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8.xml" ContentType="application/vnd.openxmlformats-officedocument.wordprocessingml.footer+xml"/>
  <Override PartName="/word/header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0.xml" ContentType="application/vnd.openxmlformats-officedocument.wordprocessingml.footer+xml"/>
  <Override PartName="/word/header17.xml" ContentType="application/vnd.openxmlformats-officedocument.wordprocessingml.header+xml"/>
  <Override PartName="/word/footer3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36.xml" ContentType="application/vnd.openxmlformats-officedocument.wordprocessingml.footer+xml"/>
  <Override PartName="/word/header31.xml" ContentType="application/vnd.openxmlformats-officedocument.wordprocessingml.header+xml"/>
  <Override PartName="/word/footer37.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38.xml" ContentType="application/vnd.openxmlformats-officedocument.wordprocessingml.footer+xml"/>
  <Override PartName="/word/header35.xml" ContentType="application/vnd.openxmlformats-officedocument.wordprocessingml.header+xml"/>
  <Override PartName="/word/footer39.xml" ContentType="application/vnd.openxmlformats-officedocument.wordprocessingml.footer+xml"/>
  <Override PartName="/word/header36.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5"/>
          <w:szCs w:val="25"/>
        </w:rPr>
      </w:pPr>
    </w:p>
    <w:p>
      <w:pPr>
        <w:spacing w:line="621" w:lineRule="exact" w:before="0"/>
        <w:ind w:left="169" w:right="1396" w:firstLine="0"/>
        <w:jc w:val="center"/>
        <w:rPr>
          <w:rFonts w:ascii="黑体" w:hAnsi="黑体" w:cs="黑体" w:eastAsia="黑体" w:hint="default"/>
          <w:sz w:val="52"/>
          <w:szCs w:val="52"/>
        </w:rPr>
      </w:pPr>
      <w:r>
        <w:rPr>
          <w:rFonts w:ascii="黑体" w:hAnsi="黑体" w:cs="黑体" w:eastAsia="黑体" w:hint="default"/>
          <w:b/>
          <w:bCs/>
          <w:sz w:val="52"/>
          <w:szCs w:val="52"/>
        </w:rPr>
        <w:t>江苏爱康太阳能科技股份有限公司</w:t>
      </w:r>
      <w:r>
        <w:rPr>
          <w:rFonts w:ascii="黑体" w:hAnsi="黑体" w:cs="黑体" w:eastAsia="黑体" w:hint="default"/>
          <w:sz w:val="52"/>
          <w:szCs w:val="52"/>
        </w:rPr>
      </w:r>
    </w:p>
    <w:p>
      <w:pPr>
        <w:spacing w:before="345"/>
        <w:ind w:left="175" w:right="1396" w:firstLine="0"/>
        <w:jc w:val="center"/>
        <w:rPr>
          <w:rFonts w:ascii="Times New Roman" w:hAnsi="Times New Roman" w:cs="Times New Roman" w:eastAsia="Times New Roman" w:hint="default"/>
          <w:sz w:val="30"/>
          <w:szCs w:val="30"/>
        </w:rPr>
      </w:pPr>
      <w:r>
        <w:rPr>
          <w:rFonts w:ascii="Times New Roman"/>
          <w:sz w:val="30"/>
        </w:rPr>
        <w:t>Jiangsu Akcome Solar Science &amp; Technology</w:t>
      </w:r>
      <w:r>
        <w:rPr>
          <w:rFonts w:ascii="Times New Roman"/>
          <w:spacing w:val="-21"/>
          <w:sz w:val="30"/>
        </w:rPr>
        <w:t> </w:t>
      </w:r>
      <w:r>
        <w:rPr>
          <w:rFonts w:ascii="Times New Roman"/>
          <w:sz w:val="30"/>
        </w:rPr>
        <w:t>Co.,Ltd.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line="3795" w:lineRule="exact"/>
        <w:ind w:left="285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drawing>
          <wp:inline distT="0" distB="0" distL="0" distR="0">
            <wp:extent cx="2578205" cy="240982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2578205" cy="2409825"/>
                    </a:xfrm>
                    <a:prstGeom prst="rect">
                      <a:avLst/>
                    </a:prstGeom>
                  </pic:spPr>
                </pic:pic>
              </a:graphicData>
            </a:graphic>
          </wp:inline>
        </w:drawing>
      </w:r>
      <w:r>
        <w:rPr>
          <w:rFonts w:ascii="Times New Roman" w:hAnsi="Times New Roman" w:cs="Times New Roman" w:eastAsia="Times New Roman" w:hint="default"/>
          <w:position w:val="-7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6"/>
        <w:ind w:left="172" w:right="1396" w:firstLine="0"/>
        <w:jc w:val="center"/>
        <w:rPr>
          <w:rFonts w:ascii="黑体" w:hAnsi="黑体" w:cs="黑体" w:eastAsia="黑体" w:hint="default"/>
          <w:sz w:val="52"/>
          <w:szCs w:val="52"/>
        </w:rPr>
      </w:pPr>
      <w:r>
        <w:rPr>
          <w:rFonts w:ascii="黑体" w:hAnsi="黑体" w:cs="黑体" w:eastAsia="黑体" w:hint="default"/>
          <w:b/>
          <w:bCs/>
          <w:sz w:val="52"/>
          <w:szCs w:val="52"/>
        </w:rPr>
        <w:t>2011</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6"/>
        <w:rPr>
          <w:rFonts w:ascii="黑体" w:hAnsi="黑体" w:cs="黑体" w:eastAsia="黑体" w:hint="default"/>
          <w:b/>
          <w:bCs/>
          <w:sz w:val="36"/>
          <w:szCs w:val="36"/>
        </w:rPr>
      </w:pPr>
    </w:p>
    <w:p>
      <w:pPr>
        <w:spacing w:line="381" w:lineRule="auto" w:before="0"/>
        <w:ind w:left="3145" w:right="4364" w:hanging="3"/>
        <w:jc w:val="center"/>
        <w:rPr>
          <w:rFonts w:ascii="黑体" w:hAnsi="黑体" w:cs="黑体" w:eastAsia="黑体" w:hint="default"/>
          <w:sz w:val="30"/>
          <w:szCs w:val="30"/>
        </w:rPr>
      </w:pPr>
      <w:r>
        <w:rPr>
          <w:rFonts w:ascii="黑体" w:hAnsi="黑体" w:cs="黑体" w:eastAsia="黑体" w:hint="default"/>
          <w:sz w:val="30"/>
          <w:szCs w:val="30"/>
        </w:rPr>
        <w:t>证券代码：</w:t>
      </w:r>
      <w:r>
        <w:rPr>
          <w:rFonts w:ascii="黑体" w:hAnsi="黑体" w:cs="黑体" w:eastAsia="黑体" w:hint="default"/>
          <w:sz w:val="30"/>
          <w:szCs w:val="30"/>
        </w:rPr>
        <w:t>002610 </w:t>
      </w:r>
      <w:r>
        <w:rPr>
          <w:rFonts w:ascii="黑体" w:hAnsi="黑体" w:cs="黑体" w:eastAsia="黑体" w:hint="default"/>
          <w:sz w:val="30"/>
          <w:szCs w:val="30"/>
        </w:rPr>
        <w:t>证券简称：爱康科技 披露日期：</w:t>
      </w:r>
      <w:r>
        <w:rPr>
          <w:rFonts w:ascii="黑体" w:hAnsi="黑体" w:cs="黑体" w:eastAsia="黑体" w:hint="default"/>
          <w:sz w:val="30"/>
          <w:szCs w:val="30"/>
        </w:rPr>
        <w:t>2012</w:t>
      </w:r>
      <w:r>
        <w:rPr>
          <w:rFonts w:ascii="黑体" w:hAnsi="黑体" w:cs="黑体" w:eastAsia="黑体" w:hint="default"/>
          <w:sz w:val="30"/>
          <w:szCs w:val="30"/>
        </w:rPr>
        <w:t>年</w:t>
      </w:r>
      <w:r>
        <w:rPr>
          <w:rFonts w:ascii="黑体" w:hAnsi="黑体" w:cs="黑体" w:eastAsia="黑体" w:hint="default"/>
          <w:sz w:val="30"/>
          <w:szCs w:val="30"/>
        </w:rPr>
        <w:t>4</w:t>
      </w:r>
      <w:r>
        <w:rPr>
          <w:rFonts w:ascii="黑体" w:hAnsi="黑体" w:cs="黑体" w:eastAsia="黑体" w:hint="default"/>
          <w:sz w:val="30"/>
          <w:szCs w:val="30"/>
        </w:rPr>
        <w:t>月</w:t>
      </w:r>
      <w:r>
        <w:rPr>
          <w:rFonts w:ascii="黑体" w:hAnsi="黑体" w:cs="黑体" w:eastAsia="黑体" w:hint="default"/>
          <w:sz w:val="30"/>
          <w:szCs w:val="30"/>
        </w:rPr>
        <w:t>24</w:t>
      </w:r>
      <w:r>
        <w:rPr>
          <w:rFonts w:ascii="黑体" w:hAnsi="黑体" w:cs="黑体" w:eastAsia="黑体" w:hint="default"/>
          <w:sz w:val="30"/>
          <w:szCs w:val="30"/>
        </w:rPr>
        <w:t>日</w:t>
      </w:r>
    </w:p>
    <w:p>
      <w:pPr>
        <w:spacing w:after="0" w:line="381" w:lineRule="auto"/>
        <w:jc w:val="center"/>
        <w:rPr>
          <w:rFonts w:ascii="黑体" w:hAnsi="黑体" w:cs="黑体" w:eastAsia="黑体" w:hint="default"/>
          <w:sz w:val="30"/>
          <w:szCs w:val="30"/>
        </w:rPr>
        <w:sectPr>
          <w:headerReference w:type="default" r:id="rId5"/>
          <w:footerReference w:type="default" r:id="rId6"/>
          <w:type w:val="continuous"/>
          <w:pgSz w:w="11910" w:h="16840"/>
          <w:pgMar w:header="795" w:footer="1195" w:top="1100" w:bottom="1380" w:left="940" w:right="0"/>
          <w:pgNumType w:start="1"/>
        </w:sectPr>
      </w:pPr>
    </w:p>
    <w:p>
      <w:pPr>
        <w:spacing w:line="240" w:lineRule="auto" w:before="2"/>
        <w:rPr>
          <w:rFonts w:ascii="黑体" w:hAnsi="黑体" w:cs="黑体" w:eastAsia="黑体" w:hint="default"/>
          <w:sz w:val="29"/>
          <w:szCs w:val="29"/>
        </w:rPr>
      </w:pPr>
    </w:p>
    <w:p>
      <w:pPr>
        <w:spacing w:before="7"/>
        <w:ind w:left="192" w:right="1394" w:firstLine="0"/>
        <w:jc w:val="left"/>
        <w:rPr>
          <w:rFonts w:ascii="宋体" w:hAnsi="宋体" w:cs="宋体" w:eastAsia="宋体" w:hint="default"/>
          <w:sz w:val="30"/>
          <w:szCs w:val="30"/>
        </w:rPr>
      </w:pPr>
      <w:r>
        <w:rPr>
          <w:rFonts w:ascii="宋体" w:hAnsi="宋体" w:cs="宋体" w:eastAsia="宋体" w:hint="default"/>
          <w:b/>
          <w:bCs/>
          <w:sz w:val="30"/>
          <w:szCs w:val="30"/>
        </w:rPr>
        <w:t>重要提示：</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3"/>
        <w:rPr>
          <w:rFonts w:ascii="宋体" w:hAnsi="宋体" w:cs="宋体" w:eastAsia="宋体" w:hint="default"/>
          <w:b/>
          <w:bCs/>
          <w:sz w:val="33"/>
          <w:szCs w:val="33"/>
        </w:rPr>
      </w:pPr>
    </w:p>
    <w:p>
      <w:pPr>
        <w:pStyle w:val="BodyText"/>
        <w:spacing w:line="348" w:lineRule="auto" w:before="0"/>
        <w:ind w:left="192" w:right="1394"/>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、本公司董事会、监事会及董事、监事、高级管理人员保证本报告所载资料不存在任何 虚假记载、误导性陈述或者重大遗漏，并对其内容的真实性、准确性和完整性承担个别及 连带责任。 </w:t>
      </w:r>
      <w:r>
        <w:rPr>
          <w:rFonts w:ascii="Times New Roman" w:hAnsi="Times New Roman" w:cs="Times New Roman" w:eastAsia="Times New Roman" w:hint="default"/>
        </w:rPr>
        <w:t>2</w:t>
      </w:r>
      <w:r>
        <w:rPr>
          <w:rFonts w:ascii="宋体" w:hAnsi="宋体" w:cs="宋体" w:eastAsia="宋体" w:hint="default"/>
        </w:rPr>
        <w:t>、没有董事、监事、高级管理人员声明对年度报告内容的真实性、准确性和完整性无法 保证或存在异议。 </w:t>
      </w:r>
      <w:r>
        <w:rPr>
          <w:rFonts w:ascii="Times New Roman" w:hAnsi="Times New Roman" w:cs="Times New Roman" w:eastAsia="Times New Roman" w:hint="default"/>
        </w:rPr>
        <w:t>3</w:t>
      </w:r>
      <w:r>
        <w:rPr>
          <w:rFonts w:ascii="宋体" w:hAnsi="宋体" w:cs="宋体" w:eastAsia="宋体" w:hint="default"/>
        </w:rPr>
        <w:t>、独立董事沈辉、刘治因工作原因委托独立董事袁淳代为出席并表决。其他董事均已出 席审议本次年报的董事会会议。 </w:t>
      </w:r>
      <w:r>
        <w:rPr>
          <w:rFonts w:ascii="Times New Roman" w:hAnsi="Times New Roman" w:cs="Times New Roman" w:eastAsia="Times New Roman" w:hint="default"/>
        </w:rPr>
        <w:t>4</w:t>
      </w:r>
      <w:r>
        <w:rPr>
          <w:rFonts w:ascii="宋体" w:hAnsi="宋体" w:cs="宋体" w:eastAsia="宋体" w:hint="default"/>
        </w:rPr>
        <w:t>、公司</w:t>
      </w:r>
      <w:r>
        <w:rPr>
          <w:rFonts w:ascii="Times New Roman" w:hAnsi="Times New Roman" w:cs="Times New Roman" w:eastAsia="Times New Roman" w:hint="default"/>
        </w:rPr>
        <w:t>2011</w:t>
      </w:r>
      <w:r>
        <w:rPr>
          <w:rFonts w:ascii="宋体" w:hAnsi="宋体" w:cs="宋体" w:eastAsia="宋体" w:hint="default"/>
        </w:rPr>
        <w:t>年度财务报告已经中瑞岳华会计师事务所审计并出具了标准无保留的审计报 告。 </w:t>
      </w:r>
      <w:r>
        <w:rPr>
          <w:rFonts w:ascii="Times New Roman" w:hAnsi="Times New Roman" w:cs="Times New Roman" w:eastAsia="Times New Roman" w:hint="default"/>
          <w:spacing w:val="2"/>
        </w:rPr>
        <w:t>5</w:t>
      </w:r>
      <w:r>
        <w:rPr>
          <w:rFonts w:ascii="宋体" w:hAnsi="宋体" w:cs="宋体" w:eastAsia="宋体" w:hint="default"/>
          <w:spacing w:val="2"/>
        </w:rPr>
        <w:t>、公司法定代表人邹承慧先生、主管会计工作负责人易美怀女士及会计机构负责人（会</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计主管人员）王能海先生声明：保证年度报告中财务报告的真实、准确、完整。</w:t>
      </w:r>
    </w:p>
    <w:p>
      <w:pPr>
        <w:spacing w:after="0" w:line="348" w:lineRule="auto"/>
        <w:jc w:val="left"/>
        <w:rPr>
          <w:rFonts w:ascii="宋体" w:hAnsi="宋体" w:cs="宋体" w:eastAsia="宋体" w:hint="default"/>
        </w:rPr>
        <w:sectPr>
          <w:pgSz w:w="11910" w:h="16840"/>
          <w:pgMar w:header="795" w:footer="1195" w:top="1100" w:bottom="1380" w:left="940" w:right="0"/>
        </w:sectPr>
      </w:pPr>
    </w:p>
    <w:p>
      <w:pPr>
        <w:spacing w:line="240" w:lineRule="auto" w:before="6"/>
        <w:rPr>
          <w:rFonts w:ascii="宋体" w:hAnsi="宋体" w:cs="宋体" w:eastAsia="宋体" w:hint="default"/>
          <w:sz w:val="28"/>
          <w:szCs w:val="28"/>
        </w:rPr>
      </w:pPr>
    </w:p>
    <w:p>
      <w:pPr>
        <w:spacing w:before="0"/>
        <w:ind w:left="192" w:right="1394" w:firstLine="0"/>
        <w:jc w:val="left"/>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539" w:val="right" w:leader="dot"/>
            </w:tabs>
            <w:spacing w:line="240" w:lineRule="auto" w:before="505"/>
            <w:ind w:right="0"/>
            <w:jc w:val="left"/>
            <w:rPr>
              <w:rFonts w:ascii="Calibri" w:hAnsi="Calibri" w:cs="Calibri" w:eastAsia="Calibri" w:hint="default"/>
            </w:rPr>
          </w:pPr>
          <w:r>
            <w:fldChar w:fldCharType="begin"/>
          </w:r>
          <w:r>
            <w:instrText>TOC \o "1-1" \h \z \u </w:instrText>
          </w:r>
          <w:r>
            <w:fldChar w:fldCharType="separate"/>
          </w:r>
          <w:hyperlink w:history="true" w:anchor="_TOC_250010">
            <w:r>
              <w:rPr/>
              <w:t>第一节 公司基本情况简介</w:t>
            </w:r>
            <w:r>
              <w:rPr>
                <w:rFonts w:ascii="Calibri" w:hAnsi="Calibri" w:cs="Calibri" w:eastAsia="Calibri" w:hint="default"/>
              </w:rPr>
              <w:tab/>
              <w:t>4</w:t>
            </w:r>
          </w:hyperlink>
        </w:p>
        <w:p>
          <w:pPr>
            <w:pStyle w:val="TOC1"/>
            <w:tabs>
              <w:tab w:pos="1153" w:val="left" w:leader="none"/>
              <w:tab w:pos="9539" w:val="right" w:leader="dot"/>
            </w:tabs>
            <w:spacing w:line="240" w:lineRule="auto"/>
            <w:ind w:right="0"/>
            <w:jc w:val="left"/>
            <w:rPr>
              <w:rFonts w:ascii="Calibri" w:hAnsi="Calibri" w:cs="Calibri" w:eastAsia="Calibri" w:hint="default"/>
            </w:rPr>
          </w:pPr>
          <w:hyperlink w:history="true" w:anchor="_TOC_250009">
            <w:r>
              <w:rPr/>
              <w:t>第二节</w:t>
              <w:tab/>
              <w:t>会计数据和 财务指标摘要</w:t>
            </w:r>
            <w:r>
              <w:rPr>
                <w:rFonts w:ascii="Calibri" w:hAnsi="Calibri" w:cs="Calibri" w:eastAsia="Calibri" w:hint="default"/>
              </w:rPr>
              <w:tab/>
              <w:t>7</w:t>
            </w:r>
          </w:hyperlink>
        </w:p>
        <w:p>
          <w:pPr>
            <w:pStyle w:val="TOC1"/>
            <w:tabs>
              <w:tab w:pos="9539" w:val="right" w:leader="dot"/>
            </w:tabs>
            <w:spacing w:line="240" w:lineRule="auto"/>
            <w:ind w:right="0"/>
            <w:jc w:val="left"/>
            <w:rPr>
              <w:rFonts w:ascii="Calibri" w:hAnsi="Calibri" w:cs="Calibri" w:eastAsia="Calibri" w:hint="default"/>
            </w:rPr>
          </w:pPr>
          <w:hyperlink w:history="true" w:anchor="_TOC_250008">
            <w:r>
              <w:rPr/>
              <w:t>第三节 股份变动及股东情况</w:t>
            </w:r>
            <w:r>
              <w:rPr>
                <w:rFonts w:ascii="Calibri" w:hAnsi="Calibri" w:cs="Calibri" w:eastAsia="Calibri" w:hint="default"/>
              </w:rPr>
              <w:tab/>
              <w:t>9</w:t>
            </w:r>
          </w:hyperlink>
        </w:p>
        <w:p>
          <w:pPr>
            <w:pStyle w:val="TOC1"/>
            <w:tabs>
              <w:tab w:pos="9542" w:val="right" w:leader="dot"/>
            </w:tabs>
            <w:spacing w:line="240" w:lineRule="auto"/>
            <w:ind w:right="0"/>
            <w:jc w:val="left"/>
            <w:rPr>
              <w:rFonts w:ascii="Calibri" w:hAnsi="Calibri" w:cs="Calibri" w:eastAsia="Calibri" w:hint="default"/>
            </w:rPr>
          </w:pPr>
          <w:hyperlink w:history="true" w:anchor="_TOC_250007">
            <w:r>
              <w:rPr/>
              <w:t>第四节</w:t>
            </w:r>
            <w:r>
              <w:rPr>
                <w:spacing w:val="-1"/>
              </w:rPr>
              <w:t> </w:t>
            </w:r>
            <w:r>
              <w:rPr/>
              <w:t>董事、监事、高级管理人员和员工情况</w:t>
            </w:r>
            <w:r>
              <w:rPr>
                <w:rFonts w:ascii="Calibri" w:hAnsi="Calibri" w:cs="Calibri" w:eastAsia="Calibri" w:hint="default"/>
              </w:rPr>
              <w:tab/>
              <w:t>13</w:t>
            </w:r>
          </w:hyperlink>
        </w:p>
        <w:p>
          <w:pPr>
            <w:pStyle w:val="TOC1"/>
            <w:tabs>
              <w:tab w:pos="9542" w:val="right" w:leader="dot"/>
            </w:tabs>
            <w:spacing w:line="240" w:lineRule="auto"/>
            <w:ind w:right="0"/>
            <w:jc w:val="left"/>
            <w:rPr>
              <w:rFonts w:ascii="Calibri" w:hAnsi="Calibri" w:cs="Calibri" w:eastAsia="Calibri" w:hint="default"/>
            </w:rPr>
          </w:pPr>
          <w:hyperlink w:history="true" w:anchor="_TOC_250006">
            <w:r>
              <w:rPr/>
              <w:t>第五节 公司治理结构</w:t>
            </w:r>
            <w:r>
              <w:rPr>
                <w:rFonts w:ascii="Calibri" w:hAnsi="Calibri" w:cs="Calibri" w:eastAsia="Calibri" w:hint="default"/>
              </w:rPr>
              <w:tab/>
              <w:t>20</w:t>
            </w:r>
          </w:hyperlink>
        </w:p>
        <w:p>
          <w:pPr>
            <w:pStyle w:val="TOC1"/>
            <w:tabs>
              <w:tab w:pos="9542" w:val="right" w:leader="dot"/>
            </w:tabs>
            <w:spacing w:line="240" w:lineRule="auto"/>
            <w:ind w:right="0"/>
            <w:jc w:val="left"/>
            <w:rPr>
              <w:rFonts w:ascii="Calibri" w:hAnsi="Calibri" w:cs="Calibri" w:eastAsia="Calibri" w:hint="default"/>
            </w:rPr>
          </w:pPr>
          <w:hyperlink w:history="true" w:anchor="_TOC_250005">
            <w:r>
              <w:rPr/>
              <w:t>第六节 内部控制</w:t>
            </w:r>
            <w:r>
              <w:rPr>
                <w:rFonts w:ascii="Calibri" w:hAnsi="Calibri" w:cs="Calibri" w:eastAsia="Calibri" w:hint="default"/>
              </w:rPr>
              <w:tab/>
              <w:t>24</w:t>
            </w:r>
          </w:hyperlink>
        </w:p>
        <w:p>
          <w:pPr>
            <w:pStyle w:val="TOC1"/>
            <w:tabs>
              <w:tab w:pos="9542" w:val="right" w:leader="dot"/>
            </w:tabs>
            <w:spacing w:line="240" w:lineRule="auto" w:before="124"/>
            <w:ind w:right="0"/>
            <w:jc w:val="left"/>
            <w:rPr>
              <w:rFonts w:ascii="Calibri" w:hAnsi="Calibri" w:cs="Calibri" w:eastAsia="Calibri" w:hint="default"/>
            </w:rPr>
          </w:pPr>
          <w:hyperlink w:history="true" w:anchor="_TOC_250004">
            <w:r>
              <w:rPr/>
              <w:t>第七节 股东大会情况简介</w:t>
            </w:r>
            <w:r>
              <w:rPr>
                <w:rFonts w:ascii="Calibri" w:hAnsi="Calibri" w:cs="Calibri" w:eastAsia="Calibri" w:hint="default"/>
              </w:rPr>
              <w:tab/>
              <w:t>33</w:t>
            </w:r>
          </w:hyperlink>
        </w:p>
        <w:p>
          <w:pPr>
            <w:pStyle w:val="TOC1"/>
            <w:tabs>
              <w:tab w:pos="9542" w:val="right" w:leader="dot"/>
            </w:tabs>
            <w:spacing w:line="240" w:lineRule="auto"/>
            <w:ind w:right="0"/>
            <w:jc w:val="left"/>
            <w:rPr>
              <w:rFonts w:ascii="Calibri" w:hAnsi="Calibri" w:cs="Calibri" w:eastAsia="Calibri" w:hint="default"/>
            </w:rPr>
          </w:pPr>
          <w:hyperlink w:history="true" w:anchor="_TOC_250003">
            <w:r>
              <w:rPr/>
              <w:t>第八节 董事会报告</w:t>
            </w:r>
            <w:r>
              <w:rPr>
                <w:rFonts w:ascii="Calibri" w:hAnsi="Calibri" w:cs="Calibri" w:eastAsia="Calibri" w:hint="default"/>
              </w:rPr>
              <w:tab/>
              <w:t>36</w:t>
            </w:r>
          </w:hyperlink>
        </w:p>
        <w:p>
          <w:pPr>
            <w:pStyle w:val="TOC1"/>
            <w:tabs>
              <w:tab w:pos="9542" w:val="right" w:leader="dot"/>
            </w:tabs>
            <w:spacing w:line="240" w:lineRule="auto"/>
            <w:ind w:right="0"/>
            <w:jc w:val="left"/>
            <w:rPr>
              <w:rFonts w:ascii="Calibri" w:hAnsi="Calibri" w:cs="Calibri" w:eastAsia="Calibri" w:hint="default"/>
            </w:rPr>
          </w:pPr>
          <w:hyperlink w:history="true" w:anchor="_TOC_250002">
            <w:r>
              <w:rPr/>
              <w:t>第九节 监事会工作报告</w:t>
            </w:r>
            <w:r>
              <w:rPr>
                <w:rFonts w:ascii="Calibri" w:hAnsi="Calibri" w:cs="Calibri" w:eastAsia="Calibri" w:hint="default"/>
              </w:rPr>
              <w:tab/>
              <w:t>61</w:t>
            </w:r>
          </w:hyperlink>
        </w:p>
        <w:p>
          <w:pPr>
            <w:pStyle w:val="TOC1"/>
            <w:tabs>
              <w:tab w:pos="9542" w:val="right" w:leader="dot"/>
            </w:tabs>
            <w:spacing w:line="240" w:lineRule="auto"/>
            <w:ind w:right="0"/>
            <w:jc w:val="left"/>
            <w:rPr>
              <w:rFonts w:ascii="Calibri" w:hAnsi="Calibri" w:cs="Calibri" w:eastAsia="Calibri" w:hint="default"/>
            </w:rPr>
          </w:pPr>
          <w:hyperlink w:history="true" w:anchor="_TOC_250001">
            <w:r>
              <w:rPr/>
              <w:t>第十节 重要事项</w:t>
            </w:r>
            <w:r>
              <w:rPr>
                <w:rFonts w:ascii="Calibri" w:hAnsi="Calibri" w:cs="Calibri" w:eastAsia="Calibri" w:hint="default"/>
              </w:rPr>
              <w:tab/>
              <w:t>64</w:t>
            </w:r>
          </w:hyperlink>
        </w:p>
        <w:p>
          <w:pPr>
            <w:pStyle w:val="TOC1"/>
            <w:tabs>
              <w:tab w:pos="9540" w:val="right" w:leader="dot"/>
            </w:tabs>
            <w:spacing w:line="240" w:lineRule="auto"/>
            <w:ind w:right="0"/>
            <w:jc w:val="left"/>
            <w:rPr>
              <w:rFonts w:ascii="Calibri" w:hAnsi="Calibri" w:cs="Calibri" w:eastAsia="Calibri" w:hint="default"/>
            </w:rPr>
          </w:pPr>
          <w:hyperlink w:history="true" w:anchor="_TOC_250000">
            <w:r>
              <w:rPr/>
              <w:t>审 计 报</w:t>
            </w:r>
            <w:r>
              <w:rPr>
                <w:spacing w:val="-2"/>
              </w:rPr>
              <w:t> </w:t>
            </w:r>
            <w:r>
              <w:rPr/>
              <w:t>告</w:t>
            </w:r>
            <w:r>
              <w:rPr>
                <w:rFonts w:ascii="Calibri" w:hAnsi="Calibri" w:cs="Calibri" w:eastAsia="Calibri" w:hint="default"/>
              </w:rPr>
              <w:tab/>
              <w:t>70</w:t>
            </w:r>
          </w:hyperlink>
        </w:p>
        <w:p>
          <w:pPr/>
          <w:r>
            <w:fldChar w:fldCharType="end"/>
          </w:r>
        </w:p>
      </w:sdtContent>
    </w:sdt>
    <w:p>
      <w:pPr>
        <w:spacing w:after="0"/>
        <w:sectPr>
          <w:pgSz w:w="11910" w:h="16840"/>
          <w:pgMar w:header="795" w:footer="1195" w:top="1100" w:bottom="1380" w:left="940" w:right="0"/>
        </w:sectPr>
      </w:pPr>
    </w:p>
    <w:p>
      <w:pPr>
        <w:spacing w:line="240" w:lineRule="auto" w:before="7"/>
        <w:rPr>
          <w:rFonts w:ascii="Calibri" w:hAnsi="Calibri" w:cs="Calibri" w:eastAsia="Calibri" w:hint="default"/>
          <w:sz w:val="30"/>
          <w:szCs w:val="30"/>
        </w:rPr>
      </w:pPr>
    </w:p>
    <w:p>
      <w:pPr>
        <w:pStyle w:val="Heading1"/>
        <w:spacing w:line="240" w:lineRule="auto"/>
        <w:ind w:left="3023" w:right="1394"/>
        <w:jc w:val="left"/>
        <w:rPr>
          <w:b w:val="0"/>
          <w:bCs w:val="0"/>
        </w:rPr>
      </w:pPr>
      <w:bookmarkStart w:name="_TOC_250010" w:id="1"/>
      <w:r>
        <w:rPr/>
        <w:t>第一节</w:t>
      </w:r>
      <w:r>
        <w:rPr>
          <w:spacing w:val="-6"/>
        </w:rPr>
        <w:t> </w:t>
      </w:r>
      <w:r>
        <w:rPr/>
        <w:t>公司基本情况简介</w:t>
      </w:r>
      <w:bookmarkEnd w:id="1"/>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0"/>
          <w:szCs w:val="30"/>
        </w:rPr>
      </w:pPr>
    </w:p>
    <w:p>
      <w:pPr>
        <w:pStyle w:val="BodyText"/>
        <w:spacing w:line="357" w:lineRule="auto" w:before="0"/>
        <w:ind w:left="673" w:right="5473" w:hanging="481"/>
        <w:jc w:val="left"/>
        <w:rPr>
          <w:rFonts w:ascii="宋体" w:hAnsi="宋体" w:cs="宋体" w:eastAsia="宋体" w:hint="default"/>
        </w:rPr>
      </w:pPr>
      <w:r>
        <w:rPr>
          <w:rFonts w:ascii="宋体" w:hAnsi="宋体" w:cs="宋体" w:eastAsia="宋体" w:hint="default"/>
          <w:b/>
          <w:bCs/>
        </w:rPr>
        <w:t>一、公司法定名称</w:t>
      </w:r>
      <w:r>
        <w:rPr>
          <w:rFonts w:ascii="宋体" w:hAnsi="宋体" w:cs="宋体" w:eastAsia="宋体" w:hint="default"/>
        </w:rPr>
        <w:t>： 中文名称：江苏爱康太阳能科技股份有限公司 中文简称：爱康科技</w:t>
      </w:r>
    </w:p>
    <w:p>
      <w:pPr>
        <w:pStyle w:val="BodyText"/>
        <w:spacing w:line="348" w:lineRule="auto"/>
        <w:ind w:left="192" w:right="2218" w:firstLine="480"/>
        <w:jc w:val="left"/>
        <w:rPr>
          <w:rFonts w:ascii="宋体" w:hAnsi="宋体" w:cs="宋体" w:eastAsia="宋体" w:hint="default"/>
        </w:rPr>
      </w:pPr>
      <w:r>
        <w:rPr>
          <w:rFonts w:ascii="宋体" w:hAnsi="宋体" w:cs="宋体" w:eastAsia="宋体" w:hint="default"/>
        </w:rPr>
        <w:t>英文名称：</w:t>
      </w:r>
      <w:r>
        <w:rPr>
          <w:rFonts w:ascii="Times New Roman" w:hAnsi="Times New Roman" w:cs="Times New Roman" w:eastAsia="Times New Roman" w:hint="default"/>
        </w:rPr>
        <w:t>Jiangsu Akcome Solar Science &amp; Technology</w:t>
      </w:r>
      <w:r>
        <w:rPr>
          <w:rFonts w:ascii="Times New Roman" w:hAnsi="Times New Roman" w:cs="Times New Roman" w:eastAsia="Times New Roman" w:hint="default"/>
          <w:spacing w:val="-5"/>
        </w:rPr>
        <w:t> </w:t>
      </w:r>
      <w:r>
        <w:rPr>
          <w:rFonts w:ascii="Times New Roman" w:hAnsi="Times New Roman" w:cs="Times New Roman" w:eastAsia="Times New Roman" w:hint="default"/>
        </w:rPr>
        <w:t>Co.,Ltd.</w:t>
      </w:r>
      <w:r>
        <w:rPr>
          <w:rFonts w:ascii="Times New Roman" w:hAnsi="Times New Roman" w:cs="Times New Roman" w:eastAsia="Times New Roman" w:hint="default"/>
        </w:rPr>
        <w:t> </w:t>
      </w:r>
      <w:r>
        <w:rPr>
          <w:rFonts w:ascii="宋体" w:hAnsi="宋体" w:cs="宋体" w:eastAsia="宋体" w:hint="default"/>
          <w:b/>
          <w:bCs/>
        </w:rPr>
        <w:t>二、公司法定代表人</w:t>
      </w:r>
      <w:r>
        <w:rPr>
          <w:rFonts w:ascii="宋体" w:hAnsi="宋体" w:cs="宋体" w:eastAsia="宋体" w:hint="default"/>
        </w:rPr>
        <w:t>：邹承慧 </w:t>
      </w:r>
      <w:r>
        <w:rPr>
          <w:rFonts w:ascii="宋体" w:hAnsi="宋体" w:cs="宋体" w:eastAsia="宋体" w:hint="default"/>
          <w:b/>
          <w:bCs/>
        </w:rPr>
        <w:t>三、公司注册及办公地址</w:t>
      </w:r>
      <w:r>
        <w:rPr>
          <w:rFonts w:ascii="宋体" w:hAnsi="宋体" w:cs="宋体" w:eastAsia="宋体" w:hint="default"/>
        </w:rPr>
        <w:t>：江苏省江阴市华士工业集中区红苗园区勤丰路</w:t>
      </w:r>
      <w:r>
        <w:rPr>
          <w:rFonts w:ascii="宋体" w:hAnsi="宋体" w:cs="宋体" w:eastAsia="宋体" w:hint="default"/>
          <w:spacing w:val="-60"/>
        </w:rPr>
        <w:t> </w:t>
      </w:r>
      <w:r>
        <w:rPr>
          <w:rFonts w:ascii="Calibri" w:hAnsi="Calibri" w:cs="Calibri" w:eastAsia="Calibri" w:hint="default"/>
        </w:rPr>
        <w:t>1015</w:t>
      </w:r>
      <w:r>
        <w:rPr>
          <w:rFonts w:ascii="Calibri" w:hAnsi="Calibri" w:cs="Calibri" w:eastAsia="Calibri" w:hint="default"/>
          <w:spacing w:val="5"/>
        </w:rPr>
        <w:t> </w:t>
      </w:r>
      <w:r>
        <w:rPr>
          <w:rFonts w:ascii="宋体" w:hAnsi="宋体" w:cs="宋体" w:eastAsia="宋体" w:hint="default"/>
        </w:rPr>
        <w:t>号</w:t>
      </w:r>
    </w:p>
    <w:p>
      <w:pPr>
        <w:pStyle w:val="BodyText"/>
        <w:spacing w:line="326" w:lineRule="auto" w:before="0"/>
        <w:ind w:left="673" w:right="5473"/>
        <w:jc w:val="left"/>
        <w:rPr>
          <w:rFonts w:ascii="Calibri" w:hAnsi="Calibri" w:cs="Calibri" w:eastAsia="Calibri" w:hint="default"/>
        </w:rPr>
      </w:pPr>
      <w:r>
        <w:rPr>
          <w:rFonts w:ascii="宋体" w:hAnsi="宋体" w:cs="宋体" w:eastAsia="宋体" w:hint="default"/>
        </w:rPr>
        <w:t>邮政编码：</w:t>
      </w:r>
      <w:r>
        <w:rPr>
          <w:rFonts w:ascii="Calibri" w:hAnsi="Calibri" w:cs="Calibri" w:eastAsia="Calibri" w:hint="default"/>
        </w:rPr>
        <w:t>214425 </w:t>
      </w:r>
      <w:r>
        <w:rPr>
          <w:rFonts w:ascii="宋体" w:hAnsi="宋体" w:cs="宋体" w:eastAsia="宋体" w:hint="default"/>
          <w:spacing w:val="-2"/>
        </w:rPr>
        <w:t>公司互联网网址：</w:t>
      </w:r>
      <w:hyperlink r:id="rId8">
        <w:r>
          <w:rPr>
            <w:rFonts w:ascii="Calibri" w:hAnsi="Calibri" w:cs="Calibri" w:eastAsia="Calibri" w:hint="default"/>
            <w:spacing w:val="-2"/>
          </w:rPr>
          <w:t>http://www.akcome.com</w:t>
        </w:r>
      </w:hyperlink>
      <w:r>
        <w:rPr>
          <w:rFonts w:ascii="Calibri" w:hAnsi="Calibri" w:cs="Calibri" w:eastAsia="Calibri" w:hint="default"/>
          <w:spacing w:val="-38"/>
        </w:rPr>
        <w:t> </w:t>
      </w:r>
      <w:r>
        <w:rPr>
          <w:rFonts w:ascii="Calibri" w:hAnsi="Calibri" w:cs="Calibri" w:eastAsia="Calibri" w:hint="default"/>
          <w:spacing w:val="-38"/>
        </w:rPr>
      </w:r>
      <w:r>
        <w:rPr>
          <w:rFonts w:ascii="宋体" w:hAnsi="宋体" w:cs="宋体" w:eastAsia="宋体" w:hint="default"/>
        </w:rPr>
        <w:t>公司电子信箱：</w:t>
      </w:r>
      <w:hyperlink r:id="rId9">
        <w:r>
          <w:rPr>
            <w:rFonts w:ascii="Calibri" w:hAnsi="Calibri" w:cs="Calibri" w:eastAsia="Calibri" w:hint="default"/>
          </w:rPr>
          <w:t>zqb@akcome.com</w:t>
        </w:r>
      </w:hyperlink>
    </w:p>
    <w:p>
      <w:pPr>
        <w:pStyle w:val="Heading3"/>
        <w:spacing w:line="240" w:lineRule="auto" w:before="17"/>
        <w:ind w:left="192" w:right="1394"/>
        <w:jc w:val="left"/>
        <w:rPr>
          <w:rFonts w:ascii="宋体" w:hAnsi="宋体" w:cs="宋体" w:eastAsia="宋体" w:hint="default"/>
          <w:b w:val="0"/>
          <w:bCs w:val="0"/>
        </w:rPr>
      </w:pPr>
      <w:r>
        <w:rPr>
          <w:rFonts w:ascii="宋体" w:hAnsi="宋体" w:cs="宋体" w:eastAsia="宋体" w:hint="default"/>
        </w:rPr>
        <w:t>四、联系人和联系方式</w:t>
      </w:r>
      <w:r>
        <w:rPr>
          <w:rFonts w:ascii="宋体" w:hAnsi="宋体" w:cs="宋体" w:eastAsia="宋体" w:hint="default"/>
          <w:b w:val="0"/>
          <w:bCs w:val="0"/>
        </w:rPr>
      </w:r>
    </w:p>
    <w:p>
      <w:pPr>
        <w:spacing w:line="240" w:lineRule="auto" w:before="10"/>
        <w:rPr>
          <w:rFonts w:ascii="宋体" w:hAnsi="宋体" w:cs="宋体" w:eastAsia="宋体" w:hint="default"/>
          <w:b/>
          <w:bCs/>
          <w:sz w:val="8"/>
          <w:szCs w:val="8"/>
        </w:rPr>
      </w:pPr>
    </w:p>
    <w:tbl>
      <w:tblPr>
        <w:tblW w:w="0" w:type="auto"/>
        <w:jc w:val="left"/>
        <w:tblInd w:w="627" w:type="dxa"/>
        <w:tblLayout w:type="fixed"/>
        <w:tblCellMar>
          <w:top w:w="0" w:type="dxa"/>
          <w:left w:w="0" w:type="dxa"/>
          <w:bottom w:w="0" w:type="dxa"/>
          <w:right w:w="0" w:type="dxa"/>
        </w:tblCellMar>
        <w:tblLook w:val="01E0"/>
      </w:tblPr>
      <w:tblGrid>
        <w:gridCol w:w="1393"/>
        <w:gridCol w:w="7100"/>
      </w:tblGrid>
      <w:tr>
        <w:trPr>
          <w:trHeight w:val="322" w:hRule="exact"/>
        </w:trPr>
        <w:tc>
          <w:tcPr>
            <w:tcW w:w="13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71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4"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322" w:hRule="exact"/>
        </w:trPr>
        <w:tc>
          <w:tcPr>
            <w:tcW w:w="1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10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季海瑜</w:t>
            </w:r>
          </w:p>
        </w:tc>
      </w:tr>
      <w:tr>
        <w:trPr>
          <w:trHeight w:val="322" w:hRule="exact"/>
        </w:trPr>
        <w:tc>
          <w:tcPr>
            <w:tcW w:w="1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710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江苏省江阴市华士工业集中区红苗园区勤丰路</w:t>
            </w:r>
            <w:r>
              <w:rPr>
                <w:rFonts w:ascii="Calibri" w:hAnsi="Calibri" w:cs="Calibri" w:eastAsia="Calibri" w:hint="default"/>
                <w:sz w:val="18"/>
                <w:szCs w:val="18"/>
              </w:rPr>
              <w:t>1015</w:t>
            </w:r>
            <w:r>
              <w:rPr>
                <w:rFonts w:ascii="宋体" w:hAnsi="宋体" w:cs="宋体" w:eastAsia="宋体" w:hint="default"/>
                <w:sz w:val="18"/>
                <w:szCs w:val="18"/>
              </w:rPr>
              <w:t>号</w:t>
            </w:r>
          </w:p>
        </w:tc>
      </w:tr>
      <w:tr>
        <w:trPr>
          <w:trHeight w:val="324" w:hRule="exact"/>
        </w:trPr>
        <w:tc>
          <w:tcPr>
            <w:tcW w:w="1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710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7"/>
              <w:ind w:left="28" w:right="0"/>
              <w:jc w:val="left"/>
              <w:rPr>
                <w:rFonts w:ascii="Calibri" w:hAnsi="Calibri" w:cs="Calibri" w:eastAsia="Calibri" w:hint="default"/>
                <w:sz w:val="18"/>
                <w:szCs w:val="18"/>
              </w:rPr>
            </w:pPr>
            <w:r>
              <w:rPr>
                <w:rFonts w:ascii="Calibri"/>
                <w:sz w:val="18"/>
              </w:rPr>
              <w:t>0510-86972386</w:t>
            </w:r>
          </w:p>
        </w:tc>
      </w:tr>
      <w:tr>
        <w:trPr>
          <w:trHeight w:val="322" w:hRule="exact"/>
        </w:trPr>
        <w:tc>
          <w:tcPr>
            <w:tcW w:w="1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710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4"/>
              <w:ind w:left="28" w:right="0"/>
              <w:jc w:val="left"/>
              <w:rPr>
                <w:rFonts w:ascii="Calibri" w:hAnsi="Calibri" w:cs="Calibri" w:eastAsia="Calibri" w:hint="default"/>
                <w:sz w:val="18"/>
                <w:szCs w:val="18"/>
              </w:rPr>
            </w:pPr>
            <w:r>
              <w:rPr>
                <w:rFonts w:ascii="Calibri"/>
                <w:sz w:val="18"/>
              </w:rPr>
              <w:t>0510-86972151</w:t>
            </w:r>
          </w:p>
        </w:tc>
      </w:tr>
      <w:tr>
        <w:trPr>
          <w:trHeight w:val="322" w:hRule="exact"/>
        </w:trPr>
        <w:tc>
          <w:tcPr>
            <w:tcW w:w="1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100"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4"/>
              <w:ind w:left="28" w:right="0"/>
              <w:jc w:val="left"/>
              <w:rPr>
                <w:rFonts w:ascii="Calibri" w:hAnsi="Calibri" w:cs="Calibri" w:eastAsia="Calibri" w:hint="default"/>
                <w:sz w:val="18"/>
                <w:szCs w:val="18"/>
              </w:rPr>
            </w:pPr>
            <w:hyperlink r:id="rId9">
              <w:r>
                <w:rPr>
                  <w:rFonts w:ascii="Calibri"/>
                  <w:sz w:val="18"/>
                </w:rPr>
                <w:t>zqb@akcome.com</w:t>
              </w:r>
            </w:hyperlink>
          </w:p>
        </w:tc>
      </w:tr>
    </w:tbl>
    <w:p>
      <w:pPr>
        <w:pStyle w:val="Heading3"/>
        <w:spacing w:line="240" w:lineRule="auto" w:before="39"/>
        <w:ind w:left="192" w:right="1394"/>
        <w:jc w:val="left"/>
        <w:rPr>
          <w:rFonts w:ascii="宋体" w:hAnsi="宋体" w:cs="宋体" w:eastAsia="宋体" w:hint="default"/>
          <w:b w:val="0"/>
          <w:bCs w:val="0"/>
        </w:rPr>
      </w:pPr>
      <w:r>
        <w:rPr>
          <w:rFonts w:ascii="宋体" w:hAnsi="宋体" w:cs="宋体" w:eastAsia="宋体" w:hint="default"/>
        </w:rPr>
        <w:t>五、公司选定的信息披露报纸</w:t>
      </w:r>
      <w:r>
        <w:rPr>
          <w:rFonts w:ascii="宋体" w:hAnsi="宋体" w:cs="宋体" w:eastAsia="宋体" w:hint="default"/>
          <w:b w:val="0"/>
          <w:bCs w:val="0"/>
        </w:rPr>
        <w:t>：</w:t>
      </w:r>
    </w:p>
    <w:p>
      <w:pPr>
        <w:pStyle w:val="BodyText"/>
        <w:spacing w:line="340" w:lineRule="auto" w:before="154"/>
        <w:ind w:left="673" w:right="4158" w:hanging="120"/>
        <w:jc w:val="left"/>
        <w:rPr>
          <w:rFonts w:ascii="宋体" w:hAnsi="宋体" w:cs="宋体" w:eastAsia="宋体" w:hint="default"/>
        </w:rPr>
      </w:pPr>
      <w:r>
        <w:rPr>
          <w:rFonts w:ascii="宋体" w:hAnsi="宋体" w:cs="宋体" w:eastAsia="宋体" w:hint="default"/>
          <w:spacing w:val="-25"/>
        </w:rPr>
        <w:t>《证券时报》、《上海证券报》、《中国证券报》、《证券日报》</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登载年度报告的指定网站：</w:t>
      </w:r>
      <w:hyperlink r:id="rId10">
        <w:r>
          <w:rPr>
            <w:rFonts w:ascii="Calibri" w:hAnsi="Calibri" w:cs="Calibri" w:eastAsia="Calibri" w:hint="default"/>
          </w:rPr>
          <w:t>www.cninfo.com.cn</w:t>
        </w:r>
      </w:hyperlink>
      <w:r>
        <w:rPr>
          <w:rFonts w:ascii="Calibri" w:hAnsi="Calibri" w:cs="Calibri" w:eastAsia="Calibri" w:hint="default"/>
        </w:rPr>
        <w:t> </w:t>
      </w:r>
      <w:r>
        <w:rPr>
          <w:rFonts w:ascii="宋体" w:hAnsi="宋体" w:cs="宋体" w:eastAsia="宋体" w:hint="default"/>
        </w:rPr>
        <w:t>公司年度报告备置地点：公司证券部</w:t>
      </w:r>
    </w:p>
    <w:p>
      <w:pPr>
        <w:spacing w:line="357" w:lineRule="auto" w:before="53"/>
        <w:ind w:left="673" w:right="6184" w:hanging="481"/>
        <w:jc w:val="left"/>
        <w:rPr>
          <w:rFonts w:ascii="宋体" w:hAnsi="宋体" w:cs="宋体" w:eastAsia="宋体" w:hint="default"/>
          <w:sz w:val="24"/>
          <w:szCs w:val="24"/>
        </w:rPr>
      </w:pPr>
      <w:r>
        <w:rPr>
          <w:rFonts w:ascii="宋体" w:hAnsi="宋体" w:cs="宋体" w:eastAsia="宋体" w:hint="default"/>
          <w:b/>
          <w:bCs/>
          <w:sz w:val="24"/>
          <w:szCs w:val="24"/>
        </w:rPr>
        <w:t>六、公司股票上市交易所</w:t>
      </w:r>
      <w:r>
        <w:rPr>
          <w:rFonts w:ascii="宋体" w:hAnsi="宋体" w:cs="宋体" w:eastAsia="宋体" w:hint="default"/>
          <w:sz w:val="24"/>
          <w:szCs w:val="24"/>
        </w:rPr>
        <w:t>：深圳证券交易所 证券简称：爱康科技</w:t>
      </w:r>
    </w:p>
    <w:p>
      <w:pPr>
        <w:spacing w:line="338" w:lineRule="auto" w:before="36"/>
        <w:ind w:left="192" w:right="8354" w:firstLine="480"/>
        <w:jc w:val="left"/>
        <w:rPr>
          <w:rFonts w:ascii="宋体" w:hAnsi="宋体" w:cs="宋体" w:eastAsia="宋体" w:hint="default"/>
          <w:sz w:val="24"/>
          <w:szCs w:val="24"/>
        </w:rPr>
      </w:pPr>
      <w:r>
        <w:rPr>
          <w:rFonts w:ascii="宋体" w:hAnsi="宋体" w:cs="宋体" w:eastAsia="宋体" w:hint="default"/>
          <w:sz w:val="24"/>
          <w:szCs w:val="24"/>
        </w:rPr>
        <w:t>证券代码：</w:t>
      </w:r>
      <w:r>
        <w:rPr>
          <w:rFonts w:ascii="Times New Roman" w:hAnsi="Times New Roman" w:cs="Times New Roman" w:eastAsia="Times New Roman" w:hint="default"/>
          <w:sz w:val="24"/>
          <w:szCs w:val="24"/>
        </w:rPr>
        <w:t>002610 </w:t>
      </w:r>
      <w:r>
        <w:rPr>
          <w:rFonts w:ascii="宋体" w:hAnsi="宋体" w:cs="宋体" w:eastAsia="宋体" w:hint="default"/>
          <w:b/>
          <w:bCs/>
          <w:sz w:val="24"/>
          <w:szCs w:val="24"/>
        </w:rPr>
        <w:t>七、其他有关资料</w:t>
      </w:r>
      <w:r>
        <w:rPr>
          <w:rFonts w:ascii="宋体" w:hAnsi="宋体" w:cs="宋体" w:eastAsia="宋体" w:hint="default"/>
          <w:sz w:val="24"/>
          <w:szCs w:val="24"/>
        </w:rPr>
      </w:r>
    </w:p>
    <w:p>
      <w:pPr>
        <w:pStyle w:val="BodyText"/>
        <w:spacing w:line="343" w:lineRule="auto" w:before="55"/>
        <w:ind w:left="553" w:right="5233" w:firstLine="120"/>
        <w:jc w:val="left"/>
        <w:rPr>
          <w:rFonts w:ascii="宋体" w:hAnsi="宋体" w:cs="宋体" w:eastAsia="宋体" w:hint="default"/>
        </w:rPr>
      </w:pPr>
      <w:r>
        <w:rPr>
          <w:rFonts w:ascii="宋体" w:hAnsi="宋体" w:cs="宋体" w:eastAsia="宋体" w:hint="default"/>
        </w:rPr>
        <w:t>公司首次注册登记日期：</w:t>
      </w:r>
      <w:r>
        <w:rPr>
          <w:rFonts w:ascii="Times New Roman" w:hAnsi="Times New Roman" w:cs="Times New Roman" w:eastAsia="Times New Roman" w:hint="default"/>
        </w:rPr>
        <w:t>2006</w:t>
      </w:r>
      <w:r>
        <w:rPr>
          <w:rFonts w:ascii="宋体" w:hAnsi="宋体" w:cs="宋体" w:eastAsia="宋体" w:hint="default"/>
        </w:rPr>
        <w:t>年</w:t>
      </w:r>
      <w:r>
        <w:rPr>
          <w:rFonts w:ascii="Times New Roman" w:hAnsi="Times New Roman" w:cs="Times New Roman" w:eastAsia="Times New Roman" w:hint="default"/>
        </w:rPr>
        <w:t>3</w:t>
      </w:r>
      <w:r>
        <w:rPr>
          <w:rFonts w:ascii="宋体" w:hAnsi="宋体" w:cs="宋体" w:eastAsia="宋体" w:hint="default"/>
        </w:rPr>
        <w:t>月</w:t>
      </w:r>
      <w:r>
        <w:rPr>
          <w:rFonts w:ascii="Times New Roman" w:hAnsi="Times New Roman" w:cs="Times New Roman" w:eastAsia="Times New Roman" w:hint="default"/>
        </w:rPr>
        <w:t>09</w:t>
      </w:r>
      <w:r>
        <w:rPr>
          <w:rFonts w:ascii="宋体" w:hAnsi="宋体" w:cs="宋体" w:eastAsia="宋体" w:hint="default"/>
        </w:rPr>
        <w:t>日 公司最新注册登记日期：</w:t>
      </w:r>
      <w:r>
        <w:rPr>
          <w:rFonts w:ascii="Times New Roman" w:hAnsi="Times New Roman" w:cs="Times New Roman" w:eastAsia="Times New Roman" w:hint="default"/>
        </w:rPr>
        <w:t>2011</w:t>
      </w:r>
      <w:r>
        <w:rPr>
          <w:rFonts w:ascii="宋体" w:hAnsi="宋体" w:cs="宋体" w:eastAsia="宋体" w:hint="default"/>
        </w:rPr>
        <w:t>年</w:t>
      </w:r>
      <w:r>
        <w:rPr>
          <w:rFonts w:ascii="Times New Roman" w:hAnsi="Times New Roman" w:cs="Times New Roman" w:eastAsia="Times New Roman" w:hint="default"/>
        </w:rPr>
        <w:t>10</w:t>
      </w:r>
      <w:r>
        <w:rPr>
          <w:rFonts w:ascii="宋体" w:hAnsi="宋体" w:cs="宋体" w:eastAsia="宋体" w:hint="default"/>
        </w:rPr>
        <w:t>月</w:t>
      </w:r>
      <w:r>
        <w:rPr>
          <w:rFonts w:ascii="Times New Roman" w:hAnsi="Times New Roman" w:cs="Times New Roman" w:eastAsia="Times New Roman" w:hint="default"/>
        </w:rPr>
        <w:t>14</w:t>
      </w:r>
      <w:r>
        <w:rPr>
          <w:rFonts w:ascii="宋体" w:hAnsi="宋体" w:cs="宋体" w:eastAsia="宋体" w:hint="default"/>
        </w:rPr>
        <w:t>日 公司注册登记地点：江苏省无锡工商行政管理局 企业法人营业执照注册号：</w:t>
      </w:r>
      <w:r>
        <w:rPr>
          <w:rFonts w:ascii="Times New Roman" w:hAnsi="Times New Roman" w:cs="Times New Roman" w:eastAsia="Times New Roman" w:hint="default"/>
        </w:rPr>
        <w:t>320281400010819 </w:t>
      </w:r>
      <w:r>
        <w:rPr>
          <w:rFonts w:ascii="宋体" w:hAnsi="宋体" w:cs="宋体" w:eastAsia="宋体" w:hint="default"/>
        </w:rPr>
        <w:t>公司税务登记号码：苏地税字</w:t>
      </w:r>
      <w:r>
        <w:rPr>
          <w:rFonts w:ascii="Times New Roman" w:hAnsi="Times New Roman" w:cs="Times New Roman" w:eastAsia="Times New Roman" w:hint="default"/>
        </w:rPr>
        <w:t>320281785557086</w:t>
      </w:r>
      <w:r>
        <w:rPr>
          <w:rFonts w:ascii="宋体" w:hAnsi="宋体" w:cs="宋体" w:eastAsia="宋体" w:hint="default"/>
        </w:rPr>
        <w:t>号</w:t>
      </w:r>
    </w:p>
    <w:p>
      <w:pPr>
        <w:spacing w:after="0" w:line="343" w:lineRule="auto"/>
        <w:jc w:val="left"/>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348" w:lineRule="auto" w:before="26"/>
        <w:ind w:left="553" w:right="2477"/>
        <w:jc w:val="left"/>
        <w:rPr>
          <w:rFonts w:ascii="宋体" w:hAnsi="宋体" w:cs="宋体" w:eastAsia="宋体" w:hint="default"/>
        </w:rPr>
      </w:pPr>
      <w:r>
        <w:rPr>
          <w:rFonts w:ascii="宋体" w:hAnsi="宋体" w:cs="宋体" w:eastAsia="宋体" w:hint="default"/>
        </w:rPr>
        <w:t>公司组织机构代码：</w:t>
      </w:r>
      <w:r>
        <w:rPr>
          <w:rFonts w:ascii="Times New Roman" w:hAnsi="Times New Roman" w:cs="Times New Roman" w:eastAsia="Times New Roman" w:hint="default"/>
        </w:rPr>
        <w:t>78555708-6 </w:t>
      </w:r>
      <w:r>
        <w:rPr>
          <w:rFonts w:ascii="宋体" w:hAnsi="宋体" w:cs="宋体" w:eastAsia="宋体" w:hint="default"/>
        </w:rPr>
        <w:t>公司聘请的会计师事务所名称：中瑞岳华会计师事务所 会计师事务所办公地址：北京市西城区金融大街</w:t>
      </w:r>
      <w:r>
        <w:rPr>
          <w:rFonts w:ascii="Times New Roman" w:hAnsi="Times New Roman" w:cs="Times New Roman" w:eastAsia="Times New Roman" w:hint="default"/>
        </w:rPr>
        <w:t>35</w:t>
      </w:r>
      <w:r>
        <w:rPr>
          <w:rFonts w:ascii="宋体" w:hAnsi="宋体" w:cs="宋体" w:eastAsia="宋体" w:hint="default"/>
        </w:rPr>
        <w:t>号国际企业大厦</w:t>
      </w:r>
      <w:r>
        <w:rPr>
          <w:rFonts w:ascii="Times New Roman" w:hAnsi="Times New Roman" w:cs="Times New Roman" w:eastAsia="Times New Roman" w:hint="default"/>
        </w:rPr>
        <w:t>A</w:t>
      </w:r>
      <w:r>
        <w:rPr>
          <w:rFonts w:ascii="宋体" w:hAnsi="宋体" w:cs="宋体" w:eastAsia="宋体" w:hint="default"/>
        </w:rPr>
        <w:t>座</w:t>
      </w:r>
      <w:r>
        <w:rPr>
          <w:rFonts w:ascii="Times New Roman" w:hAnsi="Times New Roman" w:cs="Times New Roman" w:eastAsia="Times New Roman" w:hint="default"/>
        </w:rPr>
        <w:t>8-9</w:t>
      </w:r>
      <w:r>
        <w:rPr>
          <w:rFonts w:ascii="宋体" w:hAnsi="宋体" w:cs="宋体" w:eastAsia="宋体" w:hint="default"/>
        </w:rPr>
        <w:t>层 签字会计师：徐殷鹏</w:t>
      </w:r>
      <w:r>
        <w:rPr>
          <w:rFonts w:ascii="宋体" w:hAnsi="宋体" w:cs="宋体" w:eastAsia="宋体" w:hint="default"/>
          <w:spacing w:val="-1"/>
        </w:rPr>
        <w:t> </w:t>
      </w:r>
      <w:r>
        <w:rPr>
          <w:rFonts w:ascii="宋体" w:hAnsi="宋体" w:cs="宋体" w:eastAsia="宋体" w:hint="default"/>
        </w:rPr>
        <w:t>何前</w:t>
      </w:r>
      <w:r>
        <w:rPr>
          <w:rFonts w:ascii="宋体" w:hAnsi="宋体" w:cs="宋体" w:eastAsia="宋体" w:hint="default"/>
        </w:rPr>
        <w:t> 公司聘请的正履行持续督导职责的保荐机构：平安证券有限责任公司 保荐机构办公地址：深圳市福田区金田南路大中华国际交易广场</w:t>
      </w:r>
      <w:r>
        <w:rPr>
          <w:rFonts w:ascii="Times New Roman" w:hAnsi="Times New Roman" w:cs="Times New Roman" w:eastAsia="Times New Roman" w:hint="default"/>
        </w:rPr>
        <w:t>8</w:t>
      </w:r>
      <w:r>
        <w:rPr>
          <w:rFonts w:ascii="宋体" w:hAnsi="宋体" w:cs="宋体" w:eastAsia="宋体" w:hint="default"/>
        </w:rPr>
        <w:t>楼 签字保荐代表人：朱文瑾、吕佳</w:t>
      </w:r>
    </w:p>
    <w:p>
      <w:pPr>
        <w:spacing w:line="357" w:lineRule="auto" w:before="46"/>
        <w:ind w:left="553" w:right="6793" w:hanging="361"/>
        <w:jc w:val="left"/>
        <w:rPr>
          <w:rFonts w:ascii="宋体" w:hAnsi="宋体" w:cs="宋体" w:eastAsia="宋体" w:hint="default"/>
          <w:sz w:val="24"/>
          <w:szCs w:val="24"/>
        </w:rPr>
      </w:pPr>
      <w:r>
        <w:rPr>
          <w:rFonts w:ascii="宋体" w:hAnsi="宋体" w:cs="宋体" w:eastAsia="宋体" w:hint="default"/>
          <w:b/>
          <w:bCs/>
          <w:sz w:val="24"/>
          <w:szCs w:val="24"/>
        </w:rPr>
        <w:t>八、公司历史沿革</w:t>
      </w:r>
      <w:r>
        <w:rPr>
          <w:rFonts w:ascii="宋体" w:hAnsi="宋体" w:cs="宋体" w:eastAsia="宋体" w:hint="default"/>
          <w:b/>
          <w:bCs/>
          <w:w w:val="99"/>
          <w:sz w:val="24"/>
          <w:szCs w:val="24"/>
        </w:rPr>
        <w:t> </w:t>
      </w:r>
      <w:r>
        <w:rPr>
          <w:rFonts w:ascii="宋体" w:hAnsi="宋体" w:cs="宋体" w:eastAsia="宋体" w:hint="default"/>
          <w:sz w:val="24"/>
          <w:szCs w:val="24"/>
        </w:rPr>
        <w:t>公司上市后进行过一次注册变更。</w:t>
      </w:r>
    </w:p>
    <w:p>
      <w:pPr>
        <w:pStyle w:val="BodyText"/>
        <w:spacing w:line="357" w:lineRule="auto"/>
        <w:ind w:left="192" w:right="1394" w:firstLine="360"/>
        <w:jc w:val="left"/>
        <w:rPr>
          <w:rFonts w:ascii="宋体" w:hAnsi="宋体" w:cs="宋体" w:eastAsia="宋体" w:hint="default"/>
        </w:rPr>
      </w:pPr>
      <w:r>
        <w:rPr>
          <w:rFonts w:ascii="宋体" w:hAnsi="宋体" w:cs="宋体" w:eastAsia="宋体" w:hint="default"/>
        </w:rPr>
        <w:t>公司于</w:t>
      </w:r>
      <w:r>
        <w:rPr>
          <w:rFonts w:ascii="宋体" w:hAnsi="宋体" w:cs="宋体" w:eastAsia="宋体" w:hint="default"/>
        </w:rPr>
        <w:t>2011 </w:t>
      </w:r>
      <w:r>
        <w:rPr>
          <w:rFonts w:ascii="宋体" w:hAnsi="宋体" w:cs="宋体" w:eastAsia="宋体" w:hint="default"/>
        </w:rPr>
        <w:t>年</w:t>
      </w:r>
      <w:r>
        <w:rPr>
          <w:rFonts w:ascii="宋体" w:hAnsi="宋体" w:cs="宋体" w:eastAsia="宋体" w:hint="default"/>
        </w:rPr>
        <w:t>8</w:t>
      </w:r>
      <w:r>
        <w:rPr>
          <w:rFonts w:ascii="宋体" w:hAnsi="宋体" w:cs="宋体" w:eastAsia="宋体" w:hint="default"/>
        </w:rPr>
        <w:t>月首次公开发行</w:t>
      </w:r>
      <w:r>
        <w:rPr>
          <w:rFonts w:ascii="宋体" w:hAnsi="宋体" w:cs="宋体" w:eastAsia="宋体" w:hint="default"/>
        </w:rPr>
        <w:t>5,000</w:t>
      </w:r>
      <w:r>
        <w:rPr>
          <w:rFonts w:ascii="宋体" w:hAnsi="宋体" w:cs="宋体" w:eastAsia="宋体" w:hint="default"/>
          <w:spacing w:val="-1"/>
        </w:rPr>
        <w:t> </w:t>
      </w:r>
      <w:r>
        <w:rPr>
          <w:rFonts w:ascii="宋体" w:hAnsi="宋体" w:cs="宋体" w:eastAsia="宋体" w:hint="default"/>
        </w:rPr>
        <w:t>万股人民币普通股。本次发行后，公司总股本 由原</w:t>
      </w:r>
      <w:r>
        <w:rPr>
          <w:rFonts w:ascii="宋体" w:hAnsi="宋体" w:cs="宋体" w:eastAsia="宋体" w:hint="default"/>
        </w:rPr>
        <w:t>15,000 </w:t>
      </w:r>
      <w:r>
        <w:rPr>
          <w:rFonts w:ascii="宋体" w:hAnsi="宋体" w:cs="宋体" w:eastAsia="宋体" w:hint="default"/>
        </w:rPr>
        <w:t>万股增至</w:t>
      </w:r>
      <w:r>
        <w:rPr>
          <w:rFonts w:ascii="宋体" w:hAnsi="宋体" w:cs="宋体" w:eastAsia="宋体" w:hint="default"/>
        </w:rPr>
        <w:t>20,000</w:t>
      </w:r>
      <w:r>
        <w:rPr>
          <w:rFonts w:ascii="宋体" w:hAnsi="宋体" w:cs="宋体" w:eastAsia="宋体" w:hint="default"/>
          <w:spacing w:val="-7"/>
        </w:rPr>
        <w:t> </w:t>
      </w:r>
      <w:r>
        <w:rPr>
          <w:rFonts w:ascii="宋体" w:hAnsi="宋体" w:cs="宋体" w:eastAsia="宋体" w:hint="default"/>
        </w:rPr>
        <w:t>万股。</w:t>
      </w:r>
      <w:r>
        <w:rPr>
          <w:rFonts w:ascii="宋体" w:hAnsi="宋体" w:cs="宋体" w:eastAsia="宋体" w:hint="default"/>
        </w:rPr>
        <w:t>2011</w:t>
      </w:r>
      <w:r>
        <w:rPr>
          <w:rFonts w:ascii="宋体" w:hAnsi="宋体" w:cs="宋体" w:eastAsia="宋体" w:hint="default"/>
        </w:rPr>
        <w:t>年</w:t>
      </w:r>
      <w:r>
        <w:rPr>
          <w:rFonts w:ascii="宋体" w:hAnsi="宋体" w:cs="宋体" w:eastAsia="宋体" w:hint="default"/>
        </w:rPr>
        <w:t>10</w:t>
      </w:r>
      <w:r>
        <w:rPr>
          <w:rFonts w:ascii="宋体" w:hAnsi="宋体" w:cs="宋体" w:eastAsia="宋体" w:hint="default"/>
        </w:rPr>
        <w:t>月</w:t>
      </w:r>
      <w:r>
        <w:rPr>
          <w:rFonts w:ascii="宋体" w:hAnsi="宋体" w:cs="宋体" w:eastAsia="宋体" w:hint="default"/>
        </w:rPr>
        <w:t>14</w:t>
      </w:r>
      <w:r>
        <w:rPr>
          <w:rFonts w:ascii="宋体" w:hAnsi="宋体" w:cs="宋体" w:eastAsia="宋体" w:hint="default"/>
        </w:rPr>
        <w:t>日，江苏省无锡工商行政管理局向公司 核发了变更后的《企业法人营业执照》，注册资本由“</w:t>
      </w:r>
      <w:r>
        <w:rPr>
          <w:rFonts w:ascii="宋体" w:hAnsi="宋体" w:cs="宋体" w:eastAsia="宋体" w:hint="default"/>
        </w:rPr>
        <w:t>15,000</w:t>
      </w:r>
      <w:r>
        <w:rPr>
          <w:rFonts w:ascii="宋体" w:hAnsi="宋体" w:cs="宋体" w:eastAsia="宋体" w:hint="default"/>
        </w:rPr>
        <w:t>万元”变更为“</w:t>
      </w:r>
      <w:r>
        <w:rPr>
          <w:rFonts w:ascii="宋体" w:hAnsi="宋体" w:cs="宋体" w:eastAsia="宋体" w:hint="default"/>
        </w:rPr>
        <w:t>20,000</w:t>
      </w:r>
      <w:r>
        <w:rPr>
          <w:rFonts w:ascii="宋体" w:hAnsi="宋体" w:cs="宋体" w:eastAsia="宋体" w:hint="default"/>
        </w:rPr>
        <w:t>万 元”、公司类型由“股份有限公司（港澳台与境内合资，未上市）”变更为“股份有限公 司（港澳台与境内合资，上市）”。</w:t>
      </w:r>
    </w:p>
    <w:p>
      <w:pPr>
        <w:pStyle w:val="BodyText"/>
        <w:spacing w:line="357" w:lineRule="auto"/>
        <w:ind w:left="553" w:right="0"/>
        <w:jc w:val="left"/>
        <w:rPr>
          <w:rFonts w:ascii="宋体" w:hAnsi="宋体" w:cs="宋体" w:eastAsia="宋体" w:hint="default"/>
        </w:rPr>
      </w:pPr>
      <w:r>
        <w:rPr>
          <w:rFonts w:ascii="宋体" w:hAnsi="宋体" w:cs="宋体" w:eastAsia="宋体" w:hint="default"/>
          <w:spacing w:val="-1"/>
        </w:rPr>
        <w:t>公司自上市以来企业法人营业执照注册号、税务登记号码和组织机构代码未发生变更。</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主要分支机构设立情况：截止</w:t>
      </w:r>
      <w:r>
        <w:rPr>
          <w:rFonts w:ascii="宋体" w:hAnsi="宋体" w:cs="宋体" w:eastAsia="宋体" w:hint="default"/>
        </w:rPr>
        <w:t>2011</w:t>
      </w:r>
      <w:r>
        <w:rPr>
          <w:rFonts w:ascii="宋体" w:hAnsi="宋体" w:cs="宋体" w:eastAsia="宋体" w:hint="default"/>
        </w:rPr>
        <w:t>年</w:t>
      </w:r>
      <w:r>
        <w:rPr>
          <w:rFonts w:ascii="宋体" w:hAnsi="宋体" w:cs="宋体" w:eastAsia="宋体" w:hint="default"/>
        </w:rPr>
        <w:t>12</w:t>
      </w:r>
      <w:r>
        <w:rPr>
          <w:rFonts w:ascii="宋体" w:hAnsi="宋体" w:cs="宋体" w:eastAsia="宋体" w:hint="default"/>
        </w:rPr>
        <w:t>月</w:t>
      </w:r>
      <w:r>
        <w:rPr>
          <w:rFonts w:ascii="宋体" w:hAnsi="宋体" w:cs="宋体" w:eastAsia="宋体" w:hint="default"/>
        </w:rPr>
        <w:t>31</w:t>
      </w:r>
      <w:r>
        <w:rPr>
          <w:rFonts w:ascii="宋体" w:hAnsi="宋体" w:cs="宋体" w:eastAsia="宋体" w:hint="default"/>
        </w:rPr>
        <w:t>日，公司下设</w:t>
      </w:r>
      <w:r>
        <w:rPr>
          <w:rFonts w:ascii="宋体" w:hAnsi="宋体" w:cs="宋体" w:eastAsia="宋体" w:hint="default"/>
        </w:rPr>
        <w:t>7</w:t>
      </w:r>
      <w:r>
        <w:rPr>
          <w:rFonts w:ascii="宋体" w:hAnsi="宋体" w:cs="宋体" w:eastAsia="宋体" w:hint="default"/>
        </w:rPr>
        <w:t>个全资或控股子公司。 主要分支机构变更情况：</w:t>
      </w:r>
    </w:p>
    <w:p>
      <w:pPr>
        <w:pStyle w:val="BodyText"/>
        <w:spacing w:line="357" w:lineRule="auto"/>
        <w:ind w:left="192" w:right="1514"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r>
        <w:rPr>
          <w:rFonts w:ascii="宋体" w:hAnsi="宋体" w:cs="宋体" w:eastAsia="宋体" w:hint="default"/>
        </w:rPr>
        <w:t>2011</w:t>
      </w:r>
      <w:r>
        <w:rPr>
          <w:rFonts w:ascii="宋体" w:hAnsi="宋体" w:cs="宋体" w:eastAsia="宋体" w:hint="default"/>
        </w:rPr>
        <w:t>年</w:t>
      </w:r>
      <w:r>
        <w:rPr>
          <w:rFonts w:ascii="宋体" w:hAnsi="宋体" w:cs="宋体" w:eastAsia="宋体" w:hint="default"/>
        </w:rPr>
        <w:t>9</w:t>
      </w:r>
      <w:r>
        <w:rPr>
          <w:rFonts w:ascii="宋体" w:hAnsi="宋体" w:cs="宋体" w:eastAsia="宋体" w:hint="default"/>
        </w:rPr>
        <w:t>月，公司同意使用部分募集资金向全资子公司南通爱康太阳能器材有限 公司增资</w:t>
      </w:r>
      <w:r>
        <w:rPr>
          <w:rFonts w:ascii="宋体" w:hAnsi="宋体" w:cs="宋体" w:eastAsia="宋体" w:hint="default"/>
        </w:rPr>
        <w:t>17,930</w:t>
      </w:r>
      <w:r>
        <w:rPr>
          <w:rFonts w:ascii="宋体" w:hAnsi="宋体" w:cs="宋体" w:eastAsia="宋体" w:hint="default"/>
        </w:rPr>
        <w:t>万元。南通爱康的注册资本由人民币</w:t>
      </w:r>
      <w:r>
        <w:rPr>
          <w:rFonts w:ascii="宋体" w:hAnsi="宋体" w:cs="宋体" w:eastAsia="宋体" w:hint="default"/>
        </w:rPr>
        <w:t>10,000</w:t>
      </w:r>
      <w:r>
        <w:rPr>
          <w:rFonts w:ascii="宋体" w:hAnsi="宋体" w:cs="宋体" w:eastAsia="宋体" w:hint="default"/>
        </w:rPr>
        <w:t>万元变更为人民币</w:t>
      </w:r>
      <w:r>
        <w:rPr>
          <w:rFonts w:ascii="宋体" w:hAnsi="宋体" w:cs="宋体" w:eastAsia="宋体" w:hint="default"/>
        </w:rPr>
        <w:t>27,930</w:t>
      </w:r>
      <w:r>
        <w:rPr>
          <w:rFonts w:ascii="宋体" w:hAnsi="宋体" w:cs="宋体" w:eastAsia="宋体" w:hint="default"/>
        </w:rPr>
        <w:t>万 元。</w:t>
      </w:r>
    </w:p>
    <w:p>
      <w:pPr>
        <w:pStyle w:val="BodyText"/>
        <w:spacing w:line="357" w:lineRule="auto"/>
        <w:ind w:left="192" w:right="1514"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w:t>
      </w:r>
      <w:r>
        <w:rPr>
          <w:rFonts w:ascii="宋体" w:hAnsi="宋体" w:cs="宋体" w:eastAsia="宋体" w:hint="default"/>
        </w:rPr>
        <w:t>2011</w:t>
      </w:r>
      <w:r>
        <w:rPr>
          <w:rFonts w:ascii="宋体" w:hAnsi="宋体" w:cs="宋体" w:eastAsia="宋体" w:hint="default"/>
        </w:rPr>
        <w:t>年</w:t>
      </w:r>
      <w:r>
        <w:rPr>
          <w:rFonts w:ascii="宋体" w:hAnsi="宋体" w:cs="宋体" w:eastAsia="宋体" w:hint="default"/>
        </w:rPr>
        <w:t>9</w:t>
      </w:r>
      <w:r>
        <w:rPr>
          <w:rFonts w:ascii="宋体" w:hAnsi="宋体" w:cs="宋体" w:eastAsia="宋体" w:hint="default"/>
        </w:rPr>
        <w:t>月，公司同意以部分募集资金对全资子公司苏州爱康光伏新材料有限公 司增资</w:t>
      </w:r>
      <w:r>
        <w:rPr>
          <w:rFonts w:ascii="宋体" w:hAnsi="宋体" w:cs="宋体" w:eastAsia="宋体" w:hint="default"/>
        </w:rPr>
        <w:t>18,660.8</w:t>
      </w:r>
      <w:r>
        <w:rPr>
          <w:rFonts w:ascii="宋体" w:hAnsi="宋体" w:cs="宋体" w:eastAsia="宋体" w:hint="default"/>
        </w:rPr>
        <w:t>万元。增资全部完成后苏州爱康光伏新材料有限公司注册资本由人民币 </w:t>
      </w:r>
      <w:r>
        <w:rPr>
          <w:rFonts w:ascii="宋体" w:hAnsi="宋体" w:cs="宋体" w:eastAsia="宋体" w:hint="default"/>
        </w:rPr>
        <w:t>10000</w:t>
      </w:r>
      <w:r>
        <w:rPr>
          <w:rFonts w:ascii="宋体" w:hAnsi="宋体" w:cs="宋体" w:eastAsia="宋体" w:hint="default"/>
        </w:rPr>
        <w:t>万元变更为</w:t>
      </w:r>
      <w:r>
        <w:rPr>
          <w:rFonts w:ascii="宋体" w:hAnsi="宋体" w:cs="宋体" w:eastAsia="宋体" w:hint="default"/>
        </w:rPr>
        <w:t>28,660.8</w:t>
      </w:r>
      <w:r>
        <w:rPr>
          <w:rFonts w:ascii="宋体" w:hAnsi="宋体" w:cs="宋体" w:eastAsia="宋体" w:hint="default"/>
        </w:rPr>
        <w:t>万元。</w:t>
      </w:r>
    </w:p>
    <w:p>
      <w:pPr>
        <w:pStyle w:val="BodyText"/>
        <w:spacing w:line="357" w:lineRule="auto" w:before="37"/>
        <w:ind w:left="192" w:right="1530" w:firstLine="360"/>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w:t>
      </w:r>
      <w:r>
        <w:rPr>
          <w:rFonts w:ascii="宋体" w:hAnsi="宋体" w:cs="宋体" w:eastAsia="宋体" w:hint="default"/>
        </w:rPr>
        <w:t>2011</w:t>
      </w:r>
      <w:r>
        <w:rPr>
          <w:rFonts w:ascii="宋体" w:hAnsi="宋体" w:cs="宋体" w:eastAsia="宋体" w:hint="default"/>
        </w:rPr>
        <w:t>年</w:t>
      </w:r>
      <w:r>
        <w:rPr>
          <w:rFonts w:ascii="宋体" w:hAnsi="宋体" w:cs="宋体" w:eastAsia="宋体" w:hint="default"/>
        </w:rPr>
        <w:t>9</w:t>
      </w:r>
      <w:r>
        <w:rPr>
          <w:rFonts w:ascii="宋体" w:hAnsi="宋体" w:cs="宋体" w:eastAsia="宋体" w:hint="default"/>
        </w:rPr>
        <w:t>月，公司同意以部分募集资金对全资子公司苏州爱康光伏安装系统有限 公司增资</w:t>
      </w:r>
      <w:r>
        <w:rPr>
          <w:rFonts w:ascii="宋体" w:hAnsi="宋体" w:cs="宋体" w:eastAsia="宋体" w:hint="default"/>
        </w:rPr>
        <w:t>10,704.80</w:t>
      </w:r>
      <w:r>
        <w:rPr>
          <w:rFonts w:ascii="宋体" w:hAnsi="宋体" w:cs="宋体" w:eastAsia="宋体" w:hint="default"/>
        </w:rPr>
        <w:t>万元，增资全部完成后苏州爱康光伏安装系统有限公司注册资本由人 民币</w:t>
      </w:r>
      <w:r>
        <w:rPr>
          <w:rFonts w:ascii="宋体" w:hAnsi="宋体" w:cs="宋体" w:eastAsia="宋体" w:hint="default"/>
        </w:rPr>
        <w:t>8,000</w:t>
      </w:r>
      <w:r>
        <w:rPr>
          <w:rFonts w:ascii="宋体" w:hAnsi="宋体" w:cs="宋体" w:eastAsia="宋体" w:hint="default"/>
        </w:rPr>
        <w:t>万元变更为</w:t>
      </w:r>
      <w:r>
        <w:rPr>
          <w:rFonts w:ascii="宋体" w:hAnsi="宋体" w:cs="宋体" w:eastAsia="宋体" w:hint="default"/>
        </w:rPr>
        <w:t>18,704.8</w:t>
      </w:r>
      <w:r>
        <w:rPr>
          <w:rFonts w:ascii="宋体" w:hAnsi="宋体" w:cs="宋体" w:eastAsia="宋体" w:hint="default"/>
        </w:rPr>
        <w:t>万元。</w:t>
      </w:r>
    </w:p>
    <w:p>
      <w:pPr>
        <w:pStyle w:val="BodyText"/>
        <w:spacing w:line="357" w:lineRule="auto"/>
        <w:ind w:left="192" w:right="1394" w:firstLine="360"/>
        <w:jc w:val="left"/>
        <w:rPr>
          <w:rFonts w:ascii="宋体" w:hAnsi="宋体" w:cs="宋体" w:eastAsia="宋体" w:hint="default"/>
        </w:rPr>
      </w:pPr>
      <w:r>
        <w:rPr>
          <w:rFonts w:ascii="宋体" w:hAnsi="宋体" w:cs="宋体" w:eastAsia="宋体" w:hint="default"/>
          <w:spacing w:val="-1"/>
        </w:rPr>
        <w:t>（</w:t>
      </w:r>
      <w:r>
        <w:rPr>
          <w:rFonts w:ascii="宋体" w:hAnsi="宋体" w:cs="宋体" w:eastAsia="宋体" w:hint="default"/>
          <w:spacing w:val="-1"/>
        </w:rPr>
        <w:t>4</w:t>
      </w:r>
      <w:r>
        <w:rPr>
          <w:rFonts w:ascii="宋体" w:hAnsi="宋体" w:cs="宋体" w:eastAsia="宋体" w:hint="default"/>
          <w:spacing w:val="-1"/>
        </w:rPr>
        <w:t>）</w:t>
      </w:r>
      <w:r>
        <w:rPr>
          <w:rFonts w:ascii="宋体" w:hAnsi="宋体" w:cs="宋体" w:eastAsia="宋体" w:hint="default"/>
          <w:spacing w:val="-1"/>
        </w:rPr>
        <w:t>2011</w:t>
      </w:r>
      <w:r>
        <w:rPr>
          <w:rFonts w:ascii="宋体" w:hAnsi="宋体" w:cs="宋体" w:eastAsia="宋体" w:hint="default"/>
          <w:spacing w:val="-1"/>
        </w:rPr>
        <w:t>年</w:t>
      </w:r>
      <w:r>
        <w:rPr>
          <w:rFonts w:ascii="宋体" w:hAnsi="宋体" w:cs="宋体" w:eastAsia="宋体" w:hint="default"/>
          <w:spacing w:val="-1"/>
        </w:rPr>
        <w:t>9</w:t>
      </w:r>
      <w:r>
        <w:rPr>
          <w:rFonts w:ascii="宋体" w:hAnsi="宋体" w:cs="宋体" w:eastAsia="宋体" w:hint="default"/>
          <w:spacing w:val="-1"/>
        </w:rPr>
        <w:t>月，公司同意以自有资金</w:t>
      </w:r>
      <w:r>
        <w:rPr>
          <w:rFonts w:ascii="宋体" w:hAnsi="宋体" w:cs="宋体" w:eastAsia="宋体" w:hint="default"/>
          <w:spacing w:val="-1"/>
        </w:rPr>
        <w:t>600</w:t>
      </w:r>
      <w:r>
        <w:rPr>
          <w:rFonts w:ascii="宋体" w:hAnsi="宋体" w:cs="宋体" w:eastAsia="宋体" w:hint="default"/>
          <w:spacing w:val="-1"/>
        </w:rPr>
        <w:t>万元同苏州多彩铝业有限责任公司、恒怡发</w:t>
      </w:r>
      <w:r>
        <w:rPr>
          <w:rFonts w:ascii="宋体" w:hAnsi="宋体" w:cs="宋体" w:eastAsia="宋体" w:hint="default"/>
        </w:rPr>
        <w:t> 展有限公司共同投资设立江阴爱康光伏焊带有限公司。公司股权结构为：</w:t>
      </w:r>
    </w:p>
    <w:p>
      <w:pPr>
        <w:spacing w:after="0" w:line="357" w:lineRule="auto"/>
        <w:jc w:val="left"/>
        <w:rPr>
          <w:rFonts w:ascii="宋体" w:hAnsi="宋体" w:cs="宋体" w:eastAsia="宋体" w:hint="default"/>
        </w:rPr>
        <w:sectPr>
          <w:pgSz w:w="11910" w:h="16840"/>
          <w:pgMar w:header="795" w:footer="1195" w:top="1100" w:bottom="1380" w:left="940" w:right="0"/>
        </w:sectPr>
      </w:pPr>
    </w:p>
    <w:p>
      <w:pPr>
        <w:spacing w:line="240" w:lineRule="auto" w:before="8"/>
        <w:rPr>
          <w:rFonts w:ascii="宋体" w:hAnsi="宋体" w:cs="宋体" w:eastAsia="宋体" w:hint="default"/>
          <w:sz w:val="24"/>
          <w:szCs w:val="24"/>
        </w:rPr>
      </w:pPr>
    </w:p>
    <w:tbl>
      <w:tblPr>
        <w:tblW w:w="0" w:type="auto"/>
        <w:jc w:val="left"/>
        <w:tblInd w:w="207" w:type="dxa"/>
        <w:tblLayout w:type="fixed"/>
        <w:tblCellMar>
          <w:top w:w="0" w:type="dxa"/>
          <w:left w:w="0" w:type="dxa"/>
          <w:bottom w:w="0" w:type="dxa"/>
          <w:right w:w="0" w:type="dxa"/>
        </w:tblCellMar>
        <w:tblLook w:val="01E0"/>
      </w:tblPr>
      <w:tblGrid>
        <w:gridCol w:w="773"/>
        <w:gridCol w:w="3905"/>
        <w:gridCol w:w="1702"/>
        <w:gridCol w:w="2977"/>
      </w:tblGrid>
      <w:tr>
        <w:trPr>
          <w:trHeight w:val="428" w:hRule="exact"/>
        </w:trPr>
        <w:tc>
          <w:tcPr>
            <w:tcW w:w="7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298"/>
              <w:jc w:val="right"/>
              <w:rPr>
                <w:rFonts w:ascii="宋体" w:hAnsi="宋体" w:cs="宋体" w:eastAsia="宋体" w:hint="default"/>
                <w:sz w:val="18"/>
                <w:szCs w:val="18"/>
              </w:rPr>
            </w:pPr>
            <w:r>
              <w:rPr>
                <w:rFonts w:ascii="宋体" w:hAnsi="宋体" w:cs="宋体" w:eastAsia="宋体" w:hint="default"/>
                <w:sz w:val="18"/>
                <w:szCs w:val="18"/>
              </w:rPr>
              <w:t>序号</w:t>
            </w:r>
          </w:p>
        </w:tc>
        <w:tc>
          <w:tcPr>
            <w:tcW w:w="39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出资额（万元）</w:t>
            </w:r>
          </w:p>
        </w:tc>
        <w:tc>
          <w:tcPr>
            <w:tcW w:w="29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420" w:hRule="exact"/>
        </w:trPr>
        <w:tc>
          <w:tcPr>
            <w:tcW w:w="7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4"/>
              <w:ind w:right="295"/>
              <w:jc w:val="right"/>
              <w:rPr>
                <w:rFonts w:ascii="Calibri" w:hAnsi="Calibri" w:cs="Calibri" w:eastAsia="Calibri" w:hint="default"/>
                <w:sz w:val="18"/>
                <w:szCs w:val="18"/>
              </w:rPr>
            </w:pPr>
            <w:r>
              <w:rPr>
                <w:rFonts w:ascii="Calibri"/>
                <w:sz w:val="18"/>
              </w:rPr>
              <w:t>1</w:t>
            </w:r>
          </w:p>
        </w:tc>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江苏爱康太阳能科技股份有限公司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6" w:right="0"/>
              <w:jc w:val="left"/>
              <w:rPr>
                <w:rFonts w:ascii="Calibri" w:hAnsi="Calibri" w:cs="Calibri" w:eastAsia="Calibri" w:hint="default"/>
                <w:sz w:val="18"/>
                <w:szCs w:val="18"/>
              </w:rPr>
            </w:pPr>
            <w:r>
              <w:rPr>
                <w:rFonts w:ascii="Calibri"/>
                <w:sz w:val="18"/>
              </w:rPr>
              <w:t>600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4" w:right="0"/>
              <w:jc w:val="left"/>
              <w:rPr>
                <w:rFonts w:ascii="Calibri" w:hAnsi="Calibri" w:cs="Calibri" w:eastAsia="Calibri" w:hint="default"/>
                <w:sz w:val="18"/>
                <w:szCs w:val="18"/>
              </w:rPr>
            </w:pPr>
            <w:r>
              <w:rPr>
                <w:rFonts w:ascii="Calibri"/>
                <w:sz w:val="18"/>
              </w:rPr>
              <w:t>60%</w:t>
            </w:r>
          </w:p>
        </w:tc>
      </w:tr>
      <w:tr>
        <w:trPr>
          <w:trHeight w:val="437" w:hRule="exact"/>
        </w:trPr>
        <w:tc>
          <w:tcPr>
            <w:tcW w:w="7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4"/>
              <w:ind w:right="295"/>
              <w:jc w:val="right"/>
              <w:rPr>
                <w:rFonts w:ascii="Calibri" w:hAnsi="Calibri" w:cs="Calibri" w:eastAsia="Calibri" w:hint="default"/>
                <w:sz w:val="18"/>
                <w:szCs w:val="18"/>
              </w:rPr>
            </w:pPr>
            <w:r>
              <w:rPr>
                <w:rFonts w:ascii="Calibri"/>
                <w:sz w:val="18"/>
              </w:rPr>
              <w:t>2</w:t>
            </w:r>
          </w:p>
        </w:tc>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恒怡发展有限公司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6" w:right="0"/>
              <w:jc w:val="left"/>
              <w:rPr>
                <w:rFonts w:ascii="Calibri" w:hAnsi="Calibri" w:cs="Calibri" w:eastAsia="Calibri" w:hint="default"/>
                <w:sz w:val="18"/>
                <w:szCs w:val="18"/>
              </w:rPr>
            </w:pPr>
            <w:r>
              <w:rPr>
                <w:rFonts w:ascii="Calibri"/>
                <w:sz w:val="18"/>
              </w:rPr>
              <w:t>200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4" w:right="0"/>
              <w:jc w:val="left"/>
              <w:rPr>
                <w:rFonts w:ascii="Calibri" w:hAnsi="Calibri" w:cs="Calibri" w:eastAsia="Calibri" w:hint="default"/>
                <w:sz w:val="18"/>
                <w:szCs w:val="18"/>
              </w:rPr>
            </w:pPr>
            <w:r>
              <w:rPr>
                <w:rFonts w:ascii="Calibri"/>
                <w:sz w:val="18"/>
              </w:rPr>
              <w:t>20%</w:t>
            </w:r>
          </w:p>
        </w:tc>
      </w:tr>
      <w:tr>
        <w:trPr>
          <w:trHeight w:val="415" w:hRule="exact"/>
        </w:trPr>
        <w:tc>
          <w:tcPr>
            <w:tcW w:w="77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4"/>
              <w:ind w:right="295"/>
              <w:jc w:val="right"/>
              <w:rPr>
                <w:rFonts w:ascii="Calibri" w:hAnsi="Calibri" w:cs="Calibri" w:eastAsia="Calibri" w:hint="default"/>
                <w:sz w:val="18"/>
                <w:szCs w:val="18"/>
              </w:rPr>
            </w:pPr>
            <w:r>
              <w:rPr>
                <w:rFonts w:ascii="Calibri"/>
                <w:sz w:val="18"/>
              </w:rPr>
              <w:t>3</w:t>
            </w:r>
          </w:p>
        </w:tc>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苏州多彩铝业有限责任公司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6" w:right="0"/>
              <w:jc w:val="left"/>
              <w:rPr>
                <w:rFonts w:ascii="Calibri" w:hAnsi="Calibri" w:cs="Calibri" w:eastAsia="Calibri" w:hint="default"/>
                <w:sz w:val="18"/>
                <w:szCs w:val="18"/>
              </w:rPr>
            </w:pPr>
            <w:r>
              <w:rPr>
                <w:rFonts w:ascii="Calibri"/>
                <w:sz w:val="18"/>
              </w:rPr>
              <w:t>200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4" w:right="0"/>
              <w:jc w:val="left"/>
              <w:rPr>
                <w:rFonts w:ascii="Calibri" w:hAnsi="Calibri" w:cs="Calibri" w:eastAsia="Calibri" w:hint="default"/>
                <w:sz w:val="18"/>
                <w:szCs w:val="18"/>
              </w:rPr>
            </w:pPr>
            <w:r>
              <w:rPr>
                <w:rFonts w:ascii="Calibri"/>
                <w:sz w:val="18"/>
              </w:rPr>
              <w:t>20%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26" w:lineRule="auto" w:before="26"/>
        <w:ind w:left="212" w:right="1574" w:firstLine="360"/>
        <w:jc w:val="left"/>
        <w:rPr>
          <w:rFonts w:ascii="宋体" w:hAnsi="宋体" w:cs="宋体" w:eastAsia="宋体" w:hint="default"/>
        </w:rPr>
      </w:pPr>
      <w:r>
        <w:rPr>
          <w:rFonts w:ascii="Calibri" w:hAnsi="Calibri" w:cs="Calibri" w:eastAsia="Calibri" w:hint="default"/>
        </w:rPr>
        <w:t>2012</w:t>
      </w:r>
      <w:r>
        <w:rPr>
          <w:rFonts w:ascii="宋体" w:hAnsi="宋体" w:cs="宋体" w:eastAsia="宋体" w:hint="default"/>
        </w:rPr>
        <w:t>年</w:t>
      </w:r>
      <w:r>
        <w:rPr>
          <w:rFonts w:ascii="Calibri" w:hAnsi="Calibri" w:cs="Calibri" w:eastAsia="Calibri" w:hint="default"/>
        </w:rPr>
        <w:t>2</w:t>
      </w:r>
      <w:r>
        <w:rPr>
          <w:rFonts w:ascii="宋体" w:hAnsi="宋体" w:cs="宋体" w:eastAsia="宋体" w:hint="default"/>
        </w:rPr>
        <w:t>月公司受让苏州多彩铝业有限责任公司在本公司控股子公司江阴爱康光伏焊 带有限公司中</w:t>
      </w:r>
      <w:r>
        <w:rPr>
          <w:rFonts w:ascii="Calibri" w:hAnsi="Calibri" w:cs="Calibri" w:eastAsia="Calibri" w:hint="default"/>
        </w:rPr>
        <w:t>20%</w:t>
      </w:r>
      <w:r>
        <w:rPr>
          <w:rFonts w:ascii="宋体" w:hAnsi="宋体" w:cs="宋体" w:eastAsia="宋体" w:hint="default"/>
        </w:rPr>
        <w:t>的股权，交易对价为</w:t>
      </w:r>
      <w:r>
        <w:rPr>
          <w:rFonts w:ascii="Calibri" w:hAnsi="Calibri" w:cs="Calibri" w:eastAsia="Calibri" w:hint="default"/>
        </w:rPr>
        <w:t>200</w:t>
      </w:r>
      <w:r>
        <w:rPr>
          <w:rFonts w:ascii="宋体" w:hAnsi="宋体" w:cs="宋体" w:eastAsia="宋体" w:hint="default"/>
        </w:rPr>
        <w:t>万元人民币。股权转让后，公司股权结构为：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881"/>
        <w:gridCol w:w="3905"/>
        <w:gridCol w:w="1702"/>
        <w:gridCol w:w="2977"/>
      </w:tblGrid>
      <w:tr>
        <w:trPr>
          <w:trHeight w:val="428" w:hRule="exact"/>
        </w:trPr>
        <w:tc>
          <w:tcPr>
            <w:tcW w:w="8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406"/>
              <w:jc w:val="right"/>
              <w:rPr>
                <w:rFonts w:ascii="宋体" w:hAnsi="宋体" w:cs="宋体" w:eastAsia="宋体" w:hint="default"/>
                <w:sz w:val="18"/>
                <w:szCs w:val="18"/>
              </w:rPr>
            </w:pPr>
            <w:r>
              <w:rPr>
                <w:rFonts w:ascii="宋体" w:hAnsi="宋体" w:cs="宋体" w:eastAsia="宋体" w:hint="default"/>
                <w:sz w:val="18"/>
                <w:szCs w:val="18"/>
              </w:rPr>
              <w:t>序号</w:t>
            </w:r>
          </w:p>
        </w:tc>
        <w:tc>
          <w:tcPr>
            <w:tcW w:w="39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9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出资额（万元）</w:t>
            </w:r>
          </w:p>
        </w:tc>
        <w:tc>
          <w:tcPr>
            <w:tcW w:w="29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432" w:hRule="exact"/>
        </w:trPr>
        <w:tc>
          <w:tcPr>
            <w:tcW w:w="8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4"/>
              <w:ind w:right="403"/>
              <w:jc w:val="right"/>
              <w:rPr>
                <w:rFonts w:ascii="Calibri" w:hAnsi="Calibri" w:cs="Calibri" w:eastAsia="Calibri" w:hint="default"/>
                <w:sz w:val="18"/>
                <w:szCs w:val="18"/>
              </w:rPr>
            </w:pPr>
            <w:r>
              <w:rPr>
                <w:rFonts w:ascii="Calibri"/>
                <w:sz w:val="18"/>
              </w:rPr>
              <w:t>1</w:t>
            </w:r>
          </w:p>
        </w:tc>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江苏爱康太阳能科技股份有限公司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6" w:right="0"/>
              <w:jc w:val="left"/>
              <w:rPr>
                <w:rFonts w:ascii="Calibri" w:hAnsi="Calibri" w:cs="Calibri" w:eastAsia="Calibri" w:hint="default"/>
                <w:sz w:val="18"/>
                <w:szCs w:val="18"/>
              </w:rPr>
            </w:pPr>
            <w:r>
              <w:rPr>
                <w:rFonts w:ascii="Calibri"/>
                <w:sz w:val="18"/>
              </w:rPr>
              <w:t>800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4" w:right="0"/>
              <w:jc w:val="left"/>
              <w:rPr>
                <w:rFonts w:ascii="Calibri" w:hAnsi="Calibri" w:cs="Calibri" w:eastAsia="Calibri" w:hint="default"/>
                <w:sz w:val="18"/>
                <w:szCs w:val="18"/>
              </w:rPr>
            </w:pPr>
            <w:r>
              <w:rPr>
                <w:rFonts w:ascii="Calibri"/>
                <w:sz w:val="18"/>
              </w:rPr>
              <w:t>80%</w:t>
            </w:r>
          </w:p>
        </w:tc>
      </w:tr>
      <w:tr>
        <w:trPr>
          <w:trHeight w:val="425" w:hRule="exact"/>
        </w:trPr>
        <w:tc>
          <w:tcPr>
            <w:tcW w:w="8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44"/>
              <w:ind w:right="403"/>
              <w:jc w:val="right"/>
              <w:rPr>
                <w:rFonts w:ascii="Calibri" w:hAnsi="Calibri" w:cs="Calibri" w:eastAsia="Calibri" w:hint="default"/>
                <w:sz w:val="18"/>
                <w:szCs w:val="18"/>
              </w:rPr>
            </w:pPr>
            <w:r>
              <w:rPr>
                <w:rFonts w:ascii="Calibri"/>
                <w:sz w:val="18"/>
              </w:rPr>
              <w:t>2</w:t>
            </w:r>
          </w:p>
        </w:tc>
        <w:tc>
          <w:tcPr>
            <w:tcW w:w="3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恒怡发展有限公司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6" w:right="0"/>
              <w:jc w:val="left"/>
              <w:rPr>
                <w:rFonts w:ascii="Calibri" w:hAnsi="Calibri" w:cs="Calibri" w:eastAsia="Calibri" w:hint="default"/>
                <w:sz w:val="18"/>
                <w:szCs w:val="18"/>
              </w:rPr>
            </w:pPr>
            <w:r>
              <w:rPr>
                <w:rFonts w:ascii="Calibri"/>
                <w:sz w:val="18"/>
              </w:rPr>
              <w:t>200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4" w:right="0"/>
              <w:jc w:val="left"/>
              <w:rPr>
                <w:rFonts w:ascii="Calibri" w:hAnsi="Calibri" w:cs="Calibri" w:eastAsia="Calibri" w:hint="default"/>
                <w:sz w:val="18"/>
                <w:szCs w:val="18"/>
              </w:rPr>
            </w:pPr>
            <w:r>
              <w:rPr>
                <w:rFonts w:ascii="Calibri"/>
                <w:sz w:val="18"/>
              </w:rPr>
              <w:t>20%</w:t>
            </w:r>
          </w:p>
        </w:tc>
      </w:tr>
    </w:tbl>
    <w:p>
      <w:pPr>
        <w:spacing w:after="0" w:line="240" w:lineRule="auto"/>
        <w:jc w:val="left"/>
        <w:rPr>
          <w:rFonts w:ascii="Calibri" w:hAnsi="Calibri" w:cs="Calibri" w:eastAsia="Calibri" w:hint="default"/>
          <w:sz w:val="18"/>
          <w:szCs w:val="18"/>
        </w:rPr>
        <w:sectPr>
          <w:pgSz w:w="11910" w:h="16840"/>
          <w:pgMar w:header="795" w:footer="1195" w:top="1100" w:bottom="138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86" w:val="left" w:leader="none"/>
        </w:tabs>
        <w:spacing w:line="240" w:lineRule="auto"/>
        <w:ind w:right="1107"/>
        <w:jc w:val="center"/>
        <w:rPr>
          <w:b w:val="0"/>
          <w:bCs w:val="0"/>
        </w:rPr>
      </w:pPr>
      <w:bookmarkStart w:name="_TOC_250009" w:id="2"/>
      <w:r>
        <w:rPr>
          <w:w w:val="95"/>
        </w:rPr>
        <w:t>第二节</w:t>
        <w:tab/>
      </w:r>
      <w:r>
        <w:rPr/>
        <w:t>会计数据和</w:t>
      </w:r>
      <w:r>
        <w:rPr>
          <w:spacing w:val="-7"/>
        </w:rPr>
        <w:t> </w:t>
      </w:r>
      <w:r>
        <w:rPr/>
        <w:t>财务指标摘要</w:t>
      </w:r>
      <w:bookmarkEnd w:id="2"/>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0"/>
          <w:szCs w:val="30"/>
        </w:rPr>
      </w:pPr>
    </w:p>
    <w:p>
      <w:pPr>
        <w:pStyle w:val="Heading3"/>
        <w:spacing w:line="240" w:lineRule="auto"/>
        <w:ind w:left="312" w:right="0"/>
        <w:jc w:val="left"/>
        <w:rPr>
          <w:rFonts w:ascii="宋体" w:hAnsi="宋体" w:cs="宋体" w:eastAsia="宋体" w:hint="default"/>
          <w:b w:val="0"/>
          <w:bCs w:val="0"/>
        </w:rPr>
      </w:pPr>
      <w:r>
        <w:rPr>
          <w:rFonts w:ascii="宋体" w:hAnsi="宋体" w:cs="宋体" w:eastAsia="宋体" w:hint="default"/>
        </w:rPr>
        <w:t>一、截止报告期末公司前三年主要会计数据及财务指标（合并报表）</w:t>
      </w:r>
      <w:r>
        <w:rPr>
          <w:rFonts w:ascii="宋体" w:hAnsi="宋体" w:cs="宋体" w:eastAsia="宋体" w:hint="default"/>
          <w:b w:val="0"/>
          <w:bCs w:val="0"/>
        </w:rPr>
      </w:r>
    </w:p>
    <w:p>
      <w:pPr>
        <w:tabs>
          <w:tab w:pos="8868" w:val="left" w:leader="none"/>
        </w:tabs>
        <w:spacing w:before="154"/>
        <w:ind w:left="312" w:right="0" w:firstLine="0"/>
        <w:jc w:val="left"/>
        <w:rPr>
          <w:rFonts w:ascii="宋体" w:hAnsi="宋体" w:cs="宋体" w:eastAsia="宋体" w:hint="default"/>
          <w:sz w:val="18"/>
          <w:szCs w:val="18"/>
        </w:rPr>
      </w:pPr>
      <w:r>
        <w:rPr>
          <w:rFonts w:ascii="宋体" w:hAnsi="宋体" w:cs="宋体" w:eastAsia="宋体" w:hint="default"/>
          <w:b/>
          <w:bCs/>
          <w:w w:val="95"/>
          <w:sz w:val="24"/>
          <w:szCs w:val="24"/>
        </w:rPr>
        <w:t>（一）主要财务数据</w:t>
        <w:tab/>
      </w:r>
      <w:r>
        <w:rPr>
          <w:rFonts w:ascii="宋体" w:hAnsi="宋体" w:cs="宋体" w:eastAsia="宋体" w:hint="default"/>
          <w:b/>
          <w:bCs/>
          <w:sz w:val="18"/>
          <w:szCs w:val="18"/>
        </w:rPr>
        <w:t>单位：元</w:t>
      </w:r>
      <w:r>
        <w:rPr>
          <w:rFonts w:ascii="宋体" w:hAnsi="宋体" w:cs="宋体" w:eastAsia="宋体" w:hint="default"/>
          <w:sz w:val="18"/>
          <w:szCs w:val="18"/>
        </w:rPr>
      </w:r>
    </w:p>
    <w:p>
      <w:pPr>
        <w:spacing w:line="240" w:lineRule="auto" w:before="10"/>
        <w:rPr>
          <w:rFonts w:ascii="宋体" w:hAnsi="宋体" w:cs="宋体" w:eastAsia="宋体" w:hint="default"/>
          <w:b/>
          <w:bCs/>
          <w:sz w:val="8"/>
          <w:szCs w:val="8"/>
        </w:rPr>
      </w:pPr>
    </w:p>
    <w:tbl>
      <w:tblPr>
        <w:tblW w:w="0" w:type="auto"/>
        <w:jc w:val="left"/>
        <w:tblInd w:w="320" w:type="dxa"/>
        <w:tblLayout w:type="fixed"/>
        <w:tblCellMar>
          <w:top w:w="0" w:type="dxa"/>
          <w:left w:w="0" w:type="dxa"/>
          <w:bottom w:w="0" w:type="dxa"/>
          <w:right w:w="0" w:type="dxa"/>
        </w:tblCellMar>
        <w:tblLook w:val="01E0"/>
      </w:tblPr>
      <w:tblGrid>
        <w:gridCol w:w="1694"/>
        <w:gridCol w:w="2039"/>
        <w:gridCol w:w="2028"/>
        <w:gridCol w:w="2029"/>
        <w:gridCol w:w="1838"/>
      </w:tblGrid>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3"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20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8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 w:right="0"/>
              <w:jc w:val="center"/>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w:t>
            </w: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1,524,113,975.03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pacing w:val="-1"/>
                <w:sz w:val="18"/>
              </w:rPr>
              <w:t>1,247,954,726.81</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22.13%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pacing w:val="-1"/>
                <w:sz w:val="18"/>
              </w:rPr>
              <w:t>553,872,638.56</w:t>
            </w: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pacing w:val="-1"/>
                <w:sz w:val="18"/>
              </w:rPr>
              <w:t>208,720,171.68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110,813,313.36</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88.35%</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55,162,757.13</w:t>
            </w:r>
          </w:p>
        </w:tc>
      </w:tr>
      <w:tr>
        <w:trPr>
          <w:trHeight w:val="325"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7"/>
              <w:ind w:right="20"/>
              <w:jc w:val="right"/>
              <w:rPr>
                <w:rFonts w:ascii="Calibri" w:hAnsi="Calibri" w:cs="Calibri" w:eastAsia="Calibri" w:hint="default"/>
                <w:sz w:val="18"/>
                <w:szCs w:val="18"/>
              </w:rPr>
            </w:pPr>
            <w:r>
              <w:rPr>
                <w:rFonts w:ascii="Calibri"/>
                <w:spacing w:val="-1"/>
                <w:sz w:val="18"/>
              </w:rPr>
              <w:t>219,732,740.14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Calibri" w:hAnsi="Calibri" w:cs="Calibri" w:eastAsia="Calibri" w:hint="default"/>
                <w:sz w:val="18"/>
                <w:szCs w:val="18"/>
              </w:rPr>
            </w:pPr>
            <w:r>
              <w:rPr>
                <w:rFonts w:ascii="Calibri"/>
                <w:spacing w:val="-1"/>
                <w:sz w:val="18"/>
              </w:rPr>
              <w:t>110,895,474.82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Calibri" w:hAnsi="Calibri" w:cs="Calibri" w:eastAsia="Calibri" w:hint="default"/>
                <w:sz w:val="18"/>
                <w:szCs w:val="18"/>
              </w:rPr>
            </w:pPr>
            <w:r>
              <w:rPr>
                <w:rFonts w:ascii="Calibri"/>
                <w:sz w:val="18"/>
              </w:rPr>
              <w:t>98.14%</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pacing w:val="-1"/>
                <w:sz w:val="18"/>
              </w:rPr>
              <w:t>55,721,770.62</w:t>
            </w:r>
          </w:p>
        </w:tc>
      </w:tr>
      <w:tr>
        <w:trPr>
          <w:trHeight w:val="63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211" w:right="30" w:hanging="181"/>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8"/>
              <w:jc w:val="right"/>
              <w:rPr>
                <w:rFonts w:ascii="Calibri" w:hAnsi="Calibri" w:cs="Calibri" w:eastAsia="Calibri" w:hint="default"/>
                <w:sz w:val="18"/>
                <w:szCs w:val="18"/>
              </w:rPr>
            </w:pPr>
            <w:r>
              <w:rPr>
                <w:rFonts w:ascii="Calibri"/>
                <w:spacing w:val="-1"/>
                <w:sz w:val="18"/>
              </w:rPr>
              <w:t>197,263,945.56</w:t>
            </w:r>
            <w:r>
              <w:rPr>
                <w:rFonts w:ascii="Calibri"/>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101,467,327.77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94.41%</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48,721,320.22</w:t>
            </w:r>
          </w:p>
        </w:tc>
      </w:tr>
      <w:tr>
        <w:trPr>
          <w:trHeight w:val="946"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31"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19"/>
              <w:jc w:val="right"/>
              <w:rPr>
                <w:rFonts w:ascii="Calibri" w:hAnsi="Calibri" w:cs="Calibri" w:eastAsia="Calibri" w:hint="default"/>
                <w:sz w:val="18"/>
                <w:szCs w:val="18"/>
              </w:rPr>
            </w:pPr>
            <w:r>
              <w:rPr>
                <w:rFonts w:ascii="Calibri"/>
                <w:spacing w:val="-1"/>
                <w:sz w:val="18"/>
              </w:rPr>
              <w:t>45,462,778.09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19"/>
              <w:jc w:val="right"/>
              <w:rPr>
                <w:rFonts w:ascii="Calibri" w:hAnsi="Calibri" w:cs="Calibri" w:eastAsia="Calibri" w:hint="default"/>
                <w:sz w:val="18"/>
                <w:szCs w:val="18"/>
              </w:rPr>
            </w:pPr>
            <w:r>
              <w:rPr>
                <w:rFonts w:ascii="Calibri"/>
                <w:spacing w:val="-1"/>
                <w:sz w:val="18"/>
              </w:rPr>
              <w:t>107,805,092.77</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21"/>
              <w:jc w:val="right"/>
              <w:rPr>
                <w:rFonts w:ascii="Calibri" w:hAnsi="Calibri" w:cs="Calibri" w:eastAsia="Calibri" w:hint="default"/>
                <w:sz w:val="18"/>
                <w:szCs w:val="18"/>
              </w:rPr>
            </w:pPr>
            <w:r>
              <w:rPr>
                <w:rFonts w:ascii="Calibri"/>
                <w:spacing w:val="-1"/>
                <w:sz w:val="18"/>
              </w:rPr>
              <w:t>-57.83%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right="19"/>
              <w:jc w:val="right"/>
              <w:rPr>
                <w:rFonts w:ascii="Calibri" w:hAnsi="Calibri" w:cs="Calibri" w:eastAsia="Calibri" w:hint="default"/>
                <w:sz w:val="18"/>
                <w:szCs w:val="18"/>
              </w:rPr>
            </w:pPr>
            <w:r>
              <w:rPr>
                <w:rFonts w:ascii="Calibri"/>
                <w:spacing w:val="-1"/>
                <w:sz w:val="18"/>
              </w:rPr>
              <w:t>46,992,904.66</w:t>
            </w:r>
          </w:p>
        </w:tc>
      </w:tr>
      <w:tr>
        <w:trPr>
          <w:trHeight w:val="63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211" w:right="30" w:hanging="181"/>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-253,463,728.45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57,396,705.23</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-541.60%</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13,726,018.77</w:t>
            </w:r>
          </w:p>
        </w:tc>
      </w:tr>
      <w:tr>
        <w:trPr>
          <w:trHeight w:val="161" w:hRule="exact"/>
        </w:trPr>
        <w:tc>
          <w:tcPr>
            <w:tcW w:w="1694" w:type="dxa"/>
            <w:tcBorders>
              <w:top w:val="single" w:sz="4" w:space="0" w:color="000000"/>
              <w:left w:val="single" w:sz="4" w:space="0" w:color="000000"/>
              <w:bottom w:val="nil" w:sz="6" w:space="0" w:color="auto"/>
              <w:right w:val="single" w:sz="4" w:space="0" w:color="000000"/>
            </w:tcBorders>
            <w:shd w:val="clear" w:color="auto" w:fill="DCDCDC"/>
          </w:tcPr>
          <w:p>
            <w:pPr/>
          </w:p>
        </w:tc>
        <w:tc>
          <w:tcPr>
            <w:tcW w:w="2039"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3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694" w:type="dxa"/>
            <w:tcBorders>
              <w:top w:val="nil" w:sz="6" w:space="0" w:color="auto"/>
              <w:left w:val="single" w:sz="4" w:space="0" w:color="000000"/>
              <w:bottom w:val="nil" w:sz="6" w:space="0" w:color="auto"/>
              <w:right w:val="single" w:sz="4" w:space="0" w:color="000000"/>
            </w:tcBorders>
            <w:shd w:val="clear" w:color="auto" w:fill="DCDCDC"/>
          </w:tcPr>
          <w:p>
            <w:pPr/>
          </w:p>
        </w:tc>
        <w:tc>
          <w:tcPr>
            <w:tcW w:w="203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637"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年末</w:t>
            </w:r>
          </w:p>
        </w:tc>
        <w:tc>
          <w:tcPr>
            <w:tcW w:w="202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626"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年末</w:t>
            </w:r>
          </w:p>
        </w:tc>
        <w:tc>
          <w:tcPr>
            <w:tcW w:w="2029" w:type="dxa"/>
            <w:vMerge/>
            <w:tcBorders>
              <w:left w:val="single" w:sz="4" w:space="0" w:color="000000"/>
              <w:right w:val="single" w:sz="4" w:space="0" w:color="000000"/>
            </w:tcBorders>
            <w:shd w:val="clear" w:color="auto" w:fill="DCDCDC"/>
          </w:tcPr>
          <w:p>
            <w:pPr/>
          </w:p>
        </w:tc>
        <w:tc>
          <w:tcPr>
            <w:tcW w:w="183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530"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年末</w:t>
            </w:r>
          </w:p>
        </w:tc>
      </w:tr>
      <w:tr>
        <w:trPr>
          <w:trHeight w:val="161" w:hRule="exact"/>
        </w:trPr>
        <w:tc>
          <w:tcPr>
            <w:tcW w:w="1694" w:type="dxa"/>
            <w:tcBorders>
              <w:top w:val="nil" w:sz="6" w:space="0" w:color="auto"/>
              <w:left w:val="single" w:sz="4" w:space="0" w:color="000000"/>
              <w:bottom w:val="single" w:sz="4" w:space="0" w:color="000000"/>
              <w:right w:val="single" w:sz="4" w:space="0" w:color="000000"/>
            </w:tcBorders>
            <w:shd w:val="clear" w:color="auto" w:fill="DCDCDC"/>
          </w:tcPr>
          <w:p>
            <w:pPr/>
          </w:p>
        </w:tc>
        <w:tc>
          <w:tcPr>
            <w:tcW w:w="2039"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
        </w:tc>
        <w:tc>
          <w:tcPr>
            <w:tcW w:w="2029" w:type="dxa"/>
            <w:vMerge/>
            <w:tcBorders>
              <w:left w:val="single" w:sz="4" w:space="0" w:color="000000"/>
              <w:bottom w:val="single" w:sz="4" w:space="0" w:color="000000"/>
              <w:right w:val="single" w:sz="4" w:space="0" w:color="000000"/>
            </w:tcBorders>
            <w:shd w:val="clear" w:color="auto" w:fill="DCDCDC"/>
          </w:tcPr>
          <w:p>
            <w:pPr/>
          </w:p>
        </w:tc>
        <w:tc>
          <w:tcPr>
            <w:tcW w:w="183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资产总额（元）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4"/>
              <w:ind w:right="18"/>
              <w:jc w:val="right"/>
              <w:rPr>
                <w:rFonts w:ascii="Calibri" w:hAnsi="Calibri" w:cs="Calibri" w:eastAsia="Calibri" w:hint="default"/>
                <w:sz w:val="18"/>
                <w:szCs w:val="18"/>
              </w:rPr>
            </w:pPr>
            <w:r>
              <w:rPr>
                <w:rFonts w:ascii="Calibri"/>
                <w:spacing w:val="-1"/>
                <w:sz w:val="18"/>
              </w:rPr>
              <w:t>2,711,010,978.43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pacing w:val="-1"/>
                <w:sz w:val="18"/>
              </w:rPr>
              <w:t>866,220,207.15</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8"/>
              <w:jc w:val="right"/>
              <w:rPr>
                <w:rFonts w:ascii="Calibri" w:hAnsi="Calibri" w:cs="Calibri" w:eastAsia="Calibri" w:hint="default"/>
                <w:sz w:val="18"/>
                <w:szCs w:val="18"/>
              </w:rPr>
            </w:pPr>
            <w:r>
              <w:rPr>
                <w:rFonts w:ascii="Calibri"/>
                <w:spacing w:val="-1"/>
                <w:sz w:val="18"/>
              </w:rPr>
              <w:t>212.97%</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z w:val="18"/>
              </w:rPr>
              <w:t>448,219,106.73</w:t>
            </w:r>
          </w:p>
        </w:tc>
      </w:tr>
      <w:tr>
        <w:trPr>
          <w:trHeight w:val="32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负债总额（元）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7"/>
              <w:ind w:right="17"/>
              <w:jc w:val="right"/>
              <w:rPr>
                <w:rFonts w:ascii="Calibri" w:hAnsi="Calibri" w:cs="Calibri" w:eastAsia="Calibri" w:hint="default"/>
                <w:sz w:val="18"/>
                <w:szCs w:val="18"/>
              </w:rPr>
            </w:pPr>
            <w:r>
              <w:rPr>
                <w:rFonts w:ascii="Calibri"/>
                <w:sz w:val="18"/>
              </w:rPr>
              <w:t>1,309,884,736.79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Calibri" w:hAnsi="Calibri" w:cs="Calibri" w:eastAsia="Calibri" w:hint="default"/>
                <w:sz w:val="18"/>
                <w:szCs w:val="18"/>
              </w:rPr>
            </w:pPr>
            <w:r>
              <w:rPr>
                <w:rFonts w:ascii="Calibri"/>
                <w:spacing w:val="-1"/>
                <w:sz w:val="18"/>
              </w:rPr>
              <w:t>434,248,417.82</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8"/>
              <w:jc w:val="right"/>
              <w:rPr>
                <w:rFonts w:ascii="Calibri" w:hAnsi="Calibri" w:cs="Calibri" w:eastAsia="Calibri" w:hint="default"/>
                <w:sz w:val="18"/>
                <w:szCs w:val="18"/>
              </w:rPr>
            </w:pPr>
            <w:r>
              <w:rPr>
                <w:rFonts w:ascii="Calibri"/>
                <w:sz w:val="18"/>
              </w:rPr>
              <w:t>201.64%</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pacing w:val="-1"/>
                <w:sz w:val="18"/>
              </w:rPr>
              <w:t>271,358,889.98</w:t>
            </w:r>
          </w:p>
        </w:tc>
      </w:tr>
      <w:tr>
        <w:trPr>
          <w:trHeight w:val="634"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31" w:right="30"/>
              <w:jc w:val="left"/>
              <w:rPr>
                <w:rFonts w:ascii="宋体" w:hAnsi="宋体" w:cs="宋体" w:eastAsia="宋体" w:hint="default"/>
                <w:sz w:val="18"/>
                <w:szCs w:val="18"/>
              </w:rPr>
            </w:pPr>
            <w:r>
              <w:rPr>
                <w:rFonts w:ascii="宋体" w:hAnsi="宋体" w:cs="宋体" w:eastAsia="宋体" w:hint="default"/>
                <w:sz w:val="18"/>
                <w:szCs w:val="18"/>
              </w:rPr>
              <w:t>归属于上市公司股东 的所有者权益（元）</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1,387,713,917.73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431,798,879.48</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221.38%</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175,224,063.71</w:t>
            </w:r>
          </w:p>
        </w:tc>
      </w:tr>
      <w:tr>
        <w:trPr>
          <w:trHeight w:val="32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2039"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z w:val="18"/>
              </w:rPr>
              <w:t>200,000,000.00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z w:val="18"/>
              </w:rPr>
              <w:t>150,000,000.00</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33.33%</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62,581,088.23</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26"/>
        <w:ind w:left="101" w:right="0"/>
        <w:jc w:val="left"/>
        <w:rPr>
          <w:rFonts w:ascii="宋体" w:hAnsi="宋体" w:cs="宋体" w:eastAsia="宋体" w:hint="default"/>
          <w:b w:val="0"/>
          <w:bCs w:val="0"/>
        </w:rPr>
      </w:pPr>
      <w:r>
        <w:rPr/>
        <w:pict>
          <v:shape style="position:absolute;margin-left:364.98999pt;margin-top:23.235622pt;width:172.35pt;height:15.6pt;mso-position-horizontal-relative:page;mso-position-vertical-relative:paragraph;z-index:-95783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本年比上年增减（％）</w:t>
                  </w:r>
                </w:p>
              </w:txbxContent>
            </v:textbox>
            <w10:wrap type="none"/>
          </v:shape>
        </w:pict>
      </w:r>
      <w:r>
        <w:rPr>
          <w:rFonts w:ascii="宋体" w:hAnsi="宋体" w:cs="宋体" w:eastAsia="宋体" w:hint="default"/>
        </w:rPr>
        <w:t>（二）主要财务指标</w:t>
      </w:r>
      <w:r>
        <w:rPr>
          <w:rFonts w:ascii="宋体" w:hAnsi="宋体" w:cs="宋体" w:eastAsia="宋体" w:hint="default"/>
          <w:b w:val="0"/>
          <w:bCs w:val="0"/>
        </w:rPr>
      </w:r>
    </w:p>
    <w:p>
      <w:pPr>
        <w:spacing w:line="240" w:lineRule="auto" w:before="10"/>
        <w:rPr>
          <w:rFonts w:ascii="宋体" w:hAnsi="宋体" w:cs="宋体" w:eastAsia="宋体" w:hint="default"/>
          <w:b/>
          <w:bCs/>
          <w:sz w:val="8"/>
          <w:szCs w:val="8"/>
        </w:rPr>
      </w:pPr>
    </w:p>
    <w:tbl>
      <w:tblPr>
        <w:tblW w:w="0" w:type="auto"/>
        <w:jc w:val="left"/>
        <w:tblInd w:w="320" w:type="dxa"/>
        <w:tblLayout w:type="fixed"/>
        <w:tblCellMar>
          <w:top w:w="0" w:type="dxa"/>
          <w:left w:w="0" w:type="dxa"/>
          <w:bottom w:w="0" w:type="dxa"/>
          <w:right w:w="0" w:type="dxa"/>
        </w:tblCellMar>
        <w:tblLook w:val="01E0"/>
      </w:tblPr>
      <w:tblGrid>
        <w:gridCol w:w="2265"/>
        <w:gridCol w:w="723"/>
        <w:gridCol w:w="1214"/>
        <w:gridCol w:w="1925"/>
        <w:gridCol w:w="1767"/>
        <w:gridCol w:w="318"/>
        <w:gridCol w:w="1417"/>
      </w:tblGrid>
      <w:tr>
        <w:trPr>
          <w:trHeight w:val="3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2"/>
                <w:sz w:val="18"/>
                <w:szCs w:val="18"/>
              </w:rPr>
              <w:t> </w:t>
            </w:r>
            <w:r>
              <w:rPr>
                <w:rFonts w:ascii="宋体" w:hAnsi="宋体" w:cs="宋体" w:eastAsia="宋体" w:hint="default"/>
                <w:sz w:val="18"/>
                <w:szCs w:val="18"/>
              </w:rPr>
              <w:t>年</w:t>
            </w:r>
          </w:p>
        </w:tc>
        <w:tc>
          <w:tcPr>
            <w:tcW w:w="176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318" w:type="dxa"/>
            <w:tcBorders>
              <w:top w:val="single" w:sz="4" w:space="0" w:color="000000"/>
              <w:left w:val="single" w:sz="4" w:space="0" w:color="000000"/>
              <w:bottom w:val="single" w:sz="4" w:space="0" w:color="000000"/>
              <w:right w:val="nil" w:sz="6" w:space="0" w:color="auto"/>
            </w:tcBorders>
            <w:shd w:val="clear" w:color="auto" w:fill="DCDCDC"/>
          </w:tcPr>
          <w:p>
            <w:pPr/>
          </w:p>
        </w:tc>
        <w:tc>
          <w:tcPr>
            <w:tcW w:w="1417"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
              <w:ind w:left="255"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Calibri" w:hAnsi="Calibri" w:cs="Calibri" w:eastAsia="Calibri"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1.18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pacing w:val="-2"/>
                <w:sz w:val="18"/>
              </w:rPr>
              <w:t>0.74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8"/>
              <w:jc w:val="right"/>
              <w:rPr>
                <w:rFonts w:ascii="Calibri" w:hAnsi="Calibri" w:cs="Calibri" w:eastAsia="Calibri" w:hint="default"/>
                <w:sz w:val="18"/>
                <w:szCs w:val="18"/>
              </w:rPr>
            </w:pPr>
            <w:r>
              <w:rPr>
                <w:rFonts w:ascii="Calibri"/>
                <w:sz w:val="18"/>
              </w:rPr>
              <w:t>59.46%</w:t>
            </w:r>
          </w:p>
        </w:tc>
        <w:tc>
          <w:tcPr>
            <w:tcW w:w="1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0.45</w:t>
            </w:r>
            <w:r>
              <w:rPr>
                <w:rFonts w:ascii="Calibri"/>
                <w:sz w:val="18"/>
              </w:rPr>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Calibri" w:hAnsi="Calibri" w:cs="Calibri" w:eastAsia="Calibri"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right="21"/>
              <w:jc w:val="right"/>
              <w:rPr>
                <w:rFonts w:ascii="Calibri" w:hAnsi="Calibri" w:cs="Calibri" w:eastAsia="Calibri" w:hint="default"/>
                <w:sz w:val="18"/>
                <w:szCs w:val="18"/>
              </w:rPr>
            </w:pPr>
            <w:r>
              <w:rPr>
                <w:rFonts w:ascii="Calibri"/>
                <w:sz w:val="18"/>
              </w:rPr>
              <w:t>1.18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Calibri" w:hAnsi="Calibri" w:cs="Calibri" w:eastAsia="Calibri" w:hint="default"/>
                <w:sz w:val="18"/>
                <w:szCs w:val="18"/>
              </w:rPr>
            </w:pPr>
            <w:r>
              <w:rPr>
                <w:rFonts w:ascii="Calibri"/>
                <w:spacing w:val="-2"/>
                <w:sz w:val="18"/>
              </w:rPr>
              <w:t>0.74</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8"/>
              <w:jc w:val="right"/>
              <w:rPr>
                <w:rFonts w:ascii="Calibri" w:hAnsi="Calibri" w:cs="Calibri" w:eastAsia="Calibri" w:hint="default"/>
                <w:sz w:val="18"/>
                <w:szCs w:val="18"/>
              </w:rPr>
            </w:pPr>
            <w:r>
              <w:rPr>
                <w:rFonts w:ascii="Calibri"/>
                <w:sz w:val="18"/>
              </w:rPr>
              <w:t>59.46%</w:t>
            </w:r>
          </w:p>
        </w:tc>
        <w:tc>
          <w:tcPr>
            <w:tcW w:w="1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z w:val="18"/>
              </w:rPr>
              <w:t>0.45</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2" w:right="81"/>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Calibri" w:hAnsi="Calibri" w:cs="Calibri" w:eastAsia="Calibri"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pacing w:val="-2"/>
                <w:sz w:val="18"/>
              </w:rPr>
              <w:t>0.27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0.78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-65.38%</w:t>
            </w:r>
          </w:p>
        </w:tc>
        <w:tc>
          <w:tcPr>
            <w:tcW w:w="1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0.43</w:t>
            </w:r>
          </w:p>
        </w:tc>
      </w:tr>
      <w:tr>
        <w:trPr>
          <w:trHeight w:val="32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723" w:type="dxa"/>
            <w:tcBorders>
              <w:top w:val="single" w:sz="4" w:space="0" w:color="000000"/>
              <w:left w:val="single" w:sz="10" w:space="0" w:color="DCDCDC"/>
              <w:bottom w:val="single" w:sz="4" w:space="0" w:color="000000"/>
              <w:right w:val="nil" w:sz="6" w:space="0" w:color="auto"/>
            </w:tcBorders>
          </w:tcPr>
          <w:p>
            <w:pPr>
              <w:pStyle w:val="TableParagraph"/>
              <w:spacing w:line="240" w:lineRule="auto" w:before="8"/>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1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647" w:right="0"/>
              <w:jc w:val="left"/>
              <w:rPr>
                <w:rFonts w:ascii="Calibri" w:hAnsi="Calibri" w:cs="Calibri" w:eastAsia="Calibri" w:hint="default"/>
                <w:sz w:val="18"/>
                <w:szCs w:val="18"/>
              </w:rPr>
            </w:pPr>
            <w:r>
              <w:rPr>
                <w:rFonts w:ascii="Calibri"/>
                <w:sz w:val="18"/>
              </w:rPr>
              <w:t>25.18%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35.41%</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-10.23%</w:t>
            </w:r>
          </w:p>
        </w:tc>
        <w:tc>
          <w:tcPr>
            <w:tcW w:w="1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43.91%</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2" w:right="81"/>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5.80%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pacing w:val="-2"/>
                <w:sz w:val="18"/>
              </w:rPr>
              <w:t>37.07%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-31.27%</w:t>
            </w:r>
          </w:p>
        </w:tc>
        <w:tc>
          <w:tcPr>
            <w:tcW w:w="1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41.66%</w:t>
            </w:r>
          </w:p>
        </w:tc>
      </w:tr>
      <w:tr>
        <w:trPr>
          <w:trHeight w:val="63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2" w:right="81"/>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Calibri" w:hAnsi="Calibri" w:cs="Calibri" w:eastAsia="Calibri"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-1.27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z w:val="18"/>
              </w:rPr>
              <w:t>0.38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-434.21%</w:t>
            </w:r>
          </w:p>
        </w:tc>
        <w:tc>
          <w:tcPr>
            <w:tcW w:w="1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0.22</w:t>
            </w:r>
          </w:p>
        </w:tc>
      </w:tr>
      <w:tr>
        <w:trPr>
          <w:trHeight w:val="161" w:hRule="exact"/>
        </w:trPr>
        <w:tc>
          <w:tcPr>
            <w:tcW w:w="22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6"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7"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735"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265" w:type="dxa"/>
            <w:tcBorders>
              <w:top w:val="nil" w:sz="6" w:space="0" w:color="auto"/>
              <w:left w:val="single" w:sz="4" w:space="0" w:color="000000"/>
              <w:bottom w:val="nil" w:sz="6" w:space="0" w:color="auto"/>
              <w:right w:val="single" w:sz="4" w:space="0" w:color="000000"/>
            </w:tcBorders>
            <w:shd w:val="clear" w:color="auto" w:fill="DCDCDC"/>
          </w:tcPr>
          <w:p>
            <w:pPr/>
          </w:p>
        </w:tc>
        <w:tc>
          <w:tcPr>
            <w:tcW w:w="1936"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584"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年末</w:t>
            </w: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573"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2"/>
                <w:sz w:val="18"/>
                <w:szCs w:val="18"/>
              </w:rPr>
              <w:t> </w:t>
            </w:r>
            <w:r>
              <w:rPr>
                <w:rFonts w:ascii="宋体" w:hAnsi="宋体" w:cs="宋体" w:eastAsia="宋体" w:hint="default"/>
                <w:sz w:val="18"/>
                <w:szCs w:val="18"/>
              </w:rPr>
              <w:t>年末</w:t>
            </w:r>
          </w:p>
        </w:tc>
        <w:tc>
          <w:tcPr>
            <w:tcW w:w="1767" w:type="dxa"/>
            <w:vMerge/>
            <w:tcBorders>
              <w:left w:val="single" w:sz="4" w:space="0" w:color="000000"/>
              <w:right w:val="single" w:sz="4" w:space="0" w:color="000000"/>
            </w:tcBorders>
            <w:shd w:val="clear" w:color="auto" w:fill="DCDCDC"/>
          </w:tcPr>
          <w:p>
            <w:pPr/>
          </w:p>
        </w:tc>
        <w:tc>
          <w:tcPr>
            <w:tcW w:w="173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479"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年末</w:t>
            </w:r>
          </w:p>
        </w:tc>
      </w:tr>
      <w:tr>
        <w:trPr>
          <w:trHeight w:val="161" w:hRule="exact"/>
        </w:trPr>
        <w:tc>
          <w:tcPr>
            <w:tcW w:w="22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6"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7" w:type="dxa"/>
            <w:vMerge/>
            <w:tcBorders>
              <w:left w:val="single" w:sz="4" w:space="0" w:color="000000"/>
              <w:bottom w:val="single" w:sz="4" w:space="0" w:color="000000"/>
              <w:right w:val="single" w:sz="4" w:space="0" w:color="000000"/>
            </w:tcBorders>
            <w:shd w:val="clear" w:color="auto" w:fill="DCDCDC"/>
          </w:tcPr>
          <w:p>
            <w:pPr/>
          </w:p>
        </w:tc>
        <w:tc>
          <w:tcPr>
            <w:tcW w:w="1735"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2" w:right="81"/>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Calibri" w:hAnsi="Calibri" w:cs="Calibri" w:eastAsia="Calibri"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z w:val="18"/>
              </w:rPr>
              <w:t>6.94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z w:val="18"/>
              </w:rPr>
              <w:t>2.88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8"/>
              <w:jc w:val="right"/>
              <w:rPr>
                <w:rFonts w:ascii="Calibri" w:hAnsi="Calibri" w:cs="Calibri" w:eastAsia="Calibri" w:hint="default"/>
                <w:sz w:val="18"/>
                <w:szCs w:val="18"/>
              </w:rPr>
            </w:pPr>
            <w:r>
              <w:rPr>
                <w:rFonts w:ascii="Calibri"/>
                <w:spacing w:val="-1"/>
                <w:sz w:val="18"/>
              </w:rPr>
              <w:t>140.97%</w:t>
            </w:r>
          </w:p>
        </w:tc>
        <w:tc>
          <w:tcPr>
            <w:tcW w:w="1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2.80</w:t>
            </w:r>
          </w:p>
        </w:tc>
      </w:tr>
    </w:tbl>
    <w:p>
      <w:pPr>
        <w:spacing w:after="0" w:line="240" w:lineRule="auto"/>
        <w:jc w:val="right"/>
        <w:rPr>
          <w:rFonts w:ascii="Calibri" w:hAnsi="Calibri" w:cs="Calibri" w:eastAsia="Calibri" w:hint="default"/>
          <w:sz w:val="18"/>
          <w:szCs w:val="18"/>
        </w:rPr>
        <w:sectPr>
          <w:pgSz w:w="11910" w:h="16840"/>
          <w:pgMar w:header="795" w:footer="1195" w:top="1100" w:bottom="1380" w:left="820" w:right="0"/>
        </w:sectPr>
      </w:pPr>
    </w:p>
    <w:p>
      <w:pPr>
        <w:spacing w:line="240" w:lineRule="auto" w:before="8"/>
        <w:rPr>
          <w:rFonts w:ascii="宋体" w:hAnsi="宋体" w:cs="宋体" w:eastAsia="宋体" w:hint="default"/>
          <w:b/>
          <w:bCs/>
          <w:sz w:val="24"/>
          <w:szCs w:val="24"/>
        </w:rPr>
      </w:pPr>
    </w:p>
    <w:tbl>
      <w:tblPr>
        <w:tblW w:w="0" w:type="auto"/>
        <w:jc w:val="left"/>
        <w:tblInd w:w="189" w:type="dxa"/>
        <w:tblLayout w:type="fixed"/>
        <w:tblCellMar>
          <w:top w:w="0" w:type="dxa"/>
          <w:left w:w="0" w:type="dxa"/>
          <w:bottom w:w="0" w:type="dxa"/>
          <w:right w:w="0" w:type="dxa"/>
        </w:tblCellMar>
        <w:tblLook w:val="01E0"/>
      </w:tblPr>
      <w:tblGrid>
        <w:gridCol w:w="2286"/>
        <w:gridCol w:w="1925"/>
        <w:gridCol w:w="1925"/>
        <w:gridCol w:w="1767"/>
        <w:gridCol w:w="1735"/>
      </w:tblGrid>
      <w:tr>
        <w:trPr>
          <w:trHeight w:val="322" w:hRule="exact"/>
        </w:trPr>
        <w:tc>
          <w:tcPr>
            <w:tcW w:w="22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48.32%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50.13%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-1.81%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60.54%</w:t>
            </w:r>
          </w:p>
        </w:tc>
      </w:tr>
    </w:tbl>
    <w:p>
      <w:pPr>
        <w:pStyle w:val="Heading3"/>
        <w:spacing w:line="274" w:lineRule="exact"/>
        <w:ind w:left="192" w:right="1394"/>
        <w:jc w:val="left"/>
        <w:rPr>
          <w:rFonts w:ascii="宋体" w:hAnsi="宋体" w:cs="宋体" w:eastAsia="宋体" w:hint="default"/>
          <w:b w:val="0"/>
          <w:bCs w:val="0"/>
        </w:rPr>
      </w:pPr>
      <w:r>
        <w:rPr>
          <w:rFonts w:ascii="宋体" w:hAnsi="宋体" w:cs="宋体" w:eastAsia="宋体" w:hint="default"/>
        </w:rPr>
        <w:t>二、扣除非经常性损益项目和金额</w:t>
      </w:r>
      <w:r>
        <w:rPr>
          <w:rFonts w:ascii="宋体" w:hAnsi="宋体" w:cs="宋体" w:eastAsia="宋体" w:hint="default"/>
          <w:b w:val="0"/>
          <w:bCs w:val="0"/>
        </w:rPr>
      </w:r>
    </w:p>
    <w:p>
      <w:pPr>
        <w:spacing w:line="240" w:lineRule="auto" w:before="10"/>
        <w:rPr>
          <w:rFonts w:ascii="宋体" w:hAnsi="宋体" w:cs="宋体" w:eastAsia="宋体" w:hint="default"/>
          <w:b/>
          <w:bCs/>
          <w:sz w:val="26"/>
          <w:szCs w:val="26"/>
        </w:rPr>
      </w:pPr>
    </w:p>
    <w:tbl>
      <w:tblPr>
        <w:tblW w:w="0" w:type="auto"/>
        <w:jc w:val="left"/>
        <w:tblInd w:w="187" w:type="dxa"/>
        <w:tblLayout w:type="fixed"/>
        <w:tblCellMar>
          <w:top w:w="0" w:type="dxa"/>
          <w:left w:w="0" w:type="dxa"/>
          <w:bottom w:w="0" w:type="dxa"/>
          <w:right w:w="0" w:type="dxa"/>
        </w:tblCellMar>
        <w:tblLook w:val="01E0"/>
      </w:tblPr>
      <w:tblGrid>
        <w:gridCol w:w="3563"/>
        <w:gridCol w:w="1548"/>
        <w:gridCol w:w="1625"/>
        <w:gridCol w:w="1546"/>
        <w:gridCol w:w="1358"/>
      </w:tblGrid>
      <w:tr>
        <w:trPr>
          <w:trHeight w:val="322"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56"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92"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年金额</w:t>
            </w:r>
          </w:p>
        </w:tc>
        <w:tc>
          <w:tcPr>
            <w:tcW w:w="16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附注（如适用）</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92"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年金额</w:t>
            </w:r>
          </w:p>
        </w:tc>
        <w:tc>
          <w:tcPr>
            <w:tcW w:w="1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01"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年金额</w:t>
            </w:r>
          </w:p>
        </w:tc>
      </w:tr>
      <w:tr>
        <w:trPr>
          <w:trHeight w:val="324"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Calibri" w:hAnsi="Calibri" w:cs="Calibri" w:eastAsia="Calibri" w:hint="default"/>
                <w:sz w:val="18"/>
                <w:szCs w:val="18"/>
              </w:rPr>
            </w:pPr>
            <w:r>
              <w:rPr>
                <w:rFonts w:ascii="Calibri"/>
                <w:spacing w:val="-1"/>
                <w:sz w:val="18"/>
              </w:rPr>
              <w:t>162,850,817.24</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Calibri" w:hAnsi="Calibri" w:cs="Calibri" w:eastAsia="Calibri" w:hint="default"/>
                <w:sz w:val="18"/>
                <w:szCs w:val="18"/>
              </w:rPr>
            </w:pPr>
            <w:r>
              <w:rPr>
                <w:rFonts w:ascii="Calibri"/>
                <w:spacing w:val="-2"/>
                <w:sz w:val="18"/>
              </w:rPr>
              <w:t>52,372.00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7"/>
              <w:jc w:val="right"/>
              <w:rPr>
                <w:rFonts w:ascii="Calibri" w:hAnsi="Calibri" w:cs="Calibri" w:eastAsia="Calibri" w:hint="default"/>
                <w:sz w:val="18"/>
                <w:szCs w:val="18"/>
              </w:rPr>
            </w:pPr>
            <w:r>
              <w:rPr>
                <w:rFonts w:ascii="Calibri"/>
                <w:sz w:val="18"/>
              </w:rPr>
              <w:t>0.00</w:t>
            </w:r>
          </w:p>
        </w:tc>
      </w:tr>
      <w:tr>
        <w:trPr>
          <w:trHeight w:val="1258"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5"/>
              <w:jc w:val="both"/>
              <w:rPr>
                <w:rFonts w:ascii="宋体" w:hAnsi="宋体" w:cs="宋体" w:eastAsia="宋体" w:hint="default"/>
                <w:sz w:val="18"/>
                <w:szCs w:val="18"/>
              </w:rPr>
            </w:pPr>
            <w:r>
              <w:rPr>
                <w:rFonts w:ascii="宋体" w:hAnsi="宋体" w:cs="宋体" w:eastAsia="宋体" w:hint="default"/>
                <w:spacing w:val="4"/>
                <w:sz w:val="18"/>
                <w:szCs w:val="18"/>
              </w:rPr>
              <w:t>计入当期损益的政府补助，但与公司正常经 营业务密切相关，符合国家政策规定、按照 一定标准定额或定量持续享受的政府补助除 </w:t>
            </w:r>
            <w:r>
              <w:rPr>
                <w:rFonts w:ascii="宋体" w:hAnsi="宋体" w:cs="宋体" w:eastAsia="宋体" w:hint="default"/>
                <w:sz w:val="18"/>
                <w:szCs w:val="18"/>
              </w:rPr>
              <w:t>外</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sz w:val="18"/>
              </w:rPr>
              <w:t>10,308,773.85</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20"/>
              <w:jc w:val="right"/>
              <w:rPr>
                <w:rFonts w:ascii="Calibri" w:hAnsi="Calibri" w:cs="Calibri" w:eastAsia="Calibri" w:hint="default"/>
                <w:sz w:val="18"/>
                <w:szCs w:val="18"/>
              </w:rPr>
            </w:pPr>
            <w:r>
              <w:rPr>
                <w:rFonts w:ascii="Calibri"/>
                <w:sz w:val="18"/>
              </w:rPr>
              <w:t>163,100.00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2"/>
                <w:sz w:val="18"/>
              </w:rPr>
              <w:t>627,797.02</w:t>
            </w:r>
          </w:p>
        </w:tc>
      </w:tr>
      <w:tr>
        <w:trPr>
          <w:trHeight w:val="1570"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
              <w:jc w:val="both"/>
              <w:rPr>
                <w:rFonts w:ascii="宋体" w:hAnsi="宋体" w:cs="宋体" w:eastAsia="宋体" w:hint="default"/>
                <w:sz w:val="18"/>
                <w:szCs w:val="18"/>
              </w:rPr>
            </w:pPr>
            <w:r>
              <w:rPr>
                <w:rFonts w:ascii="宋体" w:hAnsi="宋体" w:cs="宋体" w:eastAsia="宋体" w:hint="default"/>
                <w:spacing w:val="4"/>
                <w:sz w:val="18"/>
                <w:szCs w:val="18"/>
              </w:rPr>
              <w:t>除同公司正常经营业务相关的有效套期保值 业务外，持有交易性金融资产、交易性金融 负债产生的公允价值变动损益，以及处置交 易性金融资产、交易性金融负债和可供出售 </w:t>
            </w:r>
            <w:r>
              <w:rPr>
                <w:rFonts w:ascii="宋体" w:hAnsi="宋体" w:cs="宋体" w:eastAsia="宋体" w:hint="default"/>
                <w:sz w:val="18"/>
                <w:szCs w:val="18"/>
              </w:rPr>
              <w:t>金融资产取得的投资收益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-941,070.00</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-7,444,290.45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1,439,184.87</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1,050,249.66</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pacing w:val="-1"/>
                <w:sz w:val="18"/>
              </w:rPr>
              <w:t>-5,117.09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4"/>
              <w:jc w:val="right"/>
              <w:rPr>
                <w:rFonts w:ascii="Calibri" w:hAnsi="Calibri" w:cs="Calibri" w:eastAsia="Calibri" w:hint="default"/>
                <w:sz w:val="18"/>
                <w:szCs w:val="18"/>
              </w:rPr>
            </w:pPr>
            <w:r>
              <w:rPr>
                <w:rFonts w:ascii="Calibri"/>
                <w:spacing w:val="-1"/>
                <w:sz w:val="18"/>
              </w:rPr>
              <w:t>-68,783.53</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-21,433,273.85</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898,063.14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5"/>
              <w:jc w:val="right"/>
              <w:rPr>
                <w:rFonts w:ascii="Calibri" w:hAnsi="Calibri" w:cs="Calibri" w:eastAsia="Calibri" w:hint="default"/>
                <w:sz w:val="18"/>
                <w:szCs w:val="18"/>
              </w:rPr>
            </w:pPr>
            <w:r>
              <w:rPr>
                <w:rFonts w:ascii="Calibri"/>
                <w:spacing w:val="-1"/>
                <w:sz w:val="18"/>
              </w:rPr>
              <w:t>-269,774.80</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-34,329.43</w:t>
            </w:r>
          </w:p>
        </w:tc>
        <w:tc>
          <w:tcPr>
            <w:tcW w:w="1625"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pacing w:val="-1"/>
                <w:sz w:val="18"/>
              </w:rPr>
              <w:t>-1,892.60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z w:val="18"/>
              </w:rPr>
              <w:t>-8.00</w:t>
            </w:r>
          </w:p>
        </w:tc>
      </w:tr>
      <w:tr>
        <w:trPr>
          <w:trHeight w:val="324"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Calibri" w:hAnsi="Calibri" w:cs="Calibri" w:eastAsia="Calibri" w:hint="default"/>
                <w:sz w:val="18"/>
                <w:szCs w:val="18"/>
              </w:rPr>
            </w:pPr>
            <w:r>
              <w:rPr>
                <w:rFonts w:ascii="Calibri"/>
                <w:spacing w:val="-1"/>
                <w:sz w:val="18"/>
              </w:rPr>
              <w:t>151,801,167.47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7"/>
              <w:jc w:val="right"/>
              <w:rPr>
                <w:rFonts w:ascii="Calibri" w:hAnsi="Calibri" w:cs="Calibri" w:eastAsia="Calibri" w:hint="default"/>
                <w:sz w:val="18"/>
                <w:szCs w:val="18"/>
              </w:rPr>
            </w:pPr>
            <w:r>
              <w:rPr>
                <w:rFonts w:ascii="Calibri"/>
                <w:spacing w:val="-1"/>
                <w:sz w:val="18"/>
              </w:rPr>
              <w:t>-6,337,765.00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5"/>
              <w:jc w:val="right"/>
              <w:rPr>
                <w:rFonts w:ascii="Calibri" w:hAnsi="Calibri" w:cs="Calibri" w:eastAsia="Calibri" w:hint="default"/>
                <w:sz w:val="18"/>
                <w:szCs w:val="18"/>
              </w:rPr>
            </w:pPr>
            <w:r>
              <w:rPr>
                <w:rFonts w:ascii="Calibri"/>
                <w:spacing w:val="-1"/>
                <w:sz w:val="18"/>
              </w:rPr>
              <w:t>1,728,415.56</w:t>
            </w:r>
          </w:p>
        </w:tc>
      </w:tr>
    </w:tbl>
    <w:p>
      <w:pPr>
        <w:spacing w:after="0" w:line="240" w:lineRule="auto"/>
        <w:jc w:val="right"/>
        <w:rPr>
          <w:rFonts w:ascii="Calibri" w:hAnsi="Calibri" w:cs="Calibri" w:eastAsia="Calibri" w:hint="default"/>
          <w:sz w:val="18"/>
          <w:szCs w:val="18"/>
        </w:rPr>
        <w:sectPr>
          <w:pgSz w:w="11910" w:h="16840"/>
          <w:pgMar w:header="795" w:footer="1195" w:top="1100" w:bottom="1380" w:left="940" w:right="0"/>
        </w:sectPr>
      </w:pPr>
    </w:p>
    <w:p>
      <w:pPr>
        <w:spacing w:line="240" w:lineRule="auto" w:before="6"/>
        <w:rPr>
          <w:rFonts w:ascii="宋体" w:hAnsi="宋体" w:cs="宋体" w:eastAsia="宋体" w:hint="default"/>
          <w:b/>
          <w:bCs/>
          <w:sz w:val="28"/>
          <w:szCs w:val="28"/>
        </w:rPr>
      </w:pPr>
    </w:p>
    <w:p>
      <w:pPr>
        <w:pStyle w:val="Heading1"/>
        <w:spacing w:line="240" w:lineRule="auto"/>
        <w:ind w:left="2922" w:right="1399"/>
        <w:jc w:val="left"/>
        <w:rPr>
          <w:b w:val="0"/>
          <w:bCs w:val="0"/>
        </w:rPr>
      </w:pPr>
      <w:bookmarkStart w:name="_TOC_250008" w:id="3"/>
      <w:r>
        <w:rPr/>
        <w:t>第三节</w:t>
      </w:r>
      <w:r>
        <w:rPr>
          <w:spacing w:val="-6"/>
        </w:rPr>
        <w:t> </w:t>
      </w:r>
      <w:r>
        <w:rPr/>
        <w:t>股份变动及股东情况</w:t>
      </w:r>
      <w:bookmarkEnd w:id="3"/>
      <w:r>
        <w:rPr>
          <w:b w:val="0"/>
          <w:bCs w:val="0"/>
        </w:rPr>
      </w:r>
    </w:p>
    <w:p>
      <w:pPr>
        <w:spacing w:line="240" w:lineRule="auto" w:before="10"/>
        <w:rPr>
          <w:rFonts w:ascii="宋体" w:hAnsi="宋体" w:cs="宋体" w:eastAsia="宋体" w:hint="default"/>
          <w:b/>
          <w:bCs/>
          <w:sz w:val="12"/>
          <w:szCs w:val="12"/>
        </w:rPr>
      </w:pPr>
    </w:p>
    <w:p>
      <w:pPr>
        <w:pStyle w:val="Heading3"/>
        <w:spacing w:line="240" w:lineRule="auto" w:before="26"/>
        <w:ind w:left="252" w:right="1399"/>
        <w:jc w:val="left"/>
        <w:rPr>
          <w:rFonts w:ascii="宋体" w:hAnsi="宋体" w:cs="宋体" w:eastAsia="宋体" w:hint="default"/>
          <w:b w:val="0"/>
          <w:bCs w:val="0"/>
        </w:rPr>
      </w:pPr>
      <w:r>
        <w:rPr>
          <w:rFonts w:ascii="宋体" w:hAnsi="宋体" w:cs="宋体" w:eastAsia="宋体" w:hint="default"/>
        </w:rPr>
        <w:t>一、股份变动情况</w:t>
      </w:r>
      <w:r>
        <w:rPr>
          <w:rFonts w:ascii="宋体" w:hAnsi="宋体" w:cs="宋体" w:eastAsia="宋体" w:hint="default"/>
          <w:b w:val="0"/>
          <w:bCs w:val="0"/>
        </w:rPr>
      </w:r>
    </w:p>
    <w:p>
      <w:pPr>
        <w:pStyle w:val="Heading3"/>
        <w:spacing w:line="240" w:lineRule="auto" w:before="154"/>
        <w:ind w:left="252" w:right="1399"/>
        <w:jc w:val="left"/>
        <w:rPr>
          <w:rFonts w:ascii="宋体" w:hAnsi="宋体" w:cs="宋体" w:eastAsia="宋体" w:hint="default"/>
          <w:b w:val="0"/>
          <w:bCs w:val="0"/>
        </w:rPr>
      </w:pPr>
      <w:r>
        <w:rPr>
          <w:rFonts w:ascii="宋体" w:hAnsi="宋体" w:cs="宋体" w:eastAsia="宋体" w:hint="default"/>
        </w:rPr>
        <w:t>（一）股份变动情况表</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tbl>
      <w:tblPr>
        <w:tblW w:w="0" w:type="auto"/>
        <w:jc w:val="left"/>
        <w:tblInd w:w="118" w:type="dxa"/>
        <w:tblLayout w:type="fixed"/>
        <w:tblCellMar>
          <w:top w:w="0" w:type="dxa"/>
          <w:left w:w="0" w:type="dxa"/>
          <w:bottom w:w="0" w:type="dxa"/>
          <w:right w:w="0" w:type="dxa"/>
        </w:tblCellMar>
        <w:tblLook w:val="01E0"/>
      </w:tblPr>
      <w:tblGrid>
        <w:gridCol w:w="1769"/>
        <w:gridCol w:w="1057"/>
        <w:gridCol w:w="763"/>
        <w:gridCol w:w="910"/>
        <w:gridCol w:w="910"/>
        <w:gridCol w:w="910"/>
        <w:gridCol w:w="912"/>
        <w:gridCol w:w="699"/>
        <w:gridCol w:w="991"/>
        <w:gridCol w:w="850"/>
      </w:tblGrid>
      <w:tr>
        <w:trPr>
          <w:trHeight w:val="322"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5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4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83"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w:t>
            </w:r>
          </w:p>
        </w:tc>
        <w:tc>
          <w:tcPr>
            <w:tcW w:w="184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769" w:type="dxa"/>
            <w:vMerge w:val="restart"/>
            <w:tcBorders>
              <w:top w:val="nil" w:sz="6" w:space="0" w:color="auto"/>
              <w:left w:val="single" w:sz="4" w:space="0" w:color="000000"/>
              <w:right w:val="single" w:sz="4" w:space="0" w:color="000000"/>
            </w:tcBorders>
            <w:shd w:val="clear" w:color="auto" w:fill="DCDCDC"/>
          </w:tcPr>
          <w:p>
            <w:pPr/>
          </w:p>
        </w:tc>
        <w:tc>
          <w:tcPr>
            <w:tcW w:w="1057" w:type="dxa"/>
            <w:tcBorders>
              <w:top w:val="single" w:sz="4" w:space="0" w:color="000000"/>
              <w:left w:val="single" w:sz="4" w:space="0" w:color="000000"/>
              <w:bottom w:val="nil" w:sz="6" w:space="0" w:color="auto"/>
              <w:right w:val="single" w:sz="4" w:space="0" w:color="000000"/>
            </w:tcBorders>
            <w:shd w:val="clear" w:color="auto" w:fill="DCDCDC"/>
          </w:tcPr>
          <w:p>
            <w:pPr/>
          </w:p>
        </w:tc>
        <w:tc>
          <w:tcPr>
            <w:tcW w:w="763"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359" w:right="86"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12" w:type="dxa"/>
            <w:tcBorders>
              <w:top w:val="single" w:sz="4" w:space="0" w:color="000000"/>
              <w:left w:val="single" w:sz="4" w:space="0" w:color="000000"/>
              <w:bottom w:val="nil" w:sz="6" w:space="0" w:color="auto"/>
              <w:right w:val="single" w:sz="4" w:space="0" w:color="000000"/>
            </w:tcBorders>
            <w:shd w:val="clear" w:color="auto" w:fill="DCDCDC"/>
          </w:tcPr>
          <w:p>
            <w:pPr/>
          </w:p>
        </w:tc>
        <w:tc>
          <w:tcPr>
            <w:tcW w:w="699" w:type="dxa"/>
            <w:tcBorders>
              <w:top w:val="single" w:sz="4" w:space="0" w:color="000000"/>
              <w:left w:val="single" w:sz="4" w:space="0" w:color="000000"/>
              <w:bottom w:val="nil" w:sz="6" w:space="0" w:color="auto"/>
              <w:right w:val="single" w:sz="4" w:space="0" w:color="000000"/>
            </w:tcBorders>
            <w:shd w:val="clear" w:color="auto" w:fill="DCDCDC"/>
          </w:tcPr>
          <w:p>
            <w:pPr/>
          </w:p>
        </w:tc>
        <w:tc>
          <w:tcPr>
            <w:tcW w:w="991" w:type="dxa"/>
            <w:tcBorders>
              <w:top w:val="single" w:sz="4" w:space="0" w:color="000000"/>
              <w:left w:val="single" w:sz="4" w:space="0" w:color="000000"/>
              <w:bottom w:val="nil" w:sz="6" w:space="0" w:color="auto"/>
              <w:right w:val="single" w:sz="4" w:space="0" w:color="000000"/>
            </w:tcBorders>
            <w:shd w:val="clear" w:color="auto" w:fill="DCDCDC"/>
          </w:tcPr>
          <w:p>
            <w:pPr/>
          </w:p>
        </w:tc>
        <w:tc>
          <w:tcPr>
            <w:tcW w:w="85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1" w:hRule="exact"/>
        </w:trPr>
        <w:tc>
          <w:tcPr>
            <w:tcW w:w="1769" w:type="dxa"/>
            <w:vMerge/>
            <w:tcBorders>
              <w:left w:val="single" w:sz="4" w:space="0" w:color="000000"/>
              <w:bottom w:val="nil" w:sz="6" w:space="0" w:color="auto"/>
              <w:right w:val="single" w:sz="4" w:space="0" w:color="000000"/>
            </w:tcBorders>
            <w:shd w:val="clear" w:color="auto" w:fill="DCDCDC"/>
          </w:tcPr>
          <w:p>
            <w:pPr/>
          </w:p>
        </w:tc>
        <w:tc>
          <w:tcPr>
            <w:tcW w:w="105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0" w:type="dxa"/>
            <w:vMerge/>
            <w:tcBorders>
              <w:left w:val="single" w:sz="4" w:space="0" w:color="000000"/>
              <w:right w:val="single" w:sz="4" w:space="0" w:color="000000"/>
            </w:tcBorders>
            <w:shd w:val="clear" w:color="auto" w:fill="DCDCDC"/>
          </w:tcPr>
          <w:p>
            <w:pP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9"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6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61" w:hRule="exact"/>
        </w:trPr>
        <w:tc>
          <w:tcPr>
            <w:tcW w:w="1769" w:type="dxa"/>
            <w:vMerge w:val="restart"/>
            <w:tcBorders>
              <w:top w:val="nil" w:sz="6" w:space="0" w:color="auto"/>
              <w:left w:val="single" w:sz="4" w:space="0" w:color="000000"/>
              <w:right w:val="single" w:sz="4" w:space="0" w:color="000000"/>
            </w:tcBorders>
            <w:shd w:val="clear" w:color="auto" w:fill="DCDCDC"/>
          </w:tcPr>
          <w:p>
            <w:pPr/>
          </w:p>
        </w:tc>
        <w:tc>
          <w:tcPr>
            <w:tcW w:w="1057" w:type="dxa"/>
            <w:vMerge/>
            <w:tcBorders>
              <w:left w:val="single" w:sz="4" w:space="0" w:color="000000"/>
              <w:bottom w:val="nil" w:sz="6" w:space="0" w:color="auto"/>
              <w:right w:val="single" w:sz="4" w:space="0" w:color="000000"/>
            </w:tcBorders>
            <w:shd w:val="clear" w:color="auto" w:fill="DCDCDC"/>
          </w:tcPr>
          <w:p>
            <w:pPr/>
          </w:p>
        </w:tc>
        <w:tc>
          <w:tcPr>
            <w:tcW w:w="763"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bottom w:val="nil" w:sz="6" w:space="0" w:color="auto"/>
              <w:right w:val="single" w:sz="4" w:space="0" w:color="000000"/>
            </w:tcBorders>
            <w:shd w:val="clear" w:color="auto" w:fill="DCDCDC"/>
          </w:tcPr>
          <w:p>
            <w:pPr/>
          </w:p>
        </w:tc>
        <w:tc>
          <w:tcPr>
            <w:tcW w:w="910" w:type="dxa"/>
            <w:vMerge/>
            <w:tcBorders>
              <w:left w:val="single" w:sz="4" w:space="0" w:color="000000"/>
              <w:right w:val="single" w:sz="4" w:space="0" w:color="000000"/>
            </w:tcBorders>
            <w:shd w:val="clear" w:color="auto" w:fill="DCDCDC"/>
          </w:tcPr>
          <w:p>
            <w:pPr/>
          </w:p>
        </w:tc>
        <w:tc>
          <w:tcPr>
            <w:tcW w:w="912" w:type="dxa"/>
            <w:vMerge/>
            <w:tcBorders>
              <w:left w:val="single" w:sz="4" w:space="0" w:color="000000"/>
              <w:bottom w:val="nil" w:sz="6" w:space="0" w:color="auto"/>
              <w:right w:val="single" w:sz="4" w:space="0" w:color="000000"/>
            </w:tcBorders>
            <w:shd w:val="clear" w:color="auto" w:fill="DCDCDC"/>
          </w:tcPr>
          <w:p>
            <w:pPr/>
          </w:p>
        </w:tc>
        <w:tc>
          <w:tcPr>
            <w:tcW w:w="699" w:type="dxa"/>
            <w:vMerge/>
            <w:tcBorders>
              <w:left w:val="single" w:sz="4" w:space="0" w:color="000000"/>
              <w:bottom w:val="nil" w:sz="6" w:space="0" w:color="auto"/>
              <w:right w:val="single" w:sz="4" w:space="0" w:color="000000"/>
            </w:tcBorders>
            <w:shd w:val="clear" w:color="auto" w:fill="DCDCDC"/>
          </w:tcPr>
          <w:p>
            <w:pPr/>
          </w:p>
        </w:tc>
        <w:tc>
          <w:tcPr>
            <w:tcW w:w="991" w:type="dxa"/>
            <w:vMerge/>
            <w:tcBorders>
              <w:left w:val="single" w:sz="4" w:space="0" w:color="000000"/>
              <w:bottom w:val="nil" w:sz="6" w:space="0" w:color="auto"/>
              <w:right w:val="single" w:sz="4" w:space="0" w:color="000000"/>
            </w:tcBorders>
            <w:shd w:val="clear" w:color="auto" w:fill="DCDCDC"/>
          </w:tcPr>
          <w:p>
            <w:pPr/>
          </w:p>
        </w:tc>
        <w:tc>
          <w:tcPr>
            <w:tcW w:w="85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1769" w:type="dxa"/>
            <w:vMerge/>
            <w:tcBorders>
              <w:left w:val="single" w:sz="4" w:space="0" w:color="000000"/>
              <w:bottom w:val="single" w:sz="4" w:space="0" w:color="000000"/>
              <w:right w:val="single" w:sz="4" w:space="0" w:color="000000"/>
            </w:tcBorders>
            <w:shd w:val="clear" w:color="auto" w:fill="DCDCDC"/>
          </w:tcPr>
          <w:p>
            <w:pPr/>
          </w:p>
        </w:tc>
        <w:tc>
          <w:tcPr>
            <w:tcW w:w="1057" w:type="dxa"/>
            <w:tcBorders>
              <w:top w:val="nil" w:sz="6" w:space="0" w:color="auto"/>
              <w:left w:val="single" w:sz="4" w:space="0" w:color="000000"/>
              <w:bottom w:val="single" w:sz="4" w:space="0" w:color="000000"/>
              <w:right w:val="single" w:sz="4" w:space="0" w:color="000000"/>
            </w:tcBorders>
            <w:shd w:val="clear" w:color="auto" w:fill="DCDCDC"/>
          </w:tcPr>
          <w:p>
            <w:pPr/>
          </w:p>
        </w:tc>
        <w:tc>
          <w:tcPr>
            <w:tcW w:w="763"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tcBorders>
              <w:top w:val="nil" w:sz="6" w:space="0" w:color="auto"/>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2" w:type="dxa"/>
            <w:tcBorders>
              <w:top w:val="nil" w:sz="6" w:space="0" w:color="auto"/>
              <w:left w:val="single" w:sz="4" w:space="0" w:color="000000"/>
              <w:bottom w:val="single" w:sz="4" w:space="0" w:color="000000"/>
              <w:right w:val="single" w:sz="4" w:space="0" w:color="000000"/>
            </w:tcBorders>
            <w:shd w:val="clear" w:color="auto" w:fill="DCDCDC"/>
          </w:tcPr>
          <w:p>
            <w:pPr/>
          </w:p>
        </w:tc>
        <w:tc>
          <w:tcPr>
            <w:tcW w:w="699" w:type="dxa"/>
            <w:tcBorders>
              <w:top w:val="nil" w:sz="6" w:space="0" w:color="auto"/>
              <w:left w:val="single" w:sz="4" w:space="0" w:color="000000"/>
              <w:bottom w:val="single" w:sz="4" w:space="0" w:color="000000"/>
              <w:right w:val="single" w:sz="4" w:space="0" w:color="000000"/>
            </w:tcBorders>
            <w:shd w:val="clear" w:color="auto" w:fill="DCDCDC"/>
          </w:tcPr>
          <w:p>
            <w:pPr/>
          </w:p>
        </w:tc>
        <w:tc>
          <w:tcPr>
            <w:tcW w:w="991" w:type="dxa"/>
            <w:tcBorders>
              <w:top w:val="nil" w:sz="6" w:space="0" w:color="auto"/>
              <w:left w:val="single" w:sz="4" w:space="0" w:color="000000"/>
              <w:bottom w:val="single" w:sz="4" w:space="0" w:color="000000"/>
              <w:right w:val="single" w:sz="4" w:space="0" w:color="000000"/>
            </w:tcBorders>
            <w:shd w:val="clear" w:color="auto" w:fill="DCDCDC"/>
          </w:tcPr>
          <w:p>
            <w:pPr/>
          </w:p>
        </w:tc>
        <w:tc>
          <w:tcPr>
            <w:tcW w:w="85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z w:val="18"/>
              </w:rPr>
              <w:t>150,000,000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100.00%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1" w:right="0"/>
              <w:jc w:val="center"/>
              <w:rPr>
                <w:rFonts w:ascii="Calibri" w:hAnsi="Calibri" w:cs="Calibri" w:eastAsia="Calibri" w:hint="default"/>
                <w:sz w:val="18"/>
                <w:szCs w:val="18"/>
              </w:rPr>
            </w:pPr>
            <w:r>
              <w:rPr>
                <w:rFonts w:ascii="Calibri"/>
                <w:sz w:val="18"/>
              </w:rPr>
              <w:t>150,000,000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pacing w:val="-1"/>
                <w:sz w:val="18"/>
              </w:rPr>
              <w:t>75.00%</w:t>
            </w:r>
          </w:p>
        </w:tc>
      </w:tr>
      <w:tr>
        <w:trPr>
          <w:trHeight w:val="324"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、国家持股</w:t>
            </w:r>
          </w:p>
        </w:tc>
        <w:tc>
          <w:tcPr>
            <w:tcW w:w="1057"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、国有法人持股</w:t>
            </w:r>
          </w:p>
        </w:tc>
        <w:tc>
          <w:tcPr>
            <w:tcW w:w="10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pacing w:val="-1"/>
                <w:sz w:val="18"/>
              </w:rPr>
              <w:t>29,817,000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19.88%</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9" w:right="0"/>
              <w:jc w:val="center"/>
              <w:rPr>
                <w:rFonts w:ascii="Calibri" w:hAnsi="Calibri" w:cs="Calibri" w:eastAsia="Calibri" w:hint="default"/>
                <w:sz w:val="18"/>
                <w:szCs w:val="18"/>
              </w:rPr>
            </w:pPr>
            <w:r>
              <w:rPr>
                <w:rFonts w:ascii="Calibri"/>
                <w:sz w:val="18"/>
              </w:rPr>
              <w:t>29,817,000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14.91%</w:t>
            </w: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、其他内资持股</w:t>
            </w:r>
          </w:p>
        </w:tc>
        <w:tc>
          <w:tcPr>
            <w:tcW w:w="10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18"/>
              <w:jc w:val="right"/>
              <w:rPr>
                <w:rFonts w:ascii="Calibri" w:hAnsi="Calibri" w:cs="Calibri" w:eastAsia="Calibri" w:hint="default"/>
                <w:sz w:val="18"/>
                <w:szCs w:val="18"/>
              </w:rPr>
            </w:pPr>
            <w:r>
              <w:rPr>
                <w:rFonts w:ascii="Calibri"/>
                <w:spacing w:val="-1"/>
                <w:sz w:val="18"/>
              </w:rPr>
              <w:t>82,187,250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54.79%</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4" w:right="0"/>
              <w:jc w:val="center"/>
              <w:rPr>
                <w:rFonts w:ascii="Calibri" w:hAnsi="Calibri" w:cs="Calibri" w:eastAsia="Calibri" w:hint="default"/>
                <w:sz w:val="18"/>
                <w:szCs w:val="18"/>
              </w:rPr>
            </w:pPr>
            <w:r>
              <w:rPr>
                <w:rFonts w:ascii="Calibri"/>
                <w:sz w:val="18"/>
              </w:rPr>
              <w:t>82,187,250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41.09%</w:t>
            </w:r>
          </w:p>
        </w:tc>
      </w:tr>
      <w:tr>
        <w:trPr>
          <w:trHeight w:val="634"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2" w:right="34" w:firstLine="91"/>
              <w:jc w:val="left"/>
              <w:rPr>
                <w:rFonts w:ascii="宋体" w:hAnsi="宋体" w:cs="宋体" w:eastAsia="宋体" w:hint="default"/>
                <w:sz w:val="18"/>
                <w:szCs w:val="18"/>
              </w:rPr>
            </w:pPr>
            <w:r>
              <w:rPr>
                <w:rFonts w:ascii="宋体" w:hAnsi="宋体" w:cs="宋体" w:eastAsia="宋体" w:hint="default"/>
                <w:sz w:val="18"/>
                <w:szCs w:val="18"/>
              </w:rPr>
              <w:t>其中：境内非国有法 人持股</w:t>
            </w:r>
          </w:p>
        </w:tc>
        <w:tc>
          <w:tcPr>
            <w:tcW w:w="10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8"/>
              <w:jc w:val="right"/>
              <w:rPr>
                <w:rFonts w:ascii="Calibri" w:hAnsi="Calibri" w:cs="Calibri" w:eastAsia="Calibri" w:hint="default"/>
                <w:sz w:val="18"/>
                <w:szCs w:val="18"/>
              </w:rPr>
            </w:pPr>
            <w:r>
              <w:rPr>
                <w:rFonts w:ascii="Calibri"/>
                <w:spacing w:val="-1"/>
                <w:sz w:val="18"/>
              </w:rPr>
              <w:t>82,187,250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54.79%</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24" w:right="0"/>
              <w:jc w:val="center"/>
              <w:rPr>
                <w:rFonts w:ascii="Calibri" w:hAnsi="Calibri" w:cs="Calibri" w:eastAsia="Calibri" w:hint="default"/>
                <w:sz w:val="18"/>
                <w:szCs w:val="18"/>
              </w:rPr>
            </w:pPr>
            <w:r>
              <w:rPr>
                <w:rFonts w:ascii="Calibri"/>
                <w:sz w:val="18"/>
              </w:rPr>
              <w:t>82,187,250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41.09%</w:t>
            </w: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3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57"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、外资持股</w:t>
            </w:r>
          </w:p>
        </w:tc>
        <w:tc>
          <w:tcPr>
            <w:tcW w:w="10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pacing w:val="-1"/>
                <w:sz w:val="18"/>
              </w:rPr>
              <w:t>37,995,750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25.33%</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2" w:right="0"/>
              <w:jc w:val="center"/>
              <w:rPr>
                <w:rFonts w:ascii="Calibri" w:hAnsi="Calibri" w:cs="Calibri" w:eastAsia="Calibri" w:hint="default"/>
                <w:sz w:val="18"/>
                <w:szCs w:val="18"/>
              </w:rPr>
            </w:pPr>
            <w:r>
              <w:rPr>
                <w:rFonts w:ascii="Calibri"/>
                <w:sz w:val="18"/>
              </w:rPr>
              <w:t>37,995,750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19.00%</w:t>
            </w:r>
          </w:p>
        </w:tc>
      </w:tr>
      <w:tr>
        <w:trPr>
          <w:trHeight w:val="324"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7"/>
              <w:ind w:right="20"/>
              <w:jc w:val="right"/>
              <w:rPr>
                <w:rFonts w:ascii="Calibri" w:hAnsi="Calibri" w:cs="Calibri" w:eastAsia="Calibri" w:hint="default"/>
                <w:sz w:val="18"/>
                <w:szCs w:val="18"/>
              </w:rPr>
            </w:pPr>
            <w:r>
              <w:rPr>
                <w:rFonts w:ascii="Calibri"/>
                <w:spacing w:val="-1"/>
                <w:sz w:val="18"/>
              </w:rPr>
              <w:t>37,995,750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z w:val="18"/>
              </w:rPr>
              <w:t>25.33%</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2" w:right="0"/>
              <w:jc w:val="center"/>
              <w:rPr>
                <w:rFonts w:ascii="Calibri" w:hAnsi="Calibri" w:cs="Calibri" w:eastAsia="Calibri" w:hint="default"/>
                <w:sz w:val="18"/>
                <w:szCs w:val="18"/>
              </w:rPr>
            </w:pPr>
            <w:r>
              <w:rPr>
                <w:rFonts w:ascii="Calibri"/>
                <w:sz w:val="18"/>
              </w:rPr>
              <w:t>37,995,750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Calibri" w:hAnsi="Calibri" w:cs="Calibri" w:eastAsia="Calibri" w:hint="default"/>
                <w:sz w:val="18"/>
                <w:szCs w:val="18"/>
              </w:rPr>
            </w:pPr>
            <w:r>
              <w:rPr>
                <w:rFonts w:ascii="Calibri"/>
                <w:sz w:val="18"/>
              </w:rPr>
              <w:t>19.00%</w:t>
            </w: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3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57"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、高管股份</w:t>
            </w:r>
          </w:p>
        </w:tc>
        <w:tc>
          <w:tcPr>
            <w:tcW w:w="1057"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57" w:type="dxa"/>
            <w:vMerge w:val="restart"/>
            <w:tcBorders>
              <w:top w:val="single" w:sz="4" w:space="0" w:color="000000"/>
              <w:left w:val="single" w:sz="10" w:space="0" w:color="DCDCDC"/>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59" w:right="0"/>
              <w:jc w:val="left"/>
              <w:rPr>
                <w:rFonts w:ascii="Calibri" w:hAnsi="Calibri" w:cs="Calibri" w:eastAsia="Calibri" w:hint="default"/>
                <w:sz w:val="18"/>
                <w:szCs w:val="18"/>
              </w:rPr>
            </w:pPr>
            <w:r>
              <w:rPr>
                <w:rFonts w:ascii="Calibri"/>
                <w:sz w:val="18"/>
              </w:rPr>
              <w:t>50,000,000</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2" w:type="dxa"/>
            <w:vMerge w:val="restart"/>
            <w:tcBorders>
              <w:top w:val="single" w:sz="4" w:space="0" w:color="000000"/>
              <w:left w:val="single" w:sz="4" w:space="0" w:color="000000"/>
              <w:right w:val="single" w:sz="4" w:space="0" w:color="000000"/>
            </w:tcBorders>
          </w:tcPr>
          <w:p>
            <w:pPr/>
          </w:p>
        </w:tc>
        <w:tc>
          <w:tcPr>
            <w:tcW w:w="699" w:type="dxa"/>
            <w:vMerge w:val="restart"/>
            <w:tcBorders>
              <w:top w:val="single" w:sz="4" w:space="0" w:color="000000"/>
              <w:left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z w:val="18"/>
              </w:rPr>
              <w:t>50,000,0</w:t>
            </w:r>
          </w:p>
          <w:p>
            <w:pPr>
              <w:pStyle w:val="TableParagraph"/>
              <w:spacing w:line="240" w:lineRule="auto" w:before="92"/>
              <w:ind w:right="20"/>
              <w:jc w:val="right"/>
              <w:rPr>
                <w:rFonts w:ascii="Calibri" w:hAnsi="Calibri" w:cs="Calibri" w:eastAsia="Calibri" w:hint="default"/>
                <w:sz w:val="18"/>
                <w:szCs w:val="18"/>
              </w:rPr>
            </w:pPr>
            <w:r>
              <w:rPr>
                <w:rFonts w:ascii="Calibri"/>
                <w:spacing w:val="-1"/>
                <w:w w:val="95"/>
                <w:sz w:val="18"/>
              </w:rPr>
              <w:t>00</w:t>
            </w:r>
            <w:r>
              <w:rPr>
                <w:rFonts w:ascii="Calibri"/>
                <w:w w:val="95"/>
                <w:sz w:val="18"/>
              </w:rPr>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41" w:right="0"/>
              <w:jc w:val="left"/>
              <w:rPr>
                <w:rFonts w:ascii="Calibri" w:hAnsi="Calibri" w:cs="Calibri" w:eastAsia="Calibri" w:hint="default"/>
                <w:sz w:val="18"/>
                <w:szCs w:val="18"/>
              </w:rPr>
            </w:pPr>
            <w:r>
              <w:rPr>
                <w:rFonts w:ascii="Calibri"/>
                <w:sz w:val="18"/>
              </w:rPr>
              <w:t>50,000,000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80" w:right="0"/>
              <w:jc w:val="left"/>
              <w:rPr>
                <w:rFonts w:ascii="Calibri" w:hAnsi="Calibri" w:cs="Calibri" w:eastAsia="Calibri" w:hint="default"/>
                <w:sz w:val="18"/>
                <w:szCs w:val="18"/>
              </w:rPr>
            </w:pPr>
            <w:r>
              <w:rPr>
                <w:rFonts w:ascii="Calibri"/>
                <w:sz w:val="18"/>
              </w:rPr>
              <w:t>25.00%</w:t>
            </w:r>
          </w:p>
        </w:tc>
      </w:tr>
      <w:tr>
        <w:trPr>
          <w:trHeight w:val="312" w:hRule="exact"/>
        </w:trPr>
        <w:tc>
          <w:tcPr>
            <w:tcW w:w="17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57" w:type="dxa"/>
            <w:vMerge/>
            <w:tcBorders>
              <w:left w:val="single" w:sz="10" w:space="0" w:color="DCDCDC"/>
              <w:right w:val="single" w:sz="4" w:space="0" w:color="000000"/>
            </w:tcBorders>
          </w:tcPr>
          <w:p>
            <w:pPr/>
          </w:p>
        </w:tc>
        <w:tc>
          <w:tcPr>
            <w:tcW w:w="763"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69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161"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57" w:type="dxa"/>
            <w:vMerge/>
            <w:tcBorders>
              <w:left w:val="single" w:sz="10" w:space="0" w:color="DCDCDC"/>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69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161"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57" w:type="dxa"/>
            <w:vMerge w:val="restart"/>
            <w:tcBorders>
              <w:top w:val="single" w:sz="4" w:space="0" w:color="000000"/>
              <w:left w:val="single" w:sz="10" w:space="0" w:color="DCDCDC"/>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59" w:right="0"/>
              <w:jc w:val="left"/>
              <w:rPr>
                <w:rFonts w:ascii="Calibri" w:hAnsi="Calibri" w:cs="Calibri" w:eastAsia="Calibri" w:hint="default"/>
                <w:sz w:val="18"/>
                <w:szCs w:val="18"/>
              </w:rPr>
            </w:pPr>
            <w:r>
              <w:rPr>
                <w:rFonts w:ascii="Calibri"/>
                <w:sz w:val="18"/>
              </w:rPr>
              <w:t>50,000,000</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2" w:type="dxa"/>
            <w:vMerge w:val="restart"/>
            <w:tcBorders>
              <w:top w:val="single" w:sz="4" w:space="0" w:color="000000"/>
              <w:left w:val="single" w:sz="4" w:space="0" w:color="000000"/>
              <w:right w:val="single" w:sz="4" w:space="0" w:color="000000"/>
            </w:tcBorders>
          </w:tcPr>
          <w:p>
            <w:pPr/>
          </w:p>
        </w:tc>
        <w:tc>
          <w:tcPr>
            <w:tcW w:w="699" w:type="dxa"/>
            <w:vMerge w:val="restart"/>
            <w:tcBorders>
              <w:top w:val="single" w:sz="4" w:space="0" w:color="000000"/>
              <w:left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z w:val="18"/>
              </w:rPr>
              <w:t>50,000,0</w:t>
            </w:r>
          </w:p>
          <w:p>
            <w:pPr>
              <w:pStyle w:val="TableParagraph"/>
              <w:spacing w:line="240" w:lineRule="auto" w:before="92"/>
              <w:ind w:right="20"/>
              <w:jc w:val="right"/>
              <w:rPr>
                <w:rFonts w:ascii="Calibri" w:hAnsi="Calibri" w:cs="Calibri" w:eastAsia="Calibri" w:hint="default"/>
                <w:sz w:val="18"/>
                <w:szCs w:val="18"/>
              </w:rPr>
            </w:pPr>
            <w:r>
              <w:rPr>
                <w:rFonts w:ascii="Calibri"/>
                <w:spacing w:val="-1"/>
                <w:w w:val="95"/>
                <w:sz w:val="18"/>
              </w:rPr>
              <w:t>00</w:t>
            </w:r>
            <w:r>
              <w:rPr>
                <w:rFonts w:ascii="Calibri"/>
                <w:w w:val="95"/>
                <w:sz w:val="18"/>
              </w:rPr>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41" w:right="0"/>
              <w:jc w:val="left"/>
              <w:rPr>
                <w:rFonts w:ascii="Calibri" w:hAnsi="Calibri" w:cs="Calibri" w:eastAsia="Calibri" w:hint="default"/>
                <w:sz w:val="18"/>
                <w:szCs w:val="18"/>
              </w:rPr>
            </w:pPr>
            <w:r>
              <w:rPr>
                <w:rFonts w:ascii="Calibri"/>
                <w:sz w:val="18"/>
              </w:rPr>
              <w:t>50,000,000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80" w:right="0"/>
              <w:jc w:val="left"/>
              <w:rPr>
                <w:rFonts w:ascii="Calibri" w:hAnsi="Calibri" w:cs="Calibri" w:eastAsia="Calibri" w:hint="default"/>
                <w:sz w:val="18"/>
                <w:szCs w:val="18"/>
              </w:rPr>
            </w:pPr>
            <w:r>
              <w:rPr>
                <w:rFonts w:ascii="Calibri"/>
                <w:sz w:val="18"/>
              </w:rPr>
              <w:t>25.00%</w:t>
            </w:r>
          </w:p>
        </w:tc>
      </w:tr>
      <w:tr>
        <w:trPr>
          <w:trHeight w:val="312" w:hRule="exact"/>
        </w:trPr>
        <w:tc>
          <w:tcPr>
            <w:tcW w:w="17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、人民币普通股</w:t>
            </w:r>
          </w:p>
        </w:tc>
        <w:tc>
          <w:tcPr>
            <w:tcW w:w="1057" w:type="dxa"/>
            <w:vMerge/>
            <w:tcBorders>
              <w:left w:val="single" w:sz="10" w:space="0" w:color="DCDCDC"/>
              <w:right w:val="single" w:sz="4" w:space="0" w:color="000000"/>
            </w:tcBorders>
          </w:tcPr>
          <w:p>
            <w:pPr/>
          </w:p>
        </w:tc>
        <w:tc>
          <w:tcPr>
            <w:tcW w:w="763"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69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161"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57" w:type="dxa"/>
            <w:vMerge/>
            <w:tcBorders>
              <w:left w:val="single" w:sz="10" w:space="0" w:color="DCDCDC"/>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69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、境内上市的外资股</w:t>
            </w:r>
          </w:p>
        </w:tc>
        <w:tc>
          <w:tcPr>
            <w:tcW w:w="1057"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、境外上市的外资股</w:t>
            </w:r>
          </w:p>
        </w:tc>
        <w:tc>
          <w:tcPr>
            <w:tcW w:w="1057"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057" w:type="dxa"/>
            <w:tcBorders>
              <w:top w:val="single" w:sz="4" w:space="0" w:color="000000"/>
              <w:left w:val="single" w:sz="13" w:space="0" w:color="DCDCDC"/>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057" w:type="dxa"/>
            <w:vMerge w:val="restart"/>
            <w:tcBorders>
              <w:top w:val="single" w:sz="4" w:space="0" w:color="000000"/>
              <w:left w:val="single" w:sz="10" w:space="0" w:color="DCDCDC"/>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8" w:right="0"/>
              <w:jc w:val="left"/>
              <w:rPr>
                <w:rFonts w:ascii="Calibri" w:hAnsi="Calibri" w:cs="Calibri" w:eastAsia="Calibri" w:hint="default"/>
                <w:sz w:val="18"/>
                <w:szCs w:val="18"/>
              </w:rPr>
            </w:pPr>
            <w:r>
              <w:rPr>
                <w:rFonts w:ascii="Calibri"/>
                <w:sz w:val="18"/>
              </w:rPr>
              <w:t>150,000,000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0" w:right="0"/>
              <w:jc w:val="left"/>
              <w:rPr>
                <w:rFonts w:ascii="Calibri" w:hAnsi="Calibri" w:cs="Calibri" w:eastAsia="Calibri" w:hint="default"/>
                <w:sz w:val="18"/>
                <w:szCs w:val="18"/>
              </w:rPr>
            </w:pPr>
            <w:r>
              <w:rPr>
                <w:rFonts w:ascii="Calibri"/>
                <w:sz w:val="18"/>
              </w:rPr>
              <w:t>100.00%</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59" w:right="0"/>
              <w:jc w:val="left"/>
              <w:rPr>
                <w:rFonts w:ascii="Calibri" w:hAnsi="Calibri" w:cs="Calibri" w:eastAsia="Calibri" w:hint="default"/>
                <w:sz w:val="18"/>
                <w:szCs w:val="18"/>
              </w:rPr>
            </w:pPr>
            <w:r>
              <w:rPr>
                <w:rFonts w:ascii="Calibri"/>
                <w:sz w:val="18"/>
              </w:rPr>
              <w:t>50,000,000</w:t>
            </w:r>
          </w:p>
        </w:tc>
        <w:tc>
          <w:tcPr>
            <w:tcW w:w="910" w:type="dxa"/>
            <w:vMerge w:val="restart"/>
            <w:tcBorders>
              <w:top w:val="single" w:sz="4" w:space="0" w:color="000000"/>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
        </w:tc>
        <w:tc>
          <w:tcPr>
            <w:tcW w:w="912" w:type="dxa"/>
            <w:vMerge w:val="restart"/>
            <w:tcBorders>
              <w:top w:val="single" w:sz="4" w:space="0" w:color="000000"/>
              <w:left w:val="single" w:sz="4" w:space="0" w:color="000000"/>
              <w:right w:val="single" w:sz="4" w:space="0" w:color="000000"/>
            </w:tcBorders>
          </w:tcPr>
          <w:p>
            <w:pPr/>
          </w:p>
        </w:tc>
        <w:tc>
          <w:tcPr>
            <w:tcW w:w="699" w:type="dxa"/>
            <w:vMerge w:val="restart"/>
            <w:tcBorders>
              <w:top w:val="single" w:sz="4" w:space="0" w:color="000000"/>
              <w:left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z w:val="18"/>
              </w:rPr>
              <w:t>50,000,0</w:t>
            </w:r>
          </w:p>
          <w:p>
            <w:pPr>
              <w:pStyle w:val="TableParagraph"/>
              <w:spacing w:line="240" w:lineRule="auto" w:before="92"/>
              <w:ind w:right="20"/>
              <w:jc w:val="right"/>
              <w:rPr>
                <w:rFonts w:ascii="Calibri" w:hAnsi="Calibri" w:cs="Calibri" w:eastAsia="Calibri" w:hint="default"/>
                <w:sz w:val="18"/>
                <w:szCs w:val="18"/>
              </w:rPr>
            </w:pPr>
            <w:r>
              <w:rPr>
                <w:rFonts w:ascii="Calibri"/>
                <w:spacing w:val="-1"/>
                <w:w w:val="95"/>
                <w:sz w:val="18"/>
              </w:rPr>
              <w:t>00</w:t>
            </w:r>
            <w:r>
              <w:rPr>
                <w:rFonts w:ascii="Calibri"/>
                <w:w w:val="95"/>
                <w:sz w:val="18"/>
              </w:rPr>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50" w:right="0"/>
              <w:jc w:val="left"/>
              <w:rPr>
                <w:rFonts w:ascii="Calibri" w:hAnsi="Calibri" w:cs="Calibri" w:eastAsia="Calibri" w:hint="default"/>
                <w:sz w:val="18"/>
                <w:szCs w:val="18"/>
              </w:rPr>
            </w:pPr>
            <w:r>
              <w:rPr>
                <w:rFonts w:ascii="Calibri"/>
                <w:sz w:val="18"/>
              </w:rPr>
              <w:t>200,000,000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87" w:right="0"/>
              <w:jc w:val="left"/>
              <w:rPr>
                <w:rFonts w:ascii="Calibri" w:hAnsi="Calibri" w:cs="Calibri" w:eastAsia="Calibri" w:hint="default"/>
                <w:sz w:val="18"/>
                <w:szCs w:val="18"/>
              </w:rPr>
            </w:pPr>
            <w:r>
              <w:rPr>
                <w:rFonts w:ascii="Calibri"/>
                <w:sz w:val="18"/>
              </w:rPr>
              <w:t>100.00%</w:t>
            </w:r>
          </w:p>
        </w:tc>
      </w:tr>
      <w:tr>
        <w:trPr>
          <w:trHeight w:val="312" w:hRule="exact"/>
        </w:trPr>
        <w:tc>
          <w:tcPr>
            <w:tcW w:w="17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57" w:type="dxa"/>
            <w:vMerge/>
            <w:tcBorders>
              <w:left w:val="single" w:sz="10" w:space="0" w:color="DCDCDC"/>
              <w:right w:val="single" w:sz="4" w:space="0" w:color="000000"/>
            </w:tcBorders>
          </w:tcPr>
          <w:p>
            <w:pPr/>
          </w:p>
        </w:tc>
        <w:tc>
          <w:tcPr>
            <w:tcW w:w="763"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69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161" w:hRule="exact"/>
        </w:trPr>
        <w:tc>
          <w:tcPr>
            <w:tcW w:w="1769" w:type="dxa"/>
            <w:tcBorders>
              <w:top w:val="nil" w:sz="6" w:space="0" w:color="auto"/>
              <w:left w:val="single" w:sz="4" w:space="0" w:color="000000"/>
              <w:bottom w:val="single" w:sz="4" w:space="0" w:color="000000"/>
              <w:right w:val="single" w:sz="4" w:space="0" w:color="000000"/>
            </w:tcBorders>
            <w:shd w:val="clear" w:color="auto" w:fill="DCDCDC"/>
          </w:tcPr>
          <w:p>
            <w:pPr/>
          </w:p>
        </w:tc>
        <w:tc>
          <w:tcPr>
            <w:tcW w:w="1057" w:type="dxa"/>
            <w:vMerge/>
            <w:tcBorders>
              <w:left w:val="single" w:sz="10" w:space="0" w:color="DCDCDC"/>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69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before="29"/>
        <w:ind w:left="252" w:right="1399" w:firstLine="0"/>
        <w:jc w:val="left"/>
        <w:rPr>
          <w:rFonts w:ascii="宋体" w:hAnsi="宋体" w:cs="宋体" w:eastAsia="宋体" w:hint="default"/>
          <w:sz w:val="23"/>
          <w:szCs w:val="23"/>
        </w:rPr>
      </w:pPr>
      <w:r>
        <w:rPr>
          <w:rFonts w:ascii="宋体" w:hAnsi="宋体" w:cs="宋体" w:eastAsia="宋体" w:hint="default"/>
          <w:b/>
          <w:bCs/>
          <w:sz w:val="23"/>
          <w:szCs w:val="23"/>
        </w:rPr>
        <w:t>（二）限售股份变动情况表</w:t>
      </w:r>
      <w:r>
        <w:rPr>
          <w:rFonts w:ascii="宋体" w:hAnsi="宋体" w:cs="宋体" w:eastAsia="宋体" w:hint="default"/>
          <w:sz w:val="23"/>
          <w:szCs w:val="23"/>
        </w:rPr>
      </w:r>
    </w:p>
    <w:p>
      <w:pPr>
        <w:spacing w:line="240" w:lineRule="auto" w:before="1"/>
        <w:rPr>
          <w:rFonts w:ascii="宋体" w:hAnsi="宋体" w:cs="宋体" w:eastAsia="宋体" w:hint="default"/>
          <w:b/>
          <w:bCs/>
          <w:sz w:val="27"/>
          <w:szCs w:val="27"/>
        </w:rPr>
      </w:pPr>
    </w:p>
    <w:tbl>
      <w:tblPr>
        <w:tblW w:w="0" w:type="auto"/>
        <w:jc w:val="left"/>
        <w:tblInd w:w="106" w:type="dxa"/>
        <w:tblLayout w:type="fixed"/>
        <w:tblCellMar>
          <w:top w:w="0" w:type="dxa"/>
          <w:left w:w="0" w:type="dxa"/>
          <w:bottom w:w="0" w:type="dxa"/>
          <w:right w:w="0" w:type="dxa"/>
        </w:tblCellMar>
        <w:tblLook w:val="01E0"/>
      </w:tblPr>
      <w:tblGrid>
        <w:gridCol w:w="1844"/>
        <w:gridCol w:w="1107"/>
        <w:gridCol w:w="1303"/>
        <w:gridCol w:w="1844"/>
        <w:gridCol w:w="1277"/>
        <w:gridCol w:w="992"/>
        <w:gridCol w:w="1416"/>
      </w:tblGrid>
      <w:tr>
        <w:trPr>
          <w:trHeight w:val="634"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458" w:right="98" w:hanging="360"/>
              <w:jc w:val="left"/>
              <w:rPr>
                <w:rFonts w:ascii="宋体" w:hAnsi="宋体" w:cs="宋体" w:eastAsia="宋体" w:hint="default"/>
                <w:sz w:val="18"/>
                <w:szCs w:val="18"/>
              </w:rPr>
            </w:pPr>
            <w:r>
              <w:rPr>
                <w:rFonts w:ascii="宋体" w:hAnsi="宋体" w:cs="宋体" w:eastAsia="宋体" w:hint="default"/>
                <w:sz w:val="18"/>
                <w:szCs w:val="18"/>
              </w:rPr>
              <w:t>年初限售股 数</w:t>
            </w:r>
          </w:p>
        </w:tc>
        <w:tc>
          <w:tcPr>
            <w:tcW w:w="13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468" w:right="103" w:hanging="360"/>
              <w:jc w:val="left"/>
              <w:rPr>
                <w:rFonts w:ascii="宋体" w:hAnsi="宋体" w:cs="宋体" w:eastAsia="宋体" w:hint="default"/>
                <w:sz w:val="18"/>
                <w:szCs w:val="18"/>
              </w:rPr>
            </w:pPr>
            <w:r>
              <w:rPr>
                <w:rFonts w:ascii="宋体" w:hAnsi="宋体" w:cs="宋体" w:eastAsia="宋体" w:hint="default"/>
                <w:sz w:val="18"/>
                <w:szCs w:val="18"/>
              </w:rPr>
              <w:t>本年解除限售 股数</w:t>
            </w:r>
          </w:p>
        </w:tc>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本年增加限售股数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89"/>
              <w:jc w:val="left"/>
              <w:rPr>
                <w:rFonts w:ascii="宋体" w:hAnsi="宋体" w:cs="宋体" w:eastAsia="宋体" w:hint="default"/>
                <w:sz w:val="18"/>
                <w:szCs w:val="18"/>
              </w:rPr>
            </w:pPr>
            <w:r>
              <w:rPr>
                <w:rFonts w:ascii="宋体" w:hAnsi="宋体" w:cs="宋体" w:eastAsia="宋体" w:hint="default"/>
                <w:sz w:val="18"/>
                <w:szCs w:val="18"/>
              </w:rPr>
              <w:t>江苏爱康实业有限责 任公司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z w:val="18"/>
              </w:rPr>
              <w:t>45,333,000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45,333,000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r>
        <w:trPr>
          <w:trHeight w:val="63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9"/>
              <w:jc w:val="left"/>
              <w:rPr>
                <w:rFonts w:ascii="宋体" w:hAnsi="宋体" w:cs="宋体" w:eastAsia="宋体" w:hint="default"/>
                <w:sz w:val="18"/>
                <w:szCs w:val="18"/>
              </w:rPr>
            </w:pPr>
            <w:r>
              <w:rPr>
                <w:rFonts w:ascii="宋体" w:hAnsi="宋体" w:cs="宋体" w:eastAsia="宋体" w:hint="default"/>
                <w:sz w:val="18"/>
                <w:szCs w:val="18"/>
              </w:rPr>
              <w:t>爱康国际控股有限公 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37,995,750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37,995,750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89"/>
              <w:jc w:val="left"/>
              <w:rPr>
                <w:rFonts w:ascii="宋体" w:hAnsi="宋体" w:cs="宋体" w:eastAsia="宋体" w:hint="default"/>
                <w:sz w:val="18"/>
                <w:szCs w:val="18"/>
              </w:rPr>
            </w:pPr>
            <w:r>
              <w:rPr>
                <w:rFonts w:ascii="宋体" w:hAnsi="宋体" w:cs="宋体" w:eastAsia="宋体" w:hint="default"/>
                <w:sz w:val="18"/>
                <w:szCs w:val="18"/>
              </w:rPr>
              <w:t>南通高胜成长创业投 资有限公司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z w:val="18"/>
              </w:rPr>
              <w:t>12,443,842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3"/>
              <w:jc w:val="right"/>
              <w:rPr>
                <w:rFonts w:ascii="Calibri" w:hAnsi="Calibri" w:cs="Calibri" w:eastAsia="Calibri" w:hint="default"/>
                <w:sz w:val="18"/>
                <w:szCs w:val="18"/>
              </w:rPr>
            </w:pPr>
            <w:r>
              <w:rPr>
                <w:rFonts w:ascii="Calibri"/>
                <w:sz w:val="18"/>
              </w:rPr>
              <w:t>12,443,842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
              <w:jc w:val="left"/>
              <w:rPr>
                <w:rFonts w:ascii="宋体" w:hAnsi="宋体" w:cs="宋体" w:eastAsia="宋体" w:hint="default"/>
                <w:sz w:val="18"/>
                <w:szCs w:val="18"/>
              </w:rPr>
            </w:pPr>
            <w:r>
              <w:rPr>
                <w:rFonts w:ascii="宋体" w:hAnsi="宋体" w:cs="宋体" w:eastAsia="宋体" w:hint="default"/>
                <w:sz w:val="18"/>
                <w:szCs w:val="18"/>
              </w:rPr>
              <w:t>苏州中昊新能源投资 管理中心（有限合伙）</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z w:val="18"/>
              </w:rPr>
              <w:t>11,610,000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3"/>
              <w:jc w:val="right"/>
              <w:rPr>
                <w:rFonts w:ascii="Calibri" w:hAnsi="Calibri" w:cs="Calibri" w:eastAsia="Calibri" w:hint="default"/>
                <w:sz w:val="18"/>
                <w:szCs w:val="18"/>
              </w:rPr>
            </w:pPr>
            <w:r>
              <w:rPr>
                <w:rFonts w:ascii="Calibri"/>
                <w:sz w:val="18"/>
              </w:rPr>
              <w:t>11,610,000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无锡高德创业投资有</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11,523,367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pacing w:val="-1"/>
                <w:sz w:val="18"/>
              </w:rPr>
              <w:t>11,523,367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95" w:footer="1195" w:top="1100" w:bottom="1380" w:left="880" w:right="0"/>
        </w:sectPr>
      </w:pPr>
    </w:p>
    <w:p>
      <w:pPr>
        <w:spacing w:line="240" w:lineRule="auto" w:before="8"/>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1844"/>
        <w:gridCol w:w="1107"/>
        <w:gridCol w:w="1303"/>
        <w:gridCol w:w="1844"/>
        <w:gridCol w:w="1277"/>
        <w:gridCol w:w="992"/>
        <w:gridCol w:w="1416"/>
      </w:tblGrid>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07"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海澜集团有限公司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Calibri" w:hAnsi="Calibri" w:cs="Calibri" w:eastAsia="Calibri" w:hint="default"/>
                <w:sz w:val="18"/>
                <w:szCs w:val="18"/>
              </w:rPr>
            </w:pPr>
            <w:r>
              <w:rPr>
                <w:rFonts w:ascii="Calibri"/>
                <w:sz w:val="18"/>
              </w:rPr>
              <w:t>9,000,000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Calibri" w:hAnsi="Calibri" w:cs="Calibri" w:eastAsia="Calibri" w:hint="default"/>
                <w:sz w:val="18"/>
                <w:szCs w:val="18"/>
              </w:rPr>
            </w:pPr>
            <w:r>
              <w:rPr>
                <w:rFonts w:ascii="Calibri"/>
                <w:sz w:val="18"/>
              </w:rPr>
              <w:t>9,000,000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89"/>
              <w:jc w:val="left"/>
              <w:rPr>
                <w:rFonts w:ascii="宋体" w:hAnsi="宋体" w:cs="宋体" w:eastAsia="宋体" w:hint="default"/>
                <w:sz w:val="18"/>
                <w:szCs w:val="18"/>
              </w:rPr>
            </w:pPr>
            <w:r>
              <w:rPr>
                <w:rFonts w:ascii="宋体" w:hAnsi="宋体" w:cs="宋体" w:eastAsia="宋体" w:hint="default"/>
                <w:sz w:val="18"/>
                <w:szCs w:val="18"/>
              </w:rPr>
              <w:t>高投名力成长创业投 资有限公司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z w:val="18"/>
              </w:rPr>
              <w:t>6,329,250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6,329,250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r>
        <w:trPr>
          <w:trHeight w:val="63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89"/>
              <w:jc w:val="left"/>
              <w:rPr>
                <w:rFonts w:ascii="宋体" w:hAnsi="宋体" w:cs="宋体" w:eastAsia="宋体" w:hint="default"/>
                <w:sz w:val="18"/>
                <w:szCs w:val="18"/>
              </w:rPr>
            </w:pPr>
            <w:r>
              <w:rPr>
                <w:rFonts w:ascii="宋体" w:hAnsi="宋体" w:cs="宋体" w:eastAsia="宋体" w:hint="default"/>
                <w:sz w:val="18"/>
                <w:szCs w:val="18"/>
              </w:rPr>
              <w:t>江阴爱康投资有限公 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3,915,000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3,915,000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89"/>
              <w:jc w:val="left"/>
              <w:rPr>
                <w:rFonts w:ascii="宋体" w:hAnsi="宋体" w:cs="宋体" w:eastAsia="宋体" w:hint="default"/>
                <w:sz w:val="18"/>
                <w:szCs w:val="18"/>
              </w:rPr>
            </w:pPr>
            <w:r>
              <w:rPr>
                <w:rFonts w:ascii="宋体" w:hAnsi="宋体" w:cs="宋体" w:eastAsia="宋体" w:hint="default"/>
                <w:sz w:val="18"/>
                <w:szCs w:val="18"/>
              </w:rPr>
              <w:t>全国社会保障基金理 事会转持三户</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z w:val="18"/>
              </w:rPr>
              <w:t>3,738,385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3,738,385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89"/>
              <w:jc w:val="left"/>
              <w:rPr>
                <w:rFonts w:ascii="宋体" w:hAnsi="宋体" w:cs="宋体" w:eastAsia="宋体" w:hint="default"/>
                <w:sz w:val="18"/>
                <w:szCs w:val="18"/>
              </w:rPr>
            </w:pPr>
            <w:r>
              <w:rPr>
                <w:rFonts w:ascii="宋体" w:hAnsi="宋体" w:cs="宋体" w:eastAsia="宋体" w:hint="default"/>
                <w:sz w:val="18"/>
                <w:szCs w:val="18"/>
              </w:rPr>
              <w:t>绍兴平安创新投资有 限责任公司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z w:val="18"/>
              </w:rPr>
              <w:t>3,499,500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3,499,500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89"/>
              <w:jc w:val="left"/>
              <w:rPr>
                <w:rFonts w:ascii="宋体" w:hAnsi="宋体" w:cs="宋体" w:eastAsia="宋体" w:hint="default"/>
                <w:sz w:val="18"/>
                <w:szCs w:val="18"/>
              </w:rPr>
            </w:pPr>
            <w:r>
              <w:rPr>
                <w:rFonts w:ascii="宋体" w:hAnsi="宋体" w:cs="宋体" w:eastAsia="宋体" w:hint="default"/>
                <w:sz w:val="18"/>
                <w:szCs w:val="18"/>
              </w:rPr>
              <w:t>平安财智投资管理有 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z w:val="18"/>
              </w:rPr>
              <w:t>2,500,500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2,500,500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89"/>
              <w:jc w:val="left"/>
              <w:rPr>
                <w:rFonts w:ascii="宋体" w:hAnsi="宋体" w:cs="宋体" w:eastAsia="宋体" w:hint="default"/>
                <w:sz w:val="18"/>
                <w:szCs w:val="18"/>
              </w:rPr>
            </w:pPr>
            <w:r>
              <w:rPr>
                <w:rFonts w:ascii="宋体" w:hAnsi="宋体" w:cs="宋体" w:eastAsia="宋体" w:hint="default"/>
                <w:sz w:val="18"/>
                <w:szCs w:val="18"/>
              </w:rPr>
              <w:t>江苏高胜科技创业投 资有限公司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2,111,406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2,111,406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Calibri" w:hAnsi="Calibri" w:cs="Calibri" w:eastAsia="Calibri" w:hint="default"/>
                <w:sz w:val="18"/>
                <w:szCs w:val="18"/>
              </w:rPr>
              <w:t>8</w:t>
            </w:r>
            <w:r>
              <w:rPr>
                <w:rFonts w:ascii="Calibri" w:hAnsi="Calibri" w:cs="Calibri" w:eastAsia="Calibri"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Calibri" w:hAnsi="Calibri" w:cs="Calibri" w:eastAsia="Calibri" w:hint="default"/>
                <w:sz w:val="18"/>
                <w:szCs w:val="18"/>
              </w:rPr>
              <w:t>15</w:t>
            </w:r>
            <w:r>
              <w:rPr>
                <w:rFonts w:ascii="Calibri" w:hAnsi="Calibri" w:cs="Calibri" w:eastAsia="Calibri" w:hint="default"/>
                <w:spacing w:val="-6"/>
                <w:sz w:val="18"/>
                <w:szCs w:val="18"/>
              </w:rPr>
              <w:t> </w:t>
            </w:r>
            <w:r>
              <w:rPr>
                <w:rFonts w:ascii="宋体" w:hAnsi="宋体" w:cs="宋体" w:eastAsia="宋体" w:hint="default"/>
                <w:sz w:val="18"/>
                <w:szCs w:val="18"/>
              </w:rPr>
              <w:t>日</w:t>
            </w:r>
          </w:p>
        </w:tc>
      </w:tr>
      <w:tr>
        <w:trPr>
          <w:trHeight w:val="324" w:hRule="exact"/>
        </w:trPr>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z w:val="18"/>
              </w:rPr>
              <w:t>150,000,000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150,000,000</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8"/>
          <w:szCs w:val="28"/>
        </w:rPr>
      </w:pPr>
    </w:p>
    <w:p>
      <w:pPr>
        <w:spacing w:line="357" w:lineRule="auto" w:before="26"/>
        <w:ind w:left="613" w:right="1399" w:hanging="361"/>
        <w:jc w:val="left"/>
        <w:rPr>
          <w:rFonts w:ascii="宋体" w:hAnsi="宋体" w:cs="宋体" w:eastAsia="宋体" w:hint="default"/>
          <w:sz w:val="24"/>
          <w:szCs w:val="24"/>
        </w:rPr>
      </w:pP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宋体" w:hAnsi="宋体" w:cs="宋体" w:eastAsia="宋体" w:hint="default"/>
          <w:spacing w:val="-1"/>
          <w:sz w:val="24"/>
          <w:szCs w:val="24"/>
        </w:rPr>
        <w:t>经中国证券监督管理委员会证监许可</w:t>
      </w:r>
      <w:r>
        <w:rPr>
          <w:rFonts w:ascii="Calibri" w:hAnsi="Calibri" w:cs="Calibri" w:eastAsia="Calibri" w:hint="default"/>
          <w:spacing w:val="-1"/>
          <w:sz w:val="24"/>
          <w:szCs w:val="24"/>
        </w:rPr>
        <w:t>[2011]1169</w:t>
      </w:r>
      <w:r>
        <w:rPr>
          <w:rFonts w:ascii="宋体" w:hAnsi="宋体" w:cs="宋体" w:eastAsia="宋体" w:hint="default"/>
          <w:spacing w:val="-1"/>
          <w:sz w:val="24"/>
          <w:szCs w:val="24"/>
        </w:rPr>
        <w:t>号文件核准，公司于</w:t>
      </w:r>
      <w:r>
        <w:rPr>
          <w:rFonts w:ascii="Times New Roman" w:hAnsi="Times New Roman" w:cs="Times New Roman" w:eastAsia="Times New Roman" w:hint="default"/>
          <w:spacing w:val="-1"/>
          <w:sz w:val="24"/>
          <w:szCs w:val="24"/>
        </w:rPr>
        <w:t>2011</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8</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3</w:t>
      </w:r>
      <w:r>
        <w:rPr>
          <w:rFonts w:ascii="宋体" w:hAnsi="宋体" w:cs="宋体" w:eastAsia="宋体" w:hint="default"/>
          <w:spacing w:val="-1"/>
          <w:sz w:val="24"/>
          <w:szCs w:val="24"/>
        </w:rPr>
        <w:t>日采用</w:t>
      </w:r>
    </w:p>
    <w:p>
      <w:pPr>
        <w:pStyle w:val="BodyText"/>
        <w:spacing w:line="294" w:lineRule="exact" w:before="0"/>
        <w:ind w:left="252" w:right="0"/>
        <w:jc w:val="both"/>
        <w:rPr>
          <w:rFonts w:ascii="宋体" w:hAnsi="宋体" w:cs="宋体" w:eastAsia="宋体" w:hint="default"/>
        </w:rPr>
      </w:pPr>
      <w:r>
        <w:rPr>
          <w:rFonts w:ascii="宋体" w:hAnsi="宋体" w:cs="宋体" w:eastAsia="宋体" w:hint="default"/>
        </w:rPr>
        <w:t>网下向配售对象询价配售和网上向社会公众投资者定价发行相结合的方式，公开发行人民</w:t>
      </w:r>
    </w:p>
    <w:p>
      <w:pPr>
        <w:pStyle w:val="BodyText"/>
        <w:spacing w:line="338" w:lineRule="auto" w:before="154"/>
        <w:ind w:left="252" w:right="1412"/>
        <w:jc w:val="both"/>
        <w:rPr>
          <w:rFonts w:ascii="宋体" w:hAnsi="宋体" w:cs="宋体" w:eastAsia="宋体" w:hint="default"/>
        </w:rPr>
      </w:pPr>
      <w:r>
        <w:rPr>
          <w:rFonts w:ascii="宋体" w:hAnsi="宋体" w:cs="宋体" w:eastAsia="宋体" w:hint="default"/>
          <w:spacing w:val="-5"/>
        </w:rPr>
        <w:t>币普通股股票</w:t>
      </w:r>
      <w:r>
        <w:rPr>
          <w:rFonts w:ascii="Times New Roman" w:hAnsi="Times New Roman" w:cs="Times New Roman" w:eastAsia="Times New Roman" w:hint="default"/>
          <w:spacing w:val="-5"/>
        </w:rPr>
        <w:t>5,000</w:t>
      </w:r>
      <w:r>
        <w:rPr>
          <w:rFonts w:ascii="宋体" w:hAnsi="宋体" w:cs="宋体" w:eastAsia="宋体" w:hint="default"/>
          <w:spacing w:val="-5"/>
        </w:rPr>
        <w:t>万股，其中，网下配售</w:t>
      </w:r>
      <w:r>
        <w:rPr>
          <w:rFonts w:ascii="Times New Roman" w:hAnsi="Times New Roman" w:cs="Times New Roman" w:eastAsia="Times New Roman" w:hint="default"/>
          <w:spacing w:val="-5"/>
        </w:rPr>
        <w:t>1,000</w:t>
      </w:r>
      <w:r>
        <w:rPr>
          <w:rFonts w:ascii="宋体" w:hAnsi="宋体" w:cs="宋体" w:eastAsia="宋体" w:hint="default"/>
          <w:spacing w:val="-5"/>
        </w:rPr>
        <w:t>万股，网上发行</w:t>
      </w:r>
      <w:r>
        <w:rPr>
          <w:rFonts w:ascii="Times New Roman" w:hAnsi="Times New Roman" w:cs="Times New Roman" w:eastAsia="Times New Roman" w:hint="default"/>
          <w:spacing w:val="-5"/>
        </w:rPr>
        <w:t>4,000</w:t>
      </w:r>
      <w:r>
        <w:rPr>
          <w:rFonts w:ascii="宋体" w:hAnsi="宋体" w:cs="宋体" w:eastAsia="宋体" w:hint="default"/>
          <w:spacing w:val="-5"/>
        </w:rPr>
        <w:t>万股，发行价格为</w:t>
      </w:r>
      <w:r>
        <w:rPr>
          <w:rFonts w:ascii="Times New Roman" w:hAnsi="Times New Roman" w:cs="Times New Roman" w:eastAsia="Times New Roman" w:hint="default"/>
          <w:spacing w:val="-5"/>
        </w:rPr>
        <w:t>16.00</w:t>
      </w:r>
      <w:r>
        <w:rPr>
          <w:rFonts w:ascii="Times New Roman" w:hAnsi="Times New Roman" w:cs="Times New Roman" w:eastAsia="Times New Roman" w:hint="default"/>
          <w:spacing w:val="-48"/>
        </w:rPr>
        <w:t> </w:t>
      </w:r>
      <w:r>
        <w:rPr>
          <w:rFonts w:ascii="宋体" w:hAnsi="宋体" w:cs="宋体" w:eastAsia="宋体" w:hint="default"/>
        </w:rPr>
        <w:t>元</w:t>
      </w:r>
      <w:r>
        <w:rPr>
          <w:rFonts w:ascii="Times New Roman" w:hAnsi="Times New Roman" w:cs="Times New Roman" w:eastAsia="Times New Roman" w:hint="default"/>
        </w:rPr>
        <w:t>/</w:t>
      </w:r>
      <w:r>
        <w:rPr>
          <w:rFonts w:ascii="宋体" w:hAnsi="宋体" w:cs="宋体" w:eastAsia="宋体" w:hint="default"/>
        </w:rPr>
        <w:t>股。</w:t>
      </w:r>
      <w:r>
        <w:rPr>
          <w:rFonts w:ascii="Times New Roman" w:hAnsi="Times New Roman" w:cs="Times New Roman" w:eastAsia="Times New Roman" w:hint="default"/>
        </w:rPr>
        <w:t>2011</w:t>
      </w:r>
      <w:r>
        <w:rPr>
          <w:rFonts w:ascii="宋体" w:hAnsi="宋体" w:cs="宋体" w:eastAsia="宋体" w:hint="default"/>
        </w:rPr>
        <w:t>年</w:t>
      </w:r>
      <w:r>
        <w:rPr>
          <w:rFonts w:ascii="Times New Roman" w:hAnsi="Times New Roman" w:cs="Times New Roman" w:eastAsia="Times New Roman" w:hint="default"/>
        </w:rPr>
        <w:t>8</w:t>
      </w:r>
      <w:r>
        <w:rPr>
          <w:rFonts w:ascii="宋体" w:hAnsi="宋体" w:cs="宋体" w:eastAsia="宋体" w:hint="default"/>
        </w:rPr>
        <w:t>月</w:t>
      </w:r>
      <w:r>
        <w:rPr>
          <w:rFonts w:ascii="Times New Roman" w:hAnsi="Times New Roman" w:cs="Times New Roman" w:eastAsia="Times New Roman" w:hint="default"/>
        </w:rPr>
        <w:t>15</w:t>
      </w:r>
      <w:r>
        <w:rPr>
          <w:rFonts w:ascii="宋体" w:hAnsi="宋体" w:cs="宋体" w:eastAsia="宋体" w:hint="default"/>
        </w:rPr>
        <w:t>日，公司股票在深圳证券交易所中小企业板挂牌上市，公司股份总数 由</w:t>
      </w:r>
      <w:r>
        <w:rPr>
          <w:rFonts w:ascii="Times New Roman" w:hAnsi="Times New Roman" w:cs="Times New Roman" w:eastAsia="Times New Roman" w:hint="default"/>
        </w:rPr>
        <w:t>15,000</w:t>
      </w:r>
      <w:r>
        <w:rPr>
          <w:rFonts w:ascii="宋体" w:hAnsi="宋体" w:cs="宋体" w:eastAsia="宋体" w:hint="default"/>
        </w:rPr>
        <w:t>万股变更为</w:t>
      </w:r>
      <w:r>
        <w:rPr>
          <w:rFonts w:ascii="Times New Roman" w:hAnsi="Times New Roman" w:cs="Times New Roman" w:eastAsia="Times New Roman" w:hint="default"/>
        </w:rPr>
        <w:t>20,000</w:t>
      </w:r>
      <w:r>
        <w:rPr>
          <w:rFonts w:ascii="宋体" w:hAnsi="宋体" w:cs="宋体" w:eastAsia="宋体" w:hint="default"/>
        </w:rPr>
        <w:t>万股。</w:t>
      </w:r>
    </w:p>
    <w:p>
      <w:pPr>
        <w:pStyle w:val="Heading3"/>
        <w:spacing w:line="240" w:lineRule="auto" w:before="27"/>
        <w:ind w:left="252" w:right="0"/>
        <w:jc w:val="both"/>
        <w:rPr>
          <w:rFonts w:ascii="宋体" w:hAnsi="宋体" w:cs="宋体" w:eastAsia="宋体" w:hint="default"/>
          <w:b w:val="0"/>
          <w:bCs w:val="0"/>
        </w:rPr>
      </w:pPr>
      <w:r>
        <w:rPr>
          <w:rFonts w:ascii="宋体" w:hAnsi="宋体" w:cs="宋体" w:eastAsia="宋体" w:hint="default"/>
        </w:rPr>
        <w:t>三、股东和实际控制人情况介绍</w:t>
      </w:r>
      <w:r>
        <w:rPr>
          <w:rFonts w:ascii="宋体" w:hAnsi="宋体" w:cs="宋体" w:eastAsia="宋体" w:hint="default"/>
          <w:b w:val="0"/>
          <w:bCs w:val="0"/>
        </w:rPr>
      </w:r>
    </w:p>
    <w:p>
      <w:pPr>
        <w:pStyle w:val="Heading3"/>
        <w:spacing w:line="240" w:lineRule="auto" w:before="154"/>
        <w:ind w:left="593" w:right="7742"/>
        <w:jc w:val="center"/>
        <w:rPr>
          <w:rFonts w:ascii="宋体" w:hAnsi="宋体" w:cs="宋体" w:eastAsia="宋体" w:hint="default"/>
          <w:b w:val="0"/>
          <w:bCs w:val="0"/>
        </w:rPr>
      </w:pPr>
      <w:r>
        <w:rPr/>
        <w:pict>
          <v:shape style="position:absolute;margin-left:297.890015pt;margin-top:69.595634pt;width:69.55pt;height:15.6pt;mso-position-horizontal-relative:page;mso-position-vertical-relative:paragraph;z-index:-95780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rPr>
        <w:t>（一）主要股东持股情况</w:t>
      </w:r>
      <w:r>
        <w:rPr>
          <w:rFonts w:ascii="宋体" w:hAnsi="宋体" w:cs="宋体" w:eastAsia="宋体" w:hint="default"/>
          <w:b w:val="0"/>
          <w:bCs w:val="0"/>
        </w:rPr>
      </w:r>
    </w:p>
    <w:p>
      <w:pPr>
        <w:spacing w:line="240" w:lineRule="auto" w:before="10"/>
        <w:rPr>
          <w:rFonts w:ascii="宋体" w:hAnsi="宋体" w:cs="宋体" w:eastAsia="宋体" w:hint="default"/>
          <w:b/>
          <w:bCs/>
          <w:sz w:val="8"/>
          <w:szCs w:val="8"/>
        </w:rPr>
      </w:pPr>
    </w:p>
    <w:tbl>
      <w:tblPr>
        <w:tblW w:w="0" w:type="auto"/>
        <w:jc w:val="left"/>
        <w:tblInd w:w="106" w:type="dxa"/>
        <w:tblLayout w:type="fixed"/>
        <w:tblCellMar>
          <w:top w:w="0" w:type="dxa"/>
          <w:left w:w="0" w:type="dxa"/>
          <w:bottom w:w="0" w:type="dxa"/>
          <w:right w:w="0" w:type="dxa"/>
        </w:tblCellMar>
        <w:tblLook w:val="01E0"/>
      </w:tblPr>
      <w:tblGrid>
        <w:gridCol w:w="2477"/>
        <w:gridCol w:w="1494"/>
        <w:gridCol w:w="1129"/>
        <w:gridCol w:w="1283"/>
        <w:gridCol w:w="1825"/>
        <w:gridCol w:w="1574"/>
      </w:tblGrid>
      <w:tr>
        <w:trPr>
          <w:trHeight w:val="326" w:hRule="exact"/>
        </w:trPr>
        <w:tc>
          <w:tcPr>
            <w:tcW w:w="24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92"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年末股东总数</w:t>
            </w:r>
          </w:p>
        </w:tc>
        <w:tc>
          <w:tcPr>
            <w:tcW w:w="2623" w:type="dxa"/>
            <w:gridSpan w:val="2"/>
            <w:tcBorders>
              <w:top w:val="single" w:sz="4" w:space="0" w:color="000000"/>
              <w:left w:val="single" w:sz="9" w:space="0" w:color="DCDCDC"/>
              <w:bottom w:val="single" w:sz="4" w:space="0" w:color="000000"/>
              <w:right w:val="single" w:sz="10" w:space="0" w:color="DCDCDC"/>
            </w:tcBorders>
          </w:tcPr>
          <w:p>
            <w:pPr>
              <w:pStyle w:val="TableParagraph"/>
              <w:spacing w:line="240" w:lineRule="auto" w:before="44"/>
              <w:ind w:right="9"/>
              <w:jc w:val="right"/>
              <w:rPr>
                <w:rFonts w:ascii="Calibri" w:hAnsi="Calibri" w:cs="Calibri" w:eastAsia="Calibri" w:hint="default"/>
                <w:sz w:val="18"/>
                <w:szCs w:val="18"/>
              </w:rPr>
            </w:pPr>
            <w:r>
              <w:rPr>
                <w:rFonts w:ascii="Calibri"/>
                <w:sz w:val="18"/>
              </w:rPr>
              <w:t>22,304</w:t>
            </w:r>
          </w:p>
        </w:tc>
        <w:tc>
          <w:tcPr>
            <w:tcW w:w="310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9" w:right="0"/>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本年度报告公布日前一个月末股东总数</w:t>
            </w:r>
          </w:p>
        </w:tc>
        <w:tc>
          <w:tcPr>
            <w:tcW w:w="1574"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z w:val="18"/>
              </w:rPr>
              <w:t>20,550</w:t>
            </w:r>
          </w:p>
        </w:tc>
      </w:tr>
      <w:tr>
        <w:trPr>
          <w:trHeight w:val="317" w:hRule="exact"/>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Calibri" w:hAnsi="Calibri" w:cs="Calibri" w:eastAsia="Calibri" w:hint="default"/>
                <w:sz w:val="18"/>
                <w:szCs w:val="18"/>
              </w:rPr>
              <w:t>10</w:t>
            </w:r>
            <w:r>
              <w:rPr>
                <w:rFonts w:ascii="Calibri" w:hAnsi="Calibri" w:cs="Calibri" w:eastAsia="Calibri" w:hint="default"/>
                <w:spacing w:val="2"/>
                <w:sz w:val="18"/>
                <w:szCs w:val="18"/>
              </w:rPr>
              <w:t> </w:t>
            </w:r>
            <w:r>
              <w:rPr>
                <w:rFonts w:ascii="宋体" w:hAnsi="宋体" w:cs="宋体" w:eastAsia="宋体" w:hint="default"/>
                <w:sz w:val="18"/>
                <w:szCs w:val="18"/>
              </w:rPr>
              <w:t>名股东持股情况</w:t>
            </w:r>
          </w:p>
        </w:tc>
      </w:tr>
      <w:tr>
        <w:trPr>
          <w:trHeight w:val="161" w:hRule="exact"/>
        </w:trPr>
        <w:tc>
          <w:tcPr>
            <w:tcW w:w="247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94"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283"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5"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724" w:right="97" w:hanging="629"/>
              <w:jc w:val="left"/>
              <w:rPr>
                <w:rFonts w:ascii="宋体" w:hAnsi="宋体" w:cs="宋体" w:eastAsia="宋体" w:hint="default"/>
                <w:sz w:val="18"/>
                <w:szCs w:val="18"/>
              </w:rPr>
            </w:pPr>
            <w:r>
              <w:rPr>
                <w:rFonts w:ascii="宋体" w:hAnsi="宋体" w:cs="宋体" w:eastAsia="宋体" w:hint="default"/>
                <w:sz w:val="18"/>
                <w:szCs w:val="18"/>
              </w:rPr>
              <w:t>持有有限售条件股份 数量</w:t>
            </w:r>
          </w:p>
        </w:tc>
        <w:tc>
          <w:tcPr>
            <w:tcW w:w="1574"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599" w:right="62" w:hanging="540"/>
              <w:jc w:val="left"/>
              <w:rPr>
                <w:rFonts w:ascii="宋体" w:hAnsi="宋体" w:cs="宋体" w:eastAsia="宋体" w:hint="default"/>
                <w:sz w:val="18"/>
                <w:szCs w:val="18"/>
              </w:rPr>
            </w:pPr>
            <w:r>
              <w:rPr>
                <w:rFonts w:ascii="宋体" w:hAnsi="宋体" w:cs="宋体" w:eastAsia="宋体" w:hint="default"/>
                <w:sz w:val="18"/>
                <w:szCs w:val="18"/>
              </w:rPr>
              <w:t>质押或冻结的股份 数量</w:t>
            </w:r>
          </w:p>
        </w:tc>
      </w:tr>
      <w:tr>
        <w:trPr>
          <w:trHeight w:val="312" w:hRule="exact"/>
        </w:trPr>
        <w:tc>
          <w:tcPr>
            <w:tcW w:w="247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9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38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4" w:right="0"/>
              <w:jc w:val="left"/>
              <w:rPr>
                <w:rFonts w:ascii="Calibri" w:hAnsi="Calibri" w:cs="Calibri" w:eastAsia="Calibri" w:hint="default"/>
                <w:sz w:val="18"/>
                <w:szCs w:val="18"/>
              </w:rPr>
            </w:pPr>
            <w:r>
              <w:rPr>
                <w:rFonts w:ascii="宋体" w:hAnsi="宋体" w:cs="宋体" w:eastAsia="宋体" w:hint="default"/>
                <w:spacing w:val="-11"/>
                <w:sz w:val="18"/>
                <w:szCs w:val="18"/>
              </w:rPr>
              <w:t>持股比例（</w:t>
            </w:r>
            <w:r>
              <w:rPr>
                <w:rFonts w:ascii="Calibri" w:hAnsi="Calibri" w:cs="Calibri" w:eastAsia="Calibri" w:hint="default"/>
                <w:spacing w:val="-11"/>
                <w:sz w:val="18"/>
                <w:szCs w:val="18"/>
              </w:rPr>
              <w:t>%</w:t>
            </w:r>
          </w:p>
        </w:tc>
        <w:tc>
          <w:tcPr>
            <w:tcW w:w="128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67"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5" w:type="dxa"/>
            <w:vMerge/>
            <w:tcBorders>
              <w:left w:val="single" w:sz="4" w:space="0" w:color="000000"/>
              <w:right w:val="single" w:sz="4" w:space="0" w:color="000000"/>
            </w:tcBorders>
            <w:shd w:val="clear" w:color="auto" w:fill="DCDCDC"/>
          </w:tcPr>
          <w:p>
            <w:pPr/>
          </w:p>
        </w:tc>
        <w:tc>
          <w:tcPr>
            <w:tcW w:w="1574" w:type="dxa"/>
            <w:vMerge/>
            <w:tcBorders>
              <w:left w:val="single" w:sz="4" w:space="0" w:color="000000"/>
              <w:right w:val="single" w:sz="4" w:space="0" w:color="000000"/>
            </w:tcBorders>
            <w:shd w:val="clear" w:color="auto" w:fill="DCDCDC"/>
          </w:tcPr>
          <w:p>
            <w:pPr/>
          </w:p>
        </w:tc>
      </w:tr>
      <w:tr>
        <w:trPr>
          <w:trHeight w:val="161" w:hRule="exact"/>
        </w:trPr>
        <w:tc>
          <w:tcPr>
            <w:tcW w:w="2477" w:type="dxa"/>
            <w:tcBorders>
              <w:top w:val="nil" w:sz="6" w:space="0" w:color="auto"/>
              <w:left w:val="single" w:sz="4" w:space="0" w:color="000000"/>
              <w:bottom w:val="single" w:sz="4" w:space="0" w:color="000000"/>
              <w:right w:val="single" w:sz="4" w:space="0" w:color="000000"/>
            </w:tcBorders>
            <w:shd w:val="clear" w:color="auto" w:fill="DCDCDC"/>
          </w:tcPr>
          <w:p>
            <w:pPr/>
          </w:p>
        </w:tc>
        <w:tc>
          <w:tcPr>
            <w:tcW w:w="1494"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283"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5" w:type="dxa"/>
            <w:vMerge/>
            <w:tcBorders>
              <w:left w:val="single" w:sz="4" w:space="0" w:color="000000"/>
              <w:bottom w:val="single" w:sz="4" w:space="0" w:color="000000"/>
              <w:right w:val="single" w:sz="4" w:space="0" w:color="000000"/>
            </w:tcBorders>
            <w:shd w:val="clear" w:color="auto" w:fill="DCDCDC"/>
          </w:tcPr>
          <w:p>
            <w:pPr/>
          </w:p>
        </w:tc>
        <w:tc>
          <w:tcPr>
            <w:tcW w:w="1574"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江苏爱康实业有限责任公司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8"/>
              <w:jc w:val="right"/>
              <w:rPr>
                <w:rFonts w:ascii="Calibri" w:hAnsi="Calibri" w:cs="Calibri" w:eastAsia="Calibri" w:hint="default"/>
                <w:sz w:val="18"/>
                <w:szCs w:val="18"/>
              </w:rPr>
            </w:pPr>
            <w:r>
              <w:rPr>
                <w:rFonts w:ascii="Calibri"/>
                <w:spacing w:val="-1"/>
                <w:sz w:val="18"/>
              </w:rPr>
              <w:t>22.67%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45,333,000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Calibri" w:hAnsi="Calibri" w:cs="Calibri" w:eastAsia="Calibri" w:hint="default"/>
                <w:sz w:val="18"/>
                <w:szCs w:val="18"/>
              </w:rPr>
            </w:pPr>
            <w:r>
              <w:rPr>
                <w:rFonts w:ascii="Calibri"/>
                <w:sz w:val="18"/>
              </w:rPr>
              <w:t>45,333,000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8"/>
              <w:jc w:val="right"/>
              <w:rPr>
                <w:rFonts w:ascii="Calibri" w:hAnsi="Calibri" w:cs="Calibri" w:eastAsia="Calibri" w:hint="default"/>
                <w:sz w:val="18"/>
                <w:szCs w:val="18"/>
              </w:rPr>
            </w:pPr>
            <w:r>
              <w:rPr>
                <w:rFonts w:ascii="Calibri"/>
                <w:sz w:val="18"/>
              </w:rPr>
              <w:t>19.00%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Calibri" w:hAnsi="Calibri" w:cs="Calibri" w:eastAsia="Calibri" w:hint="default"/>
                <w:sz w:val="18"/>
                <w:szCs w:val="18"/>
              </w:rPr>
            </w:pPr>
            <w:r>
              <w:rPr>
                <w:rFonts w:ascii="Calibri"/>
                <w:spacing w:val="-1"/>
                <w:sz w:val="18"/>
              </w:rPr>
              <w:t>37,995,750</w:t>
            </w:r>
            <w:r>
              <w:rPr>
                <w:rFonts w:ascii="Calibri"/>
                <w:sz w:val="18"/>
              </w:rPr>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5"/>
              <w:jc w:val="right"/>
              <w:rPr>
                <w:rFonts w:ascii="Calibri" w:hAnsi="Calibri" w:cs="Calibri" w:eastAsia="Calibri" w:hint="default"/>
                <w:sz w:val="18"/>
                <w:szCs w:val="18"/>
              </w:rPr>
            </w:pPr>
            <w:r>
              <w:rPr>
                <w:rFonts w:ascii="Calibri"/>
                <w:spacing w:val="-1"/>
                <w:sz w:val="18"/>
              </w:rPr>
              <w:t>37,995,750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r>
      <w:tr>
        <w:trPr>
          <w:trHeight w:val="636"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02"/>
              <w:jc w:val="left"/>
              <w:rPr>
                <w:rFonts w:ascii="宋体" w:hAnsi="宋体" w:cs="宋体" w:eastAsia="宋体" w:hint="default"/>
                <w:sz w:val="18"/>
                <w:szCs w:val="18"/>
              </w:rPr>
            </w:pPr>
            <w:r>
              <w:rPr>
                <w:rFonts w:ascii="宋体" w:hAnsi="宋体" w:cs="宋体" w:eastAsia="宋体" w:hint="default"/>
                <w:sz w:val="18"/>
                <w:szCs w:val="18"/>
              </w:rPr>
              <w:t>南通高胜成长创业投资有限公 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z w:val="18"/>
              </w:rPr>
              <w:t>6.22%</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3"/>
              <w:jc w:val="right"/>
              <w:rPr>
                <w:rFonts w:ascii="Calibri" w:hAnsi="Calibri" w:cs="Calibri" w:eastAsia="Calibri" w:hint="default"/>
                <w:sz w:val="18"/>
                <w:szCs w:val="18"/>
              </w:rPr>
            </w:pPr>
            <w:r>
              <w:rPr>
                <w:rFonts w:ascii="Calibri"/>
                <w:sz w:val="18"/>
              </w:rPr>
              <w:t>12,443,842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5"/>
              <w:jc w:val="right"/>
              <w:rPr>
                <w:rFonts w:ascii="Calibri" w:hAnsi="Calibri" w:cs="Calibri" w:eastAsia="Calibri" w:hint="default"/>
                <w:sz w:val="18"/>
                <w:szCs w:val="18"/>
              </w:rPr>
            </w:pPr>
            <w:r>
              <w:rPr>
                <w:rFonts w:ascii="Calibri"/>
                <w:sz w:val="18"/>
              </w:rPr>
              <w:t>12,443,842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r>
      <w:tr>
        <w:trPr>
          <w:trHeight w:val="634"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苏州中昊新能源投资管理中心</w:t>
            </w:r>
          </w:p>
          <w:p>
            <w:pPr>
              <w:pStyle w:val="TableParagraph"/>
              <w:spacing w:line="240" w:lineRule="auto" w:before="76"/>
              <w:ind w:left="24" w:right="0"/>
              <w:jc w:val="left"/>
              <w:rPr>
                <w:rFonts w:ascii="Calibri" w:hAnsi="Calibri" w:cs="Calibri" w:eastAsia="Calibri"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有限合伙</w:t>
            </w:r>
            <w:r>
              <w:rPr>
                <w:rFonts w:ascii="Calibri" w:hAnsi="Calibri" w:cs="Calibri" w:eastAsia="Calibri" w:hint="default"/>
                <w:sz w:val="18"/>
                <w:szCs w:val="18"/>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z w:val="18"/>
              </w:rPr>
              <w:t>5.81%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3"/>
              <w:jc w:val="right"/>
              <w:rPr>
                <w:rFonts w:ascii="Calibri" w:hAnsi="Calibri" w:cs="Calibri" w:eastAsia="Calibri" w:hint="default"/>
                <w:sz w:val="18"/>
                <w:szCs w:val="18"/>
              </w:rPr>
            </w:pPr>
            <w:r>
              <w:rPr>
                <w:rFonts w:ascii="Calibri"/>
                <w:sz w:val="18"/>
              </w:rPr>
              <w:t>11,610,000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5"/>
              <w:jc w:val="right"/>
              <w:rPr>
                <w:rFonts w:ascii="Calibri" w:hAnsi="Calibri" w:cs="Calibri" w:eastAsia="Calibri" w:hint="default"/>
                <w:sz w:val="18"/>
                <w:szCs w:val="18"/>
              </w:rPr>
            </w:pPr>
            <w:r>
              <w:rPr>
                <w:rFonts w:ascii="Calibri"/>
                <w:sz w:val="18"/>
              </w:rPr>
              <w:t>11,610,000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无锡高德创业投资有限公司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
              <w:jc w:val="right"/>
              <w:rPr>
                <w:rFonts w:ascii="Calibri" w:hAnsi="Calibri" w:cs="Calibri" w:eastAsia="Calibri" w:hint="default"/>
                <w:sz w:val="18"/>
                <w:szCs w:val="18"/>
              </w:rPr>
            </w:pPr>
            <w:r>
              <w:rPr>
                <w:rFonts w:ascii="Calibri"/>
                <w:spacing w:val="-1"/>
                <w:sz w:val="18"/>
              </w:rPr>
              <w:t>5.76%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pacing w:val="-1"/>
                <w:sz w:val="18"/>
              </w:rPr>
              <w:t>11,523,367</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5"/>
              <w:jc w:val="right"/>
              <w:rPr>
                <w:rFonts w:ascii="Calibri" w:hAnsi="Calibri" w:cs="Calibri" w:eastAsia="Calibri" w:hint="default"/>
                <w:sz w:val="18"/>
                <w:szCs w:val="18"/>
              </w:rPr>
            </w:pPr>
            <w:r>
              <w:rPr>
                <w:rFonts w:ascii="Calibri"/>
                <w:spacing w:val="-1"/>
                <w:sz w:val="18"/>
              </w:rPr>
              <w:t>11,523,367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海澜集团有限公司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8"/>
              <w:jc w:val="right"/>
              <w:rPr>
                <w:rFonts w:ascii="Calibri" w:hAnsi="Calibri" w:cs="Calibri" w:eastAsia="Calibri" w:hint="default"/>
                <w:sz w:val="18"/>
                <w:szCs w:val="18"/>
              </w:rPr>
            </w:pPr>
            <w:r>
              <w:rPr>
                <w:rFonts w:ascii="Calibri"/>
                <w:sz w:val="18"/>
              </w:rPr>
              <w:t>4.50%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9,000,000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5"/>
              <w:jc w:val="right"/>
              <w:rPr>
                <w:rFonts w:ascii="Calibri" w:hAnsi="Calibri" w:cs="Calibri" w:eastAsia="Calibri" w:hint="default"/>
                <w:sz w:val="18"/>
                <w:szCs w:val="18"/>
              </w:rPr>
            </w:pPr>
            <w:r>
              <w:rPr>
                <w:rFonts w:ascii="Calibri"/>
                <w:sz w:val="18"/>
              </w:rPr>
              <w:t>9,000,000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r>
      <w:tr>
        <w:trPr>
          <w:trHeight w:val="634"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2"/>
              <w:jc w:val="left"/>
              <w:rPr>
                <w:rFonts w:ascii="宋体" w:hAnsi="宋体" w:cs="宋体" w:eastAsia="宋体" w:hint="default"/>
                <w:sz w:val="18"/>
                <w:szCs w:val="18"/>
              </w:rPr>
            </w:pPr>
            <w:r>
              <w:rPr>
                <w:rFonts w:ascii="宋体" w:hAnsi="宋体" w:cs="宋体" w:eastAsia="宋体" w:hint="default"/>
                <w:sz w:val="18"/>
                <w:szCs w:val="18"/>
              </w:rPr>
              <w:t>高投名力成长创业投资有限公 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z w:val="18"/>
              </w:rPr>
              <w:t>3.16%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6,329,250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3"/>
              <w:jc w:val="right"/>
              <w:rPr>
                <w:rFonts w:ascii="Calibri" w:hAnsi="Calibri" w:cs="Calibri" w:eastAsia="Calibri" w:hint="default"/>
                <w:sz w:val="18"/>
                <w:szCs w:val="18"/>
              </w:rPr>
            </w:pPr>
            <w:r>
              <w:rPr>
                <w:rFonts w:ascii="Calibri"/>
                <w:sz w:val="18"/>
              </w:rPr>
              <w:t>6,329,250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8"/>
              <w:jc w:val="right"/>
              <w:rPr>
                <w:rFonts w:ascii="Calibri" w:hAnsi="Calibri" w:cs="Calibri" w:eastAsia="Calibri" w:hint="default"/>
                <w:sz w:val="18"/>
                <w:szCs w:val="18"/>
              </w:rPr>
            </w:pPr>
            <w:r>
              <w:rPr>
                <w:rFonts w:ascii="Calibri"/>
                <w:sz w:val="18"/>
              </w:rPr>
              <w:t>1.96%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3,915,000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5"/>
              <w:jc w:val="right"/>
              <w:rPr>
                <w:rFonts w:ascii="Calibri" w:hAnsi="Calibri" w:cs="Calibri" w:eastAsia="Calibri" w:hint="default"/>
                <w:sz w:val="18"/>
                <w:szCs w:val="18"/>
              </w:rPr>
            </w:pPr>
            <w:r>
              <w:rPr>
                <w:rFonts w:ascii="Calibri"/>
                <w:sz w:val="18"/>
              </w:rPr>
              <w:t>3,915,000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r>
    </w:tbl>
    <w:p>
      <w:pPr>
        <w:spacing w:after="0" w:line="240" w:lineRule="auto"/>
        <w:jc w:val="right"/>
        <w:rPr>
          <w:rFonts w:ascii="Calibri" w:hAnsi="Calibri" w:cs="Calibri" w:eastAsia="Calibri" w:hint="default"/>
          <w:sz w:val="18"/>
          <w:szCs w:val="18"/>
        </w:rPr>
        <w:sectPr>
          <w:footerReference w:type="default" r:id="rId11"/>
          <w:pgSz w:w="11910" w:h="16840"/>
          <w:pgMar w:footer="1195" w:header="795" w:top="1100" w:bottom="1380" w:left="880" w:right="0"/>
        </w:sectPr>
      </w:pPr>
    </w:p>
    <w:p>
      <w:pPr>
        <w:spacing w:line="240" w:lineRule="auto" w:before="8"/>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2482"/>
        <w:gridCol w:w="1301"/>
        <w:gridCol w:w="187"/>
        <w:gridCol w:w="1111"/>
        <w:gridCol w:w="1301"/>
        <w:gridCol w:w="521"/>
        <w:gridCol w:w="1299"/>
        <w:gridCol w:w="1579"/>
      </w:tblGrid>
      <w:tr>
        <w:trPr>
          <w:trHeight w:val="634"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6"/>
              <w:jc w:val="left"/>
              <w:rPr>
                <w:rFonts w:ascii="宋体" w:hAnsi="宋体" w:cs="宋体" w:eastAsia="宋体" w:hint="default"/>
                <w:sz w:val="18"/>
                <w:szCs w:val="18"/>
              </w:rPr>
            </w:pPr>
            <w:r>
              <w:rPr>
                <w:rFonts w:ascii="宋体" w:hAnsi="宋体" w:cs="宋体" w:eastAsia="宋体" w:hint="default"/>
                <w:sz w:val="18"/>
                <w:szCs w:val="18"/>
              </w:rPr>
              <w:t>全国社会保障基金理事会转持 三户</w:t>
            </w:r>
          </w:p>
        </w:tc>
        <w:tc>
          <w:tcPr>
            <w:tcW w:w="1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8"/>
              <w:jc w:val="right"/>
              <w:rPr>
                <w:rFonts w:ascii="Calibri" w:hAnsi="Calibri" w:cs="Calibri" w:eastAsia="Calibri" w:hint="default"/>
                <w:sz w:val="18"/>
                <w:szCs w:val="18"/>
              </w:rPr>
            </w:pPr>
            <w:r>
              <w:rPr>
                <w:rFonts w:ascii="Calibri"/>
                <w:spacing w:val="-1"/>
                <w:sz w:val="18"/>
              </w:rPr>
              <w:t>1.87%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3,738,385</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60" w:right="0"/>
              <w:jc w:val="left"/>
              <w:rPr>
                <w:rFonts w:ascii="Calibri" w:hAnsi="Calibri" w:cs="Calibri" w:eastAsia="Calibri" w:hint="default"/>
                <w:sz w:val="18"/>
                <w:szCs w:val="18"/>
              </w:rPr>
            </w:pPr>
            <w:r>
              <w:rPr>
                <w:rFonts w:ascii="Calibri"/>
                <w:sz w:val="18"/>
              </w:rPr>
              <w:t>3,738,385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r>
      <w:tr>
        <w:trPr>
          <w:trHeight w:val="634"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6"/>
              <w:jc w:val="left"/>
              <w:rPr>
                <w:rFonts w:ascii="宋体" w:hAnsi="宋体" w:cs="宋体" w:eastAsia="宋体" w:hint="default"/>
                <w:sz w:val="18"/>
                <w:szCs w:val="18"/>
              </w:rPr>
            </w:pPr>
            <w:r>
              <w:rPr>
                <w:rFonts w:ascii="宋体" w:hAnsi="宋体" w:cs="宋体" w:eastAsia="宋体" w:hint="default"/>
                <w:sz w:val="18"/>
                <w:szCs w:val="18"/>
              </w:rPr>
              <w:t>绍兴平安创新投资有限责任公 司</w:t>
            </w:r>
          </w:p>
        </w:tc>
        <w:tc>
          <w:tcPr>
            <w:tcW w:w="1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1.75%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3,499,500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60" w:right="0"/>
              <w:jc w:val="left"/>
              <w:rPr>
                <w:rFonts w:ascii="Calibri" w:hAnsi="Calibri" w:cs="Calibri" w:eastAsia="Calibri" w:hint="default"/>
                <w:sz w:val="18"/>
                <w:szCs w:val="18"/>
              </w:rPr>
            </w:pPr>
            <w:r>
              <w:rPr>
                <w:rFonts w:ascii="Calibri"/>
                <w:sz w:val="18"/>
              </w:rPr>
              <w:t>3,499,500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r>
      <w:tr>
        <w:trPr>
          <w:trHeight w:val="323" w:hRule="exact"/>
        </w:trPr>
        <w:tc>
          <w:tcPr>
            <w:tcW w:w="9782"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26"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Calibri" w:hAnsi="Calibri" w:cs="Calibri" w:eastAsia="Calibri" w:hint="default"/>
                <w:sz w:val="18"/>
                <w:szCs w:val="18"/>
              </w:rPr>
              <w:t>10</w:t>
            </w:r>
            <w:r>
              <w:rPr>
                <w:rFonts w:ascii="Calibri" w:hAnsi="Calibri" w:cs="Calibri" w:eastAsia="Calibri" w:hint="default"/>
                <w:spacing w:val="2"/>
                <w:sz w:val="18"/>
                <w:szCs w:val="18"/>
              </w:rPr>
              <w:t> </w:t>
            </w:r>
            <w:r>
              <w:rPr>
                <w:rFonts w:ascii="宋体" w:hAnsi="宋体" w:cs="宋体" w:eastAsia="宋体" w:hint="default"/>
                <w:sz w:val="18"/>
                <w:szCs w:val="18"/>
              </w:rPr>
              <w:t>名无限售条件股东持股情况</w:t>
            </w:r>
          </w:p>
        </w:tc>
      </w:tr>
      <w:tr>
        <w:trPr>
          <w:trHeight w:val="323" w:hRule="exact"/>
        </w:trPr>
        <w:tc>
          <w:tcPr>
            <w:tcW w:w="378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6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87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3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上海华联泵业有限公司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pacing w:val="-1"/>
                <w:sz w:val="18"/>
              </w:rPr>
              <w:t>528,000</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刘明</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380,000</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赵会智</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189,920</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毛向阳</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164,000</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齐鲁证券有限公司客户信用交易担保证券账户</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146,700</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胡伟</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z w:val="18"/>
              </w:rPr>
              <w:t>140,000</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钱光平</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Calibri" w:hAnsi="Calibri" w:cs="Calibri" w:eastAsia="Calibri" w:hint="default"/>
                <w:sz w:val="18"/>
                <w:szCs w:val="18"/>
              </w:rPr>
            </w:pPr>
            <w:r>
              <w:rPr>
                <w:rFonts w:ascii="Calibri"/>
                <w:sz w:val="18"/>
              </w:rPr>
              <w:t>132,400</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王丹微</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128,950</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3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许春源</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128,323</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378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47"/>
              <w:jc w:val="left"/>
              <w:rPr>
                <w:rFonts w:ascii="宋体" w:hAnsi="宋体" w:cs="宋体" w:eastAsia="宋体" w:hint="default"/>
                <w:sz w:val="18"/>
                <w:szCs w:val="18"/>
              </w:rPr>
            </w:pPr>
            <w:r>
              <w:rPr>
                <w:rFonts w:ascii="宋体" w:hAnsi="宋体" w:cs="宋体" w:eastAsia="宋体" w:hint="default"/>
                <w:sz w:val="18"/>
                <w:szCs w:val="18"/>
              </w:rPr>
              <w:t>中国建银投资证券有限责任公司客户信用交易 担保证券账户</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z w:val="18"/>
              </w:rPr>
              <w:t>126,290</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884" w:hRule="exact"/>
        </w:trPr>
        <w:tc>
          <w:tcPr>
            <w:tcW w:w="248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967" w:right="63" w:hanging="901"/>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300"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公司前十名股东中</w:t>
            </w:r>
            <w:r>
              <w:rPr>
                <w:rFonts w:ascii="Calibri" w:hAnsi="Calibri" w:cs="Calibri" w:eastAsia="Calibri" w:hint="default"/>
                <w:sz w:val="18"/>
                <w:szCs w:val="18"/>
              </w:rPr>
              <w:t>,</w:t>
            </w:r>
            <w:r>
              <w:rPr>
                <w:rFonts w:ascii="宋体" w:hAnsi="宋体" w:cs="宋体" w:eastAsia="宋体" w:hint="default"/>
                <w:sz w:val="18"/>
                <w:szCs w:val="18"/>
              </w:rPr>
              <w:t>江苏爱康实业有限责任公司、爱康国际控股有限公司、江阴爱康投资有限 公司为同一实际控制人控制的关联企业，存在一致行动的可能。南通高胜成长创业投资有限 公司、无锡高德创业投资有限公司、高投名力成长创业投资有限公司为同一股东控制或能实 施重大影响的关联企业，存在一致行动的可能。 上述其他股东未知他们之间是否存在关联关系，也未知是否属于《上市公司持股变动信息披 露管理办法》中规定的一致行动人。</w:t>
            </w:r>
          </w:p>
        </w:tc>
      </w:tr>
    </w:tbl>
    <w:p>
      <w:pPr>
        <w:spacing w:line="240" w:lineRule="auto" w:before="11"/>
        <w:rPr>
          <w:rFonts w:ascii="宋体" w:hAnsi="宋体" w:cs="宋体" w:eastAsia="宋体" w:hint="default"/>
          <w:b/>
          <w:bCs/>
          <w:sz w:val="24"/>
          <w:szCs w:val="24"/>
        </w:rPr>
      </w:pPr>
    </w:p>
    <w:p>
      <w:pPr>
        <w:spacing w:line="357" w:lineRule="auto" w:before="26"/>
        <w:ind w:left="613" w:right="1513" w:hanging="120"/>
        <w:jc w:val="left"/>
        <w:rPr>
          <w:rFonts w:ascii="宋体" w:hAnsi="宋体" w:cs="宋体" w:eastAsia="宋体" w:hint="default"/>
          <w:sz w:val="24"/>
          <w:szCs w:val="24"/>
        </w:rPr>
      </w:pPr>
      <w:r>
        <w:rPr>
          <w:rFonts w:ascii="宋体" w:hAnsi="宋体" w:cs="宋体" w:eastAsia="宋体" w:hint="default"/>
          <w:b/>
          <w:bCs/>
          <w:sz w:val="24"/>
          <w:szCs w:val="24"/>
        </w:rPr>
        <w:t>（二）公司控股股东情况</w:t>
      </w:r>
      <w:r>
        <w:rPr>
          <w:rFonts w:ascii="宋体" w:hAnsi="宋体" w:cs="宋体" w:eastAsia="宋体" w:hint="default"/>
          <w:b/>
          <w:bCs/>
          <w:w w:val="99"/>
          <w:sz w:val="24"/>
          <w:szCs w:val="24"/>
        </w:rPr>
        <w:t> </w:t>
      </w:r>
      <w:r>
        <w:rPr>
          <w:rFonts w:ascii="宋体" w:hAnsi="宋体" w:cs="宋体" w:eastAsia="宋体" w:hint="default"/>
          <w:sz w:val="24"/>
          <w:szCs w:val="24"/>
        </w:rPr>
        <w:t>公司控股股东为江苏爱康实业有限责任公司，爱康国际控股有限公司，江阴爱康投资</w:t>
      </w:r>
    </w:p>
    <w:p>
      <w:pPr>
        <w:pStyle w:val="BodyText"/>
        <w:spacing w:line="240" w:lineRule="auto"/>
        <w:ind w:left="252" w:right="1399"/>
        <w:jc w:val="left"/>
        <w:rPr>
          <w:rFonts w:ascii="宋体" w:hAnsi="宋体" w:cs="宋体" w:eastAsia="宋体" w:hint="default"/>
        </w:rPr>
      </w:pPr>
      <w:r>
        <w:rPr>
          <w:rFonts w:ascii="宋体" w:hAnsi="宋体" w:cs="宋体" w:eastAsia="宋体" w:hint="default"/>
        </w:rPr>
        <w:t>有限公司。合计持有上市公司</w:t>
      </w:r>
      <w:r>
        <w:rPr>
          <w:rFonts w:ascii="宋体" w:hAnsi="宋体" w:cs="宋体" w:eastAsia="宋体" w:hint="default"/>
          <w:spacing w:val="-62"/>
        </w:rPr>
        <w:t> </w:t>
      </w:r>
      <w:r>
        <w:rPr>
          <w:rFonts w:ascii="Calibri" w:hAnsi="Calibri" w:cs="Calibri" w:eastAsia="Calibri" w:hint="default"/>
        </w:rPr>
        <w:t>87,243,750</w:t>
      </w:r>
      <w:r>
        <w:rPr>
          <w:rFonts w:ascii="Calibri" w:hAnsi="Calibri" w:cs="Calibri" w:eastAsia="Calibri" w:hint="default"/>
          <w:spacing w:val="4"/>
        </w:rPr>
        <w:t> </w:t>
      </w:r>
      <w:r>
        <w:rPr>
          <w:rFonts w:ascii="宋体" w:hAnsi="宋体" w:cs="宋体" w:eastAsia="宋体" w:hint="default"/>
        </w:rPr>
        <w:t>股。</w:t>
      </w:r>
    </w:p>
    <w:p>
      <w:pPr>
        <w:pStyle w:val="BodyText"/>
        <w:spacing w:line="326" w:lineRule="auto" w:before="123"/>
        <w:ind w:left="613" w:right="4871" w:hanging="120"/>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1</w:t>
      </w:r>
      <w:r>
        <w:rPr>
          <w:rFonts w:ascii="宋体" w:hAnsi="宋体" w:cs="宋体" w:eastAsia="宋体" w:hint="default"/>
        </w:rPr>
        <w:t>）江苏爱康实业有限责任公司 注册地址：江苏省张家港市经济开发区国泰北路</w:t>
      </w:r>
      <w:r>
        <w:rPr>
          <w:rFonts w:ascii="宋体" w:hAnsi="宋体" w:cs="宋体" w:eastAsia="宋体" w:hint="default"/>
          <w:spacing w:val="-60"/>
        </w:rPr>
        <w:t> </w:t>
      </w:r>
      <w:r>
        <w:rPr>
          <w:rFonts w:ascii="Calibri" w:hAnsi="Calibri" w:cs="Calibri" w:eastAsia="Calibri" w:hint="default"/>
        </w:rPr>
        <w:t>9</w:t>
      </w:r>
      <w:r>
        <w:rPr>
          <w:rFonts w:ascii="Calibri" w:hAnsi="Calibri" w:cs="Calibri" w:eastAsia="Calibri" w:hint="default"/>
          <w:spacing w:val="6"/>
        </w:rPr>
        <w:t> </w:t>
      </w:r>
      <w:r>
        <w:rPr>
          <w:rFonts w:ascii="宋体" w:hAnsi="宋体" w:cs="宋体" w:eastAsia="宋体" w:hint="default"/>
        </w:rPr>
        <w:t>号 法定代表人：邹承慧</w:t>
      </w:r>
    </w:p>
    <w:p>
      <w:pPr>
        <w:pStyle w:val="BodyText"/>
        <w:spacing w:line="326" w:lineRule="auto" w:before="67"/>
        <w:ind w:left="613" w:right="6905"/>
        <w:jc w:val="left"/>
        <w:rPr>
          <w:rFonts w:ascii="宋体" w:hAnsi="宋体" w:cs="宋体" w:eastAsia="宋体" w:hint="default"/>
        </w:rPr>
      </w:pPr>
      <w:r>
        <w:rPr>
          <w:rFonts w:ascii="宋体" w:hAnsi="宋体" w:cs="宋体" w:eastAsia="宋体" w:hint="default"/>
        </w:rPr>
        <w:t>注册资本：</w:t>
      </w:r>
      <w:r>
        <w:rPr>
          <w:rFonts w:ascii="Calibri" w:hAnsi="Calibri" w:cs="Calibri" w:eastAsia="Calibri" w:hint="default"/>
        </w:rPr>
        <w:t>20000</w:t>
      </w:r>
      <w:r>
        <w:rPr>
          <w:rFonts w:ascii="Calibri" w:hAnsi="Calibri" w:cs="Calibri" w:eastAsia="Calibri" w:hint="default"/>
          <w:spacing w:val="6"/>
        </w:rPr>
        <w:t> </w:t>
      </w:r>
      <w:r>
        <w:rPr>
          <w:rFonts w:ascii="宋体" w:hAnsi="宋体" w:cs="宋体" w:eastAsia="宋体" w:hint="default"/>
        </w:rPr>
        <w:t>万元 公司类型：有限公司</w:t>
      </w:r>
      <w:r>
        <w:rPr>
          <w:rFonts w:ascii="Calibri" w:hAnsi="Calibri" w:cs="Calibri" w:eastAsia="Calibri" w:hint="default"/>
        </w:rPr>
        <w:t>(</w:t>
      </w:r>
      <w:r>
        <w:rPr>
          <w:rFonts w:ascii="宋体" w:hAnsi="宋体" w:cs="宋体" w:eastAsia="宋体" w:hint="default"/>
        </w:rPr>
        <w:t>自然人独资</w:t>
      </w:r>
      <w:r>
        <w:rPr>
          <w:rFonts w:ascii="Calibri" w:hAnsi="Calibri" w:cs="Calibri" w:eastAsia="Calibri" w:hint="default"/>
        </w:rPr>
        <w:t>) </w:t>
      </w:r>
      <w:r>
        <w:rPr>
          <w:rFonts w:ascii="宋体" w:hAnsi="宋体" w:cs="宋体" w:eastAsia="宋体" w:hint="default"/>
        </w:rPr>
        <w:t>组织机构代码：</w:t>
      </w:r>
      <w:r>
        <w:rPr>
          <w:rFonts w:ascii="Calibri" w:hAnsi="Calibri" w:cs="Calibri" w:eastAsia="Calibri" w:hint="default"/>
        </w:rPr>
        <w:t>79909470-5 </w:t>
      </w:r>
      <w:r>
        <w:rPr>
          <w:rFonts w:ascii="宋体" w:hAnsi="宋体" w:cs="宋体" w:eastAsia="宋体" w:hint="default"/>
        </w:rPr>
        <w:t>成立日期：</w:t>
      </w:r>
      <w:r>
        <w:rPr>
          <w:rFonts w:ascii="Calibri" w:hAnsi="Calibri" w:cs="Calibri" w:eastAsia="Calibri" w:hint="default"/>
        </w:rPr>
        <w:t>2007 </w:t>
      </w:r>
      <w:r>
        <w:rPr>
          <w:rFonts w:ascii="Calibri" w:hAnsi="Calibri" w:cs="Calibri" w:eastAsia="Calibri" w:hint="default"/>
          <w:spacing w:val="10"/>
        </w:rPr>
        <w:t> </w:t>
      </w:r>
      <w:r>
        <w:rPr>
          <w:rFonts w:ascii="宋体" w:hAnsi="宋体" w:cs="宋体" w:eastAsia="宋体" w:hint="default"/>
        </w:rPr>
        <w:t>年</w:t>
      </w:r>
      <w:r>
        <w:rPr>
          <w:rFonts w:ascii="宋体" w:hAnsi="宋体" w:cs="宋体" w:eastAsia="宋体" w:hint="default"/>
          <w:spacing w:val="-64"/>
        </w:rPr>
        <w:t> </w:t>
      </w:r>
      <w:r>
        <w:rPr>
          <w:rFonts w:ascii="Calibri" w:hAnsi="Calibri" w:cs="Calibri" w:eastAsia="Calibri" w:hint="default"/>
        </w:rPr>
        <w:t>3</w:t>
      </w:r>
      <w:r>
        <w:rPr>
          <w:rFonts w:ascii="Calibri" w:hAnsi="Calibri" w:cs="Calibri" w:eastAsia="Calibri" w:hint="default"/>
          <w:spacing w:val="3"/>
        </w:rPr>
        <w:t> </w:t>
      </w:r>
      <w:r>
        <w:rPr>
          <w:rFonts w:ascii="宋体" w:hAnsi="宋体" w:cs="宋体" w:eastAsia="宋体" w:hint="default"/>
        </w:rPr>
        <w:t>月</w:t>
      </w:r>
      <w:r>
        <w:rPr>
          <w:rFonts w:ascii="宋体" w:hAnsi="宋体" w:cs="宋体" w:eastAsia="宋体" w:hint="default"/>
          <w:spacing w:val="-61"/>
        </w:rPr>
        <w:t> </w:t>
      </w:r>
      <w:r>
        <w:rPr>
          <w:rFonts w:ascii="Calibri" w:hAnsi="Calibri" w:cs="Calibri" w:eastAsia="Calibri" w:hint="default"/>
        </w:rPr>
        <w:t>20</w:t>
      </w:r>
      <w:r>
        <w:rPr>
          <w:rFonts w:ascii="Calibri" w:hAnsi="Calibri" w:cs="Calibri" w:eastAsia="Calibri" w:hint="default"/>
          <w:spacing w:val="5"/>
        </w:rPr>
        <w:t> </w:t>
      </w:r>
      <w:r>
        <w:rPr>
          <w:rFonts w:ascii="宋体" w:hAnsi="宋体" w:cs="宋体" w:eastAsia="宋体" w:hint="default"/>
        </w:rPr>
        <w:t>日</w:t>
      </w:r>
    </w:p>
    <w:p>
      <w:pPr>
        <w:pStyle w:val="BodyText"/>
        <w:spacing w:line="357" w:lineRule="auto" w:before="17"/>
        <w:ind w:left="252" w:right="1514" w:firstLine="360"/>
        <w:jc w:val="left"/>
        <w:rPr>
          <w:rFonts w:ascii="宋体" w:hAnsi="宋体" w:cs="宋体" w:eastAsia="宋体" w:hint="default"/>
        </w:rPr>
      </w:pPr>
      <w:r>
        <w:rPr>
          <w:rFonts w:ascii="宋体" w:hAnsi="宋体" w:cs="宋体" w:eastAsia="宋体" w:hint="default"/>
        </w:rPr>
        <w:t>经营范围：金属模具的生产、制造，批发零售贸易，自营和代理各类商品及技术的进 出口业务。</w:t>
      </w:r>
    </w:p>
    <w:p>
      <w:pPr>
        <w:pStyle w:val="BodyText"/>
        <w:spacing w:line="240" w:lineRule="auto"/>
        <w:ind w:left="372" w:right="1399"/>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2</w:t>
      </w:r>
      <w:r>
        <w:rPr>
          <w:rFonts w:ascii="宋体" w:hAnsi="宋体" w:cs="宋体" w:eastAsia="宋体" w:hint="default"/>
        </w:rPr>
        <w:t>）爱康国际控股有限公司</w:t>
      </w:r>
    </w:p>
    <w:p>
      <w:pPr>
        <w:spacing w:after="0" w:line="240" w:lineRule="auto"/>
        <w:jc w:val="left"/>
        <w:rPr>
          <w:rFonts w:ascii="宋体" w:hAnsi="宋体" w:cs="宋体" w:eastAsia="宋体" w:hint="default"/>
        </w:rPr>
        <w:sectPr>
          <w:footerReference w:type="default" r:id="rId12"/>
          <w:pgSz w:w="11910" w:h="16840"/>
          <w:pgMar w:footer="1195" w:header="795" w:top="1100" w:bottom="1380" w:left="880" w:right="0"/>
          <w:pgNumType w:start="11"/>
        </w:sectPr>
      </w:pPr>
    </w:p>
    <w:p>
      <w:pPr>
        <w:spacing w:line="240" w:lineRule="auto" w:before="7"/>
        <w:rPr>
          <w:rFonts w:ascii="宋体" w:hAnsi="宋体" w:cs="宋体" w:eastAsia="宋体" w:hint="default"/>
          <w:sz w:val="25"/>
          <w:szCs w:val="25"/>
        </w:rPr>
      </w:pPr>
    </w:p>
    <w:p>
      <w:pPr>
        <w:pStyle w:val="BodyText"/>
        <w:spacing w:line="326" w:lineRule="auto" w:before="26"/>
        <w:ind w:left="553" w:right="4142"/>
        <w:jc w:val="left"/>
        <w:rPr>
          <w:rFonts w:ascii="宋体" w:hAnsi="宋体" w:cs="宋体" w:eastAsia="宋体" w:hint="default"/>
        </w:rPr>
      </w:pPr>
      <w:r>
        <w:rPr>
          <w:rFonts w:ascii="宋体" w:hAnsi="宋体" w:cs="宋体" w:eastAsia="宋体" w:hint="default"/>
        </w:rPr>
        <w:t>注册地址：香港湾仔轩尼诗道</w:t>
      </w:r>
      <w:r>
        <w:rPr>
          <w:rFonts w:ascii="宋体" w:hAnsi="宋体" w:cs="宋体" w:eastAsia="宋体" w:hint="default"/>
          <w:spacing w:val="-61"/>
        </w:rPr>
        <w:t> </w:t>
      </w:r>
      <w:r>
        <w:rPr>
          <w:rFonts w:ascii="Calibri" w:hAnsi="Calibri" w:cs="Calibri" w:eastAsia="Calibri" w:hint="default"/>
        </w:rPr>
        <w:t>303</w:t>
      </w:r>
      <w:r>
        <w:rPr>
          <w:rFonts w:ascii="Calibri" w:hAnsi="Calibri" w:cs="Calibri" w:eastAsia="Calibri" w:hint="default"/>
          <w:spacing w:val="5"/>
        </w:rPr>
        <w:t> </w:t>
      </w:r>
      <w:r>
        <w:rPr>
          <w:rFonts w:ascii="宋体" w:hAnsi="宋体" w:cs="宋体" w:eastAsia="宋体" w:hint="default"/>
        </w:rPr>
        <w:t>号华创大厦</w:t>
      </w:r>
      <w:r>
        <w:rPr>
          <w:rFonts w:ascii="宋体" w:hAnsi="宋体" w:cs="宋体" w:eastAsia="宋体" w:hint="default"/>
          <w:spacing w:val="-61"/>
        </w:rPr>
        <w:t> </w:t>
      </w:r>
      <w:r>
        <w:rPr>
          <w:rFonts w:ascii="Calibri" w:hAnsi="Calibri" w:cs="Calibri" w:eastAsia="Calibri" w:hint="default"/>
        </w:rPr>
        <w:t>13</w:t>
      </w:r>
      <w:r>
        <w:rPr>
          <w:rFonts w:ascii="Calibri" w:hAnsi="Calibri" w:cs="Calibri" w:eastAsia="Calibri" w:hint="default"/>
          <w:spacing w:val="5"/>
        </w:rPr>
        <w:t> </w:t>
      </w:r>
      <w:r>
        <w:rPr>
          <w:rFonts w:ascii="宋体" w:hAnsi="宋体" w:cs="宋体" w:eastAsia="宋体" w:hint="default"/>
        </w:rPr>
        <w:t>楼</w:t>
      </w:r>
      <w:r>
        <w:rPr>
          <w:rFonts w:ascii="宋体" w:hAnsi="宋体" w:cs="宋体" w:eastAsia="宋体" w:hint="default"/>
          <w:spacing w:val="-61"/>
        </w:rPr>
        <w:t> </w:t>
      </w:r>
      <w:r>
        <w:rPr>
          <w:rFonts w:ascii="Calibri" w:hAnsi="Calibri" w:cs="Calibri" w:eastAsia="Calibri" w:hint="default"/>
        </w:rPr>
        <w:t>1301</w:t>
      </w:r>
      <w:r>
        <w:rPr>
          <w:rFonts w:ascii="Calibri" w:hAnsi="Calibri" w:cs="Calibri" w:eastAsia="Calibri" w:hint="default"/>
          <w:spacing w:val="6"/>
        </w:rPr>
        <w:t> </w:t>
      </w:r>
      <w:r>
        <w:rPr>
          <w:rFonts w:ascii="宋体" w:hAnsi="宋体" w:cs="宋体" w:eastAsia="宋体" w:hint="default"/>
        </w:rPr>
        <w:t>室 法定代表人：邹承慧</w:t>
      </w:r>
    </w:p>
    <w:p>
      <w:pPr>
        <w:pStyle w:val="BodyText"/>
        <w:spacing w:line="326" w:lineRule="auto" w:before="67"/>
        <w:ind w:left="553" w:right="7328"/>
        <w:jc w:val="left"/>
        <w:rPr>
          <w:rFonts w:ascii="宋体" w:hAnsi="宋体" w:cs="宋体" w:eastAsia="宋体" w:hint="default"/>
        </w:rPr>
      </w:pPr>
      <w:r>
        <w:rPr>
          <w:rFonts w:ascii="宋体" w:hAnsi="宋体" w:cs="宋体" w:eastAsia="宋体" w:hint="default"/>
        </w:rPr>
        <w:t>发行股本：</w:t>
      </w:r>
      <w:r>
        <w:rPr>
          <w:rFonts w:ascii="Calibri" w:hAnsi="Calibri" w:cs="Calibri" w:eastAsia="Calibri" w:hint="default"/>
        </w:rPr>
        <w:t>10000</w:t>
      </w:r>
      <w:r>
        <w:rPr>
          <w:rFonts w:ascii="Calibri" w:hAnsi="Calibri" w:cs="Calibri" w:eastAsia="Calibri" w:hint="default"/>
          <w:spacing w:val="5"/>
        </w:rPr>
        <w:t> </w:t>
      </w:r>
      <w:r>
        <w:rPr>
          <w:rFonts w:ascii="宋体" w:hAnsi="宋体" w:cs="宋体" w:eastAsia="宋体" w:hint="default"/>
        </w:rPr>
        <w:t>万股 </w:t>
      </w:r>
      <w:r>
        <w:rPr>
          <w:rFonts w:ascii="宋体" w:hAnsi="宋体" w:cs="宋体" w:eastAsia="宋体" w:hint="default"/>
          <w:spacing w:val="-3"/>
        </w:rPr>
        <w:t>组织机构代码：</w:t>
      </w:r>
      <w:r>
        <w:rPr>
          <w:rFonts w:ascii="Calibri" w:hAnsi="Calibri" w:cs="Calibri" w:eastAsia="Calibri" w:hint="default"/>
          <w:spacing w:val="-3"/>
        </w:rPr>
        <w:t>972727</w:t>
      </w:r>
      <w:r>
        <w:rPr>
          <w:rFonts w:ascii="Calibri" w:hAnsi="Calibri" w:cs="Calibri" w:eastAsia="Calibri" w:hint="default"/>
          <w:spacing w:val="-44"/>
        </w:rPr>
        <w:t> </w:t>
      </w:r>
      <w:r>
        <w:rPr>
          <w:rFonts w:ascii="Calibri" w:hAnsi="Calibri" w:cs="Calibri" w:eastAsia="Calibri" w:hint="default"/>
          <w:spacing w:val="-44"/>
        </w:rPr>
      </w:r>
      <w:r>
        <w:rPr>
          <w:rFonts w:ascii="宋体" w:hAnsi="宋体" w:cs="宋体" w:eastAsia="宋体" w:hint="default"/>
        </w:rPr>
        <w:t>成立日期：</w:t>
      </w:r>
      <w:r>
        <w:rPr>
          <w:rFonts w:ascii="Calibri" w:hAnsi="Calibri" w:cs="Calibri" w:eastAsia="Calibri" w:hint="default"/>
        </w:rPr>
        <w:t>2005</w:t>
      </w:r>
      <w:r>
        <w:rPr>
          <w:rFonts w:ascii="Calibri" w:hAnsi="Calibri" w:cs="Calibri" w:eastAsia="Calibri" w:hint="default"/>
          <w:spacing w:val="5"/>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5</w:t>
      </w:r>
      <w:r>
        <w:rPr>
          <w:rFonts w:ascii="Calibri" w:hAnsi="Calibri" w:cs="Calibri" w:eastAsia="Calibri" w:hint="default"/>
          <w:spacing w:val="3"/>
        </w:rPr>
        <w:t> </w:t>
      </w:r>
      <w:r>
        <w:rPr>
          <w:rFonts w:ascii="宋体" w:hAnsi="宋体" w:cs="宋体" w:eastAsia="宋体" w:hint="default"/>
        </w:rPr>
        <w:t>月</w:t>
      </w:r>
      <w:r>
        <w:rPr>
          <w:rFonts w:ascii="宋体" w:hAnsi="宋体" w:cs="宋体" w:eastAsia="宋体" w:hint="default"/>
          <w:spacing w:val="-61"/>
        </w:rPr>
        <w:t> </w:t>
      </w:r>
      <w:r>
        <w:rPr>
          <w:rFonts w:ascii="Calibri" w:hAnsi="Calibri" w:cs="Calibri" w:eastAsia="Calibri" w:hint="default"/>
        </w:rPr>
        <w:t>25</w:t>
      </w:r>
      <w:r>
        <w:rPr>
          <w:rFonts w:ascii="Calibri" w:hAnsi="Calibri" w:cs="Calibri" w:eastAsia="Calibri" w:hint="default"/>
          <w:spacing w:val="5"/>
        </w:rPr>
        <w:t> </w:t>
      </w:r>
      <w:r>
        <w:rPr>
          <w:rFonts w:ascii="宋体" w:hAnsi="宋体" w:cs="宋体" w:eastAsia="宋体" w:hint="default"/>
        </w:rPr>
        <w:t>日 经营范围：贸易、投资。</w:t>
      </w:r>
    </w:p>
    <w:p>
      <w:pPr>
        <w:pStyle w:val="BodyText"/>
        <w:spacing w:line="326" w:lineRule="auto" w:before="67"/>
        <w:ind w:left="553" w:right="6186" w:hanging="120"/>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3</w:t>
      </w:r>
      <w:r>
        <w:rPr>
          <w:rFonts w:ascii="宋体" w:hAnsi="宋体" w:cs="宋体" w:eastAsia="宋体" w:hint="default"/>
        </w:rPr>
        <w:t>）江阴爱康投资有限公司 注册地址：江阴市华士镇勤丰路</w:t>
      </w:r>
      <w:r>
        <w:rPr>
          <w:rFonts w:ascii="宋体" w:hAnsi="宋体" w:cs="宋体" w:eastAsia="宋体" w:hint="default"/>
          <w:spacing w:val="-60"/>
        </w:rPr>
        <w:t> </w:t>
      </w:r>
      <w:r>
        <w:rPr>
          <w:rFonts w:ascii="Calibri" w:hAnsi="Calibri" w:cs="Calibri" w:eastAsia="Calibri" w:hint="default"/>
        </w:rPr>
        <w:t>1005</w:t>
      </w:r>
      <w:r>
        <w:rPr>
          <w:rFonts w:ascii="Calibri" w:hAnsi="Calibri" w:cs="Calibri" w:eastAsia="Calibri" w:hint="default"/>
          <w:spacing w:val="6"/>
        </w:rPr>
        <w:t> </w:t>
      </w:r>
      <w:r>
        <w:rPr>
          <w:rFonts w:ascii="宋体" w:hAnsi="宋体" w:cs="宋体" w:eastAsia="宋体" w:hint="default"/>
        </w:rPr>
        <w:t>号 法定代表人：邹承慧</w:t>
      </w:r>
    </w:p>
    <w:p>
      <w:pPr>
        <w:pStyle w:val="BodyText"/>
        <w:spacing w:line="326" w:lineRule="auto" w:before="67"/>
        <w:ind w:left="553" w:right="6811"/>
        <w:jc w:val="left"/>
        <w:rPr>
          <w:rFonts w:ascii="宋体" w:hAnsi="宋体" w:cs="宋体" w:eastAsia="宋体" w:hint="default"/>
        </w:rPr>
      </w:pPr>
      <w:r>
        <w:rPr>
          <w:rFonts w:ascii="宋体" w:hAnsi="宋体" w:cs="宋体" w:eastAsia="宋体" w:hint="default"/>
        </w:rPr>
        <w:t>注册资本：</w:t>
      </w:r>
      <w:r>
        <w:rPr>
          <w:rFonts w:ascii="Calibri" w:hAnsi="Calibri" w:cs="Calibri" w:eastAsia="Calibri" w:hint="default"/>
        </w:rPr>
        <w:t>1000</w:t>
      </w:r>
      <w:r>
        <w:rPr>
          <w:rFonts w:ascii="Calibri" w:hAnsi="Calibri" w:cs="Calibri" w:eastAsia="Calibri" w:hint="default"/>
          <w:spacing w:val="5"/>
        </w:rPr>
        <w:t> </w:t>
      </w:r>
      <w:r>
        <w:rPr>
          <w:rFonts w:ascii="宋体" w:hAnsi="宋体" w:cs="宋体" w:eastAsia="宋体" w:hint="default"/>
        </w:rPr>
        <w:t>万元 公司类型：有限公司</w:t>
      </w:r>
      <w:r>
        <w:rPr>
          <w:rFonts w:ascii="Calibri" w:hAnsi="Calibri" w:cs="Calibri" w:eastAsia="Calibri" w:hint="default"/>
        </w:rPr>
        <w:t>(</w:t>
      </w:r>
      <w:r>
        <w:rPr>
          <w:rFonts w:ascii="宋体" w:hAnsi="宋体" w:cs="宋体" w:eastAsia="宋体" w:hint="default"/>
        </w:rPr>
        <w:t>自然人控股</w:t>
      </w:r>
      <w:r>
        <w:rPr>
          <w:rFonts w:ascii="Calibri" w:hAnsi="Calibri" w:cs="Calibri" w:eastAsia="Calibri" w:hint="default"/>
        </w:rPr>
        <w:t>) </w:t>
      </w:r>
      <w:r>
        <w:rPr>
          <w:rFonts w:ascii="宋体" w:hAnsi="宋体" w:cs="宋体" w:eastAsia="宋体" w:hint="default"/>
        </w:rPr>
        <w:t>组织机构代码：</w:t>
      </w:r>
      <w:r>
        <w:rPr>
          <w:rFonts w:ascii="Calibri" w:hAnsi="Calibri" w:cs="Calibri" w:eastAsia="Calibri" w:hint="default"/>
        </w:rPr>
        <w:t>55376221-6 </w:t>
      </w:r>
      <w:r>
        <w:rPr>
          <w:rFonts w:ascii="宋体" w:hAnsi="宋体" w:cs="宋体" w:eastAsia="宋体" w:hint="default"/>
        </w:rPr>
        <w:t>成立日期：</w:t>
      </w:r>
      <w:r>
        <w:rPr>
          <w:rFonts w:ascii="Calibri" w:hAnsi="Calibri" w:cs="Calibri" w:eastAsia="Calibri" w:hint="default"/>
        </w:rPr>
        <w:t>2010</w:t>
      </w:r>
      <w:r>
        <w:rPr>
          <w:rFonts w:ascii="Calibri" w:hAnsi="Calibri" w:cs="Calibri" w:eastAsia="Calibri" w:hint="default"/>
          <w:spacing w:val="5"/>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4</w:t>
      </w:r>
      <w:r>
        <w:rPr>
          <w:rFonts w:ascii="Calibri" w:hAnsi="Calibri" w:cs="Calibri" w:eastAsia="Calibri" w:hint="default"/>
          <w:spacing w:val="3"/>
        </w:rPr>
        <w:t> </w:t>
      </w:r>
      <w:r>
        <w:rPr>
          <w:rFonts w:ascii="宋体" w:hAnsi="宋体" w:cs="宋体" w:eastAsia="宋体" w:hint="default"/>
        </w:rPr>
        <w:t>月</w:t>
      </w:r>
      <w:r>
        <w:rPr>
          <w:rFonts w:ascii="宋体" w:hAnsi="宋体" w:cs="宋体" w:eastAsia="宋体" w:hint="default"/>
          <w:spacing w:val="-61"/>
        </w:rPr>
        <w:t> </w:t>
      </w:r>
      <w:r>
        <w:rPr>
          <w:rFonts w:ascii="Calibri" w:hAnsi="Calibri" w:cs="Calibri" w:eastAsia="Calibri" w:hint="default"/>
        </w:rPr>
        <w:t>6</w:t>
      </w:r>
      <w:r>
        <w:rPr>
          <w:rFonts w:ascii="Calibri" w:hAnsi="Calibri" w:cs="Calibri" w:eastAsia="Calibri" w:hint="default"/>
          <w:spacing w:val="5"/>
        </w:rPr>
        <w:t> </w:t>
      </w:r>
      <w:r>
        <w:rPr>
          <w:rFonts w:ascii="宋体" w:hAnsi="宋体" w:cs="宋体" w:eastAsia="宋体" w:hint="default"/>
        </w:rPr>
        <w:t>日 经营范围：利用自有资金对外投资</w:t>
      </w:r>
    </w:p>
    <w:p>
      <w:pPr>
        <w:spacing w:line="357" w:lineRule="auto" w:before="67"/>
        <w:ind w:left="553" w:right="1513" w:hanging="120"/>
        <w:jc w:val="left"/>
        <w:rPr>
          <w:rFonts w:ascii="宋体" w:hAnsi="宋体" w:cs="宋体" w:eastAsia="宋体" w:hint="default"/>
          <w:sz w:val="24"/>
          <w:szCs w:val="24"/>
        </w:rPr>
      </w:pPr>
      <w:r>
        <w:rPr>
          <w:rFonts w:ascii="宋体" w:hAnsi="宋体" w:cs="宋体" w:eastAsia="宋体" w:hint="default"/>
          <w:b/>
          <w:bCs/>
          <w:sz w:val="24"/>
          <w:szCs w:val="24"/>
        </w:rPr>
        <w:t>（三）公司实际控制人情况：</w:t>
      </w:r>
      <w:r>
        <w:rPr>
          <w:rFonts w:ascii="宋体" w:hAnsi="宋体" w:cs="宋体" w:eastAsia="宋体" w:hint="default"/>
          <w:b/>
          <w:bCs/>
          <w:w w:val="99"/>
          <w:sz w:val="24"/>
          <w:szCs w:val="24"/>
        </w:rPr>
        <w:t> </w:t>
      </w:r>
      <w:r>
        <w:rPr>
          <w:rFonts w:ascii="宋体" w:hAnsi="宋体" w:cs="宋体" w:eastAsia="宋体" w:hint="default"/>
          <w:sz w:val="24"/>
          <w:szCs w:val="24"/>
        </w:rPr>
        <w:t>本公司的实际控制人为邹承慧，中国国籍，无永久境外居留权，现任公司董事长兼总</w:t>
      </w:r>
    </w:p>
    <w:p>
      <w:pPr>
        <w:pStyle w:val="BodyText"/>
        <w:spacing w:line="240" w:lineRule="auto"/>
        <w:ind w:left="192" w:right="1394"/>
        <w:jc w:val="left"/>
        <w:rPr>
          <w:rFonts w:ascii="宋体" w:hAnsi="宋体" w:cs="宋体" w:eastAsia="宋体" w:hint="default"/>
        </w:rPr>
      </w:pPr>
      <w:r>
        <w:rPr>
          <w:rFonts w:ascii="宋体" w:hAnsi="宋体" w:cs="宋体" w:eastAsia="宋体" w:hint="default"/>
        </w:rPr>
        <w:t>经理。自</w:t>
      </w:r>
      <w:r>
        <w:rPr>
          <w:rFonts w:ascii="宋体" w:hAnsi="宋体" w:cs="宋体" w:eastAsia="宋体" w:hint="default"/>
          <w:spacing w:val="-62"/>
        </w:rPr>
        <w:t> </w:t>
      </w:r>
      <w:r>
        <w:rPr>
          <w:rFonts w:ascii="Calibri" w:hAnsi="Calibri" w:cs="Calibri" w:eastAsia="Calibri" w:hint="default"/>
        </w:rPr>
        <w:t>2006</w:t>
      </w:r>
      <w:r>
        <w:rPr>
          <w:rFonts w:ascii="Calibri" w:hAnsi="Calibri" w:cs="Calibri" w:eastAsia="Calibri" w:hint="default"/>
          <w:spacing w:val="4"/>
        </w:rPr>
        <w:t> </w:t>
      </w:r>
      <w:r>
        <w:rPr>
          <w:rFonts w:ascii="宋体" w:hAnsi="宋体" w:cs="宋体" w:eastAsia="宋体" w:hint="default"/>
        </w:rPr>
        <w:t>年至今担任公司董事长兼总经理。</w:t>
      </w:r>
    </w:p>
    <w:p>
      <w:pPr>
        <w:pStyle w:val="Heading3"/>
        <w:spacing w:line="240" w:lineRule="auto" w:before="123"/>
        <w:ind w:left="433" w:right="1394"/>
        <w:jc w:val="left"/>
        <w:rPr>
          <w:rFonts w:ascii="宋体" w:hAnsi="宋体" w:cs="宋体" w:eastAsia="宋体" w:hint="default"/>
          <w:b w:val="0"/>
          <w:bCs w:val="0"/>
        </w:rPr>
      </w:pPr>
      <w:r>
        <w:rPr>
          <w:rFonts w:ascii="宋体" w:hAnsi="宋体" w:cs="宋体" w:eastAsia="宋体" w:hint="default"/>
        </w:rPr>
        <w:t>（四）公司与实际控制人之间的产权和控制关系如下：</w:t>
      </w:r>
      <w:r>
        <w:rPr>
          <w:rFonts w:ascii="宋体" w:hAnsi="宋体" w:cs="宋体" w:eastAsia="宋体" w:hint="default"/>
          <w:b w:val="0"/>
          <w:bCs w:val="0"/>
        </w:rPr>
      </w:r>
    </w:p>
    <w:p>
      <w:pPr>
        <w:spacing w:line="240" w:lineRule="auto" w:before="12"/>
        <w:rPr>
          <w:rFonts w:ascii="宋体" w:hAnsi="宋体" w:cs="宋体" w:eastAsia="宋体" w:hint="default"/>
          <w:b/>
          <w:bCs/>
          <w:sz w:val="16"/>
          <w:szCs w:val="16"/>
        </w:rPr>
      </w:pPr>
    </w:p>
    <w:p>
      <w:pPr>
        <w:spacing w:line="4757" w:lineRule="exact"/>
        <w:ind w:left="193"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4972613" cy="3020758"/>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3" cstate="print"/>
                    <a:stretch>
                      <a:fillRect/>
                    </a:stretch>
                  </pic:blipFill>
                  <pic:spPr>
                    <a:xfrm>
                      <a:off x="0" y="0"/>
                      <a:ext cx="4972613" cy="3020758"/>
                    </a:xfrm>
                    <a:prstGeom prst="rect">
                      <a:avLst/>
                    </a:prstGeom>
                  </pic:spPr>
                </pic:pic>
              </a:graphicData>
            </a:graphic>
          </wp:inline>
        </w:drawing>
      </w:r>
      <w:r>
        <w:rPr>
          <w:rFonts w:ascii="宋体" w:hAnsi="宋体" w:cs="宋体" w:eastAsia="宋体" w:hint="default"/>
          <w:position w:val="-94"/>
          <w:sz w:val="20"/>
          <w:szCs w:val="20"/>
        </w:rPr>
      </w:r>
    </w:p>
    <w:p>
      <w:pPr>
        <w:spacing w:after="0" w:line="4757" w:lineRule="exact"/>
        <w:rPr>
          <w:rFonts w:ascii="宋体" w:hAnsi="宋体" w:cs="宋体" w:eastAsia="宋体" w:hint="default"/>
          <w:sz w:val="20"/>
          <w:szCs w:val="20"/>
        </w:rPr>
        <w:sectPr>
          <w:pgSz w:w="11910" w:h="16840"/>
          <w:pgMar w:header="795" w:footer="1195" w:top="1100" w:bottom="1380" w:left="940" w:right="0"/>
        </w:sectPr>
      </w:pPr>
    </w:p>
    <w:p>
      <w:pPr>
        <w:spacing w:line="240" w:lineRule="auto" w:before="6"/>
        <w:rPr>
          <w:rFonts w:ascii="宋体" w:hAnsi="宋体" w:cs="宋体" w:eastAsia="宋体" w:hint="default"/>
          <w:b/>
          <w:bCs/>
          <w:sz w:val="28"/>
          <w:szCs w:val="28"/>
        </w:rPr>
      </w:pPr>
    </w:p>
    <w:p>
      <w:pPr>
        <w:pStyle w:val="Heading1"/>
        <w:spacing w:line="240" w:lineRule="auto"/>
        <w:ind w:left="1578" w:right="1394"/>
        <w:jc w:val="left"/>
        <w:rPr>
          <w:b w:val="0"/>
          <w:bCs w:val="0"/>
        </w:rPr>
      </w:pPr>
      <w:bookmarkStart w:name="_TOC_250007" w:id="4"/>
      <w:r>
        <w:rPr/>
        <w:t>第四节</w:t>
      </w:r>
      <w:r>
        <w:rPr>
          <w:spacing w:val="-9"/>
        </w:rPr>
        <w:t> </w:t>
      </w:r>
      <w:r>
        <w:rPr/>
        <w:t>董事、监事、高级管理人员和员工情况</w:t>
      </w:r>
      <w:bookmarkEnd w:id="4"/>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0"/>
          <w:szCs w:val="30"/>
        </w:rPr>
      </w:pPr>
    </w:p>
    <w:p>
      <w:pPr>
        <w:pStyle w:val="Heading3"/>
        <w:spacing w:line="240" w:lineRule="auto"/>
        <w:ind w:left="192" w:right="1394"/>
        <w:jc w:val="left"/>
        <w:rPr>
          <w:rFonts w:ascii="宋体" w:hAnsi="宋体" w:cs="宋体" w:eastAsia="宋体" w:hint="default"/>
          <w:b w:val="0"/>
          <w:bCs w:val="0"/>
        </w:rPr>
      </w:pPr>
      <w:r>
        <w:rPr>
          <w:rFonts w:ascii="宋体" w:hAnsi="宋体" w:cs="宋体" w:eastAsia="宋体" w:hint="default"/>
        </w:rPr>
        <w:t>一、董事、监事和高级管理人员情况</w:t>
      </w:r>
      <w:r>
        <w:rPr>
          <w:rFonts w:ascii="宋体" w:hAnsi="宋体" w:cs="宋体" w:eastAsia="宋体" w:hint="default"/>
          <w:b w:val="0"/>
          <w:bCs w:val="0"/>
        </w:rPr>
      </w:r>
    </w:p>
    <w:p>
      <w:pPr>
        <w:pStyle w:val="Heading3"/>
        <w:spacing w:line="240" w:lineRule="auto" w:before="154"/>
        <w:ind w:left="553" w:right="1394"/>
        <w:jc w:val="left"/>
        <w:rPr>
          <w:rFonts w:ascii="宋体" w:hAnsi="宋体" w:cs="宋体" w:eastAsia="宋体" w:hint="default"/>
          <w:b w:val="0"/>
          <w:bCs w:val="0"/>
        </w:rPr>
      </w:pPr>
      <w:r>
        <w:rPr>
          <w:rFonts w:ascii="宋体" w:hAnsi="宋体" w:cs="宋体" w:eastAsia="宋体" w:hint="default"/>
        </w:rPr>
        <w:t>（一）公司董事、监事、高级管理人员持股变动情况</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tbl>
      <w:tblPr>
        <w:tblW w:w="0" w:type="auto"/>
        <w:jc w:val="left"/>
        <w:tblInd w:w="187" w:type="dxa"/>
        <w:tblLayout w:type="fixed"/>
        <w:tblCellMar>
          <w:top w:w="0" w:type="dxa"/>
          <w:left w:w="0" w:type="dxa"/>
          <w:bottom w:w="0" w:type="dxa"/>
          <w:right w:w="0" w:type="dxa"/>
        </w:tblCellMar>
        <w:tblLook w:val="01E0"/>
      </w:tblPr>
      <w:tblGrid>
        <w:gridCol w:w="780"/>
        <w:gridCol w:w="2197"/>
        <w:gridCol w:w="569"/>
        <w:gridCol w:w="425"/>
        <w:gridCol w:w="1560"/>
        <w:gridCol w:w="1702"/>
        <w:gridCol w:w="1133"/>
        <w:gridCol w:w="1135"/>
      </w:tblGrid>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03"/>
              <w:jc w:val="right"/>
              <w:rPr>
                <w:rFonts w:ascii="宋体" w:hAnsi="宋体" w:cs="宋体" w:eastAsia="宋体" w:hint="default"/>
                <w:sz w:val="18"/>
                <w:szCs w:val="18"/>
              </w:rPr>
            </w:pPr>
            <w:r>
              <w:rPr>
                <w:rFonts w:ascii="宋体" w:hAnsi="宋体" w:cs="宋体" w:eastAsia="宋体" w:hint="default"/>
                <w:sz w:val="18"/>
                <w:szCs w:val="18"/>
              </w:rPr>
              <w:t>姓名</w:t>
            </w:r>
          </w:p>
        </w:tc>
        <w:tc>
          <w:tcPr>
            <w:tcW w:w="21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年末持股数</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董事、副总经理、财务总监</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63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2"/>
                <w:sz w:val="18"/>
                <w:szCs w:val="18"/>
              </w:rPr>
              <w:t>副董事长、副总经理、董事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会秘书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pacing w:val="-5"/>
                <w:sz w:val="18"/>
              </w:rPr>
              <w:t>37</w:t>
            </w:r>
            <w:r>
              <w:rPr>
                <w:rFonts w:ascii="Calibri"/>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顾东升</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刘治</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沈辉</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Calibri" w:hAnsi="Calibri" w:cs="Calibri" w:eastAsia="Calibri" w:hint="default"/>
                <w:sz w:val="18"/>
                <w:szCs w:val="18"/>
              </w:rPr>
            </w:pPr>
            <w:r>
              <w:rPr>
                <w:rFonts w:ascii="Calibri"/>
                <w:sz w:val="18"/>
              </w:rPr>
              <w:t>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周子强</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40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刘述强</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李家康</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Calibri" w:hAnsi="Calibri" w:cs="Calibri" w:eastAsia="Calibri" w:hint="default"/>
                <w:sz w:val="18"/>
                <w:szCs w:val="18"/>
              </w:rPr>
            </w:pPr>
            <w:r>
              <w:rPr>
                <w:rFonts w:ascii="Calibri"/>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29</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李衍飞</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29</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钟德鸣</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18</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r>
        <w:trPr>
          <w:trHeight w:val="322"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203"/>
              <w:jc w:val="right"/>
              <w:rPr>
                <w:rFonts w:ascii="宋体" w:hAnsi="宋体" w:cs="宋体" w:eastAsia="宋体" w:hint="default"/>
                <w:sz w:val="18"/>
                <w:szCs w:val="18"/>
              </w:rPr>
            </w:pPr>
            <w:r>
              <w:rPr>
                <w:rFonts w:ascii="宋体" w:hAnsi="宋体" w:cs="宋体" w:eastAsia="宋体" w:hint="default"/>
                <w:sz w:val="18"/>
                <w:szCs w:val="18"/>
              </w:rPr>
              <w:t>合计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 w:right="0"/>
              <w:jc w:val="center"/>
              <w:rPr>
                <w:rFonts w:ascii="Calibri" w:hAnsi="Calibri" w:cs="Calibri" w:eastAsia="Calibri" w:hint="default"/>
                <w:sz w:val="18"/>
                <w:szCs w:val="18"/>
              </w:rPr>
            </w:pPr>
            <w:r>
              <w:rPr>
                <w:rFonts w:ascii="Calibri"/>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Calibri" w:hAnsi="Calibri" w:cs="Calibri" w:eastAsia="Calibri" w:hint="default"/>
                <w:sz w:val="18"/>
                <w:szCs w:val="18"/>
              </w:rPr>
            </w:pPr>
            <w:r>
              <w:rPr>
                <w:rFonts w:ascii="Calibri"/>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w:t>
            </w:r>
          </w:p>
        </w:tc>
      </w:tr>
    </w:tbl>
    <w:p>
      <w:pPr>
        <w:spacing w:line="456" w:lineRule="auto" w:before="87"/>
        <w:ind w:left="192" w:right="1394" w:firstLine="271"/>
        <w:jc w:val="left"/>
        <w:rPr>
          <w:rFonts w:ascii="宋体" w:hAnsi="宋体" w:cs="宋体" w:eastAsia="宋体" w:hint="default"/>
          <w:sz w:val="18"/>
          <w:szCs w:val="18"/>
        </w:rPr>
      </w:pPr>
      <w:r>
        <w:rPr>
          <w:rFonts w:ascii="宋体" w:hAnsi="宋体" w:cs="宋体" w:eastAsia="宋体" w:hint="default"/>
          <w:sz w:val="18"/>
          <w:szCs w:val="18"/>
        </w:rPr>
        <w:t>注：邹承慧先生通过江苏爱康实业有限责任公司、爱康国际控股有限公司、江阴爱康投资有限公司间接持有公司 </w:t>
      </w:r>
      <w:r>
        <w:rPr>
          <w:rFonts w:ascii="Calibri" w:hAnsi="Calibri" w:cs="Calibri" w:eastAsia="Calibri" w:hint="default"/>
          <w:sz w:val="18"/>
          <w:szCs w:val="18"/>
        </w:rPr>
        <w:t>8486.695</w:t>
      </w:r>
      <w:r>
        <w:rPr>
          <w:rFonts w:ascii="宋体" w:hAnsi="宋体" w:cs="宋体" w:eastAsia="宋体" w:hint="default"/>
          <w:sz w:val="18"/>
          <w:szCs w:val="18"/>
        </w:rPr>
        <w:t>万股。易美怀女士、季海瑜女士、徐国辉先生、黄国云先生、李家康先生、袁源女士通过江阴爱康投资有限公 </w:t>
      </w:r>
      <w:r>
        <w:rPr>
          <w:rFonts w:ascii="宋体" w:hAnsi="宋体" w:cs="宋体" w:eastAsia="宋体" w:hint="default"/>
          <w:spacing w:val="-1"/>
          <w:sz w:val="18"/>
          <w:szCs w:val="18"/>
        </w:rPr>
        <w:t>司间接持有公司</w:t>
      </w:r>
      <w:r>
        <w:rPr>
          <w:rFonts w:ascii="Calibri" w:hAnsi="Calibri" w:cs="Calibri" w:eastAsia="Calibri" w:hint="default"/>
          <w:spacing w:val="-1"/>
          <w:sz w:val="18"/>
          <w:szCs w:val="18"/>
        </w:rPr>
        <w:t>35</w:t>
      </w:r>
      <w:r>
        <w:rPr>
          <w:rFonts w:ascii="宋体" w:hAnsi="宋体" w:cs="宋体" w:eastAsia="宋体" w:hint="default"/>
          <w:spacing w:val="-1"/>
          <w:sz w:val="18"/>
          <w:szCs w:val="18"/>
        </w:rPr>
        <w:t>万股、</w:t>
      </w:r>
      <w:r>
        <w:rPr>
          <w:rFonts w:ascii="Calibri" w:hAnsi="Calibri" w:cs="Calibri" w:eastAsia="Calibri" w:hint="default"/>
          <w:spacing w:val="-1"/>
          <w:sz w:val="18"/>
          <w:szCs w:val="18"/>
        </w:rPr>
        <w:t>20</w:t>
      </w:r>
      <w:r>
        <w:rPr>
          <w:rFonts w:ascii="宋体" w:hAnsi="宋体" w:cs="宋体" w:eastAsia="宋体" w:hint="default"/>
          <w:spacing w:val="-1"/>
          <w:sz w:val="18"/>
          <w:szCs w:val="18"/>
        </w:rPr>
        <w:t>万股、</w:t>
      </w:r>
      <w:r>
        <w:rPr>
          <w:rFonts w:ascii="Calibri" w:hAnsi="Calibri" w:cs="Calibri" w:eastAsia="Calibri" w:hint="default"/>
          <w:spacing w:val="-1"/>
          <w:sz w:val="18"/>
          <w:szCs w:val="18"/>
        </w:rPr>
        <w:t>17.5</w:t>
      </w:r>
      <w:r>
        <w:rPr>
          <w:rFonts w:ascii="宋体" w:hAnsi="宋体" w:cs="宋体" w:eastAsia="宋体" w:hint="default"/>
          <w:spacing w:val="-1"/>
          <w:sz w:val="18"/>
          <w:szCs w:val="18"/>
        </w:rPr>
        <w:t>万股、</w:t>
      </w:r>
      <w:r>
        <w:rPr>
          <w:rFonts w:ascii="Calibri" w:hAnsi="Calibri" w:cs="Calibri" w:eastAsia="Calibri" w:hint="default"/>
          <w:spacing w:val="-1"/>
          <w:sz w:val="18"/>
          <w:szCs w:val="18"/>
        </w:rPr>
        <w:t>35</w:t>
      </w:r>
      <w:r>
        <w:rPr>
          <w:rFonts w:ascii="宋体" w:hAnsi="宋体" w:cs="宋体" w:eastAsia="宋体" w:hint="default"/>
          <w:spacing w:val="-1"/>
          <w:sz w:val="18"/>
          <w:szCs w:val="18"/>
        </w:rPr>
        <w:t>万股、</w:t>
      </w:r>
      <w:r>
        <w:rPr>
          <w:rFonts w:ascii="Calibri" w:hAnsi="Calibri" w:cs="Calibri" w:eastAsia="Calibri" w:hint="default"/>
          <w:spacing w:val="-1"/>
          <w:sz w:val="18"/>
          <w:szCs w:val="18"/>
        </w:rPr>
        <w:t>15</w:t>
      </w:r>
      <w:r>
        <w:rPr>
          <w:rFonts w:ascii="宋体" w:hAnsi="宋体" w:cs="宋体" w:eastAsia="宋体" w:hint="default"/>
          <w:spacing w:val="-1"/>
          <w:sz w:val="18"/>
          <w:szCs w:val="18"/>
        </w:rPr>
        <w:t>万股、</w:t>
      </w:r>
      <w:r>
        <w:rPr>
          <w:rFonts w:ascii="Calibri" w:hAnsi="Calibri" w:cs="Calibri" w:eastAsia="Calibri" w:hint="default"/>
          <w:spacing w:val="-1"/>
          <w:sz w:val="18"/>
          <w:szCs w:val="18"/>
        </w:rPr>
        <w:t>12.5</w:t>
      </w:r>
      <w:r>
        <w:rPr>
          <w:rFonts w:ascii="宋体" w:hAnsi="宋体" w:cs="宋体" w:eastAsia="宋体" w:hint="default"/>
          <w:spacing w:val="-1"/>
          <w:sz w:val="18"/>
          <w:szCs w:val="18"/>
        </w:rPr>
        <w:t>万股。</w:t>
      </w:r>
      <w:r>
        <w:rPr>
          <w:rFonts w:ascii="Calibri" w:hAnsi="Calibri" w:cs="Calibri" w:eastAsia="Calibri" w:hint="default"/>
          <w:spacing w:val="-1"/>
          <w:sz w:val="18"/>
          <w:szCs w:val="18"/>
        </w:rPr>
        <w:t>2012</w:t>
      </w:r>
      <w:r>
        <w:rPr>
          <w:rFonts w:ascii="宋体" w:hAnsi="宋体" w:cs="宋体" w:eastAsia="宋体" w:hint="default"/>
          <w:spacing w:val="-1"/>
          <w:sz w:val="18"/>
          <w:szCs w:val="18"/>
        </w:rPr>
        <w:t>年</w:t>
      </w:r>
      <w:r>
        <w:rPr>
          <w:rFonts w:ascii="Calibri" w:hAnsi="Calibri" w:cs="Calibri" w:eastAsia="Calibri" w:hint="default"/>
          <w:spacing w:val="-1"/>
          <w:sz w:val="18"/>
          <w:szCs w:val="18"/>
        </w:rPr>
        <w:t>8</w:t>
      </w:r>
      <w:r>
        <w:rPr>
          <w:rFonts w:ascii="宋体" w:hAnsi="宋体" w:cs="宋体" w:eastAsia="宋体" w:hint="default"/>
          <w:spacing w:val="-1"/>
          <w:sz w:val="18"/>
          <w:szCs w:val="18"/>
        </w:rPr>
        <w:t>月钟德鸣先生因个人原因离职，其通</w:t>
      </w:r>
    </w:p>
    <w:p>
      <w:pPr>
        <w:spacing w:before="11"/>
        <w:ind w:left="192" w:right="1394" w:firstLine="0"/>
        <w:jc w:val="left"/>
        <w:rPr>
          <w:rFonts w:ascii="宋体" w:hAnsi="宋体" w:cs="宋体" w:eastAsia="宋体" w:hint="default"/>
          <w:sz w:val="18"/>
          <w:szCs w:val="18"/>
        </w:rPr>
      </w:pPr>
      <w:r>
        <w:rPr>
          <w:rFonts w:ascii="宋体" w:hAnsi="宋体" w:cs="宋体" w:eastAsia="宋体" w:hint="default"/>
          <w:sz w:val="18"/>
          <w:szCs w:val="18"/>
        </w:rPr>
        <w:t>过江阴爱康投资有限公司间接持有公司</w:t>
      </w:r>
      <w:r>
        <w:rPr>
          <w:rFonts w:ascii="Calibri" w:hAnsi="Calibri" w:cs="Calibri" w:eastAsia="Calibri" w:hint="default"/>
          <w:sz w:val="18"/>
          <w:szCs w:val="18"/>
        </w:rPr>
        <w:t>15</w:t>
      </w:r>
      <w:r>
        <w:rPr>
          <w:rFonts w:ascii="宋体" w:hAnsi="宋体" w:cs="宋体" w:eastAsia="宋体" w:hint="default"/>
          <w:sz w:val="18"/>
          <w:szCs w:val="18"/>
        </w:rPr>
        <w:t>万股。</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3"/>
        <w:spacing w:line="240" w:lineRule="auto"/>
        <w:ind w:left="553" w:right="1394"/>
        <w:jc w:val="left"/>
        <w:rPr>
          <w:rFonts w:ascii="宋体" w:hAnsi="宋体" w:cs="宋体" w:eastAsia="宋体" w:hint="default"/>
          <w:b w:val="0"/>
          <w:bCs w:val="0"/>
        </w:rPr>
      </w:pPr>
      <w:r>
        <w:rPr>
          <w:rFonts w:ascii="宋体" w:hAnsi="宋体" w:cs="宋体" w:eastAsia="宋体" w:hint="default"/>
        </w:rPr>
        <w:t>（二）现任董事、监事、高级管理人员的主要工作经历</w:t>
      </w:r>
      <w:r>
        <w:rPr>
          <w:rFonts w:ascii="宋体" w:hAnsi="宋体" w:cs="宋体" w:eastAsia="宋体" w:hint="default"/>
          <w:b w:val="0"/>
          <w:bCs w:val="0"/>
        </w:rPr>
      </w:r>
    </w:p>
    <w:p>
      <w:pPr>
        <w:pStyle w:val="BodyText"/>
        <w:spacing w:line="338" w:lineRule="auto" w:before="154"/>
        <w:ind w:left="687" w:right="1416" w:hanging="15"/>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、董事会成员 </w:t>
      </w:r>
      <w:r>
        <w:rPr>
          <w:rFonts w:ascii="宋体" w:hAnsi="宋体" w:cs="宋体" w:eastAsia="宋体" w:hint="default"/>
          <w:spacing w:val="-1"/>
        </w:rPr>
        <w:t>本公司董事会由九名董事组成，其中独立董事三名。全体董事均由公司股东大会选举</w:t>
      </w:r>
    </w:p>
    <w:p>
      <w:pPr>
        <w:pStyle w:val="BodyText"/>
        <w:spacing w:line="357" w:lineRule="auto" w:before="55"/>
        <w:ind w:left="675" w:right="1266" w:hanging="469"/>
        <w:jc w:val="left"/>
        <w:rPr>
          <w:rFonts w:ascii="宋体" w:hAnsi="宋体" w:cs="宋体" w:eastAsia="宋体" w:hint="default"/>
        </w:rPr>
      </w:pPr>
      <w:r>
        <w:rPr>
          <w:rFonts w:ascii="宋体" w:hAnsi="宋体" w:cs="宋体" w:eastAsia="宋体" w:hint="default"/>
        </w:rPr>
        <w:t>产生，每届任期三年，可连选连任。 </w:t>
      </w:r>
      <w:r>
        <w:rPr>
          <w:rFonts w:ascii="宋体" w:hAnsi="宋体" w:cs="宋体" w:eastAsia="宋体" w:hint="default"/>
          <w:b/>
          <w:bCs/>
          <w:spacing w:val="-3"/>
        </w:rPr>
        <w:t>邹承慧先生</w:t>
      </w:r>
      <w:r>
        <w:rPr>
          <w:rFonts w:ascii="宋体" w:hAnsi="宋体" w:cs="宋体" w:eastAsia="宋体" w:hint="default"/>
          <w:spacing w:val="-3"/>
        </w:rPr>
        <w:t>，董事，</w:t>
      </w:r>
      <w:r>
        <w:rPr>
          <w:rFonts w:ascii="Times New Roman" w:hAnsi="Times New Roman" w:cs="Times New Roman" w:eastAsia="Times New Roman" w:hint="default"/>
          <w:spacing w:val="-3"/>
        </w:rPr>
        <w:t>1974</w:t>
      </w:r>
      <w:r>
        <w:rPr>
          <w:rFonts w:ascii="宋体" w:hAnsi="宋体" w:cs="宋体" w:eastAsia="宋体" w:hint="default"/>
          <w:spacing w:val="-3"/>
        </w:rPr>
        <w:t>年出生，中国国籍，无境外永久居留权。大学本科学历，毕业</w:t>
      </w:r>
    </w:p>
    <w:p>
      <w:pPr>
        <w:spacing w:after="0" w:line="357" w:lineRule="auto"/>
        <w:jc w:val="left"/>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352" w:lineRule="auto" w:before="26"/>
        <w:ind w:left="192" w:right="1270"/>
        <w:jc w:val="both"/>
        <w:rPr>
          <w:rFonts w:ascii="宋体" w:hAnsi="宋体" w:cs="宋体" w:eastAsia="宋体" w:hint="default"/>
        </w:rPr>
      </w:pPr>
      <w:r>
        <w:rPr>
          <w:rFonts w:ascii="宋体" w:hAnsi="宋体" w:cs="宋体" w:eastAsia="宋体" w:hint="default"/>
          <w:spacing w:val="-2"/>
        </w:rPr>
        <w:t>于湖南大学，长江商学院在读</w:t>
      </w:r>
      <w:r>
        <w:rPr>
          <w:rFonts w:ascii="Times New Roman" w:hAnsi="Times New Roman" w:cs="Times New Roman" w:eastAsia="Times New Roman" w:hint="default"/>
          <w:spacing w:val="-2"/>
        </w:rPr>
        <w:t>EMBA</w:t>
      </w:r>
      <w:r>
        <w:rPr>
          <w:rFonts w:ascii="宋体" w:hAnsi="宋体" w:cs="宋体" w:eastAsia="宋体" w:hint="default"/>
          <w:spacing w:val="-2"/>
        </w:rPr>
        <w:t>。曾任中国农业银行江阴支行信贷主管、江阴利泰装饰</w:t>
      </w:r>
      <w:r>
        <w:rPr>
          <w:rFonts w:ascii="宋体" w:hAnsi="宋体" w:cs="宋体" w:eastAsia="宋体" w:hint="default"/>
        </w:rPr>
        <w:t> </w:t>
      </w:r>
      <w:r>
        <w:rPr>
          <w:rFonts w:ascii="宋体" w:hAnsi="宋体" w:cs="宋体" w:eastAsia="宋体" w:hint="default"/>
          <w:spacing w:val="-3"/>
        </w:rPr>
        <w:t>材料有限公司常务副总经理。邹承慧先生拥有丰富的铝型材行业经营管理经验，是本公司的</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3"/>
        </w:rPr>
        <w:t>主要创立者之一、实际控制人，现任本公司董事长兼总经理，全面管理公司事务。荣获中共</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spacing w:val="-3"/>
        </w:rPr>
        <w:t>江阴市委、江阴市人民政府评选的“二〇〇九年度优秀厂长（经理）”。现任本公司董事长</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兼总经理。</w:t>
      </w:r>
    </w:p>
    <w:p>
      <w:pPr>
        <w:pStyle w:val="BodyText"/>
        <w:spacing w:line="345" w:lineRule="auto" w:before="41"/>
        <w:ind w:left="192" w:right="1414" w:firstLine="482"/>
        <w:jc w:val="both"/>
        <w:rPr>
          <w:rFonts w:ascii="宋体" w:hAnsi="宋体" w:cs="宋体" w:eastAsia="宋体" w:hint="default"/>
        </w:rPr>
      </w:pPr>
      <w:r>
        <w:rPr>
          <w:rFonts w:ascii="宋体" w:hAnsi="宋体" w:cs="宋体" w:eastAsia="宋体" w:hint="default"/>
          <w:b/>
          <w:bCs/>
          <w:spacing w:val="-1"/>
        </w:rPr>
        <w:t>易美怀女士</w:t>
      </w:r>
      <w:r>
        <w:rPr>
          <w:rFonts w:ascii="宋体" w:hAnsi="宋体" w:cs="宋体" w:eastAsia="宋体" w:hint="default"/>
          <w:spacing w:val="-1"/>
        </w:rPr>
        <w:t>，董事，</w:t>
      </w:r>
      <w:r>
        <w:rPr>
          <w:rFonts w:ascii="Times New Roman" w:hAnsi="Times New Roman" w:cs="Times New Roman" w:eastAsia="Times New Roman" w:hint="default"/>
          <w:spacing w:val="-1"/>
        </w:rPr>
        <w:t>1968</w:t>
      </w:r>
      <w:r>
        <w:rPr>
          <w:rFonts w:ascii="宋体" w:hAnsi="宋体" w:cs="宋体" w:eastAsia="宋体" w:hint="default"/>
          <w:spacing w:val="-1"/>
        </w:rPr>
        <w:t>年出生，中国国籍，无境外永久居留权。大专学历，毕业于</w:t>
      </w:r>
      <w:r>
        <w:rPr>
          <w:rFonts w:ascii="宋体" w:hAnsi="宋体" w:cs="宋体" w:eastAsia="宋体" w:hint="default"/>
        </w:rPr>
        <w:t> 武汉理工大学（原武汉交通科技大学），上海交通大学在读国际财务总监（</w:t>
      </w:r>
      <w:r>
        <w:rPr>
          <w:rFonts w:ascii="Times New Roman" w:hAnsi="Times New Roman" w:cs="Times New Roman" w:eastAsia="Times New Roman" w:hint="default"/>
        </w:rPr>
        <w:t>CFO</w:t>
      </w:r>
      <w:r>
        <w:rPr>
          <w:rFonts w:ascii="宋体" w:hAnsi="宋体" w:cs="宋体" w:eastAsia="宋体" w:hint="default"/>
        </w:rPr>
        <w:t>）和英国 资深财务会计师（</w:t>
      </w:r>
      <w:r>
        <w:rPr>
          <w:rFonts w:ascii="Times New Roman" w:hAnsi="Times New Roman" w:cs="Times New Roman" w:eastAsia="Times New Roman" w:hint="default"/>
        </w:rPr>
        <w:t>FFA</w:t>
      </w:r>
      <w:r>
        <w:rPr>
          <w:rFonts w:ascii="宋体" w:hAnsi="宋体" w:cs="宋体" w:eastAsia="宋体" w:hint="default"/>
        </w:rPr>
        <w:t>）。曾先后任重庆通用工业集团有限责任公司财务组长、江苏双良 特灵溴化锂制冷机有限公司会计师、特灵空调系统（江苏）有限公司高级会计师、江苏双 良空调设备股份有限公司财务主管、浙江晨辉婴宝儿童用品有限公司财务兼公司稽核总负 责。现任本公司董事、副总经理兼财务总监。</w:t>
      </w:r>
    </w:p>
    <w:p>
      <w:pPr>
        <w:pStyle w:val="BodyText"/>
        <w:spacing w:line="348" w:lineRule="auto" w:before="48"/>
        <w:ind w:left="192" w:right="0" w:firstLine="482"/>
        <w:jc w:val="left"/>
        <w:rPr>
          <w:rFonts w:ascii="宋体" w:hAnsi="宋体" w:cs="宋体" w:eastAsia="宋体" w:hint="default"/>
        </w:rPr>
      </w:pPr>
      <w:r>
        <w:rPr>
          <w:rFonts w:ascii="宋体" w:hAnsi="宋体" w:cs="宋体" w:eastAsia="宋体" w:hint="default"/>
          <w:b/>
          <w:bCs/>
        </w:rPr>
        <w:t>季海瑜女士</w:t>
      </w:r>
      <w:r>
        <w:rPr>
          <w:rFonts w:ascii="宋体" w:hAnsi="宋体" w:cs="宋体" w:eastAsia="宋体" w:hint="default"/>
        </w:rPr>
        <w:t>，董事，</w:t>
      </w:r>
      <w:r>
        <w:rPr>
          <w:rFonts w:ascii="Times New Roman" w:hAnsi="Times New Roman" w:cs="Times New Roman" w:eastAsia="Times New Roman" w:hint="default"/>
        </w:rPr>
        <w:t>1975</w:t>
      </w:r>
      <w:r>
        <w:rPr>
          <w:rFonts w:ascii="宋体" w:hAnsi="宋体" w:cs="宋体" w:eastAsia="宋体" w:hint="default"/>
        </w:rPr>
        <w:t>年出生，中国国籍，无境外永久居留权。大学本科学历，毕 </w:t>
      </w:r>
      <w:r>
        <w:rPr>
          <w:rFonts w:ascii="宋体" w:hAnsi="宋体" w:cs="宋体" w:eastAsia="宋体" w:hint="default"/>
          <w:spacing w:val="-4"/>
        </w:rPr>
        <w:t>业于湖南大学。曾先后任中国人民银行无锡市中心支行人事处科员、副处长（主持工作）、</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国库处副处长（主持工作）。现任本公司副董事长、副总经理兼董事会秘书。</w:t>
      </w:r>
    </w:p>
    <w:p>
      <w:pPr>
        <w:pStyle w:val="BodyText"/>
        <w:spacing w:line="338" w:lineRule="auto" w:before="46"/>
        <w:ind w:left="192" w:right="1331" w:firstLine="482"/>
        <w:jc w:val="both"/>
        <w:rPr>
          <w:rFonts w:ascii="宋体" w:hAnsi="宋体" w:cs="宋体" w:eastAsia="宋体" w:hint="default"/>
        </w:rPr>
      </w:pPr>
      <w:r>
        <w:rPr>
          <w:rFonts w:ascii="宋体" w:hAnsi="宋体" w:cs="宋体" w:eastAsia="宋体" w:hint="default"/>
          <w:b/>
          <w:bCs/>
        </w:rPr>
        <w:t>徐国辉先生</w:t>
      </w:r>
      <w:r>
        <w:rPr>
          <w:rFonts w:ascii="宋体" w:hAnsi="宋体" w:cs="宋体" w:eastAsia="宋体" w:hint="default"/>
        </w:rPr>
        <w:t>，董事，</w:t>
      </w:r>
      <w:r>
        <w:rPr>
          <w:rFonts w:ascii="Times New Roman" w:hAnsi="Times New Roman" w:cs="Times New Roman" w:eastAsia="Times New Roman" w:hint="default"/>
        </w:rPr>
        <w:t>1971</w:t>
      </w:r>
      <w:r>
        <w:rPr>
          <w:rFonts w:ascii="宋体" w:hAnsi="宋体" w:cs="宋体" w:eastAsia="宋体" w:hint="default"/>
        </w:rPr>
        <w:t>年出生，中国国籍，无境外永久居留权。大学本科学历，毕 业于华东政法学院。曾先后在苏州合力律师事务所、江苏联合</w:t>
      </w:r>
      <w:r>
        <w:rPr>
          <w:rFonts w:ascii="Times New Roman" w:hAnsi="Times New Roman" w:cs="Times New Roman" w:eastAsia="Times New Roman" w:hint="default"/>
        </w:rPr>
        <w:t>-</w:t>
      </w:r>
      <w:r>
        <w:rPr>
          <w:rFonts w:ascii="宋体" w:hAnsi="宋体" w:cs="宋体" w:eastAsia="宋体" w:hint="default"/>
        </w:rPr>
        <w:t>合力律师事务所任职律师、 合伙人、主任，苏州市仲裁委员会仲裁员。现任本公司董事、副总经理，。</w:t>
      </w:r>
    </w:p>
    <w:p>
      <w:pPr>
        <w:pStyle w:val="BodyText"/>
        <w:spacing w:line="343" w:lineRule="auto" w:before="55"/>
        <w:ind w:left="192" w:right="1394" w:firstLine="482"/>
        <w:jc w:val="left"/>
        <w:rPr>
          <w:rFonts w:ascii="宋体" w:hAnsi="宋体" w:cs="宋体" w:eastAsia="宋体" w:hint="default"/>
        </w:rPr>
      </w:pPr>
      <w:r>
        <w:rPr>
          <w:rFonts w:ascii="宋体" w:hAnsi="宋体" w:cs="宋体" w:eastAsia="宋体" w:hint="default"/>
          <w:b/>
          <w:bCs/>
          <w:spacing w:val="-6"/>
        </w:rPr>
        <w:t>吕学强先生</w:t>
      </w:r>
      <w:r>
        <w:rPr>
          <w:rFonts w:ascii="宋体" w:hAnsi="宋体" w:cs="宋体" w:eastAsia="宋体" w:hint="default"/>
          <w:spacing w:val="-6"/>
        </w:rPr>
        <w:t>，董事，</w:t>
      </w:r>
      <w:r>
        <w:rPr>
          <w:rFonts w:ascii="Times New Roman" w:hAnsi="Times New Roman" w:cs="Times New Roman" w:eastAsia="Times New Roman" w:hint="default"/>
          <w:spacing w:val="-6"/>
        </w:rPr>
        <w:t>1966</w:t>
      </w:r>
      <w:r>
        <w:rPr>
          <w:rFonts w:ascii="宋体" w:hAnsi="宋体" w:cs="宋体" w:eastAsia="宋体" w:hint="default"/>
          <w:spacing w:val="-6"/>
        </w:rPr>
        <w:t>年出生，中国国籍，无境外永久居留权。大学本科学历。</w:t>
      </w:r>
      <w:r>
        <w:rPr>
          <w:rFonts w:ascii="Times New Roman" w:hAnsi="Times New Roman" w:cs="Times New Roman" w:eastAsia="Times New Roman" w:hint="default"/>
          <w:spacing w:val="-6"/>
        </w:rPr>
        <w:t>1987</w:t>
      </w:r>
      <w:r>
        <w:rPr>
          <w:rFonts w:ascii="Times New Roman" w:hAnsi="Times New Roman" w:cs="Times New Roman" w:eastAsia="Times New Roman" w:hint="default"/>
        </w:rPr>
        <w:t> </w:t>
      </w:r>
      <w:r>
        <w:rPr>
          <w:rFonts w:ascii="宋体" w:hAnsi="宋体" w:cs="宋体" w:eastAsia="宋体" w:hint="default"/>
        </w:rPr>
        <w:t>年起至</w:t>
      </w:r>
      <w:r>
        <w:rPr>
          <w:rFonts w:ascii="Times New Roman" w:hAnsi="Times New Roman" w:cs="Times New Roman" w:eastAsia="Times New Roman" w:hint="default"/>
        </w:rPr>
        <w:t>1999</w:t>
      </w:r>
      <w:r>
        <w:rPr>
          <w:rFonts w:ascii="宋体" w:hAnsi="宋体" w:cs="宋体" w:eastAsia="宋体" w:hint="default"/>
        </w:rPr>
        <w:t>年先后任职于江苏省财政厅工交企业财务管理处、江苏鑫苏投资管理公司； </w:t>
      </w:r>
      <w:r>
        <w:rPr>
          <w:rFonts w:ascii="Times New Roman" w:hAnsi="Times New Roman" w:cs="Times New Roman" w:eastAsia="Times New Roman" w:hint="default"/>
        </w:rPr>
        <w:t>1999</w:t>
      </w:r>
      <w:r>
        <w:rPr>
          <w:rFonts w:ascii="宋体" w:hAnsi="宋体" w:cs="宋体" w:eastAsia="宋体" w:hint="default"/>
        </w:rPr>
        <w:t>年至今先后任江苏鑫苏财务顾问公司总经理、江苏金信证券公司副总经理兼财务总 监、信泰证券公司监事会主席兼稽核总部、经纪业务总部经理、江苏高新创业投资管理公 司总经理。现任本公司董事。</w:t>
      </w:r>
    </w:p>
    <w:p>
      <w:pPr>
        <w:pStyle w:val="BodyText"/>
        <w:spacing w:line="338" w:lineRule="auto" w:before="50"/>
        <w:ind w:left="192" w:right="1399" w:firstLine="482"/>
        <w:jc w:val="left"/>
        <w:rPr>
          <w:rFonts w:ascii="宋体" w:hAnsi="宋体" w:cs="宋体" w:eastAsia="宋体" w:hint="default"/>
        </w:rPr>
      </w:pPr>
      <w:r>
        <w:rPr>
          <w:rFonts w:ascii="宋体" w:hAnsi="宋体" w:cs="宋体" w:eastAsia="宋体" w:hint="default"/>
          <w:b/>
          <w:bCs/>
          <w:spacing w:val="-6"/>
        </w:rPr>
        <w:t>顾东升先生</w:t>
      </w:r>
      <w:r>
        <w:rPr>
          <w:rFonts w:ascii="宋体" w:hAnsi="宋体" w:cs="宋体" w:eastAsia="宋体" w:hint="default"/>
          <w:spacing w:val="-6"/>
        </w:rPr>
        <w:t>，董事，</w:t>
      </w:r>
      <w:r>
        <w:rPr>
          <w:rFonts w:ascii="Times New Roman" w:hAnsi="Times New Roman" w:cs="Times New Roman" w:eastAsia="Times New Roman" w:hint="default"/>
          <w:spacing w:val="-6"/>
        </w:rPr>
        <w:t>1972</w:t>
      </w:r>
      <w:r>
        <w:rPr>
          <w:rFonts w:ascii="宋体" w:hAnsi="宋体" w:cs="宋体" w:eastAsia="宋体" w:hint="default"/>
          <w:spacing w:val="-6"/>
        </w:rPr>
        <w:t>年出生，中国国籍，无境外永久居留权。大学本科学历。</w:t>
      </w:r>
      <w:r>
        <w:rPr>
          <w:rFonts w:ascii="Times New Roman" w:hAnsi="Times New Roman" w:cs="Times New Roman" w:eastAsia="Times New Roman" w:hint="default"/>
          <w:spacing w:val="-6"/>
        </w:rPr>
        <w:t>1994</w:t>
      </w:r>
      <w:r>
        <w:rPr>
          <w:rFonts w:ascii="Times New Roman" w:hAnsi="Times New Roman" w:cs="Times New Roman" w:eastAsia="Times New Roman" w:hint="default"/>
        </w:rPr>
        <w:t> </w:t>
      </w:r>
      <w:r>
        <w:rPr>
          <w:rFonts w:ascii="宋体" w:hAnsi="宋体" w:cs="宋体" w:eastAsia="宋体" w:hint="default"/>
        </w:rPr>
        <w:t>年</w:t>
      </w:r>
      <w:r>
        <w:rPr>
          <w:rFonts w:ascii="Times New Roman" w:hAnsi="Times New Roman" w:cs="Times New Roman" w:eastAsia="Times New Roman" w:hint="default"/>
        </w:rPr>
        <w:t>10</w:t>
      </w:r>
      <w:r>
        <w:rPr>
          <w:rFonts w:ascii="宋体" w:hAnsi="宋体" w:cs="宋体" w:eastAsia="宋体" w:hint="default"/>
        </w:rPr>
        <w:t>月至</w:t>
      </w:r>
      <w:r>
        <w:rPr>
          <w:rFonts w:ascii="Times New Roman" w:hAnsi="Times New Roman" w:cs="Times New Roman" w:eastAsia="Times New Roman" w:hint="default"/>
        </w:rPr>
        <w:t>1998</w:t>
      </w:r>
      <w:r>
        <w:rPr>
          <w:rFonts w:ascii="宋体" w:hAnsi="宋体" w:cs="宋体" w:eastAsia="宋体" w:hint="default"/>
        </w:rPr>
        <w:t>年</w:t>
      </w:r>
      <w:r>
        <w:rPr>
          <w:rFonts w:ascii="Times New Roman" w:hAnsi="Times New Roman" w:cs="Times New Roman" w:eastAsia="Times New Roman" w:hint="default"/>
        </w:rPr>
        <w:t>3</w:t>
      </w:r>
      <w:r>
        <w:rPr>
          <w:rFonts w:ascii="宋体" w:hAnsi="宋体" w:cs="宋体" w:eastAsia="宋体" w:hint="default"/>
        </w:rPr>
        <w:t>月任长江驳运有限公司职员；</w:t>
      </w:r>
      <w:r>
        <w:rPr>
          <w:rFonts w:ascii="Times New Roman" w:hAnsi="Times New Roman" w:cs="Times New Roman" w:eastAsia="Times New Roman" w:hint="default"/>
        </w:rPr>
        <w:t>1998</w:t>
      </w:r>
      <w:r>
        <w:rPr>
          <w:rFonts w:ascii="宋体" w:hAnsi="宋体" w:cs="宋体" w:eastAsia="宋体" w:hint="default"/>
        </w:rPr>
        <w:t>年</w:t>
      </w:r>
      <w:r>
        <w:rPr>
          <w:rFonts w:ascii="Times New Roman" w:hAnsi="Times New Roman" w:cs="Times New Roman" w:eastAsia="Times New Roman" w:hint="default"/>
        </w:rPr>
        <w:t>3</w:t>
      </w:r>
      <w:r>
        <w:rPr>
          <w:rFonts w:ascii="宋体" w:hAnsi="宋体" w:cs="宋体" w:eastAsia="宋体" w:hint="default"/>
        </w:rPr>
        <w:t>月至</w:t>
      </w:r>
      <w:r>
        <w:rPr>
          <w:rFonts w:ascii="Times New Roman" w:hAnsi="Times New Roman" w:cs="Times New Roman" w:eastAsia="Times New Roman" w:hint="default"/>
        </w:rPr>
        <w:t>2007</w:t>
      </w:r>
      <w:r>
        <w:rPr>
          <w:rFonts w:ascii="宋体" w:hAnsi="宋体" w:cs="宋体" w:eastAsia="宋体" w:hint="default"/>
        </w:rPr>
        <w:t>年</w:t>
      </w:r>
      <w:r>
        <w:rPr>
          <w:rFonts w:ascii="Times New Roman" w:hAnsi="Times New Roman" w:cs="Times New Roman" w:eastAsia="Times New Roman" w:hint="default"/>
        </w:rPr>
        <w:t>5</w:t>
      </w:r>
      <w:r>
        <w:rPr>
          <w:rFonts w:ascii="宋体" w:hAnsi="宋体" w:cs="宋体" w:eastAsia="宋体" w:hint="default"/>
        </w:rPr>
        <w:t>月任海澜集团有限公 司投资规划部部长；</w:t>
      </w:r>
      <w:r>
        <w:rPr>
          <w:rFonts w:ascii="Times New Roman" w:hAnsi="Times New Roman" w:cs="Times New Roman" w:eastAsia="Times New Roman" w:hint="default"/>
        </w:rPr>
        <w:t>2007</w:t>
      </w:r>
      <w:r>
        <w:rPr>
          <w:rFonts w:ascii="宋体" w:hAnsi="宋体" w:cs="宋体" w:eastAsia="宋体" w:hint="default"/>
        </w:rPr>
        <w:t>年</w:t>
      </w:r>
      <w:r>
        <w:rPr>
          <w:rFonts w:ascii="Times New Roman" w:hAnsi="Times New Roman" w:cs="Times New Roman" w:eastAsia="Times New Roman" w:hint="default"/>
        </w:rPr>
        <w:t>5</w:t>
      </w:r>
      <w:r>
        <w:rPr>
          <w:rFonts w:ascii="宋体" w:hAnsi="宋体" w:cs="宋体" w:eastAsia="宋体" w:hint="default"/>
        </w:rPr>
        <w:t>月至今任江阴海澜投资管理有限公司总经理。现任本公司董 事。</w:t>
      </w:r>
    </w:p>
    <w:p>
      <w:pPr>
        <w:pStyle w:val="BodyText"/>
        <w:spacing w:line="338" w:lineRule="auto" w:before="55"/>
        <w:ind w:left="192" w:right="1394" w:firstLine="482"/>
        <w:jc w:val="left"/>
        <w:rPr>
          <w:rFonts w:ascii="宋体" w:hAnsi="宋体" w:cs="宋体" w:eastAsia="宋体" w:hint="default"/>
        </w:rPr>
      </w:pPr>
      <w:r>
        <w:rPr>
          <w:rFonts w:ascii="宋体" w:hAnsi="宋体" w:cs="宋体" w:eastAsia="宋体" w:hint="default"/>
          <w:b/>
          <w:bCs/>
          <w:spacing w:val="-7"/>
        </w:rPr>
        <w:t>刘治先生</w:t>
      </w:r>
      <w:r>
        <w:rPr>
          <w:rFonts w:ascii="宋体" w:hAnsi="宋体" w:cs="宋体" w:eastAsia="宋体" w:hint="default"/>
          <w:spacing w:val="-7"/>
        </w:rPr>
        <w:t>，独立董事，</w:t>
      </w:r>
      <w:r>
        <w:rPr>
          <w:rFonts w:ascii="Times New Roman" w:hAnsi="Times New Roman" w:cs="Times New Roman" w:eastAsia="Times New Roman" w:hint="default"/>
          <w:spacing w:val="-7"/>
        </w:rPr>
        <w:t>1946</w:t>
      </w:r>
      <w:r>
        <w:rPr>
          <w:rFonts w:ascii="宋体" w:hAnsi="宋体" w:cs="宋体" w:eastAsia="宋体" w:hint="default"/>
          <w:spacing w:val="-7"/>
        </w:rPr>
        <w:t>年出生，中国国籍，无境外永久居留权。</w:t>
      </w:r>
      <w:r>
        <w:rPr>
          <w:rFonts w:ascii="宋体" w:hAnsi="宋体" w:cs="宋体" w:eastAsia="宋体" w:hint="default"/>
          <w:spacing w:val="-33"/>
        </w:rPr>
        <w:t> </w:t>
      </w:r>
      <w:r>
        <w:rPr>
          <w:rFonts w:ascii="Times New Roman" w:hAnsi="Times New Roman" w:cs="Times New Roman" w:eastAsia="Times New Roman" w:hint="default"/>
        </w:rPr>
        <w:t>1982</w:t>
      </w:r>
      <w:r>
        <w:rPr>
          <w:rFonts w:ascii="宋体" w:hAnsi="宋体" w:cs="宋体" w:eastAsia="宋体" w:hint="default"/>
        </w:rPr>
        <w:t>年</w:t>
      </w:r>
      <w:r>
        <w:rPr>
          <w:rFonts w:ascii="Times New Roman" w:hAnsi="Times New Roman" w:cs="Times New Roman" w:eastAsia="Times New Roman" w:hint="default"/>
        </w:rPr>
        <w:t>8</w:t>
      </w:r>
      <w:r>
        <w:rPr>
          <w:rFonts w:ascii="宋体" w:hAnsi="宋体" w:cs="宋体" w:eastAsia="宋体" w:hint="default"/>
        </w:rPr>
        <w:t>月至</w:t>
      </w:r>
      <w:r>
        <w:rPr>
          <w:rFonts w:ascii="Times New Roman" w:hAnsi="Times New Roman" w:cs="Times New Roman" w:eastAsia="Times New Roman" w:hint="default"/>
        </w:rPr>
        <w:t>1988 </w:t>
      </w:r>
      <w:r>
        <w:rPr>
          <w:rFonts w:ascii="宋体" w:hAnsi="宋体" w:cs="宋体" w:eastAsia="宋体" w:hint="default"/>
        </w:rPr>
        <w:t>年</w:t>
      </w:r>
      <w:r>
        <w:rPr>
          <w:rFonts w:ascii="Times New Roman" w:hAnsi="Times New Roman" w:cs="Times New Roman" w:eastAsia="Times New Roman" w:hint="default"/>
        </w:rPr>
        <w:t>5</w:t>
      </w:r>
      <w:r>
        <w:rPr>
          <w:rFonts w:ascii="宋体" w:hAnsi="宋体" w:cs="宋体" w:eastAsia="宋体" w:hint="default"/>
        </w:rPr>
        <w:t>月，任国家经贸委轻工局副处长；</w:t>
      </w:r>
      <w:r>
        <w:rPr>
          <w:rFonts w:ascii="Times New Roman" w:hAnsi="Times New Roman" w:cs="Times New Roman" w:eastAsia="Times New Roman" w:hint="default"/>
        </w:rPr>
        <w:t>1988</w:t>
      </w:r>
      <w:r>
        <w:rPr>
          <w:rFonts w:ascii="宋体" w:hAnsi="宋体" w:cs="宋体" w:eastAsia="宋体" w:hint="default"/>
        </w:rPr>
        <w:t>年</w:t>
      </w:r>
      <w:r>
        <w:rPr>
          <w:rFonts w:ascii="Times New Roman" w:hAnsi="Times New Roman" w:cs="Times New Roman" w:eastAsia="Times New Roman" w:hint="default"/>
        </w:rPr>
        <w:t>5</w:t>
      </w:r>
      <w:r>
        <w:rPr>
          <w:rFonts w:ascii="宋体" w:hAnsi="宋体" w:cs="宋体" w:eastAsia="宋体" w:hint="default"/>
        </w:rPr>
        <w:t>月至</w:t>
      </w:r>
      <w:r>
        <w:rPr>
          <w:rFonts w:ascii="Times New Roman" w:hAnsi="Times New Roman" w:cs="Times New Roman" w:eastAsia="Times New Roman" w:hint="default"/>
        </w:rPr>
        <w:t>1991</w:t>
      </w:r>
      <w:r>
        <w:rPr>
          <w:rFonts w:ascii="宋体" w:hAnsi="宋体" w:cs="宋体" w:eastAsia="宋体" w:hint="default"/>
        </w:rPr>
        <w:t>年</w:t>
      </w:r>
      <w:r>
        <w:rPr>
          <w:rFonts w:ascii="Times New Roman" w:hAnsi="Times New Roman" w:cs="Times New Roman" w:eastAsia="Times New Roman" w:hint="default"/>
        </w:rPr>
        <w:t>7</w:t>
      </w:r>
      <w:r>
        <w:rPr>
          <w:rFonts w:ascii="宋体" w:hAnsi="宋体" w:cs="宋体" w:eastAsia="宋体" w:hint="default"/>
        </w:rPr>
        <w:t>月，任国家计委生产调度局轻 纺处处长；</w:t>
      </w:r>
      <w:r>
        <w:rPr>
          <w:rFonts w:ascii="Times New Roman" w:hAnsi="Times New Roman" w:cs="Times New Roman" w:eastAsia="Times New Roman" w:hint="default"/>
        </w:rPr>
        <w:t>1991</w:t>
      </w:r>
      <w:r>
        <w:rPr>
          <w:rFonts w:ascii="宋体" w:hAnsi="宋体" w:cs="宋体" w:eastAsia="宋体" w:hint="default"/>
        </w:rPr>
        <w:t>年</w:t>
      </w:r>
      <w:r>
        <w:rPr>
          <w:rFonts w:ascii="Times New Roman" w:hAnsi="Times New Roman" w:cs="Times New Roman" w:eastAsia="Times New Roman" w:hint="default"/>
        </w:rPr>
        <w:t>7</w:t>
      </w:r>
      <w:r>
        <w:rPr>
          <w:rFonts w:ascii="宋体" w:hAnsi="宋体" w:cs="宋体" w:eastAsia="宋体" w:hint="default"/>
        </w:rPr>
        <w:t>月至</w:t>
      </w:r>
      <w:r>
        <w:rPr>
          <w:rFonts w:ascii="Times New Roman" w:hAnsi="Times New Roman" w:cs="Times New Roman" w:eastAsia="Times New Roman" w:hint="default"/>
        </w:rPr>
        <w:t>2003</w:t>
      </w:r>
      <w:r>
        <w:rPr>
          <w:rFonts w:ascii="宋体" w:hAnsi="宋体" w:cs="宋体" w:eastAsia="宋体" w:hint="default"/>
        </w:rPr>
        <w:t>年</w:t>
      </w:r>
      <w:r>
        <w:rPr>
          <w:rFonts w:ascii="Times New Roman" w:hAnsi="Times New Roman" w:cs="Times New Roman" w:eastAsia="Times New Roman" w:hint="default"/>
        </w:rPr>
        <w:t>3</w:t>
      </w:r>
      <w:r>
        <w:rPr>
          <w:rFonts w:ascii="宋体" w:hAnsi="宋体" w:cs="宋体" w:eastAsia="宋体" w:hint="default"/>
        </w:rPr>
        <w:t>月，先后在国务院生产办、经贸办、国家经贸委经济政策</w:t>
      </w:r>
    </w:p>
    <w:p>
      <w:pPr>
        <w:spacing w:after="0" w:line="338" w:lineRule="auto"/>
        <w:jc w:val="left"/>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345" w:lineRule="auto" w:before="26"/>
        <w:ind w:left="192" w:right="0"/>
        <w:jc w:val="left"/>
        <w:rPr>
          <w:rFonts w:ascii="宋体" w:hAnsi="宋体" w:cs="宋体" w:eastAsia="宋体" w:hint="default"/>
        </w:rPr>
      </w:pPr>
      <w:r>
        <w:rPr>
          <w:rFonts w:ascii="宋体" w:hAnsi="宋体" w:cs="宋体" w:eastAsia="宋体" w:hint="default"/>
        </w:rPr>
        <w:t>协调司、产业政策司工作，期间任处长、副司长、司长职务；</w:t>
      </w:r>
      <w:r>
        <w:rPr>
          <w:rFonts w:ascii="Times New Roman" w:hAnsi="Times New Roman" w:cs="Times New Roman" w:eastAsia="Times New Roman" w:hint="default"/>
        </w:rPr>
        <w:t>2003</w:t>
      </w:r>
      <w:r>
        <w:rPr>
          <w:rFonts w:ascii="宋体" w:hAnsi="宋体" w:cs="宋体" w:eastAsia="宋体" w:hint="default"/>
        </w:rPr>
        <w:t>年</w:t>
      </w:r>
      <w:r>
        <w:rPr>
          <w:rFonts w:ascii="Times New Roman" w:hAnsi="Times New Roman" w:cs="Times New Roman" w:eastAsia="Times New Roman" w:hint="default"/>
        </w:rPr>
        <w:t>3</w:t>
      </w:r>
      <w:r>
        <w:rPr>
          <w:rFonts w:ascii="宋体" w:hAnsi="宋体" w:cs="宋体" w:eastAsia="宋体" w:hint="default"/>
        </w:rPr>
        <w:t>月至</w:t>
      </w:r>
      <w:r>
        <w:rPr>
          <w:rFonts w:ascii="Times New Roman" w:hAnsi="Times New Roman" w:cs="Times New Roman" w:eastAsia="Times New Roman" w:hint="default"/>
        </w:rPr>
        <w:t>2007</w:t>
      </w:r>
      <w:r>
        <w:rPr>
          <w:rFonts w:ascii="宋体" w:hAnsi="宋体" w:cs="宋体" w:eastAsia="宋体" w:hint="default"/>
        </w:rPr>
        <w:t>年</w:t>
      </w:r>
      <w:r>
        <w:rPr>
          <w:rFonts w:ascii="Times New Roman" w:hAnsi="Times New Roman" w:cs="Times New Roman" w:eastAsia="Times New Roman" w:hint="default"/>
        </w:rPr>
        <w:t>5</w:t>
      </w:r>
      <w:r>
        <w:rPr>
          <w:rFonts w:ascii="宋体" w:hAnsi="宋体" w:cs="宋体" w:eastAsia="宋体" w:hint="default"/>
        </w:rPr>
        <w:t>月，任 国家发改委产业政策司司长；</w:t>
      </w:r>
      <w:r>
        <w:rPr>
          <w:rFonts w:ascii="Times New Roman" w:hAnsi="Times New Roman" w:cs="Times New Roman" w:eastAsia="Times New Roman" w:hint="default"/>
        </w:rPr>
        <w:t>2007</w:t>
      </w:r>
      <w:r>
        <w:rPr>
          <w:rFonts w:ascii="宋体" w:hAnsi="宋体" w:cs="宋体" w:eastAsia="宋体" w:hint="default"/>
        </w:rPr>
        <w:t>年</w:t>
      </w:r>
      <w:r>
        <w:rPr>
          <w:rFonts w:ascii="Times New Roman" w:hAnsi="Times New Roman" w:cs="Times New Roman" w:eastAsia="Times New Roman" w:hint="default"/>
        </w:rPr>
        <w:t>6</w:t>
      </w:r>
      <w:r>
        <w:rPr>
          <w:rFonts w:ascii="宋体" w:hAnsi="宋体" w:cs="宋体" w:eastAsia="宋体" w:hint="default"/>
        </w:rPr>
        <w:t>月至今，任中国产业发展促进会副秘书长。刘治先 生在国家经济宏观管理部门工作期间，先后从事工业行业管理、企业技术改造、结构调整 及国家经济政策和产业政策的研究制定，参与相关行业政策调研、文件起草、政策协调等 工作。主要包括国家“六</w:t>
      </w:r>
      <w:r>
        <w:rPr>
          <w:rFonts w:ascii="Times New Roman" w:hAnsi="Times New Roman" w:cs="Times New Roman" w:eastAsia="Times New Roman" w:hint="default"/>
        </w:rPr>
        <w:t>.</w:t>
      </w:r>
      <w:r>
        <w:rPr>
          <w:rFonts w:ascii="宋体" w:hAnsi="宋体" w:cs="宋体" w:eastAsia="宋体" w:hint="default"/>
        </w:rPr>
        <w:t>五”和“七</w:t>
      </w:r>
      <w:r>
        <w:rPr>
          <w:rFonts w:ascii="Times New Roman" w:hAnsi="Times New Roman" w:cs="Times New Roman" w:eastAsia="Times New Roman" w:hint="default"/>
        </w:rPr>
        <w:t>.</w:t>
      </w:r>
      <w:r>
        <w:rPr>
          <w:rFonts w:ascii="宋体" w:hAnsi="宋体" w:cs="宋体" w:eastAsia="宋体" w:hint="default"/>
        </w:rPr>
        <w:t>五”期间优先发展轻纺工业的政策；九十年代的产 业结构调整和国有企业脱困政策措施；</w:t>
      </w:r>
      <w:r>
        <w:rPr>
          <w:rFonts w:ascii="Times New Roman" w:hAnsi="Times New Roman" w:cs="Times New Roman" w:eastAsia="Times New Roman" w:hint="default"/>
        </w:rPr>
        <w:t>2000</w:t>
      </w:r>
      <w:r>
        <w:rPr>
          <w:rFonts w:ascii="宋体" w:hAnsi="宋体" w:cs="宋体" w:eastAsia="宋体" w:hint="default"/>
        </w:rPr>
        <w:t>年以后组织调研和起草了国务院《关于促进产 </w:t>
      </w:r>
      <w:r>
        <w:rPr>
          <w:rFonts w:ascii="宋体" w:hAnsi="宋体" w:cs="宋体" w:eastAsia="宋体" w:hint="default"/>
          <w:spacing w:val="-4"/>
        </w:rPr>
        <w:t>业结构调整的决定》和产业结构调整指导目录、《国务院关于加快发展服务业的若干意见》</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等。现任本公司独立董事。</w:t>
      </w:r>
    </w:p>
    <w:p>
      <w:pPr>
        <w:pStyle w:val="BodyText"/>
        <w:spacing w:line="350" w:lineRule="auto" w:before="49"/>
        <w:ind w:left="192" w:right="1412" w:firstLine="482"/>
        <w:jc w:val="both"/>
        <w:rPr>
          <w:rFonts w:ascii="宋体" w:hAnsi="宋体" w:cs="宋体" w:eastAsia="宋体" w:hint="default"/>
        </w:rPr>
      </w:pPr>
      <w:r>
        <w:rPr>
          <w:rFonts w:ascii="宋体" w:hAnsi="宋体" w:cs="宋体" w:eastAsia="宋体" w:hint="default"/>
          <w:b/>
          <w:bCs/>
          <w:spacing w:val="-1"/>
        </w:rPr>
        <w:t>袁淳先生</w:t>
      </w:r>
      <w:r>
        <w:rPr>
          <w:rFonts w:ascii="宋体" w:hAnsi="宋体" w:cs="宋体" w:eastAsia="宋体" w:hint="default"/>
          <w:spacing w:val="-1"/>
        </w:rPr>
        <w:t>，独立董事，</w:t>
      </w:r>
      <w:r>
        <w:rPr>
          <w:rFonts w:ascii="Times New Roman" w:hAnsi="Times New Roman" w:cs="Times New Roman" w:eastAsia="Times New Roman" w:hint="default"/>
          <w:spacing w:val="-1"/>
        </w:rPr>
        <w:t>1976</w:t>
      </w:r>
      <w:r>
        <w:rPr>
          <w:rFonts w:ascii="宋体" w:hAnsi="宋体" w:cs="宋体" w:eastAsia="宋体" w:hint="default"/>
          <w:spacing w:val="-1"/>
        </w:rPr>
        <w:t>年出生，中国国籍，无境外永久居留权。博士学历，毕业</w:t>
      </w:r>
      <w:r>
        <w:rPr>
          <w:rFonts w:ascii="宋体" w:hAnsi="宋体" w:cs="宋体" w:eastAsia="宋体" w:hint="default"/>
        </w:rPr>
        <w:t> 于中国人民大学。</w:t>
      </w:r>
      <w:r>
        <w:rPr>
          <w:rFonts w:ascii="Times New Roman" w:hAnsi="Times New Roman" w:cs="Times New Roman" w:eastAsia="Times New Roman" w:hint="default"/>
        </w:rPr>
        <w:t>2003</w:t>
      </w:r>
      <w:r>
        <w:rPr>
          <w:rFonts w:ascii="宋体" w:hAnsi="宋体" w:cs="宋体" w:eastAsia="宋体" w:hint="default"/>
        </w:rPr>
        <w:t>年起任中央财经大学会计学院教师，任中央财经大学会计学院副院 长、教授，会计与财务研究中心副主任，财政部会计领军（后备）人才计划成员。一直从 </w:t>
      </w:r>
      <w:r>
        <w:rPr>
          <w:rFonts w:ascii="宋体" w:hAnsi="宋体" w:cs="宋体" w:eastAsia="宋体" w:hint="default"/>
          <w:spacing w:val="-7"/>
        </w:rPr>
        <w:t>事资本市场相关会计与财务问题的研究，曾出版多部专著和译著，并在《管理世界》、《会</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计研究》、《经济理论与经济管理》和《南开管理评论》等杂志发表三十余篇文章，主持</w:t>
      </w:r>
      <w:r>
        <w:rPr>
          <w:rFonts w:ascii="宋体" w:hAnsi="宋体" w:cs="宋体" w:eastAsia="宋体" w:hint="default"/>
        </w:rPr>
        <w:t> 并参与国家自然科学基金、国家社科基金多项国家级课题研究。现任本公司独立董事。</w:t>
      </w:r>
    </w:p>
    <w:p>
      <w:pPr>
        <w:pStyle w:val="BodyText"/>
        <w:spacing w:line="350" w:lineRule="auto" w:before="43"/>
        <w:ind w:left="192" w:right="1297" w:firstLine="482"/>
        <w:jc w:val="left"/>
        <w:rPr>
          <w:rFonts w:ascii="宋体" w:hAnsi="宋体" w:cs="宋体" w:eastAsia="宋体" w:hint="default"/>
        </w:rPr>
      </w:pPr>
      <w:r>
        <w:rPr>
          <w:rFonts w:ascii="宋体" w:hAnsi="宋体" w:cs="宋体" w:eastAsia="宋体" w:hint="default"/>
          <w:b/>
          <w:bCs/>
        </w:rPr>
        <w:t>沈辉先生</w:t>
      </w:r>
      <w:r>
        <w:rPr>
          <w:rFonts w:ascii="宋体" w:hAnsi="宋体" w:cs="宋体" w:eastAsia="宋体" w:hint="default"/>
        </w:rPr>
        <w:t>，独立董事，</w:t>
      </w:r>
      <w:r>
        <w:rPr>
          <w:rFonts w:ascii="Times New Roman" w:hAnsi="Times New Roman" w:cs="Times New Roman" w:eastAsia="Times New Roman" w:hint="default"/>
        </w:rPr>
        <w:t>1956</w:t>
      </w:r>
      <w:r>
        <w:rPr>
          <w:rFonts w:ascii="宋体" w:hAnsi="宋体" w:cs="宋体" w:eastAsia="宋体" w:hint="default"/>
        </w:rPr>
        <w:t>年出生，中国国籍，无境外永久居留权。教授、博士生导 </w:t>
      </w:r>
      <w:r>
        <w:rPr>
          <w:rFonts w:ascii="宋体" w:hAnsi="宋体" w:cs="宋体" w:eastAsia="宋体" w:hint="default"/>
          <w:spacing w:val="-7"/>
        </w:rPr>
        <w:t>师。</w:t>
      </w:r>
      <w:r>
        <w:rPr>
          <w:rFonts w:ascii="Times New Roman" w:hAnsi="Times New Roman" w:cs="Times New Roman" w:eastAsia="Times New Roman" w:hint="default"/>
          <w:spacing w:val="-7"/>
        </w:rPr>
        <w:t>1975-1978</w:t>
      </w:r>
      <w:r>
        <w:rPr>
          <w:rFonts w:ascii="宋体" w:hAnsi="宋体" w:cs="宋体" w:eastAsia="宋体" w:hint="default"/>
          <w:spacing w:val="-7"/>
        </w:rPr>
        <w:t>年为江苏省生产建设兵团知青；</w:t>
      </w:r>
      <w:r>
        <w:rPr>
          <w:rFonts w:ascii="Times New Roman" w:hAnsi="Times New Roman" w:cs="Times New Roman" w:eastAsia="Times New Roman" w:hint="default"/>
          <w:spacing w:val="-7"/>
        </w:rPr>
        <w:t>1982</w:t>
      </w:r>
      <w:r>
        <w:rPr>
          <w:rFonts w:ascii="宋体" w:hAnsi="宋体" w:cs="宋体" w:eastAsia="宋体" w:hint="default"/>
          <w:spacing w:val="-7"/>
        </w:rPr>
        <w:t>年南京理工大学工程光学专业毕业；</w:t>
      </w:r>
      <w:r>
        <w:rPr>
          <w:rFonts w:ascii="Times New Roman" w:hAnsi="Times New Roman" w:cs="Times New Roman" w:eastAsia="Times New Roman" w:hint="default"/>
          <w:spacing w:val="-7"/>
        </w:rPr>
        <w:t>1996</w:t>
      </w:r>
      <w:r>
        <w:rPr>
          <w:rFonts w:ascii="Times New Roman" w:hAnsi="Times New Roman" w:cs="Times New Roman" w:eastAsia="Times New Roman" w:hint="default"/>
          <w:spacing w:val="-41"/>
        </w:rPr>
        <w:t> </w:t>
      </w:r>
      <w:r>
        <w:rPr>
          <w:rFonts w:ascii="宋体" w:hAnsi="宋体" w:cs="宋体" w:eastAsia="宋体" w:hint="default"/>
        </w:rPr>
        <w:t>年获得德国德累斯顿大学材料科学博士学位。先后在中国科学院固体物理研究所、民主德 国科学院、联邦德国夫郎霍费应用材料研究所、华南理工大学、中国科学院广州能源所从 </w:t>
      </w:r>
      <w:r>
        <w:rPr>
          <w:rFonts w:ascii="宋体" w:hAnsi="宋体" w:cs="宋体" w:eastAsia="宋体" w:hint="default"/>
          <w:spacing w:val="-4"/>
        </w:rPr>
        <w:t>事研究工作。</w:t>
      </w:r>
      <w:r>
        <w:rPr>
          <w:rFonts w:ascii="Times New Roman" w:hAnsi="Times New Roman" w:cs="Times New Roman" w:eastAsia="Times New Roman" w:hint="default"/>
          <w:spacing w:val="-4"/>
        </w:rPr>
        <w:t>1998</w:t>
      </w:r>
      <w:r>
        <w:rPr>
          <w:rFonts w:ascii="宋体" w:hAnsi="宋体" w:cs="宋体" w:eastAsia="宋体" w:hint="default"/>
          <w:spacing w:val="-4"/>
        </w:rPr>
        <w:t>年获得中国科学院“太阳能光电转换及功能材料”为主题的“百人计划”</w:t>
      </w:r>
      <w:r>
        <w:rPr>
          <w:rFonts w:ascii="宋体" w:hAnsi="宋体" w:cs="宋体" w:eastAsia="宋体" w:hint="default"/>
          <w:spacing w:val="-79"/>
        </w:rPr>
        <w:t> </w:t>
      </w:r>
      <w:r>
        <w:rPr>
          <w:rFonts w:ascii="宋体" w:hAnsi="宋体" w:cs="宋体" w:eastAsia="宋体" w:hint="default"/>
          <w:spacing w:val="-79"/>
        </w:rPr>
      </w:r>
      <w:r>
        <w:rPr>
          <w:rFonts w:ascii="宋体" w:hAnsi="宋体" w:cs="宋体" w:eastAsia="宋体" w:hint="default"/>
        </w:rPr>
        <w:t>项目。现为中山大学物理科学与工程技术学院教授、博士生导师，担任光电材料与技术国</w:t>
      </w:r>
      <w:r>
        <w:rPr>
          <w:rFonts w:ascii="宋体" w:hAnsi="宋体" w:cs="宋体" w:eastAsia="宋体" w:hint="default"/>
        </w:rPr>
        <w:t> 家重点实验室副主任、太阳能系统研究所所长、电力电子与控制技术研究所所长，顺德中 山大学太阳能研究院院长。现任本公司独立董事。</w:t>
      </w:r>
    </w:p>
    <w:p>
      <w:pPr>
        <w:pStyle w:val="BodyText"/>
        <w:spacing w:line="338" w:lineRule="auto" w:before="43"/>
        <w:ind w:left="675" w:right="1394" w:hanging="3"/>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、监事会成员 </w:t>
      </w:r>
      <w:r>
        <w:rPr>
          <w:rFonts w:ascii="宋体" w:hAnsi="宋体" w:cs="宋体" w:eastAsia="宋体" w:hint="default"/>
          <w:b/>
          <w:bCs/>
          <w:spacing w:val="-1"/>
        </w:rPr>
        <w:t>周子强先生</w:t>
      </w:r>
      <w:r>
        <w:rPr>
          <w:rFonts w:ascii="宋体" w:hAnsi="宋体" w:cs="宋体" w:eastAsia="宋体" w:hint="default"/>
          <w:spacing w:val="-1"/>
        </w:rPr>
        <w:t>，监事会主席，</w:t>
      </w:r>
      <w:r>
        <w:rPr>
          <w:rFonts w:ascii="Times New Roman" w:hAnsi="Times New Roman" w:cs="Times New Roman" w:eastAsia="Times New Roman" w:hint="default"/>
          <w:spacing w:val="-1"/>
        </w:rPr>
        <w:t>1972</w:t>
      </w:r>
      <w:r>
        <w:rPr>
          <w:rFonts w:ascii="宋体" w:hAnsi="宋体" w:cs="宋体" w:eastAsia="宋体" w:hint="default"/>
          <w:spacing w:val="-1"/>
        </w:rPr>
        <w:t>年出生，中国国籍，无境外永久居留权。大学本科学</w:t>
      </w:r>
    </w:p>
    <w:p>
      <w:pPr>
        <w:pStyle w:val="BodyText"/>
        <w:spacing w:line="348" w:lineRule="auto" w:before="27"/>
        <w:ind w:left="192" w:right="1394"/>
        <w:jc w:val="left"/>
        <w:rPr>
          <w:rFonts w:ascii="宋体" w:hAnsi="宋体" w:cs="宋体" w:eastAsia="宋体" w:hint="default"/>
        </w:rPr>
      </w:pPr>
      <w:r>
        <w:rPr>
          <w:rFonts w:ascii="宋体" w:hAnsi="宋体" w:cs="宋体" w:eastAsia="宋体" w:hint="default"/>
        </w:rPr>
        <w:t>历，毕业于中国人民大学。</w:t>
      </w:r>
      <w:r>
        <w:rPr>
          <w:rFonts w:ascii="Times New Roman" w:hAnsi="Times New Roman" w:cs="Times New Roman" w:eastAsia="Times New Roman" w:hint="default"/>
        </w:rPr>
        <w:t>1995</w:t>
      </w:r>
      <w:r>
        <w:rPr>
          <w:rFonts w:ascii="宋体" w:hAnsi="宋体" w:cs="宋体" w:eastAsia="宋体" w:hint="default"/>
        </w:rPr>
        <w:t>年</w:t>
      </w:r>
      <w:r>
        <w:rPr>
          <w:rFonts w:ascii="Times New Roman" w:hAnsi="Times New Roman" w:cs="Times New Roman" w:eastAsia="Times New Roman" w:hint="default"/>
        </w:rPr>
        <w:t>7</w:t>
      </w:r>
      <w:r>
        <w:rPr>
          <w:rFonts w:ascii="宋体" w:hAnsi="宋体" w:cs="宋体" w:eastAsia="宋体" w:hint="default"/>
        </w:rPr>
        <w:t>月起任职于中信银行无锡分行；曾先后任无锡高新技 </w:t>
      </w:r>
      <w:r>
        <w:rPr>
          <w:rFonts w:ascii="宋体" w:hAnsi="宋体" w:cs="宋体" w:eastAsia="宋体" w:hint="default"/>
          <w:spacing w:val="-1"/>
        </w:rPr>
        <w:t>术风险投资股份有限公司总经理、无锡新区创友融资担保有限公司总经理。现担任无锡高</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德创业投资管理有限公司总经理。现任本公司监事会主席。</w:t>
      </w:r>
    </w:p>
    <w:p>
      <w:pPr>
        <w:pStyle w:val="BodyText"/>
        <w:spacing w:line="338" w:lineRule="auto" w:before="46"/>
        <w:ind w:left="192" w:right="1394" w:firstLine="482"/>
        <w:jc w:val="left"/>
        <w:rPr>
          <w:rFonts w:ascii="宋体" w:hAnsi="宋体" w:cs="宋体" w:eastAsia="宋体" w:hint="default"/>
        </w:rPr>
      </w:pPr>
      <w:r>
        <w:rPr>
          <w:rFonts w:ascii="宋体" w:hAnsi="宋体" w:cs="宋体" w:eastAsia="宋体" w:hint="default"/>
          <w:b/>
          <w:bCs/>
          <w:spacing w:val="-1"/>
        </w:rPr>
        <w:t>史强先生</w:t>
      </w:r>
      <w:r>
        <w:rPr>
          <w:rFonts w:ascii="宋体" w:hAnsi="宋体" w:cs="宋体" w:eastAsia="宋体" w:hint="default"/>
          <w:spacing w:val="-1"/>
        </w:rPr>
        <w:t>，监事，</w:t>
      </w:r>
      <w:r>
        <w:rPr>
          <w:rFonts w:ascii="Times New Roman" w:hAnsi="Times New Roman" w:cs="Times New Roman" w:eastAsia="Times New Roman" w:hint="default"/>
          <w:spacing w:val="-1"/>
        </w:rPr>
        <w:t>1983</w:t>
      </w:r>
      <w:r>
        <w:rPr>
          <w:rFonts w:ascii="宋体" w:hAnsi="宋体" w:cs="宋体" w:eastAsia="宋体" w:hint="default"/>
          <w:spacing w:val="-1"/>
        </w:rPr>
        <w:t>年出生，中国国籍，无境外永久居留权。大学本科学历，毕业</w:t>
      </w:r>
      <w:r>
        <w:rPr>
          <w:rFonts w:ascii="宋体" w:hAnsi="宋体" w:cs="宋体" w:eastAsia="宋体" w:hint="default"/>
        </w:rPr>
        <w:t> 于湖南大学。曾先后担任本公司销售员、销售部经理。现任本公司监事。</w:t>
      </w:r>
    </w:p>
    <w:p>
      <w:pPr>
        <w:spacing w:after="0" w:line="338" w:lineRule="auto"/>
        <w:jc w:val="left"/>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348" w:lineRule="auto" w:before="26"/>
        <w:ind w:left="192" w:right="1412" w:firstLine="482"/>
        <w:jc w:val="both"/>
        <w:rPr>
          <w:rFonts w:ascii="宋体" w:hAnsi="宋体" w:cs="宋体" w:eastAsia="宋体" w:hint="default"/>
        </w:rPr>
      </w:pPr>
      <w:r>
        <w:rPr>
          <w:rFonts w:ascii="宋体" w:hAnsi="宋体" w:cs="宋体" w:eastAsia="宋体" w:hint="default"/>
          <w:b/>
          <w:bCs/>
          <w:spacing w:val="-1"/>
        </w:rPr>
        <w:t>刘述强先生</w:t>
      </w:r>
      <w:r>
        <w:rPr>
          <w:rFonts w:ascii="宋体" w:hAnsi="宋体" w:cs="宋体" w:eastAsia="宋体" w:hint="default"/>
          <w:spacing w:val="-1"/>
        </w:rPr>
        <w:t>，监事，</w:t>
      </w:r>
      <w:r>
        <w:rPr>
          <w:rFonts w:ascii="Times New Roman" w:hAnsi="Times New Roman" w:cs="Times New Roman" w:eastAsia="Times New Roman" w:hint="default"/>
          <w:spacing w:val="-1"/>
        </w:rPr>
        <w:t>1982</w:t>
      </w:r>
      <w:r>
        <w:rPr>
          <w:rFonts w:ascii="宋体" w:hAnsi="宋体" w:cs="宋体" w:eastAsia="宋体" w:hint="default"/>
          <w:spacing w:val="-1"/>
        </w:rPr>
        <w:t>年出生，中国国籍，无境外永久居留权。大学本科学历，毕</w:t>
      </w:r>
      <w:r>
        <w:rPr>
          <w:rFonts w:ascii="宋体" w:hAnsi="宋体" w:cs="宋体" w:eastAsia="宋体" w:hint="default"/>
        </w:rPr>
        <w:t> 业于江西赣南师范学院。曾先后担任本公司销售员、市场部经理。现任无锡爱康太阳能电 子科技有限公司总经理、江阴爱康光伏焊带有限公司董事长，本公司监事。</w:t>
      </w:r>
    </w:p>
    <w:p>
      <w:pPr>
        <w:pStyle w:val="BodyText"/>
        <w:spacing w:line="326" w:lineRule="auto" w:before="46"/>
        <w:ind w:left="675" w:right="1985" w:hanging="3"/>
        <w:jc w:val="left"/>
        <w:rPr>
          <w:rFonts w:ascii="宋体" w:hAnsi="宋体" w:cs="宋体" w:eastAsia="宋体" w:hint="default"/>
        </w:rPr>
      </w:pPr>
      <w:r>
        <w:rPr>
          <w:rFonts w:ascii="Calibri" w:hAnsi="Calibri" w:cs="Calibri" w:eastAsia="Calibri" w:hint="default"/>
        </w:rPr>
        <w:t>3</w:t>
      </w:r>
      <w:r>
        <w:rPr>
          <w:rFonts w:ascii="宋体" w:hAnsi="宋体" w:cs="宋体" w:eastAsia="宋体" w:hint="default"/>
        </w:rPr>
        <w:t>、高级管理人员 </w:t>
      </w:r>
      <w:r>
        <w:rPr>
          <w:rFonts w:ascii="宋体" w:hAnsi="宋体" w:cs="宋体" w:eastAsia="宋体" w:hint="default"/>
          <w:b/>
          <w:bCs/>
        </w:rPr>
        <w:t>邹承慧先生</w:t>
      </w:r>
      <w:r>
        <w:rPr>
          <w:rFonts w:ascii="宋体" w:hAnsi="宋体" w:cs="宋体" w:eastAsia="宋体" w:hint="default"/>
        </w:rPr>
        <w:t>：总经理，简历参见本节“</w:t>
      </w:r>
      <w:r>
        <w:rPr>
          <w:rFonts w:ascii="Calibri" w:hAnsi="Calibri" w:cs="Calibri" w:eastAsia="Calibri" w:hint="default"/>
        </w:rPr>
        <w:t>1</w:t>
      </w:r>
      <w:r>
        <w:rPr>
          <w:rFonts w:ascii="宋体" w:hAnsi="宋体" w:cs="宋体" w:eastAsia="宋体" w:hint="default"/>
        </w:rPr>
        <w:t>、董事会成员”部分。 </w:t>
      </w:r>
      <w:r>
        <w:rPr>
          <w:rFonts w:ascii="宋体" w:hAnsi="宋体" w:cs="宋体" w:eastAsia="宋体" w:hint="default"/>
          <w:b/>
          <w:bCs/>
        </w:rPr>
        <w:t>易美怀女士</w:t>
      </w:r>
      <w:r>
        <w:rPr>
          <w:rFonts w:ascii="宋体" w:hAnsi="宋体" w:cs="宋体" w:eastAsia="宋体" w:hint="default"/>
        </w:rPr>
        <w:t>：副总经理、财务总监，简历参见本节“</w:t>
      </w:r>
      <w:r>
        <w:rPr>
          <w:rFonts w:ascii="Calibri" w:hAnsi="Calibri" w:cs="Calibri" w:eastAsia="Calibri" w:hint="default"/>
        </w:rPr>
        <w:t>1</w:t>
      </w:r>
      <w:r>
        <w:rPr>
          <w:rFonts w:ascii="宋体" w:hAnsi="宋体" w:cs="宋体" w:eastAsia="宋体" w:hint="default"/>
        </w:rPr>
        <w:t>、董事会成员”部分。 </w:t>
      </w:r>
      <w:r>
        <w:rPr>
          <w:rFonts w:ascii="宋体" w:hAnsi="宋体" w:cs="宋体" w:eastAsia="宋体" w:hint="default"/>
          <w:b/>
          <w:bCs/>
        </w:rPr>
        <w:t>季海瑜女士</w:t>
      </w:r>
      <w:r>
        <w:rPr>
          <w:rFonts w:ascii="宋体" w:hAnsi="宋体" w:cs="宋体" w:eastAsia="宋体" w:hint="default"/>
        </w:rPr>
        <w:t>：副总经理、董事会秘书，简历参见本节“</w:t>
      </w:r>
      <w:r>
        <w:rPr>
          <w:rFonts w:ascii="Calibri" w:hAnsi="Calibri" w:cs="Calibri" w:eastAsia="Calibri" w:hint="default"/>
        </w:rPr>
        <w:t>1</w:t>
      </w:r>
      <w:r>
        <w:rPr>
          <w:rFonts w:ascii="宋体" w:hAnsi="宋体" w:cs="宋体" w:eastAsia="宋体" w:hint="default"/>
        </w:rPr>
        <w:t>、董事会成员”部分。 </w:t>
      </w:r>
      <w:r>
        <w:rPr>
          <w:rFonts w:ascii="宋体" w:hAnsi="宋体" w:cs="宋体" w:eastAsia="宋体" w:hint="default"/>
          <w:b/>
          <w:bCs/>
        </w:rPr>
        <w:t>徐国辉先生</w:t>
      </w:r>
      <w:r>
        <w:rPr>
          <w:rFonts w:ascii="宋体" w:hAnsi="宋体" w:cs="宋体" w:eastAsia="宋体" w:hint="default"/>
        </w:rPr>
        <w:t>：副总经理，简历参见本节“</w:t>
      </w:r>
      <w:r>
        <w:rPr>
          <w:rFonts w:ascii="Calibri" w:hAnsi="Calibri" w:cs="Calibri" w:eastAsia="Calibri" w:hint="default"/>
        </w:rPr>
        <w:t>1</w:t>
      </w:r>
      <w:r>
        <w:rPr>
          <w:rFonts w:ascii="宋体" w:hAnsi="宋体" w:cs="宋体" w:eastAsia="宋体" w:hint="default"/>
        </w:rPr>
        <w:t>、董事会成员”部分。</w:t>
      </w:r>
    </w:p>
    <w:p>
      <w:pPr>
        <w:pStyle w:val="BodyText"/>
        <w:spacing w:line="348" w:lineRule="auto" w:before="18"/>
        <w:ind w:left="192" w:right="0" w:firstLine="482"/>
        <w:jc w:val="left"/>
        <w:rPr>
          <w:rFonts w:ascii="宋体" w:hAnsi="宋体" w:cs="宋体" w:eastAsia="宋体" w:hint="default"/>
        </w:rPr>
      </w:pPr>
      <w:r>
        <w:rPr>
          <w:rFonts w:ascii="宋体" w:hAnsi="宋体" w:cs="宋体" w:eastAsia="宋体" w:hint="default"/>
          <w:b/>
          <w:bCs/>
          <w:spacing w:val="-4"/>
        </w:rPr>
        <w:t>李家康先生</w:t>
      </w:r>
      <w:r>
        <w:rPr>
          <w:rFonts w:ascii="宋体" w:hAnsi="宋体" w:cs="宋体" w:eastAsia="宋体" w:hint="default"/>
          <w:spacing w:val="-4"/>
        </w:rPr>
        <w:t>：副总经理，</w:t>
      </w:r>
      <w:r>
        <w:rPr>
          <w:rFonts w:ascii="Calibri" w:hAnsi="Calibri" w:cs="Calibri" w:eastAsia="Calibri" w:hint="default"/>
          <w:spacing w:val="-4"/>
        </w:rPr>
        <w:t>1968</w:t>
      </w:r>
      <w:r>
        <w:rPr>
          <w:rFonts w:ascii="宋体" w:hAnsi="宋体" w:cs="宋体" w:eastAsia="宋体" w:hint="default"/>
          <w:spacing w:val="-4"/>
        </w:rPr>
        <w:t>年出生，中国国籍，无境外永久居留权。大学本科学历，</w:t>
      </w:r>
      <w:r>
        <w:rPr>
          <w:rFonts w:ascii="宋体" w:hAnsi="宋体" w:cs="宋体" w:eastAsia="宋体" w:hint="default"/>
        </w:rPr>
        <w:t> 毕业于合肥工业大学。曾任天邦集团宁波大港装饰材料有限公司销售经理、上海峰航自动 化设备有限公司董事副总经理、苏州多彩铝业有限公司常务副总经理、江苏凯迪新材料科 技有限公司总经理。现任本公司副总经理。</w:t>
      </w:r>
    </w:p>
    <w:p>
      <w:pPr>
        <w:pStyle w:val="BodyText"/>
        <w:spacing w:line="326" w:lineRule="auto" w:before="46"/>
        <w:ind w:left="192" w:right="1412" w:firstLine="482"/>
        <w:jc w:val="both"/>
        <w:rPr>
          <w:rFonts w:ascii="宋体" w:hAnsi="宋体" w:cs="宋体" w:eastAsia="宋体" w:hint="default"/>
        </w:rPr>
      </w:pPr>
      <w:r>
        <w:rPr>
          <w:rFonts w:ascii="宋体" w:hAnsi="宋体" w:cs="宋体" w:eastAsia="宋体" w:hint="default"/>
          <w:b/>
          <w:bCs/>
          <w:spacing w:val="-1"/>
        </w:rPr>
        <w:t>黄国云先生</w:t>
      </w:r>
      <w:r>
        <w:rPr>
          <w:rFonts w:ascii="宋体" w:hAnsi="宋体" w:cs="宋体" w:eastAsia="宋体" w:hint="default"/>
          <w:spacing w:val="-1"/>
        </w:rPr>
        <w:t>：副总经理，</w:t>
      </w:r>
      <w:r>
        <w:rPr>
          <w:rFonts w:ascii="Calibri" w:hAnsi="Calibri" w:cs="Calibri" w:eastAsia="Calibri" w:hint="default"/>
          <w:spacing w:val="-1"/>
        </w:rPr>
        <w:t>1961</w:t>
      </w:r>
      <w:r>
        <w:rPr>
          <w:rFonts w:ascii="宋体" w:hAnsi="宋体" w:cs="宋体" w:eastAsia="宋体" w:hint="default"/>
          <w:spacing w:val="-1"/>
        </w:rPr>
        <w:t>年出生，中国国籍，无境外永久居留权。大专学历，毕</w:t>
      </w:r>
      <w:r>
        <w:rPr>
          <w:rFonts w:ascii="宋体" w:hAnsi="宋体" w:cs="宋体" w:eastAsia="宋体" w:hint="default"/>
        </w:rPr>
        <w:t> </w:t>
      </w:r>
      <w:r>
        <w:rPr>
          <w:rFonts w:ascii="宋体" w:hAnsi="宋体" w:cs="宋体" w:eastAsia="宋体" w:hint="default"/>
          <w:spacing w:val="-3"/>
        </w:rPr>
        <w:t>业于江苏农学院，北京大学在读</w:t>
      </w:r>
      <w:r>
        <w:rPr>
          <w:rFonts w:ascii="Calibri" w:hAnsi="Calibri" w:cs="Calibri" w:eastAsia="Calibri" w:hint="default"/>
          <w:spacing w:val="-3"/>
        </w:rPr>
        <w:t>EMBA</w:t>
      </w:r>
      <w:r>
        <w:rPr>
          <w:rFonts w:ascii="宋体" w:hAnsi="宋体" w:cs="宋体" w:eastAsia="宋体" w:hint="default"/>
          <w:spacing w:val="-3"/>
        </w:rPr>
        <w:t>。曾任江阴市农林局统计员、中国农业银行江阴市澄</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江支行信贷员、行长、无锡三通科技有限公司副总经理。现任本公司副总经理。</w:t>
      </w:r>
    </w:p>
    <w:p>
      <w:pPr>
        <w:pStyle w:val="BodyText"/>
        <w:spacing w:line="336" w:lineRule="auto" w:before="67"/>
        <w:ind w:left="192" w:right="1266" w:firstLine="482"/>
        <w:jc w:val="left"/>
        <w:rPr>
          <w:rFonts w:ascii="宋体" w:hAnsi="宋体" w:cs="宋体" w:eastAsia="宋体" w:hint="default"/>
        </w:rPr>
      </w:pPr>
      <w:r>
        <w:rPr>
          <w:rFonts w:ascii="宋体" w:hAnsi="宋体" w:cs="宋体" w:eastAsia="宋体" w:hint="default"/>
          <w:b/>
          <w:bCs/>
          <w:spacing w:val="-5"/>
        </w:rPr>
        <w:t>李衍飞先生</w:t>
      </w:r>
      <w:r>
        <w:rPr>
          <w:rFonts w:ascii="宋体" w:hAnsi="宋体" w:cs="宋体" w:eastAsia="宋体" w:hint="default"/>
          <w:spacing w:val="-5"/>
        </w:rPr>
        <w:t>：副总经理，</w:t>
      </w:r>
      <w:r>
        <w:rPr>
          <w:rFonts w:ascii="Calibri" w:hAnsi="Calibri" w:cs="Calibri" w:eastAsia="Calibri" w:hint="default"/>
          <w:spacing w:val="-5"/>
        </w:rPr>
        <w:t>1969</w:t>
      </w:r>
      <w:r>
        <w:rPr>
          <w:rFonts w:ascii="宋体" w:hAnsi="宋体" w:cs="宋体" w:eastAsia="宋体" w:hint="default"/>
          <w:spacing w:val="-5"/>
        </w:rPr>
        <w:t>年</w:t>
      </w:r>
      <w:r>
        <w:rPr>
          <w:rFonts w:ascii="Calibri" w:hAnsi="Calibri" w:cs="Calibri" w:eastAsia="Calibri" w:hint="default"/>
          <w:spacing w:val="-5"/>
        </w:rPr>
        <w:t>6</w:t>
      </w:r>
      <w:r>
        <w:rPr>
          <w:rFonts w:ascii="宋体" w:hAnsi="宋体" w:cs="宋体" w:eastAsia="宋体" w:hint="default"/>
          <w:spacing w:val="-5"/>
        </w:rPr>
        <w:t>月出生，中国台湾人，有境外</w:t>
      </w:r>
      <w:r>
        <w:rPr>
          <w:rFonts w:ascii="Calibri" w:hAnsi="Calibri" w:cs="Calibri" w:eastAsia="Calibri" w:hint="default"/>
          <w:spacing w:val="-5"/>
        </w:rPr>
        <w:t>(</w:t>
      </w:r>
      <w:r>
        <w:rPr>
          <w:rFonts w:ascii="宋体" w:hAnsi="宋体" w:cs="宋体" w:eastAsia="宋体" w:hint="default"/>
          <w:spacing w:val="-5"/>
        </w:rPr>
        <w:t>台湾地区</w:t>
      </w:r>
      <w:r>
        <w:rPr>
          <w:rFonts w:ascii="Calibri" w:hAnsi="Calibri" w:cs="Calibri" w:eastAsia="Calibri" w:hint="default"/>
          <w:spacing w:val="-5"/>
        </w:rPr>
        <w:t>)</w:t>
      </w:r>
      <w:r>
        <w:rPr>
          <w:rFonts w:ascii="宋体" w:hAnsi="宋体" w:cs="宋体" w:eastAsia="宋体" w:hint="default"/>
          <w:spacing w:val="-5"/>
        </w:rPr>
        <w:t>永久居留权。</w:t>
      </w:r>
      <w:r>
        <w:rPr>
          <w:rFonts w:ascii="宋体" w:hAnsi="宋体" w:cs="宋体" w:eastAsia="宋体" w:hint="default"/>
        </w:rPr>
        <w:t> 博士学历</w:t>
      </w:r>
      <w:r>
        <w:rPr>
          <w:rFonts w:ascii="宋体" w:hAnsi="宋体" w:cs="宋体" w:eastAsia="宋体" w:hint="default"/>
          <w:spacing w:val="-66"/>
        </w:rPr>
        <w:t> </w:t>
      </w:r>
      <w:r>
        <w:rPr>
          <w:rFonts w:ascii="宋体" w:hAnsi="宋体" w:cs="宋体" w:eastAsia="宋体" w:hint="default"/>
        </w:rPr>
        <w:t>，毕业于上海交通大学机械动力工程学院</w:t>
      </w:r>
      <w:r>
        <w:rPr>
          <w:rFonts w:ascii="宋体" w:hAnsi="宋体" w:cs="宋体" w:eastAsia="宋体" w:hint="default"/>
          <w:spacing w:val="-65"/>
        </w:rPr>
        <w:t> </w:t>
      </w:r>
      <w:r>
        <w:rPr>
          <w:rFonts w:ascii="宋体" w:hAnsi="宋体" w:cs="宋体" w:eastAsia="宋体" w:hint="default"/>
        </w:rPr>
        <w:t>工业工程专业</w:t>
      </w:r>
      <w:r>
        <w:rPr>
          <w:rFonts w:ascii="宋体" w:hAnsi="宋体" w:cs="宋体" w:eastAsia="宋体" w:hint="default"/>
          <w:spacing w:val="-11"/>
        </w:rPr>
        <w:t> </w:t>
      </w:r>
      <w:r>
        <w:rPr>
          <w:rFonts w:ascii="宋体" w:hAnsi="宋体" w:cs="宋体" w:eastAsia="宋体" w:hint="default"/>
        </w:rPr>
        <w:t>。曾先后任台湾积体电</w:t>
      </w:r>
      <w:r>
        <w:rPr>
          <w:rFonts w:ascii="宋体" w:hAnsi="宋体" w:cs="宋体" w:eastAsia="宋体" w:hint="default"/>
        </w:rPr>
        <w:t> 路公司</w:t>
      </w:r>
      <w:r>
        <w:rPr>
          <w:rFonts w:ascii="Calibri" w:hAnsi="Calibri" w:cs="Calibri" w:eastAsia="Calibri" w:hint="default"/>
        </w:rPr>
        <w:t>(TSMC)</w:t>
      </w:r>
      <w:r>
        <w:rPr>
          <w:rFonts w:ascii="宋体" w:hAnsi="宋体" w:cs="宋体" w:eastAsia="宋体" w:hint="default"/>
        </w:rPr>
        <w:t>二厂、五厂资深工程师、主任工程师、技术经理，新加坡</w:t>
      </w:r>
      <w:r>
        <w:rPr>
          <w:rFonts w:ascii="Calibri" w:hAnsi="Calibri" w:cs="Calibri" w:eastAsia="Calibri" w:hint="default"/>
        </w:rPr>
        <w:t>SSMC</w:t>
      </w:r>
      <w:r>
        <w:rPr>
          <w:rFonts w:ascii="Calibri" w:hAnsi="Calibri" w:cs="Calibri" w:eastAsia="Calibri" w:hint="default"/>
          <w:spacing w:val="9"/>
        </w:rPr>
        <w:t> </w:t>
      </w:r>
      <w:r>
        <w:rPr>
          <w:rFonts w:ascii="宋体" w:hAnsi="宋体" w:cs="宋体" w:eastAsia="宋体" w:hint="default"/>
        </w:rPr>
        <w:t>半导体公司 制造部经理，中芯国际</w:t>
      </w:r>
      <w:r>
        <w:rPr>
          <w:rFonts w:ascii="宋体" w:hAnsi="宋体" w:cs="宋体" w:eastAsia="宋体" w:hint="default"/>
          <w:spacing w:val="-50"/>
        </w:rPr>
        <w:t> </w:t>
      </w:r>
      <w:r>
        <w:rPr>
          <w:rFonts w:ascii="Calibri" w:hAnsi="Calibri" w:cs="Calibri" w:eastAsia="Calibri" w:hint="default"/>
        </w:rPr>
        <w:t>(</w:t>
      </w:r>
      <w:r>
        <w:rPr>
          <w:rFonts w:ascii="宋体" w:hAnsi="宋体" w:cs="宋体" w:eastAsia="宋体" w:hint="default"/>
        </w:rPr>
        <w:t>上海）晶圆二厂制造部资深经理，采钰科技（台湾</w:t>
      </w:r>
      <w:r>
        <w:rPr>
          <w:rFonts w:ascii="Calibri" w:hAnsi="Calibri" w:cs="Calibri" w:eastAsia="Calibri" w:hint="default"/>
        </w:rPr>
        <w:t>/</w:t>
      </w:r>
      <w:r>
        <w:rPr>
          <w:rFonts w:ascii="宋体" w:hAnsi="宋体" w:cs="宋体" w:eastAsia="宋体" w:hint="default"/>
        </w:rPr>
        <w:t>上海）生产计</w:t>
      </w:r>
    </w:p>
    <w:p>
      <w:pPr>
        <w:pStyle w:val="BodyText"/>
        <w:spacing w:line="333" w:lineRule="auto" w:before="6"/>
        <w:ind w:left="192" w:right="1394"/>
        <w:jc w:val="left"/>
        <w:rPr>
          <w:rFonts w:ascii="宋体" w:hAnsi="宋体" w:cs="宋体" w:eastAsia="宋体" w:hint="default"/>
        </w:rPr>
      </w:pPr>
      <w:r>
        <w:rPr>
          <w:rFonts w:ascii="宋体" w:hAnsi="宋体" w:cs="宋体" w:eastAsia="宋体" w:hint="default"/>
        </w:rPr>
        <w:t>划及物流处总监，华虹十二吋晶圆厂项目</w:t>
      </w:r>
      <w:r>
        <w:rPr>
          <w:rFonts w:ascii="Calibri" w:hAnsi="Calibri" w:cs="Calibri" w:eastAsia="Calibri" w:hint="default"/>
        </w:rPr>
        <w:t>(</w:t>
      </w:r>
      <w:r>
        <w:rPr>
          <w:rFonts w:ascii="宋体" w:hAnsi="宋体" w:cs="宋体" w:eastAsia="宋体" w:hint="default"/>
        </w:rPr>
        <w:t>上海</w:t>
      </w:r>
      <w:r>
        <w:rPr>
          <w:rFonts w:ascii="Calibri" w:hAnsi="Calibri" w:cs="Calibri" w:eastAsia="Calibri" w:hint="default"/>
        </w:rPr>
        <w:t>)</w:t>
      </w:r>
      <w:r>
        <w:rPr>
          <w:rFonts w:ascii="Calibri" w:hAnsi="Calibri" w:cs="Calibri" w:eastAsia="Calibri" w:hint="default"/>
          <w:spacing w:val="51"/>
        </w:rPr>
        <w:t> </w:t>
      </w:r>
      <w:r>
        <w:rPr>
          <w:rFonts w:ascii="宋体" w:hAnsi="宋体" w:cs="宋体" w:eastAsia="宋体" w:hint="default"/>
        </w:rPr>
        <w:t>工业工程及制造处总监，马来西亚</w:t>
      </w:r>
      <w:r>
        <w:rPr>
          <w:rFonts w:ascii="Calibri" w:hAnsi="Calibri" w:cs="Calibri" w:eastAsia="Calibri" w:hint="default"/>
        </w:rPr>
        <w:t>Silterra </w:t>
      </w:r>
      <w:r>
        <w:rPr>
          <w:rFonts w:ascii="宋体" w:hAnsi="宋体" w:cs="宋体" w:eastAsia="宋体" w:hint="default"/>
        </w:rPr>
        <w:t>半导体公司制造总监，通用光伏能源</w:t>
      </w:r>
      <w:r>
        <w:rPr>
          <w:rFonts w:ascii="Calibri" w:hAnsi="Calibri" w:cs="Calibri" w:eastAsia="Calibri" w:hint="default"/>
        </w:rPr>
        <w:t>(</w:t>
      </w:r>
      <w:r>
        <w:rPr>
          <w:rFonts w:ascii="宋体" w:hAnsi="宋体" w:cs="宋体" w:eastAsia="宋体" w:hint="default"/>
        </w:rPr>
        <w:t>烟台</w:t>
      </w:r>
      <w:r>
        <w:rPr>
          <w:rFonts w:ascii="Calibri" w:hAnsi="Calibri" w:cs="Calibri" w:eastAsia="Calibri" w:hint="default"/>
        </w:rPr>
        <w:t>)</w:t>
      </w:r>
      <w:r>
        <w:rPr>
          <w:rFonts w:ascii="宋体" w:hAnsi="宋体" w:cs="宋体" w:eastAsia="宋体" w:hint="default"/>
        </w:rPr>
        <w:t>有限公司烟台厂厂长。李衍飞先生有丰富的半 导体制造及太阳能电站运营管理经验，现为本公司战略发展中心和研发中心负责人。李衍 飞先生为美国</w:t>
      </w:r>
      <w:r>
        <w:rPr>
          <w:rFonts w:ascii="Calibri" w:hAnsi="Calibri" w:cs="Calibri" w:eastAsia="Calibri" w:hint="default"/>
        </w:rPr>
        <w:t>IEEE </w:t>
      </w:r>
      <w:r>
        <w:rPr>
          <w:rFonts w:ascii="宋体" w:hAnsi="宋体" w:cs="宋体" w:eastAsia="宋体" w:hint="default"/>
        </w:rPr>
        <w:t>电子组件封装和生产技术协会</w:t>
      </w:r>
      <w:r>
        <w:rPr>
          <w:rFonts w:ascii="Calibri" w:hAnsi="Calibri" w:cs="Calibri" w:eastAsia="Calibri" w:hint="default"/>
        </w:rPr>
        <w:t>(IEEE CPMT) </w:t>
      </w:r>
      <w:r>
        <w:rPr>
          <w:rFonts w:ascii="宋体" w:hAnsi="宋体" w:cs="宋体" w:eastAsia="宋体" w:hint="default"/>
        </w:rPr>
        <w:t>；美国</w:t>
      </w:r>
      <w:r>
        <w:rPr>
          <w:rFonts w:ascii="Calibri" w:hAnsi="Calibri" w:cs="Calibri" w:eastAsia="Calibri" w:hint="default"/>
        </w:rPr>
        <w:t>IEEE</w:t>
      </w:r>
      <w:r>
        <w:rPr>
          <w:rFonts w:ascii="Calibri" w:hAnsi="Calibri" w:cs="Calibri" w:eastAsia="Calibri" w:hint="default"/>
          <w:spacing w:val="31"/>
        </w:rPr>
        <w:t> </w:t>
      </w:r>
      <w:r>
        <w:rPr>
          <w:rFonts w:ascii="宋体" w:hAnsi="宋体" w:cs="宋体" w:eastAsia="宋体" w:hint="default"/>
        </w:rPr>
        <w:t>系统、人与控制 协会 </w:t>
      </w:r>
      <w:r>
        <w:rPr>
          <w:rFonts w:ascii="Calibri" w:hAnsi="Calibri" w:cs="Calibri" w:eastAsia="Calibri" w:hint="default"/>
        </w:rPr>
        <w:t>(IEEE SMC);  </w:t>
      </w:r>
      <w:r>
        <w:rPr>
          <w:rFonts w:ascii="宋体" w:hAnsi="宋体" w:cs="宋体" w:eastAsia="宋体" w:hint="default"/>
        </w:rPr>
        <w:t>及美国</w:t>
      </w:r>
      <w:r>
        <w:rPr>
          <w:rFonts w:ascii="Calibri" w:hAnsi="Calibri" w:cs="Calibri" w:eastAsia="Calibri" w:hint="default"/>
        </w:rPr>
        <w:t>IEEE</w:t>
      </w:r>
      <w:r>
        <w:rPr>
          <w:rFonts w:ascii="宋体" w:hAnsi="宋体" w:cs="宋体" w:eastAsia="宋体" w:hint="default"/>
        </w:rPr>
        <w:t>计算机智能协会 </w:t>
      </w:r>
      <w:r>
        <w:rPr>
          <w:rFonts w:ascii="Calibri" w:hAnsi="Calibri" w:cs="Calibri" w:eastAsia="Calibri" w:hint="default"/>
        </w:rPr>
        <w:t>(IEEE CI) </w:t>
      </w:r>
      <w:r>
        <w:rPr>
          <w:rFonts w:ascii="Calibri" w:hAnsi="Calibri" w:cs="Calibri" w:eastAsia="Calibri" w:hint="default"/>
          <w:spacing w:val="27"/>
        </w:rPr>
        <w:t> </w:t>
      </w:r>
      <w:r>
        <w:rPr>
          <w:rFonts w:ascii="宋体" w:hAnsi="宋体" w:cs="宋体" w:eastAsia="宋体" w:hint="default"/>
          <w:spacing w:val="-4"/>
        </w:rPr>
        <w:t>会员。曾担任国家</w:t>
      </w:r>
      <w:r>
        <w:rPr>
          <w:rFonts w:ascii="Calibri" w:hAnsi="Calibri" w:cs="Calibri" w:eastAsia="Calibri" w:hint="default"/>
          <w:spacing w:val="-4"/>
        </w:rPr>
        <w:t>863</w:t>
      </w:r>
      <w:r>
        <w:rPr>
          <w:rFonts w:ascii="宋体" w:hAnsi="宋体" w:cs="宋体" w:eastAsia="宋体" w:hint="default"/>
          <w:spacing w:val="-4"/>
        </w:rPr>
        <w:t>现代集成技术</w:t>
      </w:r>
    </w:p>
    <w:p>
      <w:pPr>
        <w:pStyle w:val="BodyText"/>
        <w:spacing w:line="240" w:lineRule="auto" w:before="9"/>
        <w:ind w:left="192" w:right="1394"/>
        <w:jc w:val="left"/>
        <w:rPr>
          <w:rFonts w:ascii="宋体" w:hAnsi="宋体" w:cs="宋体" w:eastAsia="宋体" w:hint="default"/>
        </w:rPr>
      </w:pPr>
      <w:r>
        <w:rPr>
          <w:rFonts w:ascii="宋体" w:hAnsi="宋体" w:cs="宋体" w:eastAsia="宋体" w:hint="default"/>
        </w:rPr>
        <w:t>专题项目</w:t>
      </w:r>
      <w:r>
        <w:rPr>
          <w:rFonts w:ascii="Calibri" w:hAnsi="Calibri" w:cs="Calibri" w:eastAsia="Calibri" w:hint="default"/>
        </w:rPr>
        <w:t>- </w:t>
      </w:r>
      <w:r>
        <w:rPr>
          <w:rFonts w:ascii="Calibri" w:hAnsi="Calibri" w:cs="Calibri" w:eastAsia="Calibri" w:hint="default"/>
          <w:spacing w:val="12"/>
        </w:rPr>
        <w:t> </w:t>
      </w:r>
      <w:r>
        <w:rPr>
          <w:rFonts w:ascii="宋体" w:hAnsi="宋体" w:cs="宋体" w:eastAsia="宋体" w:hint="default"/>
        </w:rPr>
        <w:t>半导体芯片制造大规模自适应调度优化调度方法及关键技术研究</w:t>
      </w:r>
    </w:p>
    <w:p>
      <w:pPr>
        <w:pStyle w:val="BodyText"/>
        <w:spacing w:line="326" w:lineRule="auto" w:before="123"/>
        <w:ind w:left="192" w:right="1394"/>
        <w:jc w:val="left"/>
        <w:rPr>
          <w:rFonts w:ascii="宋体" w:hAnsi="宋体" w:cs="宋体" w:eastAsia="宋体" w:hint="default"/>
        </w:rPr>
      </w:pPr>
      <w:r>
        <w:rPr>
          <w:rFonts w:ascii="宋体" w:hAnsi="宋体" w:cs="宋体" w:eastAsia="宋体" w:hint="default"/>
          <w:spacing w:val="-1"/>
        </w:rPr>
        <w:t>（</w:t>
      </w:r>
      <w:r>
        <w:rPr>
          <w:rFonts w:ascii="Calibri" w:hAnsi="Calibri" w:cs="Calibri" w:eastAsia="Calibri" w:hint="default"/>
          <w:spacing w:val="-1"/>
        </w:rPr>
        <w:t>2006AA04Z128</w:t>
      </w:r>
      <w:r>
        <w:rPr>
          <w:rFonts w:ascii="宋体" w:hAnsi="宋体" w:cs="宋体" w:eastAsia="宋体" w:hint="default"/>
          <w:spacing w:val="-1"/>
        </w:rPr>
        <w:t>）副负责人。</w:t>
      </w:r>
      <w:r>
        <w:rPr>
          <w:rFonts w:ascii="Calibri" w:hAnsi="Calibri" w:cs="Calibri" w:eastAsia="Calibri" w:hint="default"/>
          <w:spacing w:val="-1"/>
        </w:rPr>
        <w:t>2007</w:t>
      </w:r>
      <w:r>
        <w:rPr>
          <w:rFonts w:ascii="Calibri" w:hAnsi="Calibri" w:cs="Calibri" w:eastAsia="Calibri" w:hint="default"/>
          <w:spacing w:val="24"/>
        </w:rPr>
        <w:t> </w:t>
      </w:r>
      <w:r>
        <w:rPr>
          <w:rFonts w:ascii="宋体" w:hAnsi="宋体" w:cs="宋体" w:eastAsia="宋体" w:hint="default"/>
          <w:spacing w:val="-5"/>
        </w:rPr>
        <w:t>年入选科技部“国家高技术发展计划（</w:t>
      </w:r>
      <w:r>
        <w:rPr>
          <w:rFonts w:ascii="Calibri" w:hAnsi="Calibri" w:cs="Calibri" w:eastAsia="Calibri" w:hint="default"/>
          <w:spacing w:val="-5"/>
        </w:rPr>
        <w:t>863</w:t>
      </w:r>
      <w:r>
        <w:rPr>
          <w:rFonts w:ascii="宋体" w:hAnsi="宋体" w:cs="宋体" w:eastAsia="宋体" w:hint="default"/>
          <w:spacing w:val="-5"/>
        </w:rPr>
        <w:t>计划）”半</w:t>
      </w:r>
      <w:r>
        <w:rPr>
          <w:rFonts w:ascii="宋体" w:hAnsi="宋体" w:cs="宋体" w:eastAsia="宋体" w:hint="default"/>
        </w:rPr>
        <w:t> 导体行业专家库。现任本公司副总经理。</w:t>
      </w:r>
    </w:p>
    <w:p>
      <w:pPr>
        <w:pStyle w:val="BodyText"/>
        <w:spacing w:line="326" w:lineRule="auto" w:before="67"/>
        <w:ind w:left="192" w:right="1397" w:firstLine="482"/>
        <w:jc w:val="left"/>
        <w:rPr>
          <w:rFonts w:ascii="宋体" w:hAnsi="宋体" w:cs="宋体" w:eastAsia="宋体" w:hint="default"/>
        </w:rPr>
      </w:pPr>
      <w:r>
        <w:rPr>
          <w:rFonts w:ascii="宋体" w:hAnsi="宋体" w:cs="宋体" w:eastAsia="宋体" w:hint="default"/>
          <w:b/>
          <w:bCs/>
        </w:rPr>
        <w:t>袁源女士：</w:t>
      </w:r>
      <w:r>
        <w:rPr>
          <w:rFonts w:ascii="宋体" w:hAnsi="宋体" w:cs="宋体" w:eastAsia="宋体" w:hint="default"/>
        </w:rPr>
        <w:t>副总经理，</w:t>
      </w:r>
      <w:r>
        <w:rPr>
          <w:rFonts w:ascii="Calibri" w:hAnsi="Calibri" w:cs="Calibri" w:eastAsia="Calibri" w:hint="default"/>
        </w:rPr>
        <w:t>1971</w:t>
      </w:r>
      <w:r>
        <w:rPr>
          <w:rFonts w:ascii="宋体" w:hAnsi="宋体" w:cs="宋体" w:eastAsia="宋体" w:hint="default"/>
        </w:rPr>
        <w:t>年</w:t>
      </w:r>
      <w:r>
        <w:rPr>
          <w:rFonts w:ascii="Calibri" w:hAnsi="Calibri" w:cs="Calibri" w:eastAsia="Calibri" w:hint="default"/>
        </w:rPr>
        <w:t>5</w:t>
      </w:r>
      <w:r>
        <w:rPr>
          <w:rFonts w:ascii="宋体" w:hAnsi="宋体" w:cs="宋体" w:eastAsia="宋体" w:hint="default"/>
        </w:rPr>
        <w:t>月出生，中国国籍，无境外永久居留权。大学本科学 历，毕业于上海财经大学。袁源女士</w:t>
      </w:r>
      <w:r>
        <w:rPr>
          <w:rFonts w:ascii="Calibri" w:hAnsi="Calibri" w:cs="Calibri" w:eastAsia="Calibri" w:hint="default"/>
        </w:rPr>
        <w:t>1991</w:t>
      </w:r>
      <w:r>
        <w:rPr>
          <w:rFonts w:ascii="宋体" w:hAnsi="宋体" w:cs="宋体" w:eastAsia="宋体" w:hint="default"/>
        </w:rPr>
        <w:t>年</w:t>
      </w:r>
      <w:r>
        <w:rPr>
          <w:rFonts w:ascii="Calibri" w:hAnsi="Calibri" w:cs="Calibri" w:eastAsia="Calibri" w:hint="default"/>
        </w:rPr>
        <w:t>—</w:t>
      </w:r>
      <w:r>
        <w:rPr>
          <w:rFonts w:ascii="Calibri" w:hAnsi="Calibri" w:cs="Calibri" w:eastAsia="Calibri" w:hint="default"/>
        </w:rPr>
        <w:t>1994</w:t>
      </w:r>
      <w:r>
        <w:rPr>
          <w:rFonts w:ascii="宋体" w:hAnsi="宋体" w:cs="宋体" w:eastAsia="宋体" w:hint="default"/>
        </w:rPr>
        <w:t>年在江阴市交通局办公室任职；</w:t>
      </w:r>
      <w:r>
        <w:rPr>
          <w:rFonts w:ascii="Calibri" w:hAnsi="Calibri" w:cs="Calibri" w:eastAsia="Calibri" w:hint="default"/>
        </w:rPr>
        <w:t>1994</w:t>
      </w:r>
      <w:r>
        <w:rPr>
          <w:rFonts w:ascii="宋体" w:hAnsi="宋体" w:cs="宋体" w:eastAsia="宋体" w:hint="default"/>
        </w:rPr>
        <w:t>年</w:t>
      </w:r>
    </w:p>
    <w:p>
      <w:pPr>
        <w:spacing w:after="0" w:line="326" w:lineRule="auto"/>
        <w:jc w:val="left"/>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326" w:lineRule="auto" w:before="26"/>
        <w:ind w:left="212" w:right="1194"/>
        <w:jc w:val="left"/>
        <w:rPr>
          <w:rFonts w:ascii="宋体" w:hAnsi="宋体" w:cs="宋体" w:eastAsia="宋体" w:hint="default"/>
        </w:rPr>
      </w:pPr>
      <w:r>
        <w:rPr>
          <w:rFonts w:ascii="Calibri" w:hAnsi="Calibri" w:cs="Calibri" w:eastAsia="Calibri" w:hint="default"/>
          <w:spacing w:val="-3"/>
          <w:w w:val="99"/>
        </w:rPr>
        <w:t>—</w:t>
      </w:r>
      <w:r>
        <w:rPr>
          <w:rFonts w:ascii="Calibri" w:hAnsi="Calibri" w:cs="Calibri" w:eastAsia="Calibri" w:hint="default"/>
          <w:spacing w:val="-3"/>
          <w:w w:val="99"/>
        </w:rPr>
        <w:t>2000</w:t>
      </w:r>
      <w:r>
        <w:rPr>
          <w:rFonts w:ascii="宋体" w:hAnsi="宋体" w:cs="宋体" w:eastAsia="宋体" w:hint="default"/>
          <w:spacing w:val="-3"/>
          <w:w w:val="99"/>
        </w:rPr>
        <w:t>年任江阴华盛期货有限公司总经理；</w:t>
      </w:r>
      <w:r>
        <w:rPr>
          <w:rFonts w:ascii="Calibri" w:hAnsi="Calibri" w:cs="Calibri" w:eastAsia="Calibri" w:hint="default"/>
          <w:spacing w:val="-3"/>
          <w:w w:val="99"/>
        </w:rPr>
        <w:t>2000</w:t>
      </w:r>
      <w:r>
        <w:rPr>
          <w:rFonts w:ascii="宋体" w:hAnsi="宋体" w:cs="宋体" w:eastAsia="宋体" w:hint="default"/>
          <w:spacing w:val="-3"/>
          <w:w w:val="99"/>
        </w:rPr>
        <w:t>年</w:t>
      </w:r>
      <w:r>
        <w:rPr>
          <w:rFonts w:ascii="Calibri" w:hAnsi="Calibri" w:cs="Calibri" w:eastAsia="Calibri" w:hint="default"/>
          <w:spacing w:val="-3"/>
          <w:w w:val="99"/>
        </w:rPr>
        <w:t>—</w:t>
      </w:r>
      <w:r>
        <w:rPr>
          <w:rFonts w:ascii="Calibri" w:hAnsi="Calibri" w:cs="Calibri" w:eastAsia="Calibri" w:hint="default"/>
          <w:spacing w:val="-3"/>
          <w:w w:val="99"/>
        </w:rPr>
        <w:t>2009</w:t>
      </w:r>
      <w:r>
        <w:rPr>
          <w:rFonts w:ascii="宋体" w:hAnsi="宋体" w:cs="宋体" w:eastAsia="宋体" w:hint="default"/>
          <w:spacing w:val="-3"/>
          <w:w w:val="99"/>
        </w:rPr>
        <w:t>年任申达集团有限公司资金总监；</w:t>
      </w:r>
      <w:r>
        <w:rPr>
          <w:rFonts w:ascii="宋体" w:hAnsi="宋体" w:cs="宋体" w:eastAsia="宋体" w:hint="default"/>
          <w:spacing w:val="-85"/>
          <w:w w:val="99"/>
        </w:rPr>
        <w:t> </w:t>
      </w:r>
      <w:r>
        <w:rPr>
          <w:rFonts w:ascii="宋体" w:hAnsi="宋体" w:cs="宋体" w:eastAsia="宋体" w:hint="default"/>
          <w:spacing w:val="-85"/>
          <w:w w:val="99"/>
        </w:rPr>
      </w:r>
      <w:r>
        <w:rPr>
          <w:rFonts w:ascii="Calibri" w:hAnsi="Calibri" w:cs="Calibri" w:eastAsia="Calibri" w:hint="default"/>
        </w:rPr>
        <w:t>2009</w:t>
      </w:r>
      <w:r>
        <w:rPr>
          <w:rFonts w:ascii="宋体" w:hAnsi="宋体" w:cs="宋体" w:eastAsia="宋体" w:hint="default"/>
        </w:rPr>
        <w:t>年加入江苏爱康太阳能科技股份有限公司任资金总监，负责公司的投融资业务。现任 本公司副总经理。</w:t>
      </w:r>
    </w:p>
    <w:p>
      <w:pPr>
        <w:pStyle w:val="Heading3"/>
        <w:spacing w:line="240" w:lineRule="auto" w:before="67"/>
        <w:ind w:left="573" w:right="1574"/>
        <w:jc w:val="left"/>
        <w:rPr>
          <w:rFonts w:ascii="宋体" w:hAnsi="宋体" w:cs="宋体" w:eastAsia="宋体" w:hint="default"/>
          <w:b w:val="0"/>
          <w:bCs w:val="0"/>
        </w:rPr>
      </w:pPr>
      <w:r>
        <w:rPr>
          <w:rFonts w:ascii="宋体" w:hAnsi="宋体" w:cs="宋体" w:eastAsia="宋体" w:hint="default"/>
        </w:rPr>
        <w:t>（三）现任董事、监高级管理人员任职或兼情况</w:t>
      </w:r>
      <w:r>
        <w:rPr>
          <w:rFonts w:ascii="宋体" w:hAnsi="宋体" w:cs="宋体" w:eastAsia="宋体" w:hint="default"/>
          <w:b w:val="0"/>
          <w:bCs w:val="0"/>
        </w:rPr>
      </w:r>
    </w:p>
    <w:p>
      <w:pPr>
        <w:pStyle w:val="BodyText"/>
        <w:spacing w:line="240" w:lineRule="auto" w:before="154"/>
        <w:ind w:left="573" w:right="1574"/>
        <w:jc w:val="left"/>
        <w:rPr>
          <w:rFonts w:ascii="宋体" w:hAnsi="宋体" w:cs="宋体" w:eastAsia="宋体" w:hint="default"/>
          <w:sz w:val="21"/>
          <w:szCs w:val="21"/>
        </w:rPr>
      </w:pPr>
      <w:r>
        <w:rPr>
          <w:rFonts w:ascii="Calibri" w:hAnsi="Calibri" w:cs="Calibri" w:eastAsia="Calibri" w:hint="default"/>
        </w:rPr>
        <w:t>1</w:t>
      </w:r>
      <w:r>
        <w:rPr>
          <w:rFonts w:ascii="宋体" w:hAnsi="宋体" w:cs="宋体" w:eastAsia="宋体" w:hint="default"/>
        </w:rPr>
        <w:t>、现任董事、监事、高级管理人员在股东单位任职或兼情况</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1126"/>
        <w:gridCol w:w="1683"/>
        <w:gridCol w:w="2972"/>
        <w:gridCol w:w="2127"/>
        <w:gridCol w:w="1702"/>
      </w:tblGrid>
      <w:tr>
        <w:trPr>
          <w:trHeight w:val="466" w:hRule="exact"/>
        </w:trPr>
        <w:tc>
          <w:tcPr>
            <w:tcW w:w="11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6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b/>
                <w:bCs/>
                <w:sz w:val="18"/>
                <w:szCs w:val="18"/>
              </w:rPr>
              <w:t>本公司职务</w:t>
            </w:r>
            <w:r>
              <w:rPr>
                <w:rFonts w:ascii="宋体" w:hAnsi="宋体" w:cs="宋体" w:eastAsia="宋体" w:hint="default"/>
                <w:sz w:val="18"/>
                <w:szCs w:val="18"/>
              </w:rPr>
            </w:r>
          </w:p>
        </w:tc>
        <w:tc>
          <w:tcPr>
            <w:tcW w:w="29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任职或兼职单位</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任职或兼职单位职务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66" w:hRule="exact"/>
        </w:trPr>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6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江苏爱康实业有限责任公司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控股股东</w:t>
            </w:r>
          </w:p>
        </w:tc>
      </w:tr>
      <w:tr>
        <w:trPr>
          <w:trHeight w:val="466" w:hRule="exact"/>
        </w:trPr>
        <w:tc>
          <w:tcPr>
            <w:tcW w:w="1126" w:type="dxa"/>
            <w:vMerge/>
            <w:tcBorders>
              <w:left w:val="single" w:sz="4" w:space="0" w:color="000000"/>
              <w:right w:val="single" w:sz="4" w:space="0" w:color="000000"/>
            </w:tcBorders>
          </w:tcPr>
          <w:p>
            <w:pPr/>
          </w:p>
        </w:tc>
        <w:tc>
          <w:tcPr>
            <w:tcW w:w="1683" w:type="dxa"/>
            <w:vMerge/>
            <w:tcBorders>
              <w:left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控股股东</w:t>
            </w:r>
          </w:p>
        </w:tc>
      </w:tr>
      <w:tr>
        <w:trPr>
          <w:trHeight w:val="468" w:hRule="exact"/>
        </w:trPr>
        <w:tc>
          <w:tcPr>
            <w:tcW w:w="1126" w:type="dxa"/>
            <w:vMerge/>
            <w:tcBorders>
              <w:left w:val="single" w:sz="4" w:space="0" w:color="000000"/>
              <w:bottom w:val="single" w:sz="4" w:space="0" w:color="000000"/>
              <w:right w:val="single" w:sz="4" w:space="0" w:color="000000"/>
            </w:tcBorders>
          </w:tcPr>
          <w:p>
            <w:pPr/>
          </w:p>
        </w:tc>
        <w:tc>
          <w:tcPr>
            <w:tcW w:w="1683" w:type="dxa"/>
            <w:vMerge/>
            <w:tcBorders>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center"/>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控股股东</w:t>
            </w:r>
          </w:p>
        </w:tc>
      </w:tr>
      <w:tr>
        <w:trPr>
          <w:trHeight w:val="46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易美怀</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控股股东</w:t>
            </w:r>
          </w:p>
        </w:tc>
      </w:tr>
      <w:tr>
        <w:trPr>
          <w:trHeight w:val="46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周子强</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无锡高德创业投资管理有限公司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股东关联方</w:t>
            </w:r>
          </w:p>
        </w:tc>
      </w:tr>
      <w:tr>
        <w:trPr>
          <w:trHeight w:val="46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吕学强</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江苏高新创业投资管理公司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股东关联方</w:t>
            </w:r>
          </w:p>
        </w:tc>
      </w:tr>
      <w:tr>
        <w:trPr>
          <w:trHeight w:val="46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顾东升</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江阴海澜投资管理有限公司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股东关联方</w:t>
            </w:r>
          </w:p>
        </w:tc>
      </w:tr>
    </w:tbl>
    <w:p>
      <w:pPr>
        <w:spacing w:line="240" w:lineRule="auto" w:before="10"/>
        <w:rPr>
          <w:rFonts w:ascii="宋体" w:hAnsi="宋体" w:cs="宋体" w:eastAsia="宋体" w:hint="default"/>
          <w:sz w:val="18"/>
          <w:szCs w:val="18"/>
        </w:rPr>
      </w:pPr>
    </w:p>
    <w:p>
      <w:pPr>
        <w:pStyle w:val="BodyText"/>
        <w:spacing w:line="240" w:lineRule="auto" w:before="26"/>
        <w:ind w:left="573" w:right="1574"/>
        <w:jc w:val="left"/>
        <w:rPr>
          <w:rFonts w:ascii="宋体" w:hAnsi="宋体" w:cs="宋体" w:eastAsia="宋体" w:hint="default"/>
        </w:rPr>
      </w:pPr>
      <w:r>
        <w:rPr>
          <w:rFonts w:ascii="Calibri" w:hAnsi="Calibri" w:cs="Calibri" w:eastAsia="Calibri" w:hint="default"/>
        </w:rPr>
        <w:t>2</w:t>
      </w:r>
      <w:r>
        <w:rPr>
          <w:rFonts w:ascii="宋体" w:hAnsi="宋体" w:cs="宋体" w:eastAsia="宋体" w:hint="default"/>
        </w:rPr>
        <w:t>、现任董事、监事、高级管理人员在除股东单位外的其他单位任职或兼职情况：</w:t>
      </w:r>
    </w:p>
    <w:p>
      <w:pPr>
        <w:spacing w:line="240" w:lineRule="auto" w:before="7"/>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126"/>
        <w:gridCol w:w="1683"/>
        <w:gridCol w:w="2972"/>
        <w:gridCol w:w="2127"/>
        <w:gridCol w:w="1702"/>
      </w:tblGrid>
      <w:tr>
        <w:trPr>
          <w:trHeight w:val="467" w:hRule="exact"/>
        </w:trPr>
        <w:tc>
          <w:tcPr>
            <w:tcW w:w="112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1"/>
              <w:ind w:left="2" w:right="0"/>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6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1"/>
              <w:ind w:left="386" w:right="0"/>
              <w:jc w:val="left"/>
              <w:rPr>
                <w:rFonts w:ascii="宋体" w:hAnsi="宋体" w:cs="宋体" w:eastAsia="宋体" w:hint="default"/>
                <w:sz w:val="18"/>
                <w:szCs w:val="18"/>
              </w:rPr>
            </w:pPr>
            <w:r>
              <w:rPr>
                <w:rFonts w:ascii="宋体" w:hAnsi="宋体" w:cs="宋体" w:eastAsia="宋体" w:hint="default"/>
                <w:b/>
                <w:bCs/>
                <w:sz w:val="18"/>
                <w:szCs w:val="18"/>
              </w:rPr>
              <w:t>本公司职务</w:t>
            </w:r>
            <w:r>
              <w:rPr>
                <w:rFonts w:ascii="宋体" w:hAnsi="宋体" w:cs="宋体" w:eastAsia="宋体" w:hint="default"/>
                <w:sz w:val="18"/>
                <w:szCs w:val="18"/>
              </w:rPr>
            </w:r>
          </w:p>
        </w:tc>
        <w:tc>
          <w:tcPr>
            <w:tcW w:w="29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b/>
                <w:bCs/>
                <w:sz w:val="18"/>
                <w:szCs w:val="18"/>
              </w:rPr>
              <w:t>任职或兼职单位</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b/>
                <w:bCs/>
                <w:sz w:val="18"/>
                <w:szCs w:val="18"/>
              </w:rPr>
              <w:t>任职或兼职单位职务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1"/>
              <w:ind w:left="2"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66" w:hRule="exact"/>
        </w:trPr>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刘治</w:t>
            </w:r>
          </w:p>
        </w:tc>
        <w:tc>
          <w:tcPr>
            <w:tcW w:w="16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中国产业发展促进会</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副秘书长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66" w:hRule="exact"/>
        </w:trPr>
        <w:tc>
          <w:tcPr>
            <w:tcW w:w="1126" w:type="dxa"/>
            <w:vMerge/>
            <w:tcBorders>
              <w:left w:val="single" w:sz="4" w:space="0" w:color="000000"/>
              <w:right w:val="single" w:sz="4" w:space="0" w:color="000000"/>
            </w:tcBorders>
          </w:tcPr>
          <w:p>
            <w:pPr/>
          </w:p>
        </w:tc>
        <w:tc>
          <w:tcPr>
            <w:tcW w:w="1683" w:type="dxa"/>
            <w:vMerge/>
            <w:tcBorders>
              <w:left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中国长江三峡集团公司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外部董事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66" w:hRule="exact"/>
        </w:trPr>
        <w:tc>
          <w:tcPr>
            <w:tcW w:w="1126" w:type="dxa"/>
            <w:vMerge/>
            <w:tcBorders>
              <w:left w:val="single" w:sz="4" w:space="0" w:color="000000"/>
              <w:bottom w:val="single" w:sz="4" w:space="0" w:color="000000"/>
              <w:right w:val="single" w:sz="4" w:space="0" w:color="000000"/>
            </w:tcBorders>
          </w:tcPr>
          <w:p>
            <w:pPr/>
          </w:p>
        </w:tc>
        <w:tc>
          <w:tcPr>
            <w:tcW w:w="1683" w:type="dxa"/>
            <w:vMerge/>
            <w:tcBorders>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中纺投资股份有限公司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66" w:hRule="exact"/>
        </w:trPr>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
              <w:jc w:val="center"/>
              <w:rPr>
                <w:rFonts w:ascii="宋体" w:hAnsi="宋体" w:cs="宋体" w:eastAsia="宋体" w:hint="default"/>
                <w:sz w:val="18"/>
                <w:szCs w:val="18"/>
              </w:rPr>
            </w:pPr>
            <w:r>
              <w:rPr>
                <w:rFonts w:ascii="宋体" w:hAnsi="宋体" w:cs="宋体" w:eastAsia="宋体" w:hint="default"/>
                <w:sz w:val="18"/>
                <w:szCs w:val="18"/>
              </w:rPr>
              <w:t>袁淳</w:t>
            </w:r>
          </w:p>
        </w:tc>
        <w:tc>
          <w:tcPr>
            <w:tcW w:w="16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47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中央财经大学会计学院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副院长、教授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66" w:hRule="exact"/>
        </w:trPr>
        <w:tc>
          <w:tcPr>
            <w:tcW w:w="1126" w:type="dxa"/>
            <w:vMerge/>
            <w:tcBorders>
              <w:left w:val="single" w:sz="4" w:space="0" w:color="000000"/>
              <w:right w:val="single" w:sz="4" w:space="0" w:color="000000"/>
            </w:tcBorders>
          </w:tcPr>
          <w:p>
            <w:pPr/>
          </w:p>
        </w:tc>
        <w:tc>
          <w:tcPr>
            <w:tcW w:w="1683" w:type="dxa"/>
            <w:vMerge/>
            <w:tcBorders>
              <w:left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山西兰花科技创业股份有限公司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636" w:hRule="exact"/>
        </w:trPr>
        <w:tc>
          <w:tcPr>
            <w:tcW w:w="1126" w:type="dxa"/>
            <w:vMerge/>
            <w:tcBorders>
              <w:left w:val="single" w:sz="4" w:space="0" w:color="000000"/>
              <w:right w:val="single" w:sz="4" w:space="0" w:color="000000"/>
            </w:tcBorders>
          </w:tcPr>
          <w:p>
            <w:pPr/>
          </w:p>
        </w:tc>
        <w:tc>
          <w:tcPr>
            <w:tcW w:w="1683" w:type="dxa"/>
            <w:vMerge/>
            <w:tcBorders>
              <w:left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29" w:right="130" w:hanging="900"/>
              <w:jc w:val="left"/>
              <w:rPr>
                <w:rFonts w:ascii="宋体" w:hAnsi="宋体" w:cs="宋体" w:eastAsia="宋体" w:hint="default"/>
                <w:sz w:val="18"/>
                <w:szCs w:val="18"/>
              </w:rPr>
            </w:pPr>
            <w:r>
              <w:rPr>
                <w:rFonts w:ascii="宋体" w:hAnsi="宋体" w:cs="宋体" w:eastAsia="宋体" w:hint="default"/>
                <w:sz w:val="18"/>
                <w:szCs w:val="18"/>
              </w:rPr>
              <w:t>江苏昆山金利表面材料应用科技股 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66" w:hRule="exact"/>
        </w:trPr>
        <w:tc>
          <w:tcPr>
            <w:tcW w:w="1126" w:type="dxa"/>
            <w:vMerge/>
            <w:tcBorders>
              <w:left w:val="single" w:sz="4" w:space="0" w:color="000000"/>
              <w:right w:val="single" w:sz="4" w:space="0" w:color="000000"/>
            </w:tcBorders>
          </w:tcPr>
          <w:p>
            <w:pPr/>
          </w:p>
        </w:tc>
        <w:tc>
          <w:tcPr>
            <w:tcW w:w="1683" w:type="dxa"/>
            <w:vMerge/>
            <w:tcBorders>
              <w:left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北京</w:t>
            </w:r>
            <w:r>
              <w:rPr>
                <w:rFonts w:ascii="Calibri" w:hAnsi="Calibri" w:cs="Calibri" w:eastAsia="Calibri" w:hint="default"/>
                <w:sz w:val="18"/>
                <w:szCs w:val="18"/>
              </w:rPr>
              <w:t>263</w:t>
            </w:r>
            <w:r>
              <w:rPr>
                <w:rFonts w:ascii="宋体" w:hAnsi="宋体" w:cs="宋体" w:eastAsia="宋体" w:hint="default"/>
                <w:sz w:val="18"/>
                <w:szCs w:val="18"/>
              </w:rPr>
              <w:t>网络股份有限公司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66" w:hRule="exact"/>
        </w:trPr>
        <w:tc>
          <w:tcPr>
            <w:tcW w:w="1126" w:type="dxa"/>
            <w:vMerge/>
            <w:tcBorders>
              <w:left w:val="single" w:sz="4" w:space="0" w:color="000000"/>
              <w:bottom w:val="single" w:sz="4" w:space="0" w:color="000000"/>
              <w:right w:val="single" w:sz="4" w:space="0" w:color="000000"/>
            </w:tcBorders>
          </w:tcPr>
          <w:p>
            <w:pPr/>
          </w:p>
        </w:tc>
        <w:tc>
          <w:tcPr>
            <w:tcW w:w="1683" w:type="dxa"/>
            <w:vMerge/>
            <w:tcBorders>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中国邮政速递物流股份有限公司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66" w:hRule="exact"/>
        </w:trPr>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沈辉</w:t>
            </w:r>
          </w:p>
        </w:tc>
        <w:tc>
          <w:tcPr>
            <w:tcW w:w="16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中山大学物理科学与工程技术学院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教授、博士生导师</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66" w:hRule="exact"/>
        </w:trPr>
        <w:tc>
          <w:tcPr>
            <w:tcW w:w="1126" w:type="dxa"/>
            <w:vMerge/>
            <w:tcBorders>
              <w:left w:val="single" w:sz="4" w:space="0" w:color="000000"/>
              <w:right w:val="single" w:sz="4" w:space="0" w:color="000000"/>
            </w:tcBorders>
          </w:tcPr>
          <w:p>
            <w:pPr/>
          </w:p>
        </w:tc>
        <w:tc>
          <w:tcPr>
            <w:tcW w:w="1683" w:type="dxa"/>
            <w:vMerge/>
            <w:tcBorders>
              <w:left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光电材料与技术国家重点实验室</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副主任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66" w:hRule="exact"/>
        </w:trPr>
        <w:tc>
          <w:tcPr>
            <w:tcW w:w="1126" w:type="dxa"/>
            <w:vMerge/>
            <w:tcBorders>
              <w:left w:val="single" w:sz="4" w:space="0" w:color="000000"/>
              <w:right w:val="single" w:sz="4" w:space="0" w:color="000000"/>
            </w:tcBorders>
          </w:tcPr>
          <w:p>
            <w:pPr/>
          </w:p>
        </w:tc>
        <w:tc>
          <w:tcPr>
            <w:tcW w:w="1683" w:type="dxa"/>
            <w:vMerge/>
            <w:tcBorders>
              <w:left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sz w:val="18"/>
                <w:szCs w:val="18"/>
              </w:rPr>
              <w:t>太阳能系统研究所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所长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r>
        <w:trPr>
          <w:trHeight w:val="468" w:hRule="exact"/>
        </w:trPr>
        <w:tc>
          <w:tcPr>
            <w:tcW w:w="1126" w:type="dxa"/>
            <w:vMerge/>
            <w:tcBorders>
              <w:left w:val="single" w:sz="4" w:space="0" w:color="000000"/>
              <w:bottom w:val="single" w:sz="4" w:space="0" w:color="000000"/>
              <w:right w:val="single" w:sz="4" w:space="0" w:color="000000"/>
            </w:tcBorders>
          </w:tcPr>
          <w:p>
            <w:pPr/>
          </w:p>
        </w:tc>
        <w:tc>
          <w:tcPr>
            <w:tcW w:w="1683" w:type="dxa"/>
            <w:vMerge/>
            <w:tcBorders>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3"/>
              <w:jc w:val="center"/>
              <w:rPr>
                <w:rFonts w:ascii="宋体" w:hAnsi="宋体" w:cs="宋体" w:eastAsia="宋体" w:hint="default"/>
                <w:sz w:val="18"/>
                <w:szCs w:val="18"/>
              </w:rPr>
            </w:pPr>
            <w:r>
              <w:rPr>
                <w:rFonts w:ascii="宋体" w:hAnsi="宋体" w:cs="宋体" w:eastAsia="宋体" w:hint="default"/>
                <w:sz w:val="18"/>
                <w:szCs w:val="18"/>
              </w:rPr>
              <w:t>电力电子与控制技术研究所</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所长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r>
    </w:tbl>
    <w:p>
      <w:pPr>
        <w:spacing w:after="0" w:line="240" w:lineRule="auto"/>
        <w:jc w:val="center"/>
        <w:rPr>
          <w:rFonts w:ascii="宋体" w:hAnsi="宋体" w:cs="宋体" w:eastAsia="宋体" w:hint="default"/>
          <w:sz w:val="18"/>
          <w:szCs w:val="18"/>
        </w:rPr>
        <w:sectPr>
          <w:pgSz w:w="11910" w:h="16840"/>
          <w:pgMar w:header="795" w:footer="1195" w:top="1100" w:bottom="1380" w:left="920" w:right="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126"/>
        <w:gridCol w:w="1683"/>
        <w:gridCol w:w="2972"/>
        <w:gridCol w:w="2127"/>
        <w:gridCol w:w="1702"/>
      </w:tblGrid>
      <w:tr>
        <w:trPr>
          <w:trHeight w:val="466" w:hRule="exact"/>
        </w:trPr>
        <w:tc>
          <w:tcPr>
            <w:tcW w:w="1126"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98" w:right="0"/>
              <w:jc w:val="left"/>
              <w:rPr>
                <w:rFonts w:ascii="宋体" w:hAnsi="宋体" w:cs="宋体" w:eastAsia="宋体" w:hint="default"/>
                <w:sz w:val="18"/>
                <w:szCs w:val="18"/>
              </w:rPr>
            </w:pPr>
            <w:r>
              <w:rPr>
                <w:rFonts w:ascii="宋体" w:hAnsi="宋体" w:cs="宋体" w:eastAsia="宋体" w:hint="default"/>
                <w:sz w:val="18"/>
                <w:szCs w:val="18"/>
              </w:rPr>
              <w:t>顺德中山大学太阳能研究院</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院长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95" w:right="0"/>
              <w:jc w:val="left"/>
              <w:rPr>
                <w:rFonts w:ascii="宋体" w:hAnsi="宋体" w:cs="宋体" w:eastAsia="宋体" w:hint="default"/>
                <w:sz w:val="18"/>
                <w:szCs w:val="18"/>
              </w:rPr>
            </w:pPr>
            <w:r>
              <w:rPr>
                <w:rFonts w:ascii="宋体" w:hAnsi="宋体" w:cs="宋体" w:eastAsia="宋体" w:hint="default"/>
                <w:sz w:val="18"/>
                <w:szCs w:val="18"/>
              </w:rPr>
              <w:t>无关联关系</w:t>
            </w:r>
          </w:p>
        </w:tc>
      </w:tr>
    </w:tbl>
    <w:p>
      <w:pPr>
        <w:spacing w:line="240" w:lineRule="auto" w:before="11"/>
        <w:rPr>
          <w:rFonts w:ascii="宋体" w:hAnsi="宋体" w:cs="宋体" w:eastAsia="宋体" w:hint="default"/>
          <w:sz w:val="24"/>
          <w:szCs w:val="24"/>
        </w:rPr>
      </w:pPr>
    </w:p>
    <w:p>
      <w:pPr>
        <w:spacing w:line="357" w:lineRule="auto" w:before="26"/>
        <w:ind w:left="693" w:right="1194" w:hanging="120"/>
        <w:jc w:val="left"/>
        <w:rPr>
          <w:rFonts w:ascii="宋体" w:hAnsi="宋体" w:cs="宋体" w:eastAsia="宋体" w:hint="default"/>
          <w:sz w:val="24"/>
          <w:szCs w:val="24"/>
        </w:rPr>
      </w:pPr>
      <w:r>
        <w:rPr>
          <w:rFonts w:ascii="宋体" w:hAnsi="宋体" w:cs="宋体" w:eastAsia="宋体" w:hint="default"/>
          <w:b/>
          <w:bCs/>
          <w:sz w:val="24"/>
          <w:szCs w:val="24"/>
        </w:rPr>
        <w:t>（四）董事、监事、高级管理人员的报酬决策程序</w:t>
      </w:r>
      <w:r>
        <w:rPr>
          <w:rFonts w:ascii="宋体" w:hAnsi="宋体" w:cs="宋体" w:eastAsia="宋体" w:hint="default"/>
          <w:b/>
          <w:bCs/>
          <w:w w:val="99"/>
          <w:sz w:val="24"/>
          <w:szCs w:val="24"/>
        </w:rPr>
        <w:t> </w:t>
      </w:r>
      <w:r>
        <w:rPr>
          <w:rFonts w:ascii="宋体" w:hAnsi="宋体" w:cs="宋体" w:eastAsia="宋体" w:hint="default"/>
          <w:spacing w:val="-1"/>
          <w:sz w:val="24"/>
          <w:szCs w:val="24"/>
        </w:rPr>
        <w:t>公司董事会下设薪酬与考核委员会，负责制定、审查公司董事及高级管理人员的薪酬</w:t>
      </w:r>
    </w:p>
    <w:p>
      <w:pPr>
        <w:pStyle w:val="BodyText"/>
        <w:spacing w:line="357" w:lineRule="auto"/>
        <w:ind w:left="212" w:right="1416"/>
        <w:jc w:val="both"/>
        <w:rPr>
          <w:rFonts w:ascii="宋体" w:hAnsi="宋体" w:cs="宋体" w:eastAsia="宋体" w:hint="default"/>
        </w:rPr>
      </w:pPr>
      <w:r>
        <w:rPr>
          <w:rFonts w:ascii="宋体" w:hAnsi="宋体" w:cs="宋体" w:eastAsia="宋体" w:hint="default"/>
          <w:spacing w:val="-1"/>
        </w:rPr>
        <w:t>政策与方案，制定公司董事及高级管理人员的考核标准并进行考核。董事或监事的薪酬方</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spacing w:val="-1"/>
        </w:rPr>
        <w:t>案经董事会或监事会审议通过后由股东大会审议确定，高级管理人员的薪酬方案经董事会</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审议确定。</w:t>
      </w:r>
    </w:p>
    <w:p>
      <w:pPr>
        <w:pStyle w:val="BodyText"/>
        <w:spacing w:line="357" w:lineRule="auto"/>
        <w:ind w:left="212" w:right="1194" w:firstLine="360"/>
        <w:jc w:val="left"/>
        <w:rPr>
          <w:rFonts w:ascii="宋体" w:hAnsi="宋体" w:cs="宋体" w:eastAsia="宋体" w:hint="default"/>
        </w:rPr>
      </w:pPr>
      <w:r>
        <w:rPr>
          <w:rFonts w:ascii="宋体" w:hAnsi="宋体" w:cs="宋体" w:eastAsia="宋体" w:hint="default"/>
        </w:rPr>
        <w:t>公司对在公司领取薪酬的董事（独立董事除外）、监事和高管人员实行绩效考核，并 </w:t>
      </w:r>
      <w:r>
        <w:rPr>
          <w:rFonts w:ascii="宋体" w:hAnsi="宋体" w:cs="宋体" w:eastAsia="宋体" w:hint="default"/>
          <w:spacing w:val="-1"/>
        </w:rPr>
        <w:t>将考核结果与个人收入、奖励挂钩。公司与上述人员于每年年初签订目标考核责任书，董</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rPr>
        <w:t>事会薪酬与考核委员会在年末结合公司经营业绩、上述人员的目标完成情况确定奖励方 案。</w:t>
      </w:r>
    </w:p>
    <w:p>
      <w:pPr>
        <w:pStyle w:val="BodyText"/>
        <w:spacing w:line="338" w:lineRule="auto"/>
        <w:ind w:left="573" w:right="3673"/>
        <w:jc w:val="left"/>
        <w:rPr>
          <w:rFonts w:ascii="宋体" w:hAnsi="宋体" w:cs="宋体" w:eastAsia="宋体" w:hint="default"/>
        </w:rPr>
      </w:pPr>
      <w:r>
        <w:rPr>
          <w:rFonts w:ascii="宋体" w:hAnsi="宋体" w:cs="宋体" w:eastAsia="宋体" w:hint="default"/>
        </w:rPr>
        <w:t>独立董事实行津贴制，独立董事的津贴为每年</w:t>
      </w:r>
      <w:r>
        <w:rPr>
          <w:rFonts w:ascii="Times New Roman" w:hAnsi="Times New Roman" w:cs="Times New Roman" w:eastAsia="Times New Roman" w:hint="default"/>
        </w:rPr>
        <w:t>12</w:t>
      </w:r>
      <w:r>
        <w:rPr>
          <w:rFonts w:ascii="宋体" w:hAnsi="宋体" w:cs="宋体" w:eastAsia="宋体" w:hint="default"/>
        </w:rPr>
        <w:t>万元（含税）。 报告期内董事、监事和高级管理人员从公司获得薪酬情况：</w:t>
      </w:r>
    </w:p>
    <w:tbl>
      <w:tblPr>
        <w:tblW w:w="0" w:type="auto"/>
        <w:jc w:val="left"/>
        <w:tblInd w:w="100" w:type="dxa"/>
        <w:tblLayout w:type="fixed"/>
        <w:tblCellMar>
          <w:top w:w="0" w:type="dxa"/>
          <w:left w:w="0" w:type="dxa"/>
          <w:bottom w:w="0" w:type="dxa"/>
          <w:right w:w="0" w:type="dxa"/>
        </w:tblCellMar>
        <w:tblLook w:val="01E0"/>
      </w:tblPr>
      <w:tblGrid>
        <w:gridCol w:w="960"/>
        <w:gridCol w:w="3401"/>
        <w:gridCol w:w="1702"/>
        <w:gridCol w:w="3545"/>
      </w:tblGrid>
      <w:tr>
        <w:trPr>
          <w:trHeight w:val="466" w:hRule="exact"/>
        </w:trPr>
        <w:tc>
          <w:tcPr>
            <w:tcW w:w="9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left="293" w:right="0"/>
              <w:jc w:val="left"/>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340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b/>
                <w:bCs/>
                <w:sz w:val="18"/>
                <w:szCs w:val="18"/>
              </w:rPr>
              <w:t>本公司职务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b/>
                <w:bCs/>
                <w:sz w:val="18"/>
                <w:szCs w:val="18"/>
              </w:rPr>
              <w:t>薪酬总额（万元）</w:t>
            </w:r>
            <w:r>
              <w:rPr>
                <w:rFonts w:ascii="宋体" w:hAnsi="宋体" w:cs="宋体" w:eastAsia="宋体" w:hint="default"/>
                <w:sz w:val="18"/>
                <w:szCs w:val="18"/>
              </w:rPr>
            </w:r>
          </w:p>
        </w:tc>
        <w:tc>
          <w:tcPr>
            <w:tcW w:w="35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是否在股东单位或其他关联单位领取薪酬</w:t>
            </w:r>
            <w:r>
              <w:rPr>
                <w:rFonts w:ascii="宋体" w:hAnsi="宋体" w:cs="宋体" w:eastAsia="宋体" w:hint="default"/>
                <w:sz w:val="18"/>
                <w:szCs w:val="18"/>
              </w:rPr>
            </w:r>
          </w:p>
        </w:tc>
      </w:tr>
      <w:tr>
        <w:trPr>
          <w:trHeight w:val="46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Calibri" w:hAnsi="Calibri" w:cs="Calibri" w:eastAsia="Calibri" w:hint="default"/>
                <w:sz w:val="18"/>
                <w:szCs w:val="18"/>
              </w:rPr>
            </w:pPr>
            <w:r>
              <w:rPr>
                <w:rFonts w:ascii="Calibri"/>
                <w:sz w:val="18"/>
              </w:rPr>
              <w:t>42.35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董事、副总经理、财务总监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32.75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副董事长、副总经理、董事会秘书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4" w:right="0"/>
              <w:jc w:val="center"/>
              <w:rPr>
                <w:rFonts w:ascii="Calibri" w:hAnsi="Calibri" w:cs="Calibri" w:eastAsia="Calibri" w:hint="default"/>
                <w:sz w:val="18"/>
                <w:szCs w:val="18"/>
              </w:rPr>
            </w:pPr>
            <w:r>
              <w:rPr>
                <w:rFonts w:ascii="Calibri"/>
                <w:sz w:val="18"/>
              </w:rPr>
              <w:t>33.58</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24.65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顾东升</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刘治</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Calibri" w:hAnsi="Calibri" w:cs="Calibri" w:eastAsia="Calibri" w:hint="default"/>
                <w:sz w:val="18"/>
                <w:szCs w:val="18"/>
              </w:rPr>
            </w:pPr>
            <w:r>
              <w:rPr>
                <w:rFonts w:ascii="Calibri"/>
                <w:sz w:val="18"/>
              </w:rPr>
              <w:t>12.00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12.00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沈辉</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12.00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周子强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刘述强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20.65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20.00</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 w:right="0"/>
              <w:jc w:val="center"/>
              <w:rPr>
                <w:rFonts w:ascii="Calibri" w:hAnsi="Calibri" w:cs="Calibri" w:eastAsia="Calibri" w:hint="default"/>
                <w:sz w:val="18"/>
                <w:szCs w:val="18"/>
              </w:rPr>
            </w:pPr>
            <w:r>
              <w:rPr>
                <w:rFonts w:ascii="Calibri"/>
                <w:sz w:val="18"/>
              </w:rPr>
              <w:t>37.95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李家康</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38.35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24.65</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李衍飞</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55.98</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95" w:footer="1195" w:top="1100" w:bottom="1380" w:left="920" w:right="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960"/>
        <w:gridCol w:w="3401"/>
        <w:gridCol w:w="1702"/>
        <w:gridCol w:w="3545"/>
      </w:tblGrid>
      <w:tr>
        <w:trPr>
          <w:trHeight w:val="46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钟德鸣</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33.48</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总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4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4" w:right="0"/>
              <w:jc w:val="center"/>
              <w:rPr>
                <w:rFonts w:ascii="Calibri" w:hAnsi="Calibri" w:cs="Calibri" w:eastAsia="Calibri" w:hint="default"/>
                <w:sz w:val="18"/>
                <w:szCs w:val="18"/>
              </w:rPr>
            </w:pPr>
            <w:r>
              <w:rPr>
                <w:rFonts w:ascii="Calibri"/>
                <w:sz w:val="18"/>
              </w:rPr>
              <w:t>400.39</w:t>
            </w:r>
          </w:p>
        </w:tc>
        <w:tc>
          <w:tcPr>
            <w:tcW w:w="3545" w:type="dxa"/>
            <w:tcBorders>
              <w:top w:val="single" w:sz="4" w:space="0" w:color="000000"/>
              <w:left w:val="single" w:sz="4" w:space="0" w:color="000000"/>
              <w:bottom w:val="single" w:sz="4" w:space="0" w:color="000000"/>
              <w:right w:val="single" w:sz="4" w:space="0" w:color="000000"/>
            </w:tcBorders>
          </w:tcPr>
          <w:p>
            <w:pPr/>
          </w:p>
        </w:tc>
      </w:tr>
    </w:tbl>
    <w:p>
      <w:pPr>
        <w:spacing w:before="8"/>
        <w:ind w:left="232" w:right="1403"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Calibri" w:hAnsi="Calibri" w:cs="Calibri" w:eastAsia="Calibri" w:hint="default"/>
          <w:sz w:val="18"/>
          <w:szCs w:val="18"/>
        </w:rPr>
        <w:t>2012</w:t>
      </w:r>
      <w:r>
        <w:rPr>
          <w:rFonts w:ascii="宋体" w:hAnsi="宋体" w:cs="宋体" w:eastAsia="宋体" w:hint="default"/>
          <w:sz w:val="18"/>
          <w:szCs w:val="18"/>
        </w:rPr>
        <w:t>年</w:t>
      </w:r>
      <w:r>
        <w:rPr>
          <w:rFonts w:ascii="Calibri" w:hAnsi="Calibri" w:cs="Calibri" w:eastAsia="Calibri" w:hint="default"/>
          <w:sz w:val="18"/>
          <w:szCs w:val="18"/>
        </w:rPr>
        <w:t>1</w:t>
      </w:r>
      <w:r>
        <w:rPr>
          <w:rFonts w:ascii="宋体" w:hAnsi="宋体" w:cs="宋体" w:eastAsia="宋体" w:hint="default"/>
          <w:sz w:val="18"/>
          <w:szCs w:val="18"/>
        </w:rPr>
        <w:t>月</w:t>
      </w:r>
      <w:r>
        <w:rPr>
          <w:rFonts w:ascii="Calibri" w:hAnsi="Calibri" w:cs="Calibri" w:eastAsia="Calibri" w:hint="default"/>
          <w:sz w:val="18"/>
          <w:szCs w:val="18"/>
        </w:rPr>
        <w:t>8</w:t>
      </w:r>
      <w:r>
        <w:rPr>
          <w:rFonts w:ascii="宋体" w:hAnsi="宋体" w:cs="宋体" w:eastAsia="宋体" w:hint="default"/>
          <w:sz w:val="18"/>
          <w:szCs w:val="18"/>
        </w:rPr>
        <w:t>日钟德鸣先生因个人原因离职。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3"/>
        <w:spacing w:line="240" w:lineRule="auto"/>
        <w:ind w:left="593" w:right="1403"/>
        <w:jc w:val="left"/>
        <w:rPr>
          <w:rFonts w:ascii="宋体" w:hAnsi="宋体" w:cs="宋体" w:eastAsia="宋体" w:hint="default"/>
          <w:b w:val="0"/>
          <w:bCs w:val="0"/>
        </w:rPr>
      </w:pPr>
      <w:r>
        <w:rPr>
          <w:rFonts w:ascii="宋体" w:hAnsi="宋体" w:cs="宋体" w:eastAsia="宋体" w:hint="default"/>
        </w:rPr>
        <w:t>（五）董事、监事和高级管理人员变动情况</w:t>
      </w:r>
      <w:r>
        <w:rPr>
          <w:rFonts w:ascii="宋体" w:hAnsi="宋体" w:cs="宋体" w:eastAsia="宋体" w:hint="default"/>
          <w:b w:val="0"/>
          <w:bCs w:val="0"/>
        </w:rPr>
      </w:r>
    </w:p>
    <w:p>
      <w:pPr>
        <w:pStyle w:val="BodyText"/>
        <w:spacing w:line="357" w:lineRule="auto" w:before="154"/>
        <w:ind w:left="232" w:right="1403" w:firstLine="360"/>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9"/>
        </w:rPr>
        <w:t> </w:t>
      </w:r>
      <w:r>
        <w:rPr>
          <w:rFonts w:ascii="宋体" w:hAnsi="宋体" w:cs="宋体" w:eastAsia="宋体" w:hint="default"/>
        </w:rPr>
        <w:t>年</w:t>
      </w:r>
      <w:r>
        <w:rPr>
          <w:rFonts w:ascii="宋体" w:hAnsi="宋体" w:cs="宋体" w:eastAsia="宋体" w:hint="default"/>
        </w:rPr>
        <w:t>12</w:t>
      </w:r>
      <w:r>
        <w:rPr>
          <w:rFonts w:ascii="宋体" w:hAnsi="宋体" w:cs="宋体" w:eastAsia="宋体" w:hint="default"/>
        </w:rPr>
        <w:t>月</w:t>
      </w:r>
      <w:r>
        <w:rPr>
          <w:rFonts w:ascii="宋体" w:hAnsi="宋体" w:cs="宋体" w:eastAsia="宋体" w:hint="default"/>
        </w:rPr>
        <w:t>29</w:t>
      </w:r>
      <w:r>
        <w:rPr>
          <w:rFonts w:ascii="宋体" w:hAnsi="宋体" w:cs="宋体" w:eastAsia="宋体" w:hint="default"/>
        </w:rPr>
        <w:t>日，公司召开第一届董事会第九次临时会议，聘任袁源女士、李衍飞先 生为公司副总经理。</w:t>
      </w:r>
    </w:p>
    <w:p>
      <w:pPr>
        <w:pStyle w:val="BodyText"/>
        <w:spacing w:line="240" w:lineRule="auto"/>
        <w:ind w:left="593" w:right="1403"/>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rPr>
        <w:t>年</w:t>
      </w:r>
      <w:r>
        <w:rPr>
          <w:rFonts w:ascii="宋体" w:hAnsi="宋体" w:cs="宋体" w:eastAsia="宋体" w:hint="default"/>
        </w:rPr>
        <w:t>1</w:t>
      </w:r>
      <w:r>
        <w:rPr>
          <w:rFonts w:ascii="宋体" w:hAnsi="宋体" w:cs="宋体" w:eastAsia="宋体" w:hint="default"/>
        </w:rPr>
        <w:t>月</w:t>
      </w:r>
      <w:r>
        <w:rPr>
          <w:rFonts w:ascii="宋体" w:hAnsi="宋体" w:cs="宋体" w:eastAsia="宋体" w:hint="default"/>
        </w:rPr>
        <w:t>8</w:t>
      </w:r>
      <w:r>
        <w:rPr>
          <w:rFonts w:ascii="宋体" w:hAnsi="宋体" w:cs="宋体" w:eastAsia="宋体" w:hint="default"/>
        </w:rPr>
        <w:t>日，原副总经理钟德鸣先生因个人原因，辞去副总经理职务。</w:t>
      </w:r>
    </w:p>
    <w:p>
      <w:pPr>
        <w:spacing w:line="240" w:lineRule="auto" w:before="9"/>
        <w:rPr>
          <w:rFonts w:ascii="宋体" w:hAnsi="宋体" w:cs="宋体" w:eastAsia="宋体" w:hint="default"/>
          <w:sz w:val="35"/>
          <w:szCs w:val="35"/>
        </w:rPr>
      </w:pPr>
    </w:p>
    <w:p>
      <w:pPr>
        <w:pStyle w:val="Heading3"/>
        <w:spacing w:line="240" w:lineRule="auto"/>
        <w:ind w:left="232" w:right="1403"/>
        <w:jc w:val="left"/>
        <w:rPr>
          <w:rFonts w:ascii="宋体" w:hAnsi="宋体" w:cs="宋体" w:eastAsia="宋体" w:hint="default"/>
          <w:b w:val="0"/>
          <w:bCs w:val="0"/>
        </w:rPr>
      </w:pPr>
      <w:r>
        <w:rPr>
          <w:rFonts w:ascii="宋体" w:hAnsi="宋体" w:cs="宋体" w:eastAsia="宋体" w:hint="default"/>
        </w:rPr>
        <w:t>二、员工情况</w:t>
      </w:r>
      <w:r>
        <w:rPr>
          <w:rFonts w:ascii="宋体" w:hAnsi="宋体" w:cs="宋体" w:eastAsia="宋体" w:hint="default"/>
          <w:b w:val="0"/>
          <w:bCs w:val="0"/>
        </w:rPr>
      </w:r>
    </w:p>
    <w:p>
      <w:pPr>
        <w:pStyle w:val="BodyText"/>
        <w:spacing w:line="240" w:lineRule="auto" w:before="154"/>
        <w:ind w:left="713" w:right="1403"/>
        <w:jc w:val="left"/>
        <w:rPr>
          <w:rFonts w:ascii="宋体" w:hAnsi="宋体" w:cs="宋体" w:eastAsia="宋体" w:hint="default"/>
        </w:rPr>
      </w:pPr>
      <w:r>
        <w:rPr>
          <w:rFonts w:ascii="宋体" w:hAnsi="宋体" w:cs="宋体" w:eastAsia="宋体" w:hint="default"/>
        </w:rPr>
        <w:t>截止</w:t>
      </w:r>
      <w:r>
        <w:rPr>
          <w:rFonts w:ascii="Times New Roman" w:hAnsi="Times New Roman" w:cs="Times New Roman" w:eastAsia="Times New Roman" w:hint="default"/>
        </w:rPr>
        <w:t>2011</w:t>
      </w:r>
      <w:r>
        <w:rPr>
          <w:rFonts w:ascii="宋体" w:hAnsi="宋体" w:cs="宋体" w:eastAsia="宋体" w:hint="default"/>
        </w:rPr>
        <w:t>年</w:t>
      </w:r>
      <w:r>
        <w:rPr>
          <w:rFonts w:ascii="Times New Roman" w:hAnsi="Times New Roman" w:cs="Times New Roman" w:eastAsia="Times New Roman" w:hint="default"/>
        </w:rPr>
        <w:t>12</w:t>
      </w:r>
      <w:r>
        <w:rPr>
          <w:rFonts w:ascii="宋体" w:hAnsi="宋体" w:cs="宋体" w:eastAsia="宋体" w:hint="default"/>
        </w:rPr>
        <w:t>月</w:t>
      </w:r>
      <w:r>
        <w:rPr>
          <w:rFonts w:ascii="Times New Roman" w:hAnsi="Times New Roman" w:cs="Times New Roman" w:eastAsia="Times New Roman" w:hint="default"/>
        </w:rPr>
        <w:t>31</w:t>
      </w:r>
      <w:r>
        <w:rPr>
          <w:rFonts w:ascii="宋体" w:hAnsi="宋体" w:cs="宋体" w:eastAsia="宋体" w:hint="default"/>
        </w:rPr>
        <w:t>日，公司在职员工共</w:t>
      </w:r>
      <w:r>
        <w:rPr>
          <w:rFonts w:ascii="Times New Roman" w:hAnsi="Times New Roman" w:cs="Times New Roman" w:eastAsia="Times New Roman" w:hint="default"/>
        </w:rPr>
        <w:t>1,287</w:t>
      </w:r>
      <w:r>
        <w:rPr>
          <w:rFonts w:ascii="宋体" w:hAnsi="宋体" w:cs="宋体" w:eastAsia="宋体" w:hint="default"/>
        </w:rPr>
        <w:t>人，员工构成如下：</w:t>
      </w:r>
    </w:p>
    <w:p>
      <w:pPr>
        <w:pStyle w:val="BodyText"/>
        <w:spacing w:line="240" w:lineRule="auto" w:before="135"/>
        <w:ind w:left="593" w:right="1403"/>
        <w:jc w:val="left"/>
        <w:rPr>
          <w:rFonts w:ascii="宋体" w:hAnsi="宋体" w:cs="宋体" w:eastAsia="宋体" w:hint="default"/>
        </w:rPr>
      </w:pPr>
      <w:r>
        <w:rPr>
          <w:rFonts w:ascii="宋体" w:hAnsi="宋体" w:cs="宋体" w:eastAsia="宋体" w:hint="default"/>
        </w:rPr>
        <w:t>（一）专业构成</w:t>
      </w:r>
    </w:p>
    <w:p>
      <w:pPr>
        <w:spacing w:line="240" w:lineRule="auto" w:before="12"/>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840"/>
        <w:gridCol w:w="3082"/>
        <w:gridCol w:w="3685"/>
      </w:tblGrid>
      <w:tr>
        <w:trPr>
          <w:trHeight w:val="323" w:hRule="exact"/>
        </w:trPr>
        <w:tc>
          <w:tcPr>
            <w:tcW w:w="28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b/>
                <w:bCs/>
                <w:sz w:val="18"/>
                <w:szCs w:val="18"/>
              </w:rPr>
              <w:t>专业类别</w:t>
            </w:r>
            <w:r>
              <w:rPr>
                <w:rFonts w:ascii="宋体" w:hAnsi="宋体" w:cs="宋体" w:eastAsia="宋体" w:hint="default"/>
                <w:sz w:val="18"/>
                <w:szCs w:val="18"/>
              </w:rPr>
            </w:r>
          </w:p>
        </w:tc>
        <w:tc>
          <w:tcPr>
            <w:tcW w:w="30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1349"/>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6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行政管理</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99"/>
              <w:jc w:val="right"/>
              <w:rPr>
                <w:rFonts w:ascii="Calibri" w:hAnsi="Calibri" w:cs="Calibri" w:eastAsia="Calibri" w:hint="default"/>
                <w:sz w:val="18"/>
                <w:szCs w:val="18"/>
              </w:rPr>
            </w:pPr>
            <w:r>
              <w:rPr>
                <w:rFonts w:ascii="Calibri"/>
                <w:spacing w:val="-2"/>
                <w:sz w:val="18"/>
              </w:rPr>
              <w:t>127</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9.9</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技术研发</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97"/>
              <w:jc w:val="right"/>
              <w:rPr>
                <w:rFonts w:ascii="Calibri" w:hAnsi="Calibri" w:cs="Calibri" w:eastAsia="Calibri" w:hint="default"/>
                <w:sz w:val="18"/>
                <w:szCs w:val="18"/>
              </w:rPr>
            </w:pPr>
            <w:r>
              <w:rPr>
                <w:rFonts w:ascii="Calibri"/>
                <w:spacing w:val="-1"/>
                <w:w w:val="95"/>
                <w:sz w:val="18"/>
              </w:rPr>
              <w:t>145</w:t>
            </w:r>
            <w:r>
              <w:rPr>
                <w:rFonts w:ascii="Calibri"/>
                <w:w w:val="95"/>
                <w:sz w:val="18"/>
              </w:rPr>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11.2</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生产品质</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97"/>
              <w:jc w:val="right"/>
              <w:rPr>
                <w:rFonts w:ascii="Calibri" w:hAnsi="Calibri" w:cs="Calibri" w:eastAsia="Calibri" w:hint="default"/>
                <w:sz w:val="18"/>
                <w:szCs w:val="18"/>
              </w:rPr>
            </w:pPr>
            <w:r>
              <w:rPr>
                <w:rFonts w:ascii="Calibri"/>
                <w:spacing w:val="-1"/>
                <w:w w:val="95"/>
                <w:sz w:val="18"/>
              </w:rPr>
              <w:t>960</w:t>
            </w:r>
            <w:r>
              <w:rPr>
                <w:rFonts w:ascii="Calibri"/>
                <w:w w:val="95"/>
                <w:sz w:val="18"/>
              </w:rPr>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74.6</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财务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pacing w:val="-3"/>
                <w:sz w:val="18"/>
              </w:rPr>
              <w:t>17</w:t>
            </w:r>
            <w:r>
              <w:rPr>
                <w:rFonts w:ascii="Calibri"/>
                <w:sz w:val="18"/>
              </w:rPr>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1.3</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443"/>
              <w:jc w:val="right"/>
              <w:rPr>
                <w:rFonts w:ascii="Calibri" w:hAnsi="Calibri" w:cs="Calibri" w:eastAsia="Calibri" w:hint="default"/>
                <w:sz w:val="18"/>
                <w:szCs w:val="18"/>
              </w:rPr>
            </w:pPr>
            <w:r>
              <w:rPr>
                <w:rFonts w:ascii="Calibri"/>
                <w:spacing w:val="-1"/>
                <w:w w:val="95"/>
                <w:sz w:val="18"/>
              </w:rPr>
              <w:t>38</w:t>
            </w:r>
            <w:r>
              <w:rPr>
                <w:rFonts w:ascii="Calibri"/>
                <w:w w:val="95"/>
                <w:sz w:val="18"/>
              </w:rPr>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Calibri" w:hAnsi="Calibri" w:cs="Calibri" w:eastAsia="Calibri" w:hint="default"/>
                <w:sz w:val="18"/>
                <w:szCs w:val="18"/>
              </w:rPr>
            </w:pPr>
            <w:r>
              <w:rPr>
                <w:rFonts w:ascii="Calibri"/>
                <w:sz w:val="18"/>
              </w:rPr>
              <w:t>3</w:t>
            </w:r>
          </w:p>
        </w:tc>
      </w:tr>
      <w:tr>
        <w:trPr>
          <w:trHeight w:val="32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351"/>
              <w:jc w:val="right"/>
              <w:rPr>
                <w:rFonts w:ascii="Calibri" w:hAnsi="Calibri" w:cs="Calibri" w:eastAsia="Calibri" w:hint="default"/>
                <w:sz w:val="18"/>
                <w:szCs w:val="18"/>
              </w:rPr>
            </w:pPr>
            <w:r>
              <w:rPr>
                <w:rFonts w:ascii="Calibri"/>
                <w:spacing w:val="-1"/>
                <w:sz w:val="18"/>
              </w:rPr>
              <w:t>1287</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Calibri" w:hAnsi="Calibri" w:cs="Calibri" w:eastAsia="Calibri" w:hint="default"/>
                <w:sz w:val="18"/>
                <w:szCs w:val="18"/>
              </w:rPr>
            </w:pPr>
            <w:r>
              <w:rPr>
                <w:rFonts w:ascii="Calibri"/>
                <w:sz w:val="18"/>
              </w:rPr>
              <w:t>100</w:t>
            </w:r>
          </w:p>
        </w:tc>
      </w:tr>
    </w:tbl>
    <w:p>
      <w:pPr>
        <w:spacing w:line="240" w:lineRule="auto" w:before="3"/>
        <w:rPr>
          <w:rFonts w:ascii="宋体" w:hAnsi="宋体" w:cs="宋体" w:eastAsia="宋体" w:hint="default"/>
          <w:sz w:val="19"/>
          <w:szCs w:val="19"/>
        </w:rPr>
      </w:pPr>
    </w:p>
    <w:p>
      <w:pPr>
        <w:spacing w:before="29"/>
        <w:ind w:left="232" w:right="1403" w:firstLine="0"/>
        <w:jc w:val="left"/>
        <w:rPr>
          <w:rFonts w:ascii="宋体" w:hAnsi="宋体" w:cs="宋体" w:eastAsia="宋体" w:hint="default"/>
          <w:sz w:val="23"/>
          <w:szCs w:val="23"/>
        </w:rPr>
      </w:pPr>
      <w:r>
        <w:rPr>
          <w:rFonts w:ascii="宋体" w:hAnsi="宋体" w:cs="宋体" w:eastAsia="宋体" w:hint="default"/>
          <w:sz w:val="23"/>
          <w:szCs w:val="23"/>
        </w:rPr>
        <w:t>（二）学历构成</w:t>
      </w:r>
    </w:p>
    <w:p>
      <w:pPr>
        <w:spacing w:line="240" w:lineRule="auto" w:before="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840"/>
        <w:gridCol w:w="3082"/>
        <w:gridCol w:w="3687"/>
      </w:tblGrid>
      <w:tr>
        <w:trPr>
          <w:trHeight w:val="322" w:hRule="exact"/>
        </w:trPr>
        <w:tc>
          <w:tcPr>
            <w:tcW w:w="28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b/>
                <w:bCs/>
                <w:sz w:val="18"/>
                <w:szCs w:val="18"/>
              </w:rPr>
              <w:t>学历</w:t>
            </w:r>
            <w:r>
              <w:rPr>
                <w:rFonts w:ascii="宋体" w:hAnsi="宋体" w:cs="宋体" w:eastAsia="宋体" w:hint="default"/>
                <w:sz w:val="18"/>
                <w:szCs w:val="18"/>
              </w:rPr>
            </w:r>
          </w:p>
        </w:tc>
        <w:tc>
          <w:tcPr>
            <w:tcW w:w="30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1349"/>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6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443"/>
              <w:jc w:val="right"/>
              <w:rPr>
                <w:rFonts w:ascii="Calibri" w:hAnsi="Calibri" w:cs="Calibri" w:eastAsia="Calibri" w:hint="default"/>
                <w:sz w:val="18"/>
                <w:szCs w:val="18"/>
              </w:rPr>
            </w:pPr>
            <w:r>
              <w:rPr>
                <w:rFonts w:ascii="Calibri"/>
                <w:spacing w:val="-1"/>
                <w:w w:val="95"/>
                <w:sz w:val="18"/>
              </w:rPr>
              <w:t>14</w:t>
            </w:r>
            <w:r>
              <w:rPr>
                <w:rFonts w:ascii="Calibri"/>
                <w:w w:val="95"/>
                <w:sz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Calibri" w:hAnsi="Calibri" w:cs="Calibri" w:eastAsia="Calibri" w:hint="default"/>
                <w:sz w:val="18"/>
                <w:szCs w:val="18"/>
              </w:rPr>
            </w:pPr>
            <w:r>
              <w:rPr>
                <w:rFonts w:ascii="Calibri"/>
                <w:sz w:val="18"/>
              </w:rPr>
              <w:t>1.1</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97"/>
              <w:jc w:val="right"/>
              <w:rPr>
                <w:rFonts w:ascii="Calibri" w:hAnsi="Calibri" w:cs="Calibri" w:eastAsia="Calibri" w:hint="default"/>
                <w:sz w:val="18"/>
                <w:szCs w:val="18"/>
              </w:rPr>
            </w:pPr>
            <w:r>
              <w:rPr>
                <w:rFonts w:ascii="Calibri"/>
                <w:spacing w:val="-1"/>
                <w:w w:val="95"/>
                <w:sz w:val="18"/>
              </w:rPr>
              <w:t>168</w:t>
            </w:r>
            <w:r>
              <w:rPr>
                <w:rFonts w:ascii="Calibri"/>
                <w:w w:val="95"/>
                <w:sz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13.1</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97"/>
              <w:jc w:val="right"/>
              <w:rPr>
                <w:rFonts w:ascii="Calibri" w:hAnsi="Calibri" w:cs="Calibri" w:eastAsia="Calibri" w:hint="default"/>
                <w:sz w:val="18"/>
                <w:szCs w:val="18"/>
              </w:rPr>
            </w:pPr>
            <w:r>
              <w:rPr>
                <w:rFonts w:ascii="Calibri"/>
                <w:spacing w:val="-1"/>
                <w:w w:val="95"/>
                <w:sz w:val="18"/>
              </w:rPr>
              <w:t>244</w:t>
            </w:r>
            <w:r>
              <w:rPr>
                <w:rFonts w:ascii="Calibri"/>
                <w:w w:val="95"/>
                <w:sz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18.9</w:t>
            </w:r>
          </w:p>
        </w:tc>
      </w:tr>
      <w:tr>
        <w:trPr>
          <w:trHeight w:val="324"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397"/>
              <w:jc w:val="right"/>
              <w:rPr>
                <w:rFonts w:ascii="Calibri" w:hAnsi="Calibri" w:cs="Calibri" w:eastAsia="Calibri" w:hint="default"/>
                <w:sz w:val="18"/>
                <w:szCs w:val="18"/>
              </w:rPr>
            </w:pPr>
            <w:r>
              <w:rPr>
                <w:rFonts w:ascii="Calibri"/>
                <w:spacing w:val="-1"/>
                <w:w w:val="95"/>
                <w:sz w:val="18"/>
              </w:rPr>
              <w:t>861</w:t>
            </w:r>
            <w:r>
              <w:rPr>
                <w:rFonts w:ascii="Calibri"/>
                <w:w w:val="95"/>
                <w:sz w:val="18"/>
              </w:rPr>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66.9</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351"/>
              <w:jc w:val="right"/>
              <w:rPr>
                <w:rFonts w:ascii="Calibri" w:hAnsi="Calibri" w:cs="Calibri" w:eastAsia="Calibri" w:hint="default"/>
                <w:sz w:val="18"/>
                <w:szCs w:val="18"/>
              </w:rPr>
            </w:pPr>
            <w:r>
              <w:rPr>
                <w:rFonts w:ascii="Calibri"/>
                <w:spacing w:val="-1"/>
                <w:sz w:val="18"/>
              </w:rPr>
              <w:t>1287</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100</w:t>
            </w:r>
          </w:p>
        </w:tc>
      </w:tr>
    </w:tbl>
    <w:p>
      <w:pPr>
        <w:spacing w:line="240" w:lineRule="auto" w:before="10"/>
        <w:rPr>
          <w:rFonts w:ascii="宋体" w:hAnsi="宋体" w:cs="宋体" w:eastAsia="宋体" w:hint="default"/>
          <w:sz w:val="18"/>
          <w:szCs w:val="18"/>
        </w:rPr>
      </w:pPr>
    </w:p>
    <w:p>
      <w:pPr>
        <w:pStyle w:val="BodyText"/>
        <w:spacing w:line="240" w:lineRule="auto" w:before="26"/>
        <w:ind w:left="593" w:right="1403"/>
        <w:jc w:val="left"/>
        <w:rPr>
          <w:rFonts w:ascii="宋体" w:hAnsi="宋体" w:cs="宋体" w:eastAsia="宋体" w:hint="default"/>
        </w:rPr>
      </w:pPr>
      <w:r>
        <w:rPr>
          <w:rFonts w:ascii="宋体" w:hAnsi="宋体" w:cs="宋体" w:eastAsia="宋体" w:hint="default"/>
        </w:rPr>
        <w:t>报告期，公司没有需要承担费用的离退休人员。</w:t>
      </w:r>
    </w:p>
    <w:p>
      <w:pPr>
        <w:spacing w:after="0" w:line="240" w:lineRule="auto"/>
        <w:jc w:val="left"/>
        <w:rPr>
          <w:rFonts w:ascii="宋体" w:hAnsi="宋体" w:cs="宋体" w:eastAsia="宋体" w:hint="default"/>
        </w:rPr>
        <w:sectPr>
          <w:pgSz w:w="11910" w:h="16840"/>
          <w:pgMar w:header="795" w:footer="1195" w:top="1100" w:bottom="1380" w:left="9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1"/>
        <w:ind w:left="172" w:right="1396"/>
        <w:jc w:val="center"/>
        <w:rPr>
          <w:b w:val="0"/>
          <w:bCs w:val="0"/>
        </w:rPr>
      </w:pPr>
      <w:bookmarkStart w:name="_TOC_250006" w:id="5"/>
      <w:r>
        <w:rPr/>
        <w:t>第五节</w:t>
      </w:r>
      <w:r>
        <w:rPr>
          <w:spacing w:val="-6"/>
        </w:rPr>
        <w:t> </w:t>
      </w:r>
      <w:r>
        <w:rPr/>
        <w:t>公司治理结构</w:t>
      </w:r>
      <w:bookmarkEnd w:id="5"/>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0"/>
          <w:szCs w:val="30"/>
        </w:rPr>
      </w:pPr>
    </w:p>
    <w:p>
      <w:pPr>
        <w:spacing w:line="357" w:lineRule="auto" w:before="0"/>
        <w:ind w:left="673" w:right="1394" w:hanging="481"/>
        <w:jc w:val="left"/>
        <w:rPr>
          <w:rFonts w:ascii="宋体" w:hAnsi="宋体" w:cs="宋体" w:eastAsia="宋体" w:hint="default"/>
          <w:sz w:val="24"/>
          <w:szCs w:val="24"/>
        </w:rPr>
      </w:pPr>
      <w:r>
        <w:rPr>
          <w:rFonts w:ascii="宋体" w:hAnsi="宋体" w:cs="宋体" w:eastAsia="宋体" w:hint="default"/>
          <w:b/>
          <w:bCs/>
          <w:sz w:val="24"/>
          <w:szCs w:val="24"/>
        </w:rPr>
        <w:t>一、公司治理结构现状</w:t>
      </w:r>
      <w:r>
        <w:rPr>
          <w:rFonts w:ascii="宋体" w:hAnsi="宋体" w:cs="宋体" w:eastAsia="宋体" w:hint="default"/>
          <w:b/>
          <w:bCs/>
          <w:w w:val="99"/>
          <w:sz w:val="24"/>
          <w:szCs w:val="24"/>
        </w:rPr>
        <w:t> </w:t>
      </w:r>
      <w:r>
        <w:rPr>
          <w:rFonts w:ascii="宋体" w:hAnsi="宋体" w:cs="宋体" w:eastAsia="宋体" w:hint="default"/>
          <w:spacing w:val="-7"/>
          <w:sz w:val="24"/>
          <w:szCs w:val="24"/>
        </w:rPr>
        <w:t>公司严格按照《公司法》、《证券法》和中国证监会有关法律法规的要求，不断完善公</w:t>
      </w:r>
    </w:p>
    <w:p>
      <w:pPr>
        <w:pStyle w:val="BodyText"/>
        <w:spacing w:line="357" w:lineRule="auto"/>
        <w:ind w:left="192" w:right="1409"/>
        <w:jc w:val="both"/>
        <w:rPr>
          <w:rFonts w:ascii="宋体" w:hAnsi="宋体" w:cs="宋体" w:eastAsia="宋体" w:hint="default"/>
        </w:rPr>
      </w:pPr>
      <w:r>
        <w:rPr>
          <w:rFonts w:ascii="宋体" w:hAnsi="宋体" w:cs="宋体" w:eastAsia="宋体" w:hint="default"/>
        </w:rPr>
        <w:t>司法人治理结构，建立现代企业制度，规范公司运作。公司制定并不断完善《公司章程》 等规章制度，这些规章制度符合《上市公司治理准则》等规范性文件的基本要求，具体情 况如下：</w:t>
      </w:r>
    </w:p>
    <w:p>
      <w:pPr>
        <w:pStyle w:val="BodyText"/>
        <w:spacing w:line="240" w:lineRule="auto" w:before="37"/>
        <w:ind w:left="673" w:right="1394"/>
        <w:jc w:val="left"/>
        <w:rPr>
          <w:rFonts w:ascii="宋体" w:hAnsi="宋体" w:cs="宋体" w:eastAsia="宋体" w:hint="default"/>
        </w:rPr>
      </w:pPr>
      <w:r>
        <w:rPr>
          <w:rFonts w:ascii="Calibri" w:hAnsi="Calibri" w:cs="Calibri" w:eastAsia="Calibri" w:hint="default"/>
          <w:spacing w:val="2"/>
        </w:rPr>
        <w:t>1</w:t>
      </w:r>
      <w:r>
        <w:rPr>
          <w:rFonts w:ascii="宋体" w:hAnsi="宋体" w:cs="宋体" w:eastAsia="宋体" w:hint="default"/>
          <w:spacing w:val="2"/>
        </w:rPr>
        <w:t>、关于股东与股东大会：公司能够根据《股东大会规范意见》的要求及公司制定的</w:t>
      </w:r>
    </w:p>
    <w:p>
      <w:pPr>
        <w:pStyle w:val="BodyText"/>
        <w:spacing w:line="357" w:lineRule="auto" w:before="123"/>
        <w:ind w:left="192" w:right="1415"/>
        <w:jc w:val="both"/>
        <w:rPr>
          <w:rFonts w:ascii="宋体" w:hAnsi="宋体" w:cs="宋体" w:eastAsia="宋体" w:hint="default"/>
        </w:rPr>
      </w:pPr>
      <w:r>
        <w:rPr>
          <w:rFonts w:ascii="宋体" w:hAnsi="宋体" w:cs="宋体" w:eastAsia="宋体" w:hint="default"/>
        </w:rPr>
        <w:t>《股东大会议事规则》召集、召开股东大会。公司能够平等对待所有股东，特别是中小股 东享有平等地位，能够充分行使自己的权利。</w:t>
      </w:r>
    </w:p>
    <w:p>
      <w:pPr>
        <w:pStyle w:val="BodyText"/>
        <w:spacing w:line="350" w:lineRule="auto"/>
        <w:ind w:left="192" w:right="1415" w:firstLine="480"/>
        <w:jc w:val="both"/>
        <w:rPr>
          <w:rFonts w:ascii="宋体" w:hAnsi="宋体" w:cs="宋体" w:eastAsia="宋体" w:hint="default"/>
        </w:rPr>
      </w:pPr>
      <w:r>
        <w:rPr>
          <w:rFonts w:ascii="Calibri" w:hAnsi="Calibri" w:cs="Calibri" w:eastAsia="Calibri" w:hint="default"/>
          <w:spacing w:val="2"/>
        </w:rPr>
        <w:t>2</w:t>
      </w:r>
      <w:r>
        <w:rPr>
          <w:rFonts w:ascii="宋体" w:hAnsi="宋体" w:cs="宋体" w:eastAsia="宋体" w:hint="default"/>
          <w:spacing w:val="2"/>
        </w:rPr>
        <w:t>、关于控股股东与上市公司的关系：公司具有独立的业务及自主经营能力，公司控</w:t>
      </w:r>
      <w:r>
        <w:rPr>
          <w:rFonts w:ascii="宋体" w:hAnsi="宋体" w:cs="宋体" w:eastAsia="宋体" w:hint="default"/>
        </w:rPr>
        <w:t> 股股东严格规范自己的行为，通过股东大会行使出资人的权利，没有超越股东大会直接或 间接干预公司的决策和经营活动，公司与控股股东进行的关联交易公平合理，公司与控股 股东在人员、资产、财务、机构、业务上做到了相互独立，公司董事会、监事会和内部机 构能够独立运作。</w:t>
      </w:r>
    </w:p>
    <w:p>
      <w:pPr>
        <w:pStyle w:val="BodyText"/>
        <w:spacing w:line="340" w:lineRule="auto" w:before="43"/>
        <w:ind w:left="192" w:right="1415" w:firstLine="480"/>
        <w:jc w:val="both"/>
        <w:rPr>
          <w:rFonts w:ascii="宋体" w:hAnsi="宋体" w:cs="宋体" w:eastAsia="宋体" w:hint="default"/>
        </w:rPr>
      </w:pPr>
      <w:r>
        <w:rPr>
          <w:rFonts w:ascii="Calibri" w:hAnsi="Calibri" w:cs="Calibri" w:eastAsia="Calibri" w:hint="default"/>
          <w:spacing w:val="-4"/>
        </w:rPr>
        <w:t>3</w:t>
      </w:r>
      <w:r>
        <w:rPr>
          <w:rFonts w:ascii="宋体" w:hAnsi="宋体" w:cs="宋体" w:eastAsia="宋体" w:hint="default"/>
          <w:spacing w:val="-4"/>
        </w:rPr>
        <w:t>、关于董事和董事会：公司严格按照《公司法》、《公司章程》规定的选聘程序选举</w:t>
      </w:r>
      <w:r>
        <w:rPr>
          <w:rFonts w:ascii="宋体" w:hAnsi="宋体" w:cs="宋体" w:eastAsia="宋体" w:hint="default"/>
        </w:rPr>
        <w:t> 董事，聘请独立董事，公司董事会人数和人员构成符合法律、法规的要求，公司各位董事 能够依据《董事会议事规则》等制度，认真出席董事会会议，行使相应职责。</w:t>
      </w:r>
    </w:p>
    <w:p>
      <w:pPr>
        <w:pStyle w:val="BodyText"/>
        <w:spacing w:line="348" w:lineRule="auto" w:before="53"/>
        <w:ind w:left="192" w:right="1411" w:firstLine="480"/>
        <w:jc w:val="both"/>
        <w:rPr>
          <w:rFonts w:ascii="宋体" w:hAnsi="宋体" w:cs="宋体" w:eastAsia="宋体" w:hint="default"/>
        </w:rPr>
      </w:pPr>
      <w:r>
        <w:rPr>
          <w:rFonts w:ascii="Calibri" w:hAnsi="Calibri" w:cs="Calibri" w:eastAsia="Calibri" w:hint="default"/>
          <w:spacing w:val="-4"/>
        </w:rPr>
        <w:t>4</w:t>
      </w:r>
      <w:r>
        <w:rPr>
          <w:rFonts w:ascii="宋体" w:hAnsi="宋体" w:cs="宋体" w:eastAsia="宋体" w:hint="default"/>
          <w:spacing w:val="-4"/>
        </w:rPr>
        <w:t>、关于监事和监事会：公司监事会严格执行《公司法》、《公司章程》的有关规定，</w:t>
      </w:r>
      <w:r>
        <w:rPr>
          <w:rFonts w:ascii="宋体" w:hAnsi="宋体" w:cs="宋体" w:eastAsia="宋体" w:hint="default"/>
        </w:rPr>
        <w:t> 人数和人员构成符合法律、法规的要求，能够依据《监事会议事规则》等制度，认真履行 自己的职责，对公司财务以及董事和其他高级管理人员履行职责的合法合规性进行监督， 并独立发表意见。</w:t>
      </w:r>
    </w:p>
    <w:p>
      <w:pPr>
        <w:pStyle w:val="BodyText"/>
        <w:spacing w:line="340" w:lineRule="auto" w:before="46"/>
        <w:ind w:left="192" w:right="1416" w:firstLine="480"/>
        <w:jc w:val="both"/>
        <w:rPr>
          <w:rFonts w:ascii="宋体" w:hAnsi="宋体" w:cs="宋体" w:eastAsia="宋体" w:hint="default"/>
        </w:rPr>
      </w:pPr>
      <w:r>
        <w:rPr>
          <w:rFonts w:ascii="Calibri" w:hAnsi="Calibri" w:cs="Calibri" w:eastAsia="Calibri" w:hint="default"/>
          <w:spacing w:val="2"/>
        </w:rPr>
        <w:t>5</w:t>
      </w:r>
      <w:r>
        <w:rPr>
          <w:rFonts w:ascii="宋体" w:hAnsi="宋体" w:cs="宋体" w:eastAsia="宋体" w:hint="default"/>
          <w:spacing w:val="2"/>
        </w:rPr>
        <w:t>、关于绩效评价与激励约束机制：公司绩效评价与激励机制公正透明，董事、监事</w:t>
      </w:r>
      <w:r>
        <w:rPr>
          <w:rFonts w:ascii="宋体" w:hAnsi="宋体" w:cs="宋体" w:eastAsia="宋体" w:hint="default"/>
        </w:rPr>
        <w:t> </w:t>
      </w:r>
      <w:r>
        <w:rPr>
          <w:rFonts w:ascii="宋体" w:hAnsi="宋体" w:cs="宋体" w:eastAsia="宋体" w:hint="default"/>
          <w:spacing w:val="-1"/>
        </w:rPr>
        <w:t>以及高级管理人员的薪酬与公司绩效和个人业绩挂钩；高级管理人员的聘任严格遵循《公</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司章程》及有关法律、法规的规定。</w:t>
      </w:r>
    </w:p>
    <w:p>
      <w:pPr>
        <w:pStyle w:val="BodyText"/>
        <w:spacing w:line="326" w:lineRule="auto" w:before="53"/>
        <w:ind w:left="192" w:right="1426" w:firstLine="480"/>
        <w:jc w:val="both"/>
        <w:rPr>
          <w:rFonts w:ascii="宋体" w:hAnsi="宋体" w:cs="宋体" w:eastAsia="宋体" w:hint="default"/>
        </w:rPr>
      </w:pPr>
      <w:r>
        <w:rPr>
          <w:rFonts w:ascii="Calibri" w:hAnsi="Calibri" w:cs="Calibri" w:eastAsia="Calibri" w:hint="default"/>
          <w:spacing w:val="2"/>
        </w:rPr>
        <w:t>6</w:t>
      </w:r>
      <w:r>
        <w:rPr>
          <w:rFonts w:ascii="宋体" w:hAnsi="宋体" w:cs="宋体" w:eastAsia="宋体" w:hint="default"/>
          <w:spacing w:val="2"/>
        </w:rPr>
        <w:t>、关于信息披露与透明度：公司指定董事会秘书负责信息披露工作、接待股东来访</w:t>
      </w:r>
      <w:r>
        <w:rPr>
          <w:rFonts w:ascii="宋体" w:hAnsi="宋体" w:cs="宋体" w:eastAsia="宋体" w:hint="default"/>
        </w:rPr>
        <w:t> </w:t>
      </w:r>
      <w:r>
        <w:rPr>
          <w:rFonts w:ascii="宋体" w:hAnsi="宋体" w:cs="宋体" w:eastAsia="宋体" w:hint="default"/>
          <w:spacing w:val="-18"/>
        </w:rPr>
        <w:t>和咨询，指定《证券时报》、《上海证券报》、《中国证券报》、《证券日报》、巨潮网资讯网</w:t>
      </w:r>
    </w:p>
    <w:p>
      <w:pPr>
        <w:pStyle w:val="BodyText"/>
        <w:spacing w:line="240" w:lineRule="auto" w:before="67"/>
        <w:ind w:left="192" w:right="0"/>
        <w:jc w:val="both"/>
        <w:rPr>
          <w:rFonts w:ascii="宋体" w:hAnsi="宋体" w:cs="宋体" w:eastAsia="宋体" w:hint="default"/>
        </w:rPr>
      </w:pPr>
      <w:r>
        <w:rPr>
          <w:rFonts w:ascii="宋体" w:hAnsi="宋体" w:cs="宋体" w:eastAsia="宋体" w:hint="default"/>
        </w:rPr>
        <w:t>（</w:t>
      </w:r>
      <w:hyperlink r:id="rId10">
        <w:r>
          <w:rPr>
            <w:rFonts w:ascii="Calibri" w:hAnsi="Calibri" w:cs="Calibri" w:eastAsia="Calibri" w:hint="default"/>
          </w:rPr>
          <w:t>http://www.cninfo.com.cn</w:t>
        </w:r>
      </w:hyperlink>
      <w:r>
        <w:rPr>
          <w:rFonts w:ascii="宋体" w:hAnsi="宋体" w:cs="宋体" w:eastAsia="宋体" w:hint="default"/>
        </w:rPr>
        <w:t>）为公司信息披露的指定报纸和网站；公司严格按照有关法律</w:t>
      </w:r>
    </w:p>
    <w:p>
      <w:pPr>
        <w:spacing w:after="0" w:line="240" w:lineRule="auto"/>
        <w:jc w:val="both"/>
        <w:rPr>
          <w:rFonts w:ascii="宋体" w:hAnsi="宋体" w:cs="宋体" w:eastAsia="宋体" w:hint="default"/>
        </w:rPr>
        <w:sectPr>
          <w:footerReference w:type="default" r:id="rId14"/>
          <w:pgSz w:w="11910" w:h="16840"/>
          <w:pgMar w:footer="1195" w:header="795" w:top="1100" w:bottom="1380" w:left="940" w:right="0"/>
        </w:sectPr>
      </w:pPr>
    </w:p>
    <w:p>
      <w:pPr>
        <w:spacing w:line="240" w:lineRule="auto" w:before="7"/>
        <w:rPr>
          <w:rFonts w:ascii="宋体" w:hAnsi="宋体" w:cs="宋体" w:eastAsia="宋体" w:hint="default"/>
          <w:sz w:val="25"/>
          <w:szCs w:val="25"/>
        </w:rPr>
      </w:pPr>
    </w:p>
    <w:p>
      <w:pPr>
        <w:pStyle w:val="BodyText"/>
        <w:spacing w:line="357" w:lineRule="auto" w:before="26"/>
        <w:ind w:left="252" w:right="1415"/>
        <w:jc w:val="both"/>
        <w:rPr>
          <w:rFonts w:ascii="宋体" w:hAnsi="宋体" w:cs="宋体" w:eastAsia="宋体" w:hint="default"/>
        </w:rPr>
      </w:pPr>
      <w:r>
        <w:rPr>
          <w:rFonts w:ascii="宋体" w:hAnsi="宋体" w:cs="宋体" w:eastAsia="宋体" w:hint="default"/>
        </w:rPr>
        <w:t>法规及公司制定的《信息披露管理制度》的要求，真实、准确、完整、及时的披露有关信 息，确保所有股东有平等的机会获得信息。</w:t>
      </w:r>
    </w:p>
    <w:p>
      <w:pPr>
        <w:pStyle w:val="BodyText"/>
        <w:spacing w:line="340" w:lineRule="auto"/>
        <w:ind w:left="252" w:right="1399" w:firstLine="360"/>
        <w:jc w:val="left"/>
        <w:rPr>
          <w:rFonts w:ascii="宋体" w:hAnsi="宋体" w:cs="宋体" w:eastAsia="宋体" w:hint="default"/>
        </w:rPr>
      </w:pPr>
      <w:r>
        <w:rPr>
          <w:rFonts w:ascii="Calibri" w:hAnsi="Calibri" w:cs="Calibri" w:eastAsia="Calibri" w:hint="default"/>
          <w:spacing w:val="-1"/>
        </w:rPr>
        <w:t>7</w:t>
      </w:r>
      <w:r>
        <w:rPr>
          <w:rFonts w:ascii="宋体" w:hAnsi="宋体" w:cs="宋体" w:eastAsia="宋体" w:hint="default"/>
          <w:spacing w:val="-1"/>
        </w:rPr>
        <w:t>、关于相关利益者：公司能够充分尊重和维护相关利益者的合法权益，实现股东、员</w:t>
      </w:r>
      <w:r>
        <w:rPr>
          <w:rFonts w:ascii="宋体" w:hAnsi="宋体" w:cs="宋体" w:eastAsia="宋体" w:hint="default"/>
        </w:rPr>
        <w:t> 工、社会等各方利益的协调平衡，共同推动公司持续、健康的发展。 </w:t>
      </w:r>
      <w:r>
        <w:rPr>
          <w:rFonts w:ascii="宋体" w:hAnsi="宋体" w:cs="宋体" w:eastAsia="宋体" w:hint="default"/>
          <w:b/>
          <w:bCs/>
        </w:rPr>
        <w:t>二、董事履行职责情况</w:t>
      </w:r>
      <w:r>
        <w:rPr>
          <w:rFonts w:ascii="宋体" w:hAnsi="宋体" w:cs="宋体" w:eastAsia="宋体" w:hint="default"/>
        </w:rPr>
      </w:r>
    </w:p>
    <w:p>
      <w:pPr>
        <w:pStyle w:val="BodyText"/>
        <w:spacing w:line="348" w:lineRule="auto" w:before="53"/>
        <w:ind w:left="252" w:right="1281" w:firstLine="360"/>
        <w:jc w:val="left"/>
        <w:rPr>
          <w:rFonts w:ascii="宋体" w:hAnsi="宋体" w:cs="宋体" w:eastAsia="宋体" w:hint="default"/>
        </w:rPr>
      </w:pPr>
      <w:r>
        <w:rPr>
          <w:rFonts w:ascii="Calibri" w:hAnsi="Calibri" w:cs="Calibri" w:eastAsia="Calibri" w:hint="default"/>
          <w:spacing w:val="-13"/>
        </w:rPr>
        <w:t>1</w:t>
      </w:r>
      <w:r>
        <w:rPr>
          <w:rFonts w:ascii="宋体" w:hAnsi="宋体" w:cs="宋体" w:eastAsia="宋体" w:hint="default"/>
          <w:spacing w:val="-13"/>
        </w:rPr>
        <w:t>、报告期内，公司全体董事严格按照《公司法》、《证券法》、《深圳证券交易所中小企</w:t>
      </w:r>
      <w:r>
        <w:rPr>
          <w:rFonts w:ascii="宋体" w:hAnsi="宋体" w:cs="宋体" w:eastAsia="宋体" w:hint="default"/>
        </w:rPr>
        <w:t> </w:t>
      </w:r>
      <w:r>
        <w:rPr>
          <w:rFonts w:ascii="宋体" w:hAnsi="宋体" w:cs="宋体" w:eastAsia="宋体" w:hint="default"/>
          <w:spacing w:val="-18"/>
        </w:rPr>
        <w:t>业板块上市公司董事行为指引》、《上市公司治理准则》、《深圳证券交易所上市规则》及《公</w:t>
      </w:r>
      <w:r>
        <w:rPr>
          <w:rFonts w:ascii="宋体" w:hAnsi="宋体" w:cs="宋体" w:eastAsia="宋体" w:hint="default"/>
          <w:spacing w:val="-84"/>
        </w:rPr>
        <w:t> </w:t>
      </w:r>
      <w:r>
        <w:rPr>
          <w:rFonts w:ascii="宋体" w:hAnsi="宋体" w:cs="宋体" w:eastAsia="宋体" w:hint="default"/>
          <w:spacing w:val="-84"/>
        </w:rPr>
      </w:r>
      <w:r>
        <w:rPr>
          <w:rFonts w:ascii="宋体" w:hAnsi="宋体" w:cs="宋体" w:eastAsia="宋体" w:hint="default"/>
          <w:spacing w:val="-4"/>
        </w:rPr>
        <w:t>司章程》等法律、法规及规章制度的规定和要求，遵守董事行为规范，积极参加相关培训，</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提高规范运作水平，发挥各自的专业特长，积极的履行职责。董事在董事会会议投票表决</w:t>
      </w:r>
    </w:p>
    <w:p>
      <w:pPr>
        <w:pStyle w:val="BodyText"/>
        <w:spacing w:line="357" w:lineRule="auto" w:before="46"/>
        <w:ind w:left="252" w:right="1416"/>
        <w:jc w:val="both"/>
        <w:rPr>
          <w:rFonts w:ascii="宋体" w:hAnsi="宋体" w:cs="宋体" w:eastAsia="宋体" w:hint="default"/>
        </w:rPr>
      </w:pPr>
      <w:r>
        <w:rPr>
          <w:rFonts w:ascii="宋体" w:hAnsi="宋体" w:cs="宋体" w:eastAsia="宋体" w:hint="default"/>
          <w:spacing w:val="-1"/>
        </w:rPr>
        <w:t>重大事项或其他对公司有重大影响的事项时，严格遵循公司董事会议事规则的有关审议规</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定，审慎决策，切实保护公司和股东特别是社会公众股股东的利益。</w:t>
      </w:r>
    </w:p>
    <w:p>
      <w:pPr>
        <w:pStyle w:val="BodyText"/>
        <w:spacing w:line="350" w:lineRule="auto"/>
        <w:ind w:left="252" w:right="1296" w:firstLine="360"/>
        <w:jc w:val="both"/>
        <w:rPr>
          <w:rFonts w:ascii="宋体" w:hAnsi="宋体" w:cs="宋体" w:eastAsia="宋体" w:hint="default"/>
        </w:rPr>
      </w:pPr>
      <w:r>
        <w:rPr>
          <w:rFonts w:ascii="Calibri" w:hAnsi="Calibri" w:cs="Calibri" w:eastAsia="Calibri" w:hint="default"/>
          <w:spacing w:val="-13"/>
        </w:rPr>
        <w:t>2</w:t>
      </w:r>
      <w:r>
        <w:rPr>
          <w:rFonts w:ascii="宋体" w:hAnsi="宋体" w:cs="宋体" w:eastAsia="宋体" w:hint="default"/>
          <w:spacing w:val="-13"/>
        </w:rPr>
        <w:t>、公司董事长在履行职责时，严格按照《公司法》、《证券法》、《深圳证券交易所中小</w:t>
      </w:r>
      <w:r>
        <w:rPr>
          <w:rFonts w:ascii="宋体" w:hAnsi="宋体" w:cs="宋体" w:eastAsia="宋体" w:hint="default"/>
        </w:rPr>
        <w:t> 企业板块上市公司董事行为指引》和《公司章程》的规定，行使董事长职权，履行职责。 在召集、主持董事会会议时，带头执行董事会集体决策机制，积极推动公司治理工作和内 部控制建设、督促执行股东大会和董事会的各项决议，确保董事会依法正常运作。保证独 </w:t>
      </w:r>
      <w:r>
        <w:rPr>
          <w:rFonts w:ascii="宋体" w:hAnsi="宋体" w:cs="宋体" w:eastAsia="宋体" w:hint="default"/>
          <w:spacing w:val="-4"/>
        </w:rPr>
        <w:t>立董事和董事会秘书的知情权，及时将董事会工作运行情况通报其他董事。督促其他董事、</w:t>
      </w:r>
    </w:p>
    <w:p>
      <w:pPr>
        <w:pStyle w:val="BodyText"/>
        <w:spacing w:line="357" w:lineRule="auto" w:before="44"/>
        <w:ind w:left="252" w:right="1412"/>
        <w:jc w:val="both"/>
        <w:rPr>
          <w:rFonts w:ascii="宋体" w:hAnsi="宋体" w:cs="宋体" w:eastAsia="宋体" w:hint="default"/>
        </w:rPr>
      </w:pPr>
      <w:r>
        <w:rPr>
          <w:rFonts w:ascii="宋体" w:hAnsi="宋体" w:cs="宋体" w:eastAsia="宋体" w:hint="default"/>
        </w:rPr>
        <w:t>监事、高管人员积极参加监管部门组织的培训，并借“三会”召开之际，积极地向公司董 事、监事及其他高级管理人员宣传新的法律、法规，提高董事、监事、高管人员的依法履 职意识，确保公司规范运作。</w:t>
      </w:r>
    </w:p>
    <w:p>
      <w:pPr>
        <w:pStyle w:val="BodyText"/>
        <w:spacing w:line="348" w:lineRule="auto"/>
        <w:ind w:left="252" w:right="1394" w:firstLine="360"/>
        <w:jc w:val="left"/>
        <w:rPr>
          <w:rFonts w:ascii="宋体" w:hAnsi="宋体" w:cs="宋体" w:eastAsia="宋体" w:hint="default"/>
        </w:rPr>
      </w:pPr>
      <w:r>
        <w:rPr>
          <w:rFonts w:ascii="Calibri" w:hAnsi="Calibri" w:cs="Calibri" w:eastAsia="Calibri" w:hint="default"/>
          <w:spacing w:val="-4"/>
        </w:rPr>
        <w:t>3</w:t>
      </w:r>
      <w:r>
        <w:rPr>
          <w:rFonts w:ascii="宋体" w:hAnsi="宋体" w:cs="宋体" w:eastAsia="宋体" w:hint="default"/>
          <w:spacing w:val="-4"/>
        </w:rPr>
        <w:t>、公司已制定《独立董事工作细则》和《独立董事年报工作制度》。报告期内，独立</w:t>
      </w:r>
      <w:r>
        <w:rPr>
          <w:rFonts w:ascii="宋体" w:hAnsi="宋体" w:cs="宋体" w:eastAsia="宋体" w:hint="default"/>
        </w:rPr>
        <w:t> 董事严格按照有关法律法规和公司相关制度的规定，本着对公司和投资者认真负责的态 度，独立公正地履行职责，不受公司主要股东、实际控制人或其他与公司存在利害关系的 单位和个人的影响。独立董事按时出席公司董事会会议，在深入了解公司生产经营状况和</w:t>
      </w:r>
    </w:p>
    <w:p>
      <w:pPr>
        <w:pStyle w:val="BodyText"/>
        <w:spacing w:line="357" w:lineRule="auto" w:before="46"/>
        <w:ind w:left="252" w:right="1415"/>
        <w:jc w:val="both"/>
        <w:rPr>
          <w:rFonts w:ascii="宋体" w:hAnsi="宋体" w:cs="宋体" w:eastAsia="宋体" w:hint="default"/>
        </w:rPr>
      </w:pPr>
      <w:r>
        <w:rPr>
          <w:rFonts w:ascii="宋体" w:hAnsi="宋体" w:cs="宋体" w:eastAsia="宋体" w:hint="default"/>
        </w:rPr>
        <w:t>重大事项情况的基础上，认真审议各项议案，对董事会的科学决策及公司的良性发展发挥 了积极的作用。报告期内独立董事对公司对外担保、关联交易、高管薪酬、资金往来等有 关事项发表了独立、客观、公正的意见，切实维护了公司及股东特别是社会公众股股东的 利益。 报告期内，公司独立董事未对董事会审议的各项议案及公司其他事项提出异议。</w:t>
      </w:r>
    </w:p>
    <w:p>
      <w:pPr>
        <w:pStyle w:val="BodyText"/>
        <w:spacing w:line="240" w:lineRule="auto"/>
        <w:ind w:left="613" w:right="1399"/>
        <w:jc w:val="left"/>
        <w:rPr>
          <w:rFonts w:ascii="宋体" w:hAnsi="宋体" w:cs="宋体" w:eastAsia="宋体" w:hint="default"/>
        </w:rPr>
      </w:pPr>
      <w:r>
        <w:rPr>
          <w:rFonts w:ascii="Calibri" w:hAnsi="Calibri" w:cs="Calibri" w:eastAsia="Calibri" w:hint="default"/>
        </w:rPr>
        <w:t>4</w:t>
      </w:r>
      <w:r>
        <w:rPr>
          <w:rFonts w:ascii="宋体" w:hAnsi="宋体" w:cs="宋体" w:eastAsia="宋体" w:hint="default"/>
        </w:rPr>
        <w:t>、报告期内，公司董事出席董事会情况如下：</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994"/>
        <w:gridCol w:w="1844"/>
        <w:gridCol w:w="1133"/>
        <w:gridCol w:w="850"/>
        <w:gridCol w:w="1419"/>
        <w:gridCol w:w="850"/>
        <w:gridCol w:w="853"/>
        <w:gridCol w:w="1558"/>
      </w:tblGrid>
      <w:tr>
        <w:trPr>
          <w:trHeight w:val="322" w:hRule="exact"/>
        </w:trPr>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6"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2"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60" w:right="0"/>
              <w:jc w:val="left"/>
              <w:rPr>
                <w:rFonts w:ascii="宋体" w:hAnsi="宋体" w:cs="宋体" w:eastAsia="宋体" w:hint="default"/>
                <w:sz w:val="18"/>
                <w:szCs w:val="18"/>
              </w:rPr>
            </w:pPr>
            <w:r>
              <w:rPr>
                <w:rFonts w:ascii="宋体" w:hAnsi="宋体" w:cs="宋体" w:eastAsia="宋体" w:hint="default"/>
                <w:sz w:val="18"/>
                <w:szCs w:val="18"/>
              </w:rPr>
              <w:t>现场出席</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74" w:right="0"/>
              <w:jc w:val="left"/>
              <w:rPr>
                <w:rFonts w:ascii="宋体" w:hAnsi="宋体" w:cs="宋体" w:eastAsia="宋体" w:hint="default"/>
                <w:sz w:val="18"/>
                <w:szCs w:val="18"/>
              </w:rPr>
            </w:pPr>
            <w:r>
              <w:rPr>
                <w:rFonts w:ascii="宋体" w:hAnsi="宋体" w:cs="宋体" w:eastAsia="宋体" w:hint="default"/>
                <w:sz w:val="18"/>
                <w:szCs w:val="18"/>
              </w:rPr>
              <w:t>以通讯方式参加</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9" w:right="0"/>
              <w:jc w:val="left"/>
              <w:rPr>
                <w:rFonts w:ascii="宋体" w:hAnsi="宋体" w:cs="宋体" w:eastAsia="宋体" w:hint="default"/>
                <w:sz w:val="18"/>
                <w:szCs w:val="18"/>
              </w:rPr>
            </w:pPr>
            <w:r>
              <w:rPr>
                <w:rFonts w:ascii="宋体" w:hAnsi="宋体" w:cs="宋体" w:eastAsia="宋体" w:hint="default"/>
                <w:sz w:val="18"/>
                <w:szCs w:val="18"/>
              </w:rPr>
              <w:t>委托出席</w:t>
            </w:r>
          </w:p>
        </w:tc>
        <w:tc>
          <w:tcPr>
            <w:tcW w:w="85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60"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 w:right="0"/>
              <w:jc w:val="left"/>
              <w:rPr>
                <w:rFonts w:ascii="宋体" w:hAnsi="宋体" w:cs="宋体" w:eastAsia="宋体" w:hint="default"/>
                <w:sz w:val="18"/>
                <w:szCs w:val="18"/>
              </w:rPr>
            </w:pPr>
            <w:r>
              <w:rPr>
                <w:rFonts w:ascii="宋体" w:hAnsi="宋体" w:cs="宋体" w:eastAsia="宋体" w:hint="default"/>
                <w:sz w:val="18"/>
                <w:szCs w:val="18"/>
              </w:rPr>
              <w:t>是否连续两次未亲</w:t>
            </w:r>
          </w:p>
        </w:tc>
      </w:tr>
    </w:tbl>
    <w:p>
      <w:pPr>
        <w:spacing w:after="0" w:line="240" w:lineRule="auto"/>
        <w:jc w:val="left"/>
        <w:rPr>
          <w:rFonts w:ascii="宋体" w:hAnsi="宋体" w:cs="宋体" w:eastAsia="宋体" w:hint="default"/>
          <w:sz w:val="18"/>
          <w:szCs w:val="18"/>
        </w:rPr>
        <w:sectPr>
          <w:footerReference w:type="default" r:id="rId15"/>
          <w:pgSz w:w="11910" w:h="16840"/>
          <w:pgMar w:footer="1195" w:header="795" w:top="1100" w:bottom="1380" w:left="880" w:right="0"/>
          <w:pgNumType w:start="21"/>
        </w:sectPr>
      </w:pPr>
    </w:p>
    <w:p>
      <w:pPr>
        <w:spacing w:line="240" w:lineRule="auto" w:before="8"/>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994"/>
        <w:gridCol w:w="1844"/>
        <w:gridCol w:w="1133"/>
        <w:gridCol w:w="850"/>
        <w:gridCol w:w="1419"/>
        <w:gridCol w:w="850"/>
        <w:gridCol w:w="853"/>
        <w:gridCol w:w="1558"/>
      </w:tblGrid>
      <w:tr>
        <w:trPr>
          <w:trHeight w:val="322" w:hRule="exact"/>
        </w:trPr>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会议次数</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85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自出席会议</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邹承慧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Calibri" w:hAnsi="Calibri" w:cs="Calibri" w:eastAsia="Calibri" w:hint="default"/>
                <w:sz w:val="18"/>
                <w:szCs w:val="18"/>
              </w:rPr>
            </w:pPr>
            <w:r>
              <w:rPr>
                <w:rFonts w:ascii="Calibri"/>
                <w:sz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Calibri" w:hAnsi="Calibri" w:cs="Calibri" w:eastAsia="Calibri" w:hint="default"/>
                <w:sz w:val="18"/>
                <w:szCs w:val="18"/>
              </w:rPr>
            </w:pPr>
            <w:r>
              <w:rPr>
                <w:rFonts w:ascii="Calibri"/>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Calibri" w:hAnsi="Calibri" w:cs="Calibri" w:eastAsia="Calibri" w:hint="default"/>
                <w:sz w:val="18"/>
                <w:szCs w:val="18"/>
              </w:rPr>
            </w:pPr>
            <w:r>
              <w:rPr>
                <w:rFonts w:ascii="Calibri"/>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Calibri" w:hAnsi="Calibri" w:cs="Calibri" w:eastAsia="Calibri" w:hint="default"/>
                <w:sz w:val="18"/>
                <w:szCs w:val="18"/>
              </w:rPr>
            </w:pPr>
            <w:r>
              <w:rPr>
                <w:rFonts w:ascii="Calibri"/>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Calibri" w:hAnsi="Calibri" w:cs="Calibri" w:eastAsia="Calibri" w:hint="default"/>
                <w:sz w:val="18"/>
                <w:szCs w:val="18"/>
              </w:rPr>
            </w:pPr>
            <w:r>
              <w:rPr>
                <w:rFonts w:ascii="Calibri"/>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季海瑜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67" w:right="8" w:hanging="444"/>
              <w:jc w:val="left"/>
              <w:rPr>
                <w:rFonts w:ascii="宋体" w:hAnsi="宋体" w:cs="宋体" w:eastAsia="宋体" w:hint="default"/>
                <w:sz w:val="18"/>
                <w:szCs w:val="18"/>
              </w:rPr>
            </w:pPr>
            <w:r>
              <w:rPr>
                <w:rFonts w:ascii="宋体" w:hAnsi="宋体" w:cs="宋体" w:eastAsia="宋体" w:hint="default"/>
                <w:sz w:val="18"/>
                <w:szCs w:val="18"/>
              </w:rPr>
              <w:t>副董事长、副总经理、 董事会秘书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3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易美怀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36" w:right="22" w:hanging="713"/>
              <w:jc w:val="left"/>
              <w:rPr>
                <w:rFonts w:ascii="宋体" w:hAnsi="宋体" w:cs="宋体" w:eastAsia="宋体" w:hint="default"/>
                <w:sz w:val="18"/>
                <w:szCs w:val="18"/>
              </w:rPr>
            </w:pPr>
            <w:r>
              <w:rPr>
                <w:rFonts w:ascii="宋体" w:hAnsi="宋体" w:cs="宋体" w:eastAsia="宋体" w:hint="default"/>
                <w:spacing w:val="-2"/>
                <w:sz w:val="18"/>
                <w:szCs w:val="18"/>
              </w:rPr>
              <w:t>董事、副总经理、财务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徐国辉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吕学强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顾东升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刘治</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袁淳</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沈辉</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Calibri" w:hAnsi="Calibri" w:cs="Calibri" w:eastAsia="Calibri" w:hint="default"/>
                <w:sz w:val="18"/>
                <w:szCs w:val="18"/>
              </w:rPr>
            </w:pPr>
            <w:r>
              <w:rPr>
                <w:rFonts w:ascii="Calibri"/>
                <w:sz w:val="18"/>
              </w:rPr>
              <w:t>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Calibri" w:hAnsi="Calibri" w:cs="Calibri" w:eastAsia="Calibri" w:hint="default"/>
                <w:sz w:val="18"/>
                <w:szCs w:val="18"/>
              </w:rPr>
            </w:pPr>
            <w:r>
              <w:rPr>
                <w:rFonts w:ascii="Calibri"/>
                <w:sz w:val="18"/>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宋体" w:hAnsi="宋体" w:cs="宋体" w:eastAsia="宋体" w:hint="default"/>
          <w:sz w:val="24"/>
          <w:szCs w:val="24"/>
        </w:rPr>
      </w:pPr>
    </w:p>
    <w:p>
      <w:pPr>
        <w:spacing w:line="357" w:lineRule="auto" w:before="26"/>
        <w:ind w:left="613" w:right="1513" w:hanging="361"/>
        <w:jc w:val="left"/>
        <w:rPr>
          <w:rFonts w:ascii="宋体" w:hAnsi="宋体" w:cs="宋体" w:eastAsia="宋体" w:hint="default"/>
          <w:sz w:val="24"/>
          <w:szCs w:val="24"/>
        </w:rPr>
      </w:pPr>
      <w:r>
        <w:rPr>
          <w:rFonts w:ascii="宋体" w:hAnsi="宋体" w:cs="宋体" w:eastAsia="宋体" w:hint="default"/>
          <w:b/>
          <w:bCs/>
          <w:sz w:val="24"/>
          <w:szCs w:val="24"/>
        </w:rPr>
        <w:t>三、与控股股东在业务、人员、资产、机构、财务等方面分开的情况</w:t>
      </w:r>
      <w:r>
        <w:rPr>
          <w:rFonts w:ascii="宋体" w:hAnsi="宋体" w:cs="宋体" w:eastAsia="宋体" w:hint="default"/>
          <w:b/>
          <w:bCs/>
          <w:w w:val="99"/>
          <w:sz w:val="24"/>
          <w:szCs w:val="24"/>
        </w:rPr>
        <w:t> </w:t>
      </w:r>
      <w:r>
        <w:rPr>
          <w:rFonts w:ascii="宋体" w:hAnsi="宋体" w:cs="宋体" w:eastAsia="宋体" w:hint="default"/>
          <w:sz w:val="24"/>
          <w:szCs w:val="24"/>
        </w:rPr>
        <w:t>公司与控股股东在业务、人员、资产、机构、财务等方面完全分开，具有独立完整的</w:t>
      </w:r>
    </w:p>
    <w:p>
      <w:pPr>
        <w:pStyle w:val="BodyText"/>
        <w:spacing w:line="357" w:lineRule="auto"/>
        <w:ind w:left="252" w:right="1399"/>
        <w:jc w:val="left"/>
        <w:rPr>
          <w:rFonts w:ascii="宋体" w:hAnsi="宋体" w:cs="宋体" w:eastAsia="宋体" w:hint="default"/>
        </w:rPr>
      </w:pPr>
      <w:r>
        <w:rPr>
          <w:rFonts w:ascii="宋体" w:hAnsi="宋体" w:cs="宋体" w:eastAsia="宋体" w:hint="default"/>
          <w:spacing w:val="-1"/>
        </w:rPr>
        <w:t>业务及自主经营能力，控股股东依法行使其权利并承担相应的义务，没有超越股东大会直</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rPr>
        <w:t>接或间接干预公司经营活动。</w:t>
      </w:r>
    </w:p>
    <w:p>
      <w:pPr>
        <w:pStyle w:val="BodyText"/>
        <w:spacing w:line="350" w:lineRule="auto"/>
        <w:ind w:left="252" w:right="1411" w:firstLine="360"/>
        <w:jc w:val="both"/>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、业务方面：公司自主独立经营，业务结构完整，并拥有独立的采购、供应、生产、 销售、财务系统，依照法定经营范围独立从事经营管理活动，不存在由控股股东直接或间 接控制和干预供应及销售的情况，与控股股东保持业务完整和独立，与控股股东不存在同 业竞争。</w:t>
      </w:r>
    </w:p>
    <w:p>
      <w:pPr>
        <w:pStyle w:val="BodyText"/>
        <w:spacing w:line="338" w:lineRule="auto" w:before="43"/>
        <w:ind w:left="252" w:right="1394" w:firstLine="36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、人员方面：公司在劳动、人事及工资管理体系等方面均独立于控股股东。高级管理 人员均在本公司领取报酬，且未在控股股东单位领取报酬和担任职务。</w:t>
      </w:r>
    </w:p>
    <w:p>
      <w:pPr>
        <w:pStyle w:val="BodyText"/>
        <w:spacing w:line="348" w:lineRule="auto" w:before="55"/>
        <w:ind w:left="252" w:right="1281" w:firstLine="360"/>
        <w:jc w:val="left"/>
        <w:rPr>
          <w:rFonts w:ascii="宋体" w:hAnsi="宋体" w:cs="宋体" w:eastAsia="宋体" w:hint="default"/>
        </w:rPr>
      </w:pPr>
      <w:r>
        <w:rPr>
          <w:rFonts w:ascii="Times New Roman" w:hAnsi="Times New Roman" w:cs="Times New Roman" w:eastAsia="Times New Roman" w:hint="default"/>
          <w:spacing w:val="-4"/>
        </w:rPr>
        <w:t>3</w:t>
      </w:r>
      <w:r>
        <w:rPr>
          <w:rFonts w:ascii="宋体" w:hAnsi="宋体" w:cs="宋体" w:eastAsia="宋体" w:hint="default"/>
          <w:spacing w:val="-4"/>
        </w:rPr>
        <w:t>、资产方面：公司资产产权清晰、完整，拥有独立于控股股东的生产体系及配套设施，</w:t>
      </w:r>
      <w:r>
        <w:rPr>
          <w:rFonts w:ascii="宋体" w:hAnsi="宋体" w:cs="宋体" w:eastAsia="宋体" w:hint="default"/>
        </w:rPr>
        <w:t> 拥有独立的生产系统和配套设施，拥有独立的非专利技术、商标等无形资产，不存在控股 股东及其他关联方无偿占用、挪用公司资产的现象。</w:t>
      </w:r>
    </w:p>
    <w:p>
      <w:pPr>
        <w:pStyle w:val="BodyText"/>
        <w:spacing w:line="350" w:lineRule="auto" w:before="46"/>
        <w:ind w:left="252" w:right="1412" w:firstLine="360"/>
        <w:jc w:val="both"/>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、机构方面：公司设立了健全的决策、组织及经营管理机构，各机构独立运作，不存 在与控股股东职能部门之间的从属关系。公司股东大会、董事会、监事会和经理层各司其 责、各负其职，公司控股股东均依照法定程序参与公司决策，未影响本公司经营管理的独 立性。</w:t>
      </w:r>
    </w:p>
    <w:p>
      <w:pPr>
        <w:pStyle w:val="BodyText"/>
        <w:spacing w:line="348" w:lineRule="auto" w:before="43"/>
        <w:ind w:left="252" w:right="1281" w:firstLine="360"/>
        <w:jc w:val="left"/>
        <w:rPr>
          <w:rFonts w:ascii="宋体" w:hAnsi="宋体" w:cs="宋体" w:eastAsia="宋体" w:hint="default"/>
        </w:rPr>
      </w:pPr>
      <w:r>
        <w:rPr>
          <w:rFonts w:ascii="Times New Roman" w:hAnsi="Times New Roman" w:cs="Times New Roman" w:eastAsia="Times New Roman" w:hint="default"/>
          <w:spacing w:val="-4"/>
        </w:rPr>
        <w:t>5</w:t>
      </w:r>
      <w:r>
        <w:rPr>
          <w:rFonts w:ascii="宋体" w:hAnsi="宋体" w:cs="宋体" w:eastAsia="宋体" w:hint="default"/>
          <w:spacing w:val="-4"/>
        </w:rPr>
        <w:t>、财务方面：公司拥有独立的财务会计部门和财务人员，建立有独立的会计核算体系，</w:t>
      </w:r>
      <w:r>
        <w:rPr>
          <w:rFonts w:ascii="宋体" w:hAnsi="宋体" w:cs="宋体" w:eastAsia="宋体" w:hint="default"/>
        </w:rPr>
        <w:t> 具有规范的财务管理制度，独立进行财务决策，开立独立的银行账户，依法独立纳税，会 计人员未在控股股东单位兼职。</w:t>
      </w:r>
    </w:p>
    <w:p>
      <w:pPr>
        <w:pStyle w:val="Heading3"/>
        <w:spacing w:line="240" w:lineRule="auto" w:before="46"/>
        <w:ind w:left="252" w:right="1399"/>
        <w:jc w:val="left"/>
        <w:rPr>
          <w:rFonts w:ascii="宋体" w:hAnsi="宋体" w:cs="宋体" w:eastAsia="宋体" w:hint="default"/>
          <w:b w:val="0"/>
          <w:bCs w:val="0"/>
        </w:rPr>
      </w:pPr>
      <w:r>
        <w:rPr>
          <w:rFonts w:ascii="宋体" w:hAnsi="宋体" w:cs="宋体" w:eastAsia="宋体" w:hint="default"/>
        </w:rPr>
        <w:t>四、公司治理专项活动情况</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95" w:footer="1195" w:top="1100" w:bottom="1380" w:left="880" w:right="0"/>
        </w:sectPr>
      </w:pPr>
    </w:p>
    <w:p>
      <w:pPr>
        <w:spacing w:line="240" w:lineRule="auto" w:before="7"/>
        <w:rPr>
          <w:rFonts w:ascii="宋体" w:hAnsi="宋体" w:cs="宋体" w:eastAsia="宋体" w:hint="default"/>
          <w:b/>
          <w:bCs/>
          <w:sz w:val="25"/>
          <w:szCs w:val="25"/>
        </w:rPr>
      </w:pPr>
    </w:p>
    <w:p>
      <w:pPr>
        <w:pStyle w:val="BodyText"/>
        <w:spacing w:line="357" w:lineRule="auto" w:before="26"/>
        <w:ind w:left="192" w:right="1295" w:firstLine="480"/>
        <w:jc w:val="both"/>
        <w:rPr>
          <w:rFonts w:ascii="宋体" w:hAnsi="宋体" w:cs="宋体" w:eastAsia="宋体" w:hint="default"/>
        </w:rPr>
      </w:pPr>
      <w:r>
        <w:rPr>
          <w:rFonts w:ascii="宋体" w:hAnsi="宋体" w:cs="宋体" w:eastAsia="宋体" w:hint="default"/>
          <w:spacing w:val="-7"/>
        </w:rPr>
        <w:t>公司拥有较为健全的法人治理结构和相关管理制度，主要包括《公司章程》、《股东大</w:t>
      </w:r>
      <w:r>
        <w:rPr>
          <w:rFonts w:ascii="宋体" w:hAnsi="宋体" w:cs="宋体" w:eastAsia="宋体" w:hint="default"/>
        </w:rPr>
        <w:t> </w:t>
      </w:r>
      <w:r>
        <w:rPr>
          <w:rFonts w:ascii="宋体" w:hAnsi="宋体" w:cs="宋体" w:eastAsia="宋体" w:hint="default"/>
          <w:spacing w:val="-23"/>
        </w:rPr>
        <w:t>会议事规则》、《董事会议事规则》、《监事会议事规则》、《总经理工作细则》、《独立董事制</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18"/>
        </w:rPr>
        <w:t>度》、《董事会战略委员会议事规则》、《董事会薪酬与考核委员会议事规则》、《董事会审计</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委员会议事规则》及《董事会提名委员会议事规则》等，使公司股东大会、董事会、监事</w:t>
      </w:r>
      <w:r>
        <w:rPr>
          <w:rFonts w:ascii="宋体" w:hAnsi="宋体" w:cs="宋体" w:eastAsia="宋体" w:hint="default"/>
        </w:rPr>
        <w:t> </w:t>
      </w:r>
      <w:r>
        <w:rPr>
          <w:rFonts w:ascii="宋体" w:hAnsi="宋体" w:cs="宋体" w:eastAsia="宋体" w:hint="default"/>
          <w:spacing w:val="-4"/>
        </w:rPr>
        <w:t>会、经营管理层等各方参与者的责任与权利、义务以制度形式加以明确，并得到切实执行。</w:t>
      </w:r>
    </w:p>
    <w:p>
      <w:pPr>
        <w:pStyle w:val="BodyText"/>
        <w:spacing w:line="348" w:lineRule="auto"/>
        <w:ind w:left="192" w:right="1415" w:firstLine="480"/>
        <w:jc w:val="both"/>
        <w:rPr>
          <w:rFonts w:ascii="宋体" w:hAnsi="宋体" w:cs="宋体" w:eastAsia="宋体" w:hint="default"/>
        </w:rPr>
      </w:pPr>
      <w:r>
        <w:rPr>
          <w:rFonts w:ascii="宋体" w:hAnsi="宋体" w:cs="宋体" w:eastAsia="宋体" w:hint="default"/>
        </w:rPr>
        <w:t>报告期内，根据深圳证券交易所《关于开展</w:t>
      </w:r>
      <w:r>
        <w:rPr>
          <w:rFonts w:ascii="Calibri" w:hAnsi="Calibri" w:cs="Calibri" w:eastAsia="Calibri" w:hint="default"/>
        </w:rPr>
        <w:t>“</w:t>
      </w:r>
      <w:r>
        <w:rPr>
          <w:rFonts w:ascii="宋体" w:hAnsi="宋体" w:cs="宋体" w:eastAsia="宋体" w:hint="default"/>
        </w:rPr>
        <w:t>加强中小企业板上市公司内控规则落实</w:t>
      </w:r>
      <w:r>
        <w:rPr>
          <w:rFonts w:ascii="Calibri" w:hAnsi="Calibri" w:cs="Calibri" w:eastAsia="Calibri" w:hint="default"/>
        </w:rPr>
        <w:t>”</w:t>
      </w:r>
      <w:r>
        <w:rPr>
          <w:rFonts w:ascii="Calibri" w:hAnsi="Calibri" w:cs="Calibri" w:eastAsia="Calibri" w:hint="default"/>
          <w:w w:val="99"/>
        </w:rPr>
        <w:t> </w:t>
      </w:r>
      <w:r>
        <w:rPr>
          <w:rFonts w:ascii="宋体" w:hAnsi="宋体" w:cs="宋体" w:eastAsia="宋体" w:hint="default"/>
          <w:spacing w:val="-1"/>
        </w:rPr>
        <w:t>专项活动的通知》，公司对照深圳证券交易所有关内部控制的相关规则，依据公司实际情</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况，认真核查公司内部控制制度的制定和运行情况，形成《中小企业板上市公司内控规则</w:t>
      </w:r>
      <w:r>
        <w:rPr>
          <w:rFonts w:ascii="宋体" w:hAnsi="宋体" w:cs="宋体" w:eastAsia="宋体" w:hint="default"/>
        </w:rPr>
        <w:t> </w:t>
      </w:r>
      <w:r>
        <w:rPr>
          <w:rFonts w:ascii="宋体" w:hAnsi="宋体" w:cs="宋体" w:eastAsia="宋体" w:hint="default"/>
          <w:spacing w:val="-12"/>
        </w:rPr>
        <w:t>落实自查表》，经公司</w:t>
      </w:r>
      <w:r>
        <w:rPr>
          <w:rFonts w:ascii="宋体" w:hAnsi="宋体" w:cs="宋体" w:eastAsia="宋体" w:hint="default"/>
          <w:spacing w:val="-40"/>
        </w:rPr>
        <w:t> </w:t>
      </w:r>
      <w:r>
        <w:rPr>
          <w:rFonts w:ascii="Calibri" w:hAnsi="Calibri" w:cs="Calibri" w:eastAsia="Calibri" w:hint="default"/>
        </w:rPr>
        <w:t>2011</w:t>
      </w:r>
      <w:r>
        <w:rPr>
          <w:rFonts w:ascii="Calibri" w:hAnsi="Calibri" w:cs="Calibri" w:eastAsia="Calibri" w:hint="default"/>
          <w:spacing w:val="26"/>
        </w:rPr>
        <w:t> </w:t>
      </w:r>
      <w:r>
        <w:rPr>
          <w:rFonts w:ascii="宋体" w:hAnsi="宋体" w:cs="宋体" w:eastAsia="宋体" w:hint="default"/>
        </w:rPr>
        <w:t>年</w:t>
      </w:r>
      <w:r>
        <w:rPr>
          <w:rFonts w:ascii="宋体" w:hAnsi="宋体" w:cs="宋体" w:eastAsia="宋体" w:hint="default"/>
          <w:spacing w:val="-41"/>
        </w:rPr>
        <w:t> </w:t>
      </w:r>
      <w:r>
        <w:rPr>
          <w:rFonts w:ascii="Calibri" w:hAnsi="Calibri" w:cs="Calibri" w:eastAsia="Calibri" w:hint="default"/>
        </w:rPr>
        <w:t>9</w:t>
      </w:r>
      <w:r>
        <w:rPr>
          <w:rFonts w:ascii="Calibri" w:hAnsi="Calibri" w:cs="Calibri" w:eastAsia="Calibri" w:hint="default"/>
          <w:spacing w:val="26"/>
        </w:rPr>
        <w:t> </w:t>
      </w:r>
      <w:r>
        <w:rPr>
          <w:rFonts w:ascii="宋体" w:hAnsi="宋体" w:cs="宋体" w:eastAsia="宋体" w:hint="default"/>
        </w:rPr>
        <w:t>月</w:t>
      </w:r>
      <w:r>
        <w:rPr>
          <w:rFonts w:ascii="宋体" w:hAnsi="宋体" w:cs="宋体" w:eastAsia="宋体" w:hint="default"/>
          <w:spacing w:val="-41"/>
        </w:rPr>
        <w:t> </w:t>
      </w:r>
      <w:r>
        <w:rPr>
          <w:rFonts w:ascii="Calibri" w:hAnsi="Calibri" w:cs="Calibri" w:eastAsia="Calibri" w:hint="default"/>
        </w:rPr>
        <w:t>20</w:t>
      </w:r>
      <w:r>
        <w:rPr>
          <w:rFonts w:ascii="Calibri" w:hAnsi="Calibri" w:cs="Calibri" w:eastAsia="Calibri" w:hint="default"/>
          <w:spacing w:val="26"/>
        </w:rPr>
        <w:t> </w:t>
      </w:r>
      <w:r>
        <w:rPr>
          <w:rFonts w:ascii="宋体" w:hAnsi="宋体" w:cs="宋体" w:eastAsia="宋体" w:hint="default"/>
          <w:spacing w:val="-1"/>
        </w:rPr>
        <w:t>日第一届董事会第二次临时会议审议通过后提交深</w:t>
      </w:r>
      <w:r>
        <w:rPr>
          <w:rFonts w:ascii="宋体" w:hAnsi="宋体" w:cs="宋体" w:eastAsia="宋体" w:hint="default"/>
        </w:rPr>
        <w:t> 圳证券交易所。同时公司还认真做好专项活动的总结和持续推进工作，不断完善公司治理 体系，巩固专项活动的成果，提升规范运作水平。截至报告期末，公司治理实际情况符合 中国证监会、深圳证券交易所有关上市公司治理的规范性文件要求，不存在尚未解决的治 理问题。</w:t>
      </w:r>
    </w:p>
    <w:p>
      <w:pPr>
        <w:spacing w:after="0" w:line="348" w:lineRule="auto"/>
        <w:jc w:val="both"/>
        <w:rPr>
          <w:rFonts w:ascii="宋体" w:hAnsi="宋体" w:cs="宋体" w:eastAsia="宋体" w:hint="default"/>
        </w:rPr>
        <w:sectPr>
          <w:pgSz w:w="11910" w:h="16840"/>
          <w:pgMar w:header="795" w:footer="1195" w:top="1100" w:bottom="1380" w:left="940" w:right="0"/>
        </w:sectPr>
      </w:pPr>
    </w:p>
    <w:p>
      <w:pPr>
        <w:spacing w:line="240" w:lineRule="auto" w:before="6"/>
        <w:rPr>
          <w:rFonts w:ascii="宋体" w:hAnsi="宋体" w:cs="宋体" w:eastAsia="宋体" w:hint="default"/>
          <w:sz w:val="28"/>
          <w:szCs w:val="28"/>
        </w:rPr>
      </w:pPr>
    </w:p>
    <w:p>
      <w:pPr>
        <w:pStyle w:val="Heading1"/>
        <w:spacing w:line="240" w:lineRule="auto"/>
        <w:ind w:left="177" w:right="1396"/>
        <w:jc w:val="center"/>
        <w:rPr>
          <w:b w:val="0"/>
          <w:bCs w:val="0"/>
        </w:rPr>
      </w:pPr>
      <w:bookmarkStart w:name="_TOC_250005" w:id="6"/>
      <w:r>
        <w:rPr/>
        <w:t>第六节</w:t>
      </w:r>
      <w:r>
        <w:rPr>
          <w:spacing w:val="-2"/>
        </w:rPr>
        <w:t> </w:t>
      </w:r>
      <w:r>
        <w:rPr/>
        <w:t>内部控制</w:t>
      </w:r>
      <w:bookmarkEnd w:id="6"/>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0"/>
          <w:szCs w:val="30"/>
        </w:rPr>
      </w:pPr>
    </w:p>
    <w:p>
      <w:pPr>
        <w:pStyle w:val="BodyText"/>
        <w:spacing w:line="357" w:lineRule="auto" w:before="0"/>
        <w:ind w:left="192" w:right="0" w:firstLine="480"/>
        <w:jc w:val="left"/>
        <w:rPr>
          <w:rFonts w:ascii="宋体" w:hAnsi="宋体" w:cs="宋体" w:eastAsia="宋体" w:hint="default"/>
        </w:rPr>
      </w:pPr>
      <w:r>
        <w:rPr>
          <w:rFonts w:ascii="宋体" w:hAnsi="宋体" w:cs="宋体" w:eastAsia="宋体" w:hint="default"/>
          <w:spacing w:val="-19"/>
        </w:rPr>
        <w:t>报告期内，公司严格按照《公司法》、《证券法》、《上市公司治理准则》、《企业内部控</w:t>
      </w:r>
      <w:r>
        <w:rPr>
          <w:rFonts w:ascii="宋体" w:hAnsi="宋体" w:cs="宋体" w:eastAsia="宋体" w:hint="default"/>
        </w:rPr>
        <w:t> </w:t>
      </w:r>
      <w:r>
        <w:rPr>
          <w:rFonts w:ascii="宋体" w:hAnsi="宋体" w:cs="宋体" w:eastAsia="宋体" w:hint="default"/>
          <w:spacing w:val="-7"/>
        </w:rPr>
        <w:t>制基本规范》及《深圳证券交易所上市公司内部控制指引》、《中小企业板上市公司内部审</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spacing w:val="-4"/>
        </w:rPr>
        <w:t>计工作指引》等有关法律法规和规范性文件的要求，制定完善了涵盖公司生产经营各层面、</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spacing w:val="-4"/>
        </w:rPr>
        <w:t>各环节的内部控制制度，建立了较为健全的内部控制体系，有效防范经营决策及管理风险，</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促进企业的规范运作。</w:t>
      </w:r>
    </w:p>
    <w:p>
      <w:pPr>
        <w:pStyle w:val="Heading3"/>
        <w:spacing w:line="240" w:lineRule="auto" w:before="37"/>
        <w:ind w:left="192" w:right="1394"/>
        <w:jc w:val="left"/>
        <w:rPr>
          <w:rFonts w:ascii="宋体" w:hAnsi="宋体" w:cs="宋体" w:eastAsia="宋体" w:hint="default"/>
          <w:b w:val="0"/>
          <w:bCs w:val="0"/>
        </w:rPr>
      </w:pPr>
      <w:r>
        <w:rPr>
          <w:rFonts w:ascii="宋体" w:hAnsi="宋体" w:cs="宋体" w:eastAsia="宋体" w:hint="default"/>
        </w:rPr>
        <w:t>一、公司内部控制结构及运行情况</w:t>
      </w:r>
      <w:r>
        <w:rPr>
          <w:rFonts w:ascii="宋体" w:hAnsi="宋体" w:cs="宋体" w:eastAsia="宋体" w:hint="default"/>
          <w:b w:val="0"/>
          <w:bCs w:val="0"/>
        </w:rPr>
      </w:r>
    </w:p>
    <w:p>
      <w:pPr>
        <w:pStyle w:val="Heading3"/>
        <w:spacing w:line="240" w:lineRule="auto" w:before="154"/>
        <w:ind w:left="192" w:right="1394"/>
        <w:jc w:val="left"/>
        <w:rPr>
          <w:rFonts w:ascii="宋体" w:hAnsi="宋体" w:cs="宋体" w:eastAsia="宋体" w:hint="default"/>
          <w:b w:val="0"/>
          <w:bCs w:val="0"/>
        </w:rPr>
      </w:pPr>
      <w:r>
        <w:rPr>
          <w:rFonts w:ascii="宋体" w:hAnsi="宋体" w:cs="宋体" w:eastAsia="宋体" w:hint="default"/>
        </w:rPr>
        <w:t>（一）控制环境</w:t>
      </w:r>
      <w:r>
        <w:rPr>
          <w:rFonts w:ascii="宋体" w:hAnsi="宋体" w:cs="宋体" w:eastAsia="宋体" w:hint="default"/>
          <w:b w:val="0"/>
          <w:bCs w:val="0"/>
        </w:rPr>
      </w:r>
    </w:p>
    <w:p>
      <w:pPr>
        <w:pStyle w:val="BodyText"/>
        <w:spacing w:line="326" w:lineRule="auto" w:before="154"/>
        <w:ind w:left="673" w:right="1394" w:hanging="426"/>
        <w:jc w:val="left"/>
        <w:rPr>
          <w:rFonts w:ascii="宋体" w:hAnsi="宋体" w:cs="宋体" w:eastAsia="宋体" w:hint="default"/>
        </w:rPr>
      </w:pPr>
      <w:r>
        <w:rPr>
          <w:rFonts w:ascii="Calibri" w:hAnsi="Calibri" w:cs="Calibri" w:eastAsia="Calibri" w:hint="default"/>
        </w:rPr>
        <w:t>1</w:t>
      </w:r>
      <w:r>
        <w:rPr>
          <w:rFonts w:ascii="宋体" w:hAnsi="宋体" w:cs="宋体" w:eastAsia="宋体" w:hint="default"/>
        </w:rPr>
        <w:t>、公司治理结构 </w:t>
      </w:r>
      <w:r>
        <w:rPr>
          <w:rFonts w:ascii="宋体" w:hAnsi="宋体" w:cs="宋体" w:eastAsia="宋体" w:hint="default"/>
          <w:spacing w:val="-7"/>
        </w:rPr>
        <w:t>按照《公司法》、《证券法》和《公司章程》的规定，公司建立了较为完善的法人治理</w:t>
      </w:r>
    </w:p>
    <w:p>
      <w:pPr>
        <w:pStyle w:val="BodyText"/>
        <w:spacing w:line="357" w:lineRule="auto" w:before="67"/>
        <w:ind w:left="192" w:right="1266"/>
        <w:jc w:val="left"/>
        <w:rPr>
          <w:rFonts w:ascii="宋体" w:hAnsi="宋体" w:cs="宋体" w:eastAsia="宋体" w:hint="default"/>
        </w:rPr>
      </w:pPr>
      <w:r>
        <w:rPr>
          <w:rFonts w:ascii="宋体" w:hAnsi="宋体" w:cs="宋体" w:eastAsia="宋体" w:hint="default"/>
        </w:rPr>
        <w:t>结构。股东大会是公司最高权力机构。董事会是公司的常设决策机构，下设战略委员会、 </w:t>
      </w:r>
      <w:r>
        <w:rPr>
          <w:rFonts w:ascii="宋体" w:hAnsi="宋体" w:cs="宋体" w:eastAsia="宋体" w:hint="default"/>
          <w:spacing w:val="-4"/>
        </w:rPr>
        <w:t>提名委员会、审计委员会、薪酬与绩效考核委员会等四个委员会。董事会对股东大会负责，</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对公司经营活动中的重大事项进行审议并做出决定，或提请股东大会审议。监事会是公司</w:t>
      </w:r>
      <w:r>
        <w:rPr>
          <w:rFonts w:ascii="宋体" w:hAnsi="宋体" w:cs="宋体" w:eastAsia="宋体" w:hint="default"/>
        </w:rPr>
        <w:t> 的监督机构，在股东大会赋予的职权范围内，切实履行监督职能，保障股东权益、公司利 益及职工的合法权益不受侵犯。本公司实行董事会领导下的总经理负责制，形成了各司其 职、各负其责的监督和制衡机制，完善的监管系统确保了公司依法经营，保障了各相关方 的利益。</w:t>
      </w:r>
    </w:p>
    <w:p>
      <w:pPr>
        <w:pStyle w:val="BodyText"/>
        <w:spacing w:line="357" w:lineRule="auto"/>
        <w:ind w:left="192" w:right="1292" w:firstLine="480"/>
        <w:jc w:val="both"/>
        <w:rPr>
          <w:rFonts w:ascii="宋体" w:hAnsi="宋体" w:cs="宋体" w:eastAsia="宋体" w:hint="default"/>
        </w:rPr>
      </w:pPr>
      <w:r>
        <w:rPr>
          <w:rFonts w:ascii="宋体" w:hAnsi="宋体" w:cs="宋体" w:eastAsia="宋体" w:hint="default"/>
        </w:rPr>
        <w:t>公司建立了包括《公司章程</w:t>
      </w:r>
      <w:r>
        <w:rPr>
          <w:rFonts w:ascii="宋体" w:hAnsi="宋体" w:cs="宋体" w:eastAsia="宋体" w:hint="default"/>
          <w:spacing w:val="-120"/>
        </w:rPr>
        <w:t>》、</w:t>
      </w:r>
      <w:r>
        <w:rPr>
          <w:rFonts w:ascii="宋体" w:hAnsi="宋体" w:cs="宋体" w:eastAsia="宋体" w:hint="default"/>
        </w:rPr>
        <w:t>《股东大会议事规则</w:t>
      </w:r>
      <w:r>
        <w:rPr>
          <w:rFonts w:ascii="宋体" w:hAnsi="宋体" w:cs="宋体" w:eastAsia="宋体" w:hint="default"/>
          <w:spacing w:val="-120"/>
        </w:rPr>
        <w:t>》、</w:t>
      </w:r>
      <w:r>
        <w:rPr>
          <w:rFonts w:ascii="宋体" w:hAnsi="宋体" w:cs="宋体" w:eastAsia="宋体" w:hint="default"/>
        </w:rPr>
        <w:t>《董事会议事规则</w:t>
      </w:r>
      <w:r>
        <w:rPr>
          <w:rFonts w:ascii="宋体" w:hAnsi="宋体" w:cs="宋体" w:eastAsia="宋体" w:hint="default"/>
          <w:spacing w:val="-120"/>
        </w:rPr>
        <w:t>》、</w:t>
      </w:r>
      <w:r>
        <w:rPr>
          <w:rFonts w:ascii="宋体" w:hAnsi="宋体" w:cs="宋体" w:eastAsia="宋体" w:hint="default"/>
        </w:rPr>
        <w:t>《监事</w:t>
      </w:r>
      <w:r>
        <w:rPr>
          <w:rFonts w:ascii="宋体" w:hAnsi="宋体" w:cs="宋体" w:eastAsia="宋体" w:hint="default"/>
          <w:spacing w:val="-3"/>
        </w:rPr>
        <w:t>会</w:t>
      </w:r>
      <w:r>
        <w:rPr>
          <w:rFonts w:ascii="宋体" w:hAnsi="宋体" w:cs="宋体" w:eastAsia="宋体" w:hint="default"/>
        </w:rPr>
        <w:t>议</w:t>
      </w:r>
      <w:r>
        <w:rPr>
          <w:rFonts w:ascii="宋体" w:hAnsi="宋体" w:cs="宋体" w:eastAsia="宋体" w:hint="default"/>
        </w:rPr>
        <w:t> 事规则</w:t>
      </w:r>
      <w:r>
        <w:rPr>
          <w:rFonts w:ascii="宋体" w:hAnsi="宋体" w:cs="宋体" w:eastAsia="宋体" w:hint="default"/>
          <w:spacing w:val="-120"/>
        </w:rPr>
        <w:t>》、</w:t>
      </w:r>
      <w:r>
        <w:rPr>
          <w:rFonts w:ascii="宋体" w:hAnsi="宋体" w:cs="宋体" w:eastAsia="宋体" w:hint="default"/>
        </w:rPr>
        <w:t>《募集资金使用管</w:t>
      </w:r>
      <w:r>
        <w:rPr>
          <w:rFonts w:ascii="宋体" w:hAnsi="宋体" w:cs="宋体" w:eastAsia="宋体" w:hint="default"/>
          <w:spacing w:val="1"/>
        </w:rPr>
        <w:t>理</w:t>
      </w:r>
      <w:r>
        <w:rPr>
          <w:rFonts w:ascii="宋体" w:hAnsi="宋体" w:cs="宋体" w:eastAsia="宋体" w:hint="default"/>
        </w:rPr>
        <w:t>制度</w:t>
      </w:r>
      <w:r>
        <w:rPr>
          <w:rFonts w:ascii="宋体" w:hAnsi="宋体" w:cs="宋体" w:eastAsia="宋体" w:hint="default"/>
          <w:spacing w:val="-120"/>
        </w:rPr>
        <w:t>》、</w:t>
      </w:r>
      <w:r>
        <w:rPr>
          <w:rFonts w:ascii="宋体" w:hAnsi="宋体" w:cs="宋体" w:eastAsia="宋体" w:hint="default"/>
        </w:rPr>
        <w:t>《信息披露管理制度</w:t>
      </w:r>
      <w:r>
        <w:rPr>
          <w:rFonts w:ascii="宋体" w:hAnsi="宋体" w:cs="宋体" w:eastAsia="宋体" w:hint="default"/>
          <w:spacing w:val="-120"/>
        </w:rPr>
        <w:t>》、</w:t>
      </w:r>
      <w:r>
        <w:rPr>
          <w:rFonts w:ascii="宋体" w:hAnsi="宋体" w:cs="宋体" w:eastAsia="宋体" w:hint="default"/>
        </w:rPr>
        <w:t>《投资者关系管理制度</w:t>
      </w:r>
      <w:r>
        <w:rPr>
          <w:rFonts w:ascii="宋体" w:hAnsi="宋体" w:cs="宋体" w:eastAsia="宋体" w:hint="default"/>
          <w:spacing w:val="-120"/>
        </w:rPr>
        <w:t>》、</w:t>
      </w:r>
      <w:r>
        <w:rPr>
          <w:rFonts w:ascii="宋体" w:hAnsi="宋体" w:cs="宋体" w:eastAsia="宋体" w:hint="default"/>
          <w:spacing w:val="-3"/>
        </w:rPr>
        <w:t>《</w:t>
      </w:r>
      <w:r>
        <w:rPr>
          <w:rFonts w:ascii="宋体" w:hAnsi="宋体" w:cs="宋体" w:eastAsia="宋体" w:hint="default"/>
        </w:rPr>
        <w:t>董</w:t>
      </w:r>
      <w:r>
        <w:rPr>
          <w:rFonts w:ascii="宋体" w:hAnsi="宋体" w:cs="宋体" w:eastAsia="宋体" w:hint="default"/>
        </w:rPr>
        <w:t> 事</w:t>
      </w:r>
      <w:r>
        <w:rPr>
          <w:rFonts w:ascii="宋体" w:hAnsi="宋体" w:cs="宋体" w:eastAsia="宋体" w:hint="default"/>
          <w:spacing w:val="-3"/>
        </w:rPr>
        <w:t>、</w:t>
      </w:r>
      <w:r>
        <w:rPr>
          <w:rFonts w:ascii="宋体" w:hAnsi="宋体" w:cs="宋体" w:eastAsia="宋体" w:hint="default"/>
        </w:rPr>
        <w:t>监事</w:t>
      </w:r>
      <w:r>
        <w:rPr>
          <w:rFonts w:ascii="宋体" w:hAnsi="宋体" w:cs="宋体" w:eastAsia="宋体" w:hint="default"/>
          <w:spacing w:val="-3"/>
        </w:rPr>
        <w:t>、</w:t>
      </w:r>
      <w:r>
        <w:rPr>
          <w:rFonts w:ascii="宋体" w:hAnsi="宋体" w:cs="宋体" w:eastAsia="宋体" w:hint="default"/>
        </w:rPr>
        <w:t>高管人员</w:t>
      </w:r>
      <w:r>
        <w:rPr>
          <w:rFonts w:ascii="宋体" w:hAnsi="宋体" w:cs="宋体" w:eastAsia="宋体" w:hint="default"/>
          <w:spacing w:val="2"/>
        </w:rPr>
        <w:t>持</w:t>
      </w:r>
      <w:r>
        <w:rPr>
          <w:rFonts w:ascii="宋体" w:hAnsi="宋体" w:cs="宋体" w:eastAsia="宋体" w:hint="default"/>
        </w:rPr>
        <w:t>有本公司股份管理办法</w:t>
      </w:r>
      <w:r>
        <w:rPr>
          <w:rFonts w:ascii="宋体" w:hAnsi="宋体" w:cs="宋体" w:eastAsia="宋体" w:hint="default"/>
          <w:spacing w:val="-120"/>
        </w:rPr>
        <w:t>》</w:t>
      </w:r>
      <w:r>
        <w:rPr>
          <w:rFonts w:ascii="宋体" w:hAnsi="宋体" w:cs="宋体" w:eastAsia="宋体" w:hint="default"/>
          <w:spacing w:val="-123"/>
        </w:rPr>
        <w:t>、</w:t>
      </w:r>
      <w:r>
        <w:rPr>
          <w:rFonts w:ascii="宋体" w:hAnsi="宋体" w:cs="宋体" w:eastAsia="宋体" w:hint="default"/>
        </w:rPr>
        <w:t>《防范大股东及其</w:t>
      </w:r>
      <w:r>
        <w:rPr>
          <w:rFonts w:ascii="宋体" w:hAnsi="宋体" w:cs="宋体" w:eastAsia="宋体" w:hint="default"/>
          <w:spacing w:val="2"/>
        </w:rPr>
        <w:t>关</w:t>
      </w:r>
      <w:r>
        <w:rPr>
          <w:rFonts w:ascii="宋体" w:hAnsi="宋体" w:cs="宋体" w:eastAsia="宋体" w:hint="default"/>
        </w:rPr>
        <w:t>联方资金占用管理制</w:t>
      </w:r>
      <w:r>
        <w:rPr>
          <w:rFonts w:ascii="宋体" w:hAnsi="宋体" w:cs="宋体" w:eastAsia="宋体" w:hint="default"/>
        </w:rPr>
        <w:t> 度</w:t>
      </w:r>
      <w:r>
        <w:rPr>
          <w:rFonts w:ascii="宋体" w:hAnsi="宋体" w:cs="宋体" w:eastAsia="宋体" w:hint="default"/>
          <w:spacing w:val="-120"/>
        </w:rPr>
        <w:t>》</w:t>
      </w:r>
      <w:r>
        <w:rPr>
          <w:rFonts w:ascii="宋体" w:hAnsi="宋体" w:cs="宋体" w:eastAsia="宋体" w:hint="default"/>
          <w:spacing w:val="-123"/>
        </w:rPr>
        <w:t>、</w:t>
      </w:r>
      <w:r>
        <w:rPr>
          <w:rFonts w:ascii="宋体" w:hAnsi="宋体" w:cs="宋体" w:eastAsia="宋体" w:hint="default"/>
        </w:rPr>
        <w:t>《重大信</w:t>
      </w:r>
      <w:r>
        <w:rPr>
          <w:rFonts w:ascii="宋体" w:hAnsi="宋体" w:cs="宋体" w:eastAsia="宋体" w:hint="default"/>
          <w:spacing w:val="-1"/>
        </w:rPr>
        <w:t>息</w:t>
      </w:r>
      <w:r>
        <w:rPr>
          <w:rFonts w:ascii="宋体" w:hAnsi="宋体" w:cs="宋体" w:eastAsia="宋体" w:hint="default"/>
        </w:rPr>
        <w:t>内部</w:t>
      </w:r>
      <w:r>
        <w:rPr>
          <w:rFonts w:ascii="宋体" w:hAnsi="宋体" w:cs="宋体" w:eastAsia="宋体" w:hint="default"/>
          <w:spacing w:val="2"/>
        </w:rPr>
        <w:t>报</w:t>
      </w:r>
      <w:r>
        <w:rPr>
          <w:rFonts w:ascii="宋体" w:hAnsi="宋体" w:cs="宋体" w:eastAsia="宋体" w:hint="default"/>
        </w:rPr>
        <w:t>告制度</w:t>
      </w:r>
      <w:r>
        <w:rPr>
          <w:rFonts w:ascii="宋体" w:hAnsi="宋体" w:cs="宋体" w:eastAsia="宋体" w:hint="default"/>
          <w:spacing w:val="-120"/>
        </w:rPr>
        <w:t>》</w:t>
      </w:r>
      <w:r>
        <w:rPr>
          <w:rFonts w:ascii="宋体" w:hAnsi="宋体" w:cs="宋体" w:eastAsia="宋体" w:hint="default"/>
          <w:spacing w:val="-123"/>
        </w:rPr>
        <w:t>、</w:t>
      </w:r>
      <w:r>
        <w:rPr>
          <w:rFonts w:ascii="宋体" w:hAnsi="宋体" w:cs="宋体" w:eastAsia="宋体" w:hint="default"/>
        </w:rPr>
        <w:t>《内幕信息</w:t>
      </w:r>
      <w:r>
        <w:rPr>
          <w:rFonts w:ascii="宋体" w:hAnsi="宋体" w:cs="宋体" w:eastAsia="宋体" w:hint="default"/>
          <w:spacing w:val="2"/>
        </w:rPr>
        <w:t>知</w:t>
      </w:r>
      <w:r>
        <w:rPr>
          <w:rFonts w:ascii="宋体" w:hAnsi="宋体" w:cs="宋体" w:eastAsia="宋体" w:hint="default"/>
        </w:rPr>
        <w:t>情</w:t>
      </w:r>
      <w:r>
        <w:rPr>
          <w:rFonts w:ascii="宋体" w:hAnsi="宋体" w:cs="宋体" w:eastAsia="宋体" w:hint="default"/>
          <w:spacing w:val="1"/>
        </w:rPr>
        <w:t>人</w:t>
      </w:r>
      <w:r>
        <w:rPr>
          <w:rFonts w:ascii="宋体" w:hAnsi="宋体" w:cs="宋体" w:eastAsia="宋体" w:hint="default"/>
        </w:rPr>
        <w:t>报备制度</w:t>
      </w:r>
      <w:r>
        <w:rPr>
          <w:rFonts w:ascii="宋体" w:hAnsi="宋体" w:cs="宋体" w:eastAsia="宋体" w:hint="default"/>
          <w:spacing w:val="-120"/>
        </w:rPr>
        <w:t>》</w:t>
      </w:r>
      <w:r>
        <w:rPr>
          <w:rFonts w:ascii="宋体" w:hAnsi="宋体" w:cs="宋体" w:eastAsia="宋体" w:hint="default"/>
          <w:spacing w:val="-123"/>
        </w:rPr>
        <w:t>、</w:t>
      </w:r>
      <w:r>
        <w:rPr>
          <w:rFonts w:ascii="宋体" w:hAnsi="宋体" w:cs="宋体" w:eastAsia="宋体" w:hint="default"/>
        </w:rPr>
        <w:t>《独</w:t>
      </w:r>
      <w:r>
        <w:rPr>
          <w:rFonts w:ascii="宋体" w:hAnsi="宋体" w:cs="宋体" w:eastAsia="宋体" w:hint="default"/>
          <w:spacing w:val="2"/>
        </w:rPr>
        <w:t>立</w:t>
      </w:r>
      <w:r>
        <w:rPr>
          <w:rFonts w:ascii="宋体" w:hAnsi="宋体" w:cs="宋体" w:eastAsia="宋体" w:hint="default"/>
        </w:rPr>
        <w:t>董事年报工作制度</w:t>
      </w:r>
      <w:r>
        <w:rPr>
          <w:rFonts w:ascii="宋体" w:hAnsi="宋体" w:cs="宋体" w:eastAsia="宋体" w:hint="default"/>
          <w:spacing w:val="-123"/>
        </w:rPr>
        <w:t>》</w:t>
      </w:r>
      <w:r>
        <w:rPr>
          <w:rFonts w:ascii="宋体" w:hAnsi="宋体" w:cs="宋体" w:eastAsia="宋体" w:hint="default"/>
        </w:rPr>
        <w:t>、</w:t>
      </w:r>
    </w:p>
    <w:p>
      <w:pPr>
        <w:pStyle w:val="BodyText"/>
        <w:spacing w:line="240" w:lineRule="auto"/>
        <w:ind w:left="192" w:right="0"/>
        <w:jc w:val="left"/>
        <w:rPr>
          <w:rFonts w:ascii="宋体" w:hAnsi="宋体" w:cs="宋体" w:eastAsia="宋体" w:hint="default"/>
        </w:rPr>
      </w:pPr>
      <w:r>
        <w:rPr>
          <w:rFonts w:ascii="宋体" w:hAnsi="宋体" w:cs="宋体" w:eastAsia="宋体" w:hint="default"/>
          <w:spacing w:val="2"/>
        </w:rPr>
        <w:t>《独立董事</w:t>
      </w:r>
      <w:r>
        <w:rPr>
          <w:rFonts w:ascii="宋体" w:hAnsi="宋体" w:cs="宋体" w:eastAsia="宋体" w:hint="default"/>
          <w:spacing w:val="4"/>
        </w:rPr>
        <w:t>工作</w:t>
      </w:r>
      <w:r>
        <w:rPr>
          <w:rFonts w:ascii="宋体" w:hAnsi="宋体" w:cs="宋体" w:eastAsia="宋体" w:hint="default"/>
          <w:spacing w:val="2"/>
        </w:rPr>
        <w:t>细则</w:t>
      </w:r>
      <w:r>
        <w:rPr>
          <w:rFonts w:ascii="宋体" w:hAnsi="宋体" w:cs="宋体" w:eastAsia="宋体" w:hint="default"/>
          <w:spacing w:val="-118"/>
        </w:rPr>
        <w:t>》</w:t>
      </w:r>
      <w:r>
        <w:rPr>
          <w:rFonts w:ascii="宋体" w:hAnsi="宋体" w:cs="宋体" w:eastAsia="宋体" w:hint="default"/>
          <w:spacing w:val="-116"/>
        </w:rPr>
        <w:t>、</w:t>
      </w:r>
      <w:r>
        <w:rPr>
          <w:rFonts w:ascii="宋体" w:hAnsi="宋体" w:cs="宋体" w:eastAsia="宋体" w:hint="default"/>
          <w:spacing w:val="3"/>
        </w:rPr>
        <w:t>《</w:t>
      </w:r>
      <w:r>
        <w:rPr>
          <w:rFonts w:ascii="宋体" w:hAnsi="宋体" w:cs="宋体" w:eastAsia="宋体" w:hint="default"/>
          <w:spacing w:val="2"/>
        </w:rPr>
        <w:t>董事会秘</w:t>
      </w:r>
      <w:r>
        <w:rPr>
          <w:rFonts w:ascii="宋体" w:hAnsi="宋体" w:cs="宋体" w:eastAsia="宋体" w:hint="default"/>
          <w:spacing w:val="4"/>
        </w:rPr>
        <w:t>书</w:t>
      </w:r>
      <w:r>
        <w:rPr>
          <w:rFonts w:ascii="宋体" w:hAnsi="宋体" w:cs="宋体" w:eastAsia="宋体" w:hint="default"/>
          <w:spacing w:val="2"/>
        </w:rPr>
        <w:t>工作细</w:t>
      </w:r>
      <w:r>
        <w:rPr>
          <w:rFonts w:ascii="宋体" w:hAnsi="宋体" w:cs="宋体" w:eastAsia="宋体" w:hint="default"/>
          <w:spacing w:val="6"/>
        </w:rPr>
        <w:t>则</w:t>
      </w:r>
      <w:r>
        <w:rPr>
          <w:rFonts w:ascii="宋体" w:hAnsi="宋体" w:cs="宋体" w:eastAsia="宋体" w:hint="default"/>
          <w:spacing w:val="-118"/>
        </w:rPr>
        <w:t>》</w:t>
      </w:r>
      <w:r>
        <w:rPr>
          <w:rFonts w:ascii="宋体" w:hAnsi="宋体" w:cs="宋体" w:eastAsia="宋体" w:hint="default"/>
          <w:spacing w:val="2"/>
        </w:rPr>
        <w:t>《年报信</w:t>
      </w:r>
      <w:r>
        <w:rPr>
          <w:rFonts w:ascii="宋体" w:hAnsi="宋体" w:cs="宋体" w:eastAsia="宋体" w:hint="default"/>
          <w:spacing w:val="4"/>
        </w:rPr>
        <w:t>息</w:t>
      </w:r>
      <w:r>
        <w:rPr>
          <w:rFonts w:ascii="宋体" w:hAnsi="宋体" w:cs="宋体" w:eastAsia="宋体" w:hint="default"/>
          <w:spacing w:val="2"/>
        </w:rPr>
        <w:t>披露重</w:t>
      </w:r>
      <w:r>
        <w:rPr>
          <w:rFonts w:ascii="宋体" w:hAnsi="宋体" w:cs="宋体" w:eastAsia="宋体" w:hint="default"/>
          <w:spacing w:val="4"/>
        </w:rPr>
        <w:t>大</w:t>
      </w:r>
      <w:r>
        <w:rPr>
          <w:rFonts w:ascii="宋体" w:hAnsi="宋体" w:cs="宋体" w:eastAsia="宋体" w:hint="default"/>
          <w:spacing w:val="2"/>
        </w:rPr>
        <w:t>差错责任追</w:t>
      </w:r>
      <w:r>
        <w:rPr>
          <w:rFonts w:ascii="宋体" w:hAnsi="宋体" w:cs="宋体" w:eastAsia="宋体" w:hint="default"/>
          <w:spacing w:val="4"/>
        </w:rPr>
        <w:t>究</w:t>
      </w:r>
      <w:r>
        <w:rPr>
          <w:rFonts w:ascii="宋体" w:hAnsi="宋体" w:cs="宋体" w:eastAsia="宋体" w:hint="default"/>
          <w:spacing w:val="2"/>
        </w:rPr>
        <w:t>制度</w:t>
      </w:r>
      <w:r>
        <w:rPr>
          <w:rFonts w:ascii="宋体" w:hAnsi="宋体" w:cs="宋体" w:eastAsia="宋体" w:hint="default"/>
          <w:spacing w:val="-118"/>
        </w:rPr>
        <w:t>》</w:t>
      </w:r>
      <w:r>
        <w:rPr>
          <w:rFonts w:ascii="宋体" w:hAnsi="宋体" w:cs="宋体" w:eastAsia="宋体" w:hint="default"/>
        </w:rPr>
        <w:t>、</w:t>
      </w:r>
    </w:p>
    <w:p>
      <w:pPr>
        <w:pStyle w:val="BodyText"/>
        <w:spacing w:line="357" w:lineRule="auto" w:before="154"/>
        <w:ind w:left="192" w:right="1280"/>
        <w:jc w:val="left"/>
        <w:rPr>
          <w:rFonts w:ascii="宋体" w:hAnsi="宋体" w:cs="宋体" w:eastAsia="宋体" w:hint="default"/>
        </w:rPr>
      </w:pPr>
      <w:r>
        <w:rPr>
          <w:rFonts w:ascii="宋体" w:hAnsi="宋体" w:cs="宋体" w:eastAsia="宋体" w:hint="default"/>
        </w:rPr>
        <w:t>《董事会战略委员会工作条例</w:t>
      </w:r>
      <w:r>
        <w:rPr>
          <w:rFonts w:ascii="宋体" w:hAnsi="宋体" w:cs="宋体" w:eastAsia="宋体" w:hint="default"/>
          <w:spacing w:val="-120"/>
        </w:rPr>
        <w:t>》</w:t>
      </w:r>
      <w:r>
        <w:rPr>
          <w:rFonts w:ascii="宋体" w:hAnsi="宋体" w:cs="宋体" w:eastAsia="宋体" w:hint="default"/>
          <w:spacing w:val="-123"/>
        </w:rPr>
        <w:t>、</w:t>
      </w:r>
      <w:r>
        <w:rPr>
          <w:rFonts w:ascii="宋体" w:hAnsi="宋体" w:cs="宋体" w:eastAsia="宋体" w:hint="default"/>
        </w:rPr>
        <w:t>《董事会提名委员会工作条例</w:t>
      </w:r>
      <w:r>
        <w:rPr>
          <w:rFonts w:ascii="宋体" w:hAnsi="宋体" w:cs="宋体" w:eastAsia="宋体" w:hint="default"/>
          <w:spacing w:val="-120"/>
        </w:rPr>
        <w:t>》</w:t>
      </w:r>
      <w:r>
        <w:rPr>
          <w:rFonts w:ascii="宋体" w:hAnsi="宋体" w:cs="宋体" w:eastAsia="宋体" w:hint="default"/>
          <w:spacing w:val="-123"/>
        </w:rPr>
        <w:t>、</w:t>
      </w:r>
      <w:r>
        <w:rPr>
          <w:rFonts w:ascii="宋体" w:hAnsi="宋体" w:cs="宋体" w:eastAsia="宋体" w:hint="default"/>
        </w:rPr>
        <w:t>《董事会审计委员会工作</w:t>
      </w:r>
      <w:r>
        <w:rPr>
          <w:rFonts w:ascii="宋体" w:hAnsi="宋体" w:cs="宋体" w:eastAsia="宋体" w:hint="default"/>
        </w:rPr>
        <w:t> 制度</w:t>
      </w:r>
      <w:r>
        <w:rPr>
          <w:rFonts w:ascii="宋体" w:hAnsi="宋体" w:cs="宋体" w:eastAsia="宋体" w:hint="default"/>
          <w:spacing w:val="-120"/>
        </w:rPr>
        <w:t>》</w:t>
      </w:r>
      <w:r>
        <w:rPr>
          <w:rFonts w:ascii="宋体" w:hAnsi="宋体" w:cs="宋体" w:eastAsia="宋体" w:hint="default"/>
          <w:spacing w:val="-202"/>
        </w:rPr>
        <w:t>、</w:t>
      </w:r>
      <w:r>
        <w:rPr>
          <w:rFonts w:ascii="宋体" w:hAnsi="宋体" w:cs="宋体" w:eastAsia="宋体" w:hint="default"/>
        </w:rPr>
        <w:t>《董事会薪酬与考核委员会工作制度</w:t>
      </w:r>
      <w:r>
        <w:rPr>
          <w:rFonts w:ascii="宋体" w:hAnsi="宋体" w:cs="宋体" w:eastAsia="宋体" w:hint="default"/>
          <w:spacing w:val="-120"/>
        </w:rPr>
        <w:t>》</w:t>
      </w:r>
      <w:r>
        <w:rPr>
          <w:rFonts w:ascii="宋体" w:hAnsi="宋体" w:cs="宋体" w:eastAsia="宋体" w:hint="default"/>
          <w:spacing w:val="-202"/>
        </w:rPr>
        <w:t>、</w:t>
      </w:r>
      <w:r>
        <w:rPr>
          <w:rFonts w:ascii="宋体" w:hAnsi="宋体" w:cs="宋体" w:eastAsia="宋体" w:hint="default"/>
        </w:rPr>
        <w:t>《总经理工作细则</w:t>
      </w:r>
      <w:r>
        <w:rPr>
          <w:rFonts w:ascii="宋体" w:hAnsi="宋体" w:cs="宋体" w:eastAsia="宋体" w:hint="default"/>
          <w:spacing w:val="-120"/>
        </w:rPr>
        <w:t>》</w:t>
      </w:r>
      <w:r>
        <w:rPr>
          <w:rFonts w:ascii="宋体" w:hAnsi="宋体" w:cs="宋体" w:eastAsia="宋体" w:hint="default"/>
          <w:spacing w:val="-202"/>
        </w:rPr>
        <w:t>、</w:t>
      </w:r>
      <w:r>
        <w:rPr>
          <w:rFonts w:ascii="宋体" w:hAnsi="宋体" w:cs="宋体" w:eastAsia="宋体" w:hint="default"/>
        </w:rPr>
        <w:t>《控股子公司管理制度</w:t>
      </w:r>
      <w:r>
        <w:rPr>
          <w:rFonts w:ascii="宋体" w:hAnsi="宋体" w:cs="宋体" w:eastAsia="宋体" w:hint="default"/>
          <w:spacing w:val="-120"/>
        </w:rPr>
        <w:t>》</w:t>
      </w:r>
      <w:r>
        <w:rPr>
          <w:rFonts w:ascii="宋体" w:hAnsi="宋体" w:cs="宋体" w:eastAsia="宋体" w:hint="default"/>
        </w:rPr>
        <w:t>、</w:t>
      </w:r>
    </w:p>
    <w:p>
      <w:pPr>
        <w:pStyle w:val="BodyText"/>
        <w:spacing w:line="357" w:lineRule="auto"/>
        <w:ind w:left="192" w:right="1394"/>
        <w:jc w:val="left"/>
        <w:rPr>
          <w:rFonts w:ascii="宋体" w:hAnsi="宋体" w:cs="宋体" w:eastAsia="宋体" w:hint="default"/>
        </w:rPr>
      </w:pPr>
      <w:r>
        <w:rPr>
          <w:rFonts w:ascii="宋体" w:hAnsi="宋体" w:cs="宋体" w:eastAsia="宋体" w:hint="default"/>
          <w:spacing w:val="-6"/>
        </w:rPr>
        <w:t>《董事会审计委员会年报工作规程》、《内部控制检查监督制度》等一系列专门管理制度，</w:t>
      </w:r>
      <w:r>
        <w:rPr>
          <w:rFonts w:ascii="宋体" w:hAnsi="宋体" w:cs="宋体" w:eastAsia="宋体" w:hint="default"/>
        </w:rPr>
        <w:t> 形成了较为完善的内部控制制度体系。</w:t>
      </w:r>
    </w:p>
    <w:p>
      <w:pPr>
        <w:pStyle w:val="BodyText"/>
        <w:spacing w:line="357" w:lineRule="auto"/>
        <w:ind w:left="192" w:right="1394" w:firstLine="480"/>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8"/>
        </w:rPr>
        <w:t> </w:t>
      </w:r>
      <w:r>
        <w:rPr>
          <w:rFonts w:ascii="宋体" w:hAnsi="宋体" w:cs="宋体" w:eastAsia="宋体" w:hint="default"/>
          <w:spacing w:val="-3"/>
        </w:rPr>
        <w:t>年度，公司共召开了</w:t>
      </w:r>
      <w:r>
        <w:rPr>
          <w:rFonts w:ascii="宋体" w:hAnsi="宋体" w:cs="宋体" w:eastAsia="宋体" w:hint="default"/>
          <w:spacing w:val="-57"/>
        </w:rPr>
        <w:t> </w:t>
      </w:r>
      <w:r>
        <w:rPr>
          <w:rFonts w:ascii="宋体" w:hAnsi="宋体" w:cs="宋体" w:eastAsia="宋体" w:hint="default"/>
        </w:rPr>
        <w:t>5</w:t>
      </w:r>
      <w:r>
        <w:rPr>
          <w:rFonts w:ascii="宋体" w:hAnsi="宋体" w:cs="宋体" w:eastAsia="宋体" w:hint="default"/>
          <w:spacing w:val="-57"/>
        </w:rPr>
        <w:t> </w:t>
      </w:r>
      <w:r>
        <w:rPr>
          <w:rFonts w:ascii="宋体" w:hAnsi="宋体" w:cs="宋体" w:eastAsia="宋体" w:hint="default"/>
          <w:spacing w:val="-6"/>
        </w:rPr>
        <w:t>次股东大会（含临时），</w:t>
      </w:r>
      <w:r>
        <w:rPr>
          <w:rFonts w:ascii="宋体" w:hAnsi="宋体" w:cs="宋体" w:eastAsia="宋体" w:hint="default"/>
          <w:spacing w:val="-6"/>
        </w:rPr>
        <w:t>12</w:t>
      </w:r>
      <w:r>
        <w:rPr>
          <w:rFonts w:ascii="宋体" w:hAnsi="宋体" w:cs="宋体" w:eastAsia="宋体" w:hint="default"/>
          <w:spacing w:val="-57"/>
        </w:rPr>
        <w:t> </w:t>
      </w:r>
      <w:r>
        <w:rPr>
          <w:rFonts w:ascii="宋体" w:hAnsi="宋体" w:cs="宋体" w:eastAsia="宋体" w:hint="default"/>
          <w:spacing w:val="-4"/>
        </w:rPr>
        <w:t>次董事会会议（含临时）和</w:t>
      </w:r>
      <w:r>
        <w:rPr>
          <w:rFonts w:ascii="宋体" w:hAnsi="宋体" w:cs="宋体" w:eastAsia="宋体" w:hint="default"/>
          <w:spacing w:val="7"/>
        </w:rPr>
        <w:t> </w:t>
      </w:r>
      <w:r>
        <w:rPr>
          <w:rFonts w:ascii="宋体" w:hAnsi="宋体" w:cs="宋体" w:eastAsia="宋体" w:hint="default"/>
        </w:rPr>
        <w:t>4 </w:t>
      </w:r>
      <w:r>
        <w:rPr>
          <w:rFonts w:ascii="宋体" w:hAnsi="宋体" w:cs="宋体" w:eastAsia="宋体" w:hint="default"/>
        </w:rPr>
        <w:t>次监事会临时会议，各项会议的召集、召开与表决程序符合《公司法》等法律法规、规范</w:t>
      </w:r>
    </w:p>
    <w:p>
      <w:pPr>
        <w:spacing w:after="0" w:line="357" w:lineRule="auto"/>
        <w:jc w:val="left"/>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240" w:lineRule="auto" w:before="26"/>
        <w:ind w:left="192" w:right="0"/>
        <w:jc w:val="both"/>
        <w:rPr>
          <w:rFonts w:ascii="宋体" w:hAnsi="宋体" w:cs="宋体" w:eastAsia="宋体" w:hint="default"/>
        </w:rPr>
      </w:pPr>
      <w:r>
        <w:rPr>
          <w:rFonts w:ascii="宋体" w:hAnsi="宋体" w:cs="宋体" w:eastAsia="宋体" w:hint="default"/>
        </w:rPr>
        <w:t>性文件和《公司章程》的规定。</w:t>
      </w:r>
    </w:p>
    <w:p>
      <w:pPr>
        <w:pStyle w:val="BodyText"/>
        <w:spacing w:line="326" w:lineRule="auto" w:before="154"/>
        <w:ind w:left="673" w:right="1394" w:hanging="481"/>
        <w:jc w:val="left"/>
        <w:rPr>
          <w:rFonts w:ascii="宋体" w:hAnsi="宋体" w:cs="宋体" w:eastAsia="宋体" w:hint="default"/>
        </w:rPr>
      </w:pPr>
      <w:r>
        <w:rPr>
          <w:rFonts w:ascii="Calibri" w:hAnsi="Calibri" w:cs="Calibri" w:eastAsia="Calibri" w:hint="default"/>
        </w:rPr>
        <w:t>2</w:t>
      </w:r>
      <w:r>
        <w:rPr>
          <w:rFonts w:ascii="宋体" w:hAnsi="宋体" w:cs="宋体" w:eastAsia="宋体" w:hint="default"/>
        </w:rPr>
        <w:t>、公司组织结构 </w:t>
      </w:r>
      <w:r>
        <w:rPr>
          <w:rFonts w:ascii="宋体" w:hAnsi="宋体" w:cs="宋体" w:eastAsia="宋体" w:hint="default"/>
          <w:spacing w:val="-1"/>
        </w:rPr>
        <w:t>本公司根据自己的实际情况和内部控制的要求，建立并逐步完善了与管理职能及业务</w:t>
      </w:r>
    </w:p>
    <w:p>
      <w:pPr>
        <w:pStyle w:val="BodyText"/>
        <w:spacing w:line="357" w:lineRule="auto" w:before="67"/>
        <w:ind w:left="192" w:right="1411"/>
        <w:jc w:val="both"/>
        <w:rPr>
          <w:rFonts w:ascii="宋体" w:hAnsi="宋体" w:cs="宋体" w:eastAsia="宋体" w:hint="default"/>
        </w:rPr>
      </w:pPr>
      <w:r>
        <w:rPr>
          <w:rFonts w:ascii="宋体" w:hAnsi="宋体" w:cs="宋体" w:eastAsia="宋体" w:hint="default"/>
        </w:rPr>
        <w:t>规模相适应的组织结构。按照科学、高效、制衡的原则，合理设置内部职能机构，明确各 机构的职责权限，避免职能交叉、缺失或权责过于集中，形成各司其职、各负其责、相互 制约、相互协调的工作机制，将权利和责任落实到各个责任单位。</w:t>
      </w:r>
    </w:p>
    <w:p>
      <w:pPr>
        <w:pStyle w:val="BodyText"/>
        <w:spacing w:line="357" w:lineRule="auto"/>
        <w:ind w:left="192" w:right="1394" w:firstLine="480"/>
        <w:jc w:val="left"/>
        <w:rPr>
          <w:rFonts w:ascii="宋体" w:hAnsi="宋体" w:cs="宋体" w:eastAsia="宋体" w:hint="default"/>
        </w:rPr>
      </w:pPr>
      <w:r>
        <w:rPr>
          <w:rFonts w:ascii="宋体" w:hAnsi="宋体" w:cs="宋体" w:eastAsia="宋体" w:hint="default"/>
          <w:spacing w:val="-1"/>
        </w:rPr>
        <w:t>本公司制定了组织机构图、业务流程图、岗位职责等内部管理制度和文件，使员工了</w:t>
      </w:r>
      <w:r>
        <w:rPr>
          <w:rFonts w:ascii="宋体" w:hAnsi="宋体" w:cs="宋体" w:eastAsia="宋体" w:hint="default"/>
        </w:rPr>
        <w:t> 解和掌握组织架构设计及权责分配情况，正确履行职责。</w:t>
      </w:r>
    </w:p>
    <w:p>
      <w:pPr>
        <w:spacing w:line="240" w:lineRule="auto" w:before="0"/>
        <w:rPr>
          <w:rFonts w:ascii="宋体" w:hAnsi="宋体" w:cs="宋体" w:eastAsia="宋体" w:hint="default"/>
          <w:sz w:val="24"/>
          <w:szCs w:val="24"/>
        </w:rPr>
      </w:pPr>
    </w:p>
    <w:p>
      <w:pPr>
        <w:pStyle w:val="Heading3"/>
        <w:spacing w:line="240" w:lineRule="auto" w:before="191"/>
        <w:ind w:left="675" w:right="1394"/>
        <w:jc w:val="left"/>
        <w:rPr>
          <w:rFonts w:ascii="宋体" w:hAnsi="宋体" w:cs="宋体" w:eastAsia="宋体" w:hint="default"/>
          <w:b w:val="0"/>
          <w:bCs w:val="0"/>
        </w:rPr>
      </w:pPr>
      <w:r>
        <w:rPr/>
        <w:pict>
          <v:group style="position:absolute;margin-left:57.999958pt;margin-top:44.354347pt;width:401.4pt;height:430.3pt;mso-position-horizontal-relative:page;mso-position-vertical-relative:paragraph;z-index:-957208" coordorigin="1160,887" coordsize="8028,8606">
            <v:group style="position:absolute;left:1166;top:3851;width:370;height:1134" coordorigin="1166,3851" coordsize="370,1134">
              <v:shape style="position:absolute;left:1166;top:3851;width:370;height:1134" coordorigin="1166,3851" coordsize="370,1134" path="m1166,4985l1166,3851,1536,3851,1536,4985,1166,4985xe" filled="false" stroked="true" strokeweight=".625512pt" strokecolor="#000000">
                <v:path arrowok="t"/>
              </v:shape>
            </v:group>
            <v:group style="position:absolute;left:1185;top:3870;width:333;height:1097" coordorigin="1185,3870" coordsize="333,1097">
              <v:shape style="position:absolute;left:1185;top:3870;width:333;height:1097" coordorigin="1185,3870" coordsize="333,1097" path="m1185,4967l1185,3870,1517,3870,1517,4967,1185,4967xe" filled="false" stroked="true" strokeweight=".625505pt" strokecolor="#000000">
                <v:path arrowok="t"/>
              </v:shape>
            </v:group>
            <v:group style="position:absolute;left:2209;top:3839;width:353;height:1171" coordorigin="2209,3839" coordsize="353,1171">
              <v:shape style="position:absolute;left:2209;top:3839;width:353;height:1171" coordorigin="2209,3839" coordsize="353,1171" path="m2209,5010l2209,3839,2562,3839,2562,5010,2209,5010xe" filled="false" stroked="true" strokeweight=".625504pt" strokecolor="#000000">
                <v:path arrowok="t"/>
              </v:shape>
            </v:group>
            <v:group style="position:absolute;left:2226;top:3857;width:318;height:1136" coordorigin="2226,3857" coordsize="318,1136">
              <v:shape style="position:absolute;left:2226;top:3857;width:318;height:1136" coordorigin="2226,3857" coordsize="318,1136" path="m2226,4992l2226,3857,2544,3857,2544,4992,2226,4992xe" filled="false" stroked="true" strokeweight=".625497pt" strokecolor="#000000">
                <v:path arrowok="t"/>
              </v:shape>
            </v:group>
            <v:group style="position:absolute;left:3239;top:3827;width:362;height:1184" coordorigin="3239,3827" coordsize="362,1184">
              <v:shape style="position:absolute;left:3239;top:3827;width:362;height:1184" coordorigin="3239,3827" coordsize="362,1184" path="m3239,5010l3239,3827,3600,3827,3600,5010,3239,5010xe" filled="false" stroked="true" strokeweight=".625505pt" strokecolor="#000000">
                <v:path arrowok="t"/>
              </v:shape>
            </v:group>
            <v:group style="position:absolute;left:3257;top:3845;width:325;height:1147" coordorigin="3257,3845" coordsize="325,1147">
              <v:shape style="position:absolute;left:3257;top:3845;width:325;height:1147" coordorigin="3257,3845" coordsize="325,1147" path="m3257,4992l3257,3845,3582,3845,3582,4992,3257,4992xe" filled="false" stroked="true" strokeweight=".625498pt" strokecolor="#000000">
                <v:path arrowok="t"/>
              </v:shape>
            </v:group>
            <v:group style="position:absolute;left:4158;top:3827;width:370;height:1184" coordorigin="4158,3827" coordsize="370,1184">
              <v:shape style="position:absolute;left:4158;top:3827;width:370;height:1184" coordorigin="4158,3827" coordsize="370,1184" path="m4158,5010l4158,3827,4527,3827,4527,5010,4158,5010xe" filled="false" stroked="true" strokeweight=".625508pt" strokecolor="#000000">
                <v:path arrowok="t"/>
              </v:shape>
            </v:group>
            <v:group style="position:absolute;left:4176;top:3845;width:333;height:1147" coordorigin="4176,3845" coordsize="333,1147">
              <v:shape style="position:absolute;left:4176;top:3845;width:333;height:1147" coordorigin="4176,3845" coordsize="333,1147" path="m4176,4991l4176,3845,4509,3845,4509,4991,4176,4991xe" filled="false" stroked="true" strokeweight=".625500pt" strokecolor="#000000">
                <v:path arrowok="t"/>
              </v:shape>
            </v:group>
            <v:group style="position:absolute;left:7150;top:1855;width:1626;height:338" coordorigin="7150,1855" coordsize="1626,338">
              <v:shape style="position:absolute;left:7150;top:1855;width:1626;height:338" coordorigin="7150,1855" coordsize="1626,338" path="m7150,2193l7150,1855,8775,1855,8775,2193,7150,2193xe" filled="false" stroked="true" strokeweight=".626076pt" strokecolor="#000000">
                <v:path arrowok="t"/>
              </v:shape>
            </v:group>
            <v:group style="position:absolute;left:7167;top:1872;width:1592;height:304" coordorigin="7167,1872" coordsize="1592,304">
              <v:shape style="position:absolute;left:7167;top:1872;width:1592;height:304" coordorigin="7167,1872" coordsize="1592,304" path="m7167,2176l7167,1872,8758,1872,8758,2176,7167,2176xe" filled="false" stroked="true" strokeweight=".62608pt" strokecolor="#000000">
                <v:path arrowok="t"/>
              </v:shape>
            </v:group>
            <v:group style="position:absolute;left:7150;top:2333;width:1626;height:336" coordorigin="7150,2333" coordsize="1626,336">
              <v:shape style="position:absolute;left:7150;top:2333;width:1626;height:336" coordorigin="7150,2333" coordsize="1626,336" path="m7150,2668l7150,2333,8775,2333,8775,2668,7150,2668xe" filled="false" stroked="true" strokeweight=".626077pt" strokecolor="#000000">
                <v:path arrowok="t"/>
              </v:shape>
            </v:group>
            <v:group style="position:absolute;left:7167;top:2349;width:1592;height:302" coordorigin="7167,2349" coordsize="1592,302">
              <v:shape style="position:absolute;left:7167;top:2349;width:1592;height:302" coordorigin="7167,2349" coordsize="1592,302" path="m7167,2651l7167,2349,8758,2349,8758,2651,7167,2651xe" filled="false" stroked="true" strokeweight=".626081pt" strokecolor="#000000">
                <v:path arrowok="t"/>
              </v:shape>
            </v:group>
            <v:group style="position:absolute;left:4934;top:2131;width:1700;height:414" coordorigin="4934,2131" coordsize="1700,414">
              <v:shape style="position:absolute;left:4934;top:2131;width:1700;height:414" coordorigin="4934,2131" coordsize="1700,414" path="m4934,2545l6633,2545,6633,2131,4934,2131,4934,2545xe" filled="true" fillcolor="#cdcdcd" stroked="false">
                <v:path arrowok="t"/>
                <v:fill type="solid"/>
              </v:shape>
            </v:group>
            <v:group style="position:absolute;left:4934;top:2131;width:1699;height:414" coordorigin="4934,2131" coordsize="1699,414">
              <v:shape style="position:absolute;left:4934;top:2131;width:1699;height:414" coordorigin="4934,2131" coordsize="1699,414" path="m4934,2545l4934,2131,6633,2131,6633,2545,4934,2545xe" filled="false" stroked="true" strokeweight=".626067pt" strokecolor="#cdcdcd">
                <v:path arrowok="t"/>
              </v:shape>
            </v:group>
            <v:group style="position:absolute;left:4954;top:2152;width:1658;height:373" coordorigin="4954,2152" coordsize="1658,373">
              <v:shape style="position:absolute;left:4954;top:2152;width:1658;height:373" coordorigin="4954,2152" coordsize="1658,373" path="m4954,2524l4954,2152,6612,2152,6612,2524,4954,2524xe" filled="false" stroked="true" strokeweight=".626072pt" strokecolor="#cdcdcd">
                <v:path arrowok="t"/>
              </v:shape>
            </v:group>
            <v:group style="position:absolute;left:4786;top:1983;width:1700;height:414" coordorigin="4786,1983" coordsize="1700,414">
              <v:shape style="position:absolute;left:4786;top:1983;width:1700;height:414" coordorigin="4786,1983" coordsize="1700,414" path="m4786,2397l6485,2397,6485,1983,4786,1983,4786,2397xe" filled="true" fillcolor="#ffffff" stroked="false">
                <v:path arrowok="t"/>
                <v:fill type="solid"/>
              </v:shape>
            </v:group>
            <v:group style="position:absolute;left:4786;top:1983;width:1700;height:414" coordorigin="4786,1983" coordsize="1700,414">
              <v:shape style="position:absolute;left:4786;top:1983;width:1700;height:414" coordorigin="4786,1983" coordsize="1700,414" path="m4786,2397l4786,1983,6485,1983,6485,2397,4786,2397xe" filled="false" stroked="true" strokeweight=".626067pt" strokecolor="#000000">
                <v:path arrowok="t"/>
              </v:shape>
            </v:group>
            <v:group style="position:absolute;left:4807;top:2004;width:1658;height:373" coordorigin="4807,2004" coordsize="1658,373">
              <v:shape style="position:absolute;left:4807;top:2004;width:1658;height:373" coordorigin="4807,2004" coordsize="1658,373" path="m4807,2376l4807,2004,6464,2004,6464,2376,4807,2376xe" filled="false" stroked="true" strokeweight=".626072pt" strokecolor="#000000">
                <v:path arrowok="t"/>
              </v:shape>
            </v:group>
            <v:group style="position:absolute;left:6485;top:2190;width:665;height:311" coordorigin="6485,2190" coordsize="665,311">
              <v:shape style="position:absolute;left:6485;top:2190;width:665;height:311" coordorigin="6485,2190" coordsize="665,311" path="m6485,2190l6780,2190,6780,2500,7150,2500e" filled="false" stroked="true" strokeweight=".625986pt" strokecolor="#000000">
                <v:path arrowok="t"/>
              </v:shape>
            </v:group>
            <v:group style="position:absolute;left:7150;top:1394;width:1626;height:314" coordorigin="7150,1394" coordsize="1626,314">
              <v:shape style="position:absolute;left:7150;top:1394;width:1626;height:314" coordorigin="7150,1394" coordsize="1626,314" path="m7150,1707l7150,1394,8775,1394,8775,1707,7150,1707xe" filled="false" stroked="true" strokeweight=".62608pt" strokecolor="#000000">
                <v:path arrowok="t"/>
              </v:shape>
            </v:group>
            <v:group style="position:absolute;left:7166;top:1409;width:1594;height:282" coordorigin="7166,1409" coordsize="1594,282">
              <v:shape style="position:absolute;left:7166;top:1409;width:1594;height:282" coordorigin="7166,1409" coordsize="1594,282" path="m7166,1691l7166,1409,8759,1409,8759,1691,7166,1691xe" filled="false" stroked="true" strokeweight=".626084pt" strokecolor="#000000">
                <v:path arrowok="t"/>
              </v:shape>
            </v:group>
            <v:group style="position:absolute;left:6485;top:1550;width:665;height:640" coordorigin="6485,1550" coordsize="665,640">
              <v:shape style="position:absolute;left:6485;top:1550;width:665;height:640" coordorigin="6485,1550" coordsize="665,640" path="m6485,2190l6780,2190,6780,1550,7150,1550e" filled="false" stroked="true" strokeweight=".625789pt" strokecolor="#000000">
                <v:path arrowok="t"/>
              </v:shape>
            </v:group>
            <v:group style="position:absolute;left:6485;top:2024;width:665;height:167" coordorigin="6485,2024" coordsize="665,167">
              <v:shape style="position:absolute;left:6485;top:2024;width:665;height:167" coordorigin="6485,2024" coordsize="665,167" path="m6485,2190l6780,2190,6780,2024,7150,2024e" filled="false" stroked="true" strokeweight=".626065pt" strokecolor="#000000">
                <v:path arrowok="t"/>
              </v:shape>
            </v:group>
            <v:group style="position:absolute;left:7150;top:2828;width:1626;height:358" coordorigin="7150,2828" coordsize="1626,358">
              <v:shape style="position:absolute;left:7150;top:2828;width:1626;height:358" coordorigin="7150,2828" coordsize="1626,358" path="m7150,3186l7150,2828,8775,2828,8775,3186,7150,3186xe" filled="false" stroked="true" strokeweight=".626073pt" strokecolor="#000000">
                <v:path arrowok="t"/>
              </v:shape>
            </v:group>
            <v:group style="position:absolute;left:7168;top:2846;width:1590;height:322" coordorigin="7168,2846" coordsize="1590,322">
              <v:shape style="position:absolute;left:7168;top:2846;width:1590;height:322" coordorigin="7168,2846" coordsize="1590,322" path="m7168,3168l7168,2846,8757,2846,8757,3168,7168,3168xe" filled="false" stroked="true" strokeweight=".626078pt" strokecolor="#000000">
                <v:path arrowok="t"/>
              </v:shape>
            </v:group>
            <v:group style="position:absolute;left:6485;top:2190;width:665;height:817" coordorigin="6485,2190" coordsize="665,817">
              <v:shape style="position:absolute;left:6485;top:2190;width:665;height:817" coordorigin="6485,2190" coordsize="665,817" path="m6485,2190l6780,2190,6780,3007,7150,3007e" filled="false" stroked="true" strokeweight=".62571pt" strokecolor="#000000">
                <v:path arrowok="t"/>
              </v:shape>
            </v:group>
            <v:group style="position:absolute;left:4934;top:2875;width:1700;height:414" coordorigin="4934,2875" coordsize="1700,414">
              <v:shape style="position:absolute;left:4934;top:2875;width:1700;height:414" coordorigin="4934,2875" coordsize="1700,414" path="m4934,3289l6633,3289,6633,2875,4934,2875,4934,3289xe" filled="true" fillcolor="#cdcdcd" stroked="false">
                <v:path arrowok="t"/>
                <v:fill type="solid"/>
              </v:shape>
            </v:group>
            <v:group style="position:absolute;left:4934;top:2875;width:1699;height:414" coordorigin="4934,2875" coordsize="1699,414">
              <v:shape style="position:absolute;left:4934;top:2875;width:1699;height:414" coordorigin="4934,2875" coordsize="1699,414" path="m4934,3289l4934,2875,6633,2875,6633,3289,4934,3289xe" filled="false" stroked="true" strokeweight=".626067pt" strokecolor="#cdcdcd">
                <v:path arrowok="t"/>
              </v:shape>
            </v:group>
            <v:group style="position:absolute;left:4954;top:2896;width:1658;height:372" coordorigin="4954,2896" coordsize="1658,372">
              <v:shape style="position:absolute;left:4954;top:2896;width:1658;height:372" coordorigin="4954,2896" coordsize="1658,372" path="m4954,3268l4954,2896,6612,2896,6612,3268,4954,3268xe" filled="false" stroked="true" strokeweight=".626072pt" strokecolor="#cdcdcd">
                <v:path arrowok="t"/>
              </v:shape>
            </v:group>
            <v:group style="position:absolute;left:4786;top:2727;width:1700;height:414" coordorigin="4786,2727" coordsize="1700,414">
              <v:shape style="position:absolute;left:4786;top:2727;width:1700;height:414" coordorigin="4786,2727" coordsize="1700,414" path="m4786,3141l6485,3141,6485,2727,4786,2727,4786,3141xe" filled="true" fillcolor="#ffffff" stroked="false">
                <v:path arrowok="t"/>
                <v:fill type="solid"/>
              </v:shape>
            </v:group>
            <v:group style="position:absolute;left:4786;top:2727;width:1700;height:414" coordorigin="4786,2727" coordsize="1700,414">
              <v:shape style="position:absolute;left:4786;top:2727;width:1700;height:414" coordorigin="4786,2727" coordsize="1700,414" path="m4786,3141l4786,2727,6485,2727,6485,3141,4786,3141xe" filled="false" stroked="true" strokeweight=".626067pt" strokecolor="#000000">
                <v:path arrowok="t"/>
              </v:shape>
            </v:group>
            <v:group style="position:absolute;left:4807;top:2748;width:1658;height:372" coordorigin="4807,2748" coordsize="1658,372">
              <v:shape style="position:absolute;left:4807;top:2748;width:1658;height:372" coordorigin="4807,2748" coordsize="1658,372" path="m4807,3120l4807,2748,6464,2748,6464,3120,4807,3120xe" filled="false" stroked="true" strokeweight=".626072pt" strokecolor="#000000">
                <v:path arrowok="t"/>
              </v:shape>
            </v:group>
            <v:group style="position:absolute;left:1351;top:3141;width:4285;height:711" coordorigin="1351,3141" coordsize="4285,711">
              <v:shape style="position:absolute;left:1351;top:3141;width:4285;height:711" coordorigin="1351,3141" coordsize="4285,711" path="m5636,3141l5636,3539,1351,3539,1351,3851e" filled="false" stroked="true" strokeweight=".626086pt" strokecolor="#000000">
                <v:path arrowok="t"/>
              </v:shape>
            </v:group>
            <v:group style="position:absolute;left:5599;top:3539;width:3583;height:288" coordorigin="5599,3539" coordsize="3583,288">
              <v:shape style="position:absolute;left:5599;top:3539;width:3583;height:288" coordorigin="5599,3539" coordsize="3583,288" path="m5599,3539l9181,3539,9181,3827e" filled="false" stroked="true" strokeweight=".626099pt" strokecolor="#000000">
                <v:path arrowok="t"/>
              </v:shape>
            </v:group>
            <v:group style="position:absolute;left:2947;top:2003;width:1183;height:375" coordorigin="2947,2003" coordsize="1183,375">
              <v:shape style="position:absolute;left:2947;top:2003;width:1183;height:375" coordorigin="2947,2003" coordsize="1183,375" path="m2947,2377l2947,2003,4129,2003,4129,2377,2947,2377xe" filled="false" stroked="true" strokeweight=".626044pt" strokecolor="#000000">
                <v:path arrowok="t"/>
              </v:shape>
            </v:group>
            <v:group style="position:absolute;left:2966;top:2021;width:1145;height:338" coordorigin="2966,2021" coordsize="1145,338">
              <v:shape style="position:absolute;left:2966;top:2021;width:1145;height:338" coordorigin="2966,2021" coordsize="1145,338" path="m2966,2359l2966,2021,4111,2021,4111,2359,2966,2359xe" filled="false" stroked="true" strokeweight=".626051pt" strokecolor="#000000">
                <v:path arrowok="t"/>
              </v:shape>
            </v:group>
            <v:group style="position:absolute;left:1683;top:2042;width:985;height:331" coordorigin="1683,2042" coordsize="985,331">
              <v:shape style="position:absolute;left:1683;top:2042;width:985;height:331" coordorigin="1683,2042" coordsize="985,331" path="m1683,2372l1683,2042,2668,2042,2668,2372,1683,2372xe" filled="false" stroked="true" strokeweight=".626037pt" strokecolor="#000000">
                <v:path arrowok="t"/>
              </v:shape>
            </v:group>
            <v:group style="position:absolute;left:1700;top:2059;width:952;height:298" coordorigin="1700,2059" coordsize="952,298">
              <v:shape style="position:absolute;left:1700;top:2059;width:952;height:298" coordorigin="1700,2059" coordsize="952,298" path="m1700,2356l1700,2059,2652,2059,2652,2356,1700,2356xe" filled="false" stroked="true" strokeweight=".626045pt" strokecolor="#000000">
                <v:path arrowok="t"/>
              </v:shape>
            </v:group>
            <v:group style="position:absolute;left:2668;top:2207;width:871;height:170" coordorigin="2668,2207" coordsize="871,170">
              <v:shape style="position:absolute;left:2668;top:2207;width:871;height:170" coordorigin="2668,2207" coordsize="871,170" path="m2668,2207l2947,2207,2947,2377,3538,2377e" filled="false" stroked="true" strokeweight=".626079pt" strokecolor="#000000">
                <v:path arrowok="t"/>
              </v:shape>
            </v:group>
            <v:group style="position:absolute;left:4934;top:1041;width:1700;height:513" coordorigin="4934,1041" coordsize="1700,513">
              <v:shape style="position:absolute;left:4934;top:1041;width:1700;height:513" coordorigin="4934,1041" coordsize="1700,513" path="m4934,1554l6633,1554,6633,1041,4934,1041,4934,1554xe" filled="true" fillcolor="#cdcdcd" stroked="false">
                <v:path arrowok="t"/>
                <v:fill type="solid"/>
              </v:shape>
            </v:group>
            <v:group style="position:absolute;left:4934;top:1041;width:1699;height:513" coordorigin="4934,1041" coordsize="1699,513">
              <v:shape style="position:absolute;left:4934;top:1041;width:1699;height:513" coordorigin="4934,1041" coordsize="1699,513" path="m4934,1554l4934,1041,6633,1041,6633,1554,4934,1554xe" filled="false" stroked="true" strokeweight=".626049pt" strokecolor="#cdcdcd">
                <v:path arrowok="t"/>
              </v:shape>
            </v:group>
            <v:group style="position:absolute;left:4959;top:1067;width:1648;height:462" coordorigin="4959,1067" coordsize="1648,462">
              <v:shape style="position:absolute;left:4959;top:1067;width:1648;height:462" coordorigin="4959,1067" coordsize="1648,462" path="m4959,1528l4959,1067,6607,1067,6607,1528,4959,1528xe" filled="false" stroked="true" strokeweight=".626056pt" strokecolor="#cdcdcd">
                <v:path arrowok="t"/>
              </v:shape>
            </v:group>
            <v:group style="position:absolute;left:4786;top:893;width:1700;height:513" coordorigin="4786,893" coordsize="1700,513">
              <v:shape style="position:absolute;left:4786;top:893;width:1700;height:513" coordorigin="4786,893" coordsize="1700,513" path="m4786,1406l6485,1406,6485,893,4786,893,4786,1406xe" filled="true" fillcolor="#ffffff" stroked="false">
                <v:path arrowok="t"/>
                <v:fill type="solid"/>
              </v:shape>
            </v:group>
            <v:group style="position:absolute;left:4786;top:893;width:1700;height:513" coordorigin="4786,893" coordsize="1700,513">
              <v:shape style="position:absolute;left:4786;top:893;width:1700;height:513" coordorigin="4786,893" coordsize="1700,513" path="m4786,1406l4786,893,6485,893,6485,1406,4786,1406xe" filled="false" stroked="true" strokeweight=".626049pt" strokecolor="#000000">
                <v:path arrowok="t"/>
              </v:shape>
            </v:group>
            <v:group style="position:absolute;left:4812;top:919;width:1648;height:462" coordorigin="4812,919" coordsize="1648,462">
              <v:shape style="position:absolute;left:4812;top:919;width:1648;height:462" coordorigin="4812,919" coordsize="1648,462" path="m4812,1380l4812,919,6459,919,6459,1380,4812,1380xe" filled="false" stroked="true" strokeweight=".626056pt" strokecolor="#000000">
                <v:path arrowok="t"/>
              </v:shape>
            </v:group>
            <v:group style="position:absolute;left:2865;top:1396;width:1330;height:385" coordorigin="2865,1396" coordsize="1330,385">
              <v:shape style="position:absolute;left:2865;top:1396;width:1330;height:385" coordorigin="2865,1396" coordsize="1330,385" path="m2865,1781l2865,1396,4195,1396,4195,1781,2865,1781xe" filled="false" stroked="true" strokeweight=".626053pt" strokecolor="#000000">
                <v:path arrowok="t"/>
              </v:shape>
            </v:group>
            <v:group style="position:absolute;left:2885;top:1415;width:1292;height:347" coordorigin="2885,1415" coordsize="1292,347">
              <v:shape style="position:absolute;left:2885;top:1415;width:1292;height:347" coordorigin="2885,1415" coordsize="1292,347" path="m2885,1762l2885,1415,4176,1415,4176,1762,2885,1762xe" filled="false" stroked="true" strokeweight=".626060pt" strokecolor="#000000">
                <v:path arrowok="t"/>
              </v:shape>
            </v:group>
            <v:group style="position:absolute;left:5636;top:1406;width:2;height:578" coordorigin="5636,1406" coordsize="2,578">
              <v:shape style="position:absolute;left:5636;top:1406;width:2;height:578" coordorigin="5636,1406" coordsize="0,578" path="m5636,1406l5636,1983e" filled="false" stroked="true" strokeweight=".625450pt" strokecolor="#000000">
                <v:path arrowok="t"/>
              </v:shape>
            </v:group>
            <v:group style="position:absolute;left:4195;top:1588;width:1441;height:2" coordorigin="4195,1588" coordsize="1441,2">
              <v:shape style="position:absolute;left:4195;top:1588;width:1441;height:2" coordorigin="4195,1588" coordsize="1441,0" path="m4195,1588l5636,1588e" filled="false" stroked="true" strokeweight=".626103pt" strokecolor="#000000">
                <v:path arrowok="t"/>
              </v:shape>
            </v:group>
            <v:group style="position:absolute;left:4129;top:2190;width:657;height:2" coordorigin="4129,2190" coordsize="657,2">
              <v:shape style="position:absolute;left:4129;top:2190;width:657;height:2" coordorigin="4129,2190" coordsize="657,1" path="m4786,2190l4129,2190e" filled="false" stroked="true" strokeweight=".626103pt" strokecolor="#000000">
                <v:path arrowok="t"/>
              </v:shape>
            </v:group>
            <v:group style="position:absolute;left:5636;top:2397;width:2;height:331" coordorigin="5636,2397" coordsize="2,331">
              <v:shape style="position:absolute;left:5636;top:2397;width:2;height:331" coordorigin="5636,2397" coordsize="0,331" path="m5636,2397l5636,2727e" filled="false" stroked="true" strokeweight=".625450pt" strokecolor="#000000">
                <v:path arrowok="t"/>
              </v:shape>
            </v:group>
            <v:group style="position:absolute;left:2385;top:3539;width:2;height:300" coordorigin="2385,3539" coordsize="2,300">
              <v:shape style="position:absolute;left:2385;top:3539;width:2;height:300" coordorigin="2385,3539" coordsize="0,300" path="m2385,3539l2385,3839e" filled="false" stroked="true" strokeweight=".625450pt" strokecolor="#000000">
                <v:path arrowok="t"/>
              </v:shape>
            </v:group>
            <v:group style="position:absolute;left:7289;top:3527;width:2;height:300" coordorigin="7289,3527" coordsize="2,300">
              <v:shape style="position:absolute;left:7289;top:3527;width:2;height:300" coordorigin="7289,3527" coordsize="0,300" path="m7289,3527l7289,3827e" filled="false" stroked="true" strokeweight=".625450pt" strokecolor="#000000">
                <v:path arrowok="t"/>
              </v:shape>
            </v:group>
            <v:group style="position:absolute;left:6411;top:3527;width:2;height:300" coordorigin="6411,3527" coordsize="2,300">
              <v:shape style="position:absolute;left:6411;top:3527;width:2;height:300" coordorigin="6411,3527" coordsize="0,300" path="m6411,3527l6411,3827e" filled="false" stroked="true" strokeweight=".625450pt" strokecolor="#000000">
                <v:path arrowok="t"/>
              </v:shape>
            </v:group>
            <v:group style="position:absolute;left:5303;top:3527;width:2;height:300" coordorigin="5303,3527" coordsize="2,300">
              <v:shape style="position:absolute;left:5303;top:3527;width:2;height:300" coordorigin="5303,3527" coordsize="0,300" path="m5303,3527l5303,3827e" filled="false" stroked="true" strokeweight=".625450pt" strokecolor="#000000">
                <v:path arrowok="t"/>
              </v:shape>
            </v:group>
            <v:group style="position:absolute;left:4343;top:3527;width:2;height:300" coordorigin="4343,3527" coordsize="2,300">
              <v:shape style="position:absolute;left:4343;top:3527;width:2;height:300" coordorigin="4343,3527" coordsize="0,300" path="m4343,3527l4343,3827e" filled="false" stroked="true" strokeweight=".625450pt" strokecolor="#000000">
                <v:path arrowok="t"/>
              </v:shape>
            </v:group>
            <v:group style="position:absolute;left:3419;top:3527;width:2;height:300" coordorigin="3419,3527" coordsize="2,300">
              <v:shape style="position:absolute;left:3419;top:3527;width:2;height:300" coordorigin="3419,3527" coordsize="0,300" path="m3419,3527l3419,3827e" filled="false" stroked="true" strokeweight=".625450pt" strokecolor="#000000">
                <v:path arrowok="t"/>
              </v:shape>
            </v:group>
            <v:group style="position:absolute;left:8177;top:3527;width:2;height:300" coordorigin="8177,3527" coordsize="2,300">
              <v:shape style="position:absolute;left:8177;top:3527;width:2;height:300" coordorigin="8177,3527" coordsize="0,300" path="m8177,3527l8177,3827e" filled="false" stroked="true" strokeweight=".625450pt" strokecolor="#000000">
                <v:path arrowok="t"/>
              </v:shape>
            </v:group>
            <v:group style="position:absolute;left:6047;top:6661;width:365;height:2811" coordorigin="6047,6661" coordsize="365,2811">
              <v:shape style="position:absolute;left:6047;top:6661;width:365;height:2811" coordorigin="6047,6661" coordsize="365,2811" path="m6047,9471l6047,6661,6411,6661,6411,9471,6047,9471xe" filled="false" stroked="true" strokeweight=".625461pt" strokecolor="#000000">
                <v:path arrowok="t"/>
              </v:shape>
            </v:group>
            <v:group style="position:absolute;left:6065;top:6680;width:328;height:2774" coordorigin="6065,6680" coordsize="328,2774">
              <v:shape style="position:absolute;left:6065;top:6680;width:328;height:2774" coordorigin="6065,6680" coordsize="328,2774" path="m6065,9453l6065,6680,6393,6680,6393,9453,6065,9453xe" filled="false" stroked="true" strokeweight=".625459pt" strokecolor="#000000">
                <v:path arrowok="t"/>
              </v:shape>
            </v:group>
            <v:group style="position:absolute;left:1925;top:6661;width:404;height:2811" coordorigin="1925,6661" coordsize="404,2811">
              <v:shape style="position:absolute;left:1925;top:6661;width:404;height:2811" coordorigin="1925,6661" coordsize="404,2811" path="m1925,9471l1925,6661,2329,6661,2329,9471,1925,9471xe" filled="false" stroked="true" strokeweight=".625463pt" strokecolor="#000000">
                <v:path arrowok="t"/>
              </v:shape>
            </v:group>
            <v:group style="position:absolute;left:1945;top:6682;width:364;height:2770" coordorigin="1945,6682" coordsize="364,2770">
              <v:shape style="position:absolute;left:1945;top:6682;width:364;height:2770" coordorigin="1945,6682" coordsize="364,2770" path="m1945,9451l1945,6682,2308,6682,2308,9451,1945,9451xe" filled="false" stroked="true" strokeweight=".625461pt" strokecolor="#000000">
                <v:path arrowok="t"/>
              </v:shape>
            </v:group>
            <v:group style="position:absolute;left:2127;top:6070;width:2512;height:592" coordorigin="2127,6070" coordsize="2512,592">
              <v:shape style="position:absolute;left:2127;top:6070;width:2512;height:592" coordorigin="2127,6070" coordsize="2512,592" path="m4638,6070l4638,6366,2127,6366,2127,6661e" filled="false" stroked="true" strokeweight=".626069pt" strokecolor="#000000">
                <v:path arrowok="t"/>
              </v:shape>
            </v:group>
            <v:group style="position:absolute;left:4573;top:6661;width:362;height:2811" coordorigin="4573,6661" coordsize="362,2811">
              <v:shape style="position:absolute;left:4573;top:6661;width:362;height:2811" coordorigin="4573,6661" coordsize="362,2811" path="m4573,9471l4573,6661,4934,6661,4934,9471,4573,9471xe" filled="false" stroked="true" strokeweight=".62546pt" strokecolor="#000000">
                <v:path arrowok="t"/>
              </v:shape>
            </v:group>
            <v:group style="position:absolute;left:4591;top:6679;width:326;height:2774" coordorigin="4591,6679" coordsize="326,2774">
              <v:shape style="position:absolute;left:4591;top:6679;width:326;height:2774" coordorigin="4591,6679" coordsize="326,2774" path="m4591,9453l4591,6679,4916,6679,4916,9453,4591,9453xe" filled="false" stroked="true" strokeweight=".625459pt" strokecolor="#000000">
                <v:path arrowok="t"/>
              </v:shape>
            </v:group>
            <v:group style="position:absolute;left:6638;top:6661;width:365;height:2811" coordorigin="6638,6661" coordsize="365,2811">
              <v:shape style="position:absolute;left:6638;top:6661;width:365;height:2811" coordorigin="6638,6661" coordsize="365,2811" path="m6638,9471l6638,6661,7002,6661,7002,9471,6638,9471xe" filled="false" stroked="true" strokeweight=".625461pt" strokecolor="#000000">
                <v:path arrowok="t"/>
              </v:shape>
            </v:group>
            <v:group style="position:absolute;left:6656;top:6680;width:328;height:2774" coordorigin="6656,6680" coordsize="328,2774">
              <v:shape style="position:absolute;left:6656;top:6680;width:328;height:2774" coordorigin="6656,6680" coordsize="328,2774" path="m6656,9453l6656,6680,6984,6680,6984,9453,6656,9453xe" filled="false" stroked="true" strokeweight=".625459pt" strokecolor="#000000">
                <v:path arrowok="t"/>
              </v:shape>
            </v:group>
            <v:group style="position:absolute;left:5298;top:6661;width:375;height:2811" coordorigin="5298,6661" coordsize="375,2811">
              <v:shape style="position:absolute;left:5298;top:6661;width:375;height:2811" coordorigin="5298,6661" coordsize="375,2811" path="m5298,9471l5298,6661,5673,6661,5673,9471,5298,9471xe" filled="false" stroked="true" strokeweight=".625461pt" strokecolor="#000000">
                <v:path arrowok="t"/>
              </v:shape>
            </v:group>
            <v:group style="position:absolute;left:5317;top:6680;width:337;height:2773" coordorigin="5317,6680" coordsize="337,2773">
              <v:shape style="position:absolute;left:5317;top:6680;width:337;height:2773" coordorigin="5317,6680" coordsize="337,2773" path="m5317,9453l5317,6680,5654,6680,5654,9453,5317,9453xe" filled="false" stroked="true" strokeweight=".625459pt" strokecolor="#000000">
                <v:path arrowok="t"/>
              </v:shape>
            </v:group>
            <v:group style="position:absolute;left:4599;top:6366;width:2222;height:296" coordorigin="4599,6366" coordsize="2222,296">
              <v:shape style="position:absolute;left:4599;top:6366;width:2222;height:296" coordorigin="4599,6366" coordsize="2222,296" path="m4599,6366l6820,6366,6820,6661e" filled="false" stroked="true" strokeweight=".626092pt" strokecolor="#000000">
                <v:path arrowok="t"/>
              </v:shape>
            </v:group>
            <v:group style="position:absolute;left:4047;top:5746;width:1182;height:324" coordorigin="4047,5746" coordsize="1182,324">
              <v:shape style="position:absolute;left:4047;top:5746;width:1182;height:324" coordorigin="4047,5746" coordsize="1182,324" path="m4047,6070l4047,5746,5229,5746,5229,6070,4047,6070xe" filled="false" stroked="true" strokeweight=".626058pt" strokecolor="#000000">
                <v:path arrowok="t"/>
              </v:shape>
            </v:group>
            <v:group style="position:absolute;left:4063;top:5762;width:1150;height:292" coordorigin="4063,5762" coordsize="1150,292">
              <v:shape style="position:absolute;left:4063;top:5762;width:1150;height:292" coordorigin="4063,5762" coordsize="1150,292" path="m4063,6054l4063,5762,5213,5762,5213,6054,4063,6054xe" filled="false" stroked="true" strokeweight=".626064pt" strokecolor="#000000">
                <v:path arrowok="t"/>
              </v:shape>
            </v:group>
            <v:group style="position:absolute;left:4638;top:3539;width:994;height:2207" coordorigin="4638,3539" coordsize="994,2207">
              <v:shape style="position:absolute;left:4638;top:3539;width:994;height:2207" coordorigin="4638,3539" coordsize="994,2207" path="m5631,3539l5631,5463,4638,5463,4638,5746e" filled="false" stroked="true" strokeweight=".62556pt" strokecolor="#000000">
                <v:path arrowok="t"/>
              </v:shape>
            </v:group>
            <v:group style="position:absolute;left:7992;top:6637;width:385;height:2850" coordorigin="7992,6637" coordsize="385,2850">
              <v:shape style="position:absolute;left:7992;top:6637;width:385;height:2850" coordorigin="7992,6637" coordsize="385,2850" path="m7992,9486l7992,6637,8376,6637,8376,9486,7992,9486xe" filled="false" stroked="true" strokeweight=".625461pt" strokecolor="#000000">
                <v:path arrowok="t"/>
              </v:shape>
            </v:group>
            <v:group style="position:absolute;left:8011;top:6656;width:346;height:2812" coordorigin="8011,6656" coordsize="346,2812">
              <v:shape style="position:absolute;left:8011;top:6656;width:346;height:2812" coordorigin="8011,6656" coordsize="346,2812" path="m8011,9467l8011,6656,8357,6656,8357,9467,8011,9467xe" filled="false" stroked="true" strokeweight=".625459pt" strokecolor="#000000">
                <v:path arrowok="t"/>
              </v:shape>
            </v:group>
            <v:group style="position:absolute;left:7593;top:5725;width:1182;height:346" coordorigin="7593,5725" coordsize="1182,346">
              <v:shape style="position:absolute;left:7593;top:5725;width:1182;height:346" coordorigin="7593,5725" coordsize="1182,346" path="m7593,6070l7593,5725,8775,5725,8775,6070,7593,6070xe" filled="false" stroked="true" strokeweight=".626052pt" strokecolor="#000000">
                <v:path arrowok="t"/>
              </v:shape>
            </v:group>
            <v:group style="position:absolute;left:7610;top:5742;width:1148;height:311" coordorigin="7610,5742" coordsize="1148,311">
              <v:shape style="position:absolute;left:7610;top:5742;width:1148;height:311" coordorigin="7610,5742" coordsize="1148,311" path="m7610,6053l7610,5742,8758,5742,8758,6053,7610,6053xe" filled="false" stroked="true" strokeweight=".626059pt" strokecolor="#000000">
                <v:path arrowok="t"/>
              </v:shape>
            </v:group>
            <v:group style="position:absolute;left:8184;top:6070;width:2;height:567" coordorigin="8184,6070" coordsize="2,567">
              <v:shape style="position:absolute;left:8184;top:6070;width:2;height:567" coordorigin="8184,6070" coordsize="0,567" path="m8184,6070l8184,6637e" filled="false" stroked="true" strokeweight=".625450pt" strokecolor="#000000">
                <v:path arrowok="t"/>
              </v:shape>
            </v:group>
            <v:group style="position:absolute;left:5584;top:5463;width:2601;height:263" coordorigin="5584,5463" coordsize="2601,263">
              <v:shape style="position:absolute;left:5584;top:5463;width:2601;height:263" coordorigin="5584,5463" coordsize="2601,263" path="m5584,5463l8184,5463,8184,5725e" filled="false" stroked="true" strokeweight=".626097pt" strokecolor="#000000">
                <v:path arrowok="t"/>
              </v:shape>
              <v:shape style="position:absolute;left:5219;top:1033;width:834;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股东大会</w:t>
                      </w:r>
                      <w:r>
                        <w:rPr>
                          <w:rFonts w:ascii="宋体" w:hAnsi="宋体" w:cs="宋体" w:eastAsia="宋体" w:hint="default"/>
                          <w:sz w:val="21"/>
                          <w:szCs w:val="21"/>
                        </w:rPr>
                      </w:r>
                    </w:p>
                  </w:txbxContent>
                </v:textbox>
                <w10:wrap type="none"/>
              </v:shape>
              <v:shape style="position:absolute;left:3322;top:1511;width:417;height:140" type="#_x0000_t202" filled="false" stroked="false">
                <v:textbox inset="0,0,0,0">
                  <w:txbxContent>
                    <w:p>
                      <w:pPr>
                        <w:spacing w:line="139" w:lineRule="exact" w:before="0"/>
                        <w:ind w:left="0" w:right="0" w:firstLine="0"/>
                        <w:jc w:val="left"/>
                        <w:rPr>
                          <w:rFonts w:ascii="宋体" w:hAnsi="宋体" w:cs="宋体" w:eastAsia="宋体" w:hint="default"/>
                          <w:sz w:val="14"/>
                          <w:szCs w:val="14"/>
                        </w:rPr>
                      </w:pPr>
                      <w:r>
                        <w:rPr>
                          <w:rFonts w:ascii="宋体" w:hAnsi="宋体" w:cs="宋体" w:eastAsia="宋体" w:hint="default"/>
                          <w:w w:val="95"/>
                          <w:sz w:val="14"/>
                          <w:szCs w:val="14"/>
                        </w:rPr>
                        <w:t>监事会</w:t>
                      </w:r>
                      <w:r>
                        <w:rPr>
                          <w:rFonts w:ascii="宋体" w:hAnsi="宋体" w:cs="宋体" w:eastAsia="宋体" w:hint="default"/>
                          <w:sz w:val="14"/>
                          <w:szCs w:val="14"/>
                        </w:rPr>
                      </w:r>
                    </w:p>
                  </w:txbxContent>
                </v:textbox>
                <w10:wrap type="none"/>
              </v:shape>
              <v:shape style="position:absolute;left:7615;top:1472;width:695;height:613" type="#_x0000_t202" filled="false" stroked="false">
                <v:textbox inset="0,0,0,0">
                  <w:txbxContent>
                    <w:p>
                      <w:pPr>
                        <w:spacing w:line="139" w:lineRule="exact" w:before="0"/>
                        <w:ind w:left="0" w:right="0" w:firstLine="0"/>
                        <w:jc w:val="left"/>
                        <w:rPr>
                          <w:rFonts w:ascii="宋体" w:hAnsi="宋体" w:cs="宋体" w:eastAsia="宋体" w:hint="default"/>
                          <w:sz w:val="14"/>
                          <w:szCs w:val="14"/>
                        </w:rPr>
                      </w:pPr>
                      <w:r>
                        <w:rPr>
                          <w:rFonts w:ascii="宋体" w:hAnsi="宋体" w:cs="宋体" w:eastAsia="宋体" w:hint="default"/>
                          <w:w w:val="95"/>
                          <w:sz w:val="14"/>
                          <w:szCs w:val="14"/>
                        </w:rPr>
                        <w:t>提名委员会</w:t>
                      </w:r>
                      <w:r>
                        <w:rPr>
                          <w:rFonts w:ascii="宋体" w:hAnsi="宋体" w:cs="宋体" w:eastAsia="宋体" w:hint="default"/>
                          <w:sz w:val="14"/>
                          <w:szCs w:val="14"/>
                        </w:rPr>
                      </w:r>
                    </w:p>
                    <w:p>
                      <w:pPr>
                        <w:spacing w:line="240" w:lineRule="auto" w:before="0"/>
                        <w:rPr>
                          <w:rFonts w:ascii="宋体" w:hAnsi="宋体" w:cs="宋体" w:eastAsia="宋体" w:hint="default"/>
                          <w:b/>
                          <w:bCs/>
                          <w:sz w:val="14"/>
                          <w:szCs w:val="14"/>
                        </w:rPr>
                      </w:pPr>
                    </w:p>
                    <w:p>
                      <w:pPr>
                        <w:spacing w:before="107"/>
                        <w:ind w:left="0" w:right="0" w:firstLine="0"/>
                        <w:jc w:val="left"/>
                        <w:rPr>
                          <w:rFonts w:ascii="宋体" w:hAnsi="宋体" w:cs="宋体" w:eastAsia="宋体" w:hint="default"/>
                          <w:sz w:val="14"/>
                          <w:szCs w:val="14"/>
                        </w:rPr>
                      </w:pPr>
                      <w:r>
                        <w:rPr>
                          <w:rFonts w:ascii="宋体" w:hAnsi="宋体" w:cs="宋体" w:eastAsia="宋体" w:hint="default"/>
                          <w:w w:val="95"/>
                          <w:sz w:val="14"/>
                          <w:szCs w:val="14"/>
                        </w:rPr>
                        <w:t>战略委员会</w:t>
                      </w:r>
                      <w:r>
                        <w:rPr>
                          <w:rFonts w:ascii="宋体" w:hAnsi="宋体" w:cs="宋体" w:eastAsia="宋体" w:hint="default"/>
                          <w:sz w:val="14"/>
                          <w:szCs w:val="14"/>
                        </w:rPr>
                      </w:r>
                    </w:p>
                  </w:txbxContent>
                </v:textbox>
                <w10:wrap type="none"/>
              </v:shape>
              <v:shape style="position:absolute;left:1967;top:2129;width:417;height:140" type="#_x0000_t202" filled="false" stroked="false">
                <v:textbox inset="0,0,0,0">
                  <w:txbxContent>
                    <w:p>
                      <w:pPr>
                        <w:spacing w:line="139" w:lineRule="exact" w:before="0"/>
                        <w:ind w:left="0" w:right="0" w:firstLine="0"/>
                        <w:jc w:val="left"/>
                        <w:rPr>
                          <w:rFonts w:ascii="宋体" w:hAnsi="宋体" w:cs="宋体" w:eastAsia="宋体" w:hint="default"/>
                          <w:sz w:val="14"/>
                          <w:szCs w:val="14"/>
                        </w:rPr>
                      </w:pPr>
                      <w:r>
                        <w:rPr>
                          <w:rFonts w:ascii="宋体" w:hAnsi="宋体" w:cs="宋体" w:eastAsia="宋体" w:hint="default"/>
                          <w:w w:val="95"/>
                          <w:sz w:val="14"/>
                          <w:szCs w:val="14"/>
                        </w:rPr>
                        <w:t>证券部</w:t>
                      </w:r>
                      <w:r>
                        <w:rPr>
                          <w:rFonts w:ascii="宋体" w:hAnsi="宋体" w:cs="宋体" w:eastAsia="宋体" w:hint="default"/>
                          <w:sz w:val="14"/>
                          <w:szCs w:val="14"/>
                        </w:rPr>
                      </w:r>
                    </w:p>
                  </w:txbxContent>
                </v:textbox>
                <w10:wrap type="none"/>
              </v:shape>
              <v:shape style="position:absolute;left:3121;top:2112;width:834;height:140" type="#_x0000_t202" filled="false" stroked="false">
                <v:textbox inset="0,0,0,0">
                  <w:txbxContent>
                    <w:p>
                      <w:pPr>
                        <w:spacing w:line="139" w:lineRule="exact" w:before="0"/>
                        <w:ind w:left="0" w:right="0" w:firstLine="0"/>
                        <w:jc w:val="left"/>
                        <w:rPr>
                          <w:rFonts w:ascii="宋体" w:hAnsi="宋体" w:cs="宋体" w:eastAsia="宋体" w:hint="default"/>
                          <w:sz w:val="14"/>
                          <w:szCs w:val="14"/>
                        </w:rPr>
                      </w:pPr>
                      <w:r>
                        <w:rPr>
                          <w:rFonts w:ascii="宋体" w:hAnsi="宋体" w:cs="宋体" w:eastAsia="宋体" w:hint="default"/>
                          <w:w w:val="95"/>
                          <w:sz w:val="14"/>
                          <w:szCs w:val="14"/>
                        </w:rPr>
                        <w:t>董事会办公室</w:t>
                      </w:r>
                      <w:r>
                        <w:rPr>
                          <w:rFonts w:ascii="宋体" w:hAnsi="宋体" w:cs="宋体" w:eastAsia="宋体" w:hint="default"/>
                          <w:sz w:val="14"/>
                          <w:szCs w:val="14"/>
                        </w:rPr>
                      </w:r>
                    </w:p>
                  </w:txbxContent>
                </v:textbox>
                <w10:wrap type="none"/>
              </v:shape>
              <v:shape style="position:absolute;left:5323;top:2115;width:626;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董事会</w:t>
                      </w:r>
                      <w:r>
                        <w:rPr>
                          <w:rFonts w:ascii="宋体" w:hAnsi="宋体" w:cs="宋体" w:eastAsia="宋体" w:hint="default"/>
                          <w:sz w:val="21"/>
                          <w:szCs w:val="21"/>
                        </w:rPr>
                      </w:r>
                    </w:p>
                  </w:txbxContent>
                </v:textbox>
                <w10:wrap type="none"/>
              </v:shape>
              <v:shape style="position:absolute;left:7615;top:2423;width:695;height:140" type="#_x0000_t202" filled="false" stroked="false">
                <v:textbox inset="0,0,0,0">
                  <w:txbxContent>
                    <w:p>
                      <w:pPr>
                        <w:spacing w:line="139" w:lineRule="exact" w:before="0"/>
                        <w:ind w:left="0" w:right="0" w:firstLine="0"/>
                        <w:jc w:val="left"/>
                        <w:rPr>
                          <w:rFonts w:ascii="宋体" w:hAnsi="宋体" w:cs="宋体" w:eastAsia="宋体" w:hint="default"/>
                          <w:sz w:val="14"/>
                          <w:szCs w:val="14"/>
                        </w:rPr>
                      </w:pPr>
                      <w:r>
                        <w:rPr>
                          <w:rFonts w:ascii="宋体" w:hAnsi="宋体" w:cs="宋体" w:eastAsia="宋体" w:hint="default"/>
                          <w:w w:val="95"/>
                          <w:sz w:val="14"/>
                          <w:szCs w:val="14"/>
                        </w:rPr>
                        <w:t>审计委员会</w:t>
                      </w:r>
                      <w:r>
                        <w:rPr>
                          <w:rFonts w:ascii="宋体" w:hAnsi="宋体" w:cs="宋体" w:eastAsia="宋体" w:hint="default"/>
                          <w:sz w:val="14"/>
                          <w:szCs w:val="14"/>
                        </w:rPr>
                      </w:r>
                    </w:p>
                  </w:txbxContent>
                </v:textbox>
                <w10:wrap type="none"/>
              </v:shape>
              <v:shape style="position:absolute;left:5323;top:2775;width:626;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总经理</w:t>
                      </w:r>
                      <w:r>
                        <w:rPr>
                          <w:rFonts w:ascii="宋体" w:hAnsi="宋体" w:cs="宋体" w:eastAsia="宋体" w:hint="default"/>
                          <w:sz w:val="21"/>
                          <w:szCs w:val="21"/>
                        </w:rPr>
                      </w:r>
                    </w:p>
                  </w:txbxContent>
                </v:textbox>
                <w10:wrap type="none"/>
              </v:shape>
              <v:shape style="position:absolute;left:7268;top:2929;width:1390;height:140" type="#_x0000_t202" filled="false" stroked="false">
                <v:textbox inset="0,0,0,0">
                  <w:txbxContent>
                    <w:p>
                      <w:pPr>
                        <w:spacing w:line="139" w:lineRule="exact" w:before="0"/>
                        <w:ind w:left="0" w:right="0" w:firstLine="0"/>
                        <w:jc w:val="left"/>
                        <w:rPr>
                          <w:rFonts w:ascii="宋体" w:hAnsi="宋体" w:cs="宋体" w:eastAsia="宋体" w:hint="default"/>
                          <w:sz w:val="14"/>
                          <w:szCs w:val="14"/>
                        </w:rPr>
                      </w:pPr>
                      <w:r>
                        <w:rPr>
                          <w:rFonts w:ascii="宋体" w:hAnsi="宋体" w:cs="宋体" w:eastAsia="宋体" w:hint="default"/>
                          <w:w w:val="95"/>
                          <w:sz w:val="14"/>
                          <w:szCs w:val="14"/>
                        </w:rPr>
                        <w:t>薪酬与绩效考核委员会</w:t>
                      </w:r>
                      <w:r>
                        <w:rPr>
                          <w:rFonts w:ascii="宋体" w:hAnsi="宋体" w:cs="宋体" w:eastAsia="宋体" w:hint="default"/>
                          <w:sz w:val="14"/>
                          <w:szCs w:val="14"/>
                        </w:rPr>
                      </w:r>
                    </w:p>
                  </w:txbxContent>
                </v:textbox>
                <w10:wrap type="none"/>
              </v:shape>
              <v:shape style="position:absolute;left:1281;top:4174;width:139;height:474" type="#_x0000_t202" filled="false" stroked="false">
                <v:textbox inset="0,0,0,0">
                  <w:txbxContent>
                    <w:p>
                      <w:pPr>
                        <w:spacing w:line="131" w:lineRule="exact" w:before="0"/>
                        <w:ind w:left="0" w:right="0" w:firstLine="0"/>
                        <w:jc w:val="left"/>
                        <w:rPr>
                          <w:rFonts w:ascii="宋体" w:hAnsi="宋体" w:cs="宋体" w:eastAsia="宋体" w:hint="default"/>
                          <w:sz w:val="14"/>
                          <w:szCs w:val="14"/>
                        </w:rPr>
                      </w:pPr>
                      <w:r>
                        <w:rPr>
                          <w:rFonts w:ascii="宋体" w:hAnsi="宋体" w:cs="宋体" w:eastAsia="宋体" w:hint="default"/>
                          <w:w w:val="99"/>
                          <w:sz w:val="14"/>
                          <w:szCs w:val="14"/>
                        </w:rPr>
                        <w:t>总</w:t>
                      </w:r>
                      <w:r>
                        <w:rPr>
                          <w:rFonts w:ascii="宋体" w:hAnsi="宋体" w:cs="宋体" w:eastAsia="宋体" w:hint="default"/>
                          <w:sz w:val="14"/>
                          <w:szCs w:val="14"/>
                        </w:rPr>
                      </w:r>
                    </w:p>
                    <w:p>
                      <w:pPr>
                        <w:spacing w:line="166" w:lineRule="exact" w:before="22"/>
                        <w:ind w:left="0" w:right="0" w:firstLine="0"/>
                        <w:jc w:val="left"/>
                        <w:rPr>
                          <w:rFonts w:ascii="宋体" w:hAnsi="宋体" w:cs="宋体" w:eastAsia="宋体" w:hint="default"/>
                          <w:sz w:val="14"/>
                          <w:szCs w:val="14"/>
                        </w:rPr>
                      </w:pPr>
                      <w:r>
                        <w:rPr>
                          <w:rFonts w:ascii="宋体" w:hAnsi="宋体" w:cs="宋体" w:eastAsia="宋体" w:hint="default"/>
                          <w:w w:val="95"/>
                          <w:sz w:val="14"/>
                          <w:szCs w:val="14"/>
                        </w:rPr>
                        <w:t>经</w:t>
                      </w:r>
                      <w:r>
                        <w:rPr>
                          <w:rFonts w:ascii="宋体" w:hAnsi="宋体" w:cs="宋体" w:eastAsia="宋体" w:hint="default"/>
                          <w:spacing w:val="-61"/>
                          <w:w w:val="95"/>
                          <w:sz w:val="14"/>
                          <w:szCs w:val="14"/>
                        </w:rPr>
                        <w:t> </w:t>
                      </w:r>
                      <w:r>
                        <w:rPr>
                          <w:rFonts w:ascii="宋体" w:hAnsi="宋体" w:cs="宋体" w:eastAsia="宋体" w:hint="default"/>
                          <w:w w:val="95"/>
                          <w:sz w:val="14"/>
                          <w:szCs w:val="14"/>
                        </w:rPr>
                        <w:t>办</w:t>
                      </w:r>
                      <w:r>
                        <w:rPr>
                          <w:rFonts w:ascii="宋体" w:hAnsi="宋体" w:cs="宋体" w:eastAsia="宋体" w:hint="default"/>
                          <w:sz w:val="14"/>
                          <w:szCs w:val="14"/>
                        </w:rPr>
                      </w:r>
                    </w:p>
                  </w:txbxContent>
                </v:textbox>
                <w10:wrap type="none"/>
              </v:shape>
              <v:shape style="position:absolute;left:2316;top:3929;width:139;height:974" type="#_x0000_t202" filled="false" stroked="false">
                <v:textbox inset="0,0,0,0">
                  <w:txbxContent>
                    <w:p>
                      <w:pPr>
                        <w:spacing w:line="131" w:lineRule="exact" w:before="0"/>
                        <w:ind w:left="0" w:right="0" w:firstLine="0"/>
                        <w:jc w:val="both"/>
                        <w:rPr>
                          <w:rFonts w:ascii="宋体" w:hAnsi="宋体" w:cs="宋体" w:eastAsia="宋体" w:hint="default"/>
                          <w:sz w:val="14"/>
                          <w:szCs w:val="14"/>
                        </w:rPr>
                      </w:pPr>
                      <w:r>
                        <w:rPr>
                          <w:rFonts w:ascii="宋体" w:hAnsi="宋体" w:cs="宋体" w:eastAsia="宋体" w:hint="default"/>
                          <w:w w:val="99"/>
                          <w:sz w:val="14"/>
                          <w:szCs w:val="14"/>
                        </w:rPr>
                        <w:t>战</w:t>
                      </w:r>
                      <w:r>
                        <w:rPr>
                          <w:rFonts w:ascii="宋体" w:hAnsi="宋体" w:cs="宋体" w:eastAsia="宋体" w:hint="default"/>
                          <w:sz w:val="14"/>
                          <w:szCs w:val="14"/>
                        </w:rPr>
                      </w:r>
                    </w:p>
                    <w:p>
                      <w:pPr>
                        <w:spacing w:line="166" w:lineRule="exact" w:before="22"/>
                        <w:ind w:left="0" w:right="0" w:firstLine="0"/>
                        <w:jc w:val="both"/>
                        <w:rPr>
                          <w:rFonts w:ascii="宋体" w:hAnsi="宋体" w:cs="宋体" w:eastAsia="宋体" w:hint="default"/>
                          <w:sz w:val="14"/>
                          <w:szCs w:val="14"/>
                        </w:rPr>
                      </w:pPr>
                      <w:r>
                        <w:rPr>
                          <w:rFonts w:ascii="宋体" w:hAnsi="宋体" w:cs="宋体" w:eastAsia="宋体" w:hint="default"/>
                          <w:w w:val="95"/>
                          <w:sz w:val="14"/>
                          <w:szCs w:val="14"/>
                        </w:rPr>
                        <w:t>略</w:t>
                      </w:r>
                      <w:r>
                        <w:rPr>
                          <w:rFonts w:ascii="宋体" w:hAnsi="宋体" w:cs="宋体" w:eastAsia="宋体" w:hint="default"/>
                          <w:spacing w:val="-61"/>
                          <w:w w:val="95"/>
                          <w:sz w:val="14"/>
                          <w:szCs w:val="14"/>
                        </w:rPr>
                        <w:t> </w:t>
                      </w:r>
                      <w:r>
                        <w:rPr>
                          <w:rFonts w:ascii="宋体" w:hAnsi="宋体" w:cs="宋体" w:eastAsia="宋体" w:hint="default"/>
                          <w:w w:val="95"/>
                          <w:sz w:val="14"/>
                          <w:szCs w:val="14"/>
                        </w:rPr>
                        <w:t>发</w:t>
                      </w:r>
                      <w:r>
                        <w:rPr>
                          <w:rFonts w:ascii="宋体" w:hAnsi="宋体" w:cs="宋体" w:eastAsia="宋体" w:hint="default"/>
                          <w:spacing w:val="-61"/>
                          <w:w w:val="95"/>
                          <w:sz w:val="14"/>
                          <w:szCs w:val="14"/>
                        </w:rPr>
                        <w:t> </w:t>
                      </w:r>
                      <w:r>
                        <w:rPr>
                          <w:rFonts w:ascii="宋体" w:hAnsi="宋体" w:cs="宋体" w:eastAsia="宋体" w:hint="default"/>
                          <w:w w:val="95"/>
                          <w:sz w:val="14"/>
                          <w:szCs w:val="14"/>
                        </w:rPr>
                        <w:t>展</w:t>
                      </w:r>
                      <w:r>
                        <w:rPr>
                          <w:rFonts w:ascii="宋体" w:hAnsi="宋体" w:cs="宋体" w:eastAsia="宋体" w:hint="default"/>
                          <w:spacing w:val="-61"/>
                          <w:w w:val="95"/>
                          <w:sz w:val="14"/>
                          <w:szCs w:val="14"/>
                        </w:rPr>
                        <w:t> </w:t>
                      </w:r>
                      <w:r>
                        <w:rPr>
                          <w:rFonts w:ascii="宋体" w:hAnsi="宋体" w:cs="宋体" w:eastAsia="宋体" w:hint="default"/>
                          <w:w w:val="95"/>
                          <w:sz w:val="14"/>
                          <w:szCs w:val="14"/>
                        </w:rPr>
                        <w:t>中</w:t>
                      </w:r>
                      <w:r>
                        <w:rPr>
                          <w:rFonts w:ascii="宋体" w:hAnsi="宋体" w:cs="宋体" w:eastAsia="宋体" w:hint="default"/>
                          <w:spacing w:val="-61"/>
                          <w:w w:val="95"/>
                          <w:sz w:val="14"/>
                          <w:szCs w:val="14"/>
                        </w:rPr>
                        <w:t> </w:t>
                      </w:r>
                      <w:r>
                        <w:rPr>
                          <w:rFonts w:ascii="宋体" w:hAnsi="宋体" w:cs="宋体" w:eastAsia="宋体" w:hint="default"/>
                          <w:w w:val="95"/>
                          <w:sz w:val="14"/>
                          <w:szCs w:val="14"/>
                        </w:rPr>
                        <w:t>心</w:t>
                      </w:r>
                      <w:r>
                        <w:rPr>
                          <w:rFonts w:ascii="宋体" w:hAnsi="宋体" w:cs="宋体" w:eastAsia="宋体" w:hint="default"/>
                          <w:sz w:val="14"/>
                          <w:szCs w:val="14"/>
                        </w:rPr>
                      </w:r>
                    </w:p>
                  </w:txbxContent>
                </v:textbox>
                <w10:wrap type="none"/>
              </v:shape>
              <v:shape style="position:absolute;left:3350;top:4007;width:139;height:807" type="#_x0000_t202" filled="false" stroked="false">
                <v:textbox inset="0,0,0,0">
                  <w:txbxContent>
                    <w:p>
                      <w:pPr>
                        <w:spacing w:line="131" w:lineRule="exact" w:before="0"/>
                        <w:ind w:left="0" w:right="0" w:firstLine="0"/>
                        <w:jc w:val="both"/>
                        <w:rPr>
                          <w:rFonts w:ascii="宋体" w:hAnsi="宋体" w:cs="宋体" w:eastAsia="宋体" w:hint="default"/>
                          <w:sz w:val="14"/>
                          <w:szCs w:val="14"/>
                        </w:rPr>
                      </w:pPr>
                      <w:r>
                        <w:rPr>
                          <w:rFonts w:ascii="宋体" w:hAnsi="宋体" w:cs="宋体" w:eastAsia="宋体" w:hint="default"/>
                          <w:w w:val="99"/>
                          <w:sz w:val="14"/>
                          <w:szCs w:val="14"/>
                        </w:rPr>
                        <w:t>投</w:t>
                      </w:r>
                      <w:r>
                        <w:rPr>
                          <w:rFonts w:ascii="宋体" w:hAnsi="宋体" w:cs="宋体" w:eastAsia="宋体" w:hint="default"/>
                          <w:sz w:val="14"/>
                          <w:szCs w:val="14"/>
                        </w:rPr>
                      </w:r>
                    </w:p>
                    <w:p>
                      <w:pPr>
                        <w:spacing w:line="166" w:lineRule="exact" w:before="22"/>
                        <w:ind w:left="0" w:right="0" w:firstLine="0"/>
                        <w:jc w:val="both"/>
                        <w:rPr>
                          <w:rFonts w:ascii="宋体" w:hAnsi="宋体" w:cs="宋体" w:eastAsia="宋体" w:hint="default"/>
                          <w:sz w:val="14"/>
                          <w:szCs w:val="14"/>
                        </w:rPr>
                      </w:pPr>
                      <w:r>
                        <w:rPr>
                          <w:rFonts w:ascii="宋体" w:hAnsi="宋体" w:cs="宋体" w:eastAsia="宋体" w:hint="default"/>
                          <w:w w:val="95"/>
                          <w:sz w:val="14"/>
                          <w:szCs w:val="14"/>
                        </w:rPr>
                        <w:t>融</w:t>
                      </w:r>
                      <w:r>
                        <w:rPr>
                          <w:rFonts w:ascii="宋体" w:hAnsi="宋体" w:cs="宋体" w:eastAsia="宋体" w:hint="default"/>
                          <w:spacing w:val="-61"/>
                          <w:w w:val="95"/>
                          <w:sz w:val="14"/>
                          <w:szCs w:val="14"/>
                        </w:rPr>
                        <w:t> </w:t>
                      </w:r>
                      <w:r>
                        <w:rPr>
                          <w:rFonts w:ascii="宋体" w:hAnsi="宋体" w:cs="宋体" w:eastAsia="宋体" w:hint="default"/>
                          <w:w w:val="95"/>
                          <w:sz w:val="14"/>
                          <w:szCs w:val="14"/>
                        </w:rPr>
                        <w:t>资</w:t>
                      </w:r>
                      <w:r>
                        <w:rPr>
                          <w:rFonts w:ascii="宋体" w:hAnsi="宋体" w:cs="宋体" w:eastAsia="宋体" w:hint="default"/>
                          <w:spacing w:val="-61"/>
                          <w:w w:val="95"/>
                          <w:sz w:val="14"/>
                          <w:szCs w:val="14"/>
                        </w:rPr>
                        <w:t> </w:t>
                      </w:r>
                      <w:r>
                        <w:rPr>
                          <w:rFonts w:ascii="宋体" w:hAnsi="宋体" w:cs="宋体" w:eastAsia="宋体" w:hint="default"/>
                          <w:w w:val="95"/>
                          <w:sz w:val="14"/>
                          <w:szCs w:val="14"/>
                        </w:rPr>
                        <w:t>中</w:t>
                      </w:r>
                      <w:r>
                        <w:rPr>
                          <w:rFonts w:ascii="宋体" w:hAnsi="宋体" w:cs="宋体" w:eastAsia="宋体" w:hint="default"/>
                          <w:spacing w:val="-61"/>
                          <w:w w:val="95"/>
                          <w:sz w:val="14"/>
                          <w:szCs w:val="14"/>
                        </w:rPr>
                        <w:t> </w:t>
                      </w:r>
                      <w:r>
                        <w:rPr>
                          <w:rFonts w:ascii="宋体" w:hAnsi="宋体" w:cs="宋体" w:eastAsia="宋体" w:hint="default"/>
                          <w:w w:val="95"/>
                          <w:sz w:val="14"/>
                          <w:szCs w:val="14"/>
                        </w:rPr>
                        <w:t>心</w:t>
                      </w:r>
                      <w:r>
                        <w:rPr>
                          <w:rFonts w:ascii="宋体" w:hAnsi="宋体" w:cs="宋体" w:eastAsia="宋体" w:hint="default"/>
                          <w:sz w:val="14"/>
                          <w:szCs w:val="14"/>
                        </w:rPr>
                      </w:r>
                    </w:p>
                  </w:txbxContent>
                </v:textbox>
                <w10:wrap type="none"/>
              </v:shape>
              <v:shape style="position:absolute;left:4273;top:4174;width:139;height:474" type="#_x0000_t202" filled="false" stroked="false">
                <v:textbox inset="0,0,0,0">
                  <w:txbxContent>
                    <w:p>
                      <w:pPr>
                        <w:spacing w:line="131" w:lineRule="exact" w:before="0"/>
                        <w:ind w:left="0" w:right="0" w:firstLine="0"/>
                        <w:jc w:val="left"/>
                        <w:rPr>
                          <w:rFonts w:ascii="宋体" w:hAnsi="宋体" w:cs="宋体" w:eastAsia="宋体" w:hint="default"/>
                          <w:sz w:val="14"/>
                          <w:szCs w:val="14"/>
                        </w:rPr>
                      </w:pPr>
                      <w:r>
                        <w:rPr>
                          <w:rFonts w:ascii="宋体" w:hAnsi="宋体" w:cs="宋体" w:eastAsia="宋体" w:hint="default"/>
                          <w:w w:val="99"/>
                          <w:sz w:val="14"/>
                          <w:szCs w:val="14"/>
                        </w:rPr>
                        <w:t>研</w:t>
                      </w:r>
                      <w:r>
                        <w:rPr>
                          <w:rFonts w:ascii="宋体" w:hAnsi="宋体" w:cs="宋体" w:eastAsia="宋体" w:hint="default"/>
                          <w:sz w:val="14"/>
                          <w:szCs w:val="14"/>
                        </w:rPr>
                      </w:r>
                    </w:p>
                    <w:p>
                      <w:pPr>
                        <w:spacing w:line="166" w:lineRule="exact" w:before="22"/>
                        <w:ind w:left="0" w:right="0" w:firstLine="0"/>
                        <w:jc w:val="left"/>
                        <w:rPr>
                          <w:rFonts w:ascii="宋体" w:hAnsi="宋体" w:cs="宋体" w:eastAsia="宋体" w:hint="default"/>
                          <w:sz w:val="14"/>
                          <w:szCs w:val="14"/>
                        </w:rPr>
                      </w:pPr>
                      <w:r>
                        <w:rPr>
                          <w:rFonts w:ascii="宋体" w:hAnsi="宋体" w:cs="宋体" w:eastAsia="宋体" w:hint="default"/>
                          <w:w w:val="95"/>
                          <w:sz w:val="14"/>
                          <w:szCs w:val="14"/>
                        </w:rPr>
                        <w:t>究</w:t>
                      </w:r>
                      <w:r>
                        <w:rPr>
                          <w:rFonts w:ascii="宋体" w:hAnsi="宋体" w:cs="宋体" w:eastAsia="宋体" w:hint="default"/>
                          <w:spacing w:val="-61"/>
                          <w:w w:val="95"/>
                          <w:sz w:val="14"/>
                          <w:szCs w:val="14"/>
                        </w:rPr>
                        <w:t> </w:t>
                      </w:r>
                      <w:r>
                        <w:rPr>
                          <w:rFonts w:ascii="宋体" w:hAnsi="宋体" w:cs="宋体" w:eastAsia="宋体" w:hint="default"/>
                          <w:w w:val="95"/>
                          <w:sz w:val="14"/>
                          <w:szCs w:val="14"/>
                        </w:rPr>
                        <w:t>院</w:t>
                      </w:r>
                      <w:r>
                        <w:rPr>
                          <w:rFonts w:ascii="宋体" w:hAnsi="宋体" w:cs="宋体" w:eastAsia="宋体" w:hint="default"/>
                          <w:sz w:val="14"/>
                          <w:szCs w:val="14"/>
                        </w:rPr>
                      </w:r>
                    </w:p>
                  </w:txbxContent>
                </v:textbox>
                <w10:wrap type="none"/>
              </v:shape>
              <v:shape style="position:absolute;left:4430;top:5914;width:417;height:140" type="#_x0000_t202" filled="false" stroked="false">
                <v:textbox inset="0,0,0,0">
                  <w:txbxContent>
                    <w:p>
                      <w:pPr>
                        <w:spacing w:line="139" w:lineRule="exact" w:before="0"/>
                        <w:ind w:left="0" w:right="0" w:firstLine="0"/>
                        <w:jc w:val="left"/>
                        <w:rPr>
                          <w:rFonts w:ascii="宋体" w:hAnsi="宋体" w:cs="宋体" w:eastAsia="宋体" w:hint="default"/>
                          <w:sz w:val="14"/>
                          <w:szCs w:val="14"/>
                        </w:rPr>
                      </w:pPr>
                      <w:r>
                        <w:rPr>
                          <w:rFonts w:ascii="宋体" w:hAnsi="宋体" w:cs="宋体" w:eastAsia="宋体" w:hint="default"/>
                          <w:w w:val="95"/>
                          <w:sz w:val="14"/>
                          <w:szCs w:val="14"/>
                        </w:rPr>
                        <w:t>子公司</w:t>
                      </w:r>
                      <w:r>
                        <w:rPr>
                          <w:rFonts w:ascii="宋体" w:hAnsi="宋体" w:cs="宋体" w:eastAsia="宋体" w:hint="default"/>
                          <w:sz w:val="14"/>
                          <w:szCs w:val="14"/>
                        </w:rPr>
                      </w:r>
                    </w:p>
                  </w:txbxContent>
                </v:textbox>
                <w10:wrap type="none"/>
              </v:shape>
              <v:shape style="position:absolute;left:7906;top:5903;width:556;height:140" type="#_x0000_t202" filled="false" stroked="false">
                <v:textbox inset="0,0,0,0">
                  <w:txbxContent>
                    <w:p>
                      <w:pPr>
                        <w:spacing w:line="139" w:lineRule="exact" w:before="0"/>
                        <w:ind w:left="0" w:right="0" w:firstLine="0"/>
                        <w:jc w:val="left"/>
                        <w:rPr>
                          <w:rFonts w:ascii="宋体" w:hAnsi="宋体" w:cs="宋体" w:eastAsia="宋体" w:hint="default"/>
                          <w:sz w:val="14"/>
                          <w:szCs w:val="14"/>
                        </w:rPr>
                      </w:pPr>
                      <w:r>
                        <w:rPr>
                          <w:rFonts w:ascii="宋体" w:hAnsi="宋体" w:cs="宋体" w:eastAsia="宋体" w:hint="default"/>
                          <w:w w:val="95"/>
                          <w:sz w:val="14"/>
                          <w:szCs w:val="14"/>
                        </w:rPr>
                        <w:t>联营公司</w:t>
                      </w:r>
                      <w:r>
                        <w:rPr>
                          <w:rFonts w:ascii="宋体" w:hAnsi="宋体" w:cs="宋体" w:eastAsia="宋体" w:hint="default"/>
                          <w:sz w:val="14"/>
                          <w:szCs w:val="14"/>
                        </w:rPr>
                      </w:r>
                    </w:p>
                  </w:txbxContent>
                </v:textbox>
                <w10:wrap type="none"/>
              </v:shape>
              <v:shape style="position:absolute;left:2057;top:6987;width:139;height:2143" type="#_x0000_t202" filled="false" stroked="false">
                <v:textbox inset="0,0,0,0">
                  <w:txbxContent>
                    <w:p>
                      <w:pPr>
                        <w:spacing w:line="131" w:lineRule="exact" w:before="0"/>
                        <w:ind w:left="0" w:right="0" w:firstLine="0"/>
                        <w:jc w:val="both"/>
                        <w:rPr>
                          <w:rFonts w:ascii="宋体" w:hAnsi="宋体" w:cs="宋体" w:eastAsia="宋体" w:hint="default"/>
                          <w:sz w:val="14"/>
                          <w:szCs w:val="14"/>
                        </w:rPr>
                      </w:pPr>
                      <w:r>
                        <w:rPr>
                          <w:rFonts w:ascii="宋体" w:hAnsi="宋体" w:cs="宋体" w:eastAsia="宋体" w:hint="default"/>
                          <w:w w:val="99"/>
                          <w:sz w:val="14"/>
                          <w:szCs w:val="14"/>
                        </w:rPr>
                        <w:t>苏</w:t>
                      </w:r>
                      <w:r>
                        <w:rPr>
                          <w:rFonts w:ascii="宋体" w:hAnsi="宋体" w:cs="宋体" w:eastAsia="宋体" w:hint="default"/>
                          <w:sz w:val="14"/>
                          <w:szCs w:val="14"/>
                        </w:rPr>
                      </w:r>
                    </w:p>
                    <w:p>
                      <w:pPr>
                        <w:spacing w:line="166" w:lineRule="exact" w:before="22"/>
                        <w:ind w:left="0" w:right="0" w:firstLine="0"/>
                        <w:jc w:val="both"/>
                        <w:rPr>
                          <w:rFonts w:ascii="宋体" w:hAnsi="宋体" w:cs="宋体" w:eastAsia="宋体" w:hint="default"/>
                          <w:sz w:val="14"/>
                          <w:szCs w:val="14"/>
                        </w:rPr>
                      </w:pPr>
                      <w:r>
                        <w:rPr>
                          <w:rFonts w:ascii="宋体" w:hAnsi="宋体" w:cs="宋体" w:eastAsia="宋体" w:hint="default"/>
                          <w:w w:val="95"/>
                          <w:sz w:val="14"/>
                          <w:szCs w:val="14"/>
                        </w:rPr>
                        <w:t>州</w:t>
                      </w:r>
                      <w:r>
                        <w:rPr>
                          <w:rFonts w:ascii="宋体" w:hAnsi="宋体" w:cs="宋体" w:eastAsia="宋体" w:hint="default"/>
                          <w:spacing w:val="-61"/>
                          <w:w w:val="95"/>
                          <w:sz w:val="14"/>
                          <w:szCs w:val="14"/>
                        </w:rPr>
                        <w:t> </w:t>
                      </w:r>
                      <w:r>
                        <w:rPr>
                          <w:rFonts w:ascii="宋体" w:hAnsi="宋体" w:cs="宋体" w:eastAsia="宋体" w:hint="default"/>
                          <w:w w:val="95"/>
                          <w:sz w:val="14"/>
                          <w:szCs w:val="14"/>
                        </w:rPr>
                        <w:t>爱</w:t>
                      </w:r>
                      <w:r>
                        <w:rPr>
                          <w:rFonts w:ascii="宋体" w:hAnsi="宋体" w:cs="宋体" w:eastAsia="宋体" w:hint="default"/>
                          <w:spacing w:val="-61"/>
                          <w:w w:val="95"/>
                          <w:sz w:val="14"/>
                          <w:szCs w:val="14"/>
                        </w:rPr>
                        <w:t> </w:t>
                      </w:r>
                      <w:r>
                        <w:rPr>
                          <w:rFonts w:ascii="宋体" w:hAnsi="宋体" w:cs="宋体" w:eastAsia="宋体" w:hint="default"/>
                          <w:w w:val="95"/>
                          <w:sz w:val="14"/>
                          <w:szCs w:val="14"/>
                        </w:rPr>
                        <w:t>康</w:t>
                      </w:r>
                      <w:r>
                        <w:rPr>
                          <w:rFonts w:ascii="宋体" w:hAnsi="宋体" w:cs="宋体" w:eastAsia="宋体" w:hint="default"/>
                          <w:spacing w:val="-61"/>
                          <w:w w:val="95"/>
                          <w:sz w:val="14"/>
                          <w:szCs w:val="14"/>
                        </w:rPr>
                        <w:t> </w:t>
                      </w:r>
                      <w:r>
                        <w:rPr>
                          <w:rFonts w:ascii="宋体" w:hAnsi="宋体" w:cs="宋体" w:eastAsia="宋体" w:hint="default"/>
                          <w:w w:val="95"/>
                          <w:sz w:val="14"/>
                          <w:szCs w:val="14"/>
                        </w:rPr>
                        <w:t>光</w:t>
                      </w:r>
                      <w:r>
                        <w:rPr>
                          <w:rFonts w:ascii="宋体" w:hAnsi="宋体" w:cs="宋体" w:eastAsia="宋体" w:hint="default"/>
                          <w:spacing w:val="-61"/>
                          <w:w w:val="95"/>
                          <w:sz w:val="14"/>
                          <w:szCs w:val="14"/>
                        </w:rPr>
                        <w:t> </w:t>
                      </w:r>
                      <w:r>
                        <w:rPr>
                          <w:rFonts w:ascii="宋体" w:hAnsi="宋体" w:cs="宋体" w:eastAsia="宋体" w:hint="default"/>
                          <w:w w:val="95"/>
                          <w:sz w:val="14"/>
                          <w:szCs w:val="14"/>
                        </w:rPr>
                        <w:t>伏</w:t>
                      </w:r>
                      <w:r>
                        <w:rPr>
                          <w:rFonts w:ascii="宋体" w:hAnsi="宋体" w:cs="宋体" w:eastAsia="宋体" w:hint="default"/>
                          <w:spacing w:val="-61"/>
                          <w:w w:val="95"/>
                          <w:sz w:val="14"/>
                          <w:szCs w:val="14"/>
                        </w:rPr>
                        <w:t> </w:t>
                      </w:r>
                      <w:r>
                        <w:rPr>
                          <w:rFonts w:ascii="宋体" w:hAnsi="宋体" w:cs="宋体" w:eastAsia="宋体" w:hint="default"/>
                          <w:w w:val="95"/>
                          <w:sz w:val="14"/>
                          <w:szCs w:val="14"/>
                        </w:rPr>
                        <w:t>新</w:t>
                      </w:r>
                      <w:r>
                        <w:rPr>
                          <w:rFonts w:ascii="宋体" w:hAnsi="宋体" w:cs="宋体" w:eastAsia="宋体" w:hint="default"/>
                          <w:spacing w:val="-61"/>
                          <w:w w:val="95"/>
                          <w:sz w:val="14"/>
                          <w:szCs w:val="14"/>
                        </w:rPr>
                        <w:t> </w:t>
                      </w:r>
                      <w:r>
                        <w:rPr>
                          <w:rFonts w:ascii="宋体" w:hAnsi="宋体" w:cs="宋体" w:eastAsia="宋体" w:hint="default"/>
                          <w:w w:val="95"/>
                          <w:sz w:val="14"/>
                          <w:szCs w:val="14"/>
                        </w:rPr>
                        <w:t>材</w:t>
                      </w:r>
                      <w:r>
                        <w:rPr>
                          <w:rFonts w:ascii="宋体" w:hAnsi="宋体" w:cs="宋体" w:eastAsia="宋体" w:hint="default"/>
                          <w:spacing w:val="-61"/>
                          <w:w w:val="95"/>
                          <w:sz w:val="14"/>
                          <w:szCs w:val="14"/>
                        </w:rPr>
                        <w:t> </w:t>
                      </w:r>
                      <w:r>
                        <w:rPr>
                          <w:rFonts w:ascii="宋体" w:hAnsi="宋体" w:cs="宋体" w:eastAsia="宋体" w:hint="default"/>
                          <w:w w:val="95"/>
                          <w:sz w:val="14"/>
                          <w:szCs w:val="14"/>
                        </w:rPr>
                        <w:t>料</w:t>
                      </w:r>
                      <w:r>
                        <w:rPr>
                          <w:rFonts w:ascii="宋体" w:hAnsi="宋体" w:cs="宋体" w:eastAsia="宋体" w:hint="default"/>
                          <w:spacing w:val="-61"/>
                          <w:w w:val="95"/>
                          <w:sz w:val="14"/>
                          <w:szCs w:val="14"/>
                        </w:rPr>
                        <w:t> </w:t>
                      </w:r>
                      <w:r>
                        <w:rPr>
                          <w:rFonts w:ascii="宋体" w:hAnsi="宋体" w:cs="宋体" w:eastAsia="宋体" w:hint="default"/>
                          <w:w w:val="95"/>
                          <w:sz w:val="14"/>
                          <w:szCs w:val="14"/>
                        </w:rPr>
                        <w:t>有</w:t>
                      </w:r>
                      <w:r>
                        <w:rPr>
                          <w:rFonts w:ascii="宋体" w:hAnsi="宋体" w:cs="宋体" w:eastAsia="宋体" w:hint="default"/>
                          <w:spacing w:val="-61"/>
                          <w:w w:val="95"/>
                          <w:sz w:val="14"/>
                          <w:szCs w:val="14"/>
                        </w:rPr>
                        <w:t> </w:t>
                      </w:r>
                      <w:r>
                        <w:rPr>
                          <w:rFonts w:ascii="宋体" w:hAnsi="宋体" w:cs="宋体" w:eastAsia="宋体" w:hint="default"/>
                          <w:w w:val="95"/>
                          <w:sz w:val="14"/>
                          <w:szCs w:val="14"/>
                        </w:rPr>
                        <w:t>限</w:t>
                      </w:r>
                      <w:r>
                        <w:rPr>
                          <w:rFonts w:ascii="宋体" w:hAnsi="宋体" w:cs="宋体" w:eastAsia="宋体" w:hint="default"/>
                          <w:spacing w:val="-61"/>
                          <w:w w:val="95"/>
                          <w:sz w:val="14"/>
                          <w:szCs w:val="14"/>
                        </w:rPr>
                        <w:t> </w:t>
                      </w:r>
                      <w:r>
                        <w:rPr>
                          <w:rFonts w:ascii="宋体" w:hAnsi="宋体" w:cs="宋体" w:eastAsia="宋体" w:hint="default"/>
                          <w:w w:val="95"/>
                          <w:sz w:val="14"/>
                          <w:szCs w:val="14"/>
                        </w:rPr>
                        <w:t>公</w:t>
                      </w:r>
                      <w:r>
                        <w:rPr>
                          <w:rFonts w:ascii="宋体" w:hAnsi="宋体" w:cs="宋体" w:eastAsia="宋体" w:hint="default"/>
                          <w:spacing w:val="-61"/>
                          <w:w w:val="95"/>
                          <w:sz w:val="14"/>
                          <w:szCs w:val="14"/>
                        </w:rPr>
                        <w:t> </w:t>
                      </w:r>
                      <w:r>
                        <w:rPr>
                          <w:rFonts w:ascii="宋体" w:hAnsi="宋体" w:cs="宋体" w:eastAsia="宋体" w:hint="default"/>
                          <w:w w:val="95"/>
                          <w:sz w:val="14"/>
                          <w:szCs w:val="14"/>
                        </w:rPr>
                        <w:t>司</w:t>
                      </w:r>
                      <w:r>
                        <w:rPr>
                          <w:rFonts w:ascii="宋体" w:hAnsi="宋体" w:cs="宋体" w:eastAsia="宋体" w:hint="default"/>
                          <w:sz w:val="14"/>
                          <w:szCs w:val="14"/>
                        </w:rPr>
                      </w:r>
                    </w:p>
                  </w:txbxContent>
                </v:textbox>
                <w10:wrap type="none"/>
              </v:shape>
              <v:shape style="position:absolute;left:4684;top:6903;width:139;height:2310" type="#_x0000_t202" filled="false" stroked="false">
                <v:textbox inset="0,0,0,0">
                  <w:txbxContent>
                    <w:p>
                      <w:pPr>
                        <w:spacing w:line="131" w:lineRule="exact" w:before="0"/>
                        <w:ind w:left="0" w:right="0" w:firstLine="0"/>
                        <w:jc w:val="both"/>
                        <w:rPr>
                          <w:rFonts w:ascii="宋体" w:hAnsi="宋体" w:cs="宋体" w:eastAsia="宋体" w:hint="default"/>
                          <w:sz w:val="14"/>
                          <w:szCs w:val="14"/>
                        </w:rPr>
                      </w:pPr>
                      <w:r>
                        <w:rPr>
                          <w:rFonts w:ascii="宋体" w:hAnsi="宋体" w:cs="宋体" w:eastAsia="宋体" w:hint="default"/>
                          <w:w w:val="99"/>
                          <w:sz w:val="14"/>
                          <w:szCs w:val="14"/>
                        </w:rPr>
                        <w:t>佛</w:t>
                      </w:r>
                      <w:r>
                        <w:rPr>
                          <w:rFonts w:ascii="宋体" w:hAnsi="宋体" w:cs="宋体" w:eastAsia="宋体" w:hint="default"/>
                          <w:sz w:val="14"/>
                          <w:szCs w:val="14"/>
                        </w:rPr>
                      </w:r>
                    </w:p>
                    <w:p>
                      <w:pPr>
                        <w:spacing w:line="166" w:lineRule="exact" w:before="22"/>
                        <w:ind w:left="0" w:right="0" w:firstLine="0"/>
                        <w:jc w:val="both"/>
                        <w:rPr>
                          <w:rFonts w:ascii="宋体" w:hAnsi="宋体" w:cs="宋体" w:eastAsia="宋体" w:hint="default"/>
                          <w:sz w:val="14"/>
                          <w:szCs w:val="14"/>
                        </w:rPr>
                      </w:pPr>
                      <w:r>
                        <w:rPr>
                          <w:rFonts w:ascii="宋体" w:hAnsi="宋体" w:cs="宋体" w:eastAsia="宋体" w:hint="default"/>
                          <w:w w:val="95"/>
                          <w:sz w:val="14"/>
                          <w:szCs w:val="14"/>
                        </w:rPr>
                        <w:t>山</w:t>
                      </w:r>
                      <w:r>
                        <w:rPr>
                          <w:rFonts w:ascii="宋体" w:hAnsi="宋体" w:cs="宋体" w:eastAsia="宋体" w:hint="default"/>
                          <w:spacing w:val="-61"/>
                          <w:w w:val="95"/>
                          <w:sz w:val="14"/>
                          <w:szCs w:val="14"/>
                        </w:rPr>
                        <w:t> </w:t>
                      </w:r>
                      <w:r>
                        <w:rPr>
                          <w:rFonts w:ascii="宋体" w:hAnsi="宋体" w:cs="宋体" w:eastAsia="宋体" w:hint="default"/>
                          <w:w w:val="95"/>
                          <w:sz w:val="14"/>
                          <w:szCs w:val="14"/>
                        </w:rPr>
                        <w:t>市</w:t>
                      </w:r>
                      <w:r>
                        <w:rPr>
                          <w:rFonts w:ascii="宋体" w:hAnsi="宋体" w:cs="宋体" w:eastAsia="宋体" w:hint="default"/>
                          <w:spacing w:val="-61"/>
                          <w:w w:val="95"/>
                          <w:sz w:val="14"/>
                          <w:szCs w:val="14"/>
                        </w:rPr>
                        <w:t> </w:t>
                      </w:r>
                      <w:r>
                        <w:rPr>
                          <w:rFonts w:ascii="宋体" w:hAnsi="宋体" w:cs="宋体" w:eastAsia="宋体" w:hint="default"/>
                          <w:w w:val="95"/>
                          <w:sz w:val="14"/>
                          <w:szCs w:val="14"/>
                        </w:rPr>
                        <w:t>同</w:t>
                      </w:r>
                      <w:r>
                        <w:rPr>
                          <w:rFonts w:ascii="宋体" w:hAnsi="宋体" w:cs="宋体" w:eastAsia="宋体" w:hint="default"/>
                          <w:spacing w:val="-61"/>
                          <w:w w:val="95"/>
                          <w:sz w:val="14"/>
                          <w:szCs w:val="14"/>
                        </w:rPr>
                        <w:t> </w:t>
                      </w:r>
                      <w:r>
                        <w:rPr>
                          <w:rFonts w:ascii="宋体" w:hAnsi="宋体" w:cs="宋体" w:eastAsia="宋体" w:hint="default"/>
                          <w:w w:val="95"/>
                          <w:sz w:val="14"/>
                          <w:szCs w:val="14"/>
                        </w:rPr>
                        <w:t>兴</w:t>
                      </w:r>
                      <w:r>
                        <w:rPr>
                          <w:rFonts w:ascii="宋体" w:hAnsi="宋体" w:cs="宋体" w:eastAsia="宋体" w:hint="default"/>
                          <w:spacing w:val="-61"/>
                          <w:w w:val="95"/>
                          <w:sz w:val="14"/>
                          <w:szCs w:val="14"/>
                        </w:rPr>
                        <w:t> </w:t>
                      </w:r>
                      <w:r>
                        <w:rPr>
                          <w:rFonts w:ascii="宋体" w:hAnsi="宋体" w:cs="宋体" w:eastAsia="宋体" w:hint="default"/>
                          <w:w w:val="95"/>
                          <w:sz w:val="14"/>
                          <w:szCs w:val="14"/>
                        </w:rPr>
                        <w:t>太</w:t>
                      </w:r>
                      <w:r>
                        <w:rPr>
                          <w:rFonts w:ascii="宋体" w:hAnsi="宋体" w:cs="宋体" w:eastAsia="宋体" w:hint="default"/>
                          <w:spacing w:val="-61"/>
                          <w:w w:val="95"/>
                          <w:sz w:val="14"/>
                          <w:szCs w:val="14"/>
                        </w:rPr>
                        <w:t> </w:t>
                      </w:r>
                      <w:r>
                        <w:rPr>
                          <w:rFonts w:ascii="宋体" w:hAnsi="宋体" w:cs="宋体" w:eastAsia="宋体" w:hint="default"/>
                          <w:w w:val="95"/>
                          <w:sz w:val="14"/>
                          <w:szCs w:val="14"/>
                        </w:rPr>
                        <w:t>阳</w:t>
                      </w:r>
                      <w:r>
                        <w:rPr>
                          <w:rFonts w:ascii="宋体" w:hAnsi="宋体" w:cs="宋体" w:eastAsia="宋体" w:hint="default"/>
                          <w:spacing w:val="-61"/>
                          <w:w w:val="95"/>
                          <w:sz w:val="14"/>
                          <w:szCs w:val="14"/>
                        </w:rPr>
                        <w:t> </w:t>
                      </w:r>
                      <w:r>
                        <w:rPr>
                          <w:rFonts w:ascii="宋体" w:hAnsi="宋体" w:cs="宋体" w:eastAsia="宋体" w:hint="default"/>
                          <w:w w:val="95"/>
                          <w:sz w:val="14"/>
                          <w:szCs w:val="14"/>
                        </w:rPr>
                        <w:t>能</w:t>
                      </w:r>
                      <w:r>
                        <w:rPr>
                          <w:rFonts w:ascii="宋体" w:hAnsi="宋体" w:cs="宋体" w:eastAsia="宋体" w:hint="default"/>
                          <w:spacing w:val="-61"/>
                          <w:w w:val="95"/>
                          <w:sz w:val="14"/>
                          <w:szCs w:val="14"/>
                        </w:rPr>
                        <w:t> </w:t>
                      </w:r>
                      <w:r>
                        <w:rPr>
                          <w:rFonts w:ascii="宋体" w:hAnsi="宋体" w:cs="宋体" w:eastAsia="宋体" w:hint="default"/>
                          <w:w w:val="95"/>
                          <w:sz w:val="14"/>
                          <w:szCs w:val="14"/>
                        </w:rPr>
                        <w:t>器</w:t>
                      </w:r>
                      <w:r>
                        <w:rPr>
                          <w:rFonts w:ascii="宋体" w:hAnsi="宋体" w:cs="宋体" w:eastAsia="宋体" w:hint="default"/>
                          <w:spacing w:val="-61"/>
                          <w:w w:val="95"/>
                          <w:sz w:val="14"/>
                          <w:szCs w:val="14"/>
                        </w:rPr>
                        <w:t> </w:t>
                      </w:r>
                      <w:r>
                        <w:rPr>
                          <w:rFonts w:ascii="宋体" w:hAnsi="宋体" w:cs="宋体" w:eastAsia="宋体" w:hint="default"/>
                          <w:w w:val="95"/>
                          <w:sz w:val="14"/>
                          <w:szCs w:val="14"/>
                        </w:rPr>
                        <w:t>材</w:t>
                      </w:r>
                      <w:r>
                        <w:rPr>
                          <w:rFonts w:ascii="宋体" w:hAnsi="宋体" w:cs="宋体" w:eastAsia="宋体" w:hint="default"/>
                          <w:spacing w:val="-61"/>
                          <w:w w:val="95"/>
                          <w:sz w:val="14"/>
                          <w:szCs w:val="14"/>
                        </w:rPr>
                        <w:t> </w:t>
                      </w:r>
                      <w:r>
                        <w:rPr>
                          <w:rFonts w:ascii="宋体" w:hAnsi="宋体" w:cs="宋体" w:eastAsia="宋体" w:hint="default"/>
                          <w:w w:val="95"/>
                          <w:sz w:val="14"/>
                          <w:szCs w:val="14"/>
                        </w:rPr>
                        <w:t>有</w:t>
                      </w:r>
                      <w:r>
                        <w:rPr>
                          <w:rFonts w:ascii="宋体" w:hAnsi="宋体" w:cs="宋体" w:eastAsia="宋体" w:hint="default"/>
                          <w:spacing w:val="-61"/>
                          <w:w w:val="95"/>
                          <w:sz w:val="14"/>
                          <w:szCs w:val="14"/>
                        </w:rPr>
                        <w:t> </w:t>
                      </w:r>
                      <w:r>
                        <w:rPr>
                          <w:rFonts w:ascii="宋体" w:hAnsi="宋体" w:cs="宋体" w:eastAsia="宋体" w:hint="default"/>
                          <w:w w:val="95"/>
                          <w:sz w:val="14"/>
                          <w:szCs w:val="14"/>
                        </w:rPr>
                        <w:t>限</w:t>
                      </w:r>
                      <w:r>
                        <w:rPr>
                          <w:rFonts w:ascii="宋体" w:hAnsi="宋体" w:cs="宋体" w:eastAsia="宋体" w:hint="default"/>
                          <w:spacing w:val="-61"/>
                          <w:w w:val="95"/>
                          <w:sz w:val="14"/>
                          <w:szCs w:val="14"/>
                        </w:rPr>
                        <w:t> </w:t>
                      </w:r>
                      <w:r>
                        <w:rPr>
                          <w:rFonts w:ascii="宋体" w:hAnsi="宋体" w:cs="宋体" w:eastAsia="宋体" w:hint="default"/>
                          <w:w w:val="95"/>
                          <w:sz w:val="14"/>
                          <w:szCs w:val="14"/>
                        </w:rPr>
                        <w:t>公</w:t>
                      </w:r>
                      <w:r>
                        <w:rPr>
                          <w:rFonts w:ascii="宋体" w:hAnsi="宋体" w:cs="宋体" w:eastAsia="宋体" w:hint="default"/>
                          <w:spacing w:val="-61"/>
                          <w:w w:val="95"/>
                          <w:sz w:val="14"/>
                          <w:szCs w:val="14"/>
                        </w:rPr>
                        <w:t> </w:t>
                      </w:r>
                      <w:r>
                        <w:rPr>
                          <w:rFonts w:ascii="宋体" w:hAnsi="宋体" w:cs="宋体" w:eastAsia="宋体" w:hint="default"/>
                          <w:w w:val="95"/>
                          <w:sz w:val="14"/>
                          <w:szCs w:val="14"/>
                        </w:rPr>
                        <w:t>司</w:t>
                      </w:r>
                      <w:r>
                        <w:rPr>
                          <w:rFonts w:ascii="宋体" w:hAnsi="宋体" w:cs="宋体" w:eastAsia="宋体" w:hint="default"/>
                          <w:sz w:val="14"/>
                          <w:szCs w:val="14"/>
                        </w:rPr>
                      </w:r>
                    </w:p>
                  </w:txbxContent>
                </v:textbox>
                <w10:wrap type="none"/>
              </v:shape>
              <v:shape style="position:absolute;left:5416;top:6903;width:139;height:2143" type="#_x0000_t202" filled="false" stroked="false">
                <v:textbox inset="0,0,0,0">
                  <w:txbxContent>
                    <w:p>
                      <w:pPr>
                        <w:spacing w:line="131" w:lineRule="exact" w:before="0"/>
                        <w:ind w:left="0" w:right="0" w:firstLine="0"/>
                        <w:jc w:val="both"/>
                        <w:rPr>
                          <w:rFonts w:ascii="宋体" w:hAnsi="宋体" w:cs="宋体" w:eastAsia="宋体" w:hint="default"/>
                          <w:sz w:val="14"/>
                          <w:szCs w:val="14"/>
                        </w:rPr>
                      </w:pPr>
                      <w:r>
                        <w:rPr>
                          <w:rFonts w:ascii="宋体" w:hAnsi="宋体" w:cs="宋体" w:eastAsia="宋体" w:hint="default"/>
                          <w:w w:val="99"/>
                          <w:sz w:val="14"/>
                          <w:szCs w:val="14"/>
                        </w:rPr>
                        <w:t>青</w:t>
                      </w:r>
                      <w:r>
                        <w:rPr>
                          <w:rFonts w:ascii="宋体" w:hAnsi="宋体" w:cs="宋体" w:eastAsia="宋体" w:hint="default"/>
                          <w:sz w:val="14"/>
                          <w:szCs w:val="14"/>
                        </w:rPr>
                      </w:r>
                    </w:p>
                    <w:p>
                      <w:pPr>
                        <w:spacing w:line="166" w:lineRule="exact" w:before="22"/>
                        <w:ind w:left="0" w:right="0" w:firstLine="0"/>
                        <w:jc w:val="both"/>
                        <w:rPr>
                          <w:rFonts w:ascii="宋体" w:hAnsi="宋体" w:cs="宋体" w:eastAsia="宋体" w:hint="default"/>
                          <w:sz w:val="14"/>
                          <w:szCs w:val="14"/>
                        </w:rPr>
                      </w:pPr>
                      <w:r>
                        <w:rPr>
                          <w:rFonts w:ascii="宋体" w:hAnsi="宋体" w:cs="宋体" w:eastAsia="宋体" w:hint="default"/>
                          <w:w w:val="95"/>
                          <w:sz w:val="14"/>
                          <w:szCs w:val="14"/>
                        </w:rPr>
                        <w:t>海</w:t>
                      </w:r>
                      <w:r>
                        <w:rPr>
                          <w:rFonts w:ascii="宋体" w:hAnsi="宋体" w:cs="宋体" w:eastAsia="宋体" w:hint="default"/>
                          <w:spacing w:val="-61"/>
                          <w:w w:val="95"/>
                          <w:sz w:val="14"/>
                          <w:szCs w:val="14"/>
                        </w:rPr>
                        <w:t> </w:t>
                      </w:r>
                      <w:r>
                        <w:rPr>
                          <w:rFonts w:ascii="宋体" w:hAnsi="宋体" w:cs="宋体" w:eastAsia="宋体" w:hint="default"/>
                          <w:w w:val="95"/>
                          <w:sz w:val="14"/>
                          <w:szCs w:val="14"/>
                        </w:rPr>
                        <w:t>蓓</w:t>
                      </w:r>
                      <w:r>
                        <w:rPr>
                          <w:rFonts w:ascii="宋体" w:hAnsi="宋体" w:cs="宋体" w:eastAsia="宋体" w:hint="default"/>
                          <w:spacing w:val="-61"/>
                          <w:w w:val="95"/>
                          <w:sz w:val="14"/>
                          <w:szCs w:val="14"/>
                        </w:rPr>
                        <w:t> </w:t>
                      </w:r>
                      <w:r>
                        <w:rPr>
                          <w:rFonts w:ascii="宋体" w:hAnsi="宋体" w:cs="宋体" w:eastAsia="宋体" w:hint="default"/>
                          <w:w w:val="95"/>
                          <w:sz w:val="14"/>
                          <w:szCs w:val="14"/>
                        </w:rPr>
                        <w:t>翔</w:t>
                      </w:r>
                      <w:r>
                        <w:rPr>
                          <w:rFonts w:ascii="宋体" w:hAnsi="宋体" w:cs="宋体" w:eastAsia="宋体" w:hint="default"/>
                          <w:spacing w:val="-61"/>
                          <w:w w:val="95"/>
                          <w:sz w:val="14"/>
                          <w:szCs w:val="14"/>
                        </w:rPr>
                        <w:t> </w:t>
                      </w:r>
                      <w:r>
                        <w:rPr>
                          <w:rFonts w:ascii="宋体" w:hAnsi="宋体" w:cs="宋体" w:eastAsia="宋体" w:hint="default"/>
                          <w:w w:val="95"/>
                          <w:sz w:val="14"/>
                          <w:szCs w:val="14"/>
                        </w:rPr>
                        <w:t>新</w:t>
                      </w:r>
                      <w:r>
                        <w:rPr>
                          <w:rFonts w:ascii="宋体" w:hAnsi="宋体" w:cs="宋体" w:eastAsia="宋体" w:hint="default"/>
                          <w:spacing w:val="-61"/>
                          <w:w w:val="95"/>
                          <w:sz w:val="14"/>
                          <w:szCs w:val="14"/>
                        </w:rPr>
                        <w:t> </w:t>
                      </w:r>
                      <w:r>
                        <w:rPr>
                          <w:rFonts w:ascii="宋体" w:hAnsi="宋体" w:cs="宋体" w:eastAsia="宋体" w:hint="default"/>
                          <w:w w:val="95"/>
                          <w:sz w:val="14"/>
                          <w:szCs w:val="14"/>
                        </w:rPr>
                        <w:t>能</w:t>
                      </w:r>
                      <w:r>
                        <w:rPr>
                          <w:rFonts w:ascii="宋体" w:hAnsi="宋体" w:cs="宋体" w:eastAsia="宋体" w:hint="default"/>
                          <w:spacing w:val="-61"/>
                          <w:w w:val="95"/>
                          <w:sz w:val="14"/>
                          <w:szCs w:val="14"/>
                        </w:rPr>
                        <w:t> </w:t>
                      </w:r>
                      <w:r>
                        <w:rPr>
                          <w:rFonts w:ascii="宋体" w:hAnsi="宋体" w:cs="宋体" w:eastAsia="宋体" w:hint="default"/>
                          <w:w w:val="95"/>
                          <w:sz w:val="14"/>
                          <w:szCs w:val="14"/>
                        </w:rPr>
                        <w:t>源</w:t>
                      </w:r>
                      <w:r>
                        <w:rPr>
                          <w:rFonts w:ascii="宋体" w:hAnsi="宋体" w:cs="宋体" w:eastAsia="宋体" w:hint="default"/>
                          <w:spacing w:val="-61"/>
                          <w:w w:val="95"/>
                          <w:sz w:val="14"/>
                          <w:szCs w:val="14"/>
                        </w:rPr>
                        <w:t> </w:t>
                      </w:r>
                      <w:r>
                        <w:rPr>
                          <w:rFonts w:ascii="宋体" w:hAnsi="宋体" w:cs="宋体" w:eastAsia="宋体" w:hint="default"/>
                          <w:w w:val="95"/>
                          <w:sz w:val="14"/>
                          <w:szCs w:val="14"/>
                        </w:rPr>
                        <w:t>开</w:t>
                      </w:r>
                      <w:r>
                        <w:rPr>
                          <w:rFonts w:ascii="宋体" w:hAnsi="宋体" w:cs="宋体" w:eastAsia="宋体" w:hint="default"/>
                          <w:spacing w:val="-61"/>
                          <w:w w:val="95"/>
                          <w:sz w:val="14"/>
                          <w:szCs w:val="14"/>
                        </w:rPr>
                        <w:t> </w:t>
                      </w:r>
                      <w:r>
                        <w:rPr>
                          <w:rFonts w:ascii="宋体" w:hAnsi="宋体" w:cs="宋体" w:eastAsia="宋体" w:hint="default"/>
                          <w:w w:val="95"/>
                          <w:sz w:val="14"/>
                          <w:szCs w:val="14"/>
                        </w:rPr>
                        <w:t>发</w:t>
                      </w:r>
                      <w:r>
                        <w:rPr>
                          <w:rFonts w:ascii="宋体" w:hAnsi="宋体" w:cs="宋体" w:eastAsia="宋体" w:hint="default"/>
                          <w:spacing w:val="-61"/>
                          <w:w w:val="95"/>
                          <w:sz w:val="14"/>
                          <w:szCs w:val="14"/>
                        </w:rPr>
                        <w:t> </w:t>
                      </w:r>
                      <w:r>
                        <w:rPr>
                          <w:rFonts w:ascii="宋体" w:hAnsi="宋体" w:cs="宋体" w:eastAsia="宋体" w:hint="default"/>
                          <w:w w:val="95"/>
                          <w:sz w:val="14"/>
                          <w:szCs w:val="14"/>
                        </w:rPr>
                        <w:t>有</w:t>
                      </w:r>
                      <w:r>
                        <w:rPr>
                          <w:rFonts w:ascii="宋体" w:hAnsi="宋体" w:cs="宋体" w:eastAsia="宋体" w:hint="default"/>
                          <w:spacing w:val="-61"/>
                          <w:w w:val="95"/>
                          <w:sz w:val="14"/>
                          <w:szCs w:val="14"/>
                        </w:rPr>
                        <w:t> </w:t>
                      </w:r>
                      <w:r>
                        <w:rPr>
                          <w:rFonts w:ascii="宋体" w:hAnsi="宋体" w:cs="宋体" w:eastAsia="宋体" w:hint="default"/>
                          <w:w w:val="95"/>
                          <w:sz w:val="14"/>
                          <w:szCs w:val="14"/>
                        </w:rPr>
                        <w:t>限</w:t>
                      </w:r>
                      <w:r>
                        <w:rPr>
                          <w:rFonts w:ascii="宋体" w:hAnsi="宋体" w:cs="宋体" w:eastAsia="宋体" w:hint="default"/>
                          <w:spacing w:val="-61"/>
                          <w:w w:val="95"/>
                          <w:sz w:val="14"/>
                          <w:szCs w:val="14"/>
                        </w:rPr>
                        <w:t> </w:t>
                      </w:r>
                      <w:r>
                        <w:rPr>
                          <w:rFonts w:ascii="宋体" w:hAnsi="宋体" w:cs="宋体" w:eastAsia="宋体" w:hint="default"/>
                          <w:w w:val="95"/>
                          <w:sz w:val="14"/>
                          <w:szCs w:val="14"/>
                        </w:rPr>
                        <w:t>公</w:t>
                      </w:r>
                      <w:r>
                        <w:rPr>
                          <w:rFonts w:ascii="宋体" w:hAnsi="宋体" w:cs="宋体" w:eastAsia="宋体" w:hint="default"/>
                          <w:spacing w:val="-61"/>
                          <w:w w:val="95"/>
                          <w:sz w:val="14"/>
                          <w:szCs w:val="14"/>
                        </w:rPr>
                        <w:t> </w:t>
                      </w:r>
                      <w:r>
                        <w:rPr>
                          <w:rFonts w:ascii="宋体" w:hAnsi="宋体" w:cs="宋体" w:eastAsia="宋体" w:hint="default"/>
                          <w:w w:val="95"/>
                          <w:sz w:val="14"/>
                          <w:szCs w:val="14"/>
                        </w:rPr>
                        <w:t>司</w:t>
                      </w:r>
                      <w:r>
                        <w:rPr>
                          <w:rFonts w:ascii="宋体" w:hAnsi="宋体" w:cs="宋体" w:eastAsia="宋体" w:hint="default"/>
                          <w:sz w:val="14"/>
                          <w:szCs w:val="14"/>
                        </w:rPr>
                      </w:r>
                    </w:p>
                  </w:txbxContent>
                </v:textbox>
                <w10:wrap type="none"/>
              </v:shape>
              <v:shape style="position:absolute;left:6160;top:6903;width:139;height:2143" type="#_x0000_t202" filled="false" stroked="false">
                <v:textbox inset="0,0,0,0">
                  <w:txbxContent>
                    <w:p>
                      <w:pPr>
                        <w:spacing w:line="131" w:lineRule="exact" w:before="0"/>
                        <w:ind w:left="0" w:right="0" w:firstLine="0"/>
                        <w:jc w:val="both"/>
                        <w:rPr>
                          <w:rFonts w:ascii="宋体" w:hAnsi="宋体" w:cs="宋体" w:eastAsia="宋体" w:hint="default"/>
                          <w:sz w:val="14"/>
                          <w:szCs w:val="14"/>
                        </w:rPr>
                      </w:pPr>
                      <w:r>
                        <w:rPr>
                          <w:rFonts w:ascii="宋体" w:hAnsi="宋体" w:cs="宋体" w:eastAsia="宋体" w:hint="default"/>
                          <w:w w:val="99"/>
                          <w:sz w:val="14"/>
                          <w:szCs w:val="14"/>
                        </w:rPr>
                        <w:t>南</w:t>
                      </w:r>
                      <w:r>
                        <w:rPr>
                          <w:rFonts w:ascii="宋体" w:hAnsi="宋体" w:cs="宋体" w:eastAsia="宋体" w:hint="default"/>
                          <w:sz w:val="14"/>
                          <w:szCs w:val="14"/>
                        </w:rPr>
                      </w:r>
                    </w:p>
                    <w:p>
                      <w:pPr>
                        <w:spacing w:line="166" w:lineRule="exact" w:before="22"/>
                        <w:ind w:left="0" w:right="0" w:firstLine="0"/>
                        <w:jc w:val="both"/>
                        <w:rPr>
                          <w:rFonts w:ascii="宋体" w:hAnsi="宋体" w:cs="宋体" w:eastAsia="宋体" w:hint="default"/>
                          <w:sz w:val="14"/>
                          <w:szCs w:val="14"/>
                        </w:rPr>
                      </w:pPr>
                      <w:r>
                        <w:rPr>
                          <w:rFonts w:ascii="宋体" w:hAnsi="宋体" w:cs="宋体" w:eastAsia="宋体" w:hint="default"/>
                          <w:w w:val="95"/>
                          <w:sz w:val="14"/>
                          <w:szCs w:val="14"/>
                        </w:rPr>
                        <w:t>通</w:t>
                      </w:r>
                      <w:r>
                        <w:rPr>
                          <w:rFonts w:ascii="宋体" w:hAnsi="宋体" w:cs="宋体" w:eastAsia="宋体" w:hint="default"/>
                          <w:spacing w:val="-61"/>
                          <w:w w:val="95"/>
                          <w:sz w:val="14"/>
                          <w:szCs w:val="14"/>
                        </w:rPr>
                        <w:t> </w:t>
                      </w:r>
                      <w:r>
                        <w:rPr>
                          <w:rFonts w:ascii="宋体" w:hAnsi="宋体" w:cs="宋体" w:eastAsia="宋体" w:hint="default"/>
                          <w:w w:val="95"/>
                          <w:sz w:val="14"/>
                          <w:szCs w:val="14"/>
                        </w:rPr>
                        <w:t>爱</w:t>
                      </w:r>
                      <w:r>
                        <w:rPr>
                          <w:rFonts w:ascii="宋体" w:hAnsi="宋体" w:cs="宋体" w:eastAsia="宋体" w:hint="default"/>
                          <w:spacing w:val="-61"/>
                          <w:w w:val="95"/>
                          <w:sz w:val="14"/>
                          <w:szCs w:val="14"/>
                        </w:rPr>
                        <w:t> </w:t>
                      </w:r>
                      <w:r>
                        <w:rPr>
                          <w:rFonts w:ascii="宋体" w:hAnsi="宋体" w:cs="宋体" w:eastAsia="宋体" w:hint="default"/>
                          <w:w w:val="95"/>
                          <w:sz w:val="14"/>
                          <w:szCs w:val="14"/>
                        </w:rPr>
                        <w:t>康</w:t>
                      </w:r>
                      <w:r>
                        <w:rPr>
                          <w:rFonts w:ascii="宋体" w:hAnsi="宋体" w:cs="宋体" w:eastAsia="宋体" w:hint="default"/>
                          <w:spacing w:val="-61"/>
                          <w:w w:val="95"/>
                          <w:sz w:val="14"/>
                          <w:szCs w:val="14"/>
                        </w:rPr>
                        <w:t> </w:t>
                      </w:r>
                      <w:r>
                        <w:rPr>
                          <w:rFonts w:ascii="宋体" w:hAnsi="宋体" w:cs="宋体" w:eastAsia="宋体" w:hint="default"/>
                          <w:w w:val="95"/>
                          <w:sz w:val="14"/>
                          <w:szCs w:val="14"/>
                        </w:rPr>
                        <w:t>太</w:t>
                      </w:r>
                      <w:r>
                        <w:rPr>
                          <w:rFonts w:ascii="宋体" w:hAnsi="宋体" w:cs="宋体" w:eastAsia="宋体" w:hint="default"/>
                          <w:spacing w:val="-61"/>
                          <w:w w:val="95"/>
                          <w:sz w:val="14"/>
                          <w:szCs w:val="14"/>
                        </w:rPr>
                        <w:t> </w:t>
                      </w:r>
                      <w:r>
                        <w:rPr>
                          <w:rFonts w:ascii="宋体" w:hAnsi="宋体" w:cs="宋体" w:eastAsia="宋体" w:hint="default"/>
                          <w:w w:val="95"/>
                          <w:sz w:val="14"/>
                          <w:szCs w:val="14"/>
                        </w:rPr>
                        <w:t>阳</w:t>
                      </w:r>
                      <w:r>
                        <w:rPr>
                          <w:rFonts w:ascii="宋体" w:hAnsi="宋体" w:cs="宋体" w:eastAsia="宋体" w:hint="default"/>
                          <w:spacing w:val="-61"/>
                          <w:w w:val="95"/>
                          <w:sz w:val="14"/>
                          <w:szCs w:val="14"/>
                        </w:rPr>
                        <w:t> </w:t>
                      </w:r>
                      <w:r>
                        <w:rPr>
                          <w:rFonts w:ascii="宋体" w:hAnsi="宋体" w:cs="宋体" w:eastAsia="宋体" w:hint="default"/>
                          <w:w w:val="95"/>
                          <w:sz w:val="14"/>
                          <w:szCs w:val="14"/>
                        </w:rPr>
                        <w:t>能</w:t>
                      </w:r>
                      <w:r>
                        <w:rPr>
                          <w:rFonts w:ascii="宋体" w:hAnsi="宋体" w:cs="宋体" w:eastAsia="宋体" w:hint="default"/>
                          <w:spacing w:val="-61"/>
                          <w:w w:val="95"/>
                          <w:sz w:val="14"/>
                          <w:szCs w:val="14"/>
                        </w:rPr>
                        <w:t> </w:t>
                      </w:r>
                      <w:r>
                        <w:rPr>
                          <w:rFonts w:ascii="宋体" w:hAnsi="宋体" w:cs="宋体" w:eastAsia="宋体" w:hint="default"/>
                          <w:w w:val="95"/>
                          <w:sz w:val="14"/>
                          <w:szCs w:val="14"/>
                        </w:rPr>
                        <w:t>器</w:t>
                      </w:r>
                      <w:r>
                        <w:rPr>
                          <w:rFonts w:ascii="宋体" w:hAnsi="宋体" w:cs="宋体" w:eastAsia="宋体" w:hint="default"/>
                          <w:spacing w:val="-61"/>
                          <w:w w:val="95"/>
                          <w:sz w:val="14"/>
                          <w:szCs w:val="14"/>
                        </w:rPr>
                        <w:t> </w:t>
                      </w:r>
                      <w:r>
                        <w:rPr>
                          <w:rFonts w:ascii="宋体" w:hAnsi="宋体" w:cs="宋体" w:eastAsia="宋体" w:hint="default"/>
                          <w:w w:val="95"/>
                          <w:sz w:val="14"/>
                          <w:szCs w:val="14"/>
                        </w:rPr>
                        <w:t>材</w:t>
                      </w:r>
                      <w:r>
                        <w:rPr>
                          <w:rFonts w:ascii="宋体" w:hAnsi="宋体" w:cs="宋体" w:eastAsia="宋体" w:hint="default"/>
                          <w:spacing w:val="-61"/>
                          <w:w w:val="95"/>
                          <w:sz w:val="14"/>
                          <w:szCs w:val="14"/>
                        </w:rPr>
                        <w:t> </w:t>
                      </w:r>
                      <w:r>
                        <w:rPr>
                          <w:rFonts w:ascii="宋体" w:hAnsi="宋体" w:cs="宋体" w:eastAsia="宋体" w:hint="default"/>
                          <w:w w:val="95"/>
                          <w:sz w:val="14"/>
                          <w:szCs w:val="14"/>
                        </w:rPr>
                        <w:t>有</w:t>
                      </w:r>
                      <w:r>
                        <w:rPr>
                          <w:rFonts w:ascii="宋体" w:hAnsi="宋体" w:cs="宋体" w:eastAsia="宋体" w:hint="default"/>
                          <w:spacing w:val="-61"/>
                          <w:w w:val="95"/>
                          <w:sz w:val="14"/>
                          <w:szCs w:val="14"/>
                        </w:rPr>
                        <w:t> </w:t>
                      </w:r>
                      <w:r>
                        <w:rPr>
                          <w:rFonts w:ascii="宋体" w:hAnsi="宋体" w:cs="宋体" w:eastAsia="宋体" w:hint="default"/>
                          <w:w w:val="95"/>
                          <w:sz w:val="14"/>
                          <w:szCs w:val="14"/>
                        </w:rPr>
                        <w:t>限</w:t>
                      </w:r>
                      <w:r>
                        <w:rPr>
                          <w:rFonts w:ascii="宋体" w:hAnsi="宋体" w:cs="宋体" w:eastAsia="宋体" w:hint="default"/>
                          <w:spacing w:val="-61"/>
                          <w:w w:val="95"/>
                          <w:sz w:val="14"/>
                          <w:szCs w:val="14"/>
                        </w:rPr>
                        <w:t> </w:t>
                      </w:r>
                      <w:r>
                        <w:rPr>
                          <w:rFonts w:ascii="宋体" w:hAnsi="宋体" w:cs="宋体" w:eastAsia="宋体" w:hint="default"/>
                          <w:w w:val="95"/>
                          <w:sz w:val="14"/>
                          <w:szCs w:val="14"/>
                        </w:rPr>
                        <w:t>公</w:t>
                      </w:r>
                      <w:r>
                        <w:rPr>
                          <w:rFonts w:ascii="宋体" w:hAnsi="宋体" w:cs="宋体" w:eastAsia="宋体" w:hint="default"/>
                          <w:spacing w:val="-61"/>
                          <w:w w:val="95"/>
                          <w:sz w:val="14"/>
                          <w:szCs w:val="14"/>
                        </w:rPr>
                        <w:t> </w:t>
                      </w:r>
                      <w:r>
                        <w:rPr>
                          <w:rFonts w:ascii="宋体" w:hAnsi="宋体" w:cs="宋体" w:eastAsia="宋体" w:hint="default"/>
                          <w:w w:val="95"/>
                          <w:sz w:val="14"/>
                          <w:szCs w:val="14"/>
                        </w:rPr>
                        <w:t>司</w:t>
                      </w:r>
                      <w:r>
                        <w:rPr>
                          <w:rFonts w:ascii="宋体" w:hAnsi="宋体" w:cs="宋体" w:eastAsia="宋体" w:hint="default"/>
                          <w:sz w:val="14"/>
                          <w:szCs w:val="14"/>
                        </w:rPr>
                      </w:r>
                    </w:p>
                  </w:txbxContent>
                </v:textbox>
                <w10:wrap type="none"/>
              </v:shape>
              <v:shape style="position:absolute;left:6750;top:7070;width:139;height:1976" type="#_x0000_t202" filled="false" stroked="false">
                <v:textbox inset="0,0,0,0">
                  <w:txbxContent>
                    <w:p>
                      <w:pPr>
                        <w:spacing w:line="131" w:lineRule="exact" w:before="0"/>
                        <w:ind w:left="0" w:right="0" w:firstLine="0"/>
                        <w:jc w:val="both"/>
                        <w:rPr>
                          <w:rFonts w:ascii="宋体" w:hAnsi="宋体" w:cs="宋体" w:eastAsia="宋体" w:hint="default"/>
                          <w:sz w:val="14"/>
                          <w:szCs w:val="14"/>
                        </w:rPr>
                      </w:pPr>
                      <w:r>
                        <w:rPr>
                          <w:rFonts w:ascii="宋体" w:hAnsi="宋体" w:cs="宋体" w:eastAsia="宋体" w:hint="default"/>
                          <w:w w:val="99"/>
                          <w:sz w:val="14"/>
                          <w:szCs w:val="14"/>
                        </w:rPr>
                        <w:t>江</w:t>
                      </w:r>
                      <w:r>
                        <w:rPr>
                          <w:rFonts w:ascii="宋体" w:hAnsi="宋体" w:cs="宋体" w:eastAsia="宋体" w:hint="default"/>
                          <w:sz w:val="14"/>
                          <w:szCs w:val="14"/>
                        </w:rPr>
                      </w:r>
                    </w:p>
                    <w:p>
                      <w:pPr>
                        <w:spacing w:line="166" w:lineRule="exact" w:before="22"/>
                        <w:ind w:left="0" w:right="0" w:firstLine="0"/>
                        <w:jc w:val="both"/>
                        <w:rPr>
                          <w:rFonts w:ascii="宋体" w:hAnsi="宋体" w:cs="宋体" w:eastAsia="宋体" w:hint="default"/>
                          <w:sz w:val="14"/>
                          <w:szCs w:val="14"/>
                        </w:rPr>
                      </w:pPr>
                      <w:r>
                        <w:rPr>
                          <w:rFonts w:ascii="宋体" w:hAnsi="宋体" w:cs="宋体" w:eastAsia="宋体" w:hint="default"/>
                          <w:w w:val="95"/>
                          <w:sz w:val="14"/>
                          <w:szCs w:val="14"/>
                        </w:rPr>
                        <w:t>阴</w:t>
                      </w:r>
                      <w:r>
                        <w:rPr>
                          <w:rFonts w:ascii="宋体" w:hAnsi="宋体" w:cs="宋体" w:eastAsia="宋体" w:hint="default"/>
                          <w:spacing w:val="-61"/>
                          <w:w w:val="95"/>
                          <w:sz w:val="14"/>
                          <w:szCs w:val="14"/>
                        </w:rPr>
                        <w:t> </w:t>
                      </w:r>
                      <w:r>
                        <w:rPr>
                          <w:rFonts w:ascii="宋体" w:hAnsi="宋体" w:cs="宋体" w:eastAsia="宋体" w:hint="default"/>
                          <w:w w:val="95"/>
                          <w:sz w:val="14"/>
                          <w:szCs w:val="14"/>
                        </w:rPr>
                        <w:t>爱</w:t>
                      </w:r>
                      <w:r>
                        <w:rPr>
                          <w:rFonts w:ascii="宋体" w:hAnsi="宋体" w:cs="宋体" w:eastAsia="宋体" w:hint="default"/>
                          <w:spacing w:val="-61"/>
                          <w:w w:val="95"/>
                          <w:sz w:val="14"/>
                          <w:szCs w:val="14"/>
                        </w:rPr>
                        <w:t> </w:t>
                      </w:r>
                      <w:r>
                        <w:rPr>
                          <w:rFonts w:ascii="宋体" w:hAnsi="宋体" w:cs="宋体" w:eastAsia="宋体" w:hint="default"/>
                          <w:w w:val="95"/>
                          <w:sz w:val="14"/>
                          <w:szCs w:val="14"/>
                        </w:rPr>
                        <w:t>康</w:t>
                      </w:r>
                      <w:r>
                        <w:rPr>
                          <w:rFonts w:ascii="宋体" w:hAnsi="宋体" w:cs="宋体" w:eastAsia="宋体" w:hint="default"/>
                          <w:spacing w:val="-61"/>
                          <w:w w:val="95"/>
                          <w:sz w:val="14"/>
                          <w:szCs w:val="14"/>
                        </w:rPr>
                        <w:t> </w:t>
                      </w:r>
                      <w:r>
                        <w:rPr>
                          <w:rFonts w:ascii="宋体" w:hAnsi="宋体" w:cs="宋体" w:eastAsia="宋体" w:hint="default"/>
                          <w:w w:val="95"/>
                          <w:sz w:val="14"/>
                          <w:szCs w:val="14"/>
                        </w:rPr>
                        <w:t>光</w:t>
                      </w:r>
                      <w:r>
                        <w:rPr>
                          <w:rFonts w:ascii="宋体" w:hAnsi="宋体" w:cs="宋体" w:eastAsia="宋体" w:hint="default"/>
                          <w:spacing w:val="-61"/>
                          <w:w w:val="95"/>
                          <w:sz w:val="14"/>
                          <w:szCs w:val="14"/>
                        </w:rPr>
                        <w:t> </w:t>
                      </w:r>
                      <w:r>
                        <w:rPr>
                          <w:rFonts w:ascii="宋体" w:hAnsi="宋体" w:cs="宋体" w:eastAsia="宋体" w:hint="default"/>
                          <w:w w:val="95"/>
                          <w:sz w:val="14"/>
                          <w:szCs w:val="14"/>
                        </w:rPr>
                        <w:t>伏</w:t>
                      </w:r>
                      <w:r>
                        <w:rPr>
                          <w:rFonts w:ascii="宋体" w:hAnsi="宋体" w:cs="宋体" w:eastAsia="宋体" w:hint="default"/>
                          <w:spacing w:val="-61"/>
                          <w:w w:val="95"/>
                          <w:sz w:val="14"/>
                          <w:szCs w:val="14"/>
                        </w:rPr>
                        <w:t> </w:t>
                      </w:r>
                      <w:r>
                        <w:rPr>
                          <w:rFonts w:ascii="宋体" w:hAnsi="宋体" w:cs="宋体" w:eastAsia="宋体" w:hint="default"/>
                          <w:w w:val="95"/>
                          <w:sz w:val="14"/>
                          <w:szCs w:val="14"/>
                        </w:rPr>
                        <w:t>焊</w:t>
                      </w:r>
                      <w:r>
                        <w:rPr>
                          <w:rFonts w:ascii="宋体" w:hAnsi="宋体" w:cs="宋体" w:eastAsia="宋体" w:hint="default"/>
                          <w:spacing w:val="-61"/>
                          <w:w w:val="95"/>
                          <w:sz w:val="14"/>
                          <w:szCs w:val="14"/>
                        </w:rPr>
                        <w:t> </w:t>
                      </w:r>
                      <w:r>
                        <w:rPr>
                          <w:rFonts w:ascii="宋体" w:hAnsi="宋体" w:cs="宋体" w:eastAsia="宋体" w:hint="default"/>
                          <w:w w:val="95"/>
                          <w:sz w:val="14"/>
                          <w:szCs w:val="14"/>
                        </w:rPr>
                        <w:t>带</w:t>
                      </w:r>
                      <w:r>
                        <w:rPr>
                          <w:rFonts w:ascii="宋体" w:hAnsi="宋体" w:cs="宋体" w:eastAsia="宋体" w:hint="default"/>
                          <w:spacing w:val="-61"/>
                          <w:w w:val="95"/>
                          <w:sz w:val="14"/>
                          <w:szCs w:val="14"/>
                        </w:rPr>
                        <w:t> </w:t>
                      </w:r>
                      <w:r>
                        <w:rPr>
                          <w:rFonts w:ascii="宋体" w:hAnsi="宋体" w:cs="宋体" w:eastAsia="宋体" w:hint="default"/>
                          <w:w w:val="95"/>
                          <w:sz w:val="14"/>
                          <w:szCs w:val="14"/>
                        </w:rPr>
                        <w:t>有</w:t>
                      </w:r>
                      <w:r>
                        <w:rPr>
                          <w:rFonts w:ascii="宋体" w:hAnsi="宋体" w:cs="宋体" w:eastAsia="宋体" w:hint="default"/>
                          <w:spacing w:val="-61"/>
                          <w:w w:val="95"/>
                          <w:sz w:val="14"/>
                          <w:szCs w:val="14"/>
                        </w:rPr>
                        <w:t> </w:t>
                      </w:r>
                      <w:r>
                        <w:rPr>
                          <w:rFonts w:ascii="宋体" w:hAnsi="宋体" w:cs="宋体" w:eastAsia="宋体" w:hint="default"/>
                          <w:w w:val="95"/>
                          <w:sz w:val="14"/>
                          <w:szCs w:val="14"/>
                        </w:rPr>
                        <w:t>限</w:t>
                      </w:r>
                      <w:r>
                        <w:rPr>
                          <w:rFonts w:ascii="宋体" w:hAnsi="宋体" w:cs="宋体" w:eastAsia="宋体" w:hint="default"/>
                          <w:spacing w:val="-61"/>
                          <w:w w:val="95"/>
                          <w:sz w:val="14"/>
                          <w:szCs w:val="14"/>
                        </w:rPr>
                        <w:t> </w:t>
                      </w:r>
                      <w:r>
                        <w:rPr>
                          <w:rFonts w:ascii="宋体" w:hAnsi="宋体" w:cs="宋体" w:eastAsia="宋体" w:hint="default"/>
                          <w:w w:val="95"/>
                          <w:sz w:val="14"/>
                          <w:szCs w:val="14"/>
                        </w:rPr>
                        <w:t>公</w:t>
                      </w:r>
                      <w:r>
                        <w:rPr>
                          <w:rFonts w:ascii="宋体" w:hAnsi="宋体" w:cs="宋体" w:eastAsia="宋体" w:hint="default"/>
                          <w:spacing w:val="-61"/>
                          <w:w w:val="95"/>
                          <w:sz w:val="14"/>
                          <w:szCs w:val="14"/>
                        </w:rPr>
                        <w:t> </w:t>
                      </w:r>
                      <w:r>
                        <w:rPr>
                          <w:rFonts w:ascii="宋体" w:hAnsi="宋体" w:cs="宋体" w:eastAsia="宋体" w:hint="default"/>
                          <w:w w:val="95"/>
                          <w:sz w:val="14"/>
                          <w:szCs w:val="14"/>
                        </w:rPr>
                        <w:t>司</w:t>
                      </w:r>
                      <w:r>
                        <w:rPr>
                          <w:rFonts w:ascii="宋体" w:hAnsi="宋体" w:cs="宋体" w:eastAsia="宋体" w:hint="default"/>
                          <w:sz w:val="14"/>
                          <w:szCs w:val="14"/>
                        </w:rPr>
                      </w:r>
                    </w:p>
                  </w:txbxContent>
                </v:textbox>
                <w10:wrap type="none"/>
              </v:shape>
              <v:shape style="position:absolute;left:8115;top:6898;width:139;height:2143" type="#_x0000_t202" filled="false" stroked="false">
                <v:textbox inset="0,0,0,0">
                  <w:txbxContent>
                    <w:p>
                      <w:pPr>
                        <w:spacing w:line="131" w:lineRule="exact" w:before="0"/>
                        <w:ind w:left="0" w:right="0" w:firstLine="0"/>
                        <w:jc w:val="both"/>
                        <w:rPr>
                          <w:rFonts w:ascii="宋体" w:hAnsi="宋体" w:cs="宋体" w:eastAsia="宋体" w:hint="default"/>
                          <w:sz w:val="14"/>
                          <w:szCs w:val="14"/>
                        </w:rPr>
                      </w:pPr>
                      <w:r>
                        <w:rPr>
                          <w:rFonts w:ascii="宋体" w:hAnsi="宋体" w:cs="宋体" w:eastAsia="宋体" w:hint="default"/>
                          <w:w w:val="99"/>
                          <w:sz w:val="14"/>
                          <w:szCs w:val="14"/>
                        </w:rPr>
                        <w:t>广</w:t>
                      </w:r>
                      <w:r>
                        <w:rPr>
                          <w:rFonts w:ascii="宋体" w:hAnsi="宋体" w:cs="宋体" w:eastAsia="宋体" w:hint="default"/>
                          <w:sz w:val="14"/>
                          <w:szCs w:val="14"/>
                        </w:rPr>
                      </w:r>
                    </w:p>
                    <w:p>
                      <w:pPr>
                        <w:spacing w:line="166" w:lineRule="exact" w:before="22"/>
                        <w:ind w:left="0" w:right="0" w:firstLine="0"/>
                        <w:jc w:val="both"/>
                        <w:rPr>
                          <w:rFonts w:ascii="宋体" w:hAnsi="宋体" w:cs="宋体" w:eastAsia="宋体" w:hint="default"/>
                          <w:sz w:val="14"/>
                          <w:szCs w:val="14"/>
                        </w:rPr>
                      </w:pPr>
                      <w:r>
                        <w:rPr>
                          <w:rFonts w:ascii="宋体" w:hAnsi="宋体" w:cs="宋体" w:eastAsia="宋体" w:hint="default"/>
                          <w:w w:val="95"/>
                          <w:sz w:val="14"/>
                          <w:szCs w:val="14"/>
                        </w:rPr>
                        <w:t>东</w:t>
                      </w:r>
                      <w:r>
                        <w:rPr>
                          <w:rFonts w:ascii="宋体" w:hAnsi="宋体" w:cs="宋体" w:eastAsia="宋体" w:hint="default"/>
                          <w:spacing w:val="-61"/>
                          <w:w w:val="95"/>
                          <w:sz w:val="14"/>
                          <w:szCs w:val="14"/>
                        </w:rPr>
                        <w:t> </w:t>
                      </w:r>
                      <w:r>
                        <w:rPr>
                          <w:rFonts w:ascii="宋体" w:hAnsi="宋体" w:cs="宋体" w:eastAsia="宋体" w:hint="default"/>
                          <w:w w:val="95"/>
                          <w:sz w:val="14"/>
                          <w:szCs w:val="14"/>
                        </w:rPr>
                        <w:t>爱</w:t>
                      </w:r>
                      <w:r>
                        <w:rPr>
                          <w:rFonts w:ascii="宋体" w:hAnsi="宋体" w:cs="宋体" w:eastAsia="宋体" w:hint="default"/>
                          <w:spacing w:val="-61"/>
                          <w:w w:val="95"/>
                          <w:sz w:val="14"/>
                          <w:szCs w:val="14"/>
                        </w:rPr>
                        <w:t> </w:t>
                      </w:r>
                      <w:r>
                        <w:rPr>
                          <w:rFonts w:ascii="宋体" w:hAnsi="宋体" w:cs="宋体" w:eastAsia="宋体" w:hint="default"/>
                          <w:w w:val="95"/>
                          <w:sz w:val="14"/>
                          <w:szCs w:val="14"/>
                        </w:rPr>
                        <w:t>康</w:t>
                      </w:r>
                      <w:r>
                        <w:rPr>
                          <w:rFonts w:ascii="宋体" w:hAnsi="宋体" w:cs="宋体" w:eastAsia="宋体" w:hint="default"/>
                          <w:spacing w:val="-61"/>
                          <w:w w:val="95"/>
                          <w:sz w:val="14"/>
                          <w:szCs w:val="14"/>
                        </w:rPr>
                        <w:t> </w:t>
                      </w:r>
                      <w:r>
                        <w:rPr>
                          <w:rFonts w:ascii="宋体" w:hAnsi="宋体" w:cs="宋体" w:eastAsia="宋体" w:hint="default"/>
                          <w:w w:val="95"/>
                          <w:sz w:val="14"/>
                          <w:szCs w:val="14"/>
                        </w:rPr>
                        <w:t>太</w:t>
                      </w:r>
                      <w:r>
                        <w:rPr>
                          <w:rFonts w:ascii="宋体" w:hAnsi="宋体" w:cs="宋体" w:eastAsia="宋体" w:hint="default"/>
                          <w:spacing w:val="-61"/>
                          <w:w w:val="95"/>
                          <w:sz w:val="14"/>
                          <w:szCs w:val="14"/>
                        </w:rPr>
                        <w:t> </w:t>
                      </w:r>
                      <w:r>
                        <w:rPr>
                          <w:rFonts w:ascii="宋体" w:hAnsi="宋体" w:cs="宋体" w:eastAsia="宋体" w:hint="default"/>
                          <w:w w:val="95"/>
                          <w:sz w:val="14"/>
                          <w:szCs w:val="14"/>
                        </w:rPr>
                        <w:t>阳</w:t>
                      </w:r>
                      <w:r>
                        <w:rPr>
                          <w:rFonts w:ascii="宋体" w:hAnsi="宋体" w:cs="宋体" w:eastAsia="宋体" w:hint="default"/>
                          <w:spacing w:val="-61"/>
                          <w:w w:val="95"/>
                          <w:sz w:val="14"/>
                          <w:szCs w:val="14"/>
                        </w:rPr>
                        <w:t> </w:t>
                      </w:r>
                      <w:r>
                        <w:rPr>
                          <w:rFonts w:ascii="宋体" w:hAnsi="宋体" w:cs="宋体" w:eastAsia="宋体" w:hint="default"/>
                          <w:w w:val="95"/>
                          <w:sz w:val="14"/>
                          <w:szCs w:val="14"/>
                        </w:rPr>
                        <w:t>能</w:t>
                      </w:r>
                      <w:r>
                        <w:rPr>
                          <w:rFonts w:ascii="宋体" w:hAnsi="宋体" w:cs="宋体" w:eastAsia="宋体" w:hint="default"/>
                          <w:spacing w:val="-61"/>
                          <w:w w:val="95"/>
                          <w:sz w:val="14"/>
                          <w:szCs w:val="14"/>
                        </w:rPr>
                        <w:t> </w:t>
                      </w:r>
                      <w:r>
                        <w:rPr>
                          <w:rFonts w:ascii="宋体" w:hAnsi="宋体" w:cs="宋体" w:eastAsia="宋体" w:hint="default"/>
                          <w:w w:val="95"/>
                          <w:sz w:val="14"/>
                          <w:szCs w:val="14"/>
                        </w:rPr>
                        <w:t>科</w:t>
                      </w:r>
                      <w:r>
                        <w:rPr>
                          <w:rFonts w:ascii="宋体" w:hAnsi="宋体" w:cs="宋体" w:eastAsia="宋体" w:hint="default"/>
                          <w:spacing w:val="-61"/>
                          <w:w w:val="95"/>
                          <w:sz w:val="14"/>
                          <w:szCs w:val="14"/>
                        </w:rPr>
                        <w:t> </w:t>
                      </w:r>
                      <w:r>
                        <w:rPr>
                          <w:rFonts w:ascii="宋体" w:hAnsi="宋体" w:cs="宋体" w:eastAsia="宋体" w:hint="default"/>
                          <w:w w:val="95"/>
                          <w:sz w:val="14"/>
                          <w:szCs w:val="14"/>
                        </w:rPr>
                        <w:t>技</w:t>
                      </w:r>
                      <w:r>
                        <w:rPr>
                          <w:rFonts w:ascii="宋体" w:hAnsi="宋体" w:cs="宋体" w:eastAsia="宋体" w:hint="default"/>
                          <w:spacing w:val="-61"/>
                          <w:w w:val="95"/>
                          <w:sz w:val="14"/>
                          <w:szCs w:val="14"/>
                        </w:rPr>
                        <w:t> </w:t>
                      </w:r>
                      <w:r>
                        <w:rPr>
                          <w:rFonts w:ascii="宋体" w:hAnsi="宋体" w:cs="宋体" w:eastAsia="宋体" w:hint="default"/>
                          <w:w w:val="95"/>
                          <w:sz w:val="14"/>
                          <w:szCs w:val="14"/>
                        </w:rPr>
                        <w:t>有</w:t>
                      </w:r>
                      <w:r>
                        <w:rPr>
                          <w:rFonts w:ascii="宋体" w:hAnsi="宋体" w:cs="宋体" w:eastAsia="宋体" w:hint="default"/>
                          <w:spacing w:val="-61"/>
                          <w:w w:val="95"/>
                          <w:sz w:val="14"/>
                          <w:szCs w:val="14"/>
                        </w:rPr>
                        <w:t> </w:t>
                      </w:r>
                      <w:r>
                        <w:rPr>
                          <w:rFonts w:ascii="宋体" w:hAnsi="宋体" w:cs="宋体" w:eastAsia="宋体" w:hint="default"/>
                          <w:w w:val="95"/>
                          <w:sz w:val="14"/>
                          <w:szCs w:val="14"/>
                        </w:rPr>
                        <w:t>限</w:t>
                      </w:r>
                      <w:r>
                        <w:rPr>
                          <w:rFonts w:ascii="宋体" w:hAnsi="宋体" w:cs="宋体" w:eastAsia="宋体" w:hint="default"/>
                          <w:spacing w:val="-61"/>
                          <w:w w:val="95"/>
                          <w:sz w:val="14"/>
                          <w:szCs w:val="14"/>
                        </w:rPr>
                        <w:t> </w:t>
                      </w:r>
                      <w:r>
                        <w:rPr>
                          <w:rFonts w:ascii="宋体" w:hAnsi="宋体" w:cs="宋体" w:eastAsia="宋体" w:hint="default"/>
                          <w:w w:val="95"/>
                          <w:sz w:val="14"/>
                          <w:szCs w:val="14"/>
                        </w:rPr>
                        <w:t>公</w:t>
                      </w:r>
                      <w:r>
                        <w:rPr>
                          <w:rFonts w:ascii="宋体" w:hAnsi="宋体" w:cs="宋体" w:eastAsia="宋体" w:hint="default"/>
                          <w:spacing w:val="-61"/>
                          <w:w w:val="95"/>
                          <w:sz w:val="14"/>
                          <w:szCs w:val="14"/>
                        </w:rPr>
                        <w:t> </w:t>
                      </w:r>
                      <w:r>
                        <w:rPr>
                          <w:rFonts w:ascii="宋体" w:hAnsi="宋体" w:cs="宋体" w:eastAsia="宋体" w:hint="default"/>
                          <w:w w:val="95"/>
                          <w:sz w:val="14"/>
                          <w:szCs w:val="14"/>
                        </w:rPr>
                        <w:t>司</w:t>
                      </w:r>
                      <w:r>
                        <w:rPr>
                          <w:rFonts w:ascii="宋体" w:hAnsi="宋体" w:cs="宋体" w:eastAsia="宋体" w:hint="default"/>
                          <w:sz w:val="14"/>
                          <w:szCs w:val="14"/>
                        </w:rPr>
                      </w:r>
                    </w:p>
                  </w:txbxContent>
                </v:textbox>
                <w10:wrap type="none"/>
              </v:shape>
              <v:shape style="position:absolute;left:2579;top:6671;width:359;height:2792" type="#_x0000_t202" filled="false" stroked="true" strokeweight="1.563635pt" strokecolor="#000000">
                <v:textbox inset="0,0,0,0">
                  <w:txbxContent>
                    <w:p>
                      <w:pPr>
                        <w:spacing w:line="166" w:lineRule="exact" w:before="120"/>
                        <w:ind w:left="94" w:right="92" w:firstLine="0"/>
                        <w:jc w:val="both"/>
                        <w:rPr>
                          <w:rFonts w:ascii="宋体" w:hAnsi="宋体" w:cs="宋体" w:eastAsia="宋体" w:hint="default"/>
                          <w:sz w:val="14"/>
                          <w:szCs w:val="14"/>
                        </w:rPr>
                      </w:pPr>
                      <w:r>
                        <w:rPr>
                          <w:rFonts w:ascii="宋体" w:hAnsi="宋体" w:cs="宋体" w:eastAsia="宋体" w:hint="default"/>
                          <w:sz w:val="14"/>
                          <w:szCs w:val="14"/>
                        </w:rPr>
                        <w:t>无</w:t>
                      </w:r>
                      <w:r>
                        <w:rPr>
                          <w:rFonts w:ascii="宋体" w:hAnsi="宋体" w:cs="宋体" w:eastAsia="宋体" w:hint="default"/>
                          <w:w w:val="99"/>
                          <w:sz w:val="14"/>
                          <w:szCs w:val="14"/>
                        </w:rPr>
                        <w:t> </w:t>
                      </w:r>
                      <w:r>
                        <w:rPr>
                          <w:rFonts w:ascii="宋体" w:hAnsi="宋体" w:cs="宋体" w:eastAsia="宋体" w:hint="default"/>
                          <w:sz w:val="14"/>
                          <w:szCs w:val="14"/>
                        </w:rPr>
                        <w:t>锡</w:t>
                      </w:r>
                      <w:r>
                        <w:rPr>
                          <w:rFonts w:ascii="宋体" w:hAnsi="宋体" w:cs="宋体" w:eastAsia="宋体" w:hint="default"/>
                          <w:w w:val="99"/>
                          <w:sz w:val="14"/>
                          <w:szCs w:val="14"/>
                        </w:rPr>
                        <w:t> </w:t>
                      </w:r>
                      <w:r>
                        <w:rPr>
                          <w:rFonts w:ascii="宋体" w:hAnsi="宋体" w:cs="宋体" w:eastAsia="宋体" w:hint="default"/>
                          <w:sz w:val="14"/>
                          <w:szCs w:val="14"/>
                        </w:rPr>
                        <w:t>爱</w:t>
                      </w:r>
                      <w:r>
                        <w:rPr>
                          <w:rFonts w:ascii="宋体" w:hAnsi="宋体" w:cs="宋体" w:eastAsia="宋体" w:hint="default"/>
                          <w:w w:val="99"/>
                          <w:sz w:val="14"/>
                          <w:szCs w:val="14"/>
                        </w:rPr>
                        <w:t> </w:t>
                      </w:r>
                      <w:r>
                        <w:rPr>
                          <w:rFonts w:ascii="宋体" w:hAnsi="宋体" w:cs="宋体" w:eastAsia="宋体" w:hint="default"/>
                          <w:sz w:val="14"/>
                          <w:szCs w:val="14"/>
                        </w:rPr>
                        <w:t>康</w:t>
                      </w:r>
                      <w:r>
                        <w:rPr>
                          <w:rFonts w:ascii="宋体" w:hAnsi="宋体" w:cs="宋体" w:eastAsia="宋体" w:hint="default"/>
                          <w:w w:val="99"/>
                          <w:sz w:val="14"/>
                          <w:szCs w:val="14"/>
                        </w:rPr>
                        <w:t> </w:t>
                      </w:r>
                      <w:r>
                        <w:rPr>
                          <w:rFonts w:ascii="宋体" w:hAnsi="宋体" w:cs="宋体" w:eastAsia="宋体" w:hint="default"/>
                          <w:sz w:val="14"/>
                          <w:szCs w:val="14"/>
                        </w:rPr>
                        <w:t>太</w:t>
                      </w:r>
                      <w:r>
                        <w:rPr>
                          <w:rFonts w:ascii="宋体" w:hAnsi="宋体" w:cs="宋体" w:eastAsia="宋体" w:hint="default"/>
                          <w:w w:val="99"/>
                          <w:sz w:val="14"/>
                          <w:szCs w:val="14"/>
                        </w:rPr>
                        <w:t> </w:t>
                      </w:r>
                      <w:r>
                        <w:rPr>
                          <w:rFonts w:ascii="宋体" w:hAnsi="宋体" w:cs="宋体" w:eastAsia="宋体" w:hint="default"/>
                          <w:sz w:val="14"/>
                          <w:szCs w:val="14"/>
                        </w:rPr>
                        <w:t>阳</w:t>
                      </w:r>
                      <w:r>
                        <w:rPr>
                          <w:rFonts w:ascii="宋体" w:hAnsi="宋体" w:cs="宋体" w:eastAsia="宋体" w:hint="default"/>
                          <w:w w:val="99"/>
                          <w:sz w:val="14"/>
                          <w:szCs w:val="14"/>
                        </w:rPr>
                        <w:t> </w:t>
                      </w:r>
                      <w:r>
                        <w:rPr>
                          <w:rFonts w:ascii="宋体" w:hAnsi="宋体" w:cs="宋体" w:eastAsia="宋体" w:hint="default"/>
                          <w:sz w:val="14"/>
                          <w:szCs w:val="14"/>
                        </w:rPr>
                        <w:t>能</w:t>
                      </w:r>
                      <w:r>
                        <w:rPr>
                          <w:rFonts w:ascii="宋体" w:hAnsi="宋体" w:cs="宋体" w:eastAsia="宋体" w:hint="default"/>
                          <w:w w:val="99"/>
                          <w:sz w:val="14"/>
                          <w:szCs w:val="14"/>
                        </w:rPr>
                        <w:t> </w:t>
                      </w:r>
                      <w:r>
                        <w:rPr>
                          <w:rFonts w:ascii="宋体" w:hAnsi="宋体" w:cs="宋体" w:eastAsia="宋体" w:hint="default"/>
                          <w:sz w:val="14"/>
                          <w:szCs w:val="14"/>
                        </w:rPr>
                        <w:t>电</w:t>
                      </w:r>
                      <w:r>
                        <w:rPr>
                          <w:rFonts w:ascii="宋体" w:hAnsi="宋体" w:cs="宋体" w:eastAsia="宋体" w:hint="default"/>
                          <w:w w:val="99"/>
                          <w:sz w:val="14"/>
                          <w:szCs w:val="14"/>
                        </w:rPr>
                        <w:t> </w:t>
                      </w:r>
                      <w:r>
                        <w:rPr>
                          <w:rFonts w:ascii="宋体" w:hAnsi="宋体" w:cs="宋体" w:eastAsia="宋体" w:hint="default"/>
                          <w:sz w:val="14"/>
                          <w:szCs w:val="14"/>
                        </w:rPr>
                        <w:t>子</w:t>
                      </w:r>
                      <w:r>
                        <w:rPr>
                          <w:rFonts w:ascii="宋体" w:hAnsi="宋体" w:cs="宋体" w:eastAsia="宋体" w:hint="default"/>
                          <w:w w:val="99"/>
                          <w:sz w:val="14"/>
                          <w:szCs w:val="14"/>
                        </w:rPr>
                        <w:t> </w:t>
                      </w:r>
                      <w:r>
                        <w:rPr>
                          <w:rFonts w:ascii="宋体" w:hAnsi="宋体" w:cs="宋体" w:eastAsia="宋体" w:hint="default"/>
                          <w:sz w:val="14"/>
                          <w:szCs w:val="14"/>
                        </w:rPr>
                        <w:t>科</w:t>
                      </w:r>
                      <w:r>
                        <w:rPr>
                          <w:rFonts w:ascii="宋体" w:hAnsi="宋体" w:cs="宋体" w:eastAsia="宋体" w:hint="default"/>
                          <w:w w:val="99"/>
                          <w:sz w:val="14"/>
                          <w:szCs w:val="14"/>
                        </w:rPr>
                        <w:t> </w:t>
                      </w:r>
                      <w:r>
                        <w:rPr>
                          <w:rFonts w:ascii="宋体" w:hAnsi="宋体" w:cs="宋体" w:eastAsia="宋体" w:hint="default"/>
                          <w:sz w:val="14"/>
                          <w:szCs w:val="14"/>
                        </w:rPr>
                        <w:t>技</w:t>
                      </w:r>
                      <w:r>
                        <w:rPr>
                          <w:rFonts w:ascii="宋体" w:hAnsi="宋体" w:cs="宋体" w:eastAsia="宋体" w:hint="default"/>
                          <w:w w:val="99"/>
                          <w:sz w:val="14"/>
                          <w:szCs w:val="14"/>
                        </w:rPr>
                        <w:t> </w:t>
                      </w:r>
                      <w:r>
                        <w:rPr>
                          <w:rFonts w:ascii="宋体" w:hAnsi="宋体" w:cs="宋体" w:eastAsia="宋体" w:hint="default"/>
                          <w:sz w:val="14"/>
                          <w:szCs w:val="14"/>
                        </w:rPr>
                        <w:t>有</w:t>
                      </w:r>
                      <w:r>
                        <w:rPr>
                          <w:rFonts w:ascii="宋体" w:hAnsi="宋体" w:cs="宋体" w:eastAsia="宋体" w:hint="default"/>
                          <w:w w:val="99"/>
                          <w:sz w:val="14"/>
                          <w:szCs w:val="14"/>
                        </w:rPr>
                        <w:t> </w:t>
                      </w:r>
                      <w:r>
                        <w:rPr>
                          <w:rFonts w:ascii="宋体" w:hAnsi="宋体" w:cs="宋体" w:eastAsia="宋体" w:hint="default"/>
                          <w:sz w:val="14"/>
                          <w:szCs w:val="14"/>
                        </w:rPr>
                        <w:t>限</w:t>
                      </w:r>
                      <w:r>
                        <w:rPr>
                          <w:rFonts w:ascii="宋体" w:hAnsi="宋体" w:cs="宋体" w:eastAsia="宋体" w:hint="default"/>
                          <w:w w:val="99"/>
                          <w:sz w:val="14"/>
                          <w:szCs w:val="14"/>
                        </w:rPr>
                        <w:t> </w:t>
                      </w:r>
                      <w:r>
                        <w:rPr>
                          <w:rFonts w:ascii="宋体" w:hAnsi="宋体" w:cs="宋体" w:eastAsia="宋体" w:hint="default"/>
                          <w:sz w:val="14"/>
                          <w:szCs w:val="14"/>
                        </w:rPr>
                        <w:t>公</w:t>
                      </w:r>
                      <w:r>
                        <w:rPr>
                          <w:rFonts w:ascii="宋体" w:hAnsi="宋体" w:cs="宋体" w:eastAsia="宋体" w:hint="default"/>
                          <w:w w:val="99"/>
                          <w:sz w:val="14"/>
                          <w:szCs w:val="14"/>
                        </w:rPr>
                        <w:t> </w:t>
                      </w:r>
                      <w:r>
                        <w:rPr>
                          <w:rFonts w:ascii="宋体" w:hAnsi="宋体" w:cs="宋体" w:eastAsia="宋体" w:hint="default"/>
                          <w:sz w:val="14"/>
                          <w:szCs w:val="14"/>
                        </w:rPr>
                        <w:t>司</w:t>
                      </w:r>
                    </w:p>
                  </w:txbxContent>
                </v:textbox>
                <v:stroke linestyle="thinThin"/>
                <w10:wrap type="none"/>
              </v:shape>
              <v:shape style="position:absolute;left:3317;top:6670;width:328;height:2793" type="#_x0000_t202" filled="false" stroked="true" strokeweight="1.485452pt" strokecolor="#000000">
                <v:textbox inset="0,0,0,0">
                  <w:txbxContent>
                    <w:p>
                      <w:pPr>
                        <w:spacing w:line="166" w:lineRule="exact" w:before="38"/>
                        <w:ind w:left="79" w:right="77" w:firstLine="0"/>
                        <w:jc w:val="both"/>
                        <w:rPr>
                          <w:rFonts w:ascii="宋体" w:hAnsi="宋体" w:cs="宋体" w:eastAsia="宋体" w:hint="default"/>
                          <w:sz w:val="14"/>
                          <w:szCs w:val="14"/>
                        </w:rPr>
                      </w:pPr>
                      <w:r>
                        <w:rPr>
                          <w:rFonts w:ascii="宋体" w:hAnsi="宋体" w:cs="宋体" w:eastAsia="宋体" w:hint="default"/>
                          <w:sz w:val="14"/>
                          <w:szCs w:val="14"/>
                        </w:rPr>
                        <w:t>张</w:t>
                      </w:r>
                      <w:r>
                        <w:rPr>
                          <w:rFonts w:ascii="宋体" w:hAnsi="宋体" w:cs="宋体" w:eastAsia="宋体" w:hint="default"/>
                          <w:w w:val="99"/>
                          <w:sz w:val="14"/>
                          <w:szCs w:val="14"/>
                        </w:rPr>
                        <w:t> </w:t>
                      </w:r>
                      <w:r>
                        <w:rPr>
                          <w:rFonts w:ascii="宋体" w:hAnsi="宋体" w:cs="宋体" w:eastAsia="宋体" w:hint="default"/>
                          <w:sz w:val="14"/>
                          <w:szCs w:val="14"/>
                        </w:rPr>
                        <w:t>家</w:t>
                      </w:r>
                      <w:r>
                        <w:rPr>
                          <w:rFonts w:ascii="宋体" w:hAnsi="宋体" w:cs="宋体" w:eastAsia="宋体" w:hint="default"/>
                          <w:w w:val="99"/>
                          <w:sz w:val="14"/>
                          <w:szCs w:val="14"/>
                        </w:rPr>
                        <w:t> </w:t>
                      </w:r>
                      <w:r>
                        <w:rPr>
                          <w:rFonts w:ascii="宋体" w:hAnsi="宋体" w:cs="宋体" w:eastAsia="宋体" w:hint="default"/>
                          <w:sz w:val="14"/>
                          <w:szCs w:val="14"/>
                        </w:rPr>
                        <w:t>港</w:t>
                      </w:r>
                      <w:r>
                        <w:rPr>
                          <w:rFonts w:ascii="宋体" w:hAnsi="宋体" w:cs="宋体" w:eastAsia="宋体" w:hint="default"/>
                          <w:w w:val="99"/>
                          <w:sz w:val="14"/>
                          <w:szCs w:val="14"/>
                        </w:rPr>
                        <w:t> </w:t>
                      </w:r>
                      <w:r>
                        <w:rPr>
                          <w:rFonts w:ascii="宋体" w:hAnsi="宋体" w:cs="宋体" w:eastAsia="宋体" w:hint="default"/>
                          <w:sz w:val="14"/>
                          <w:szCs w:val="14"/>
                        </w:rPr>
                        <w:t>保</w:t>
                      </w:r>
                      <w:r>
                        <w:rPr>
                          <w:rFonts w:ascii="宋体" w:hAnsi="宋体" w:cs="宋体" w:eastAsia="宋体" w:hint="default"/>
                          <w:w w:val="99"/>
                          <w:sz w:val="14"/>
                          <w:szCs w:val="14"/>
                        </w:rPr>
                        <w:t> </w:t>
                      </w:r>
                      <w:r>
                        <w:rPr>
                          <w:rFonts w:ascii="宋体" w:hAnsi="宋体" w:cs="宋体" w:eastAsia="宋体" w:hint="default"/>
                          <w:sz w:val="14"/>
                          <w:szCs w:val="14"/>
                        </w:rPr>
                        <w:t>税</w:t>
                      </w:r>
                      <w:r>
                        <w:rPr>
                          <w:rFonts w:ascii="宋体" w:hAnsi="宋体" w:cs="宋体" w:eastAsia="宋体" w:hint="default"/>
                          <w:w w:val="99"/>
                          <w:sz w:val="14"/>
                          <w:szCs w:val="14"/>
                        </w:rPr>
                        <w:t> </w:t>
                      </w:r>
                      <w:r>
                        <w:rPr>
                          <w:rFonts w:ascii="宋体" w:hAnsi="宋体" w:cs="宋体" w:eastAsia="宋体" w:hint="default"/>
                          <w:sz w:val="14"/>
                          <w:szCs w:val="14"/>
                        </w:rPr>
                        <w:t>区</w:t>
                      </w:r>
                      <w:r>
                        <w:rPr>
                          <w:rFonts w:ascii="宋体" w:hAnsi="宋体" w:cs="宋体" w:eastAsia="宋体" w:hint="default"/>
                          <w:w w:val="99"/>
                          <w:sz w:val="14"/>
                          <w:szCs w:val="14"/>
                        </w:rPr>
                        <w:t> </w:t>
                      </w:r>
                      <w:r>
                        <w:rPr>
                          <w:rFonts w:ascii="宋体" w:hAnsi="宋体" w:cs="宋体" w:eastAsia="宋体" w:hint="default"/>
                          <w:sz w:val="14"/>
                          <w:szCs w:val="14"/>
                        </w:rPr>
                        <w:t>爱</w:t>
                      </w:r>
                      <w:r>
                        <w:rPr>
                          <w:rFonts w:ascii="宋体" w:hAnsi="宋体" w:cs="宋体" w:eastAsia="宋体" w:hint="default"/>
                          <w:w w:val="99"/>
                          <w:sz w:val="14"/>
                          <w:szCs w:val="14"/>
                        </w:rPr>
                        <w:t> </w:t>
                      </w:r>
                      <w:r>
                        <w:rPr>
                          <w:rFonts w:ascii="宋体" w:hAnsi="宋体" w:cs="宋体" w:eastAsia="宋体" w:hint="default"/>
                          <w:sz w:val="14"/>
                          <w:szCs w:val="14"/>
                        </w:rPr>
                        <w:t>康</w:t>
                      </w:r>
                      <w:r>
                        <w:rPr>
                          <w:rFonts w:ascii="宋体" w:hAnsi="宋体" w:cs="宋体" w:eastAsia="宋体" w:hint="default"/>
                          <w:w w:val="99"/>
                          <w:sz w:val="14"/>
                          <w:szCs w:val="14"/>
                        </w:rPr>
                        <w:t> </w:t>
                      </w:r>
                      <w:r>
                        <w:rPr>
                          <w:rFonts w:ascii="宋体" w:hAnsi="宋体" w:cs="宋体" w:eastAsia="宋体" w:hint="default"/>
                          <w:sz w:val="14"/>
                          <w:szCs w:val="14"/>
                        </w:rPr>
                        <w:t>商</w:t>
                      </w:r>
                      <w:r>
                        <w:rPr>
                          <w:rFonts w:ascii="宋体" w:hAnsi="宋体" w:cs="宋体" w:eastAsia="宋体" w:hint="default"/>
                          <w:w w:val="99"/>
                          <w:sz w:val="14"/>
                          <w:szCs w:val="14"/>
                        </w:rPr>
                        <w:t> </w:t>
                      </w:r>
                      <w:r>
                        <w:rPr>
                          <w:rFonts w:ascii="宋体" w:hAnsi="宋体" w:cs="宋体" w:eastAsia="宋体" w:hint="default"/>
                          <w:sz w:val="14"/>
                          <w:szCs w:val="14"/>
                        </w:rPr>
                        <w:t>贸</w:t>
                      </w:r>
                      <w:r>
                        <w:rPr>
                          <w:rFonts w:ascii="宋体" w:hAnsi="宋体" w:cs="宋体" w:eastAsia="宋体" w:hint="default"/>
                          <w:w w:val="99"/>
                          <w:sz w:val="14"/>
                          <w:szCs w:val="14"/>
                        </w:rPr>
                        <w:t> </w:t>
                      </w:r>
                      <w:r>
                        <w:rPr>
                          <w:rFonts w:ascii="宋体" w:hAnsi="宋体" w:cs="宋体" w:eastAsia="宋体" w:hint="default"/>
                          <w:sz w:val="14"/>
                          <w:szCs w:val="14"/>
                        </w:rPr>
                        <w:t>有</w:t>
                      </w:r>
                      <w:r>
                        <w:rPr>
                          <w:rFonts w:ascii="宋体" w:hAnsi="宋体" w:cs="宋体" w:eastAsia="宋体" w:hint="default"/>
                          <w:w w:val="99"/>
                          <w:sz w:val="14"/>
                          <w:szCs w:val="14"/>
                        </w:rPr>
                        <w:t> </w:t>
                      </w:r>
                      <w:r>
                        <w:rPr>
                          <w:rFonts w:ascii="宋体" w:hAnsi="宋体" w:cs="宋体" w:eastAsia="宋体" w:hint="default"/>
                          <w:sz w:val="14"/>
                          <w:szCs w:val="14"/>
                        </w:rPr>
                        <w:t>限</w:t>
                      </w:r>
                      <w:r>
                        <w:rPr>
                          <w:rFonts w:ascii="宋体" w:hAnsi="宋体" w:cs="宋体" w:eastAsia="宋体" w:hint="default"/>
                          <w:w w:val="99"/>
                          <w:sz w:val="14"/>
                          <w:szCs w:val="14"/>
                        </w:rPr>
                        <w:t> </w:t>
                      </w:r>
                      <w:r>
                        <w:rPr>
                          <w:rFonts w:ascii="宋体" w:hAnsi="宋体" w:cs="宋体" w:eastAsia="宋体" w:hint="default"/>
                          <w:sz w:val="14"/>
                          <w:szCs w:val="14"/>
                        </w:rPr>
                        <w:t>责</w:t>
                      </w:r>
                      <w:r>
                        <w:rPr>
                          <w:rFonts w:ascii="宋体" w:hAnsi="宋体" w:cs="宋体" w:eastAsia="宋体" w:hint="default"/>
                          <w:w w:val="99"/>
                          <w:sz w:val="14"/>
                          <w:szCs w:val="14"/>
                        </w:rPr>
                        <w:t> </w:t>
                      </w:r>
                      <w:r>
                        <w:rPr>
                          <w:rFonts w:ascii="宋体" w:hAnsi="宋体" w:cs="宋体" w:eastAsia="宋体" w:hint="default"/>
                          <w:sz w:val="14"/>
                          <w:szCs w:val="14"/>
                        </w:rPr>
                        <w:t>任</w:t>
                      </w:r>
                      <w:r>
                        <w:rPr>
                          <w:rFonts w:ascii="宋体" w:hAnsi="宋体" w:cs="宋体" w:eastAsia="宋体" w:hint="default"/>
                          <w:w w:val="99"/>
                          <w:sz w:val="14"/>
                          <w:szCs w:val="14"/>
                        </w:rPr>
                        <w:t> </w:t>
                      </w:r>
                      <w:r>
                        <w:rPr>
                          <w:rFonts w:ascii="宋体" w:hAnsi="宋体" w:cs="宋体" w:eastAsia="宋体" w:hint="default"/>
                          <w:sz w:val="14"/>
                          <w:szCs w:val="14"/>
                        </w:rPr>
                        <w:t>公</w:t>
                      </w:r>
                      <w:r>
                        <w:rPr>
                          <w:rFonts w:ascii="宋体" w:hAnsi="宋体" w:cs="宋体" w:eastAsia="宋体" w:hint="default"/>
                          <w:w w:val="99"/>
                          <w:sz w:val="14"/>
                          <w:szCs w:val="14"/>
                        </w:rPr>
                        <w:t> </w:t>
                      </w:r>
                      <w:r>
                        <w:rPr>
                          <w:rFonts w:ascii="宋体" w:hAnsi="宋体" w:cs="宋体" w:eastAsia="宋体" w:hint="default"/>
                          <w:sz w:val="14"/>
                          <w:szCs w:val="14"/>
                        </w:rPr>
                        <w:t>司</w:t>
                      </w:r>
                    </w:p>
                  </w:txbxContent>
                </v:textbox>
                <v:stroke linestyle="thinThin"/>
                <w10:wrap type="none"/>
              </v:shape>
              <v:shape style="position:absolute;left:3908;top:6670;width:337;height:2793" type="#_x0000_t202" filled="false" stroked="true" strokeweight="1.511513pt" strokecolor="#000000">
                <v:textbox inset="0,0,0,0">
                  <w:txbxContent>
                    <w:p>
                      <w:pPr>
                        <w:spacing w:line="166" w:lineRule="exact" w:before="121"/>
                        <w:ind w:left="83" w:right="81" w:firstLine="0"/>
                        <w:jc w:val="both"/>
                        <w:rPr>
                          <w:rFonts w:ascii="宋体" w:hAnsi="宋体" w:cs="宋体" w:eastAsia="宋体" w:hint="default"/>
                          <w:sz w:val="14"/>
                          <w:szCs w:val="14"/>
                        </w:rPr>
                      </w:pPr>
                      <w:r>
                        <w:rPr>
                          <w:rFonts w:ascii="宋体" w:hAnsi="宋体" w:cs="宋体" w:eastAsia="宋体" w:hint="default"/>
                          <w:sz w:val="14"/>
                          <w:szCs w:val="14"/>
                        </w:rPr>
                        <w:t>苏</w:t>
                      </w:r>
                      <w:r>
                        <w:rPr>
                          <w:rFonts w:ascii="宋体" w:hAnsi="宋体" w:cs="宋体" w:eastAsia="宋体" w:hint="default"/>
                          <w:w w:val="99"/>
                          <w:sz w:val="14"/>
                          <w:szCs w:val="14"/>
                        </w:rPr>
                        <w:t> </w:t>
                      </w:r>
                      <w:r>
                        <w:rPr>
                          <w:rFonts w:ascii="宋体" w:hAnsi="宋体" w:cs="宋体" w:eastAsia="宋体" w:hint="default"/>
                          <w:sz w:val="14"/>
                          <w:szCs w:val="14"/>
                        </w:rPr>
                        <w:t>州</w:t>
                      </w:r>
                      <w:r>
                        <w:rPr>
                          <w:rFonts w:ascii="宋体" w:hAnsi="宋体" w:cs="宋体" w:eastAsia="宋体" w:hint="default"/>
                          <w:w w:val="99"/>
                          <w:sz w:val="14"/>
                          <w:szCs w:val="14"/>
                        </w:rPr>
                        <w:t> </w:t>
                      </w:r>
                      <w:r>
                        <w:rPr>
                          <w:rFonts w:ascii="宋体" w:hAnsi="宋体" w:cs="宋体" w:eastAsia="宋体" w:hint="default"/>
                          <w:sz w:val="14"/>
                          <w:szCs w:val="14"/>
                        </w:rPr>
                        <w:t>爱</w:t>
                      </w:r>
                      <w:r>
                        <w:rPr>
                          <w:rFonts w:ascii="宋体" w:hAnsi="宋体" w:cs="宋体" w:eastAsia="宋体" w:hint="default"/>
                          <w:w w:val="99"/>
                          <w:sz w:val="14"/>
                          <w:szCs w:val="14"/>
                        </w:rPr>
                        <w:t> </w:t>
                      </w:r>
                      <w:r>
                        <w:rPr>
                          <w:rFonts w:ascii="宋体" w:hAnsi="宋体" w:cs="宋体" w:eastAsia="宋体" w:hint="default"/>
                          <w:sz w:val="14"/>
                          <w:szCs w:val="14"/>
                        </w:rPr>
                        <w:t>康</w:t>
                      </w:r>
                      <w:r>
                        <w:rPr>
                          <w:rFonts w:ascii="宋体" w:hAnsi="宋体" w:cs="宋体" w:eastAsia="宋体" w:hint="default"/>
                          <w:w w:val="99"/>
                          <w:sz w:val="14"/>
                          <w:szCs w:val="14"/>
                        </w:rPr>
                        <w:t> </w:t>
                      </w:r>
                      <w:r>
                        <w:rPr>
                          <w:rFonts w:ascii="宋体" w:hAnsi="宋体" w:cs="宋体" w:eastAsia="宋体" w:hint="default"/>
                          <w:sz w:val="14"/>
                          <w:szCs w:val="14"/>
                        </w:rPr>
                        <w:t>光</w:t>
                      </w:r>
                      <w:r>
                        <w:rPr>
                          <w:rFonts w:ascii="宋体" w:hAnsi="宋体" w:cs="宋体" w:eastAsia="宋体" w:hint="default"/>
                          <w:w w:val="99"/>
                          <w:sz w:val="14"/>
                          <w:szCs w:val="14"/>
                        </w:rPr>
                        <w:t> </w:t>
                      </w:r>
                      <w:r>
                        <w:rPr>
                          <w:rFonts w:ascii="宋体" w:hAnsi="宋体" w:cs="宋体" w:eastAsia="宋体" w:hint="default"/>
                          <w:sz w:val="14"/>
                          <w:szCs w:val="14"/>
                        </w:rPr>
                        <w:t>伏</w:t>
                      </w:r>
                      <w:r>
                        <w:rPr>
                          <w:rFonts w:ascii="宋体" w:hAnsi="宋体" w:cs="宋体" w:eastAsia="宋体" w:hint="default"/>
                          <w:w w:val="99"/>
                          <w:sz w:val="14"/>
                          <w:szCs w:val="14"/>
                        </w:rPr>
                        <w:t> </w:t>
                      </w:r>
                      <w:r>
                        <w:rPr>
                          <w:rFonts w:ascii="宋体" w:hAnsi="宋体" w:cs="宋体" w:eastAsia="宋体" w:hint="default"/>
                          <w:sz w:val="14"/>
                          <w:szCs w:val="14"/>
                        </w:rPr>
                        <w:t>安</w:t>
                      </w:r>
                      <w:r>
                        <w:rPr>
                          <w:rFonts w:ascii="宋体" w:hAnsi="宋体" w:cs="宋体" w:eastAsia="宋体" w:hint="default"/>
                          <w:w w:val="99"/>
                          <w:sz w:val="14"/>
                          <w:szCs w:val="14"/>
                        </w:rPr>
                        <w:t> </w:t>
                      </w:r>
                      <w:r>
                        <w:rPr>
                          <w:rFonts w:ascii="宋体" w:hAnsi="宋体" w:cs="宋体" w:eastAsia="宋体" w:hint="default"/>
                          <w:sz w:val="14"/>
                          <w:szCs w:val="14"/>
                        </w:rPr>
                        <w:t>装</w:t>
                      </w:r>
                      <w:r>
                        <w:rPr>
                          <w:rFonts w:ascii="宋体" w:hAnsi="宋体" w:cs="宋体" w:eastAsia="宋体" w:hint="default"/>
                          <w:w w:val="99"/>
                          <w:sz w:val="14"/>
                          <w:szCs w:val="14"/>
                        </w:rPr>
                        <w:t> </w:t>
                      </w:r>
                      <w:r>
                        <w:rPr>
                          <w:rFonts w:ascii="宋体" w:hAnsi="宋体" w:cs="宋体" w:eastAsia="宋体" w:hint="default"/>
                          <w:sz w:val="14"/>
                          <w:szCs w:val="14"/>
                        </w:rPr>
                        <w:t>系</w:t>
                      </w:r>
                      <w:r>
                        <w:rPr>
                          <w:rFonts w:ascii="宋体" w:hAnsi="宋体" w:cs="宋体" w:eastAsia="宋体" w:hint="default"/>
                          <w:w w:val="99"/>
                          <w:sz w:val="14"/>
                          <w:szCs w:val="14"/>
                        </w:rPr>
                        <w:t> </w:t>
                      </w:r>
                      <w:r>
                        <w:rPr>
                          <w:rFonts w:ascii="宋体" w:hAnsi="宋体" w:cs="宋体" w:eastAsia="宋体" w:hint="default"/>
                          <w:sz w:val="14"/>
                          <w:szCs w:val="14"/>
                        </w:rPr>
                        <w:t>统</w:t>
                      </w:r>
                      <w:r>
                        <w:rPr>
                          <w:rFonts w:ascii="宋体" w:hAnsi="宋体" w:cs="宋体" w:eastAsia="宋体" w:hint="default"/>
                          <w:w w:val="99"/>
                          <w:sz w:val="14"/>
                          <w:szCs w:val="14"/>
                        </w:rPr>
                        <w:t> </w:t>
                      </w:r>
                      <w:r>
                        <w:rPr>
                          <w:rFonts w:ascii="宋体" w:hAnsi="宋体" w:cs="宋体" w:eastAsia="宋体" w:hint="default"/>
                          <w:sz w:val="14"/>
                          <w:szCs w:val="14"/>
                        </w:rPr>
                        <w:t>有</w:t>
                      </w:r>
                      <w:r>
                        <w:rPr>
                          <w:rFonts w:ascii="宋体" w:hAnsi="宋体" w:cs="宋体" w:eastAsia="宋体" w:hint="default"/>
                          <w:w w:val="99"/>
                          <w:sz w:val="14"/>
                          <w:szCs w:val="14"/>
                        </w:rPr>
                        <w:t> </w:t>
                      </w:r>
                      <w:r>
                        <w:rPr>
                          <w:rFonts w:ascii="宋体" w:hAnsi="宋体" w:cs="宋体" w:eastAsia="宋体" w:hint="default"/>
                          <w:sz w:val="14"/>
                          <w:szCs w:val="14"/>
                        </w:rPr>
                        <w:t>限</w:t>
                      </w:r>
                      <w:r>
                        <w:rPr>
                          <w:rFonts w:ascii="宋体" w:hAnsi="宋体" w:cs="宋体" w:eastAsia="宋体" w:hint="default"/>
                          <w:w w:val="99"/>
                          <w:sz w:val="14"/>
                          <w:szCs w:val="14"/>
                        </w:rPr>
                        <w:t> </w:t>
                      </w:r>
                      <w:r>
                        <w:rPr>
                          <w:rFonts w:ascii="宋体" w:hAnsi="宋体" w:cs="宋体" w:eastAsia="宋体" w:hint="default"/>
                          <w:sz w:val="14"/>
                          <w:szCs w:val="14"/>
                        </w:rPr>
                        <w:t>公</w:t>
                      </w:r>
                      <w:r>
                        <w:rPr>
                          <w:rFonts w:ascii="宋体" w:hAnsi="宋体" w:cs="宋体" w:eastAsia="宋体" w:hint="default"/>
                          <w:w w:val="99"/>
                          <w:sz w:val="14"/>
                          <w:szCs w:val="14"/>
                        </w:rPr>
                        <w:t> </w:t>
                      </w:r>
                      <w:r>
                        <w:rPr>
                          <w:rFonts w:ascii="宋体" w:hAnsi="宋体" w:cs="宋体" w:eastAsia="宋体" w:hint="default"/>
                          <w:sz w:val="14"/>
                          <w:szCs w:val="14"/>
                        </w:rPr>
                        <w:t>司</w:t>
                      </w:r>
                    </w:p>
                  </w:txbxContent>
                </v:textbox>
                <v:stroke linestyle="thinThin"/>
                <w10:wrap type="none"/>
              </v:shape>
            </v:group>
            <w10:wrap type="none"/>
          </v:group>
        </w:pict>
      </w:r>
      <w:r>
        <w:rPr>
          <w:rFonts w:ascii="宋体" w:hAnsi="宋体" w:cs="宋体" w:eastAsia="宋体" w:hint="default"/>
        </w:rPr>
        <w:t>组织结构详见下图：</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tbl>
      <w:tblPr>
        <w:tblW w:w="0" w:type="auto"/>
        <w:jc w:val="left"/>
        <w:tblInd w:w="4172" w:type="dxa"/>
        <w:tblLayout w:type="fixed"/>
        <w:tblCellMar>
          <w:top w:w="0" w:type="dxa"/>
          <w:left w:w="0" w:type="dxa"/>
          <w:bottom w:w="0" w:type="dxa"/>
          <w:right w:w="0" w:type="dxa"/>
        </w:tblCellMar>
        <w:tblLook w:val="01E0"/>
      </w:tblPr>
      <w:tblGrid>
        <w:gridCol w:w="351"/>
        <w:gridCol w:w="156"/>
        <w:gridCol w:w="602"/>
        <w:gridCol w:w="381"/>
        <w:gridCol w:w="534"/>
        <w:gridCol w:w="306"/>
        <w:gridCol w:w="548"/>
        <w:gridCol w:w="351"/>
        <w:gridCol w:w="650"/>
        <w:gridCol w:w="351"/>
      </w:tblGrid>
      <w:tr>
        <w:trPr>
          <w:trHeight w:val="231" w:hRule="exact"/>
        </w:trPr>
        <w:tc>
          <w:tcPr>
            <w:tcW w:w="351" w:type="dxa"/>
            <w:tcBorders>
              <w:top w:val="nil" w:sz="6" w:space="0" w:color="auto"/>
              <w:left w:val="single" w:sz="12" w:space="0" w:color="000000"/>
              <w:bottom w:val="nil" w:sz="6" w:space="0" w:color="auto"/>
              <w:right w:val="single" w:sz="12" w:space="0" w:color="000000"/>
            </w:tcBorders>
          </w:tcPr>
          <w:p>
            <w:pPr>
              <w:pStyle w:val="TableParagraph"/>
              <w:spacing w:line="240" w:lineRule="auto" w:before="34"/>
              <w:ind w:right="0"/>
              <w:jc w:val="center"/>
              <w:rPr>
                <w:rFonts w:ascii="宋体" w:hAnsi="宋体" w:cs="宋体" w:eastAsia="宋体" w:hint="default"/>
                <w:sz w:val="14"/>
                <w:szCs w:val="14"/>
              </w:rPr>
            </w:pPr>
            <w:r>
              <w:rPr>
                <w:rFonts w:ascii="宋体" w:hAnsi="宋体" w:cs="宋体" w:eastAsia="宋体" w:hint="default"/>
                <w:w w:val="99"/>
                <w:sz w:val="14"/>
                <w:szCs w:val="14"/>
              </w:rPr>
              <w:t>法</w:t>
            </w:r>
            <w:r>
              <w:rPr>
                <w:rFonts w:ascii="宋体" w:hAnsi="宋体" w:cs="宋体" w:eastAsia="宋体" w:hint="default"/>
                <w:sz w:val="14"/>
                <w:szCs w:val="14"/>
              </w:rPr>
            </w:r>
          </w:p>
        </w:tc>
        <w:tc>
          <w:tcPr>
            <w:tcW w:w="156" w:type="dxa"/>
            <w:tcBorders>
              <w:top w:val="nil" w:sz="6" w:space="0" w:color="auto"/>
              <w:left w:val="single" w:sz="12"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12" w:space="0" w:color="000000"/>
            </w:tcBorders>
          </w:tcPr>
          <w:p>
            <w:pPr/>
          </w:p>
        </w:tc>
        <w:tc>
          <w:tcPr>
            <w:tcW w:w="381" w:type="dxa"/>
            <w:tcBorders>
              <w:top w:val="nil" w:sz="6" w:space="0" w:color="auto"/>
              <w:left w:val="single" w:sz="12" w:space="0" w:color="000000"/>
              <w:bottom w:val="nil" w:sz="6" w:space="0" w:color="auto"/>
              <w:right w:val="single" w:sz="5" w:space="0" w:color="000000"/>
            </w:tcBorders>
          </w:tcPr>
          <w:p>
            <w:pPr/>
          </w:p>
        </w:tc>
        <w:tc>
          <w:tcPr>
            <w:tcW w:w="534" w:type="dxa"/>
            <w:tcBorders>
              <w:top w:val="nil" w:sz="6" w:space="0" w:color="auto"/>
              <w:left w:val="single" w:sz="5" w:space="0" w:color="000000"/>
              <w:bottom w:val="nil" w:sz="6" w:space="0" w:color="auto"/>
              <w:right w:val="single" w:sz="5" w:space="0" w:color="000000"/>
            </w:tcBorders>
          </w:tcPr>
          <w:p>
            <w:pPr/>
          </w:p>
        </w:tc>
        <w:tc>
          <w:tcPr>
            <w:tcW w:w="306" w:type="dxa"/>
            <w:tcBorders>
              <w:top w:val="nil" w:sz="6" w:space="0" w:color="auto"/>
              <w:left w:val="single" w:sz="5" w:space="0" w:color="000000"/>
              <w:bottom w:val="nil" w:sz="6" w:space="0" w:color="auto"/>
              <w:right w:val="single" w:sz="12" w:space="0" w:color="000000"/>
            </w:tcBorders>
          </w:tcPr>
          <w:p>
            <w:pPr/>
          </w:p>
        </w:tc>
        <w:tc>
          <w:tcPr>
            <w:tcW w:w="548"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240" w:lineRule="auto" w:before="34"/>
              <w:ind w:right="5"/>
              <w:jc w:val="center"/>
              <w:rPr>
                <w:rFonts w:ascii="宋体" w:hAnsi="宋体" w:cs="宋体" w:eastAsia="宋体" w:hint="default"/>
                <w:sz w:val="14"/>
                <w:szCs w:val="14"/>
              </w:rPr>
            </w:pPr>
            <w:r>
              <w:rPr>
                <w:rFonts w:ascii="宋体" w:hAnsi="宋体" w:cs="宋体" w:eastAsia="宋体" w:hint="default"/>
                <w:w w:val="99"/>
                <w:sz w:val="14"/>
                <w:szCs w:val="14"/>
              </w:rPr>
              <w:t>人</w:t>
            </w:r>
            <w:r>
              <w:rPr>
                <w:rFonts w:ascii="宋体" w:hAnsi="宋体" w:cs="宋体" w:eastAsia="宋体" w:hint="default"/>
                <w:sz w:val="14"/>
                <w:szCs w:val="14"/>
              </w:rPr>
            </w:r>
          </w:p>
        </w:tc>
        <w:tc>
          <w:tcPr>
            <w:tcW w:w="650"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240" w:lineRule="auto" w:before="34"/>
              <w:ind w:right="0"/>
              <w:jc w:val="center"/>
              <w:rPr>
                <w:rFonts w:ascii="宋体" w:hAnsi="宋体" w:cs="宋体" w:eastAsia="宋体" w:hint="default"/>
                <w:sz w:val="14"/>
                <w:szCs w:val="14"/>
              </w:rPr>
            </w:pPr>
            <w:r>
              <w:rPr>
                <w:rFonts w:ascii="宋体" w:hAnsi="宋体" w:cs="宋体" w:eastAsia="宋体" w:hint="default"/>
                <w:w w:val="99"/>
                <w:sz w:val="14"/>
                <w:szCs w:val="14"/>
              </w:rPr>
              <w:t>基</w:t>
            </w:r>
            <w:r>
              <w:rPr>
                <w:rFonts w:ascii="宋体" w:hAnsi="宋体" w:cs="宋体" w:eastAsia="宋体" w:hint="default"/>
                <w:sz w:val="14"/>
                <w:szCs w:val="14"/>
              </w:rPr>
            </w:r>
          </w:p>
        </w:tc>
      </w:tr>
      <w:tr>
        <w:trPr>
          <w:trHeight w:val="167" w:hRule="exact"/>
        </w:trPr>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4"/>
                <w:szCs w:val="14"/>
              </w:rPr>
            </w:pPr>
            <w:r>
              <w:rPr>
                <w:rFonts w:ascii="宋体" w:hAnsi="宋体" w:cs="宋体" w:eastAsia="宋体" w:hint="default"/>
                <w:w w:val="99"/>
                <w:sz w:val="14"/>
                <w:szCs w:val="14"/>
              </w:rPr>
              <w:t>务</w:t>
            </w:r>
            <w:r>
              <w:rPr>
                <w:rFonts w:ascii="宋体" w:hAnsi="宋体" w:cs="宋体" w:eastAsia="宋体" w:hint="default"/>
                <w:sz w:val="14"/>
                <w:szCs w:val="14"/>
              </w:rPr>
            </w:r>
          </w:p>
        </w:tc>
        <w:tc>
          <w:tcPr>
            <w:tcW w:w="156" w:type="dxa"/>
            <w:tcBorders>
              <w:top w:val="nil" w:sz="6" w:space="0" w:color="auto"/>
              <w:left w:val="single" w:sz="12"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12" w:space="0" w:color="000000"/>
            </w:tcBorders>
          </w:tcPr>
          <w:p>
            <w:pPr/>
          </w:p>
        </w:tc>
        <w:tc>
          <w:tcPr>
            <w:tcW w:w="381" w:type="dxa"/>
            <w:tcBorders>
              <w:top w:val="nil" w:sz="6" w:space="0" w:color="auto"/>
              <w:left w:val="single" w:sz="12" w:space="0" w:color="000000"/>
              <w:bottom w:val="nil" w:sz="6" w:space="0" w:color="auto"/>
              <w:right w:val="single" w:sz="5" w:space="0" w:color="000000"/>
            </w:tcBorders>
          </w:tcPr>
          <w:p>
            <w:pPr>
              <w:pStyle w:val="TableParagraph"/>
              <w:spacing w:line="153" w:lineRule="exact"/>
              <w:ind w:left="90" w:right="0"/>
              <w:jc w:val="left"/>
              <w:rPr>
                <w:rFonts w:ascii="宋体" w:hAnsi="宋体" w:cs="宋体" w:eastAsia="宋体" w:hint="default"/>
                <w:sz w:val="14"/>
                <w:szCs w:val="14"/>
              </w:rPr>
            </w:pPr>
            <w:r>
              <w:rPr>
                <w:rFonts w:ascii="宋体" w:hAnsi="宋体" w:cs="宋体" w:eastAsia="宋体" w:hint="default"/>
                <w:w w:val="99"/>
                <w:sz w:val="14"/>
                <w:szCs w:val="14"/>
              </w:rPr>
              <w:t>信</w:t>
            </w:r>
            <w:r>
              <w:rPr>
                <w:rFonts w:ascii="宋体" w:hAnsi="宋体" w:cs="宋体" w:eastAsia="宋体" w:hint="default"/>
                <w:sz w:val="14"/>
                <w:szCs w:val="14"/>
              </w:rPr>
            </w:r>
          </w:p>
        </w:tc>
        <w:tc>
          <w:tcPr>
            <w:tcW w:w="534" w:type="dxa"/>
            <w:tcBorders>
              <w:top w:val="nil" w:sz="6" w:space="0" w:color="auto"/>
              <w:left w:val="single" w:sz="5" w:space="0" w:color="000000"/>
              <w:bottom w:val="nil" w:sz="6" w:space="0" w:color="auto"/>
              <w:right w:val="single" w:sz="5" w:space="0" w:color="000000"/>
            </w:tcBorders>
          </w:tcPr>
          <w:p>
            <w:pPr/>
          </w:p>
        </w:tc>
        <w:tc>
          <w:tcPr>
            <w:tcW w:w="306" w:type="dxa"/>
            <w:tcBorders>
              <w:top w:val="nil" w:sz="6" w:space="0" w:color="auto"/>
              <w:left w:val="single" w:sz="5" w:space="0" w:color="000000"/>
              <w:bottom w:val="nil" w:sz="6" w:space="0" w:color="auto"/>
              <w:right w:val="single" w:sz="12" w:space="0" w:color="000000"/>
            </w:tcBorders>
          </w:tcPr>
          <w:p>
            <w:pPr>
              <w:pStyle w:val="TableParagraph"/>
              <w:spacing w:line="153" w:lineRule="exact"/>
              <w:ind w:right="18"/>
              <w:jc w:val="center"/>
              <w:rPr>
                <w:rFonts w:ascii="宋体" w:hAnsi="宋体" w:cs="宋体" w:eastAsia="宋体" w:hint="default"/>
                <w:sz w:val="14"/>
                <w:szCs w:val="14"/>
              </w:rPr>
            </w:pPr>
            <w:r>
              <w:rPr>
                <w:rFonts w:ascii="宋体" w:hAnsi="宋体" w:cs="宋体" w:eastAsia="宋体" w:hint="default"/>
                <w:w w:val="99"/>
                <w:sz w:val="14"/>
                <w:szCs w:val="14"/>
              </w:rPr>
              <w:t>财</w:t>
            </w:r>
            <w:r>
              <w:rPr>
                <w:rFonts w:ascii="宋体" w:hAnsi="宋体" w:cs="宋体" w:eastAsia="宋体" w:hint="default"/>
                <w:sz w:val="14"/>
                <w:szCs w:val="14"/>
              </w:rPr>
            </w:r>
          </w:p>
        </w:tc>
        <w:tc>
          <w:tcPr>
            <w:tcW w:w="548"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5"/>
              <w:jc w:val="center"/>
              <w:rPr>
                <w:rFonts w:ascii="宋体" w:hAnsi="宋体" w:cs="宋体" w:eastAsia="宋体" w:hint="default"/>
                <w:sz w:val="14"/>
                <w:szCs w:val="14"/>
              </w:rPr>
            </w:pPr>
            <w:r>
              <w:rPr>
                <w:rFonts w:ascii="宋体" w:hAnsi="宋体" w:cs="宋体" w:eastAsia="宋体" w:hint="default"/>
                <w:w w:val="99"/>
                <w:sz w:val="14"/>
                <w:szCs w:val="14"/>
              </w:rPr>
              <w:t>力</w:t>
            </w:r>
            <w:r>
              <w:rPr>
                <w:rFonts w:ascii="宋体" w:hAnsi="宋体" w:cs="宋体" w:eastAsia="宋体" w:hint="default"/>
                <w:sz w:val="14"/>
                <w:szCs w:val="14"/>
              </w:rPr>
            </w:r>
          </w:p>
        </w:tc>
        <w:tc>
          <w:tcPr>
            <w:tcW w:w="650"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4"/>
                <w:szCs w:val="14"/>
              </w:rPr>
            </w:pPr>
            <w:r>
              <w:rPr>
                <w:rFonts w:ascii="宋体" w:hAnsi="宋体" w:cs="宋体" w:eastAsia="宋体" w:hint="default"/>
                <w:w w:val="99"/>
                <w:sz w:val="14"/>
                <w:szCs w:val="14"/>
              </w:rPr>
              <w:t>建</w:t>
            </w:r>
            <w:r>
              <w:rPr>
                <w:rFonts w:ascii="宋体" w:hAnsi="宋体" w:cs="宋体" w:eastAsia="宋体" w:hint="default"/>
                <w:sz w:val="14"/>
                <w:szCs w:val="14"/>
              </w:rPr>
            </w:r>
          </w:p>
        </w:tc>
      </w:tr>
      <w:tr>
        <w:trPr>
          <w:trHeight w:val="167" w:hRule="exact"/>
        </w:trPr>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4"/>
                <w:szCs w:val="14"/>
              </w:rPr>
            </w:pPr>
            <w:r>
              <w:rPr>
                <w:rFonts w:ascii="宋体" w:hAnsi="宋体" w:cs="宋体" w:eastAsia="宋体" w:hint="default"/>
                <w:w w:val="99"/>
                <w:sz w:val="14"/>
                <w:szCs w:val="14"/>
              </w:rPr>
              <w:t>审</w:t>
            </w:r>
            <w:r>
              <w:rPr>
                <w:rFonts w:ascii="宋体" w:hAnsi="宋体" w:cs="宋体" w:eastAsia="宋体" w:hint="default"/>
                <w:sz w:val="14"/>
                <w:szCs w:val="14"/>
              </w:rPr>
            </w:r>
          </w:p>
        </w:tc>
        <w:tc>
          <w:tcPr>
            <w:tcW w:w="156" w:type="dxa"/>
            <w:tcBorders>
              <w:top w:val="nil" w:sz="6" w:space="0" w:color="auto"/>
              <w:left w:val="single" w:sz="12"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12" w:space="0" w:color="000000"/>
            </w:tcBorders>
          </w:tcPr>
          <w:p>
            <w:pPr/>
          </w:p>
        </w:tc>
        <w:tc>
          <w:tcPr>
            <w:tcW w:w="381" w:type="dxa"/>
            <w:tcBorders>
              <w:top w:val="nil" w:sz="6" w:space="0" w:color="auto"/>
              <w:left w:val="single" w:sz="12" w:space="0" w:color="000000"/>
              <w:bottom w:val="nil" w:sz="6" w:space="0" w:color="auto"/>
              <w:right w:val="single" w:sz="5" w:space="0" w:color="000000"/>
            </w:tcBorders>
          </w:tcPr>
          <w:p>
            <w:pPr>
              <w:pStyle w:val="TableParagraph"/>
              <w:spacing w:line="153" w:lineRule="exact"/>
              <w:ind w:left="90" w:right="0"/>
              <w:jc w:val="left"/>
              <w:rPr>
                <w:rFonts w:ascii="宋体" w:hAnsi="宋体" w:cs="宋体" w:eastAsia="宋体" w:hint="default"/>
                <w:sz w:val="14"/>
                <w:szCs w:val="14"/>
              </w:rPr>
            </w:pPr>
            <w:r>
              <w:rPr>
                <w:rFonts w:ascii="宋体" w:hAnsi="宋体" w:cs="宋体" w:eastAsia="宋体" w:hint="default"/>
                <w:w w:val="99"/>
                <w:sz w:val="14"/>
                <w:szCs w:val="14"/>
              </w:rPr>
              <w:t>息</w:t>
            </w:r>
            <w:r>
              <w:rPr>
                <w:rFonts w:ascii="宋体" w:hAnsi="宋体" w:cs="宋体" w:eastAsia="宋体" w:hint="default"/>
                <w:sz w:val="14"/>
                <w:szCs w:val="14"/>
              </w:rPr>
            </w:r>
          </w:p>
        </w:tc>
        <w:tc>
          <w:tcPr>
            <w:tcW w:w="534" w:type="dxa"/>
            <w:tcBorders>
              <w:top w:val="nil" w:sz="6" w:space="0" w:color="auto"/>
              <w:left w:val="single" w:sz="5" w:space="0" w:color="000000"/>
              <w:bottom w:val="nil" w:sz="6" w:space="0" w:color="auto"/>
              <w:right w:val="single" w:sz="5" w:space="0" w:color="000000"/>
            </w:tcBorders>
          </w:tcPr>
          <w:p>
            <w:pPr/>
          </w:p>
        </w:tc>
        <w:tc>
          <w:tcPr>
            <w:tcW w:w="306" w:type="dxa"/>
            <w:tcBorders>
              <w:top w:val="nil" w:sz="6" w:space="0" w:color="auto"/>
              <w:left w:val="single" w:sz="5" w:space="0" w:color="000000"/>
              <w:bottom w:val="nil" w:sz="6" w:space="0" w:color="auto"/>
              <w:right w:val="single" w:sz="12" w:space="0" w:color="000000"/>
            </w:tcBorders>
          </w:tcPr>
          <w:p>
            <w:pPr>
              <w:pStyle w:val="TableParagraph"/>
              <w:spacing w:line="153" w:lineRule="exact"/>
              <w:ind w:right="18"/>
              <w:jc w:val="center"/>
              <w:rPr>
                <w:rFonts w:ascii="宋体" w:hAnsi="宋体" w:cs="宋体" w:eastAsia="宋体" w:hint="default"/>
                <w:sz w:val="14"/>
                <w:szCs w:val="14"/>
              </w:rPr>
            </w:pPr>
            <w:r>
              <w:rPr>
                <w:rFonts w:ascii="宋体" w:hAnsi="宋体" w:cs="宋体" w:eastAsia="宋体" w:hint="default"/>
                <w:w w:val="99"/>
                <w:sz w:val="14"/>
                <w:szCs w:val="14"/>
              </w:rPr>
              <w:t>务</w:t>
            </w:r>
            <w:r>
              <w:rPr>
                <w:rFonts w:ascii="宋体" w:hAnsi="宋体" w:cs="宋体" w:eastAsia="宋体" w:hint="default"/>
                <w:sz w:val="14"/>
                <w:szCs w:val="14"/>
              </w:rPr>
            </w:r>
          </w:p>
        </w:tc>
        <w:tc>
          <w:tcPr>
            <w:tcW w:w="548"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5"/>
              <w:jc w:val="center"/>
              <w:rPr>
                <w:rFonts w:ascii="宋体" w:hAnsi="宋体" w:cs="宋体" w:eastAsia="宋体" w:hint="default"/>
                <w:sz w:val="14"/>
                <w:szCs w:val="14"/>
              </w:rPr>
            </w:pPr>
            <w:r>
              <w:rPr>
                <w:rFonts w:ascii="宋体" w:hAnsi="宋体" w:cs="宋体" w:eastAsia="宋体" w:hint="default"/>
                <w:w w:val="99"/>
                <w:sz w:val="14"/>
                <w:szCs w:val="14"/>
              </w:rPr>
              <w:t>资</w:t>
            </w:r>
            <w:r>
              <w:rPr>
                <w:rFonts w:ascii="宋体" w:hAnsi="宋体" w:cs="宋体" w:eastAsia="宋体" w:hint="default"/>
                <w:sz w:val="14"/>
                <w:szCs w:val="14"/>
              </w:rPr>
            </w:r>
          </w:p>
        </w:tc>
        <w:tc>
          <w:tcPr>
            <w:tcW w:w="650"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4"/>
                <w:szCs w:val="14"/>
              </w:rPr>
            </w:pPr>
            <w:r>
              <w:rPr>
                <w:rFonts w:ascii="宋体" w:hAnsi="宋体" w:cs="宋体" w:eastAsia="宋体" w:hint="default"/>
                <w:w w:val="99"/>
                <w:sz w:val="14"/>
                <w:szCs w:val="14"/>
              </w:rPr>
              <w:t>工</w:t>
            </w:r>
            <w:r>
              <w:rPr>
                <w:rFonts w:ascii="宋体" w:hAnsi="宋体" w:cs="宋体" w:eastAsia="宋体" w:hint="default"/>
                <w:sz w:val="14"/>
                <w:szCs w:val="14"/>
              </w:rPr>
            </w:r>
          </w:p>
        </w:tc>
      </w:tr>
      <w:tr>
        <w:trPr>
          <w:trHeight w:val="167" w:hRule="exact"/>
        </w:trPr>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4"/>
                <w:szCs w:val="14"/>
              </w:rPr>
            </w:pPr>
            <w:r>
              <w:rPr>
                <w:rFonts w:ascii="宋体" w:hAnsi="宋体" w:cs="宋体" w:eastAsia="宋体" w:hint="default"/>
                <w:w w:val="99"/>
                <w:sz w:val="14"/>
                <w:szCs w:val="14"/>
              </w:rPr>
              <w:t>计</w:t>
            </w:r>
            <w:r>
              <w:rPr>
                <w:rFonts w:ascii="宋体" w:hAnsi="宋体" w:cs="宋体" w:eastAsia="宋体" w:hint="default"/>
                <w:sz w:val="14"/>
                <w:szCs w:val="14"/>
              </w:rPr>
            </w:r>
          </w:p>
        </w:tc>
        <w:tc>
          <w:tcPr>
            <w:tcW w:w="156" w:type="dxa"/>
            <w:tcBorders>
              <w:top w:val="nil" w:sz="6" w:space="0" w:color="auto"/>
              <w:left w:val="single" w:sz="12"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12" w:space="0" w:color="000000"/>
            </w:tcBorders>
          </w:tcPr>
          <w:p>
            <w:pPr/>
          </w:p>
        </w:tc>
        <w:tc>
          <w:tcPr>
            <w:tcW w:w="381" w:type="dxa"/>
            <w:tcBorders>
              <w:top w:val="nil" w:sz="6" w:space="0" w:color="auto"/>
              <w:left w:val="single" w:sz="12" w:space="0" w:color="000000"/>
              <w:bottom w:val="nil" w:sz="6" w:space="0" w:color="auto"/>
              <w:right w:val="single" w:sz="5" w:space="0" w:color="000000"/>
            </w:tcBorders>
          </w:tcPr>
          <w:p>
            <w:pPr>
              <w:pStyle w:val="TableParagraph"/>
              <w:spacing w:line="153" w:lineRule="exact"/>
              <w:ind w:left="90" w:right="0"/>
              <w:jc w:val="left"/>
              <w:rPr>
                <w:rFonts w:ascii="宋体" w:hAnsi="宋体" w:cs="宋体" w:eastAsia="宋体" w:hint="default"/>
                <w:sz w:val="14"/>
                <w:szCs w:val="14"/>
              </w:rPr>
            </w:pPr>
            <w:r>
              <w:rPr>
                <w:rFonts w:ascii="宋体" w:hAnsi="宋体" w:cs="宋体" w:eastAsia="宋体" w:hint="default"/>
                <w:w w:val="99"/>
                <w:sz w:val="14"/>
                <w:szCs w:val="14"/>
              </w:rPr>
              <w:t>中</w:t>
            </w:r>
            <w:r>
              <w:rPr>
                <w:rFonts w:ascii="宋体" w:hAnsi="宋体" w:cs="宋体" w:eastAsia="宋体" w:hint="default"/>
                <w:sz w:val="14"/>
                <w:szCs w:val="14"/>
              </w:rPr>
            </w:r>
          </w:p>
        </w:tc>
        <w:tc>
          <w:tcPr>
            <w:tcW w:w="534" w:type="dxa"/>
            <w:tcBorders>
              <w:top w:val="nil" w:sz="6" w:space="0" w:color="auto"/>
              <w:left w:val="single" w:sz="5" w:space="0" w:color="000000"/>
              <w:bottom w:val="nil" w:sz="6" w:space="0" w:color="auto"/>
              <w:right w:val="single" w:sz="5" w:space="0" w:color="000000"/>
            </w:tcBorders>
          </w:tcPr>
          <w:p>
            <w:pPr/>
          </w:p>
        </w:tc>
        <w:tc>
          <w:tcPr>
            <w:tcW w:w="306" w:type="dxa"/>
            <w:tcBorders>
              <w:top w:val="nil" w:sz="6" w:space="0" w:color="auto"/>
              <w:left w:val="single" w:sz="5" w:space="0" w:color="000000"/>
              <w:bottom w:val="nil" w:sz="6" w:space="0" w:color="auto"/>
              <w:right w:val="single" w:sz="12" w:space="0" w:color="000000"/>
            </w:tcBorders>
          </w:tcPr>
          <w:p>
            <w:pPr>
              <w:pStyle w:val="TableParagraph"/>
              <w:spacing w:line="153" w:lineRule="exact"/>
              <w:ind w:right="18"/>
              <w:jc w:val="center"/>
              <w:rPr>
                <w:rFonts w:ascii="宋体" w:hAnsi="宋体" w:cs="宋体" w:eastAsia="宋体" w:hint="default"/>
                <w:sz w:val="14"/>
                <w:szCs w:val="14"/>
              </w:rPr>
            </w:pPr>
            <w:r>
              <w:rPr>
                <w:rFonts w:ascii="宋体" w:hAnsi="宋体" w:cs="宋体" w:eastAsia="宋体" w:hint="default"/>
                <w:w w:val="99"/>
                <w:sz w:val="14"/>
                <w:szCs w:val="14"/>
              </w:rPr>
              <w:t>中</w:t>
            </w:r>
            <w:r>
              <w:rPr>
                <w:rFonts w:ascii="宋体" w:hAnsi="宋体" w:cs="宋体" w:eastAsia="宋体" w:hint="default"/>
                <w:sz w:val="14"/>
                <w:szCs w:val="14"/>
              </w:rPr>
            </w:r>
          </w:p>
        </w:tc>
        <w:tc>
          <w:tcPr>
            <w:tcW w:w="548"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5"/>
              <w:jc w:val="center"/>
              <w:rPr>
                <w:rFonts w:ascii="宋体" w:hAnsi="宋体" w:cs="宋体" w:eastAsia="宋体" w:hint="default"/>
                <w:sz w:val="14"/>
                <w:szCs w:val="14"/>
              </w:rPr>
            </w:pPr>
            <w:r>
              <w:rPr>
                <w:rFonts w:ascii="宋体" w:hAnsi="宋体" w:cs="宋体" w:eastAsia="宋体" w:hint="default"/>
                <w:w w:val="99"/>
                <w:sz w:val="14"/>
                <w:szCs w:val="14"/>
              </w:rPr>
              <w:t>源</w:t>
            </w:r>
            <w:r>
              <w:rPr>
                <w:rFonts w:ascii="宋体" w:hAnsi="宋体" w:cs="宋体" w:eastAsia="宋体" w:hint="default"/>
                <w:sz w:val="14"/>
                <w:szCs w:val="14"/>
              </w:rPr>
            </w:r>
          </w:p>
        </w:tc>
        <w:tc>
          <w:tcPr>
            <w:tcW w:w="650"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4"/>
                <w:szCs w:val="14"/>
              </w:rPr>
            </w:pPr>
            <w:r>
              <w:rPr>
                <w:rFonts w:ascii="宋体" w:hAnsi="宋体" w:cs="宋体" w:eastAsia="宋体" w:hint="default"/>
                <w:w w:val="99"/>
                <w:sz w:val="14"/>
                <w:szCs w:val="14"/>
              </w:rPr>
              <w:t>程</w:t>
            </w:r>
            <w:r>
              <w:rPr>
                <w:rFonts w:ascii="宋体" w:hAnsi="宋体" w:cs="宋体" w:eastAsia="宋体" w:hint="default"/>
                <w:sz w:val="14"/>
                <w:szCs w:val="14"/>
              </w:rPr>
            </w:r>
          </w:p>
        </w:tc>
      </w:tr>
      <w:tr>
        <w:trPr>
          <w:trHeight w:val="167" w:hRule="exact"/>
        </w:trPr>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4"/>
                <w:szCs w:val="14"/>
              </w:rPr>
            </w:pPr>
            <w:r>
              <w:rPr>
                <w:rFonts w:ascii="宋体" w:hAnsi="宋体" w:cs="宋体" w:eastAsia="宋体" w:hint="default"/>
                <w:w w:val="99"/>
                <w:sz w:val="14"/>
                <w:szCs w:val="14"/>
              </w:rPr>
              <w:t>中</w:t>
            </w:r>
            <w:r>
              <w:rPr>
                <w:rFonts w:ascii="宋体" w:hAnsi="宋体" w:cs="宋体" w:eastAsia="宋体" w:hint="default"/>
                <w:sz w:val="14"/>
                <w:szCs w:val="14"/>
              </w:rPr>
            </w:r>
          </w:p>
        </w:tc>
        <w:tc>
          <w:tcPr>
            <w:tcW w:w="156" w:type="dxa"/>
            <w:tcBorders>
              <w:top w:val="nil" w:sz="6" w:space="0" w:color="auto"/>
              <w:left w:val="single" w:sz="12"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12" w:space="0" w:color="000000"/>
            </w:tcBorders>
          </w:tcPr>
          <w:p>
            <w:pPr/>
          </w:p>
        </w:tc>
        <w:tc>
          <w:tcPr>
            <w:tcW w:w="381" w:type="dxa"/>
            <w:tcBorders>
              <w:top w:val="nil" w:sz="6" w:space="0" w:color="auto"/>
              <w:left w:val="single" w:sz="12" w:space="0" w:color="000000"/>
              <w:bottom w:val="nil" w:sz="6" w:space="0" w:color="auto"/>
              <w:right w:val="single" w:sz="5" w:space="0" w:color="000000"/>
            </w:tcBorders>
          </w:tcPr>
          <w:p>
            <w:pPr>
              <w:pStyle w:val="TableParagraph"/>
              <w:spacing w:line="153" w:lineRule="exact"/>
              <w:ind w:left="90" w:right="0"/>
              <w:jc w:val="left"/>
              <w:rPr>
                <w:rFonts w:ascii="宋体" w:hAnsi="宋体" w:cs="宋体" w:eastAsia="宋体" w:hint="default"/>
                <w:sz w:val="14"/>
                <w:szCs w:val="14"/>
              </w:rPr>
            </w:pPr>
            <w:r>
              <w:rPr>
                <w:rFonts w:ascii="宋体" w:hAnsi="宋体" w:cs="宋体" w:eastAsia="宋体" w:hint="default"/>
                <w:w w:val="99"/>
                <w:sz w:val="14"/>
                <w:szCs w:val="14"/>
              </w:rPr>
              <w:t>心</w:t>
            </w:r>
            <w:r>
              <w:rPr>
                <w:rFonts w:ascii="宋体" w:hAnsi="宋体" w:cs="宋体" w:eastAsia="宋体" w:hint="default"/>
                <w:sz w:val="14"/>
                <w:szCs w:val="14"/>
              </w:rPr>
            </w:r>
          </w:p>
        </w:tc>
        <w:tc>
          <w:tcPr>
            <w:tcW w:w="534" w:type="dxa"/>
            <w:tcBorders>
              <w:top w:val="nil" w:sz="6" w:space="0" w:color="auto"/>
              <w:left w:val="single" w:sz="5" w:space="0" w:color="000000"/>
              <w:bottom w:val="nil" w:sz="6" w:space="0" w:color="auto"/>
              <w:right w:val="single" w:sz="5" w:space="0" w:color="000000"/>
            </w:tcBorders>
          </w:tcPr>
          <w:p>
            <w:pPr/>
          </w:p>
        </w:tc>
        <w:tc>
          <w:tcPr>
            <w:tcW w:w="306" w:type="dxa"/>
            <w:tcBorders>
              <w:top w:val="nil" w:sz="6" w:space="0" w:color="auto"/>
              <w:left w:val="single" w:sz="5" w:space="0" w:color="000000"/>
              <w:bottom w:val="nil" w:sz="6" w:space="0" w:color="auto"/>
              <w:right w:val="single" w:sz="12" w:space="0" w:color="000000"/>
            </w:tcBorders>
          </w:tcPr>
          <w:p>
            <w:pPr>
              <w:pStyle w:val="TableParagraph"/>
              <w:spacing w:line="153" w:lineRule="exact"/>
              <w:ind w:right="18"/>
              <w:jc w:val="center"/>
              <w:rPr>
                <w:rFonts w:ascii="宋体" w:hAnsi="宋体" w:cs="宋体" w:eastAsia="宋体" w:hint="default"/>
                <w:sz w:val="14"/>
                <w:szCs w:val="14"/>
              </w:rPr>
            </w:pPr>
            <w:r>
              <w:rPr>
                <w:rFonts w:ascii="宋体" w:hAnsi="宋体" w:cs="宋体" w:eastAsia="宋体" w:hint="default"/>
                <w:w w:val="99"/>
                <w:sz w:val="14"/>
                <w:szCs w:val="14"/>
              </w:rPr>
              <w:t>心</w:t>
            </w:r>
            <w:r>
              <w:rPr>
                <w:rFonts w:ascii="宋体" w:hAnsi="宋体" w:cs="宋体" w:eastAsia="宋体" w:hint="default"/>
                <w:sz w:val="14"/>
                <w:szCs w:val="14"/>
              </w:rPr>
            </w:r>
          </w:p>
        </w:tc>
        <w:tc>
          <w:tcPr>
            <w:tcW w:w="548"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5"/>
              <w:jc w:val="center"/>
              <w:rPr>
                <w:rFonts w:ascii="宋体" w:hAnsi="宋体" w:cs="宋体" w:eastAsia="宋体" w:hint="default"/>
                <w:sz w:val="14"/>
                <w:szCs w:val="14"/>
              </w:rPr>
            </w:pPr>
            <w:r>
              <w:rPr>
                <w:rFonts w:ascii="宋体" w:hAnsi="宋体" w:cs="宋体" w:eastAsia="宋体" w:hint="default"/>
                <w:w w:val="99"/>
                <w:sz w:val="14"/>
                <w:szCs w:val="14"/>
              </w:rPr>
              <w:t>中</w:t>
            </w:r>
            <w:r>
              <w:rPr>
                <w:rFonts w:ascii="宋体" w:hAnsi="宋体" w:cs="宋体" w:eastAsia="宋体" w:hint="default"/>
                <w:sz w:val="14"/>
                <w:szCs w:val="14"/>
              </w:rPr>
            </w:r>
          </w:p>
        </w:tc>
        <w:tc>
          <w:tcPr>
            <w:tcW w:w="650"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4"/>
                <w:szCs w:val="14"/>
              </w:rPr>
            </w:pPr>
            <w:r>
              <w:rPr>
                <w:rFonts w:ascii="宋体" w:hAnsi="宋体" w:cs="宋体" w:eastAsia="宋体" w:hint="default"/>
                <w:w w:val="99"/>
                <w:sz w:val="14"/>
                <w:szCs w:val="14"/>
              </w:rPr>
              <w:t>中</w:t>
            </w:r>
            <w:r>
              <w:rPr>
                <w:rFonts w:ascii="宋体" w:hAnsi="宋体" w:cs="宋体" w:eastAsia="宋体" w:hint="default"/>
                <w:sz w:val="14"/>
                <w:szCs w:val="14"/>
              </w:rPr>
            </w:r>
          </w:p>
        </w:tc>
      </w:tr>
      <w:tr>
        <w:trPr>
          <w:trHeight w:val="249" w:hRule="exact"/>
        </w:trPr>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4"/>
                <w:szCs w:val="14"/>
              </w:rPr>
            </w:pPr>
            <w:r>
              <w:rPr>
                <w:rFonts w:ascii="宋体" w:hAnsi="宋体" w:cs="宋体" w:eastAsia="宋体" w:hint="default"/>
                <w:w w:val="99"/>
                <w:sz w:val="14"/>
                <w:szCs w:val="14"/>
              </w:rPr>
              <w:t>心</w:t>
            </w:r>
            <w:r>
              <w:rPr>
                <w:rFonts w:ascii="宋体" w:hAnsi="宋体" w:cs="宋体" w:eastAsia="宋体" w:hint="default"/>
                <w:sz w:val="14"/>
                <w:szCs w:val="14"/>
              </w:rPr>
            </w:r>
          </w:p>
        </w:tc>
        <w:tc>
          <w:tcPr>
            <w:tcW w:w="156" w:type="dxa"/>
            <w:tcBorders>
              <w:top w:val="nil" w:sz="6" w:space="0" w:color="auto"/>
              <w:left w:val="single" w:sz="12" w:space="0" w:color="000000"/>
              <w:bottom w:val="nil" w:sz="6" w:space="0" w:color="auto"/>
              <w:right w:val="nil" w:sz="6" w:space="0" w:color="auto"/>
            </w:tcBorders>
          </w:tcPr>
          <w:p>
            <w:pPr/>
          </w:p>
        </w:tc>
        <w:tc>
          <w:tcPr>
            <w:tcW w:w="602" w:type="dxa"/>
            <w:tcBorders>
              <w:top w:val="nil" w:sz="6" w:space="0" w:color="auto"/>
              <w:left w:val="nil" w:sz="6" w:space="0" w:color="auto"/>
              <w:bottom w:val="nil" w:sz="6" w:space="0" w:color="auto"/>
              <w:right w:val="single" w:sz="12" w:space="0" w:color="000000"/>
            </w:tcBorders>
          </w:tcPr>
          <w:p>
            <w:pPr/>
          </w:p>
        </w:tc>
        <w:tc>
          <w:tcPr>
            <w:tcW w:w="381" w:type="dxa"/>
            <w:tcBorders>
              <w:top w:val="nil" w:sz="6" w:space="0" w:color="auto"/>
              <w:left w:val="single" w:sz="12" w:space="0" w:color="000000"/>
              <w:bottom w:val="nil" w:sz="6" w:space="0" w:color="auto"/>
              <w:right w:val="single" w:sz="5" w:space="0" w:color="000000"/>
            </w:tcBorders>
          </w:tcPr>
          <w:p>
            <w:pPr/>
          </w:p>
        </w:tc>
        <w:tc>
          <w:tcPr>
            <w:tcW w:w="534" w:type="dxa"/>
            <w:tcBorders>
              <w:top w:val="nil" w:sz="6" w:space="0" w:color="auto"/>
              <w:left w:val="single" w:sz="5" w:space="0" w:color="000000"/>
              <w:bottom w:val="nil" w:sz="6" w:space="0" w:color="auto"/>
              <w:right w:val="single" w:sz="5" w:space="0" w:color="000000"/>
            </w:tcBorders>
          </w:tcPr>
          <w:p>
            <w:pPr/>
          </w:p>
        </w:tc>
        <w:tc>
          <w:tcPr>
            <w:tcW w:w="306" w:type="dxa"/>
            <w:tcBorders>
              <w:top w:val="nil" w:sz="6" w:space="0" w:color="auto"/>
              <w:left w:val="single" w:sz="5" w:space="0" w:color="000000"/>
              <w:bottom w:val="nil" w:sz="6" w:space="0" w:color="auto"/>
              <w:right w:val="single" w:sz="12" w:space="0" w:color="000000"/>
            </w:tcBorders>
          </w:tcPr>
          <w:p>
            <w:pPr/>
          </w:p>
        </w:tc>
        <w:tc>
          <w:tcPr>
            <w:tcW w:w="548"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5"/>
              <w:jc w:val="center"/>
              <w:rPr>
                <w:rFonts w:ascii="宋体" w:hAnsi="宋体" w:cs="宋体" w:eastAsia="宋体" w:hint="default"/>
                <w:sz w:val="14"/>
                <w:szCs w:val="14"/>
              </w:rPr>
            </w:pPr>
            <w:r>
              <w:rPr>
                <w:rFonts w:ascii="宋体" w:hAnsi="宋体" w:cs="宋体" w:eastAsia="宋体" w:hint="default"/>
                <w:w w:val="99"/>
                <w:sz w:val="14"/>
                <w:szCs w:val="14"/>
              </w:rPr>
              <w:t>心</w:t>
            </w:r>
            <w:r>
              <w:rPr>
                <w:rFonts w:ascii="宋体" w:hAnsi="宋体" w:cs="宋体" w:eastAsia="宋体" w:hint="default"/>
                <w:sz w:val="14"/>
                <w:szCs w:val="14"/>
              </w:rPr>
            </w:r>
          </w:p>
        </w:tc>
        <w:tc>
          <w:tcPr>
            <w:tcW w:w="650" w:type="dxa"/>
            <w:tcBorders>
              <w:top w:val="nil" w:sz="6" w:space="0" w:color="auto"/>
              <w:left w:val="single" w:sz="12" w:space="0" w:color="000000"/>
              <w:bottom w:val="nil" w:sz="6" w:space="0" w:color="auto"/>
              <w:right w:val="single" w:sz="12" w:space="0" w:color="000000"/>
            </w:tcBorders>
          </w:tcPr>
          <w:p>
            <w:pPr/>
          </w:p>
        </w:tc>
        <w:tc>
          <w:tcPr>
            <w:tcW w:w="351"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4"/>
                <w:szCs w:val="14"/>
              </w:rPr>
            </w:pPr>
            <w:r>
              <w:rPr>
                <w:rFonts w:ascii="宋体" w:hAnsi="宋体" w:cs="宋体" w:eastAsia="宋体" w:hint="default"/>
                <w:w w:val="99"/>
                <w:sz w:val="14"/>
                <w:szCs w:val="14"/>
              </w:rPr>
              <w:t>心</w:t>
            </w:r>
            <w:r>
              <w:rPr>
                <w:rFonts w:ascii="宋体" w:hAnsi="宋体" w:cs="宋体" w:eastAsia="宋体" w:hint="default"/>
                <w:sz w:val="14"/>
                <w:szCs w:val="14"/>
              </w:rPr>
            </w:r>
          </w:p>
        </w:tc>
      </w:tr>
    </w:tbl>
    <w:p>
      <w:pPr>
        <w:spacing w:after="0" w:line="153" w:lineRule="exact"/>
        <w:jc w:val="center"/>
        <w:rPr>
          <w:rFonts w:ascii="宋体" w:hAnsi="宋体" w:cs="宋体" w:eastAsia="宋体" w:hint="default"/>
          <w:sz w:val="14"/>
          <w:szCs w:val="14"/>
        </w:rPr>
        <w:sectPr>
          <w:pgSz w:w="11910" w:h="16840"/>
          <w:pgMar w:header="795" w:footer="1195" w:top="1100" w:bottom="1380" w:left="940" w:right="0"/>
        </w:sectPr>
      </w:pPr>
    </w:p>
    <w:p>
      <w:pPr>
        <w:spacing w:line="240" w:lineRule="auto" w:before="7"/>
        <w:rPr>
          <w:rFonts w:ascii="宋体" w:hAnsi="宋体" w:cs="宋体" w:eastAsia="宋体" w:hint="default"/>
          <w:b/>
          <w:bCs/>
          <w:sz w:val="25"/>
          <w:szCs w:val="25"/>
        </w:rPr>
      </w:pPr>
    </w:p>
    <w:p>
      <w:pPr>
        <w:pStyle w:val="BodyText"/>
        <w:spacing w:line="240" w:lineRule="auto" w:before="26"/>
        <w:ind w:left="192" w:right="0"/>
        <w:jc w:val="both"/>
        <w:rPr>
          <w:rFonts w:ascii="宋体" w:hAnsi="宋体" w:cs="宋体" w:eastAsia="宋体" w:hint="default"/>
        </w:rPr>
      </w:pPr>
      <w:r>
        <w:rPr>
          <w:rFonts w:ascii="Calibri" w:hAnsi="Calibri" w:cs="Calibri" w:eastAsia="Calibri" w:hint="default"/>
        </w:rPr>
        <w:t>3</w:t>
      </w:r>
      <w:r>
        <w:rPr>
          <w:rFonts w:ascii="宋体" w:hAnsi="宋体" w:cs="宋体" w:eastAsia="宋体" w:hint="default"/>
        </w:rPr>
        <w:t>、内部审计</w:t>
      </w:r>
    </w:p>
    <w:p>
      <w:pPr>
        <w:pStyle w:val="BodyText"/>
        <w:spacing w:line="340" w:lineRule="auto" w:before="123"/>
        <w:ind w:left="192" w:right="1274" w:firstLine="475"/>
        <w:jc w:val="left"/>
        <w:rPr>
          <w:rFonts w:ascii="宋体" w:hAnsi="宋体" w:cs="宋体" w:eastAsia="宋体" w:hint="default"/>
        </w:rPr>
      </w:pPr>
      <w:r>
        <w:rPr>
          <w:rFonts w:ascii="宋体" w:hAnsi="宋体" w:cs="宋体" w:eastAsia="宋体" w:hint="default"/>
        </w:rPr>
        <w:t>审计部在董事会审计委员会的领导下，独立行使审计职权，不受其他部门和个人的干 涉。审计部为加强公司经营管理服务，对公司董事会负责并报告工作。审计部配备专职审 计人员</w:t>
      </w:r>
      <w:r>
        <w:rPr>
          <w:rFonts w:ascii="Calibri" w:hAnsi="Calibri" w:cs="Calibri" w:eastAsia="Calibri" w:hint="default"/>
        </w:rPr>
        <w:t>,</w:t>
      </w:r>
      <w:r>
        <w:rPr>
          <w:rFonts w:ascii="Calibri" w:hAnsi="Calibri" w:cs="Calibri" w:eastAsia="Calibri" w:hint="default"/>
          <w:spacing w:val="6"/>
        </w:rPr>
        <w:t> </w:t>
      </w:r>
      <w:r>
        <w:rPr>
          <w:rFonts w:ascii="宋体" w:hAnsi="宋体" w:cs="宋体" w:eastAsia="宋体" w:hint="default"/>
        </w:rPr>
        <w:t>具备相应的专业知识和业务能力，在工作中严守职业道德规范，对公司内控执行、 经营管理、财务状况等情况进行监督检查</w:t>
      </w:r>
      <w:r>
        <w:rPr>
          <w:rFonts w:ascii="Calibri" w:hAnsi="Calibri" w:cs="Calibri" w:eastAsia="Calibri" w:hint="default"/>
        </w:rPr>
        <w:t>,</w:t>
      </w:r>
      <w:r>
        <w:rPr>
          <w:rFonts w:ascii="宋体" w:hAnsi="宋体" w:cs="宋体" w:eastAsia="宋体" w:hint="default"/>
        </w:rPr>
        <w:t>对其经济效益的真实性、合理性、合法性作出合 理评价。</w:t>
      </w:r>
    </w:p>
    <w:p>
      <w:pPr>
        <w:pStyle w:val="BodyText"/>
        <w:spacing w:line="240" w:lineRule="auto" w:before="53"/>
        <w:ind w:left="247" w:right="0"/>
        <w:jc w:val="both"/>
        <w:rPr>
          <w:rFonts w:ascii="宋体" w:hAnsi="宋体" w:cs="宋体" w:eastAsia="宋体" w:hint="default"/>
        </w:rPr>
      </w:pPr>
      <w:r>
        <w:rPr>
          <w:rFonts w:ascii="Calibri" w:hAnsi="Calibri" w:cs="Calibri" w:eastAsia="Calibri" w:hint="default"/>
        </w:rPr>
        <w:t>4</w:t>
      </w:r>
      <w:r>
        <w:rPr>
          <w:rFonts w:ascii="宋体" w:hAnsi="宋体" w:cs="宋体" w:eastAsia="宋体" w:hint="default"/>
        </w:rPr>
        <w:t>、人力资源</w:t>
      </w:r>
    </w:p>
    <w:p>
      <w:pPr>
        <w:pStyle w:val="BodyText"/>
        <w:spacing w:line="340" w:lineRule="auto" w:before="123"/>
        <w:ind w:left="192" w:right="1278" w:firstLine="475"/>
        <w:jc w:val="left"/>
        <w:rPr>
          <w:rFonts w:ascii="宋体" w:hAnsi="宋体" w:cs="宋体" w:eastAsia="宋体" w:hint="default"/>
        </w:rPr>
      </w:pPr>
      <w:r>
        <w:rPr>
          <w:rFonts w:ascii="宋体" w:hAnsi="宋体" w:cs="宋体" w:eastAsia="宋体" w:hint="default"/>
        </w:rPr>
        <w:t>为实现对公司战略发展的有效支撑，形成统一的人力资源体系语言、促进员工职业发 </w:t>
      </w:r>
      <w:r>
        <w:rPr>
          <w:rFonts w:ascii="宋体" w:hAnsi="宋体" w:cs="宋体" w:eastAsia="宋体" w:hint="default"/>
          <w:spacing w:val="-6"/>
        </w:rPr>
        <w:t>展、并有效吸引人才和储备人才，公司与</w:t>
      </w:r>
      <w:r>
        <w:rPr>
          <w:rFonts w:ascii="宋体" w:hAnsi="宋体" w:cs="宋体" w:eastAsia="宋体" w:hint="default"/>
          <w:spacing w:val="-56"/>
        </w:rPr>
        <w:t> </w:t>
      </w:r>
      <w:r>
        <w:rPr>
          <w:rFonts w:ascii="Calibri" w:hAnsi="Calibri" w:cs="Calibri" w:eastAsia="Calibri" w:hint="default"/>
        </w:rPr>
        <w:t>IBM</w:t>
      </w:r>
      <w:r>
        <w:rPr>
          <w:rFonts w:ascii="Calibri" w:hAnsi="Calibri" w:cs="Calibri" w:eastAsia="Calibri" w:hint="default"/>
          <w:spacing w:val="9"/>
        </w:rPr>
        <w:t> </w:t>
      </w:r>
      <w:r>
        <w:rPr>
          <w:rFonts w:ascii="宋体" w:hAnsi="宋体" w:cs="宋体" w:eastAsia="宋体" w:hint="default"/>
          <w:spacing w:val="-3"/>
        </w:rPr>
        <w:t>全球咨询服务部合作，量身定做了一套先进、</w:t>
      </w:r>
      <w:r>
        <w:rPr>
          <w:rFonts w:ascii="宋体" w:hAnsi="宋体" w:cs="宋体" w:eastAsia="宋体" w:hint="default"/>
        </w:rPr>
        <w:t> 规范的岗位体系，为人力资源在人员录用、员工培训、工资薪酬、绩效考核等各模块的规</w:t>
      </w:r>
    </w:p>
    <w:p>
      <w:pPr>
        <w:pStyle w:val="BodyText"/>
        <w:spacing w:line="357" w:lineRule="auto" w:before="53"/>
        <w:ind w:left="192" w:right="1409"/>
        <w:jc w:val="both"/>
        <w:rPr>
          <w:rFonts w:ascii="宋体" w:hAnsi="宋体" w:cs="宋体" w:eastAsia="宋体" w:hint="default"/>
        </w:rPr>
      </w:pPr>
      <w:r>
        <w:rPr>
          <w:rFonts w:ascii="宋体" w:hAnsi="宋体" w:cs="宋体" w:eastAsia="宋体" w:hint="default"/>
          <w:spacing w:val="-23"/>
        </w:rPr>
        <w:t>范运行夯实基础。并建立了包括《人事管理制度》、《招聘管理制度》、《薪酬管理制度》、《人</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spacing w:val="-18"/>
        </w:rPr>
        <w:t>事任免制度》、《绩效管理制度》、《岗位设置及编制的管理制度》、《社会保险与住房公积金</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rPr>
        <w:t>缴纳管理制度》等一系列专门人事管理制度。</w:t>
      </w:r>
    </w:p>
    <w:p>
      <w:pPr>
        <w:pStyle w:val="BodyText"/>
        <w:spacing w:line="240" w:lineRule="auto"/>
        <w:ind w:left="192" w:right="0"/>
        <w:jc w:val="both"/>
        <w:rPr>
          <w:rFonts w:ascii="宋体" w:hAnsi="宋体" w:cs="宋体" w:eastAsia="宋体" w:hint="default"/>
        </w:rPr>
      </w:pPr>
      <w:r>
        <w:rPr>
          <w:rFonts w:ascii="Calibri" w:hAnsi="Calibri" w:cs="Calibri" w:eastAsia="Calibri" w:hint="default"/>
        </w:rPr>
        <w:t>5</w:t>
      </w:r>
      <w:r>
        <w:rPr>
          <w:rFonts w:ascii="宋体" w:hAnsi="宋体" w:cs="宋体" w:eastAsia="宋体" w:hint="default"/>
        </w:rPr>
        <w:t>、企业文化</w:t>
      </w:r>
    </w:p>
    <w:p>
      <w:pPr>
        <w:pStyle w:val="BodyText"/>
        <w:spacing w:line="357" w:lineRule="auto" w:before="123"/>
        <w:ind w:left="192" w:right="1410" w:firstLine="461"/>
        <w:jc w:val="both"/>
        <w:rPr>
          <w:rFonts w:ascii="宋体" w:hAnsi="宋体" w:cs="宋体" w:eastAsia="宋体" w:hint="default"/>
        </w:rPr>
      </w:pPr>
      <w:r>
        <w:rPr>
          <w:rFonts w:ascii="宋体" w:hAnsi="宋体" w:cs="宋体" w:eastAsia="宋体" w:hint="default"/>
        </w:rPr>
        <w:t>公司根据现代企业制度建立了一套规范的经营管理流程，采用了“善用人才、培养人 才、留住人才，倡导员工与企业共同发展”的用人理念，塑造了“打造受人尊敬的百年企 业”的企业核心价值观，并不断对核心价值观进行维护、延续和创新。同时将核心价值观 贯穿于自主创新、产品质量、生产安全、市场营销、售后服务等方面的建设中，着力打造 能够让消费者长久认可、在国内外市场上彰显强大竞争优势的品牌。公司在发展过程中， 始终坚持完善太阳能配件产业链，开创新材料、新能源、新营销模式、新综合服务的全新 模式，成为全球核心组件企业优质供应商，在物流、仓储、配送、金融等综合服务中提升 爱康整体水平，奠定爱康行业内领袖地位。</w:t>
      </w:r>
    </w:p>
    <w:p>
      <w:pPr>
        <w:pStyle w:val="BodyText"/>
        <w:spacing w:line="240" w:lineRule="auto"/>
        <w:ind w:left="192" w:right="0"/>
        <w:jc w:val="both"/>
        <w:rPr>
          <w:rFonts w:ascii="宋体" w:hAnsi="宋体" w:cs="宋体" w:eastAsia="宋体" w:hint="default"/>
        </w:rPr>
      </w:pPr>
      <w:r>
        <w:rPr>
          <w:rFonts w:ascii="Calibri" w:hAnsi="Calibri" w:cs="Calibri" w:eastAsia="Calibri" w:hint="default"/>
        </w:rPr>
        <w:t>6</w:t>
      </w:r>
      <w:r>
        <w:rPr>
          <w:rFonts w:ascii="宋体" w:hAnsi="宋体" w:cs="宋体" w:eastAsia="宋体" w:hint="default"/>
        </w:rPr>
        <w:t>、法律环境</w:t>
      </w:r>
    </w:p>
    <w:p>
      <w:pPr>
        <w:pStyle w:val="BodyText"/>
        <w:spacing w:line="357" w:lineRule="auto" w:before="124"/>
        <w:ind w:left="192" w:right="1394" w:firstLine="480"/>
        <w:jc w:val="left"/>
        <w:rPr>
          <w:rFonts w:ascii="宋体" w:hAnsi="宋体" w:cs="宋体" w:eastAsia="宋体" w:hint="default"/>
        </w:rPr>
      </w:pPr>
      <w:r>
        <w:rPr>
          <w:rFonts w:ascii="宋体" w:hAnsi="宋体" w:cs="宋体" w:eastAsia="宋体" w:hint="default"/>
        </w:rPr>
        <w:t>公司加强法制教育，增强董事、监事、高级管理人员和员工的法制观念，严格依法决 </w:t>
      </w:r>
      <w:r>
        <w:rPr>
          <w:rFonts w:ascii="宋体" w:hAnsi="宋体" w:cs="宋体" w:eastAsia="宋体" w:hint="default"/>
          <w:spacing w:val="-4"/>
        </w:rPr>
        <w:t>策、依法办事、依法监督，建立健全《合同管理制度》和《诉讼事务管理制度》。</w:t>
      </w:r>
    </w:p>
    <w:p>
      <w:pPr>
        <w:spacing w:line="240" w:lineRule="auto" w:before="0"/>
        <w:rPr>
          <w:rFonts w:ascii="宋体" w:hAnsi="宋体" w:cs="宋体" w:eastAsia="宋体" w:hint="default"/>
          <w:sz w:val="24"/>
          <w:szCs w:val="24"/>
        </w:rPr>
      </w:pPr>
    </w:p>
    <w:p>
      <w:pPr>
        <w:pStyle w:val="BodyText"/>
        <w:spacing w:line="357" w:lineRule="auto" w:before="190"/>
        <w:ind w:left="651" w:right="0" w:hanging="296"/>
        <w:jc w:val="left"/>
        <w:rPr>
          <w:rFonts w:ascii="宋体" w:hAnsi="宋体" w:cs="宋体" w:eastAsia="宋体" w:hint="default"/>
        </w:rPr>
      </w:pPr>
      <w:r>
        <w:rPr>
          <w:rFonts w:ascii="宋体" w:hAnsi="宋体" w:cs="宋体" w:eastAsia="宋体" w:hint="default"/>
          <w:b/>
          <w:bCs/>
        </w:rPr>
        <w:t>（二）风险评估</w:t>
      </w:r>
      <w:r>
        <w:rPr>
          <w:rFonts w:ascii="宋体" w:hAnsi="宋体" w:cs="宋体" w:eastAsia="宋体" w:hint="default"/>
          <w:b/>
          <w:bCs/>
          <w:w w:val="99"/>
        </w:rPr>
        <w:t> </w:t>
      </w:r>
      <w:r>
        <w:rPr>
          <w:rFonts w:ascii="宋体" w:hAnsi="宋体" w:cs="宋体" w:eastAsia="宋体" w:hint="default"/>
          <w:spacing w:val="-6"/>
        </w:rPr>
        <w:t>公司根据战略目标及发展思路</w:t>
      </w:r>
      <w:r>
        <w:rPr>
          <w:rFonts w:ascii="Calibri" w:hAnsi="Calibri" w:cs="Calibri" w:eastAsia="Calibri" w:hint="default"/>
          <w:spacing w:val="-6"/>
        </w:rPr>
        <w:t>,</w:t>
      </w:r>
      <w:r>
        <w:rPr>
          <w:rFonts w:ascii="宋体" w:hAnsi="宋体" w:cs="宋体" w:eastAsia="宋体" w:hint="default"/>
          <w:spacing w:val="-6"/>
        </w:rPr>
        <w:t>结合行业特点</w:t>
      </w:r>
      <w:r>
        <w:rPr>
          <w:rFonts w:ascii="Calibri" w:hAnsi="Calibri" w:cs="Calibri" w:eastAsia="Calibri" w:hint="default"/>
          <w:spacing w:val="-6"/>
        </w:rPr>
        <w:t>,</w:t>
      </w:r>
      <w:r>
        <w:rPr>
          <w:rFonts w:ascii="宋体" w:hAnsi="宋体" w:cs="宋体" w:eastAsia="宋体" w:hint="default"/>
          <w:spacing w:val="-6"/>
        </w:rPr>
        <w:t>建立了研究院、战略管控部、风控管理部、</w:t>
      </w:r>
    </w:p>
    <w:p>
      <w:pPr>
        <w:pStyle w:val="BodyText"/>
        <w:spacing w:line="294" w:lineRule="exact" w:before="0"/>
        <w:ind w:left="192" w:right="0"/>
        <w:jc w:val="both"/>
        <w:rPr>
          <w:rFonts w:ascii="宋体" w:hAnsi="宋体" w:cs="宋体" w:eastAsia="宋体" w:hint="default"/>
        </w:rPr>
      </w:pPr>
      <w:r>
        <w:rPr>
          <w:rFonts w:ascii="宋体" w:hAnsi="宋体" w:cs="宋体" w:eastAsia="宋体" w:hint="default"/>
        </w:rPr>
        <w:t>投资分析部、重大项目管理部等部门，形成了系统、有效的风险评估体系。根据设定的控</w:t>
      </w:r>
    </w:p>
    <w:p>
      <w:pPr>
        <w:spacing w:after="0" w:line="294" w:lineRule="exact"/>
        <w:jc w:val="both"/>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336" w:lineRule="auto" w:before="26"/>
        <w:ind w:left="192" w:right="0"/>
        <w:jc w:val="left"/>
        <w:rPr>
          <w:rFonts w:ascii="宋体" w:hAnsi="宋体" w:cs="宋体" w:eastAsia="宋体" w:hint="default"/>
        </w:rPr>
      </w:pPr>
      <w:r>
        <w:rPr>
          <w:rFonts w:ascii="宋体" w:hAnsi="宋体" w:cs="宋体" w:eastAsia="宋体" w:hint="default"/>
          <w:spacing w:val="5"/>
        </w:rPr>
        <w:t>制目标</w:t>
      </w:r>
      <w:r>
        <w:rPr>
          <w:rFonts w:ascii="Calibri" w:hAnsi="Calibri" w:cs="Calibri" w:eastAsia="Calibri" w:hint="default"/>
          <w:spacing w:val="5"/>
        </w:rPr>
        <w:t>,</w:t>
      </w:r>
      <w:r>
        <w:rPr>
          <w:rFonts w:ascii="宋体" w:hAnsi="宋体" w:cs="宋体" w:eastAsia="宋体" w:hint="default"/>
          <w:spacing w:val="5"/>
        </w:rPr>
        <w:t>全面系统地收集相关信息</w:t>
      </w:r>
      <w:r>
        <w:rPr>
          <w:rFonts w:ascii="Calibri" w:hAnsi="Calibri" w:cs="Calibri" w:eastAsia="Calibri" w:hint="default"/>
          <w:spacing w:val="5"/>
        </w:rPr>
        <w:t>,</w:t>
      </w:r>
      <w:r>
        <w:rPr>
          <w:rFonts w:ascii="宋体" w:hAnsi="宋体" w:cs="宋体" w:eastAsia="宋体" w:hint="default"/>
          <w:spacing w:val="5"/>
        </w:rPr>
        <w:t>准确识别内部风险和外部风险</w:t>
      </w:r>
      <w:r>
        <w:rPr>
          <w:rFonts w:ascii="Calibri" w:hAnsi="Calibri" w:cs="Calibri" w:eastAsia="Calibri" w:hint="default"/>
          <w:spacing w:val="5"/>
        </w:rPr>
        <w:t>,</w:t>
      </w:r>
      <w:r>
        <w:rPr>
          <w:rFonts w:ascii="宋体" w:hAnsi="宋体" w:cs="宋体" w:eastAsia="宋体" w:hint="default"/>
          <w:spacing w:val="5"/>
        </w:rPr>
        <w:t>及时进行风险评估</w:t>
      </w:r>
      <w:r>
        <w:rPr>
          <w:rFonts w:ascii="Calibri" w:hAnsi="Calibri" w:cs="Calibri" w:eastAsia="Calibri" w:hint="default"/>
          <w:spacing w:val="5"/>
        </w:rPr>
        <w:t>,</w:t>
      </w:r>
      <w:r>
        <w:rPr>
          <w:rFonts w:ascii="宋体" w:hAnsi="宋体" w:cs="宋体" w:eastAsia="宋体" w:hint="default"/>
          <w:spacing w:val="5"/>
        </w:rPr>
        <w:t>做到</w:t>
      </w:r>
      <w:r>
        <w:rPr>
          <w:rFonts w:ascii="宋体" w:hAnsi="宋体" w:cs="宋体" w:eastAsia="宋体" w:hint="default"/>
          <w:spacing w:val="-110"/>
        </w:rPr>
        <w:t> </w:t>
      </w:r>
      <w:r>
        <w:rPr>
          <w:rFonts w:ascii="宋体" w:hAnsi="宋体" w:cs="宋体" w:eastAsia="宋体" w:hint="default"/>
          <w:spacing w:val="-4"/>
        </w:rPr>
        <w:t>风险可控。并在实际执行过程及时识别并传递风险，及时调整应对，有效管理及控制风险。</w:t>
      </w:r>
      <w:r>
        <w:rPr>
          <w:rFonts w:ascii="宋体" w:hAnsi="宋体" w:cs="宋体" w:eastAsia="宋体" w:hint="default"/>
          <w:spacing w:val="-81"/>
        </w:rPr>
        <w:t> </w:t>
      </w:r>
      <w:r>
        <w:rPr>
          <w:rFonts w:ascii="宋体" w:hAnsi="宋体" w:cs="宋体" w:eastAsia="宋体" w:hint="default"/>
          <w:spacing w:val="-81"/>
        </w:rPr>
      </w:r>
      <w:r>
        <w:rPr>
          <w:rFonts w:ascii="宋体" w:hAnsi="宋体" w:cs="宋体" w:eastAsia="宋体" w:hint="default"/>
          <w:spacing w:val="-2"/>
        </w:rPr>
        <w:t>同时</w:t>
      </w:r>
      <w:r>
        <w:rPr>
          <w:rFonts w:ascii="Calibri" w:hAnsi="Calibri" w:cs="Calibri" w:eastAsia="Calibri" w:hint="default"/>
          <w:spacing w:val="-2"/>
        </w:rPr>
        <w:t>,</w:t>
      </w:r>
      <w:r>
        <w:rPr>
          <w:rFonts w:ascii="宋体" w:hAnsi="宋体" w:cs="宋体" w:eastAsia="宋体" w:hint="default"/>
          <w:spacing w:val="-2"/>
        </w:rPr>
        <w:t>公司建立了突发事件应急机制</w:t>
      </w:r>
      <w:r>
        <w:rPr>
          <w:rFonts w:ascii="Calibri" w:hAnsi="Calibri" w:cs="Calibri" w:eastAsia="Calibri" w:hint="default"/>
          <w:spacing w:val="-2"/>
        </w:rPr>
        <w:t>,</w:t>
      </w:r>
      <w:r>
        <w:rPr>
          <w:rFonts w:ascii="宋体" w:hAnsi="宋体" w:cs="宋体" w:eastAsia="宋体" w:hint="default"/>
          <w:spacing w:val="-2"/>
        </w:rPr>
        <w:t>制定了应急预案</w:t>
      </w:r>
      <w:r>
        <w:rPr>
          <w:rFonts w:ascii="Calibri" w:hAnsi="Calibri" w:cs="Calibri" w:eastAsia="Calibri" w:hint="default"/>
          <w:spacing w:val="-2"/>
        </w:rPr>
        <w:t>,</w:t>
      </w:r>
      <w:r>
        <w:rPr>
          <w:rFonts w:ascii="宋体" w:hAnsi="宋体" w:cs="宋体" w:eastAsia="宋体" w:hint="default"/>
          <w:spacing w:val="-2"/>
        </w:rPr>
        <w:t>明确各类重大突发事件的监测、报告、</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处理的程序和时限</w:t>
      </w:r>
      <w:r>
        <w:rPr>
          <w:rFonts w:ascii="Calibri" w:hAnsi="Calibri" w:cs="Calibri" w:eastAsia="Calibri" w:hint="default"/>
        </w:rPr>
        <w:t>,</w:t>
      </w:r>
      <w:r>
        <w:rPr>
          <w:rFonts w:ascii="宋体" w:hAnsi="宋体" w:cs="宋体" w:eastAsia="宋体" w:hint="default"/>
        </w:rPr>
        <w:t>建立了督察制度和责任追究制度。</w:t>
      </w:r>
    </w:p>
    <w:p>
      <w:pPr>
        <w:spacing w:line="240" w:lineRule="auto" w:before="3"/>
        <w:rPr>
          <w:rFonts w:ascii="宋体" w:hAnsi="宋体" w:cs="宋体" w:eastAsia="宋体" w:hint="default"/>
          <w:sz w:val="36"/>
          <w:szCs w:val="36"/>
        </w:rPr>
      </w:pPr>
    </w:p>
    <w:p>
      <w:pPr>
        <w:pStyle w:val="Heading3"/>
        <w:spacing w:line="240" w:lineRule="auto"/>
        <w:ind w:left="307" w:right="1394"/>
        <w:jc w:val="left"/>
        <w:rPr>
          <w:rFonts w:ascii="宋体" w:hAnsi="宋体" w:cs="宋体" w:eastAsia="宋体" w:hint="default"/>
          <w:b w:val="0"/>
          <w:bCs w:val="0"/>
        </w:rPr>
      </w:pPr>
      <w:r>
        <w:rPr>
          <w:rFonts w:ascii="宋体" w:hAnsi="宋体" w:cs="宋体" w:eastAsia="宋体" w:hint="default"/>
        </w:rPr>
        <w:t>（三）控制措施及重点控制</w:t>
      </w:r>
      <w:r>
        <w:rPr>
          <w:rFonts w:ascii="宋体" w:hAnsi="宋体" w:cs="宋体" w:eastAsia="宋体" w:hint="default"/>
          <w:b w:val="0"/>
          <w:bCs w:val="0"/>
        </w:rPr>
      </w:r>
    </w:p>
    <w:p>
      <w:pPr>
        <w:pStyle w:val="BodyText"/>
        <w:spacing w:line="326" w:lineRule="auto" w:before="154"/>
        <w:ind w:left="670" w:right="1266" w:hanging="142"/>
        <w:jc w:val="left"/>
        <w:rPr>
          <w:rFonts w:ascii="宋体" w:hAnsi="宋体" w:cs="宋体" w:eastAsia="宋体" w:hint="default"/>
        </w:rPr>
      </w:pPr>
      <w:r>
        <w:rPr>
          <w:rFonts w:ascii="Calibri" w:hAnsi="Calibri" w:cs="Calibri" w:eastAsia="Calibri" w:hint="default"/>
          <w:b/>
          <w:bCs/>
        </w:rPr>
        <w:t>1</w:t>
      </w:r>
      <w:r>
        <w:rPr>
          <w:rFonts w:ascii="宋体" w:hAnsi="宋体" w:cs="宋体" w:eastAsia="宋体" w:hint="default"/>
          <w:b/>
          <w:bCs/>
        </w:rPr>
        <w:t>、控制措施</w:t>
      </w:r>
      <w:r>
        <w:rPr>
          <w:rFonts w:ascii="宋体" w:hAnsi="宋体" w:cs="宋体" w:eastAsia="宋体" w:hint="default"/>
          <w:b/>
          <w:bCs/>
          <w:w w:val="99"/>
        </w:rPr>
        <w:t> </w:t>
      </w:r>
      <w:r>
        <w:rPr>
          <w:rFonts w:ascii="宋体" w:hAnsi="宋体" w:cs="宋体" w:eastAsia="宋体" w:hint="default"/>
          <w:spacing w:val="-4"/>
        </w:rPr>
        <w:t>为合理保证各项目标的实现，公司建立了相关的控制程序，主要包括：交易授权控制、</w:t>
      </w:r>
    </w:p>
    <w:p>
      <w:pPr>
        <w:pStyle w:val="BodyText"/>
        <w:spacing w:line="357" w:lineRule="auto" w:before="68"/>
        <w:ind w:left="192" w:right="1394"/>
        <w:jc w:val="left"/>
        <w:rPr>
          <w:rFonts w:ascii="宋体" w:hAnsi="宋体" w:cs="宋体" w:eastAsia="宋体" w:hint="default"/>
        </w:rPr>
      </w:pPr>
      <w:r>
        <w:rPr>
          <w:rFonts w:ascii="宋体" w:hAnsi="宋体" w:cs="宋体" w:eastAsia="宋体" w:hint="default"/>
        </w:rPr>
        <w:t>责任分工控制、凭证与记录控制、资产接触与记录使用控制、独立稽核控制、绩效考评控 制等。</w:t>
      </w:r>
    </w:p>
    <w:p>
      <w:pPr>
        <w:pStyle w:val="BodyText"/>
        <w:spacing w:line="345" w:lineRule="auto"/>
        <w:ind w:left="192" w:right="1412" w:firstLine="240"/>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）交易授权控制：</w:t>
      </w:r>
      <w:r>
        <w:rPr>
          <w:rFonts w:ascii="宋体" w:hAnsi="宋体" w:cs="宋体" w:eastAsia="宋体" w:hint="default"/>
          <w:spacing w:val="-4"/>
        </w:rPr>
        <w:t> </w:t>
      </w:r>
      <w:r>
        <w:rPr>
          <w:rFonts w:ascii="宋体" w:hAnsi="宋体" w:cs="宋体" w:eastAsia="宋体" w:hint="default"/>
        </w:rPr>
        <w:t>公司有完善的授权审批控制体系，按交易金额的大小及交易性质</w:t>
      </w:r>
      <w:r>
        <w:rPr>
          <w:rFonts w:ascii="宋体" w:hAnsi="宋体" w:cs="宋体" w:eastAsia="宋体" w:hint="default"/>
        </w:rPr>
        <w:t> 不同，根据《公司章程》及上述各项管理制度规定，采取不同的交易授权。规定了股东大 会、董事会、监事会及总经理在经营方针及投资计划、重大的资产购置及出售、募集资金 </w:t>
      </w:r>
      <w:r>
        <w:rPr>
          <w:rFonts w:ascii="宋体" w:hAnsi="宋体" w:cs="宋体" w:eastAsia="宋体" w:hint="default"/>
          <w:spacing w:val="-2"/>
        </w:rPr>
        <w:t>使用、对外担保、关联交易、财务预决算、利润分配等公司重要事务的审批权限</w:t>
      </w:r>
      <w:r>
        <w:rPr>
          <w:rFonts w:ascii="Calibri" w:hAnsi="Calibri" w:cs="Calibri" w:eastAsia="Calibri" w:hint="default"/>
          <w:spacing w:val="-2"/>
        </w:rPr>
        <w:t>,</w:t>
      </w:r>
      <w:r>
        <w:rPr>
          <w:rFonts w:ascii="宋体" w:hAnsi="宋体" w:cs="宋体" w:eastAsia="宋体" w:hint="default"/>
          <w:spacing w:val="-2"/>
        </w:rPr>
        <w:t>对于日常</w:t>
      </w:r>
      <w:r>
        <w:rPr>
          <w:rFonts w:ascii="宋体" w:hAnsi="宋体" w:cs="宋体" w:eastAsia="宋体" w:hint="default"/>
          <w:spacing w:val="-102"/>
        </w:rPr>
        <w:t> </w:t>
      </w:r>
      <w:r>
        <w:rPr>
          <w:rFonts w:ascii="宋体" w:hAnsi="宋体" w:cs="宋体" w:eastAsia="宋体" w:hint="default"/>
          <w:spacing w:val="-2"/>
        </w:rPr>
        <w:t>经营管理发生的销售业务、采购业务、费用支出等事项采取逐级授权审批的制度</w:t>
      </w:r>
      <w:r>
        <w:rPr>
          <w:rFonts w:ascii="Calibri" w:hAnsi="Calibri" w:cs="Calibri" w:eastAsia="Calibri" w:hint="default"/>
          <w:spacing w:val="-2"/>
        </w:rPr>
        <w:t>;</w:t>
      </w:r>
      <w:r>
        <w:rPr>
          <w:rFonts w:ascii="宋体" w:hAnsi="宋体" w:cs="宋体" w:eastAsia="宋体" w:hint="default"/>
          <w:spacing w:val="-2"/>
        </w:rPr>
        <w:t>公司设有</w:t>
      </w:r>
      <w:r>
        <w:rPr>
          <w:rFonts w:ascii="宋体" w:hAnsi="宋体" w:cs="宋体" w:eastAsia="宋体" w:hint="default"/>
          <w:spacing w:val="-106"/>
        </w:rPr>
        <w:t> </w:t>
      </w:r>
      <w:r>
        <w:rPr>
          <w:rFonts w:ascii="宋体" w:hAnsi="宋体" w:cs="宋体" w:eastAsia="宋体" w:hint="default"/>
        </w:rPr>
        <w:t>专门的部门和岗位来保证所有业务办理均经过适当授权或审批。</w:t>
      </w:r>
    </w:p>
    <w:p>
      <w:pPr>
        <w:pStyle w:val="BodyText"/>
        <w:spacing w:line="357" w:lineRule="auto" w:before="48"/>
        <w:ind w:left="192" w:right="1274" w:firstLine="24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）责任分工控制：</w:t>
      </w:r>
      <w:r>
        <w:rPr>
          <w:rFonts w:ascii="宋体" w:hAnsi="宋体" w:cs="宋体" w:eastAsia="宋体" w:hint="default"/>
          <w:spacing w:val="-3"/>
        </w:rPr>
        <w:t> </w:t>
      </w:r>
      <w:r>
        <w:rPr>
          <w:rFonts w:ascii="宋体" w:hAnsi="宋体" w:cs="宋体" w:eastAsia="宋体" w:hint="default"/>
        </w:rPr>
        <w:t>公司按照不相容职务分离的原则，合理设置内部机构，科学划分</w:t>
      </w:r>
      <w:r>
        <w:rPr>
          <w:rFonts w:ascii="宋体" w:hAnsi="宋体" w:cs="宋体" w:eastAsia="宋体" w:hint="default"/>
        </w:rPr>
        <w:t> 职责权限，形成了相互制衡机制。本公司在实际经营管理中，建立了岗位责任制</w:t>
      </w:r>
      <w:r>
        <w:rPr>
          <w:rFonts w:ascii="宋体" w:hAnsi="宋体" w:cs="宋体" w:eastAsia="宋体" w:hint="default"/>
        </w:rPr>
        <w:t>,</w:t>
      </w:r>
      <w:r>
        <w:rPr>
          <w:rFonts w:ascii="宋体" w:hAnsi="宋体" w:cs="宋体" w:eastAsia="宋体" w:hint="default"/>
        </w:rPr>
        <w:t>在开发、 生产、质管、采购、销售、管理、会计以及计算机信息系统等各个环节都制定了较为详细 的职责划分程序。为防止和及时发现分配职责时所产生的错误和舞弊行为，本公司对某交 易涉及的各项职责进行了合理划分，使每一个人的工作能自动地相互检查另一个或更多人 的工作。</w:t>
      </w:r>
    </w:p>
    <w:p>
      <w:pPr>
        <w:pStyle w:val="BodyText"/>
        <w:spacing w:line="357" w:lineRule="auto"/>
        <w:ind w:left="192" w:right="1415" w:firstLine="240"/>
        <w:jc w:val="both"/>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3</w:t>
      </w:r>
      <w:r>
        <w:rPr>
          <w:rFonts w:ascii="宋体" w:hAnsi="宋体" w:cs="宋体" w:eastAsia="宋体" w:hint="default"/>
          <w:spacing w:val="2"/>
        </w:rPr>
        <w:t>）凭证与记录控制：合理制定了凭证流转程序，经营人员在执行交易时能及时编制</w:t>
      </w:r>
      <w:r>
        <w:rPr>
          <w:rFonts w:ascii="宋体" w:hAnsi="宋体" w:cs="宋体" w:eastAsia="宋体" w:hint="default"/>
        </w:rPr>
        <w:t> 有关凭证，凭证及时送交会计以便记录，已记录凭证依序成册并归档。会计电算化的应用 和相关规章制度的有效执行保证了会计凭证和会计记录的准确性和可靠性。</w:t>
      </w:r>
    </w:p>
    <w:p>
      <w:pPr>
        <w:pStyle w:val="BodyText"/>
        <w:spacing w:line="240" w:lineRule="auto"/>
        <w:ind w:left="433" w:right="1394"/>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4</w:t>
      </w:r>
      <w:r>
        <w:rPr>
          <w:rFonts w:ascii="宋体" w:hAnsi="宋体" w:cs="宋体" w:eastAsia="宋体" w:hint="default"/>
          <w:spacing w:val="2"/>
        </w:rPr>
        <w:t>）资产接触与记录使用控制：公司按照不相容职务分离的原则，对接触、使用资产</w:t>
      </w:r>
    </w:p>
    <w:p>
      <w:pPr>
        <w:pStyle w:val="BodyText"/>
        <w:spacing w:line="357" w:lineRule="auto" w:before="154"/>
        <w:ind w:left="192" w:right="1409"/>
        <w:jc w:val="both"/>
        <w:rPr>
          <w:rFonts w:ascii="宋体" w:hAnsi="宋体" w:cs="宋体" w:eastAsia="宋体" w:hint="default"/>
        </w:rPr>
      </w:pPr>
      <w:r>
        <w:rPr>
          <w:rFonts w:ascii="宋体" w:hAnsi="宋体" w:cs="宋体" w:eastAsia="宋体" w:hint="default"/>
        </w:rPr>
        <w:t>（特别是现金、票据和存货等易变现资产）和记录，包括会计记录和业务记录，均有适当 的防护措施，未经授权，不相关人士不得接触和使用这些资产和记录。公司对货币资金、 </w:t>
      </w:r>
      <w:r>
        <w:rPr>
          <w:rFonts w:ascii="宋体" w:hAnsi="宋体" w:cs="宋体" w:eastAsia="宋体" w:hint="default"/>
          <w:spacing w:val="2"/>
        </w:rPr>
        <w:t>应收账款、存货、固定资产等主要资产建立了管理制度和相关管理程序</w:t>
      </w:r>
      <w:r>
        <w:rPr>
          <w:rFonts w:ascii="宋体" w:hAnsi="宋体" w:cs="宋体" w:eastAsia="宋体" w:hint="default"/>
          <w:spacing w:val="2"/>
        </w:rPr>
        <w:t>,</w:t>
      </w:r>
      <w:r>
        <w:rPr>
          <w:rFonts w:ascii="宋体" w:hAnsi="宋体" w:cs="宋体" w:eastAsia="宋体" w:hint="default"/>
          <w:spacing w:val="2"/>
        </w:rPr>
        <w:t>通过上述制度的</w:t>
      </w:r>
    </w:p>
    <w:p>
      <w:pPr>
        <w:spacing w:after="0" w:line="357" w:lineRule="auto"/>
        <w:jc w:val="both"/>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357" w:lineRule="auto" w:before="26"/>
        <w:ind w:left="192" w:right="1415"/>
        <w:jc w:val="both"/>
        <w:rPr>
          <w:rFonts w:ascii="宋体" w:hAnsi="宋体" w:cs="宋体" w:eastAsia="宋体" w:hint="default"/>
        </w:rPr>
      </w:pPr>
      <w:r>
        <w:rPr>
          <w:rFonts w:ascii="宋体" w:hAnsi="宋体" w:cs="宋体" w:eastAsia="宋体" w:hint="default"/>
          <w:spacing w:val="5"/>
        </w:rPr>
        <w:t>执行</w:t>
      </w:r>
      <w:r>
        <w:rPr>
          <w:rFonts w:ascii="宋体" w:hAnsi="宋体" w:cs="宋体" w:eastAsia="宋体" w:hint="default"/>
          <w:spacing w:val="5"/>
        </w:rPr>
        <w:t>,</w:t>
      </w:r>
      <w:r>
        <w:rPr>
          <w:rFonts w:ascii="宋体" w:hAnsi="宋体" w:cs="宋体" w:eastAsia="宋体" w:hint="default"/>
          <w:spacing w:val="5"/>
        </w:rPr>
        <w:t>保证公司的各项资产有确定的管理部门和完善的记录</w:t>
      </w:r>
      <w:r>
        <w:rPr>
          <w:rFonts w:ascii="宋体" w:hAnsi="宋体" w:cs="宋体" w:eastAsia="宋体" w:hint="default"/>
          <w:spacing w:val="5"/>
        </w:rPr>
        <w:t>,</w:t>
      </w:r>
      <w:r>
        <w:rPr>
          <w:rFonts w:ascii="宋体" w:hAnsi="宋体" w:cs="宋体" w:eastAsia="宋体" w:hint="default"/>
          <w:spacing w:val="5"/>
        </w:rPr>
        <w:t>公司通过定期盘点与清查各</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项资产、与往来单位定期核对与函证等账实核对、财产保险等措施</w:t>
      </w:r>
      <w:r>
        <w:rPr>
          <w:rFonts w:ascii="宋体" w:hAnsi="宋体" w:cs="宋体" w:eastAsia="宋体" w:hint="default"/>
        </w:rPr>
        <w:t>,</w:t>
      </w:r>
      <w:r>
        <w:rPr>
          <w:rFonts w:ascii="宋体" w:hAnsi="宋体" w:cs="宋体" w:eastAsia="宋体" w:hint="default"/>
        </w:rPr>
        <w:t>确保公司资产安全。</w:t>
      </w:r>
    </w:p>
    <w:p>
      <w:pPr>
        <w:pStyle w:val="BodyText"/>
        <w:spacing w:line="357" w:lineRule="auto"/>
        <w:ind w:left="192" w:right="1412" w:firstLine="240"/>
        <w:jc w:val="both"/>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5</w:t>
      </w:r>
      <w:r>
        <w:rPr>
          <w:rFonts w:ascii="宋体" w:hAnsi="宋体" w:cs="宋体" w:eastAsia="宋体" w:hint="default"/>
          <w:spacing w:val="2"/>
        </w:rPr>
        <w:t>）独立稽核控制：公司成立了独立的审计部，并在《内部审计管理制度》中明确了</w:t>
      </w:r>
      <w:r>
        <w:rPr>
          <w:rFonts w:ascii="宋体" w:hAnsi="宋体" w:cs="宋体" w:eastAsia="宋体" w:hint="default"/>
        </w:rPr>
        <w:t> 审计部的工作范围和权限，要求按照有利于事前、事中、事后监督的原则，对公司的经营 成果及经营行为是否符合法律、法规、公司章程等情况进行稽核。明确审计部为公司董事 会对公司进行稽核监督的机构，负责对经营活动和内部控制执行情况的监督和检查，并对 每次检查对象和内容进行评价，提出改进建议和处理意见，以确保内部控制的贯彻实施和 经营活动的正常进行。</w:t>
      </w:r>
    </w:p>
    <w:p>
      <w:pPr>
        <w:pStyle w:val="BodyText"/>
        <w:spacing w:line="357" w:lineRule="auto" w:before="37"/>
        <w:ind w:left="192" w:right="1412" w:firstLine="240"/>
        <w:jc w:val="both"/>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6</w:t>
      </w:r>
      <w:r>
        <w:rPr>
          <w:rFonts w:ascii="宋体" w:hAnsi="宋体" w:cs="宋体" w:eastAsia="宋体" w:hint="default"/>
          <w:spacing w:val="2"/>
        </w:rPr>
        <w:t>）绩效考评控制：公司制订并严格执行绩效考评的工资制度。结合实际情况，不断 </w:t>
      </w:r>
      <w:r>
        <w:rPr>
          <w:rFonts w:ascii="宋体" w:hAnsi="宋体" w:cs="宋体" w:eastAsia="宋体" w:hint="default"/>
        </w:rPr>
        <w:t>优化修订员工的月度各项考核指标，力求做到科学、客观、公正，同时人力资源部针对考</w:t>
      </w:r>
      <w:r>
        <w:rPr>
          <w:rFonts w:ascii="宋体" w:hAnsi="宋体" w:cs="宋体" w:eastAsia="宋体" w:hint="default"/>
        </w:rPr>
        <w:t> 核中重复出现的问题，与相关部门相关人员进行沟通，进行绩效诊断，寻找持续有效的改 进方法，以达到激励员工、提高整体业绩的目的。</w:t>
      </w:r>
    </w:p>
    <w:p>
      <w:pPr>
        <w:pStyle w:val="Heading3"/>
        <w:spacing w:line="240" w:lineRule="auto" w:before="36"/>
        <w:ind w:left="366" w:right="1394"/>
        <w:jc w:val="left"/>
        <w:rPr>
          <w:rFonts w:ascii="宋体" w:hAnsi="宋体" w:cs="宋体" w:eastAsia="宋体" w:hint="default"/>
          <w:b w:val="0"/>
          <w:bCs w:val="0"/>
        </w:rPr>
      </w:pPr>
      <w:r>
        <w:rPr>
          <w:rFonts w:ascii="Calibri" w:hAnsi="Calibri" w:cs="Calibri" w:eastAsia="Calibri" w:hint="default"/>
        </w:rPr>
        <w:t>2</w:t>
      </w:r>
      <w:r>
        <w:rPr>
          <w:rFonts w:ascii="宋体" w:hAnsi="宋体" w:cs="宋体" w:eastAsia="宋体" w:hint="default"/>
        </w:rPr>
        <w:t>、重点控制</w:t>
      </w:r>
      <w:r>
        <w:rPr>
          <w:rFonts w:ascii="宋体" w:hAnsi="宋体" w:cs="宋体" w:eastAsia="宋体" w:hint="default"/>
          <w:b w:val="0"/>
          <w:bCs w:val="0"/>
        </w:rPr>
      </w:r>
    </w:p>
    <w:p>
      <w:pPr>
        <w:pStyle w:val="BodyText"/>
        <w:spacing w:line="326" w:lineRule="auto" w:before="123"/>
        <w:ind w:left="670" w:right="1394" w:hanging="479"/>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1</w:t>
      </w:r>
      <w:r>
        <w:rPr>
          <w:rFonts w:ascii="宋体" w:hAnsi="宋体" w:cs="宋体" w:eastAsia="宋体" w:hint="default"/>
        </w:rPr>
        <w:t>）对全资及控股子公司的管理控制 </w:t>
      </w:r>
      <w:r>
        <w:rPr>
          <w:rFonts w:ascii="宋体" w:hAnsi="宋体" w:cs="宋体" w:eastAsia="宋体" w:hint="default"/>
          <w:spacing w:val="-1"/>
        </w:rPr>
        <w:t>公司制定了《控股子公司管理制度》，公司主要通过向控股子公司委派执行董事、董</w:t>
      </w:r>
    </w:p>
    <w:p>
      <w:pPr>
        <w:pStyle w:val="BodyText"/>
        <w:spacing w:line="357" w:lineRule="auto" w:before="67"/>
        <w:ind w:left="192" w:right="0"/>
        <w:jc w:val="left"/>
        <w:rPr>
          <w:rFonts w:ascii="宋体" w:hAnsi="宋体" w:cs="宋体" w:eastAsia="宋体" w:hint="default"/>
        </w:rPr>
      </w:pPr>
      <w:r>
        <w:rPr>
          <w:rFonts w:ascii="宋体" w:hAnsi="宋体" w:cs="宋体" w:eastAsia="宋体" w:hint="default"/>
        </w:rPr>
        <w:t>事、监事、高级管理人员和日常监管两条途径行使股东权利，及时、有效地对控股子公司 </w:t>
      </w:r>
      <w:r>
        <w:rPr>
          <w:rFonts w:ascii="宋体" w:hAnsi="宋体" w:cs="宋体" w:eastAsia="宋体" w:hint="default"/>
          <w:spacing w:val="-4"/>
        </w:rPr>
        <w:t>做好管理、指导、监督工作，从而在财务、人力资源、企业经营管理等方面实施有效监督。</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公司支持控股子公司依法自主经营。</w:t>
      </w:r>
    </w:p>
    <w:p>
      <w:pPr>
        <w:pStyle w:val="BodyText"/>
        <w:spacing w:line="326" w:lineRule="auto"/>
        <w:ind w:left="670" w:right="1396" w:hanging="479"/>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2</w:t>
      </w:r>
      <w:r>
        <w:rPr>
          <w:rFonts w:ascii="宋体" w:hAnsi="宋体" w:cs="宋体" w:eastAsia="宋体" w:hint="default"/>
        </w:rPr>
        <w:t>）关联交易的内部控制 公司根据《中华人民共和国公司法》以及《江苏爱康太阳能科技股份有限公司章程》</w:t>
      </w:r>
    </w:p>
    <w:p>
      <w:pPr>
        <w:pStyle w:val="BodyText"/>
        <w:spacing w:line="357" w:lineRule="auto" w:before="67"/>
        <w:ind w:left="192" w:right="1410"/>
        <w:jc w:val="both"/>
        <w:rPr>
          <w:rFonts w:ascii="宋体" w:hAnsi="宋体" w:cs="宋体" w:eastAsia="宋体" w:hint="default"/>
        </w:rPr>
      </w:pPr>
      <w:r>
        <w:rPr>
          <w:rFonts w:ascii="宋体" w:hAnsi="宋体" w:cs="宋体" w:eastAsia="宋体" w:hint="default"/>
        </w:rPr>
        <w:t>及其他有关法律、法规及规范性文件的规定，制定了《关联交易决策制度》和《防范大股 </w:t>
      </w:r>
      <w:r>
        <w:rPr>
          <w:rFonts w:ascii="宋体" w:hAnsi="宋体" w:cs="宋体" w:eastAsia="宋体" w:hint="default"/>
          <w:spacing w:val="-1"/>
        </w:rPr>
        <w:t>东及其关联方资金占用管理制度》，关联交易的内部控制遵循诚实信用、平等、自愿、公</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平、公开、公允的原则，明确划分公司股东大会、董事会、总经理对关联交易事项的审批</w:t>
      </w:r>
      <w:r>
        <w:rPr>
          <w:rFonts w:ascii="宋体" w:hAnsi="宋体" w:cs="宋体" w:eastAsia="宋体" w:hint="default"/>
        </w:rPr>
        <w:t> 权限，规定关联交易事项的审议程序和回避表决的要求。</w:t>
      </w:r>
    </w:p>
    <w:p>
      <w:pPr>
        <w:pStyle w:val="BodyText"/>
        <w:spacing w:line="326" w:lineRule="auto"/>
        <w:ind w:left="673" w:right="1393" w:hanging="481"/>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3</w:t>
      </w:r>
      <w:r>
        <w:rPr>
          <w:rFonts w:ascii="宋体" w:hAnsi="宋体" w:cs="宋体" w:eastAsia="宋体" w:hint="default"/>
        </w:rPr>
        <w:t>）对外担保的内部控制 为了保护投资者的合法权益，加强公司银行信用和担保管理，规避和降低经营风险，</w:t>
      </w:r>
    </w:p>
    <w:p>
      <w:pPr>
        <w:pStyle w:val="BodyText"/>
        <w:spacing w:line="357" w:lineRule="auto" w:before="67"/>
        <w:ind w:left="192" w:right="1415"/>
        <w:jc w:val="both"/>
        <w:rPr>
          <w:rFonts w:ascii="宋体" w:hAnsi="宋体" w:cs="宋体" w:eastAsia="宋体" w:hint="default"/>
        </w:rPr>
      </w:pPr>
      <w:r>
        <w:rPr>
          <w:rFonts w:ascii="宋体" w:hAnsi="宋体" w:cs="宋体" w:eastAsia="宋体" w:hint="default"/>
          <w:spacing w:val="-1"/>
        </w:rPr>
        <w:t>公司制定了《对外担保决策管理制度》。对外担保的内部控制遵循平等、自愿、公平、诚</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rPr>
        <w:t>信、互利的原则，公司内部严格进行对外担保的风险评估，严格控制担保风险，明确股东</w:t>
      </w:r>
      <w:r>
        <w:rPr>
          <w:rFonts w:ascii="宋体" w:hAnsi="宋体" w:cs="宋体" w:eastAsia="宋体" w:hint="default"/>
        </w:rPr>
        <w:t> 大会、董事会关于对外担保事项的审批权限。需他人提供担保的，应慎重选择担保人。</w:t>
      </w:r>
    </w:p>
    <w:p>
      <w:pPr>
        <w:spacing w:after="0" w:line="357" w:lineRule="auto"/>
        <w:jc w:val="both"/>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326" w:lineRule="auto" w:before="26"/>
        <w:ind w:left="673" w:right="1394" w:hanging="481"/>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4</w:t>
      </w:r>
      <w:r>
        <w:rPr>
          <w:rFonts w:ascii="宋体" w:hAnsi="宋体" w:cs="宋体" w:eastAsia="宋体" w:hint="default"/>
        </w:rPr>
        <w:t>）募集资金的内部控制 </w:t>
      </w:r>
      <w:r>
        <w:rPr>
          <w:rFonts w:ascii="宋体" w:hAnsi="宋体" w:cs="宋体" w:eastAsia="宋体" w:hint="default"/>
          <w:spacing w:val="-1"/>
        </w:rPr>
        <w:t>公司根据法律法规的有关规定，制定了《募集资金使用管理制度》，对募集资金的存</w:t>
      </w:r>
    </w:p>
    <w:p>
      <w:pPr>
        <w:pStyle w:val="BodyText"/>
        <w:spacing w:line="338" w:lineRule="auto" w:before="67"/>
        <w:ind w:left="192" w:right="1287"/>
        <w:jc w:val="left"/>
        <w:rPr>
          <w:rFonts w:ascii="宋体" w:hAnsi="宋体" w:cs="宋体" w:eastAsia="宋体" w:hint="default"/>
        </w:rPr>
      </w:pPr>
      <w:r>
        <w:rPr>
          <w:rFonts w:ascii="宋体" w:hAnsi="宋体" w:cs="宋体" w:eastAsia="宋体" w:hint="default"/>
        </w:rPr>
        <w:t>放和使用进行有效的监督和管理，确保募集资金用于承诺投资项目的建设。根据深交所的 有关规定及公司募集资金管理制度要求，公司审计部每季度对公司募集资金使用和项目进 </w:t>
      </w:r>
      <w:r>
        <w:rPr>
          <w:rFonts w:ascii="宋体" w:hAnsi="宋体" w:cs="宋体" w:eastAsia="宋体" w:hint="default"/>
          <w:spacing w:val="2"/>
        </w:rPr>
        <w:t>度情况进行审核</w:t>
      </w:r>
      <w:r>
        <w:rPr>
          <w:rFonts w:ascii="Calibri" w:hAnsi="Calibri" w:cs="Calibri" w:eastAsia="Calibri" w:hint="default"/>
          <w:spacing w:val="2"/>
        </w:rPr>
        <w:t>,</w:t>
      </w:r>
      <w:r>
        <w:rPr>
          <w:rFonts w:ascii="宋体" w:hAnsi="宋体" w:cs="宋体" w:eastAsia="宋体" w:hint="default"/>
          <w:spacing w:val="2"/>
        </w:rPr>
        <w:t>督促公司加强对募集资金的管理，维护公司及股东的合法权益</w:t>
      </w:r>
      <w:r>
        <w:rPr>
          <w:rFonts w:ascii="Calibri" w:hAnsi="Calibri" w:cs="Calibri" w:eastAsia="Calibri" w:hint="default"/>
          <w:spacing w:val="2"/>
        </w:rPr>
        <w:t>,</w:t>
      </w:r>
      <w:r>
        <w:rPr>
          <w:rFonts w:ascii="宋体" w:hAnsi="宋体" w:cs="宋体" w:eastAsia="宋体" w:hint="default"/>
          <w:spacing w:val="2"/>
        </w:rPr>
        <w:t>特别是对</w:t>
      </w:r>
      <w:r>
        <w:rPr>
          <w:rFonts w:ascii="宋体" w:hAnsi="宋体" w:cs="宋体" w:eastAsia="宋体" w:hint="default"/>
          <w:spacing w:val="-98"/>
        </w:rPr>
        <w:t> </w:t>
      </w:r>
      <w:r>
        <w:rPr>
          <w:rFonts w:ascii="宋体" w:hAnsi="宋体" w:cs="宋体" w:eastAsia="宋体" w:hint="default"/>
        </w:rPr>
        <w:t>募集资金使用的真实性和合规性进行评价，同时对募集资金项目进行跟踪</w:t>
      </w:r>
      <w:r>
        <w:rPr>
          <w:rFonts w:ascii="Calibri" w:hAnsi="Calibri" w:cs="Calibri" w:eastAsia="Calibri" w:hint="default"/>
        </w:rPr>
        <w:t>,</w:t>
      </w:r>
      <w:r>
        <w:rPr>
          <w:rFonts w:ascii="宋体" w:hAnsi="宋体" w:cs="宋体" w:eastAsia="宋体" w:hint="default"/>
        </w:rPr>
        <w:t>做到资金使用规 </w:t>
      </w:r>
      <w:r>
        <w:rPr>
          <w:rFonts w:ascii="宋体" w:hAnsi="宋体" w:cs="宋体" w:eastAsia="宋体" w:hint="default"/>
          <w:spacing w:val="-5"/>
        </w:rPr>
        <w:t>范、公开和透明。截止到</w:t>
      </w:r>
      <w:r>
        <w:rPr>
          <w:rFonts w:ascii="宋体" w:hAnsi="宋体" w:cs="宋体" w:eastAsia="宋体" w:hint="default"/>
          <w:spacing w:val="-64"/>
        </w:rPr>
        <w:t> </w:t>
      </w:r>
      <w:r>
        <w:rPr>
          <w:rFonts w:ascii="Calibri" w:hAnsi="Calibri" w:cs="Calibri" w:eastAsia="Calibri" w:hint="default"/>
        </w:rPr>
        <w:t>2011</w:t>
      </w:r>
      <w:r>
        <w:rPr>
          <w:rFonts w:ascii="Calibri" w:hAnsi="Calibri" w:cs="Calibri" w:eastAsia="Calibri" w:hint="default"/>
          <w:spacing w:val="1"/>
        </w:rPr>
        <w:t> </w:t>
      </w:r>
      <w:r>
        <w:rPr>
          <w:rFonts w:ascii="宋体" w:hAnsi="宋体" w:cs="宋体" w:eastAsia="宋体" w:hint="default"/>
        </w:rPr>
        <w:t>年</w:t>
      </w:r>
      <w:r>
        <w:rPr>
          <w:rFonts w:ascii="宋体" w:hAnsi="宋体" w:cs="宋体" w:eastAsia="宋体" w:hint="default"/>
          <w:spacing w:val="-65"/>
        </w:rPr>
        <w:t> </w:t>
      </w:r>
      <w:r>
        <w:rPr>
          <w:rFonts w:ascii="Calibri" w:hAnsi="Calibri" w:cs="Calibri" w:eastAsia="Calibri" w:hint="default"/>
        </w:rPr>
        <w:t>12</w:t>
      </w:r>
      <w:r>
        <w:rPr>
          <w:rFonts w:ascii="Calibri" w:hAnsi="Calibri" w:cs="Calibri" w:eastAsia="Calibri" w:hint="default"/>
          <w:spacing w:val="1"/>
        </w:rPr>
        <w:t> </w:t>
      </w:r>
      <w:r>
        <w:rPr>
          <w:rFonts w:ascii="宋体" w:hAnsi="宋体" w:cs="宋体" w:eastAsia="宋体" w:hint="default"/>
        </w:rPr>
        <w:t>月</w:t>
      </w:r>
      <w:r>
        <w:rPr>
          <w:rFonts w:ascii="宋体" w:hAnsi="宋体" w:cs="宋体" w:eastAsia="宋体" w:hint="default"/>
          <w:spacing w:val="-68"/>
        </w:rPr>
        <w:t> </w:t>
      </w:r>
      <w:r>
        <w:rPr>
          <w:rFonts w:ascii="Calibri" w:hAnsi="Calibri" w:cs="Calibri" w:eastAsia="Calibri" w:hint="default"/>
        </w:rPr>
        <w:t>31</w:t>
      </w:r>
      <w:r>
        <w:rPr>
          <w:rFonts w:ascii="Calibri" w:hAnsi="Calibri" w:cs="Calibri" w:eastAsia="Calibri" w:hint="default"/>
          <w:spacing w:val="1"/>
        </w:rPr>
        <w:t> </w:t>
      </w:r>
      <w:r>
        <w:rPr>
          <w:rFonts w:ascii="宋体" w:hAnsi="宋体" w:cs="宋体" w:eastAsia="宋体" w:hint="default"/>
        </w:rPr>
        <w:t>日</w:t>
      </w:r>
      <w:r>
        <w:rPr>
          <w:rFonts w:ascii="Calibri" w:hAnsi="Calibri" w:cs="Calibri" w:eastAsia="Calibri" w:hint="default"/>
        </w:rPr>
        <w:t>,</w:t>
      </w:r>
      <w:r>
        <w:rPr>
          <w:rFonts w:ascii="宋体" w:hAnsi="宋体" w:cs="宋体" w:eastAsia="宋体" w:hint="default"/>
        </w:rPr>
        <w:t>公司严格按照深交所的相关规定及时、真实、 准确、完整地披露了募集资金的使用及存放情况。</w:t>
      </w:r>
    </w:p>
    <w:p>
      <w:pPr>
        <w:pStyle w:val="BodyText"/>
        <w:spacing w:line="326" w:lineRule="auto" w:before="56"/>
        <w:ind w:left="673" w:right="1393" w:hanging="481"/>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5</w:t>
      </w:r>
      <w:r>
        <w:rPr>
          <w:rFonts w:ascii="宋体" w:hAnsi="宋体" w:cs="宋体" w:eastAsia="宋体" w:hint="default"/>
        </w:rPr>
        <w:t>）重大投资的内部控制 公司根据《中华人民共和国公司法》以及《江苏爱康太阳能科技股份有限公司章程》</w:t>
      </w:r>
    </w:p>
    <w:p>
      <w:pPr>
        <w:pStyle w:val="BodyText"/>
        <w:spacing w:line="350" w:lineRule="auto" w:before="67"/>
        <w:ind w:left="192" w:right="1409"/>
        <w:jc w:val="both"/>
        <w:rPr>
          <w:rFonts w:ascii="宋体" w:hAnsi="宋体" w:cs="宋体" w:eastAsia="宋体" w:hint="default"/>
        </w:rPr>
      </w:pPr>
      <w:r>
        <w:rPr>
          <w:rFonts w:ascii="宋体" w:hAnsi="宋体" w:cs="宋体" w:eastAsia="宋体" w:hint="default"/>
        </w:rPr>
        <w:t>及其他有关法律、法规及规范性文件的规定，制定了《投资决策管理办法》和《投资者关 </w:t>
      </w:r>
      <w:r>
        <w:rPr>
          <w:rFonts w:ascii="宋体" w:hAnsi="宋体" w:cs="宋体" w:eastAsia="宋体" w:hint="default"/>
          <w:spacing w:val="-2"/>
        </w:rPr>
        <w:t>系管理制度》，并按投资额的大小确定投资决策权的行使</w:t>
      </w:r>
      <w:r>
        <w:rPr>
          <w:rFonts w:ascii="Calibri" w:hAnsi="Calibri" w:cs="Calibri" w:eastAsia="Calibri" w:hint="default"/>
          <w:spacing w:val="-2"/>
        </w:rPr>
        <w:t>,</w:t>
      </w:r>
      <w:r>
        <w:rPr>
          <w:rFonts w:ascii="宋体" w:hAnsi="宋体" w:cs="宋体" w:eastAsia="宋体" w:hint="default"/>
          <w:spacing w:val="-2"/>
        </w:rPr>
        <w:t>严格控制投资规模和风险。公司</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rPr>
        <w:t>依据决策科学民主化、行为规范程序化、投入产业效益化的原则，严格履行投资决策和监</w:t>
      </w:r>
      <w:r>
        <w:rPr>
          <w:rFonts w:ascii="宋体" w:hAnsi="宋体" w:cs="宋体" w:eastAsia="宋体" w:hint="default"/>
        </w:rPr>
        <w:t> 督管理程序，控制投资风险、注重投资效益，未有违反《深圳证券交易所中小企业板上市 公司规范运作指引》的情形发生。</w:t>
      </w:r>
    </w:p>
    <w:p>
      <w:pPr>
        <w:pStyle w:val="BodyText"/>
        <w:spacing w:line="326" w:lineRule="auto" w:before="43"/>
        <w:ind w:left="673" w:right="1393" w:hanging="481"/>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6</w:t>
      </w:r>
      <w:r>
        <w:rPr>
          <w:rFonts w:ascii="宋体" w:hAnsi="宋体" w:cs="宋体" w:eastAsia="宋体" w:hint="default"/>
        </w:rPr>
        <w:t>）信息披露的内部控制 为规范公司信息披露工作，保证公开披露信息的真实、准确、完整、及时，公司制定</w:t>
      </w:r>
    </w:p>
    <w:p>
      <w:pPr>
        <w:pStyle w:val="BodyText"/>
        <w:spacing w:line="357" w:lineRule="auto" w:before="67"/>
        <w:ind w:left="192" w:right="1412"/>
        <w:jc w:val="both"/>
        <w:rPr>
          <w:rFonts w:ascii="宋体" w:hAnsi="宋体" w:cs="宋体" w:eastAsia="宋体" w:hint="default"/>
        </w:rPr>
      </w:pPr>
      <w:r>
        <w:rPr>
          <w:rFonts w:ascii="宋体" w:hAnsi="宋体" w:cs="宋体" w:eastAsia="宋体" w:hint="default"/>
          <w:spacing w:val="-18"/>
        </w:rPr>
        <w:t>了《信息披露管理制度》、《内幕信息知情人报备制度》、《重大信息内部报告制度》、《年报</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spacing w:val="-1"/>
        </w:rPr>
        <w:t>信息披露重大差错责任追究制度》。明确规定了信息披露的原则、内容、程序、信息披露</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的权限与责任划分、记录与保管制度及信息的保密措施。公司依法披露所有可能对本公司</w:t>
      </w:r>
      <w:r>
        <w:rPr>
          <w:rFonts w:ascii="宋体" w:hAnsi="宋体" w:cs="宋体" w:eastAsia="宋体" w:hint="default"/>
        </w:rPr>
        <w:t> 股票价格或投资者决策产生重大影响的信息，确保信息披露内容没有虚假记载、误导性陈 述或重大遗漏，披露信息公平、公正，进一步加强了与投资者之间的互动与交流。</w:t>
      </w:r>
    </w:p>
    <w:p>
      <w:pPr>
        <w:pStyle w:val="BodyText"/>
        <w:spacing w:line="357" w:lineRule="auto"/>
        <w:ind w:left="783" w:right="1394" w:hanging="591"/>
        <w:jc w:val="left"/>
        <w:rPr>
          <w:rFonts w:ascii="宋体" w:hAnsi="宋体" w:cs="宋体" w:eastAsia="宋体" w:hint="default"/>
        </w:rPr>
      </w:pPr>
      <w:r>
        <w:rPr>
          <w:rFonts w:ascii="宋体" w:hAnsi="宋体" w:cs="宋体" w:eastAsia="宋体" w:hint="default"/>
        </w:rPr>
        <w:t>（</w:t>
      </w:r>
      <w:r>
        <w:rPr>
          <w:rFonts w:ascii="宋体" w:hAnsi="宋体" w:cs="宋体" w:eastAsia="宋体" w:hint="default"/>
          <w:spacing w:val="-11"/>
        </w:rPr>
        <w:t> </w:t>
      </w:r>
      <w:r>
        <w:rPr>
          <w:rFonts w:ascii="宋体" w:hAnsi="宋体" w:cs="宋体" w:eastAsia="宋体" w:hint="default"/>
          <w:b/>
          <w:bCs/>
        </w:rPr>
        <w:t>四）信息与沟通</w:t>
      </w:r>
      <w:r>
        <w:rPr>
          <w:rFonts w:ascii="宋体" w:hAnsi="宋体" w:cs="宋体" w:eastAsia="宋体" w:hint="default"/>
          <w:b/>
          <w:bCs/>
          <w:w w:val="99"/>
        </w:rPr>
        <w:t> </w:t>
      </w:r>
      <w:r>
        <w:rPr>
          <w:rFonts w:ascii="宋体" w:hAnsi="宋体" w:cs="宋体" w:eastAsia="宋体" w:hint="default"/>
          <w:spacing w:val="-16"/>
        </w:rPr>
        <w:t>公司通过《信息披露管理制度》、《内幕信息知情人报备制度》、《重大信息内部报告制</w:t>
      </w:r>
    </w:p>
    <w:p>
      <w:pPr>
        <w:pStyle w:val="BodyText"/>
        <w:spacing w:line="350" w:lineRule="auto"/>
        <w:ind w:left="192" w:right="1411"/>
        <w:jc w:val="both"/>
        <w:rPr>
          <w:rFonts w:ascii="宋体" w:hAnsi="宋体" w:cs="宋体" w:eastAsia="宋体" w:hint="default"/>
        </w:rPr>
      </w:pPr>
      <w:r>
        <w:rPr>
          <w:rFonts w:ascii="宋体" w:hAnsi="宋体" w:cs="宋体" w:eastAsia="宋体" w:hint="default"/>
          <w:spacing w:val="-41"/>
        </w:rPr>
        <w:t>度》、《</w:t>
      </w:r>
      <w:r>
        <w:rPr>
          <w:rFonts w:ascii="Calibri" w:hAnsi="Calibri" w:cs="Calibri" w:eastAsia="Calibri" w:hint="default"/>
          <w:spacing w:val="-41"/>
        </w:rPr>
        <w:t>IT</w:t>
      </w:r>
      <w:r>
        <w:rPr>
          <w:rFonts w:ascii="Calibri" w:hAnsi="Calibri" w:cs="Calibri" w:eastAsia="Calibri" w:hint="default"/>
          <w:spacing w:val="10"/>
        </w:rPr>
        <w:t> </w:t>
      </w:r>
      <w:r>
        <w:rPr>
          <w:rFonts w:ascii="宋体" w:hAnsi="宋体" w:cs="宋体" w:eastAsia="宋体" w:hint="default"/>
        </w:rPr>
        <w:t>管理制度汇编》等制度，建立起了完整的信息沟通制度，明确内部控制相关信息 的收集、处理和传递程序、传递范围，确保了对信息的合理筛选、核对、分析、整合，保 证了信息的及时、有效。公司利用办公自动化系统、内部局域网等现代化信息平台，使得 各管理层、各部门以及员工与管理层之间信息传递更迅速和顺畅。同时，公司重视与行业 协会、中介机构、业务往来单位以及相关监管部门等进行信息沟通和反馈，以及通过市场</w:t>
      </w:r>
    </w:p>
    <w:p>
      <w:pPr>
        <w:spacing w:after="0" w:line="350" w:lineRule="auto"/>
        <w:jc w:val="both"/>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240" w:lineRule="auto" w:before="26"/>
        <w:ind w:left="252" w:right="0"/>
        <w:jc w:val="both"/>
        <w:rPr>
          <w:rFonts w:ascii="宋体" w:hAnsi="宋体" w:cs="宋体" w:eastAsia="宋体" w:hint="default"/>
        </w:rPr>
      </w:pPr>
      <w:r>
        <w:rPr>
          <w:rFonts w:ascii="宋体" w:hAnsi="宋体" w:cs="宋体" w:eastAsia="宋体" w:hint="default"/>
        </w:rPr>
        <w:t>调查、网络传媒等渠道，及时获取外部信息的工作。</w:t>
      </w:r>
    </w:p>
    <w:p>
      <w:pPr>
        <w:pStyle w:val="BodyText"/>
        <w:spacing w:line="357" w:lineRule="auto" w:before="154"/>
        <w:ind w:left="733" w:right="1399" w:hanging="481"/>
        <w:jc w:val="left"/>
        <w:rPr>
          <w:rFonts w:ascii="宋体" w:hAnsi="宋体" w:cs="宋体" w:eastAsia="宋体" w:hint="default"/>
        </w:rPr>
      </w:pPr>
      <w:r>
        <w:rPr>
          <w:rFonts w:ascii="宋体" w:hAnsi="宋体" w:cs="宋体" w:eastAsia="宋体" w:hint="default"/>
          <w:b/>
          <w:bCs/>
        </w:rPr>
        <w:t>（五）内部监督</w:t>
      </w:r>
      <w:r>
        <w:rPr>
          <w:rFonts w:ascii="宋体" w:hAnsi="宋体" w:cs="宋体" w:eastAsia="宋体" w:hint="default"/>
          <w:b/>
          <w:bCs/>
          <w:w w:val="99"/>
        </w:rPr>
        <w:t> </w:t>
      </w:r>
      <w:r>
        <w:rPr>
          <w:rFonts w:ascii="宋体" w:hAnsi="宋体" w:cs="宋体" w:eastAsia="宋体" w:hint="default"/>
          <w:spacing w:val="2"/>
        </w:rPr>
        <w:t>公司依法设立监事会</w:t>
      </w:r>
      <w:r>
        <w:rPr>
          <w:rFonts w:ascii="Calibri" w:hAnsi="Calibri" w:cs="Calibri" w:eastAsia="Calibri" w:hint="default"/>
          <w:spacing w:val="2"/>
        </w:rPr>
        <w:t>,</w:t>
      </w:r>
      <w:r>
        <w:rPr>
          <w:rFonts w:ascii="宋体" w:hAnsi="宋体" w:cs="宋体" w:eastAsia="宋体" w:hint="default"/>
          <w:spacing w:val="2"/>
        </w:rPr>
        <w:t>行使监督权</w:t>
      </w:r>
      <w:r>
        <w:rPr>
          <w:rFonts w:ascii="Calibri" w:hAnsi="Calibri" w:cs="Calibri" w:eastAsia="Calibri" w:hint="default"/>
          <w:spacing w:val="2"/>
        </w:rPr>
        <w:t>,</w:t>
      </w:r>
      <w:r>
        <w:rPr>
          <w:rFonts w:ascii="宋体" w:hAnsi="宋体" w:cs="宋体" w:eastAsia="宋体" w:hint="default"/>
          <w:spacing w:val="2"/>
        </w:rPr>
        <w:t>保障股东权益、公司利益和员工的合法权益不受侵</w:t>
      </w:r>
    </w:p>
    <w:p>
      <w:pPr>
        <w:pStyle w:val="BodyText"/>
        <w:spacing w:line="324" w:lineRule="exact" w:before="0"/>
        <w:ind w:left="252" w:right="0"/>
        <w:jc w:val="both"/>
        <w:rPr>
          <w:rFonts w:ascii="宋体" w:hAnsi="宋体" w:cs="宋体" w:eastAsia="宋体" w:hint="default"/>
        </w:rPr>
      </w:pPr>
      <w:r>
        <w:rPr>
          <w:rFonts w:ascii="宋体" w:hAnsi="宋体" w:cs="宋体" w:eastAsia="宋体" w:hint="default"/>
        </w:rPr>
        <w:t>犯</w:t>
      </w:r>
      <w:r>
        <w:rPr>
          <w:rFonts w:ascii="Calibri" w:hAnsi="Calibri" w:cs="Calibri" w:eastAsia="Calibri" w:hint="default"/>
        </w:rPr>
        <w:t>,</w:t>
      </w:r>
      <w:r>
        <w:rPr>
          <w:rFonts w:ascii="宋体" w:hAnsi="宋体" w:cs="宋体" w:eastAsia="宋体" w:hint="default"/>
        </w:rPr>
        <w:t>对股东大会负责并报告工作</w:t>
      </w:r>
      <w:r>
        <w:rPr>
          <w:rFonts w:ascii="宋体" w:hAnsi="宋体" w:cs="宋体" w:eastAsia="宋体" w:hint="default"/>
          <w:spacing w:val="-22"/>
        </w:rPr>
        <w:t>。</w:t>
      </w:r>
      <w:r>
        <w:rPr>
          <w:rFonts w:ascii="宋体" w:hAnsi="宋体" w:cs="宋体" w:eastAsia="宋体" w:hint="default"/>
        </w:rPr>
        <w:t>公司制定</w:t>
      </w:r>
      <w:r>
        <w:rPr>
          <w:rFonts w:ascii="宋体" w:hAnsi="宋体" w:cs="宋体" w:eastAsia="宋体" w:hint="default"/>
          <w:spacing w:val="-22"/>
        </w:rPr>
        <w:t>了</w:t>
      </w:r>
      <w:r>
        <w:rPr>
          <w:rFonts w:ascii="宋体" w:hAnsi="宋体" w:cs="宋体" w:eastAsia="宋体" w:hint="default"/>
        </w:rPr>
        <w:t>《董事会审计委员会工作制度</w:t>
      </w:r>
      <w:r>
        <w:rPr>
          <w:rFonts w:ascii="宋体" w:hAnsi="宋体" w:cs="宋体" w:eastAsia="宋体" w:hint="default"/>
          <w:spacing w:val="-120"/>
        </w:rPr>
        <w:t>》</w:t>
      </w:r>
      <w:r>
        <w:rPr>
          <w:rFonts w:ascii="宋体" w:hAnsi="宋体" w:cs="宋体" w:eastAsia="宋体" w:hint="default"/>
          <w:spacing w:val="-142"/>
        </w:rPr>
        <w:t>、</w:t>
      </w:r>
      <w:r>
        <w:rPr>
          <w:rFonts w:ascii="宋体" w:hAnsi="宋体" w:cs="宋体" w:eastAsia="宋体" w:hint="default"/>
        </w:rPr>
        <w:t>《董事会审计</w:t>
      </w:r>
    </w:p>
    <w:p>
      <w:pPr>
        <w:pStyle w:val="BodyText"/>
        <w:spacing w:line="348" w:lineRule="auto" w:before="123"/>
        <w:ind w:left="252" w:right="1414"/>
        <w:jc w:val="both"/>
        <w:rPr>
          <w:rFonts w:ascii="宋体" w:hAnsi="宋体" w:cs="宋体" w:eastAsia="宋体" w:hint="default"/>
        </w:rPr>
      </w:pPr>
      <w:r>
        <w:rPr>
          <w:rFonts w:ascii="宋体" w:hAnsi="宋体" w:cs="宋体" w:eastAsia="宋体" w:hint="default"/>
          <w:spacing w:val="-7"/>
        </w:rPr>
        <w:t>委员会年报工作规程》、《内部审计管理制度》等内部控制规章制度，董事会下设审计委员</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会，主要负责内部审计与外部审计之间的沟通、审查公司内控的有效实施和内部控制自我</w:t>
      </w:r>
      <w:r>
        <w:rPr>
          <w:rFonts w:ascii="宋体" w:hAnsi="宋体" w:cs="宋体" w:eastAsia="宋体" w:hint="default"/>
        </w:rPr>
        <w:t> </w:t>
      </w:r>
      <w:r>
        <w:rPr>
          <w:rFonts w:ascii="宋体" w:hAnsi="宋体" w:cs="宋体" w:eastAsia="宋体" w:hint="default"/>
          <w:spacing w:val="2"/>
        </w:rPr>
        <w:t>评价情况等工作</w:t>
      </w:r>
      <w:r>
        <w:rPr>
          <w:rFonts w:ascii="Calibri" w:hAnsi="Calibri" w:cs="Calibri" w:eastAsia="Calibri" w:hint="default"/>
          <w:spacing w:val="2"/>
        </w:rPr>
        <w:t>,</w:t>
      </w:r>
      <w:r>
        <w:rPr>
          <w:rFonts w:ascii="宋体" w:hAnsi="宋体" w:cs="宋体" w:eastAsia="宋体" w:hint="default"/>
          <w:spacing w:val="2"/>
        </w:rPr>
        <w:t>强化董事会决策能力</w:t>
      </w:r>
      <w:r>
        <w:rPr>
          <w:rFonts w:ascii="Calibri" w:hAnsi="Calibri" w:cs="Calibri" w:eastAsia="Calibri" w:hint="default"/>
          <w:spacing w:val="2"/>
        </w:rPr>
        <w:t>,</w:t>
      </w:r>
      <w:r>
        <w:rPr>
          <w:rFonts w:ascii="宋体" w:hAnsi="宋体" w:cs="宋体" w:eastAsia="宋体" w:hint="default"/>
          <w:spacing w:val="2"/>
        </w:rPr>
        <w:t>确保董事会对管理层的有效监督。公司审计部在董</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事会审计委员会的直接领导下依法独立开展公司内部审计、督查工作。内部审计部设有专</w:t>
      </w:r>
    </w:p>
    <w:p>
      <w:pPr>
        <w:pStyle w:val="BodyText"/>
        <w:spacing w:line="357" w:lineRule="auto" w:before="46"/>
        <w:ind w:left="252" w:right="1414"/>
        <w:jc w:val="both"/>
        <w:rPr>
          <w:rFonts w:ascii="宋体" w:hAnsi="宋体" w:cs="宋体" w:eastAsia="宋体" w:hint="default"/>
        </w:rPr>
      </w:pPr>
      <w:r>
        <w:rPr>
          <w:rFonts w:ascii="宋体" w:hAnsi="宋体" w:cs="宋体" w:eastAsia="宋体" w:hint="default"/>
        </w:rPr>
        <w:t>职人员，负责审核公司的经营、财务状况及对外披露的财务信息、审查内部控制的执行情 况。公司在第一届董事会第二次临时会议审议通过了聘任公司内审机构负责人的议案，确 保公司内部审计工作的规范性。</w:t>
      </w:r>
    </w:p>
    <w:p>
      <w:pPr>
        <w:spacing w:line="240" w:lineRule="auto" w:before="0"/>
        <w:rPr>
          <w:rFonts w:ascii="宋体" w:hAnsi="宋体" w:cs="宋体" w:eastAsia="宋体" w:hint="default"/>
          <w:sz w:val="24"/>
          <w:szCs w:val="24"/>
        </w:rPr>
      </w:pPr>
    </w:p>
    <w:p>
      <w:pPr>
        <w:spacing w:line="357" w:lineRule="auto" w:before="190"/>
        <w:ind w:left="594" w:right="1399" w:hanging="342"/>
        <w:jc w:val="left"/>
        <w:rPr>
          <w:rFonts w:ascii="宋体" w:hAnsi="宋体" w:cs="宋体" w:eastAsia="宋体" w:hint="default"/>
          <w:sz w:val="24"/>
          <w:szCs w:val="24"/>
        </w:rPr>
      </w:pPr>
      <w:r>
        <w:rPr>
          <w:rFonts w:ascii="宋体" w:hAnsi="宋体" w:cs="宋体" w:eastAsia="宋体" w:hint="default"/>
          <w:b/>
          <w:bCs/>
          <w:sz w:val="24"/>
          <w:szCs w:val="24"/>
        </w:rPr>
        <w:t>二、公司拟加强内部控制的措施</w:t>
      </w:r>
      <w:r>
        <w:rPr>
          <w:rFonts w:ascii="宋体" w:hAnsi="宋体" w:cs="宋体" w:eastAsia="宋体" w:hint="default"/>
          <w:b/>
          <w:bCs/>
          <w:w w:val="99"/>
          <w:sz w:val="24"/>
          <w:szCs w:val="24"/>
        </w:rPr>
        <w:t> </w:t>
      </w:r>
      <w:r>
        <w:rPr>
          <w:rFonts w:ascii="宋体" w:hAnsi="宋体" w:cs="宋体" w:eastAsia="宋体" w:hint="default"/>
          <w:sz w:val="24"/>
          <w:szCs w:val="24"/>
        </w:rPr>
        <w:t>公司现有内部控制制度基本能够适应公司管理的要求</w:t>
      </w:r>
      <w:r>
        <w:rPr>
          <w:rFonts w:ascii="Calibri" w:hAnsi="Calibri" w:cs="Calibri" w:eastAsia="Calibri" w:hint="default"/>
          <w:sz w:val="24"/>
          <w:szCs w:val="24"/>
        </w:rPr>
        <w:t>,</w:t>
      </w:r>
      <w:r>
        <w:rPr>
          <w:rFonts w:ascii="宋体" w:hAnsi="宋体" w:cs="宋体" w:eastAsia="宋体" w:hint="default"/>
          <w:sz w:val="24"/>
          <w:szCs w:val="24"/>
        </w:rPr>
        <w:t>能够为编制真实、完整、公允的</w:t>
      </w:r>
    </w:p>
    <w:p>
      <w:pPr>
        <w:pStyle w:val="BodyText"/>
        <w:spacing w:line="324" w:lineRule="exact" w:before="0"/>
        <w:ind w:left="252" w:right="0"/>
        <w:jc w:val="both"/>
        <w:rPr>
          <w:rFonts w:ascii="宋体" w:hAnsi="宋体" w:cs="宋体" w:eastAsia="宋体" w:hint="default"/>
        </w:rPr>
      </w:pPr>
      <w:r>
        <w:rPr>
          <w:rFonts w:ascii="宋体" w:hAnsi="宋体" w:cs="宋体" w:eastAsia="宋体" w:hint="default"/>
        </w:rPr>
        <w:t>财务报表提供合理保证</w:t>
      </w:r>
      <w:r>
        <w:rPr>
          <w:rFonts w:ascii="Calibri" w:hAnsi="Calibri" w:cs="Calibri" w:eastAsia="Calibri" w:hint="default"/>
        </w:rPr>
        <w:t>,</w:t>
      </w:r>
      <w:r>
        <w:rPr>
          <w:rFonts w:ascii="宋体" w:hAnsi="宋体" w:cs="宋体" w:eastAsia="宋体" w:hint="default"/>
        </w:rPr>
        <w:t>能够为公司各项业务活动的健康运行及国家有关法律、法规和公司</w:t>
      </w:r>
    </w:p>
    <w:p>
      <w:pPr>
        <w:pStyle w:val="BodyText"/>
        <w:spacing w:line="326" w:lineRule="auto" w:before="123"/>
        <w:ind w:left="252" w:right="1414"/>
        <w:jc w:val="both"/>
        <w:rPr>
          <w:rFonts w:ascii="Calibri" w:hAnsi="Calibri" w:cs="Calibri" w:eastAsia="Calibri" w:hint="default"/>
        </w:rPr>
      </w:pPr>
      <w:r>
        <w:rPr>
          <w:rFonts w:ascii="宋体" w:hAnsi="宋体" w:cs="宋体" w:eastAsia="宋体" w:hint="default"/>
          <w:spacing w:val="-2"/>
        </w:rPr>
        <w:t>内部规章制度的贯彻执行提供保证</w:t>
      </w:r>
      <w:r>
        <w:rPr>
          <w:rFonts w:ascii="Calibri" w:hAnsi="Calibri" w:cs="Calibri" w:eastAsia="Calibri" w:hint="default"/>
          <w:spacing w:val="-2"/>
        </w:rPr>
        <w:t>,</w:t>
      </w:r>
      <w:r>
        <w:rPr>
          <w:rFonts w:ascii="宋体" w:hAnsi="宋体" w:cs="宋体" w:eastAsia="宋体" w:hint="default"/>
          <w:spacing w:val="-2"/>
        </w:rPr>
        <w:t>能够保护公司资产的安全、完整。对于目前公司在内部</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控制方面存在的不足</w:t>
      </w:r>
      <w:r>
        <w:rPr>
          <w:rFonts w:ascii="Calibri" w:hAnsi="Calibri" w:cs="Calibri" w:eastAsia="Calibri" w:hint="default"/>
        </w:rPr>
        <w:t>,</w:t>
      </w:r>
      <w:r>
        <w:rPr>
          <w:rFonts w:ascii="宋体" w:hAnsi="宋体" w:cs="宋体" w:eastAsia="宋体" w:hint="default"/>
        </w:rPr>
        <w:t>公司拟采取以下措施加以改进提高</w:t>
      </w:r>
      <w:r>
        <w:rPr>
          <w:rFonts w:ascii="Calibri" w:hAnsi="Calibri" w:cs="Calibri" w:eastAsia="Calibri" w:hint="default"/>
        </w:rPr>
        <w:t>:</w:t>
      </w:r>
    </w:p>
    <w:p>
      <w:pPr>
        <w:pStyle w:val="BodyText"/>
        <w:spacing w:line="357" w:lineRule="auto" w:before="17"/>
        <w:ind w:left="252" w:right="1409" w:firstLine="240"/>
        <w:jc w:val="both"/>
        <w:rPr>
          <w:rFonts w:ascii="宋体" w:hAnsi="宋体" w:cs="宋体" w:eastAsia="宋体" w:hint="default"/>
        </w:rPr>
      </w:pPr>
      <w:r>
        <w:rPr>
          <w:rFonts w:ascii="宋体" w:hAnsi="宋体" w:cs="宋体" w:eastAsia="宋体" w:hint="default"/>
        </w:rPr>
        <w:t>（一）继续加强对《中华人民共和国公司法》、《中华人民共和国证券法》、《深圳证 </w:t>
      </w:r>
      <w:r>
        <w:rPr>
          <w:rFonts w:ascii="宋体" w:hAnsi="宋体" w:cs="宋体" w:eastAsia="宋体" w:hint="default"/>
          <w:spacing w:val="5"/>
        </w:rPr>
        <w:t>券交易所中小企业板上市公司规范运作指引》以及与公司经营和证券管理有关的法律法</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rPr>
        <w:t>规、制度的宣传和学习。</w:t>
      </w:r>
    </w:p>
    <w:p>
      <w:pPr>
        <w:pStyle w:val="BodyText"/>
        <w:spacing w:line="357" w:lineRule="auto"/>
        <w:ind w:left="252" w:right="1411" w:firstLine="240"/>
        <w:jc w:val="both"/>
        <w:rPr>
          <w:rFonts w:ascii="宋体" w:hAnsi="宋体" w:cs="宋体" w:eastAsia="宋体" w:hint="default"/>
        </w:rPr>
      </w:pPr>
      <w:r>
        <w:rPr>
          <w:rFonts w:ascii="宋体" w:hAnsi="宋体" w:cs="宋体" w:eastAsia="宋体" w:hint="default"/>
        </w:rPr>
        <w:t>（二）进一步加强内部审计工作，加大对公司及控股子公司会计信息、重大投资项目、 募集资金使用与管理、关联交易、对外担保等的审计力度，规范高风险业务的会计核算， 加强经济效益审计。</w:t>
      </w:r>
    </w:p>
    <w:p>
      <w:pPr>
        <w:pStyle w:val="BodyText"/>
        <w:spacing w:line="357" w:lineRule="auto" w:before="37"/>
        <w:ind w:left="252" w:right="1394" w:firstLine="240"/>
        <w:jc w:val="left"/>
        <w:rPr>
          <w:rFonts w:ascii="宋体" w:hAnsi="宋体" w:cs="宋体" w:eastAsia="宋体" w:hint="default"/>
        </w:rPr>
      </w:pPr>
      <w:r>
        <w:rPr>
          <w:rFonts w:ascii="宋体" w:hAnsi="宋体" w:cs="宋体" w:eastAsia="宋体" w:hint="default"/>
        </w:rPr>
        <w:t>（三）按照《企业内部控制基本规范》、《企业内部控制应用指引》的要求，公司将进 一步加强内部控制系统建设，进一步提高内部控制的规范性和有效性。 </w:t>
      </w:r>
      <w:r>
        <w:rPr>
          <w:rFonts w:ascii="宋体" w:hAnsi="宋体" w:cs="宋体" w:eastAsia="宋体" w:hint="default"/>
          <w:b/>
          <w:bCs/>
        </w:rPr>
        <w:t>三、内部审计制度的建立和执行情况</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tbl>
      <w:tblPr>
        <w:tblW w:w="0" w:type="auto"/>
        <w:jc w:val="left"/>
        <w:tblInd w:w="118" w:type="dxa"/>
        <w:tblLayout w:type="fixed"/>
        <w:tblCellMar>
          <w:top w:w="0" w:type="dxa"/>
          <w:left w:w="0" w:type="dxa"/>
          <w:bottom w:w="0" w:type="dxa"/>
          <w:right w:w="0" w:type="dxa"/>
        </w:tblCellMar>
        <w:tblLook w:val="01E0"/>
      </w:tblPr>
      <w:tblGrid>
        <w:gridCol w:w="6227"/>
        <w:gridCol w:w="1286"/>
        <w:gridCol w:w="2105"/>
      </w:tblGrid>
      <w:tr>
        <w:trPr>
          <w:trHeight w:val="161" w:hRule="exact"/>
        </w:trPr>
        <w:tc>
          <w:tcPr>
            <w:tcW w:w="622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86" w:type="dxa"/>
            <w:tcBorders>
              <w:top w:val="single" w:sz="4" w:space="0" w:color="000000"/>
              <w:left w:val="single" w:sz="4" w:space="0" w:color="000000"/>
              <w:bottom w:val="nil" w:sz="6" w:space="0" w:color="auto"/>
              <w:right w:val="single" w:sz="4" w:space="0" w:color="000000"/>
            </w:tcBorders>
            <w:shd w:val="clear" w:color="auto" w:fill="DCDCDC"/>
          </w:tcPr>
          <w:p>
            <w:pPr/>
          </w:p>
        </w:tc>
        <w:tc>
          <w:tcPr>
            <w:tcW w:w="2105" w:type="dxa"/>
            <w:vMerge w:val="restart"/>
            <w:tcBorders>
              <w:top w:val="single" w:sz="4" w:space="0" w:color="000000"/>
              <w:left w:val="single" w:sz="4" w:space="0" w:color="000000"/>
              <w:right w:val="single" w:sz="4" w:space="0" w:color="000000"/>
            </w:tcBorders>
            <w:shd w:val="clear" w:color="auto" w:fill="DCDCDC"/>
          </w:tcPr>
          <w:p>
            <w:pPr>
              <w:pStyle w:val="TableParagraph"/>
              <w:spacing w:line="290" w:lineRule="auto" w:before="8"/>
              <w:ind w:left="11" w:right="9"/>
              <w:jc w:val="left"/>
              <w:rPr>
                <w:rFonts w:ascii="宋体" w:hAnsi="宋体" w:cs="宋体" w:eastAsia="宋体" w:hint="default"/>
                <w:sz w:val="18"/>
                <w:szCs w:val="18"/>
              </w:rPr>
            </w:pPr>
            <w:r>
              <w:rPr>
                <w:rFonts w:ascii="宋体" w:hAnsi="宋体" w:cs="宋体" w:eastAsia="宋体" w:hint="default"/>
                <w:sz w:val="18"/>
                <w:szCs w:val="18"/>
              </w:rPr>
              <w:t>备注</w:t>
            </w:r>
            <w:r>
              <w:rPr>
                <w:rFonts w:ascii="Calibri" w:hAnsi="Calibri" w:cs="Calibri" w:eastAsia="Calibri" w:hint="default"/>
                <w:sz w:val="18"/>
                <w:szCs w:val="18"/>
              </w:rPr>
              <w:t>/</w:t>
            </w:r>
            <w:r>
              <w:rPr>
                <w:rFonts w:ascii="宋体" w:hAnsi="宋体" w:cs="宋体" w:eastAsia="宋体" w:hint="default"/>
                <w:sz w:val="18"/>
                <w:szCs w:val="18"/>
              </w:rPr>
              <w:t>说明（如选择否或不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适用，请说明具体原因）</w:t>
            </w:r>
          </w:p>
        </w:tc>
      </w:tr>
      <w:tr>
        <w:trPr>
          <w:trHeight w:val="312" w:hRule="exact"/>
        </w:trPr>
        <w:tc>
          <w:tcPr>
            <w:tcW w:w="622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28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r>
              <w:rPr>
                <w:rFonts w:ascii="Calibri" w:hAnsi="Calibri" w:cs="Calibri" w:eastAsia="Calibri" w:hint="default"/>
                <w:sz w:val="18"/>
                <w:szCs w:val="18"/>
              </w:rPr>
              <w:t>/</w:t>
            </w:r>
            <w:r>
              <w:rPr>
                <w:rFonts w:ascii="宋体" w:hAnsi="宋体" w:cs="宋体" w:eastAsia="宋体" w:hint="default"/>
                <w:sz w:val="18"/>
                <w:szCs w:val="18"/>
              </w:rPr>
              <w:t>否</w:t>
            </w:r>
            <w:r>
              <w:rPr>
                <w:rFonts w:ascii="Calibri" w:hAnsi="Calibri" w:cs="Calibri" w:eastAsia="Calibri" w:hint="default"/>
                <w:sz w:val="18"/>
                <w:szCs w:val="18"/>
              </w:rPr>
              <w:t>/</w:t>
            </w:r>
            <w:r>
              <w:rPr>
                <w:rFonts w:ascii="宋体" w:hAnsi="宋体" w:cs="宋体" w:eastAsia="宋体" w:hint="default"/>
                <w:sz w:val="18"/>
                <w:szCs w:val="18"/>
              </w:rPr>
              <w:t>不适用</w:t>
            </w:r>
          </w:p>
        </w:tc>
        <w:tc>
          <w:tcPr>
            <w:tcW w:w="2105" w:type="dxa"/>
            <w:vMerge/>
            <w:tcBorders>
              <w:left w:val="single" w:sz="4" w:space="0" w:color="000000"/>
              <w:right w:val="single" w:sz="4" w:space="0" w:color="000000"/>
            </w:tcBorders>
            <w:shd w:val="clear" w:color="auto" w:fill="DCDCDC"/>
          </w:tcPr>
          <w:p>
            <w:pPr/>
          </w:p>
        </w:tc>
      </w:tr>
      <w:tr>
        <w:trPr>
          <w:trHeight w:val="161" w:hRule="exact"/>
        </w:trPr>
        <w:tc>
          <w:tcPr>
            <w:tcW w:w="622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86" w:type="dxa"/>
            <w:tcBorders>
              <w:top w:val="nil" w:sz="6" w:space="0" w:color="auto"/>
              <w:left w:val="single" w:sz="4" w:space="0" w:color="000000"/>
              <w:bottom w:val="single" w:sz="4" w:space="0" w:color="000000"/>
              <w:right w:val="single" w:sz="4" w:space="0" w:color="000000"/>
            </w:tcBorders>
            <w:shd w:val="clear" w:color="auto" w:fill="DCDCDC"/>
          </w:tcPr>
          <w:p>
            <w:pPr/>
          </w:p>
        </w:tc>
        <w:tc>
          <w:tcPr>
            <w:tcW w:w="2105"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62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w:t>
            </w:r>
          </w:p>
        </w:tc>
        <w:tc>
          <w:tcPr>
            <w:tcW w:w="128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3" w:hRule="exact"/>
        </w:trPr>
        <w:tc>
          <w:tcPr>
            <w:tcW w:w="62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．公司是否建立内部审计制度，内部审计制度是否经公司董事会审议通过</w:t>
            </w:r>
          </w:p>
        </w:tc>
        <w:tc>
          <w:tcPr>
            <w:tcW w:w="1286"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left="1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0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1195" w:header="795" w:top="1100" w:bottom="1380" w:left="880" w:right="0"/>
        </w:sectPr>
      </w:pPr>
    </w:p>
    <w:p>
      <w:pPr>
        <w:spacing w:line="240" w:lineRule="auto" w:before="8"/>
        <w:rPr>
          <w:rFonts w:ascii="宋体" w:hAnsi="宋体" w:cs="宋体" w:eastAsia="宋体" w:hint="default"/>
          <w:b/>
          <w:bCs/>
          <w:sz w:val="24"/>
          <w:szCs w:val="24"/>
        </w:rPr>
      </w:pPr>
    </w:p>
    <w:tbl>
      <w:tblPr>
        <w:tblW w:w="0" w:type="auto"/>
        <w:jc w:val="left"/>
        <w:tblInd w:w="118" w:type="dxa"/>
        <w:tblLayout w:type="fixed"/>
        <w:tblCellMar>
          <w:top w:w="0" w:type="dxa"/>
          <w:left w:w="0" w:type="dxa"/>
          <w:bottom w:w="0" w:type="dxa"/>
          <w:right w:w="0" w:type="dxa"/>
        </w:tblCellMar>
        <w:tblLook w:val="01E0"/>
      </w:tblPr>
      <w:tblGrid>
        <w:gridCol w:w="6216"/>
        <w:gridCol w:w="1285"/>
        <w:gridCol w:w="2129"/>
      </w:tblGrid>
      <w:tr>
        <w:trPr>
          <w:trHeight w:val="634" w:hRule="exact"/>
        </w:trPr>
        <w:tc>
          <w:tcPr>
            <w:tcW w:w="62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before="8"/>
              <w:ind w:left="12" w:right="10"/>
              <w:jc w:val="left"/>
              <w:rPr>
                <w:rFonts w:ascii="宋体" w:hAnsi="宋体" w:cs="宋体" w:eastAsia="宋体" w:hint="default"/>
                <w:sz w:val="18"/>
                <w:szCs w:val="18"/>
              </w:rPr>
            </w:pPr>
            <w:r>
              <w:rPr>
                <w:rFonts w:ascii="Calibri" w:hAnsi="Calibri" w:cs="Calibri" w:eastAsia="Calibri" w:hint="default"/>
                <w:spacing w:val="-1"/>
                <w:sz w:val="18"/>
                <w:szCs w:val="18"/>
              </w:rPr>
              <w:t>2</w:t>
            </w:r>
            <w:r>
              <w:rPr>
                <w:rFonts w:ascii="宋体" w:hAnsi="宋体" w:cs="宋体" w:eastAsia="宋体" w:hint="default"/>
                <w:spacing w:val="-1"/>
                <w:sz w:val="18"/>
                <w:szCs w:val="18"/>
              </w:rPr>
              <w:t>．公司董事会是否设立审计委员会，公司是否设立独立于财务部门的内部审计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部门</w:t>
            </w:r>
          </w:p>
        </w:tc>
        <w:tc>
          <w:tcPr>
            <w:tcW w:w="128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2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before="8"/>
              <w:ind w:left="12" w:right="9"/>
              <w:jc w:val="left"/>
              <w:rPr>
                <w:rFonts w:ascii="宋体" w:hAnsi="宋体" w:cs="宋体" w:eastAsia="宋体" w:hint="default"/>
                <w:sz w:val="18"/>
                <w:szCs w:val="18"/>
              </w:rPr>
            </w:pPr>
            <w:r>
              <w:rPr>
                <w:rFonts w:ascii="Calibri" w:hAnsi="Calibri" w:cs="Calibri" w:eastAsia="Calibri" w:hint="default"/>
                <w:spacing w:val="-4"/>
                <w:sz w:val="18"/>
                <w:szCs w:val="18"/>
              </w:rPr>
              <w:t>3</w:t>
            </w:r>
            <w:r>
              <w:rPr>
                <w:rFonts w:ascii="宋体" w:hAnsi="宋体" w:cs="宋体" w:eastAsia="宋体" w:hint="default"/>
                <w:spacing w:val="-4"/>
                <w:sz w:val="18"/>
                <w:szCs w:val="18"/>
              </w:rPr>
              <w:t>．（</w:t>
            </w:r>
            <w:r>
              <w:rPr>
                <w:rFonts w:ascii="Calibri" w:hAnsi="Calibri" w:cs="Calibri" w:eastAsia="Calibri" w:hint="default"/>
                <w:spacing w:val="-4"/>
                <w:sz w:val="18"/>
                <w:szCs w:val="18"/>
              </w:rPr>
              <w:t>1</w:t>
            </w:r>
            <w:r>
              <w:rPr>
                <w:rFonts w:ascii="宋体" w:hAnsi="宋体" w:cs="宋体" w:eastAsia="宋体" w:hint="default"/>
                <w:spacing w:val="-4"/>
                <w:sz w:val="18"/>
                <w:szCs w:val="18"/>
              </w:rPr>
              <w:t>）审计委员会成员是否全部由董事组成，独立董事占半数以上并担任召集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人，且至少有一名独立董事为会计专业人士</w:t>
            </w:r>
          </w:p>
        </w:tc>
        <w:tc>
          <w:tcPr>
            <w:tcW w:w="128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2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）内部审计部门是否配置三名以上（含三名）专职人员从事内部审计工作</w:t>
            </w:r>
          </w:p>
        </w:tc>
        <w:tc>
          <w:tcPr>
            <w:tcW w:w="128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2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28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12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22" w:hRule="exact"/>
        </w:trPr>
        <w:tc>
          <w:tcPr>
            <w:tcW w:w="62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．公司是否根据相关规定出具年度内部控制自我评价报告</w:t>
            </w:r>
          </w:p>
        </w:tc>
        <w:tc>
          <w:tcPr>
            <w:tcW w:w="128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2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90" w:lineRule="auto" w:before="8"/>
              <w:ind w:left="12" w:right="10"/>
              <w:jc w:val="left"/>
              <w:rPr>
                <w:rFonts w:ascii="宋体" w:hAnsi="宋体" w:cs="宋体" w:eastAsia="宋体" w:hint="default"/>
                <w:sz w:val="18"/>
                <w:szCs w:val="18"/>
              </w:rPr>
            </w:pPr>
            <w:r>
              <w:rPr>
                <w:rFonts w:ascii="Calibri" w:hAnsi="Calibri" w:cs="Calibri" w:eastAsia="Calibri" w:hint="default"/>
                <w:spacing w:val="-1"/>
                <w:sz w:val="18"/>
                <w:szCs w:val="18"/>
              </w:rPr>
              <w:t>2</w:t>
            </w:r>
            <w:r>
              <w:rPr>
                <w:rFonts w:ascii="宋体" w:hAnsi="宋体" w:cs="宋体" w:eastAsia="宋体" w:hint="default"/>
                <w:spacing w:val="-1"/>
                <w:sz w:val="18"/>
                <w:szCs w:val="18"/>
              </w:rPr>
              <w:t>．内部控制自我评价报告结论是否为内部控制有效（如为内部控制无效，请说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明内部控制存在的重大缺陷）</w:t>
            </w:r>
          </w:p>
        </w:tc>
        <w:tc>
          <w:tcPr>
            <w:tcW w:w="128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2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．本年度是否聘请会计师事务所对内部控制有效性出具审计报告</w:t>
            </w:r>
          </w:p>
        </w:tc>
        <w:tc>
          <w:tcPr>
            <w:tcW w:w="128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62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auto" w:before="8"/>
              <w:ind w:left="12" w:right="10"/>
              <w:jc w:val="both"/>
              <w:rPr>
                <w:rFonts w:ascii="宋体" w:hAnsi="宋体" w:cs="宋体" w:eastAsia="宋体" w:hint="default"/>
                <w:sz w:val="18"/>
                <w:szCs w:val="18"/>
              </w:rPr>
            </w:pPr>
            <w:r>
              <w:rPr>
                <w:rFonts w:ascii="Calibri" w:hAnsi="Calibri" w:cs="Calibri" w:eastAsia="Calibri" w:hint="default"/>
                <w:spacing w:val="-1"/>
                <w:sz w:val="18"/>
                <w:szCs w:val="18"/>
              </w:rPr>
              <w:t>4</w:t>
            </w:r>
            <w:r>
              <w:rPr>
                <w:rFonts w:ascii="宋体" w:hAnsi="宋体" w:cs="宋体" w:eastAsia="宋体" w:hint="default"/>
                <w:spacing w:val="-1"/>
                <w:sz w:val="18"/>
                <w:szCs w:val="18"/>
              </w:rPr>
              <w:t>．会计师事务所对公司内部控制有效性是否出具标准审计报告。如出具非标准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审计报告或指出公司非财务报告内部控制存在重大缺陷的，公司董事会、监事</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会是否针对所涉及事项做出专项说明</w:t>
            </w:r>
          </w:p>
        </w:tc>
        <w:tc>
          <w:tcPr>
            <w:tcW w:w="128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2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．独立董事、监事会是否出具明确同意意见（如为异议意见，请说明）</w:t>
            </w:r>
          </w:p>
        </w:tc>
        <w:tc>
          <w:tcPr>
            <w:tcW w:w="128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2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 w:right="0"/>
              <w:jc w:val="left"/>
              <w:rPr>
                <w:rFonts w:ascii="宋体" w:hAnsi="宋体" w:cs="宋体" w:eastAsia="宋体" w:hint="default"/>
                <w:sz w:val="18"/>
                <w:szCs w:val="18"/>
              </w:rPr>
            </w:pPr>
            <w:r>
              <w:rPr>
                <w:rFonts w:ascii="Calibri" w:hAnsi="Calibri" w:cs="Calibri" w:eastAsia="Calibri" w:hint="default"/>
                <w:sz w:val="18"/>
                <w:szCs w:val="18"/>
              </w:rPr>
              <w:t>6</w:t>
            </w:r>
            <w:r>
              <w:rPr>
                <w:rFonts w:ascii="宋体" w:hAnsi="宋体" w:cs="宋体" w:eastAsia="宋体" w:hint="default"/>
                <w:sz w:val="18"/>
                <w:szCs w:val="18"/>
              </w:rPr>
              <w:t>．保荐机构和保荐代表人是否出具明确同意的核查意见（如适用）</w:t>
            </w:r>
          </w:p>
        </w:tc>
        <w:tc>
          <w:tcPr>
            <w:tcW w:w="1285" w:type="dxa"/>
            <w:tcBorders>
              <w:top w:val="single" w:sz="4" w:space="0" w:color="000000"/>
              <w:left w:val="single" w:sz="12" w:space="0" w:color="DCDCDC"/>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31"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r>
      <w:tr>
        <w:trPr>
          <w:trHeight w:val="2194" w:hRule="exact"/>
        </w:trPr>
        <w:tc>
          <w:tcPr>
            <w:tcW w:w="9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12" w:right="2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、审计委员会在</w:t>
            </w:r>
            <w:r>
              <w:rPr>
                <w:rFonts w:ascii="宋体" w:hAnsi="宋体" w:cs="宋体" w:eastAsia="宋体" w:hint="default"/>
                <w:spacing w:val="-60"/>
                <w:sz w:val="18"/>
                <w:szCs w:val="18"/>
              </w:rPr>
              <w:t> </w:t>
            </w:r>
            <w:r>
              <w:rPr>
                <w:rFonts w:ascii="Calibri" w:hAnsi="Calibri" w:cs="Calibri" w:eastAsia="Calibri" w:hint="default"/>
                <w:sz w:val="18"/>
                <w:szCs w:val="18"/>
              </w:rPr>
              <w:t>2011</w:t>
            </w:r>
            <w:r>
              <w:rPr>
                <w:rFonts w:ascii="Calibri" w:hAnsi="Calibri" w:cs="Calibri" w:eastAsia="Calibri" w:hint="default"/>
                <w:spacing w:val="-11"/>
                <w:sz w:val="18"/>
                <w:szCs w:val="18"/>
              </w:rPr>
              <w:t> </w:t>
            </w:r>
            <w:r>
              <w:rPr>
                <w:rFonts w:ascii="宋体" w:hAnsi="宋体" w:cs="宋体" w:eastAsia="宋体" w:hint="default"/>
                <w:sz w:val="18"/>
                <w:szCs w:val="18"/>
              </w:rPr>
              <w:t>年报告期结束后，按照年报审计工作规程，做好</w:t>
            </w:r>
            <w:r>
              <w:rPr>
                <w:rFonts w:ascii="宋体" w:hAnsi="宋体" w:cs="宋体" w:eastAsia="宋体" w:hint="default"/>
                <w:spacing w:val="-60"/>
                <w:sz w:val="18"/>
                <w:szCs w:val="18"/>
              </w:rPr>
              <w:t> </w:t>
            </w:r>
            <w:r>
              <w:rPr>
                <w:rFonts w:ascii="Calibri" w:hAnsi="Calibri" w:cs="Calibri" w:eastAsia="Calibri" w:hint="default"/>
                <w:sz w:val="18"/>
                <w:szCs w:val="18"/>
              </w:rPr>
              <w:t>2011</w:t>
            </w:r>
            <w:r>
              <w:rPr>
                <w:rFonts w:ascii="Calibri" w:hAnsi="Calibri" w:cs="Calibri" w:eastAsia="Calibri" w:hint="default"/>
                <w:spacing w:val="-11"/>
                <w:sz w:val="18"/>
                <w:szCs w:val="18"/>
              </w:rPr>
              <w:t> </w:t>
            </w:r>
            <w:r>
              <w:rPr>
                <w:rFonts w:ascii="宋体" w:hAnsi="宋体" w:cs="宋体" w:eastAsia="宋体" w:hint="default"/>
                <w:sz w:val="18"/>
                <w:szCs w:val="18"/>
              </w:rPr>
              <w:t>年年报审计的相关工作，对财务报表发表审核 意见，对审计机构的审计工作进行总体评价，并建议续聘，提交董事会审议。 </w:t>
            </w:r>
            <w:r>
              <w:rPr>
                <w:rFonts w:ascii="Calibri" w:hAnsi="Calibri" w:cs="Calibri" w:eastAsia="Calibri" w:hint="default"/>
                <w:spacing w:val="-1"/>
                <w:sz w:val="18"/>
                <w:szCs w:val="18"/>
              </w:rPr>
              <w:t>2</w:t>
            </w:r>
            <w:r>
              <w:rPr>
                <w:rFonts w:ascii="宋体" w:hAnsi="宋体" w:cs="宋体" w:eastAsia="宋体" w:hint="default"/>
                <w:spacing w:val="-1"/>
                <w:sz w:val="18"/>
                <w:szCs w:val="18"/>
              </w:rPr>
              <w:t>、报告期内，董事会审计委员会于第三季度结束后召开会议，听取了审计部的工作汇报，审议了审计部提交的内部审计报</w:t>
            </w:r>
            <w:r>
              <w:rPr>
                <w:rFonts w:ascii="宋体" w:hAnsi="宋体" w:cs="宋体" w:eastAsia="宋体" w:hint="default"/>
                <w:sz w:val="18"/>
                <w:szCs w:val="18"/>
              </w:rPr>
              <w:t> 告、募集资金使用情况报告等，对内审工作提出指导意见，了解公司经营情况及内控情况。 </w:t>
            </w:r>
            <w:r>
              <w:rPr>
                <w:rFonts w:ascii="Calibri" w:hAnsi="Calibri" w:cs="Calibri" w:eastAsia="Calibri" w:hint="default"/>
                <w:spacing w:val="-1"/>
                <w:sz w:val="18"/>
                <w:szCs w:val="18"/>
              </w:rPr>
              <w:t>3</w:t>
            </w:r>
            <w:r>
              <w:rPr>
                <w:rFonts w:ascii="宋体" w:hAnsi="宋体" w:cs="宋体" w:eastAsia="宋体" w:hint="default"/>
                <w:spacing w:val="-1"/>
                <w:sz w:val="18"/>
                <w:szCs w:val="18"/>
              </w:rPr>
              <w:t>、报告期内，审计部制订年度审计计划并及时向审计委员会进行报告，于第三季度结束后向审计委员会提交内部审计工作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报告，并汇报了内审工作的进展与存在的问题。审计部对公司募集资金使用情况、关联交易、对外担保、关联方资金占用</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等事项进行审计，重点对实施的过程进行了检查监督。</w:t>
            </w:r>
          </w:p>
        </w:tc>
      </w:tr>
    </w:tbl>
    <w:p>
      <w:pPr>
        <w:spacing w:line="240" w:lineRule="auto" w:before="11"/>
        <w:rPr>
          <w:rFonts w:ascii="宋体" w:hAnsi="宋体" w:cs="宋体" w:eastAsia="宋体" w:hint="default"/>
          <w:b/>
          <w:bCs/>
          <w:sz w:val="24"/>
          <w:szCs w:val="24"/>
        </w:rPr>
      </w:pPr>
    </w:p>
    <w:p>
      <w:pPr>
        <w:pStyle w:val="Heading3"/>
        <w:spacing w:line="240" w:lineRule="auto" w:before="26"/>
        <w:ind w:left="252" w:right="0"/>
        <w:jc w:val="both"/>
        <w:rPr>
          <w:rFonts w:ascii="宋体" w:hAnsi="宋体" w:cs="宋体" w:eastAsia="宋体" w:hint="default"/>
          <w:b w:val="0"/>
          <w:bCs w:val="0"/>
        </w:rPr>
      </w:pPr>
      <w:r>
        <w:rPr>
          <w:rFonts w:ascii="宋体" w:hAnsi="宋体" w:cs="宋体" w:eastAsia="宋体" w:hint="default"/>
        </w:rPr>
        <w:t>四、公司内部控制的评价及审核意见</w:t>
      </w:r>
      <w:r>
        <w:rPr>
          <w:rFonts w:ascii="宋体" w:hAnsi="宋体" w:cs="宋体" w:eastAsia="宋体" w:hint="default"/>
          <w:b w:val="0"/>
          <w:bCs w:val="0"/>
        </w:rPr>
      </w:r>
    </w:p>
    <w:p>
      <w:pPr>
        <w:pStyle w:val="BodyText"/>
        <w:spacing w:line="240" w:lineRule="auto" w:before="154"/>
        <w:ind w:left="613" w:right="1399"/>
        <w:jc w:val="left"/>
        <w:rPr>
          <w:rFonts w:ascii="宋体" w:hAnsi="宋体" w:cs="宋体" w:eastAsia="宋体" w:hint="default"/>
        </w:rPr>
      </w:pPr>
      <w:r>
        <w:rPr>
          <w:rFonts w:ascii="Calibri" w:hAnsi="Calibri" w:cs="Calibri" w:eastAsia="Calibri" w:hint="default"/>
        </w:rPr>
        <w:t>1</w:t>
      </w:r>
      <w:r>
        <w:rPr>
          <w:rFonts w:ascii="宋体" w:hAnsi="宋体" w:cs="宋体" w:eastAsia="宋体" w:hint="default"/>
        </w:rPr>
        <w:t>、董事会对公司内部控制的自我评价</w:t>
      </w:r>
    </w:p>
    <w:p>
      <w:pPr>
        <w:pStyle w:val="BodyText"/>
        <w:spacing w:line="350" w:lineRule="auto" w:before="123"/>
        <w:ind w:left="252" w:right="1410" w:firstLine="360"/>
        <w:jc w:val="both"/>
        <w:rPr>
          <w:rFonts w:ascii="宋体" w:hAnsi="宋体" w:cs="宋体" w:eastAsia="宋体" w:hint="default"/>
        </w:rPr>
      </w:pPr>
      <w:r>
        <w:rPr>
          <w:rFonts w:ascii="宋体" w:hAnsi="宋体" w:cs="宋体" w:eastAsia="宋体" w:hint="default"/>
          <w:spacing w:val="-1"/>
        </w:rPr>
        <w:t>董事会认为</w:t>
      </w:r>
      <w:r>
        <w:rPr>
          <w:rFonts w:ascii="Calibri" w:hAnsi="Calibri" w:cs="Calibri" w:eastAsia="Calibri" w:hint="default"/>
          <w:spacing w:val="-1"/>
        </w:rPr>
        <w:t>:</w:t>
      </w:r>
      <w:r>
        <w:rPr>
          <w:rFonts w:ascii="Calibri" w:hAnsi="Calibri" w:cs="Calibri" w:eastAsia="Calibri" w:hint="default"/>
          <w:spacing w:val="42"/>
        </w:rPr>
        <w:t> </w:t>
      </w:r>
      <w:r>
        <w:rPr>
          <w:rFonts w:ascii="宋体" w:hAnsi="宋体" w:cs="宋体" w:eastAsia="宋体" w:hint="default"/>
          <w:spacing w:val="-17"/>
        </w:rPr>
        <w:t>对照《内部控制基本规范》、《内部控制评价指引》、《深圳证券交易所中小</w:t>
      </w:r>
      <w:r>
        <w:rPr>
          <w:rFonts w:ascii="宋体" w:hAnsi="宋体" w:cs="宋体" w:eastAsia="宋体" w:hint="default"/>
        </w:rPr>
        <w:t> 企业板上市公司规范运作指引》及其他相关法律法规的要求，公司根据自身的实际情况， 建立了较为健全的内部控制体系，符合有关法律法规和证券监管部门的要求，公司的内部 控制制度在所有重大方面完整、合理及有效，能够保证公司经营管理的正常运作和会计资 料的真实性、合法性、完整性，能够确保公司财产物资的安全完整。公司的各项内部控制</w:t>
      </w:r>
    </w:p>
    <w:p>
      <w:pPr>
        <w:pStyle w:val="BodyText"/>
        <w:spacing w:line="357" w:lineRule="auto" w:before="44"/>
        <w:ind w:left="252" w:right="1415"/>
        <w:jc w:val="both"/>
        <w:rPr>
          <w:rFonts w:ascii="宋体" w:hAnsi="宋体" w:cs="宋体" w:eastAsia="宋体" w:hint="default"/>
        </w:rPr>
      </w:pPr>
      <w:r>
        <w:rPr>
          <w:rFonts w:ascii="宋体" w:hAnsi="宋体" w:cs="宋体" w:eastAsia="宋体" w:hint="default"/>
        </w:rPr>
        <w:t>能得到一贯、有效的执行，对控制和防范经营管理风险、保护投资者的合法权益、促使公 司规范运作和健康发展起到了积极的促进作用。随着经营环境的变化，公司发展中难免会 出现一些制度缺陷和管理漏洞，现有内部控制的有效性可能发生变化。公司将按照相关要 求，进一步完善公司内部控制制度，使之始终适应公司发展的需要和国家有关法律法规的 要求。</w:t>
      </w:r>
    </w:p>
    <w:p>
      <w:pPr>
        <w:pStyle w:val="BodyText"/>
        <w:spacing w:line="240" w:lineRule="auto"/>
        <w:ind w:left="613" w:right="1399"/>
        <w:jc w:val="left"/>
        <w:rPr>
          <w:rFonts w:ascii="宋体" w:hAnsi="宋体" w:cs="宋体" w:eastAsia="宋体" w:hint="default"/>
        </w:rPr>
      </w:pPr>
      <w:r>
        <w:rPr>
          <w:rFonts w:ascii="Calibri" w:hAnsi="Calibri" w:cs="Calibri" w:eastAsia="Calibri" w:hint="default"/>
        </w:rPr>
        <w:t>2</w:t>
      </w:r>
      <w:r>
        <w:rPr>
          <w:rFonts w:ascii="宋体" w:hAnsi="宋体" w:cs="宋体" w:eastAsia="宋体" w:hint="default"/>
        </w:rPr>
        <w:t>、监事会对内部控制自我评价报告的审核意见</w:t>
      </w:r>
    </w:p>
    <w:p>
      <w:pPr>
        <w:spacing w:after="0" w:line="240" w:lineRule="auto"/>
        <w:jc w:val="left"/>
        <w:rPr>
          <w:rFonts w:ascii="宋体" w:hAnsi="宋体" w:cs="宋体" w:eastAsia="宋体" w:hint="default"/>
        </w:rPr>
        <w:sectPr>
          <w:footerReference w:type="default" r:id="rId17"/>
          <w:pgSz w:w="11910" w:h="16840"/>
          <w:pgMar w:footer="1195" w:header="795" w:top="1100" w:bottom="1380" w:left="880" w:right="0"/>
          <w:pgNumType w:start="31"/>
        </w:sectPr>
      </w:pPr>
    </w:p>
    <w:p>
      <w:pPr>
        <w:spacing w:line="240" w:lineRule="auto" w:before="7"/>
        <w:rPr>
          <w:rFonts w:ascii="宋体" w:hAnsi="宋体" w:cs="宋体" w:eastAsia="宋体" w:hint="default"/>
          <w:sz w:val="25"/>
          <w:szCs w:val="25"/>
        </w:rPr>
      </w:pPr>
    </w:p>
    <w:p>
      <w:pPr>
        <w:pStyle w:val="BodyText"/>
        <w:spacing w:line="348" w:lineRule="auto" w:before="26"/>
        <w:ind w:left="192" w:right="1415" w:firstLine="480"/>
        <w:jc w:val="both"/>
        <w:rPr>
          <w:rFonts w:ascii="宋体" w:hAnsi="宋体" w:cs="宋体" w:eastAsia="宋体" w:hint="default"/>
        </w:rPr>
      </w:pPr>
      <w:r>
        <w:rPr>
          <w:rFonts w:ascii="宋体" w:hAnsi="宋体" w:cs="宋体" w:eastAsia="宋体" w:hint="default"/>
        </w:rPr>
        <w:t>监事会对公司内部控制的建立和执行情况进行了认真的审核后认为：公司建立了较为 完善的内部控制制度并得到有效执行，内部控制体系符合国家相关法律法规要求，对公司 生产经营起到较好的风险防控作用。董事会出具的《关于公司 </w:t>
      </w:r>
      <w:r>
        <w:rPr>
          <w:rFonts w:ascii="Calibri" w:hAnsi="Calibri" w:cs="Calibri" w:eastAsia="Calibri" w:hint="default"/>
        </w:rPr>
        <w:t>2011 </w:t>
      </w:r>
      <w:r>
        <w:rPr>
          <w:rFonts w:ascii="宋体" w:hAnsi="宋体" w:cs="宋体" w:eastAsia="宋体" w:hint="default"/>
        </w:rPr>
        <w:t>年度内部控制的自我 评价报告》真实客观地反映了公司内部控制制度建立和运行的情况。</w:t>
      </w:r>
    </w:p>
    <w:p>
      <w:pPr>
        <w:pStyle w:val="BodyText"/>
        <w:spacing w:line="326" w:lineRule="auto" w:before="46"/>
        <w:ind w:left="553" w:right="1394"/>
        <w:jc w:val="left"/>
        <w:rPr>
          <w:rFonts w:ascii="宋体" w:hAnsi="宋体" w:cs="宋体" w:eastAsia="宋体" w:hint="default"/>
        </w:rPr>
      </w:pPr>
      <w:r>
        <w:rPr>
          <w:rFonts w:ascii="Calibri" w:hAnsi="Calibri" w:cs="Calibri" w:eastAsia="Calibri" w:hint="default"/>
        </w:rPr>
        <w:t>3</w:t>
      </w:r>
      <w:r>
        <w:rPr>
          <w:rFonts w:ascii="宋体" w:hAnsi="宋体" w:cs="宋体" w:eastAsia="宋体" w:hint="default"/>
        </w:rPr>
        <w:t>、独立董事对内部控制自我评价报告的独立意见 </w:t>
      </w:r>
      <w:r>
        <w:rPr>
          <w:rFonts w:ascii="宋体" w:hAnsi="宋体" w:cs="宋体" w:eastAsia="宋体" w:hint="default"/>
          <w:spacing w:val="2"/>
        </w:rPr>
        <w:t>目前公司已经建立起较为健全和完善的内部控制体系，各项内部控制制度符合我国有</w:t>
      </w:r>
    </w:p>
    <w:p>
      <w:pPr>
        <w:pStyle w:val="BodyText"/>
        <w:spacing w:line="357" w:lineRule="auto" w:before="67"/>
        <w:ind w:left="192" w:right="1401"/>
        <w:jc w:val="left"/>
        <w:rPr>
          <w:rFonts w:ascii="宋体" w:hAnsi="宋体" w:cs="宋体" w:eastAsia="宋体" w:hint="default"/>
        </w:rPr>
      </w:pPr>
      <w:r>
        <w:rPr>
          <w:rFonts w:ascii="宋体" w:hAnsi="宋体" w:cs="宋体" w:eastAsia="宋体" w:hint="default"/>
        </w:rPr>
        <w:t>关法律法规以及监管部门有关上市公司治理的规范性文件要求，且能够得到有效执行，保 证公司的规范运作。我们认为董事会审计委员会出具的关于 </w:t>
      </w:r>
      <w:r>
        <w:rPr>
          <w:rFonts w:ascii="宋体" w:hAnsi="宋体" w:cs="宋体" w:eastAsia="宋体" w:hint="default"/>
        </w:rPr>
        <w:t>2011</w:t>
      </w:r>
      <w:r>
        <w:rPr>
          <w:rFonts w:ascii="宋体" w:hAnsi="宋体" w:cs="宋体" w:eastAsia="宋体" w:hint="default"/>
          <w:spacing w:val="-4"/>
        </w:rPr>
        <w:t> </w:t>
      </w:r>
      <w:r>
        <w:rPr>
          <w:rFonts w:ascii="宋体" w:hAnsi="宋体" w:cs="宋体" w:eastAsia="宋体" w:hint="default"/>
        </w:rPr>
        <w:t>年度内部控制的评价报 告真实、客观地反映了公司内部控制的建设及运行情况。 </w:t>
      </w:r>
      <w:r>
        <w:rPr>
          <w:rFonts w:ascii="宋体" w:hAnsi="宋体" w:cs="宋体" w:eastAsia="宋体" w:hint="default"/>
          <w:b/>
          <w:bCs/>
        </w:rPr>
        <w:t>五、财务报告内部控制制订依据</w:t>
      </w:r>
      <w:r>
        <w:rPr>
          <w:rFonts w:ascii="宋体" w:hAnsi="宋体" w:cs="宋体" w:eastAsia="宋体" w:hint="default"/>
        </w:rPr>
      </w:r>
    </w:p>
    <w:p>
      <w:pPr>
        <w:pStyle w:val="BodyText"/>
        <w:spacing w:line="357" w:lineRule="auto"/>
        <w:ind w:left="192" w:right="1412" w:firstLine="360"/>
        <w:jc w:val="both"/>
        <w:rPr>
          <w:rFonts w:ascii="宋体" w:hAnsi="宋体" w:cs="宋体" w:eastAsia="宋体" w:hint="default"/>
        </w:rPr>
      </w:pPr>
      <w:r>
        <w:rPr>
          <w:rFonts w:ascii="宋体" w:hAnsi="宋体" w:cs="宋体" w:eastAsia="宋体" w:hint="default"/>
          <w:spacing w:val="-10"/>
        </w:rPr>
        <w:t>公司根据《公司法》、《会计法》、《企业会计准则》和相关法律法规等建立了财务报告</w:t>
      </w:r>
      <w:r>
        <w:rPr>
          <w:rFonts w:ascii="宋体" w:hAnsi="宋体" w:cs="宋体" w:eastAsia="宋体" w:hint="default"/>
        </w:rPr>
        <w:t> 内部控制，对“授权审批、财产保护、预算决算、独立稽核、运营分析”等关键控制点进 行了控制。财务部门通过各种措施较合理地保证业务活动按照适当的授权进行；较合理地 保证交易和事项能以正确的金额，在恰当的会计期间，较及时地记录于适当的账户，使财 务报表的编制符合会计准则的相关要求；建立了适当的保护措施较合理地保证对资产和记 录的接触、处理均经过适当的授权；较合理地保证账面资产与实存资产定期核对相符。公 司</w:t>
      </w:r>
      <w:r>
        <w:rPr>
          <w:rFonts w:ascii="宋体" w:hAnsi="宋体" w:cs="宋体" w:eastAsia="宋体" w:hint="default"/>
          <w:spacing w:val="-62"/>
        </w:rPr>
        <w:t> </w:t>
      </w:r>
      <w:r>
        <w:rPr>
          <w:rFonts w:ascii="Calibri" w:hAnsi="Calibri" w:cs="Calibri" w:eastAsia="Calibri" w:hint="default"/>
        </w:rPr>
        <w:t>2011</w:t>
      </w:r>
      <w:r>
        <w:rPr>
          <w:rFonts w:ascii="Calibri" w:hAnsi="Calibri" w:cs="Calibri" w:eastAsia="Calibri" w:hint="default"/>
          <w:spacing w:val="4"/>
        </w:rPr>
        <w:t> </w:t>
      </w:r>
      <w:r>
        <w:rPr>
          <w:rFonts w:ascii="宋体" w:hAnsi="宋体" w:cs="宋体" w:eastAsia="宋体" w:hint="default"/>
        </w:rPr>
        <w:t>年度财务报告在内控方面不存在重大缺陷。</w:t>
      </w:r>
    </w:p>
    <w:p>
      <w:pPr>
        <w:pStyle w:val="Heading3"/>
        <w:spacing w:line="294" w:lineRule="exact"/>
        <w:ind w:left="192" w:right="1394"/>
        <w:jc w:val="left"/>
        <w:rPr>
          <w:rFonts w:ascii="宋体" w:hAnsi="宋体" w:cs="宋体" w:eastAsia="宋体" w:hint="default"/>
          <w:b w:val="0"/>
          <w:bCs w:val="0"/>
        </w:rPr>
      </w:pPr>
      <w:r>
        <w:rPr>
          <w:rFonts w:ascii="宋体" w:hAnsi="宋体" w:cs="宋体" w:eastAsia="宋体" w:hint="default"/>
        </w:rPr>
        <w:t>六、年度报告披露重大差错责任追究制度的建立与执行情况</w:t>
      </w:r>
      <w:r>
        <w:rPr>
          <w:rFonts w:ascii="宋体" w:hAnsi="宋体" w:cs="宋体" w:eastAsia="宋体" w:hint="default"/>
          <w:b w:val="0"/>
          <w:bCs w:val="0"/>
        </w:rPr>
      </w:r>
    </w:p>
    <w:p>
      <w:pPr>
        <w:pStyle w:val="BodyText"/>
        <w:spacing w:line="340" w:lineRule="auto" w:before="154"/>
        <w:ind w:left="192" w:right="1402" w:firstLine="360"/>
        <w:jc w:val="left"/>
        <w:rPr>
          <w:rFonts w:ascii="宋体" w:hAnsi="宋体" w:cs="宋体" w:eastAsia="宋体" w:hint="default"/>
        </w:rPr>
      </w:pPr>
      <w:r>
        <w:rPr>
          <w:rFonts w:ascii="宋体" w:hAnsi="宋体" w:cs="宋体" w:eastAsia="宋体" w:hint="default"/>
          <w:spacing w:val="-5"/>
        </w:rPr>
        <w:t>公司已制定了《年报信息披露重大差错责任追究制度》。公司于</w:t>
      </w:r>
      <w:r>
        <w:rPr>
          <w:rFonts w:ascii="宋体" w:hAnsi="宋体" w:cs="宋体" w:eastAsia="宋体" w:hint="default"/>
          <w:spacing w:val="-59"/>
        </w:rPr>
        <w:t> </w:t>
      </w:r>
      <w:r>
        <w:rPr>
          <w:rFonts w:ascii="Calibri" w:hAnsi="Calibri" w:cs="Calibri" w:eastAsia="Calibri" w:hint="default"/>
          <w:spacing w:val="-1"/>
        </w:rPr>
        <w:t>2011</w:t>
      </w:r>
      <w:r>
        <w:rPr>
          <w:rFonts w:ascii="Calibri" w:hAnsi="Calibri" w:cs="Calibri" w:eastAsia="Calibri" w:hint="default"/>
          <w:spacing w:val="5"/>
        </w:rPr>
        <w:t> </w:t>
      </w:r>
      <w:r>
        <w:rPr>
          <w:rFonts w:ascii="宋体" w:hAnsi="宋体" w:cs="宋体" w:eastAsia="宋体" w:hint="default"/>
        </w:rPr>
        <w:t>年</w:t>
      </w:r>
      <w:r>
        <w:rPr>
          <w:rFonts w:ascii="宋体" w:hAnsi="宋体" w:cs="宋体" w:eastAsia="宋体" w:hint="default"/>
          <w:spacing w:val="-59"/>
        </w:rPr>
        <w:t> </w:t>
      </w:r>
      <w:r>
        <w:rPr>
          <w:rFonts w:ascii="Calibri" w:hAnsi="Calibri" w:cs="Calibri" w:eastAsia="Calibri" w:hint="default"/>
        </w:rPr>
        <w:t>7</w:t>
      </w:r>
      <w:r>
        <w:rPr>
          <w:rFonts w:ascii="Calibri" w:hAnsi="Calibri" w:cs="Calibri" w:eastAsia="Calibri" w:hint="default"/>
          <w:spacing w:val="7"/>
        </w:rPr>
        <w:t> </w:t>
      </w:r>
      <w:r>
        <w:rPr>
          <w:rFonts w:ascii="宋体" w:hAnsi="宋体" w:cs="宋体" w:eastAsia="宋体" w:hint="default"/>
        </w:rPr>
        <w:t>月</w:t>
      </w:r>
      <w:r>
        <w:rPr>
          <w:rFonts w:ascii="宋体" w:hAnsi="宋体" w:cs="宋体" w:eastAsia="宋体" w:hint="default"/>
          <w:spacing w:val="-59"/>
        </w:rPr>
        <w:t> </w:t>
      </w:r>
      <w:r>
        <w:rPr>
          <w:rFonts w:ascii="Calibri" w:hAnsi="Calibri" w:cs="Calibri" w:eastAsia="Calibri" w:hint="default"/>
        </w:rPr>
        <w:t>28</w:t>
      </w:r>
      <w:r>
        <w:rPr>
          <w:rFonts w:ascii="Calibri" w:hAnsi="Calibri" w:cs="Calibri" w:eastAsia="Calibri" w:hint="default"/>
          <w:spacing w:val="7"/>
        </w:rPr>
        <w:t> </w:t>
      </w:r>
      <w:r>
        <w:rPr>
          <w:rFonts w:ascii="宋体" w:hAnsi="宋体" w:cs="宋体" w:eastAsia="宋体" w:hint="default"/>
        </w:rPr>
        <w:t>日挂牌 上市，报告期内未披露过年度报告，不存在年度报告披露发生重大差错情形。 </w:t>
      </w:r>
      <w:r>
        <w:rPr>
          <w:rFonts w:ascii="宋体" w:hAnsi="宋体" w:cs="宋体" w:eastAsia="宋体" w:hint="default"/>
          <w:b/>
          <w:bCs/>
        </w:rPr>
        <w:t>七、公司其他内部问责机制的建立和执行情况</w:t>
      </w:r>
      <w:r>
        <w:rPr>
          <w:rFonts w:ascii="宋体" w:hAnsi="宋体" w:cs="宋体" w:eastAsia="宋体" w:hint="default"/>
        </w:rPr>
      </w:r>
    </w:p>
    <w:p>
      <w:pPr>
        <w:pStyle w:val="BodyText"/>
        <w:spacing w:line="357" w:lineRule="auto" w:before="53"/>
        <w:ind w:left="192" w:right="1394" w:firstLine="360"/>
        <w:jc w:val="left"/>
        <w:rPr>
          <w:rFonts w:ascii="宋体" w:hAnsi="宋体" w:cs="宋体" w:eastAsia="宋体" w:hint="default"/>
        </w:rPr>
      </w:pPr>
      <w:r>
        <w:rPr>
          <w:rFonts w:ascii="宋体" w:hAnsi="宋体" w:cs="宋体" w:eastAsia="宋体" w:hint="default"/>
          <w:spacing w:val="2"/>
        </w:rPr>
        <w:t>公司在生产、销售、质量等环节都建立了相应的问责制度，报告期内执行情况良好。</w:t>
      </w:r>
      <w:r>
        <w:rPr>
          <w:rFonts w:ascii="宋体" w:hAnsi="宋体" w:cs="宋体" w:eastAsia="宋体" w:hint="default"/>
        </w:rPr>
        <w:t> 不存在重大生产、销售、质量等环节的责任事故。</w:t>
      </w:r>
    </w:p>
    <w:p>
      <w:pPr>
        <w:spacing w:after="0" w:line="357" w:lineRule="auto"/>
        <w:jc w:val="left"/>
        <w:rPr>
          <w:rFonts w:ascii="宋体" w:hAnsi="宋体" w:cs="宋体" w:eastAsia="宋体" w:hint="default"/>
        </w:rPr>
        <w:sectPr>
          <w:pgSz w:w="11910" w:h="16840"/>
          <w:pgMar w:header="795" w:footer="1195" w:top="1100" w:bottom="1380" w:left="940" w:right="0"/>
        </w:sectPr>
      </w:pPr>
    </w:p>
    <w:p>
      <w:pPr>
        <w:spacing w:line="240" w:lineRule="auto" w:before="6"/>
        <w:rPr>
          <w:rFonts w:ascii="宋体" w:hAnsi="宋体" w:cs="宋体" w:eastAsia="宋体" w:hint="default"/>
          <w:sz w:val="28"/>
          <w:szCs w:val="28"/>
        </w:rPr>
      </w:pPr>
    </w:p>
    <w:p>
      <w:pPr>
        <w:pStyle w:val="Heading1"/>
        <w:spacing w:line="240" w:lineRule="auto"/>
        <w:ind w:left="3023" w:right="1394"/>
        <w:jc w:val="left"/>
        <w:rPr>
          <w:b w:val="0"/>
          <w:bCs w:val="0"/>
        </w:rPr>
      </w:pPr>
      <w:bookmarkStart w:name="_TOC_250004" w:id="7"/>
      <w:r>
        <w:rPr/>
        <w:t>第七节</w:t>
      </w:r>
      <w:r>
        <w:rPr>
          <w:spacing w:val="-6"/>
        </w:rPr>
        <w:t> </w:t>
      </w:r>
      <w:r>
        <w:rPr/>
        <w:t>股东大会情况简介</w:t>
      </w:r>
      <w:bookmarkEnd w:id="7"/>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0"/>
          <w:szCs w:val="30"/>
        </w:rPr>
      </w:pPr>
    </w:p>
    <w:p>
      <w:pPr>
        <w:pStyle w:val="BodyText"/>
        <w:spacing w:line="357" w:lineRule="auto" w:before="0"/>
        <w:ind w:left="192" w:right="1394" w:firstLine="480"/>
        <w:jc w:val="left"/>
        <w:rPr>
          <w:rFonts w:ascii="宋体" w:hAnsi="宋体" w:cs="宋体" w:eastAsia="宋体" w:hint="default"/>
        </w:rPr>
      </w:pPr>
      <w:r>
        <w:rPr>
          <w:rFonts w:ascii="宋体" w:hAnsi="宋体" w:cs="宋体" w:eastAsia="宋体" w:hint="default"/>
        </w:rPr>
        <w:t>报告期内，公司召开了五次股东大会，股东大会的通知、召集、召开均严格按照《公 司法》和《公司章程》规定的程序和要求进行。</w:t>
      </w:r>
    </w:p>
    <w:p>
      <w:pPr>
        <w:spacing w:line="240" w:lineRule="auto" w:before="0"/>
        <w:rPr>
          <w:rFonts w:ascii="宋体" w:hAnsi="宋体" w:cs="宋体" w:eastAsia="宋体" w:hint="default"/>
          <w:sz w:val="24"/>
          <w:szCs w:val="24"/>
        </w:rPr>
      </w:pPr>
    </w:p>
    <w:p>
      <w:pPr>
        <w:spacing w:line="357" w:lineRule="auto" w:before="190"/>
        <w:ind w:left="793" w:right="1394" w:hanging="601"/>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z w:val="24"/>
          <w:szCs w:val="24"/>
        </w:rPr>
        <w:t>2010</w:t>
      </w:r>
      <w:r>
        <w:rPr>
          <w:rFonts w:ascii="宋体" w:hAnsi="宋体" w:cs="宋体" w:eastAsia="宋体" w:hint="default"/>
          <w:b/>
          <w:bCs/>
          <w:sz w:val="24"/>
          <w:szCs w:val="24"/>
        </w:rPr>
        <w:t>年第三次临时股东大会</w:t>
      </w:r>
      <w:r>
        <w:rPr>
          <w:rFonts w:ascii="宋体" w:hAnsi="宋体" w:cs="宋体" w:eastAsia="宋体" w:hint="default"/>
          <w:b/>
          <w:bCs/>
          <w:w w:val="99"/>
          <w:sz w:val="24"/>
          <w:szCs w:val="24"/>
        </w:rPr>
        <w:t> </w:t>
      </w:r>
      <w:r>
        <w:rPr>
          <w:rFonts w:ascii="宋体" w:hAnsi="宋体" w:cs="宋体" w:eastAsia="宋体" w:hint="default"/>
          <w:spacing w:val="-1"/>
          <w:sz w:val="24"/>
          <w:szCs w:val="24"/>
        </w:rPr>
        <w:t>公司于</w:t>
      </w:r>
      <w:r>
        <w:rPr>
          <w:rFonts w:ascii="宋体" w:hAnsi="宋体" w:cs="宋体" w:eastAsia="宋体" w:hint="default"/>
          <w:spacing w:val="-1"/>
          <w:sz w:val="24"/>
          <w:szCs w:val="24"/>
        </w:rPr>
        <w:t>2011</w:t>
      </w:r>
      <w:r>
        <w:rPr>
          <w:rFonts w:ascii="宋体" w:hAnsi="宋体" w:cs="宋体" w:eastAsia="宋体" w:hint="default"/>
          <w:spacing w:val="-1"/>
          <w:sz w:val="24"/>
          <w:szCs w:val="24"/>
        </w:rPr>
        <w:t>年</w:t>
      </w:r>
      <w:r>
        <w:rPr>
          <w:rFonts w:ascii="宋体" w:hAnsi="宋体" w:cs="宋体" w:eastAsia="宋体" w:hint="default"/>
          <w:spacing w:val="-1"/>
          <w:sz w:val="24"/>
          <w:szCs w:val="24"/>
        </w:rPr>
        <w:t>1</w:t>
      </w:r>
      <w:r>
        <w:rPr>
          <w:rFonts w:ascii="宋体" w:hAnsi="宋体" w:cs="宋体" w:eastAsia="宋体" w:hint="default"/>
          <w:spacing w:val="-1"/>
          <w:sz w:val="24"/>
          <w:szCs w:val="24"/>
        </w:rPr>
        <w:t>月</w:t>
      </w:r>
      <w:r>
        <w:rPr>
          <w:rFonts w:ascii="宋体" w:hAnsi="宋体" w:cs="宋体" w:eastAsia="宋体" w:hint="default"/>
          <w:spacing w:val="-1"/>
          <w:sz w:val="24"/>
          <w:szCs w:val="24"/>
        </w:rPr>
        <w:t>25</w:t>
      </w:r>
      <w:r>
        <w:rPr>
          <w:rFonts w:ascii="宋体" w:hAnsi="宋体" w:cs="宋体" w:eastAsia="宋体" w:hint="default"/>
          <w:spacing w:val="-1"/>
          <w:sz w:val="24"/>
          <w:szCs w:val="24"/>
        </w:rPr>
        <w:t>日召开</w:t>
      </w:r>
      <w:r>
        <w:rPr>
          <w:rFonts w:ascii="宋体" w:hAnsi="宋体" w:cs="宋体" w:eastAsia="宋体" w:hint="default"/>
          <w:spacing w:val="-1"/>
          <w:sz w:val="24"/>
          <w:szCs w:val="24"/>
        </w:rPr>
        <w:t>2010</w:t>
      </w:r>
      <w:r>
        <w:rPr>
          <w:rFonts w:ascii="宋体" w:hAnsi="宋体" w:cs="宋体" w:eastAsia="宋体" w:hint="default"/>
          <w:spacing w:val="-1"/>
          <w:sz w:val="24"/>
          <w:szCs w:val="24"/>
        </w:rPr>
        <w:t>年第三次临时股东大会，经大会审议并以记名投票表</w:t>
      </w:r>
    </w:p>
    <w:p>
      <w:pPr>
        <w:pStyle w:val="BodyText"/>
        <w:spacing w:line="240" w:lineRule="auto" w:before="37"/>
        <w:ind w:left="192" w:right="1394"/>
        <w:jc w:val="left"/>
        <w:rPr>
          <w:rFonts w:ascii="宋体" w:hAnsi="宋体" w:cs="宋体" w:eastAsia="宋体" w:hint="default"/>
        </w:rPr>
      </w:pPr>
      <w:r>
        <w:rPr>
          <w:rFonts w:ascii="宋体" w:hAnsi="宋体" w:cs="宋体" w:eastAsia="宋体" w:hint="default"/>
        </w:rPr>
        <w:t>决的方式审议并通过了如下议案：</w:t>
      </w:r>
    </w:p>
    <w:p>
      <w:pPr>
        <w:pStyle w:val="BodyText"/>
        <w:spacing w:line="240" w:lineRule="auto" w:before="74"/>
        <w:ind w:left="553" w:right="1394"/>
        <w:jc w:val="left"/>
        <w:rPr>
          <w:rFonts w:ascii="宋体" w:hAnsi="宋体" w:cs="宋体" w:eastAsia="宋体" w:hint="default"/>
        </w:rPr>
      </w:pPr>
      <w:r>
        <w:rPr>
          <w:rFonts w:ascii="宋体" w:hAnsi="宋体" w:cs="宋体" w:eastAsia="宋体" w:hint="default"/>
        </w:rPr>
        <w:t>（一）关于向全资子公司苏州爱康光伏安装系统有限公司增资的议案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（二）关于向全资子公司苏州爱康光伏新材料有限公司增资的议案</w:t>
      </w:r>
    </w:p>
    <w:p>
      <w:pPr>
        <w:pStyle w:val="BodyText"/>
        <w:spacing w:line="240" w:lineRule="auto" w:before="151"/>
        <w:ind w:left="553" w:right="1394"/>
        <w:jc w:val="left"/>
        <w:rPr>
          <w:rFonts w:ascii="宋体" w:hAnsi="宋体" w:cs="宋体" w:eastAsia="宋体" w:hint="default"/>
        </w:rPr>
      </w:pPr>
      <w:r>
        <w:rPr>
          <w:rFonts w:ascii="宋体" w:hAnsi="宋体" w:cs="宋体" w:eastAsia="宋体" w:hint="default"/>
        </w:rPr>
        <w:t>（三）关于向全资子公司张家港保税区爱康商贸有限责任公司增资的议案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（四）关于向全资子公司南通爱康太阳能器材有限公司增资的议案</w:t>
      </w:r>
    </w:p>
    <w:p>
      <w:pPr>
        <w:pStyle w:val="BodyText"/>
        <w:spacing w:line="240" w:lineRule="auto" w:before="151"/>
        <w:ind w:left="553" w:right="1394"/>
        <w:jc w:val="left"/>
        <w:rPr>
          <w:rFonts w:ascii="宋体" w:hAnsi="宋体" w:cs="宋体" w:eastAsia="宋体" w:hint="default"/>
        </w:rPr>
      </w:pPr>
      <w:r>
        <w:rPr>
          <w:rFonts w:ascii="宋体" w:hAnsi="宋体" w:cs="宋体" w:eastAsia="宋体" w:hint="default"/>
        </w:rPr>
        <w:t>（五）关于公司向广东爱康实施第二轮增资的议案</w:t>
      </w:r>
    </w:p>
    <w:p>
      <w:pPr>
        <w:pStyle w:val="BodyText"/>
        <w:spacing w:line="240" w:lineRule="auto" w:before="154"/>
        <w:ind w:left="546" w:right="1394"/>
        <w:jc w:val="left"/>
        <w:rPr>
          <w:rFonts w:ascii="宋体" w:hAnsi="宋体" w:cs="宋体" w:eastAsia="宋体" w:hint="default"/>
        </w:rPr>
      </w:pPr>
      <w:r>
        <w:rPr>
          <w:rFonts w:ascii="宋体" w:hAnsi="宋体" w:cs="宋体" w:eastAsia="宋体" w:hint="default"/>
          <w:spacing w:val="-5"/>
        </w:rPr>
        <w:t>（六）关于向招商银行江阴支行申请流动资金贷款的议案</w:t>
      </w:r>
    </w:p>
    <w:p>
      <w:pPr>
        <w:spacing w:line="417" w:lineRule="auto" w:before="151"/>
        <w:ind w:left="192" w:right="2477" w:firstLine="353"/>
        <w:jc w:val="left"/>
        <w:rPr>
          <w:rFonts w:ascii="宋体" w:hAnsi="宋体" w:cs="宋体" w:eastAsia="宋体" w:hint="default"/>
          <w:sz w:val="24"/>
          <w:szCs w:val="24"/>
        </w:rPr>
      </w:pPr>
      <w:r>
        <w:rPr>
          <w:rFonts w:ascii="宋体" w:hAnsi="宋体" w:cs="宋体" w:eastAsia="宋体" w:hint="default"/>
          <w:spacing w:val="-5"/>
          <w:sz w:val="24"/>
          <w:szCs w:val="24"/>
        </w:rPr>
        <w:t>（七）关于为苏州爱康光伏新材料有限公司银行贷款提供担保的议案</w:t>
      </w:r>
      <w:r>
        <w:rPr>
          <w:rFonts w:ascii="宋体" w:hAnsi="宋体" w:cs="宋体" w:eastAsia="宋体" w:hint="default"/>
          <w:sz w:val="24"/>
          <w:szCs w:val="24"/>
        </w:rPr>
        <w:t> </w:t>
      </w:r>
      <w:r>
        <w:rPr>
          <w:rFonts w:ascii="宋体" w:hAnsi="宋体" w:cs="宋体" w:eastAsia="宋体" w:hint="default"/>
          <w:b/>
          <w:bCs/>
          <w:sz w:val="24"/>
          <w:szCs w:val="24"/>
        </w:rPr>
        <w:t>二、</w:t>
      </w:r>
      <w:r>
        <w:rPr>
          <w:rFonts w:ascii="宋体" w:hAnsi="宋体" w:cs="宋体" w:eastAsia="宋体" w:hint="default"/>
          <w:b/>
          <w:bCs/>
          <w:sz w:val="24"/>
          <w:szCs w:val="24"/>
        </w:rPr>
        <w:t>2010</w:t>
      </w:r>
      <w:r>
        <w:rPr>
          <w:rFonts w:ascii="宋体" w:hAnsi="宋体" w:cs="宋体" w:eastAsia="宋体" w:hint="default"/>
          <w:b/>
          <w:bCs/>
          <w:spacing w:val="-65"/>
          <w:sz w:val="24"/>
          <w:szCs w:val="24"/>
        </w:rPr>
        <w:t> </w:t>
      </w:r>
      <w:r>
        <w:rPr>
          <w:rFonts w:ascii="宋体" w:hAnsi="宋体" w:cs="宋体" w:eastAsia="宋体" w:hint="default"/>
          <w:b/>
          <w:bCs/>
          <w:sz w:val="24"/>
          <w:szCs w:val="24"/>
        </w:rPr>
        <w:t>年第四次临时股东大会</w:t>
      </w:r>
      <w:r>
        <w:rPr>
          <w:rFonts w:ascii="宋体" w:hAnsi="宋体" w:cs="宋体" w:eastAsia="宋体" w:hint="default"/>
          <w:sz w:val="24"/>
          <w:szCs w:val="24"/>
        </w:rPr>
      </w:r>
    </w:p>
    <w:p>
      <w:pPr>
        <w:pStyle w:val="BodyText"/>
        <w:spacing w:line="290" w:lineRule="exact" w:before="0"/>
        <w:ind w:left="673" w:right="0"/>
        <w:jc w:val="left"/>
        <w:rPr>
          <w:rFonts w:ascii="宋体" w:hAnsi="宋体" w:cs="宋体" w:eastAsia="宋体" w:hint="default"/>
        </w:rPr>
      </w:pPr>
      <w:r>
        <w:rPr>
          <w:rFonts w:ascii="宋体" w:hAnsi="宋体" w:cs="宋体" w:eastAsia="宋体" w:hint="default"/>
        </w:rPr>
        <w:t>公司于</w:t>
      </w:r>
      <w:r>
        <w:rPr>
          <w:rFonts w:ascii="宋体" w:hAnsi="宋体" w:cs="宋体" w:eastAsia="宋体" w:hint="default"/>
        </w:rPr>
        <w:t>2011</w:t>
      </w:r>
      <w:r>
        <w:rPr>
          <w:rFonts w:ascii="宋体" w:hAnsi="宋体" w:cs="宋体" w:eastAsia="宋体" w:hint="default"/>
          <w:spacing w:val="-6"/>
        </w:rPr>
        <w:t> </w:t>
      </w:r>
      <w:r>
        <w:rPr>
          <w:rFonts w:ascii="宋体" w:hAnsi="宋体" w:cs="宋体" w:eastAsia="宋体" w:hint="default"/>
        </w:rPr>
        <w:t>年</w:t>
      </w:r>
      <w:r>
        <w:rPr>
          <w:rFonts w:ascii="宋体" w:hAnsi="宋体" w:cs="宋体" w:eastAsia="宋体" w:hint="default"/>
        </w:rPr>
        <w:t>2</w:t>
      </w:r>
      <w:r>
        <w:rPr>
          <w:rFonts w:ascii="宋体" w:hAnsi="宋体" w:cs="宋体" w:eastAsia="宋体" w:hint="default"/>
        </w:rPr>
        <w:t>月</w:t>
      </w:r>
      <w:r>
        <w:rPr>
          <w:rFonts w:ascii="宋体" w:hAnsi="宋体" w:cs="宋体" w:eastAsia="宋体" w:hint="default"/>
        </w:rPr>
        <w:t>25</w:t>
      </w:r>
      <w:r>
        <w:rPr>
          <w:rFonts w:ascii="宋体" w:hAnsi="宋体" w:cs="宋体" w:eastAsia="宋体" w:hint="default"/>
        </w:rPr>
        <w:t>日召开</w:t>
      </w:r>
      <w:r>
        <w:rPr>
          <w:rFonts w:ascii="宋体" w:hAnsi="宋体" w:cs="宋体" w:eastAsia="宋体" w:hint="default"/>
        </w:rPr>
        <w:t>2010</w:t>
      </w:r>
      <w:r>
        <w:rPr>
          <w:rFonts w:ascii="宋体" w:hAnsi="宋体" w:cs="宋体" w:eastAsia="宋体" w:hint="default"/>
        </w:rPr>
        <w:t>年第四次临时股东大会，经大会审议并以记名投票表</w:t>
      </w:r>
    </w:p>
    <w:p>
      <w:pPr>
        <w:pStyle w:val="BodyText"/>
        <w:spacing w:line="240" w:lineRule="auto" w:before="154"/>
        <w:ind w:left="192" w:right="1394"/>
        <w:jc w:val="left"/>
        <w:rPr>
          <w:rFonts w:ascii="宋体" w:hAnsi="宋体" w:cs="宋体" w:eastAsia="宋体" w:hint="default"/>
        </w:rPr>
      </w:pPr>
      <w:r>
        <w:rPr>
          <w:rFonts w:ascii="宋体" w:hAnsi="宋体" w:cs="宋体" w:eastAsia="宋体" w:hint="default"/>
        </w:rPr>
        <w:t>决的方式审议并通过了如下议案：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（一）关于向中国农业银行江阴华士支行申请抵押贷款的议案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（二）关于向江阴农村商业银行申请抵押贷款的议案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（三）关于向中国银行江阴华士支行申请抵押贷款的议案</w:t>
      </w:r>
    </w:p>
    <w:p>
      <w:pPr>
        <w:spacing w:line="357" w:lineRule="auto" w:before="154"/>
        <w:ind w:left="192" w:right="4394" w:firstLine="360"/>
        <w:jc w:val="left"/>
        <w:rPr>
          <w:rFonts w:ascii="宋体" w:hAnsi="宋体" w:cs="宋体" w:eastAsia="宋体" w:hint="default"/>
          <w:sz w:val="24"/>
          <w:szCs w:val="24"/>
        </w:rPr>
      </w:pPr>
      <w:r>
        <w:rPr>
          <w:rFonts w:ascii="宋体" w:hAnsi="宋体" w:cs="宋体" w:eastAsia="宋体" w:hint="default"/>
          <w:sz w:val="24"/>
          <w:szCs w:val="24"/>
        </w:rPr>
        <w:t>（四）关于向中国农业银行江阴支行申请承兑汇票的议案 </w:t>
      </w:r>
      <w:r>
        <w:rPr>
          <w:rFonts w:ascii="宋体" w:hAnsi="宋体" w:cs="宋体" w:eastAsia="宋体" w:hint="default"/>
          <w:b/>
          <w:bCs/>
          <w:sz w:val="24"/>
          <w:szCs w:val="24"/>
        </w:rPr>
        <w:t>三、</w:t>
      </w:r>
      <w:r>
        <w:rPr>
          <w:rFonts w:ascii="宋体" w:hAnsi="宋体" w:cs="宋体" w:eastAsia="宋体" w:hint="default"/>
          <w:b/>
          <w:bCs/>
          <w:sz w:val="24"/>
          <w:szCs w:val="24"/>
        </w:rPr>
        <w:t>2010</w:t>
      </w:r>
      <w:r>
        <w:rPr>
          <w:rFonts w:ascii="宋体" w:hAnsi="宋体" w:cs="宋体" w:eastAsia="宋体" w:hint="default"/>
          <w:b/>
          <w:bCs/>
          <w:sz w:val="24"/>
          <w:szCs w:val="24"/>
        </w:rPr>
        <w:t>年年度股东大会</w:t>
      </w:r>
      <w:r>
        <w:rPr>
          <w:rFonts w:ascii="宋体" w:hAnsi="宋体" w:cs="宋体" w:eastAsia="宋体" w:hint="default"/>
          <w:sz w:val="24"/>
          <w:szCs w:val="24"/>
        </w:rPr>
      </w:r>
    </w:p>
    <w:p>
      <w:pPr>
        <w:pStyle w:val="BodyText"/>
        <w:spacing w:line="357" w:lineRule="auto" w:before="37"/>
        <w:ind w:left="192" w:right="1400" w:firstLine="360"/>
        <w:jc w:val="left"/>
        <w:rPr>
          <w:rFonts w:ascii="宋体" w:hAnsi="宋体" w:cs="宋体" w:eastAsia="宋体" w:hint="default"/>
        </w:rPr>
      </w:pPr>
      <w:r>
        <w:rPr>
          <w:rFonts w:ascii="宋体" w:hAnsi="宋体" w:cs="宋体" w:eastAsia="宋体" w:hint="default"/>
        </w:rPr>
        <w:t>公司于</w:t>
      </w:r>
      <w:r>
        <w:rPr>
          <w:rFonts w:ascii="宋体" w:hAnsi="宋体" w:cs="宋体" w:eastAsia="宋体" w:hint="default"/>
        </w:rPr>
        <w:t>2011 </w:t>
      </w:r>
      <w:r>
        <w:rPr>
          <w:rFonts w:ascii="宋体" w:hAnsi="宋体" w:cs="宋体" w:eastAsia="宋体" w:hint="default"/>
        </w:rPr>
        <w:t>年</w:t>
      </w:r>
      <w:r>
        <w:rPr>
          <w:rFonts w:ascii="宋体" w:hAnsi="宋体" w:cs="宋体" w:eastAsia="宋体" w:hint="default"/>
        </w:rPr>
        <w:t>4</w:t>
      </w:r>
      <w:r>
        <w:rPr>
          <w:rFonts w:ascii="宋体" w:hAnsi="宋体" w:cs="宋体" w:eastAsia="宋体" w:hint="default"/>
          <w:spacing w:val="-6"/>
        </w:rPr>
        <w:t> </w:t>
      </w:r>
      <w:r>
        <w:rPr>
          <w:rFonts w:ascii="宋体" w:hAnsi="宋体" w:cs="宋体" w:eastAsia="宋体" w:hint="default"/>
        </w:rPr>
        <w:t>月</w:t>
      </w:r>
      <w:r>
        <w:rPr>
          <w:rFonts w:ascii="宋体" w:hAnsi="宋体" w:cs="宋体" w:eastAsia="宋体" w:hint="default"/>
        </w:rPr>
        <w:t>11</w:t>
      </w:r>
      <w:r>
        <w:rPr>
          <w:rFonts w:ascii="宋体" w:hAnsi="宋体" w:cs="宋体" w:eastAsia="宋体" w:hint="default"/>
        </w:rPr>
        <w:t>日召开</w:t>
      </w:r>
      <w:r>
        <w:rPr>
          <w:rFonts w:ascii="宋体" w:hAnsi="宋体" w:cs="宋体" w:eastAsia="宋体" w:hint="default"/>
        </w:rPr>
        <w:t>2010</w:t>
      </w:r>
      <w:r>
        <w:rPr>
          <w:rFonts w:ascii="宋体" w:hAnsi="宋体" w:cs="宋体" w:eastAsia="宋体" w:hint="default"/>
        </w:rPr>
        <w:t>年年度股东大会，经大会审议并以记名投票表决的方 式审议并通过了如下议案：</w:t>
      </w:r>
    </w:p>
    <w:p>
      <w:pPr>
        <w:pStyle w:val="BodyText"/>
        <w:spacing w:line="240" w:lineRule="auto"/>
        <w:ind w:left="553" w:right="1394"/>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rPr>
        <w:t>2010</w:t>
      </w:r>
      <w:r>
        <w:rPr>
          <w:rFonts w:ascii="宋体" w:hAnsi="宋体" w:cs="宋体" w:eastAsia="宋体" w:hint="default"/>
        </w:rPr>
        <w:t>年度董事会工作报告</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年度监事会工作报告</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年度财务决算报告</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年度预算报告</w:t>
      </w:r>
    </w:p>
    <w:p>
      <w:pPr>
        <w:spacing w:after="0" w:line="240" w:lineRule="auto"/>
        <w:jc w:val="left"/>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240" w:lineRule="auto" w:before="26"/>
        <w:ind w:left="553" w:right="1394"/>
        <w:jc w:val="left"/>
        <w:rPr>
          <w:rFonts w:ascii="宋体" w:hAnsi="宋体" w:cs="宋体" w:eastAsia="宋体" w:hint="default"/>
        </w:rPr>
      </w:pPr>
      <w:r>
        <w:rPr>
          <w:rFonts w:ascii="宋体" w:hAnsi="宋体" w:cs="宋体" w:eastAsia="宋体" w:hint="default"/>
        </w:rPr>
        <w:t>（五）</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年度独立董事述职报告</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（六）</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年度利润分配方案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（七）关于聘任</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1"/>
        </w:rPr>
        <w:t> </w:t>
      </w:r>
      <w:r>
        <w:rPr>
          <w:rFonts w:ascii="宋体" w:hAnsi="宋体" w:cs="宋体" w:eastAsia="宋体" w:hint="default"/>
        </w:rPr>
        <w:t>年度审计师的议案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（八）关于投资焊带项目的议案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（九）关于向商业银行申请授信的议案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（十）关于向商业银行申请贷款的议案</w:t>
      </w:r>
    </w:p>
    <w:p>
      <w:pPr>
        <w:pStyle w:val="BodyText"/>
        <w:spacing w:line="715" w:lineRule="auto" w:before="154"/>
        <w:ind w:left="553" w:right="3433"/>
        <w:jc w:val="left"/>
        <w:rPr>
          <w:rFonts w:ascii="宋体" w:hAnsi="宋体" w:cs="宋体" w:eastAsia="宋体" w:hint="default"/>
        </w:rPr>
      </w:pPr>
      <w:r>
        <w:rPr>
          <w:rFonts w:ascii="宋体" w:hAnsi="宋体" w:cs="宋体" w:eastAsia="宋体" w:hint="default"/>
        </w:rPr>
        <w:t>（十一）关于为全资子公司贷款提供担保的议案 上述股东大会会议召开时，公司尚未上市，决议未单独公开披露。</w:t>
      </w:r>
    </w:p>
    <w:p>
      <w:pPr>
        <w:spacing w:line="357" w:lineRule="auto" w:before="146"/>
        <w:ind w:left="673" w:right="1513" w:hanging="481"/>
        <w:jc w:val="left"/>
        <w:rPr>
          <w:rFonts w:ascii="宋体" w:hAnsi="宋体" w:cs="宋体" w:eastAsia="宋体" w:hint="default"/>
          <w:sz w:val="24"/>
          <w:szCs w:val="24"/>
        </w:rPr>
      </w:pPr>
      <w:r>
        <w:rPr>
          <w:rFonts w:ascii="宋体" w:hAnsi="宋体" w:cs="宋体" w:eastAsia="宋体" w:hint="default"/>
          <w:b/>
          <w:bCs/>
          <w:sz w:val="24"/>
          <w:szCs w:val="24"/>
        </w:rPr>
        <w:t>四、</w:t>
      </w:r>
      <w:r>
        <w:rPr>
          <w:rFonts w:ascii="宋体" w:hAnsi="宋体" w:cs="宋体" w:eastAsia="宋体" w:hint="default"/>
          <w:b/>
          <w:bCs/>
          <w:sz w:val="24"/>
          <w:szCs w:val="24"/>
        </w:rPr>
        <w:t>2011</w:t>
      </w:r>
      <w:r>
        <w:rPr>
          <w:rFonts w:ascii="宋体" w:hAnsi="宋体" w:cs="宋体" w:eastAsia="宋体" w:hint="default"/>
          <w:b/>
          <w:bCs/>
          <w:spacing w:val="-60"/>
          <w:sz w:val="24"/>
          <w:szCs w:val="24"/>
        </w:rPr>
        <w:t> </w:t>
      </w:r>
      <w:r>
        <w:rPr>
          <w:rFonts w:ascii="宋体" w:hAnsi="宋体" w:cs="宋体" w:eastAsia="宋体" w:hint="default"/>
          <w:b/>
          <w:bCs/>
          <w:sz w:val="24"/>
          <w:szCs w:val="24"/>
        </w:rPr>
        <w:t>年第一次临时股东大会</w:t>
      </w:r>
      <w:r>
        <w:rPr>
          <w:rFonts w:ascii="宋体" w:hAnsi="宋体" w:cs="宋体" w:eastAsia="宋体" w:hint="default"/>
          <w:b/>
          <w:bCs/>
          <w:w w:val="99"/>
          <w:sz w:val="24"/>
          <w:szCs w:val="24"/>
        </w:rPr>
        <w:t> </w:t>
      </w:r>
      <w:r>
        <w:rPr>
          <w:rFonts w:ascii="宋体" w:hAnsi="宋体" w:cs="宋体" w:eastAsia="宋体" w:hint="default"/>
          <w:sz w:val="24"/>
          <w:szCs w:val="24"/>
        </w:rPr>
        <w:t>公司于</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w:t>
      </w:r>
      <w:r>
        <w:rPr>
          <w:rFonts w:ascii="宋体" w:hAnsi="宋体" w:cs="宋体" w:eastAsia="宋体" w:hint="default"/>
          <w:sz w:val="24"/>
          <w:szCs w:val="24"/>
        </w:rPr>
        <w:t>9</w:t>
      </w:r>
      <w:r>
        <w:rPr>
          <w:rFonts w:ascii="宋体" w:hAnsi="宋体" w:cs="宋体" w:eastAsia="宋体" w:hint="default"/>
          <w:sz w:val="24"/>
          <w:szCs w:val="24"/>
        </w:rPr>
        <w:t>日召开</w:t>
      </w:r>
      <w:r>
        <w:rPr>
          <w:rFonts w:ascii="宋体" w:hAnsi="宋体" w:cs="宋体" w:eastAsia="宋体" w:hint="default"/>
          <w:sz w:val="24"/>
          <w:szCs w:val="24"/>
        </w:rPr>
        <w:t>2011</w:t>
      </w:r>
      <w:r>
        <w:rPr>
          <w:rFonts w:ascii="宋体" w:hAnsi="宋体" w:cs="宋体" w:eastAsia="宋体" w:hint="default"/>
          <w:sz w:val="24"/>
          <w:szCs w:val="24"/>
        </w:rPr>
        <w:t>年第一次临时股东大会，经大会审议并以记名投票表</w:t>
      </w:r>
    </w:p>
    <w:p>
      <w:pPr>
        <w:pStyle w:val="BodyText"/>
        <w:spacing w:line="240" w:lineRule="auto"/>
        <w:ind w:left="192" w:right="1394"/>
        <w:jc w:val="left"/>
        <w:rPr>
          <w:rFonts w:ascii="宋体" w:hAnsi="宋体" w:cs="宋体" w:eastAsia="宋体" w:hint="default"/>
        </w:rPr>
      </w:pPr>
      <w:r>
        <w:rPr>
          <w:rFonts w:ascii="宋体" w:hAnsi="宋体" w:cs="宋体" w:eastAsia="宋体" w:hint="default"/>
        </w:rPr>
        <w:t>决的方式审议并通过了如下议案：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（一）关于聘任会计师事务所的议案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（二）关于公司为子公司申请银行授信提供担保的议案</w:t>
      </w:r>
    </w:p>
    <w:p>
      <w:pPr>
        <w:pStyle w:val="BodyText"/>
        <w:spacing w:line="357" w:lineRule="auto" w:before="154"/>
        <w:ind w:left="192" w:right="1402" w:firstLine="600"/>
        <w:jc w:val="left"/>
        <w:rPr>
          <w:rFonts w:ascii="宋体" w:hAnsi="宋体" w:cs="宋体" w:eastAsia="宋体" w:hint="default"/>
        </w:rPr>
      </w:pPr>
      <w:r>
        <w:rPr>
          <w:rFonts w:ascii="宋体" w:hAnsi="宋体" w:cs="宋体" w:eastAsia="宋体" w:hint="default"/>
        </w:rPr>
        <w:t>股东大会</w:t>
      </w:r>
      <w:r>
        <w:rPr>
          <w:rFonts w:ascii="宋体" w:hAnsi="宋体" w:cs="宋体" w:eastAsia="宋体" w:hint="default"/>
          <w:spacing w:val="-1"/>
        </w:rPr>
        <w:t>决</w:t>
      </w:r>
      <w:r>
        <w:rPr>
          <w:rFonts w:ascii="宋体" w:hAnsi="宋体" w:cs="宋体" w:eastAsia="宋体" w:hint="default"/>
        </w:rPr>
        <w:t>议公告刊登于</w:t>
      </w:r>
      <w:r>
        <w:rPr>
          <w:rFonts w:ascii="宋体" w:hAnsi="宋体" w:cs="宋体" w:eastAsia="宋体" w:hint="default"/>
          <w:spacing w:val="-60"/>
        </w:rPr>
        <w:t> </w:t>
      </w:r>
      <w:r>
        <w:rPr>
          <w:rFonts w:ascii="宋体" w:hAnsi="宋体" w:cs="宋体" w:eastAsia="宋体" w:hint="default"/>
        </w:rPr>
        <w:t>2011</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10</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11</w:t>
      </w:r>
      <w:r>
        <w:rPr>
          <w:rFonts w:ascii="宋体" w:hAnsi="宋体" w:cs="宋体" w:eastAsia="宋体" w:hint="default"/>
          <w:spacing w:val="-60"/>
        </w:rPr>
        <w:t> </w:t>
      </w:r>
      <w:r>
        <w:rPr>
          <w:rFonts w:ascii="宋体" w:hAnsi="宋体" w:cs="宋体" w:eastAsia="宋体" w:hint="default"/>
        </w:rPr>
        <w:t>日</w:t>
      </w:r>
      <w:r>
        <w:rPr>
          <w:rFonts w:ascii="宋体" w:hAnsi="宋体" w:cs="宋体" w:eastAsia="宋体" w:hint="default"/>
          <w:spacing w:val="-3"/>
        </w:rPr>
        <w:t>的</w:t>
      </w:r>
      <w:r>
        <w:rPr>
          <w:rFonts w:ascii="宋体" w:hAnsi="宋体" w:cs="宋体" w:eastAsia="宋体" w:hint="default"/>
        </w:rPr>
        <w:t>《证券时报</w:t>
      </w:r>
      <w:r>
        <w:rPr>
          <w:rFonts w:ascii="宋体" w:hAnsi="宋体" w:cs="宋体" w:eastAsia="宋体" w:hint="default"/>
          <w:spacing w:val="-120"/>
        </w:rPr>
        <w:t>》</w:t>
      </w:r>
      <w:r>
        <w:rPr>
          <w:rFonts w:ascii="宋体" w:hAnsi="宋体" w:cs="宋体" w:eastAsia="宋体" w:hint="default"/>
          <w:spacing w:val="-123"/>
        </w:rPr>
        <w:t>、</w:t>
      </w:r>
      <w:r>
        <w:rPr>
          <w:rFonts w:ascii="宋体" w:hAnsi="宋体" w:cs="宋体" w:eastAsia="宋体" w:hint="default"/>
        </w:rPr>
        <w:t>《上</w:t>
      </w:r>
      <w:r>
        <w:rPr>
          <w:rFonts w:ascii="宋体" w:hAnsi="宋体" w:cs="宋体" w:eastAsia="宋体" w:hint="default"/>
          <w:spacing w:val="2"/>
        </w:rPr>
        <w:t>海</w:t>
      </w:r>
      <w:r>
        <w:rPr>
          <w:rFonts w:ascii="宋体" w:hAnsi="宋体" w:cs="宋体" w:eastAsia="宋体" w:hint="default"/>
        </w:rPr>
        <w:t>证券报</w:t>
      </w:r>
      <w:r>
        <w:rPr>
          <w:rFonts w:ascii="宋体" w:hAnsi="宋体" w:cs="宋体" w:eastAsia="宋体" w:hint="default"/>
          <w:spacing w:val="-120"/>
        </w:rPr>
        <w:t>》</w:t>
      </w:r>
      <w:r>
        <w:rPr>
          <w:rFonts w:ascii="宋体" w:hAnsi="宋体" w:cs="宋体" w:eastAsia="宋体" w:hint="default"/>
          <w:spacing w:val="-123"/>
        </w:rPr>
        <w:t>、</w:t>
      </w:r>
      <w:r>
        <w:rPr>
          <w:rFonts w:ascii="宋体" w:hAnsi="宋体" w:cs="宋体" w:eastAsia="宋体" w:hint="default"/>
        </w:rPr>
        <w:t>《中国</w:t>
      </w:r>
      <w:r>
        <w:rPr>
          <w:rFonts w:ascii="宋体" w:hAnsi="宋体" w:cs="宋体" w:eastAsia="宋体" w:hint="default"/>
        </w:rPr>
        <w:t> 证券报</w:t>
      </w:r>
      <w:r>
        <w:rPr>
          <w:rFonts w:ascii="宋体" w:hAnsi="宋体" w:cs="宋体" w:eastAsia="宋体" w:hint="default"/>
          <w:spacing w:val="-120"/>
        </w:rPr>
        <w:t>》、</w:t>
      </w:r>
      <w:r>
        <w:rPr>
          <w:rFonts w:ascii="宋体" w:hAnsi="宋体" w:cs="宋体" w:eastAsia="宋体" w:hint="default"/>
        </w:rPr>
        <w:t>《证券日报》和巨潮资讯网</w:t>
      </w:r>
      <w:r>
        <w:rPr>
          <w:rFonts w:ascii="宋体" w:hAnsi="宋体" w:cs="宋体" w:eastAsia="宋体" w:hint="default"/>
          <w:spacing w:val="1"/>
        </w:rPr>
        <w:t>（</w:t>
      </w:r>
      <w:hyperlink r:id="rId10">
        <w:r>
          <w:rPr>
            <w:rFonts w:ascii="宋体" w:hAnsi="宋体" w:cs="宋体" w:eastAsia="宋体" w:hint="default"/>
          </w:rPr>
          <w:t>http://www.cninfo.com.cn</w:t>
        </w:r>
      </w:hyperlink>
      <w:r>
        <w:rPr>
          <w:rFonts w:ascii="宋体" w:hAnsi="宋体" w:cs="宋体" w:eastAsia="宋体" w:hint="default"/>
          <w:spacing w:val="-120"/>
        </w:rPr>
        <w:t>）。</w:t>
      </w:r>
      <w:r>
        <w:rPr>
          <w:rFonts w:ascii="宋体" w:hAnsi="宋体" w:cs="宋体" w:eastAsia="宋体" w:hint="default"/>
        </w:rPr>
      </w:r>
    </w:p>
    <w:p>
      <w:pPr>
        <w:spacing w:line="240" w:lineRule="auto" w:before="0"/>
        <w:rPr>
          <w:rFonts w:ascii="宋体" w:hAnsi="宋体" w:cs="宋体" w:eastAsia="宋体" w:hint="default"/>
          <w:sz w:val="24"/>
          <w:szCs w:val="24"/>
        </w:rPr>
      </w:pPr>
    </w:p>
    <w:p>
      <w:pPr>
        <w:spacing w:line="357" w:lineRule="auto" w:before="190"/>
        <w:ind w:left="673" w:right="1394" w:hanging="481"/>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b/>
          <w:bCs/>
          <w:sz w:val="24"/>
          <w:szCs w:val="24"/>
        </w:rPr>
        <w:t>2011</w:t>
      </w:r>
      <w:r>
        <w:rPr>
          <w:rFonts w:ascii="宋体" w:hAnsi="宋体" w:cs="宋体" w:eastAsia="宋体" w:hint="default"/>
          <w:b/>
          <w:bCs/>
          <w:spacing w:val="-60"/>
          <w:sz w:val="24"/>
          <w:szCs w:val="24"/>
        </w:rPr>
        <w:t> </w:t>
      </w:r>
      <w:r>
        <w:rPr>
          <w:rFonts w:ascii="宋体" w:hAnsi="宋体" w:cs="宋体" w:eastAsia="宋体" w:hint="default"/>
          <w:b/>
          <w:bCs/>
          <w:sz w:val="24"/>
          <w:szCs w:val="24"/>
        </w:rPr>
        <w:t>年第二次临时股东大会</w:t>
      </w:r>
      <w:r>
        <w:rPr>
          <w:rFonts w:ascii="宋体" w:hAnsi="宋体" w:cs="宋体" w:eastAsia="宋体" w:hint="default"/>
          <w:b/>
          <w:bCs/>
          <w:w w:val="99"/>
          <w:sz w:val="24"/>
          <w:szCs w:val="24"/>
        </w:rPr>
        <w:t> </w:t>
      </w:r>
      <w:r>
        <w:rPr>
          <w:rFonts w:ascii="宋体" w:hAnsi="宋体" w:cs="宋体" w:eastAsia="宋体" w:hint="default"/>
          <w:spacing w:val="-1"/>
          <w:sz w:val="24"/>
          <w:szCs w:val="24"/>
        </w:rPr>
        <w:t>公司于</w:t>
      </w:r>
      <w:r>
        <w:rPr>
          <w:rFonts w:ascii="宋体" w:hAnsi="宋体" w:cs="宋体" w:eastAsia="宋体" w:hint="default"/>
          <w:spacing w:val="-1"/>
          <w:sz w:val="24"/>
          <w:szCs w:val="24"/>
        </w:rPr>
        <w:t>2011</w:t>
      </w:r>
      <w:r>
        <w:rPr>
          <w:rFonts w:ascii="宋体" w:hAnsi="宋体" w:cs="宋体" w:eastAsia="宋体" w:hint="default"/>
          <w:spacing w:val="-1"/>
          <w:sz w:val="24"/>
          <w:szCs w:val="24"/>
        </w:rPr>
        <w:t>年</w:t>
      </w:r>
      <w:r>
        <w:rPr>
          <w:rFonts w:ascii="宋体" w:hAnsi="宋体" w:cs="宋体" w:eastAsia="宋体" w:hint="default"/>
          <w:spacing w:val="-1"/>
          <w:sz w:val="24"/>
          <w:szCs w:val="24"/>
        </w:rPr>
        <w:t>12</w:t>
      </w:r>
      <w:r>
        <w:rPr>
          <w:rFonts w:ascii="宋体" w:hAnsi="宋体" w:cs="宋体" w:eastAsia="宋体" w:hint="default"/>
          <w:spacing w:val="-1"/>
          <w:sz w:val="24"/>
          <w:szCs w:val="24"/>
        </w:rPr>
        <w:t>月</w:t>
      </w:r>
      <w:r>
        <w:rPr>
          <w:rFonts w:ascii="宋体" w:hAnsi="宋体" w:cs="宋体" w:eastAsia="宋体" w:hint="default"/>
          <w:spacing w:val="-1"/>
          <w:sz w:val="24"/>
          <w:szCs w:val="24"/>
        </w:rPr>
        <w:t>16</w:t>
      </w:r>
      <w:r>
        <w:rPr>
          <w:rFonts w:ascii="宋体" w:hAnsi="宋体" w:cs="宋体" w:eastAsia="宋体" w:hint="default"/>
          <w:spacing w:val="-1"/>
          <w:sz w:val="24"/>
          <w:szCs w:val="24"/>
        </w:rPr>
        <w:t>日召开</w:t>
      </w:r>
      <w:r>
        <w:rPr>
          <w:rFonts w:ascii="宋体" w:hAnsi="宋体" w:cs="宋体" w:eastAsia="宋体" w:hint="default"/>
          <w:spacing w:val="-1"/>
          <w:sz w:val="24"/>
          <w:szCs w:val="24"/>
        </w:rPr>
        <w:t>2011</w:t>
      </w:r>
      <w:r>
        <w:rPr>
          <w:rFonts w:ascii="宋体" w:hAnsi="宋体" w:cs="宋体" w:eastAsia="宋体" w:hint="default"/>
          <w:spacing w:val="-1"/>
          <w:sz w:val="24"/>
          <w:szCs w:val="24"/>
        </w:rPr>
        <w:t>年第二次临时股东大会，经大会审议并以记名投票表</w:t>
      </w:r>
    </w:p>
    <w:p>
      <w:pPr>
        <w:pStyle w:val="BodyText"/>
        <w:spacing w:line="240" w:lineRule="auto"/>
        <w:ind w:left="192" w:right="1394"/>
        <w:jc w:val="left"/>
        <w:rPr>
          <w:rFonts w:ascii="宋体" w:hAnsi="宋体" w:cs="宋体" w:eastAsia="宋体" w:hint="default"/>
        </w:rPr>
      </w:pPr>
      <w:r>
        <w:rPr>
          <w:rFonts w:ascii="宋体" w:hAnsi="宋体" w:cs="宋体" w:eastAsia="宋体" w:hint="default"/>
        </w:rPr>
        <w:t>决的方式（本次会议采取现场表决和网络表决相结合的形式）审议并通过了如下议案：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（一）关于公司收购青海蓓翔新能源开发有限公司股权的议案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（二）关于公司向青海蓓翔新能源开发有限公司增资的议案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（三）关于公司为青海蓓翔新能源开发有限公司提供担保的议案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（四）关于公司符合发行公司债券条件的议案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（五）关于发行公司债券的议案</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（六）关于提请公司股东大会授权董事会全权办理本次发行公司债券相关事项的议案</w:t>
      </w:r>
    </w:p>
    <w:p>
      <w:pPr>
        <w:pStyle w:val="BodyText"/>
        <w:spacing w:line="357" w:lineRule="auto" w:before="154"/>
        <w:ind w:left="192" w:right="1394" w:firstLine="360"/>
        <w:jc w:val="left"/>
        <w:rPr>
          <w:rFonts w:ascii="宋体" w:hAnsi="宋体" w:cs="宋体" w:eastAsia="宋体" w:hint="default"/>
        </w:rPr>
      </w:pPr>
      <w:r>
        <w:rPr>
          <w:rFonts w:ascii="宋体" w:hAnsi="宋体" w:cs="宋体" w:eastAsia="宋体" w:hint="default"/>
          <w:spacing w:val="2"/>
        </w:rPr>
        <w:t>（七）关于提请公司股东大会授权董事会在出现预计不能按期偿付债券本息或者到期</w:t>
      </w:r>
      <w:r>
        <w:rPr>
          <w:rFonts w:ascii="宋体" w:hAnsi="宋体" w:cs="宋体" w:eastAsia="宋体" w:hint="default"/>
        </w:rPr>
        <w:t> 未能按期偿付债券本息时采取特别偿债措施的议案</w:t>
      </w:r>
    </w:p>
    <w:p>
      <w:pPr>
        <w:spacing w:after="0" w:line="357" w:lineRule="auto"/>
        <w:jc w:val="left"/>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357" w:lineRule="auto" w:before="26"/>
        <w:ind w:left="192" w:right="1400" w:firstLine="480"/>
        <w:jc w:val="left"/>
        <w:rPr>
          <w:rFonts w:ascii="宋体" w:hAnsi="宋体" w:cs="宋体" w:eastAsia="宋体" w:hint="default"/>
        </w:rPr>
      </w:pPr>
      <w:r>
        <w:rPr>
          <w:rFonts w:ascii="宋体" w:hAnsi="宋体" w:cs="宋体" w:eastAsia="宋体" w:hint="default"/>
        </w:rPr>
        <w:t>股东大会决议公告刊登于</w:t>
      </w:r>
      <w:r>
        <w:rPr>
          <w:rFonts w:ascii="宋体" w:hAnsi="宋体" w:cs="宋体" w:eastAsia="宋体" w:hint="default"/>
          <w:spacing w:val="-41"/>
        </w:rPr>
        <w:t> </w:t>
      </w:r>
      <w:r>
        <w:rPr>
          <w:rFonts w:ascii="宋体" w:hAnsi="宋体" w:cs="宋体" w:eastAsia="宋体" w:hint="default"/>
        </w:rPr>
        <w:t>2011</w:t>
      </w:r>
      <w:r>
        <w:rPr>
          <w:rFonts w:ascii="宋体" w:hAnsi="宋体" w:cs="宋体" w:eastAsia="宋体" w:hint="default"/>
          <w:spacing w:val="-41"/>
        </w:rPr>
        <w:t> </w:t>
      </w:r>
      <w:r>
        <w:rPr>
          <w:rFonts w:ascii="宋体" w:hAnsi="宋体" w:cs="宋体" w:eastAsia="宋体" w:hint="default"/>
        </w:rPr>
        <w:t>年</w:t>
      </w:r>
      <w:r>
        <w:rPr>
          <w:rFonts w:ascii="宋体" w:hAnsi="宋体" w:cs="宋体" w:eastAsia="宋体" w:hint="default"/>
          <w:spacing w:val="-41"/>
        </w:rPr>
        <w:t> </w:t>
      </w:r>
      <w:r>
        <w:rPr>
          <w:rFonts w:ascii="宋体" w:hAnsi="宋体" w:cs="宋体" w:eastAsia="宋体" w:hint="default"/>
        </w:rPr>
        <w:t>12</w:t>
      </w:r>
      <w:r>
        <w:rPr>
          <w:rFonts w:ascii="宋体" w:hAnsi="宋体" w:cs="宋体" w:eastAsia="宋体" w:hint="default"/>
          <w:spacing w:val="-41"/>
        </w:rPr>
        <w:t> </w:t>
      </w:r>
      <w:r>
        <w:rPr>
          <w:rFonts w:ascii="宋体" w:hAnsi="宋体" w:cs="宋体" w:eastAsia="宋体" w:hint="default"/>
        </w:rPr>
        <w:t>月</w:t>
      </w:r>
      <w:r>
        <w:rPr>
          <w:rFonts w:ascii="宋体" w:hAnsi="宋体" w:cs="宋体" w:eastAsia="宋体" w:hint="default"/>
          <w:spacing w:val="-41"/>
        </w:rPr>
        <w:t> </w:t>
      </w:r>
      <w:r>
        <w:rPr>
          <w:rFonts w:ascii="宋体" w:hAnsi="宋体" w:cs="宋体" w:eastAsia="宋体" w:hint="default"/>
        </w:rPr>
        <w:t>17</w:t>
      </w:r>
      <w:r>
        <w:rPr>
          <w:rFonts w:ascii="宋体" w:hAnsi="宋体" w:cs="宋体" w:eastAsia="宋体" w:hint="default"/>
          <w:spacing w:val="-41"/>
        </w:rPr>
        <w:t> </w:t>
      </w:r>
      <w:r>
        <w:rPr>
          <w:rFonts w:ascii="宋体" w:hAnsi="宋体" w:cs="宋体" w:eastAsia="宋体" w:hint="default"/>
        </w:rPr>
        <w:t>日的《证券时报</w:t>
      </w:r>
      <w:r>
        <w:rPr>
          <w:rFonts w:ascii="宋体" w:hAnsi="宋体" w:cs="宋体" w:eastAsia="宋体" w:hint="default"/>
          <w:spacing w:val="-120"/>
        </w:rPr>
        <w:t>》、</w:t>
      </w:r>
      <w:r>
        <w:rPr>
          <w:rFonts w:ascii="宋体" w:hAnsi="宋体" w:cs="宋体" w:eastAsia="宋体" w:hint="default"/>
        </w:rPr>
        <w:t>《上海证券报</w:t>
      </w:r>
      <w:r>
        <w:rPr>
          <w:rFonts w:ascii="宋体" w:hAnsi="宋体" w:cs="宋体" w:eastAsia="宋体" w:hint="default"/>
          <w:spacing w:val="-120"/>
        </w:rPr>
        <w:t>》、</w:t>
      </w:r>
      <w:r>
        <w:rPr>
          <w:rFonts w:ascii="宋体" w:hAnsi="宋体" w:cs="宋体" w:eastAsia="宋体" w:hint="default"/>
        </w:rPr>
        <w:t>《中国</w:t>
      </w:r>
      <w:r>
        <w:rPr>
          <w:rFonts w:ascii="宋体" w:hAnsi="宋体" w:cs="宋体" w:eastAsia="宋体" w:hint="default"/>
        </w:rPr>
        <w:t> 证券报</w:t>
      </w:r>
      <w:r>
        <w:rPr>
          <w:rFonts w:ascii="宋体" w:hAnsi="宋体" w:cs="宋体" w:eastAsia="宋体" w:hint="default"/>
          <w:spacing w:val="-120"/>
        </w:rPr>
        <w:t>》、</w:t>
      </w:r>
      <w:r>
        <w:rPr>
          <w:rFonts w:ascii="宋体" w:hAnsi="宋体" w:cs="宋体" w:eastAsia="宋体" w:hint="default"/>
        </w:rPr>
        <w:t>《证券日报》和巨潮资讯网</w:t>
      </w:r>
      <w:r>
        <w:rPr>
          <w:rFonts w:ascii="宋体" w:hAnsi="宋体" w:cs="宋体" w:eastAsia="宋体" w:hint="default"/>
          <w:spacing w:val="1"/>
        </w:rPr>
        <w:t>（</w:t>
      </w:r>
      <w:hyperlink r:id="rId10">
        <w:r>
          <w:rPr>
            <w:rFonts w:ascii="宋体" w:hAnsi="宋体" w:cs="宋体" w:eastAsia="宋体" w:hint="default"/>
          </w:rPr>
          <w:t>http://www.cninfo.com.cn</w:t>
        </w:r>
      </w:hyperlink>
      <w:r>
        <w:rPr>
          <w:rFonts w:ascii="宋体" w:hAnsi="宋体" w:cs="宋体" w:eastAsia="宋体" w:hint="default"/>
          <w:spacing w:val="-120"/>
        </w:rPr>
        <w:t>）。</w:t>
      </w:r>
      <w:r>
        <w:rPr>
          <w:rFonts w:ascii="宋体" w:hAnsi="宋体" w:cs="宋体" w:eastAsia="宋体" w:hint="default"/>
        </w:rPr>
      </w:r>
    </w:p>
    <w:p>
      <w:pPr>
        <w:spacing w:after="0" w:line="357" w:lineRule="auto"/>
        <w:jc w:val="left"/>
        <w:rPr>
          <w:rFonts w:ascii="宋体" w:hAnsi="宋体" w:cs="宋体" w:eastAsia="宋体" w:hint="default"/>
        </w:rPr>
        <w:sectPr>
          <w:pgSz w:w="11910" w:h="16840"/>
          <w:pgMar w:header="795" w:footer="1195" w:top="1100" w:bottom="1380" w:left="940" w:right="0"/>
        </w:sectPr>
      </w:pPr>
    </w:p>
    <w:p>
      <w:pPr>
        <w:spacing w:line="240" w:lineRule="auto" w:before="6"/>
        <w:rPr>
          <w:rFonts w:ascii="宋体" w:hAnsi="宋体" w:cs="宋体" w:eastAsia="宋体" w:hint="default"/>
          <w:sz w:val="28"/>
          <w:szCs w:val="28"/>
        </w:rPr>
      </w:pPr>
    </w:p>
    <w:p>
      <w:pPr>
        <w:pStyle w:val="Heading1"/>
        <w:spacing w:line="240" w:lineRule="auto"/>
        <w:ind w:left="3505" w:right="1394"/>
        <w:jc w:val="left"/>
        <w:rPr>
          <w:b w:val="0"/>
          <w:bCs w:val="0"/>
        </w:rPr>
      </w:pPr>
      <w:bookmarkStart w:name="_TOC_250003" w:id="8"/>
      <w:r>
        <w:rPr/>
        <w:t>第八节</w:t>
      </w:r>
      <w:r>
        <w:rPr>
          <w:spacing w:val="-6"/>
        </w:rPr>
        <w:t> </w:t>
      </w:r>
      <w:r>
        <w:rPr/>
        <w:t>董事会报告</w:t>
      </w:r>
      <w:bookmarkEnd w:id="8"/>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0"/>
          <w:szCs w:val="30"/>
        </w:rPr>
      </w:pPr>
    </w:p>
    <w:p>
      <w:pPr>
        <w:pStyle w:val="Heading3"/>
        <w:spacing w:line="240" w:lineRule="auto"/>
        <w:ind w:left="192" w:right="1394"/>
        <w:jc w:val="left"/>
        <w:rPr>
          <w:rFonts w:ascii="宋体" w:hAnsi="宋体" w:cs="宋体" w:eastAsia="宋体" w:hint="default"/>
          <w:b w:val="0"/>
          <w:bCs w:val="0"/>
        </w:rPr>
      </w:pPr>
      <w:r>
        <w:rPr>
          <w:rFonts w:ascii="宋体" w:hAnsi="宋体" w:cs="宋体" w:eastAsia="宋体" w:hint="default"/>
        </w:rPr>
        <w:t>一、报告期内公司经营情况的回顾</w:t>
      </w:r>
      <w:r>
        <w:rPr>
          <w:rFonts w:ascii="宋体" w:hAnsi="宋体" w:cs="宋体" w:eastAsia="宋体" w:hint="default"/>
          <w:b w:val="0"/>
          <w:bCs w:val="0"/>
        </w:rPr>
      </w:r>
    </w:p>
    <w:p>
      <w:pPr>
        <w:pStyle w:val="Heading3"/>
        <w:spacing w:line="240" w:lineRule="auto" w:before="154"/>
        <w:ind w:left="192" w:right="1394"/>
        <w:jc w:val="left"/>
        <w:rPr>
          <w:rFonts w:ascii="宋体" w:hAnsi="宋体" w:cs="宋体" w:eastAsia="宋体" w:hint="default"/>
          <w:b w:val="0"/>
          <w:bCs w:val="0"/>
        </w:rPr>
      </w:pPr>
      <w:r>
        <w:rPr>
          <w:rFonts w:ascii="宋体" w:hAnsi="宋体" w:cs="宋体" w:eastAsia="宋体" w:hint="default"/>
        </w:rPr>
        <w:t>（一）报告期内公司总体经营情况</w:t>
      </w:r>
      <w:r>
        <w:rPr>
          <w:rFonts w:ascii="宋体" w:hAnsi="宋体" w:cs="宋体" w:eastAsia="宋体" w:hint="default"/>
          <w:b w:val="0"/>
          <w:bCs w:val="0"/>
        </w:rPr>
      </w:r>
    </w:p>
    <w:p>
      <w:pPr>
        <w:pStyle w:val="BodyText"/>
        <w:spacing w:line="348" w:lineRule="auto" w:before="154"/>
        <w:ind w:left="192" w:right="1266" w:firstLine="360"/>
        <w:jc w:val="left"/>
        <w:rPr>
          <w:rFonts w:ascii="宋体" w:hAnsi="宋体" w:cs="宋体" w:eastAsia="宋体" w:hint="default"/>
        </w:rPr>
      </w:pPr>
      <w:r>
        <w:rPr>
          <w:rFonts w:ascii="Times New Roman" w:hAnsi="Times New Roman" w:cs="Times New Roman" w:eastAsia="Times New Roman" w:hint="default"/>
          <w:spacing w:val="-3"/>
        </w:rPr>
        <w:t>2011 </w:t>
      </w:r>
      <w:r>
        <w:rPr>
          <w:rFonts w:ascii="宋体" w:hAnsi="宋体" w:cs="宋体" w:eastAsia="宋体" w:hint="default"/>
        </w:rPr>
        <w:t>年是光伏行业较为艰难的一年，</w:t>
      </w:r>
      <w:r>
        <w:rPr>
          <w:rFonts w:ascii="Calibri" w:hAnsi="Calibri" w:cs="Calibri" w:eastAsia="Calibri" w:hint="default"/>
        </w:rPr>
        <w:t>2011</w:t>
      </w:r>
      <w:r>
        <w:rPr>
          <w:rFonts w:ascii="Calibri" w:hAnsi="Calibri" w:cs="Calibri" w:eastAsia="Calibri" w:hint="default"/>
          <w:spacing w:val="7"/>
        </w:rPr>
        <w:t> </w:t>
      </w:r>
      <w:r>
        <w:rPr>
          <w:rFonts w:ascii="宋体" w:hAnsi="宋体" w:cs="宋体" w:eastAsia="宋体" w:hint="default"/>
        </w:rPr>
        <w:t>年也是公司开始全面大跨越、大转型的关键 一年。根据光伏太阳能行业发展现状和公司自身情况，公司提出了从“太阳能配件专业供 </w:t>
      </w:r>
      <w:r>
        <w:rPr>
          <w:rFonts w:ascii="宋体" w:hAnsi="宋体" w:cs="宋体" w:eastAsia="宋体" w:hint="default"/>
          <w:spacing w:val="-4"/>
        </w:rPr>
        <w:t>货商”到“成为以光伏太阳能一体化为基础的规模化、集约化，富有创新精神、责任意识、</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spacing w:val="-3"/>
        </w:rPr>
        <w:t>品牌美誉的可持续发展的企业”的重大战略转型。实现企业</w:t>
      </w:r>
      <w:r>
        <w:rPr>
          <w:rFonts w:ascii="Times New Roman" w:hAnsi="Times New Roman" w:cs="Times New Roman" w:eastAsia="Times New Roman" w:hint="default"/>
          <w:spacing w:val="-3"/>
        </w:rPr>
        <w:t>“</w:t>
      </w:r>
      <w:r>
        <w:rPr>
          <w:rFonts w:ascii="宋体" w:hAnsi="宋体" w:cs="宋体" w:eastAsia="宋体" w:hint="default"/>
          <w:spacing w:val="-3"/>
        </w:rPr>
        <w:t>从制造优势向管理优势、研发</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spacing w:val="-3"/>
        </w:rPr>
        <w:t>优势和一体化优势</w:t>
      </w:r>
      <w:r>
        <w:rPr>
          <w:rFonts w:ascii="Times New Roman" w:hAnsi="Times New Roman" w:cs="Times New Roman" w:eastAsia="Times New Roman" w:hint="default"/>
          <w:spacing w:val="-3"/>
        </w:rPr>
        <w:t>”</w:t>
      </w:r>
      <w:r>
        <w:rPr>
          <w:rFonts w:ascii="宋体" w:hAnsi="宋体" w:cs="宋体" w:eastAsia="宋体" w:hint="default"/>
          <w:spacing w:val="-3"/>
        </w:rPr>
        <w:t>的华丽转身。围绕董事会确定的战略发展方向，通过引入管理咨询顾问</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rPr>
        <w:t>和</w:t>
      </w:r>
      <w:r>
        <w:rPr>
          <w:rFonts w:ascii="宋体" w:hAnsi="宋体" w:cs="宋体" w:eastAsia="宋体" w:hint="default"/>
          <w:spacing w:val="-55"/>
        </w:rPr>
        <w:t> </w:t>
      </w:r>
      <w:r>
        <w:rPr>
          <w:rFonts w:ascii="Times New Roman" w:hAnsi="Times New Roman" w:cs="Times New Roman" w:eastAsia="Times New Roman" w:hint="default"/>
        </w:rPr>
        <w:t>ERP</w:t>
      </w:r>
      <w:r>
        <w:rPr>
          <w:rFonts w:ascii="Times New Roman" w:hAnsi="Times New Roman" w:cs="Times New Roman" w:eastAsia="Times New Roman" w:hint="default"/>
          <w:spacing w:val="6"/>
        </w:rPr>
        <w:t> </w:t>
      </w:r>
      <w:r>
        <w:rPr>
          <w:rFonts w:ascii="宋体" w:hAnsi="宋体" w:cs="宋体" w:eastAsia="宋体" w:hint="default"/>
          <w:spacing w:val="-3"/>
        </w:rPr>
        <w:t>系统，强化公司内部管理，梳理内部流程。同时，延伸公司的光伏产业链，向太阳</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能电池铝边框的前端铝型材市场和产业链终端太阳能电站和其他应用领域拓展。以上转型</w:t>
      </w:r>
      <w:r>
        <w:rPr>
          <w:rFonts w:ascii="宋体" w:hAnsi="宋体" w:cs="宋体" w:eastAsia="宋体" w:hint="default"/>
        </w:rPr>
        <w:t> 措施为光伏行业复苏后，公司的率先启动奠定了坚实的基础。同时，</w:t>
      </w: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rFonts w:ascii="宋体" w:hAnsi="宋体" w:cs="宋体" w:eastAsia="宋体" w:hint="default"/>
        </w:rPr>
        <w:t>年公司通过提高 产品质量、加强产品成本管理等方面的技术优势，在科技创新、技术进步、品牌推广、企 业文化、内控管理等多个方面加大投入，积极推进募投项目建设，全面提高企业竞争力， 促进公司健康稳步发展，行业影响力持续增强。</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rFonts w:ascii="宋体" w:hAnsi="宋体" w:cs="宋体" w:eastAsia="宋体" w:hint="default"/>
        </w:rPr>
        <w:t>年</w:t>
      </w:r>
      <w:r>
        <w:rPr>
          <w:rFonts w:ascii="宋体" w:hAnsi="宋体" w:cs="宋体" w:eastAsia="宋体" w:hint="default"/>
          <w:spacing w:val="-73"/>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rFonts w:ascii="宋体" w:hAnsi="宋体" w:cs="宋体" w:eastAsia="宋体" w:hint="default"/>
        </w:rPr>
        <w:t>月，公司在深圳证券交易所成功 上市，意味着公司的经营能力和品牌影响力将得到继续巩固和提升，为进一步利用资本市 场的力量实现光伏产业的快速发展奠定了坚实和强大的基础，公司的核心竞争力将不断增 </w:t>
      </w:r>
      <w:r>
        <w:rPr>
          <w:rFonts w:ascii="宋体" w:hAnsi="宋体" w:cs="宋体" w:eastAsia="宋体" w:hint="default"/>
          <w:spacing w:val="-4"/>
        </w:rPr>
        <w:t>强，迎来更多的发展机遇和更为广阔的发展空间。报告期内主要经营业绩及同比情况如下：</w:t>
      </w:r>
    </w:p>
    <w:tbl>
      <w:tblPr>
        <w:tblW w:w="0" w:type="auto"/>
        <w:jc w:val="left"/>
        <w:tblInd w:w="200" w:type="dxa"/>
        <w:tblLayout w:type="fixed"/>
        <w:tblCellMar>
          <w:top w:w="0" w:type="dxa"/>
          <w:left w:w="0" w:type="dxa"/>
          <w:bottom w:w="0" w:type="dxa"/>
          <w:right w:w="0" w:type="dxa"/>
        </w:tblCellMar>
        <w:tblLook w:val="01E0"/>
      </w:tblPr>
      <w:tblGrid>
        <w:gridCol w:w="2813"/>
        <w:gridCol w:w="454"/>
        <w:gridCol w:w="1541"/>
        <w:gridCol w:w="2127"/>
        <w:gridCol w:w="2554"/>
      </w:tblGrid>
      <w:tr>
        <w:trPr>
          <w:trHeight w:val="322"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3"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25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r>
      <w:tr>
        <w:trPr>
          <w:trHeight w:val="322"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99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4"/>
              <w:ind w:left="687" w:right="0"/>
              <w:jc w:val="left"/>
              <w:rPr>
                <w:rFonts w:ascii="Calibri" w:hAnsi="Calibri" w:cs="Calibri" w:eastAsia="Calibri" w:hint="default"/>
                <w:sz w:val="18"/>
                <w:szCs w:val="18"/>
              </w:rPr>
            </w:pPr>
            <w:r>
              <w:rPr>
                <w:rFonts w:ascii="Calibri"/>
                <w:sz w:val="18"/>
              </w:rPr>
              <w:t>1,524,113,975.03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pacing w:val="-1"/>
                <w:sz w:val="18"/>
              </w:rPr>
              <w:t>1,247,954,726.81</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22.13%</w:t>
            </w:r>
          </w:p>
        </w:tc>
      </w:tr>
      <w:tr>
        <w:trPr>
          <w:trHeight w:val="322"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营业利润（元）</w:t>
            </w:r>
          </w:p>
        </w:tc>
        <w:tc>
          <w:tcPr>
            <w:tcW w:w="199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4"/>
              <w:ind w:left="821" w:right="0"/>
              <w:jc w:val="left"/>
              <w:rPr>
                <w:rFonts w:ascii="Calibri" w:hAnsi="Calibri" w:cs="Calibri" w:eastAsia="Calibri" w:hint="default"/>
                <w:sz w:val="18"/>
                <w:szCs w:val="18"/>
              </w:rPr>
            </w:pPr>
            <w:r>
              <w:rPr>
                <w:rFonts w:ascii="Calibri"/>
                <w:sz w:val="18"/>
              </w:rPr>
              <w:t>208,720,171.68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110,813,313.36</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88.35%</w:t>
            </w:r>
          </w:p>
        </w:tc>
      </w:tr>
      <w:tr>
        <w:trPr>
          <w:trHeight w:val="324"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199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7"/>
              <w:ind w:left="821" w:right="0"/>
              <w:jc w:val="left"/>
              <w:rPr>
                <w:rFonts w:ascii="Calibri" w:hAnsi="Calibri" w:cs="Calibri" w:eastAsia="Calibri" w:hint="default"/>
                <w:sz w:val="18"/>
                <w:szCs w:val="18"/>
              </w:rPr>
            </w:pPr>
            <w:r>
              <w:rPr>
                <w:rFonts w:ascii="Calibri"/>
                <w:sz w:val="18"/>
              </w:rPr>
              <w:t>219,732,740.14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pacing w:val="-1"/>
                <w:sz w:val="18"/>
              </w:rPr>
              <w:t>110,895,474.82</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Calibri" w:hAnsi="Calibri" w:cs="Calibri" w:eastAsia="Calibri" w:hint="default"/>
                <w:sz w:val="18"/>
                <w:szCs w:val="18"/>
              </w:rPr>
            </w:pPr>
            <w:r>
              <w:rPr>
                <w:rFonts w:ascii="Calibri"/>
                <w:sz w:val="18"/>
              </w:rPr>
              <w:t>98.14%</w:t>
            </w:r>
          </w:p>
        </w:tc>
      </w:tr>
      <w:tr>
        <w:trPr>
          <w:trHeight w:val="322"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89"/>
              <w:jc w:val="center"/>
              <w:rPr>
                <w:rFonts w:ascii="宋体" w:hAnsi="宋体" w:cs="宋体" w:eastAsia="宋体" w:hint="default"/>
                <w:sz w:val="18"/>
                <w:szCs w:val="18"/>
              </w:rPr>
            </w:pPr>
            <w:r>
              <w:rPr>
                <w:rFonts w:ascii="宋体" w:hAnsi="宋体" w:cs="宋体" w:eastAsia="宋体" w:hint="default"/>
                <w:spacing w:val="-1"/>
                <w:sz w:val="18"/>
                <w:szCs w:val="18"/>
              </w:rPr>
              <w:t>归属于上市公司股东的净利润（元</w:t>
            </w:r>
          </w:p>
        </w:tc>
        <w:tc>
          <w:tcPr>
            <w:tcW w:w="454" w:type="dxa"/>
            <w:tcBorders>
              <w:top w:val="single" w:sz="4" w:space="0" w:color="000000"/>
              <w:left w:val="single" w:sz="10" w:space="0" w:color="DCDCDC"/>
              <w:bottom w:val="single" w:sz="4" w:space="0" w:color="000000"/>
              <w:right w:val="nil" w:sz="6" w:space="0" w:color="auto"/>
            </w:tcBorders>
          </w:tcPr>
          <w:p>
            <w:pPr>
              <w:pStyle w:val="TableParagraph"/>
              <w:spacing w:line="240" w:lineRule="auto" w:before="8"/>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382" w:right="0"/>
              <w:jc w:val="left"/>
              <w:rPr>
                <w:rFonts w:ascii="Calibri" w:hAnsi="Calibri" w:cs="Calibri" w:eastAsia="Calibri" w:hint="default"/>
                <w:sz w:val="18"/>
                <w:szCs w:val="18"/>
              </w:rPr>
            </w:pPr>
            <w:r>
              <w:rPr>
                <w:rFonts w:ascii="Calibri"/>
                <w:sz w:val="18"/>
              </w:rPr>
              <w:t>197,263,945.56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pacing w:val="-1"/>
                <w:sz w:val="18"/>
              </w:rPr>
              <w:t>101,467,327.77</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94.41%</w:t>
            </w:r>
          </w:p>
        </w:tc>
      </w:tr>
      <w:tr>
        <w:trPr>
          <w:trHeight w:val="634" w:hRule="exact"/>
        </w:trPr>
        <w:tc>
          <w:tcPr>
            <w:tcW w:w="28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502" w:right="50" w:hanging="4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996" w:type="dxa"/>
            <w:gridSpan w:val="2"/>
            <w:tcBorders>
              <w:top w:val="single" w:sz="4" w:space="0" w:color="000000"/>
              <w:left w:val="single" w:sz="10"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910" w:right="0"/>
              <w:jc w:val="left"/>
              <w:rPr>
                <w:rFonts w:ascii="Calibri" w:hAnsi="Calibri" w:cs="Calibri" w:eastAsia="Calibri" w:hint="default"/>
                <w:sz w:val="18"/>
                <w:szCs w:val="18"/>
              </w:rPr>
            </w:pPr>
            <w:r>
              <w:rPr>
                <w:rFonts w:ascii="Calibri"/>
                <w:sz w:val="18"/>
              </w:rPr>
              <w:t>45,462,778.09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107,805,092.77</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-57.83%</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3"/>
        <w:spacing w:line="240" w:lineRule="auto" w:before="26"/>
        <w:ind w:left="433" w:right="1394"/>
        <w:jc w:val="left"/>
        <w:rPr>
          <w:rFonts w:ascii="宋体" w:hAnsi="宋体" w:cs="宋体" w:eastAsia="宋体" w:hint="default"/>
          <w:b w:val="0"/>
          <w:bCs w:val="0"/>
        </w:rPr>
      </w:pPr>
      <w:r>
        <w:rPr>
          <w:rFonts w:ascii="宋体" w:hAnsi="宋体" w:cs="宋体" w:eastAsia="宋体" w:hint="default"/>
        </w:rPr>
        <w:t>（二）报告期内的主营业务及财务情况分析</w:t>
      </w:r>
      <w:r>
        <w:rPr>
          <w:rFonts w:ascii="宋体" w:hAnsi="宋体" w:cs="宋体" w:eastAsia="宋体" w:hint="default"/>
          <w:b w:val="0"/>
          <w:bCs w:val="0"/>
        </w:rPr>
      </w:r>
    </w:p>
    <w:p>
      <w:pPr>
        <w:pStyle w:val="BodyText"/>
        <w:spacing w:line="240" w:lineRule="auto" w:before="154"/>
        <w:ind w:left="433" w:right="1394"/>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、主要业务按行业、产品和地区分布及毛利率变化情况（单位：万元）</w:t>
      </w:r>
    </w:p>
    <w:p>
      <w:pPr>
        <w:spacing w:after="0" w:line="240" w:lineRule="auto"/>
        <w:jc w:val="left"/>
        <w:rPr>
          <w:rFonts w:ascii="宋体" w:hAnsi="宋体" w:cs="宋体" w:eastAsia="宋体" w:hint="default"/>
        </w:rPr>
        <w:sectPr>
          <w:pgSz w:w="11910" w:h="16840"/>
          <w:pgMar w:header="795" w:footer="1195" w:top="1100" w:bottom="1380" w:left="940" w:right="0"/>
        </w:sectPr>
      </w:pPr>
    </w:p>
    <w:p>
      <w:pPr>
        <w:spacing w:line="240" w:lineRule="auto" w:before="8"/>
        <w:rPr>
          <w:rFonts w:ascii="宋体" w:hAnsi="宋体" w:cs="宋体" w:eastAsia="宋体" w:hint="default"/>
          <w:sz w:val="24"/>
          <w:szCs w:val="24"/>
        </w:rPr>
      </w:pPr>
    </w:p>
    <w:tbl>
      <w:tblPr>
        <w:tblW w:w="0" w:type="auto"/>
        <w:jc w:val="left"/>
        <w:tblInd w:w="187" w:type="dxa"/>
        <w:tblLayout w:type="fixed"/>
        <w:tblCellMar>
          <w:top w:w="0" w:type="dxa"/>
          <w:left w:w="0" w:type="dxa"/>
          <w:bottom w:w="0" w:type="dxa"/>
          <w:right w:w="0" w:type="dxa"/>
        </w:tblCellMar>
        <w:tblLook w:val="01E0"/>
      </w:tblPr>
      <w:tblGrid>
        <w:gridCol w:w="1952"/>
        <w:gridCol w:w="175"/>
        <w:gridCol w:w="170"/>
        <w:gridCol w:w="953"/>
        <w:gridCol w:w="1301"/>
        <w:gridCol w:w="1301"/>
        <w:gridCol w:w="1298"/>
        <w:gridCol w:w="1301"/>
        <w:gridCol w:w="1049"/>
      </w:tblGrid>
      <w:tr>
        <w:trPr>
          <w:trHeight w:val="322" w:hRule="exact"/>
        </w:trPr>
        <w:tc>
          <w:tcPr>
            <w:tcW w:w="950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946" w:hRule="exact"/>
        </w:trPr>
        <w:tc>
          <w:tcPr>
            <w:tcW w:w="212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12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Calibri" w:hAnsi="Calibri" w:cs="Calibri" w:eastAsia="Calibri" w:hint="default"/>
                <w:sz w:val="18"/>
                <w:szCs w:val="18"/>
              </w:rPr>
              <w:t>%</w:t>
            </w:r>
            <w:r>
              <w:rPr>
                <w:rFonts w:ascii="宋体" w:hAnsi="宋体" w:cs="宋体" w:eastAsia="宋体" w:hint="default"/>
                <w:sz w:val="18"/>
                <w:szCs w:val="18"/>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29" w:right="101" w:hanging="24"/>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Calibri" w:hAnsi="Calibri" w:cs="Calibri" w:eastAsia="Calibri"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64"/>
              <w:ind w:left="129" w:right="104" w:hanging="24"/>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Calibri" w:hAnsi="Calibri" w:cs="Calibri" w:eastAsia="Calibri" w:hint="default"/>
                <w:sz w:val="18"/>
                <w:szCs w:val="18"/>
              </w:rPr>
              <w:t>%</w:t>
            </w:r>
            <w:r>
              <w:rPr>
                <w:rFonts w:ascii="宋体" w:hAnsi="宋体" w:cs="宋体" w:eastAsia="宋体" w:hint="default"/>
                <w:sz w:val="18"/>
                <w:szCs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64"/>
              <w:ind w:left="23" w:right="-15" w:firstLine="45"/>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322" w:hRule="exact"/>
        </w:trPr>
        <w:tc>
          <w:tcPr>
            <w:tcW w:w="21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其他制造业（太阳能配件</w:t>
            </w:r>
          </w:p>
        </w:tc>
        <w:tc>
          <w:tcPr>
            <w:tcW w:w="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07" w:right="0"/>
              <w:jc w:val="left"/>
              <w:rPr>
                <w:rFonts w:ascii="Calibri" w:hAnsi="Calibri" w:cs="Calibri" w:eastAsia="Calibri" w:hint="default"/>
                <w:sz w:val="18"/>
                <w:szCs w:val="18"/>
              </w:rPr>
            </w:pPr>
            <w:r>
              <w:rPr>
                <w:rFonts w:ascii="Calibri"/>
                <w:sz w:val="18"/>
              </w:rPr>
              <w:t>146,377.34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120,641.05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pacing w:val="-1"/>
                <w:sz w:val="18"/>
              </w:rPr>
              <w:t>17.58%</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22.13%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25.21%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-1.64%</w:t>
            </w:r>
          </w:p>
        </w:tc>
      </w:tr>
      <w:tr>
        <w:trPr>
          <w:trHeight w:val="324" w:hRule="exact"/>
        </w:trPr>
        <w:tc>
          <w:tcPr>
            <w:tcW w:w="950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946" w:hRule="exact"/>
        </w:trPr>
        <w:tc>
          <w:tcPr>
            <w:tcW w:w="19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29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Calibri" w:hAnsi="Calibri" w:cs="Calibri" w:eastAsia="Calibri" w:hint="default"/>
                <w:sz w:val="18"/>
                <w:szCs w:val="18"/>
              </w:rPr>
              <w:t>%</w:t>
            </w:r>
            <w:r>
              <w:rPr>
                <w:rFonts w:ascii="宋体" w:hAnsi="宋体" w:cs="宋体" w:eastAsia="宋体" w:hint="default"/>
                <w:sz w:val="18"/>
                <w:szCs w:val="18"/>
              </w:rPr>
              <w:t>）</w:t>
            </w:r>
          </w:p>
        </w:tc>
        <w:tc>
          <w:tcPr>
            <w:tcW w:w="12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29" w:right="101" w:hanging="24"/>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Calibri" w:hAnsi="Calibri" w:cs="Calibri" w:eastAsia="Calibri"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64"/>
              <w:ind w:left="129" w:right="104" w:hanging="24"/>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Calibri" w:hAnsi="Calibri" w:cs="Calibri" w:eastAsia="Calibri" w:hint="default"/>
                <w:sz w:val="18"/>
                <w:szCs w:val="18"/>
              </w:rPr>
              <w:t>%</w:t>
            </w:r>
            <w:r>
              <w:rPr>
                <w:rFonts w:ascii="宋体" w:hAnsi="宋体" w:cs="宋体" w:eastAsia="宋体" w:hint="default"/>
                <w:sz w:val="18"/>
                <w:szCs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64"/>
              <w:ind w:left="23" w:right="-15" w:firstLine="45"/>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48" w:right="0"/>
              <w:jc w:val="left"/>
              <w:rPr>
                <w:rFonts w:ascii="Calibri" w:hAnsi="Calibri" w:cs="Calibri" w:eastAsia="Calibri" w:hint="default"/>
                <w:sz w:val="18"/>
                <w:szCs w:val="18"/>
              </w:rPr>
            </w:pPr>
            <w:r>
              <w:rPr>
                <w:rFonts w:ascii="Calibri"/>
                <w:sz w:val="18"/>
              </w:rPr>
              <w:t>124,860.07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100,901.90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pacing w:val="-1"/>
                <w:sz w:val="18"/>
              </w:rPr>
              <w:t>19.19%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11.64%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12.09%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-0.32%</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28" w:right="0"/>
              <w:jc w:val="left"/>
              <w:rPr>
                <w:rFonts w:ascii="Calibri" w:hAnsi="Calibri" w:cs="Calibri" w:eastAsia="Calibri" w:hint="default"/>
                <w:sz w:val="18"/>
                <w:szCs w:val="18"/>
              </w:rPr>
            </w:pPr>
            <w:r>
              <w:rPr>
                <w:rFonts w:ascii="Calibri"/>
                <w:sz w:val="18"/>
              </w:rPr>
              <w:t>3,686.94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pacing w:val="-1"/>
                <w:sz w:val="18"/>
              </w:rPr>
              <w:t>3,192.19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13.42%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8"/>
              <w:jc w:val="right"/>
              <w:rPr>
                <w:rFonts w:ascii="Calibri" w:hAnsi="Calibri" w:cs="Calibri" w:eastAsia="Calibri" w:hint="default"/>
                <w:sz w:val="18"/>
                <w:szCs w:val="18"/>
              </w:rPr>
            </w:pPr>
            <w:r>
              <w:rPr>
                <w:rFonts w:ascii="Calibri"/>
                <w:spacing w:val="-1"/>
                <w:sz w:val="18"/>
              </w:rPr>
              <w:t>-23.72%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-23.54%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-0.20%</w:t>
            </w:r>
          </w:p>
        </w:tc>
      </w:tr>
      <w:tr>
        <w:trPr>
          <w:trHeight w:val="322"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Calibri" w:hAnsi="Calibri" w:cs="Calibri" w:eastAsia="Calibri" w:hint="default"/>
                <w:spacing w:val="-3"/>
                <w:sz w:val="18"/>
                <w:szCs w:val="18"/>
              </w:rPr>
              <w:t>EVA</w:t>
            </w:r>
            <w:r>
              <w:rPr>
                <w:rFonts w:ascii="Calibri" w:hAnsi="Calibri" w:cs="Calibri" w:eastAsia="Calibri" w:hint="default"/>
                <w:spacing w:val="4"/>
                <w:sz w:val="18"/>
                <w:szCs w:val="18"/>
              </w:rPr>
              <w:t> </w:t>
            </w:r>
            <w:r>
              <w:rPr>
                <w:rFonts w:ascii="宋体" w:hAnsi="宋体" w:cs="宋体" w:eastAsia="宋体" w:hint="default"/>
                <w:sz w:val="18"/>
                <w:szCs w:val="18"/>
              </w:rPr>
              <w:t>胶膜</w:t>
            </w:r>
          </w:p>
        </w:tc>
        <w:tc>
          <w:tcPr>
            <w:tcW w:w="1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628" w:right="0"/>
              <w:jc w:val="left"/>
              <w:rPr>
                <w:rFonts w:ascii="Calibri" w:hAnsi="Calibri" w:cs="Calibri" w:eastAsia="Calibri" w:hint="default"/>
                <w:sz w:val="18"/>
                <w:szCs w:val="18"/>
              </w:rPr>
            </w:pPr>
            <w:r>
              <w:rPr>
                <w:rFonts w:ascii="Calibri"/>
                <w:sz w:val="18"/>
              </w:rPr>
              <w:t>3,032.06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pacing w:val="-1"/>
                <w:sz w:val="18"/>
              </w:rPr>
              <w:t>2,669.47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11.96%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406.10%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pacing w:val="-1"/>
                <w:sz w:val="18"/>
              </w:rPr>
              <w:t>621.79%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-26.31%</w:t>
            </w:r>
          </w:p>
        </w:tc>
      </w:tr>
      <w:tr>
        <w:trPr>
          <w:trHeight w:val="325"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42" w:right="0"/>
              <w:jc w:val="left"/>
              <w:rPr>
                <w:rFonts w:ascii="Calibri" w:hAnsi="Calibri" w:cs="Calibri" w:eastAsia="Calibri" w:hint="default"/>
                <w:sz w:val="18"/>
                <w:szCs w:val="18"/>
              </w:rPr>
            </w:pPr>
            <w:r>
              <w:rPr>
                <w:rFonts w:ascii="Calibri"/>
                <w:sz w:val="18"/>
              </w:rPr>
              <w:t>14,798.27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Calibri" w:hAnsi="Calibri" w:cs="Calibri" w:eastAsia="Calibri" w:hint="default"/>
                <w:sz w:val="18"/>
                <w:szCs w:val="18"/>
              </w:rPr>
            </w:pPr>
            <w:r>
              <w:rPr>
                <w:rFonts w:ascii="Calibri"/>
                <w:sz w:val="18"/>
              </w:rPr>
              <w:t>13,877.49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Calibri" w:hAnsi="Calibri" w:cs="Calibri" w:eastAsia="Calibri" w:hint="default"/>
                <w:sz w:val="18"/>
                <w:szCs w:val="18"/>
              </w:rPr>
            </w:pPr>
            <w:r>
              <w:rPr>
                <w:rFonts w:ascii="Calibri"/>
                <w:sz w:val="18"/>
              </w:rPr>
              <w:t>6.22%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Calibri" w:hAnsi="Calibri" w:cs="Calibri" w:eastAsia="Calibri" w:hint="default"/>
                <w:sz w:val="18"/>
                <w:szCs w:val="18"/>
              </w:rPr>
            </w:pPr>
            <w:r>
              <w:rPr>
                <w:rFonts w:ascii="Calibri"/>
                <w:sz w:val="18"/>
              </w:rPr>
              <w:t>421.91%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Calibri" w:hAnsi="Calibri" w:cs="Calibri" w:eastAsia="Calibri" w:hint="default"/>
                <w:sz w:val="18"/>
                <w:szCs w:val="18"/>
              </w:rPr>
            </w:pPr>
            <w:r>
              <w:rPr>
                <w:rFonts w:ascii="Calibri"/>
                <w:sz w:val="18"/>
              </w:rPr>
              <w:t>465.38%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Calibri" w:hAnsi="Calibri" w:cs="Calibri" w:eastAsia="Calibri" w:hint="default"/>
                <w:sz w:val="18"/>
                <w:szCs w:val="18"/>
              </w:rPr>
            </w:pPr>
            <w:r>
              <w:rPr>
                <w:rFonts w:ascii="Calibri"/>
                <w:sz w:val="18"/>
              </w:rPr>
              <w:t>-7.21%</w:t>
            </w:r>
          </w:p>
        </w:tc>
      </w:tr>
    </w:tbl>
    <w:p>
      <w:pPr>
        <w:spacing w:line="240" w:lineRule="auto" w:before="13"/>
        <w:rPr>
          <w:rFonts w:ascii="宋体" w:hAnsi="宋体" w:cs="宋体" w:eastAsia="宋体" w:hint="default"/>
          <w:sz w:val="15"/>
          <w:szCs w:val="15"/>
        </w:rPr>
      </w:pPr>
    </w:p>
    <w:tbl>
      <w:tblPr>
        <w:tblW w:w="0" w:type="auto"/>
        <w:jc w:val="left"/>
        <w:tblInd w:w="183" w:type="dxa"/>
        <w:tblLayout w:type="fixed"/>
        <w:tblCellMar>
          <w:top w:w="0" w:type="dxa"/>
          <w:left w:w="0" w:type="dxa"/>
          <w:bottom w:w="0" w:type="dxa"/>
          <w:right w:w="0" w:type="dxa"/>
        </w:tblCellMar>
        <w:tblLook w:val="01E0"/>
      </w:tblPr>
      <w:tblGrid>
        <w:gridCol w:w="672"/>
        <w:gridCol w:w="1116"/>
        <w:gridCol w:w="1585"/>
        <w:gridCol w:w="1133"/>
        <w:gridCol w:w="989"/>
        <w:gridCol w:w="1666"/>
        <w:gridCol w:w="1316"/>
        <w:gridCol w:w="1025"/>
      </w:tblGrid>
      <w:tr>
        <w:trPr>
          <w:trHeight w:val="643" w:hRule="exact"/>
        </w:trPr>
        <w:tc>
          <w:tcPr>
            <w:tcW w:w="672"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1116"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316" w:lineRule="auto" w:before="8"/>
              <w:ind w:left="367" w:right="161" w:hanging="202"/>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营业 收入</w:t>
            </w:r>
          </w:p>
        </w:tc>
        <w:tc>
          <w:tcPr>
            <w:tcW w:w="1585"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316" w:lineRule="auto" w:before="8"/>
              <w:ind w:left="345" w:right="152" w:hanging="195"/>
              <w:jc w:val="left"/>
              <w:rPr>
                <w:rFonts w:ascii="宋体" w:hAnsi="宋体" w:cs="宋体" w:eastAsia="宋体" w:hint="default"/>
                <w:sz w:val="18"/>
                <w:szCs w:val="18"/>
              </w:rPr>
            </w:pPr>
            <w:r>
              <w:rPr>
                <w:rFonts w:ascii="宋体" w:hAnsi="宋体" w:cs="宋体" w:eastAsia="宋体" w:hint="default"/>
                <w:sz w:val="18"/>
                <w:szCs w:val="18"/>
              </w:rPr>
              <w:t>营业收入比上年 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结构比例</w:t>
            </w:r>
          </w:p>
        </w:tc>
        <w:tc>
          <w:tcPr>
            <w:tcW w:w="989"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w:t>
            </w:r>
          </w:p>
        </w:tc>
        <w:tc>
          <w:tcPr>
            <w:tcW w:w="166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年营业收入</w:t>
            </w:r>
          </w:p>
        </w:tc>
        <w:tc>
          <w:tcPr>
            <w:tcW w:w="13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结构比例</w:t>
            </w:r>
          </w:p>
        </w:tc>
        <w:tc>
          <w:tcPr>
            <w:tcW w:w="1025"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毛利率</w:t>
            </w:r>
          </w:p>
        </w:tc>
      </w:tr>
      <w:tr>
        <w:trPr>
          <w:trHeight w:val="326" w:hRule="exact"/>
        </w:trPr>
        <w:tc>
          <w:tcPr>
            <w:tcW w:w="67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内销</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46" w:right="0"/>
              <w:jc w:val="left"/>
              <w:rPr>
                <w:rFonts w:ascii="宋体" w:hAnsi="宋体" w:cs="宋体" w:eastAsia="宋体" w:hint="default"/>
                <w:sz w:val="18"/>
                <w:szCs w:val="18"/>
              </w:rPr>
            </w:pPr>
            <w:r>
              <w:rPr>
                <w:rFonts w:ascii="宋体"/>
                <w:sz w:val="18"/>
              </w:rPr>
              <w:t>48,978.43</w:t>
            </w:r>
          </w:p>
        </w:tc>
        <w:tc>
          <w:tcPr>
            <w:tcW w:w="15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515" w:right="0"/>
              <w:jc w:val="left"/>
              <w:rPr>
                <w:rFonts w:ascii="宋体" w:hAnsi="宋体" w:cs="宋体" w:eastAsia="宋体" w:hint="default"/>
                <w:sz w:val="18"/>
                <w:szCs w:val="18"/>
              </w:rPr>
            </w:pPr>
            <w:r>
              <w:rPr>
                <w:rFonts w:ascii="宋体"/>
                <w:sz w:val="18"/>
              </w:rPr>
              <w:t>51.67%</w:t>
            </w:r>
          </w:p>
        </w:tc>
        <w:tc>
          <w:tcPr>
            <w:tcW w:w="113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33.46%</w:t>
            </w:r>
          </w:p>
        </w:tc>
        <w:tc>
          <w:tcPr>
            <w:tcW w:w="9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10.97%</w:t>
            </w:r>
          </w:p>
        </w:tc>
        <w:tc>
          <w:tcPr>
            <w:tcW w:w="16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sz w:val="18"/>
              </w:rPr>
              <w:t>32,292.89</w:t>
            </w:r>
          </w:p>
        </w:tc>
        <w:tc>
          <w:tcPr>
            <w:tcW w:w="13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25.88%</w:t>
            </w:r>
          </w:p>
        </w:tc>
        <w:tc>
          <w:tcPr>
            <w:tcW w:w="102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16.82%</w:t>
            </w:r>
          </w:p>
        </w:tc>
      </w:tr>
      <w:tr>
        <w:trPr>
          <w:trHeight w:val="324"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外销</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sz w:val="18"/>
              </w:rPr>
              <w:t>97,398.91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1" w:right="0"/>
              <w:jc w:val="left"/>
              <w:rPr>
                <w:rFonts w:ascii="宋体" w:hAnsi="宋体" w:cs="宋体" w:eastAsia="宋体" w:hint="default"/>
                <w:sz w:val="18"/>
                <w:szCs w:val="18"/>
              </w:rPr>
            </w:pPr>
            <w:r>
              <w:rPr>
                <w:rFonts w:ascii="宋体"/>
                <w:sz w:val="18"/>
              </w:rPr>
              <w:t>5.30%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66.54%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20.90%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sz w:val="18"/>
              </w:rPr>
              <w:t>92,500.09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74.12%</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17.23%</w:t>
            </w:r>
          </w:p>
        </w:tc>
      </w:tr>
      <w:tr>
        <w:trPr>
          <w:trHeight w:val="322" w:hRule="exact"/>
        </w:trPr>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146,377.34</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15" w:right="0"/>
              <w:jc w:val="left"/>
              <w:rPr>
                <w:rFonts w:ascii="宋体" w:hAnsi="宋体" w:cs="宋体" w:eastAsia="宋体" w:hint="default"/>
                <w:sz w:val="18"/>
                <w:szCs w:val="18"/>
              </w:rPr>
            </w:pPr>
            <w:r>
              <w:rPr>
                <w:rFonts w:ascii="宋体"/>
                <w:sz w:val="18"/>
              </w:rPr>
              <w:t>17.30%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100.00%</w:t>
            </w:r>
          </w:p>
        </w:tc>
        <w:tc>
          <w:tcPr>
            <w:tcW w:w="98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124,792.98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100.00%</w:t>
            </w:r>
          </w:p>
        </w:tc>
        <w:tc>
          <w:tcPr>
            <w:tcW w:w="10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26" w:lineRule="auto" w:before="39"/>
        <w:ind w:left="192" w:right="1414" w:firstLine="360"/>
        <w:jc w:val="both"/>
        <w:rPr>
          <w:rFonts w:ascii="宋体" w:hAnsi="宋体" w:cs="宋体" w:eastAsia="宋体" w:hint="default"/>
        </w:rPr>
      </w:pPr>
      <w:r>
        <w:rPr>
          <w:rFonts w:ascii="宋体" w:hAnsi="宋体" w:cs="宋体" w:eastAsia="宋体" w:hint="default"/>
          <w:spacing w:val="-3"/>
        </w:rPr>
        <w:t>报告期内公司主营业务结构未发生显著变化，</w:t>
      </w:r>
      <w:r>
        <w:rPr>
          <w:rFonts w:ascii="Calibri" w:hAnsi="Calibri" w:cs="Calibri" w:eastAsia="Calibri" w:hint="default"/>
          <w:spacing w:val="-3"/>
        </w:rPr>
        <w:t>EVA</w:t>
      </w:r>
      <w:r>
        <w:rPr>
          <w:rFonts w:ascii="Calibri" w:hAnsi="Calibri" w:cs="Calibri" w:eastAsia="Calibri" w:hint="default"/>
          <w:spacing w:val="22"/>
        </w:rPr>
        <w:t> </w:t>
      </w:r>
      <w:r>
        <w:rPr>
          <w:rFonts w:ascii="宋体" w:hAnsi="宋体" w:cs="宋体" w:eastAsia="宋体" w:hint="default"/>
          <w:spacing w:val="-3"/>
        </w:rPr>
        <w:t>胶膜因为部分产能释放，营业收入增</w:t>
      </w:r>
      <w:r>
        <w:rPr>
          <w:rFonts w:ascii="宋体" w:hAnsi="宋体" w:cs="宋体" w:eastAsia="宋体" w:hint="default"/>
        </w:rPr>
        <w:t> 速达</w:t>
      </w:r>
      <w:r>
        <w:rPr>
          <w:rFonts w:ascii="宋体" w:hAnsi="宋体" w:cs="宋体" w:eastAsia="宋体" w:hint="default"/>
          <w:spacing w:val="-50"/>
        </w:rPr>
        <w:t> </w:t>
      </w:r>
      <w:r>
        <w:rPr>
          <w:rFonts w:ascii="Calibri" w:hAnsi="Calibri" w:cs="Calibri" w:eastAsia="Calibri" w:hint="default"/>
        </w:rPr>
        <w:t>406.10%</w:t>
      </w:r>
      <w:r>
        <w:rPr>
          <w:rFonts w:ascii="宋体" w:hAnsi="宋体" w:cs="宋体" w:eastAsia="宋体" w:hint="default"/>
        </w:rPr>
        <w:t>，同时因市场需求有限，固定成本较高，导致</w:t>
      </w:r>
      <w:r>
        <w:rPr>
          <w:rFonts w:ascii="宋体" w:hAnsi="宋体" w:cs="宋体" w:eastAsia="宋体" w:hint="default"/>
          <w:spacing w:val="-49"/>
        </w:rPr>
        <w:t> </w:t>
      </w:r>
      <w:r>
        <w:rPr>
          <w:rFonts w:ascii="Calibri" w:hAnsi="Calibri" w:cs="Calibri" w:eastAsia="Calibri" w:hint="default"/>
          <w:spacing w:val="-4"/>
        </w:rPr>
        <w:t>EVA</w:t>
      </w:r>
      <w:r>
        <w:rPr>
          <w:rFonts w:ascii="Calibri" w:hAnsi="Calibri" w:cs="Calibri" w:eastAsia="Calibri" w:hint="default"/>
          <w:spacing w:val="16"/>
        </w:rPr>
        <w:t> </w:t>
      </w:r>
      <w:r>
        <w:rPr>
          <w:rFonts w:ascii="宋体" w:hAnsi="宋体" w:cs="宋体" w:eastAsia="宋体" w:hint="default"/>
        </w:rPr>
        <w:t>胶膜毛利率下降较大。其 他业务，如太阳能应用产品的贸易报告期内增长较快。</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6"/>
          <w:szCs w:val="16"/>
        </w:rPr>
      </w:pPr>
    </w:p>
    <w:p>
      <w:pPr>
        <w:pStyle w:val="BodyText"/>
        <w:spacing w:line="240" w:lineRule="auto" w:before="0"/>
        <w:ind w:left="312" w:right="139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、原材料价格变化情况</w:t>
      </w:r>
    </w:p>
    <w:p>
      <w:pPr>
        <w:spacing w:line="240" w:lineRule="auto" w:before="10"/>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877"/>
        <w:gridCol w:w="2127"/>
        <w:gridCol w:w="1416"/>
        <w:gridCol w:w="1418"/>
        <w:gridCol w:w="2662"/>
      </w:tblGrid>
      <w:tr>
        <w:trPr>
          <w:trHeight w:val="449" w:hRule="exact"/>
        </w:trPr>
        <w:tc>
          <w:tcPr>
            <w:tcW w:w="1877"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材料</w:t>
            </w:r>
          </w:p>
        </w:tc>
        <w:tc>
          <w:tcPr>
            <w:tcW w:w="2127"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70"/>
              <w:ind w:left="874"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1416"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70"/>
              <w:ind w:left="518" w:right="0"/>
              <w:jc w:val="left"/>
              <w:rPr>
                <w:rFonts w:ascii="宋体" w:hAnsi="宋体" w:cs="宋体" w:eastAsia="宋体" w:hint="default"/>
                <w:sz w:val="18"/>
                <w:szCs w:val="18"/>
              </w:rPr>
            </w:pPr>
            <w:r>
              <w:rPr>
                <w:rFonts w:ascii="宋体" w:hAnsi="宋体" w:cs="宋体" w:eastAsia="宋体" w:hint="default"/>
                <w:sz w:val="18"/>
                <w:szCs w:val="18"/>
              </w:rPr>
              <w:t>年末</w:t>
            </w:r>
          </w:p>
        </w:tc>
        <w:tc>
          <w:tcPr>
            <w:tcW w:w="1418"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70"/>
              <w:ind w:right="516"/>
              <w:jc w:val="right"/>
              <w:rPr>
                <w:rFonts w:ascii="宋体" w:hAnsi="宋体" w:cs="宋体" w:eastAsia="宋体" w:hint="default"/>
                <w:sz w:val="18"/>
                <w:szCs w:val="18"/>
              </w:rPr>
            </w:pPr>
            <w:r>
              <w:rPr>
                <w:rFonts w:ascii="宋体" w:hAnsi="宋体" w:cs="宋体" w:eastAsia="宋体" w:hint="default"/>
                <w:sz w:val="18"/>
                <w:szCs w:val="18"/>
              </w:rPr>
              <w:t>年初</w:t>
            </w:r>
          </w:p>
        </w:tc>
        <w:tc>
          <w:tcPr>
            <w:tcW w:w="2662"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70"/>
              <w:ind w:left="3"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46"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铝锭</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3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77" w:right="0"/>
              <w:jc w:val="left"/>
              <w:rPr>
                <w:rFonts w:ascii="宋体" w:hAnsi="宋体" w:cs="宋体" w:eastAsia="宋体" w:hint="default"/>
                <w:sz w:val="18"/>
                <w:szCs w:val="18"/>
              </w:rPr>
            </w:pPr>
            <w:r>
              <w:rPr>
                <w:rFonts w:ascii="宋体"/>
                <w:sz w:val="18"/>
              </w:rPr>
              <w:t>15990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74"/>
              <w:jc w:val="right"/>
              <w:rPr>
                <w:rFonts w:ascii="宋体" w:hAnsi="宋体" w:cs="宋体" w:eastAsia="宋体" w:hint="default"/>
                <w:sz w:val="18"/>
                <w:szCs w:val="18"/>
              </w:rPr>
            </w:pPr>
            <w:r>
              <w:rPr>
                <w:rFonts w:ascii="宋体"/>
                <w:sz w:val="18"/>
              </w:rPr>
              <w:t>16340</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-2.14%</w:t>
            </w:r>
          </w:p>
        </w:tc>
      </w:tr>
      <w:tr>
        <w:trPr>
          <w:trHeight w:val="444"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EVA</w:t>
            </w:r>
            <w:r>
              <w:rPr>
                <w:rFonts w:ascii="宋体" w:hAnsi="宋体" w:cs="宋体" w:eastAsia="宋体" w:hint="default"/>
                <w:spacing w:val="-45"/>
                <w:sz w:val="18"/>
                <w:szCs w:val="18"/>
              </w:rPr>
              <w:t> </w:t>
            </w:r>
            <w:r>
              <w:rPr>
                <w:rFonts w:ascii="宋体" w:hAnsi="宋体" w:cs="宋体" w:eastAsia="宋体" w:hint="default"/>
                <w:sz w:val="18"/>
                <w:szCs w:val="18"/>
              </w:rPr>
              <w:t>粒子</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3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77" w:right="0"/>
              <w:jc w:val="left"/>
              <w:rPr>
                <w:rFonts w:ascii="宋体" w:hAnsi="宋体" w:cs="宋体" w:eastAsia="宋体" w:hint="default"/>
                <w:sz w:val="18"/>
                <w:szCs w:val="18"/>
              </w:rPr>
            </w:pPr>
            <w:r>
              <w:rPr>
                <w:rFonts w:ascii="宋体"/>
                <w:sz w:val="18"/>
              </w:rPr>
              <w:t>19550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74"/>
              <w:jc w:val="right"/>
              <w:rPr>
                <w:rFonts w:ascii="宋体" w:hAnsi="宋体" w:cs="宋体" w:eastAsia="宋体" w:hint="default"/>
                <w:sz w:val="18"/>
                <w:szCs w:val="18"/>
              </w:rPr>
            </w:pPr>
            <w:r>
              <w:rPr>
                <w:rFonts w:ascii="宋体"/>
                <w:sz w:val="18"/>
              </w:rPr>
              <w:t>18010</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8"/>
                <w:szCs w:val="18"/>
              </w:rPr>
            </w:pPr>
            <w:r>
              <w:rPr>
                <w:rFonts w:ascii="宋体"/>
                <w:sz w:val="18"/>
              </w:rPr>
              <w:t>8.55%</w:t>
            </w:r>
          </w:p>
        </w:tc>
      </w:tr>
    </w:tbl>
    <w:p>
      <w:pPr>
        <w:pStyle w:val="BodyText"/>
        <w:spacing w:line="274" w:lineRule="exact" w:before="0"/>
        <w:ind w:left="433" w:right="1394"/>
        <w:jc w:val="left"/>
        <w:rPr>
          <w:rFonts w:ascii="宋体" w:hAnsi="宋体" w:cs="宋体" w:eastAsia="宋体" w:hint="default"/>
        </w:rPr>
      </w:pPr>
      <w:r>
        <w:rPr>
          <w:rFonts w:ascii="宋体" w:hAnsi="宋体" w:cs="宋体" w:eastAsia="宋体" w:hint="default"/>
        </w:rPr>
        <w:t>报告期内公司原材料价格未发生重大变化。</w:t>
      </w:r>
    </w:p>
    <w:p>
      <w:pPr>
        <w:spacing w:line="240" w:lineRule="auto" w:before="9"/>
        <w:rPr>
          <w:rFonts w:ascii="宋体" w:hAnsi="宋体" w:cs="宋体" w:eastAsia="宋体" w:hint="default"/>
          <w:sz w:val="23"/>
          <w:szCs w:val="23"/>
        </w:rPr>
      </w:pPr>
    </w:p>
    <w:p>
      <w:pPr>
        <w:pStyle w:val="BodyText"/>
        <w:spacing w:line="240" w:lineRule="auto" w:before="0"/>
        <w:ind w:left="312" w:right="1394"/>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、前</w:t>
      </w:r>
      <w:r>
        <w:rPr>
          <w:rFonts w:ascii="宋体" w:hAnsi="宋体" w:cs="宋体" w:eastAsia="宋体" w:hint="default"/>
          <w:spacing w:val="-60"/>
        </w:rPr>
        <w:t> </w:t>
      </w:r>
      <w:r>
        <w:rPr>
          <w:rFonts w:ascii="宋体" w:hAnsi="宋体" w:cs="宋体" w:eastAsia="宋体" w:hint="default"/>
        </w:rPr>
        <w:t>5</w:t>
      </w:r>
      <w:r>
        <w:rPr>
          <w:rFonts w:ascii="宋体" w:hAnsi="宋体" w:cs="宋体" w:eastAsia="宋体" w:hint="default"/>
          <w:spacing w:val="-61"/>
        </w:rPr>
        <w:t> </w:t>
      </w:r>
      <w:r>
        <w:rPr>
          <w:rFonts w:ascii="宋体" w:hAnsi="宋体" w:cs="宋体" w:eastAsia="宋体" w:hint="default"/>
        </w:rPr>
        <w:t>大供应商和客户占比情况：</w:t>
      </w:r>
    </w:p>
    <w:p>
      <w:pPr>
        <w:spacing w:line="240" w:lineRule="auto" w:before="12"/>
        <w:rPr>
          <w:rFonts w:ascii="宋体" w:hAnsi="宋体" w:cs="宋体" w:eastAsia="宋体" w:hint="default"/>
          <w:sz w:val="2"/>
          <w:szCs w:val="2"/>
        </w:rPr>
      </w:pPr>
    </w:p>
    <w:tbl>
      <w:tblPr>
        <w:tblW w:w="0" w:type="auto"/>
        <w:jc w:val="left"/>
        <w:tblInd w:w="189" w:type="dxa"/>
        <w:tblLayout w:type="fixed"/>
        <w:tblCellMar>
          <w:top w:w="0" w:type="dxa"/>
          <w:left w:w="0" w:type="dxa"/>
          <w:bottom w:w="0" w:type="dxa"/>
          <w:right w:w="0" w:type="dxa"/>
        </w:tblCellMar>
        <w:tblLook w:val="01E0"/>
      </w:tblPr>
      <w:tblGrid>
        <w:gridCol w:w="4915"/>
        <w:gridCol w:w="2316"/>
        <w:gridCol w:w="2269"/>
      </w:tblGrid>
      <w:tr>
        <w:trPr>
          <w:trHeight w:val="324" w:hRule="exact"/>
        </w:trPr>
        <w:tc>
          <w:tcPr>
            <w:tcW w:w="491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w:t>
            </w:r>
          </w:p>
        </w:tc>
      </w:tr>
      <w:tr>
        <w:trPr>
          <w:trHeight w:val="322" w:hRule="exact"/>
        </w:trPr>
        <w:tc>
          <w:tcPr>
            <w:tcW w:w="49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前五名供应商合计采购金额占年度采购总额的比例</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Calibri" w:hAnsi="Calibri" w:cs="Calibri" w:eastAsia="Calibri" w:hint="default"/>
                <w:sz w:val="18"/>
                <w:szCs w:val="18"/>
              </w:rPr>
            </w:pPr>
            <w:r>
              <w:rPr>
                <w:rFonts w:ascii="Calibri"/>
                <w:spacing w:val="-1"/>
                <w:sz w:val="18"/>
              </w:rPr>
              <w:t>88.62%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Calibri" w:hAnsi="Calibri" w:cs="Calibri" w:eastAsia="Calibri" w:hint="default"/>
                <w:sz w:val="18"/>
                <w:szCs w:val="18"/>
              </w:rPr>
            </w:pPr>
            <w:r>
              <w:rPr>
                <w:rFonts w:ascii="Calibri"/>
                <w:sz w:val="18"/>
              </w:rPr>
              <w:t>82.26%</w:t>
            </w:r>
          </w:p>
        </w:tc>
      </w:tr>
      <w:tr>
        <w:trPr>
          <w:trHeight w:val="322" w:hRule="exact"/>
        </w:trPr>
        <w:tc>
          <w:tcPr>
            <w:tcW w:w="49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前五名客户合计销售金额占年度销售总额的比例</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73.79%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60.01%</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95" w:footer="1195" w:top="1100" w:bottom="1380" w:left="940" w:right="0"/>
        </w:sectPr>
      </w:pPr>
    </w:p>
    <w:p>
      <w:pPr>
        <w:pStyle w:val="BodyText"/>
        <w:spacing w:line="240" w:lineRule="auto" w:before="26"/>
        <w:ind w:left="312" w:right="-1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rPr>
        <w:t>、非经常性损益情况：</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31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100" w:bottom="1380" w:left="940" w:right="0"/>
          <w:cols w:num="2" w:equalWidth="0">
            <w:col w:w="2834" w:space="5062"/>
            <w:col w:w="3074"/>
          </w:cols>
        </w:sectPr>
      </w:pPr>
    </w:p>
    <w:p>
      <w:pPr>
        <w:spacing w:line="240" w:lineRule="auto" w:before="3"/>
        <w:rPr>
          <w:rFonts w:ascii="宋体" w:hAnsi="宋体" w:cs="宋体" w:eastAsia="宋体" w:hint="default"/>
          <w:sz w:val="5"/>
          <w:szCs w:val="5"/>
        </w:rPr>
      </w:pPr>
    </w:p>
    <w:tbl>
      <w:tblPr>
        <w:tblW w:w="0" w:type="auto"/>
        <w:jc w:val="left"/>
        <w:tblInd w:w="187" w:type="dxa"/>
        <w:tblLayout w:type="fixed"/>
        <w:tblCellMar>
          <w:top w:w="0" w:type="dxa"/>
          <w:left w:w="0" w:type="dxa"/>
          <w:bottom w:w="0" w:type="dxa"/>
          <w:right w:w="0" w:type="dxa"/>
        </w:tblCellMar>
        <w:tblLook w:val="01E0"/>
      </w:tblPr>
      <w:tblGrid>
        <w:gridCol w:w="3563"/>
        <w:gridCol w:w="1548"/>
        <w:gridCol w:w="1546"/>
        <w:gridCol w:w="2845"/>
      </w:tblGrid>
      <w:tr>
        <w:trPr>
          <w:trHeight w:val="322"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56"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92"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年金额</w:t>
            </w:r>
          </w:p>
        </w:tc>
        <w:tc>
          <w:tcPr>
            <w:tcW w:w="15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93"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年金额</w:t>
            </w:r>
          </w:p>
        </w:tc>
        <w:tc>
          <w:tcPr>
            <w:tcW w:w="28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40" w:right="0"/>
              <w:jc w:val="lef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2"/>
                <w:sz w:val="18"/>
                <w:szCs w:val="18"/>
              </w:rPr>
              <w:t> </w:t>
            </w:r>
            <w:r>
              <w:rPr>
                <w:rFonts w:ascii="宋体" w:hAnsi="宋体" w:cs="宋体" w:eastAsia="宋体" w:hint="default"/>
                <w:sz w:val="18"/>
                <w:szCs w:val="18"/>
              </w:rPr>
              <w:t>年金额</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pacing w:val="-1"/>
                <w:sz w:val="18"/>
              </w:rPr>
              <w:t>162,850,817.24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2"/>
                <w:sz w:val="18"/>
              </w:rPr>
              <w:t>52,372.00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0.00</w:t>
            </w:r>
          </w:p>
        </w:tc>
      </w:tr>
      <w:tr>
        <w:trPr>
          <w:trHeight w:val="636"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5"/>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计入当期损益的政府补助，但与公司正常经 营业务密切相关，符合国家政策规定、按照</w:t>
            </w:r>
            <w:r>
              <w:rPr>
                <w:rFonts w:ascii="宋体" w:hAnsi="宋体" w:cs="宋体" w:eastAsia="宋体" w:hint="default"/>
                <w:sz w:val="18"/>
                <w:szCs w:val="18"/>
              </w:rPr>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10,308,773.85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163,100.00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pacing w:val="-2"/>
                <w:sz w:val="18"/>
              </w:rPr>
              <w:t>627,797.02</w:t>
            </w:r>
          </w:p>
        </w:tc>
      </w:tr>
    </w:tbl>
    <w:p>
      <w:pPr>
        <w:spacing w:after="0" w:line="240" w:lineRule="auto"/>
        <w:jc w:val="right"/>
        <w:rPr>
          <w:rFonts w:ascii="Calibri" w:hAnsi="Calibri" w:cs="Calibri" w:eastAsia="Calibri" w:hint="default"/>
          <w:sz w:val="18"/>
          <w:szCs w:val="18"/>
        </w:rPr>
        <w:sectPr>
          <w:type w:val="continuous"/>
          <w:pgSz w:w="11910" w:h="16840"/>
          <w:pgMar w:top="1100" w:bottom="1380" w:left="940" w:right="0"/>
        </w:sectPr>
      </w:pPr>
    </w:p>
    <w:p>
      <w:pPr>
        <w:spacing w:line="240" w:lineRule="auto" w:before="8"/>
        <w:rPr>
          <w:rFonts w:ascii="宋体" w:hAnsi="宋体" w:cs="宋体" w:eastAsia="宋体" w:hint="default"/>
          <w:sz w:val="24"/>
          <w:szCs w:val="24"/>
        </w:rPr>
      </w:pPr>
    </w:p>
    <w:tbl>
      <w:tblPr>
        <w:tblW w:w="0" w:type="auto"/>
        <w:jc w:val="left"/>
        <w:tblInd w:w="247" w:type="dxa"/>
        <w:tblLayout w:type="fixed"/>
        <w:tblCellMar>
          <w:top w:w="0" w:type="dxa"/>
          <w:left w:w="0" w:type="dxa"/>
          <w:bottom w:w="0" w:type="dxa"/>
          <w:right w:w="0" w:type="dxa"/>
        </w:tblCellMar>
        <w:tblLook w:val="01E0"/>
      </w:tblPr>
      <w:tblGrid>
        <w:gridCol w:w="3563"/>
        <w:gridCol w:w="1548"/>
        <w:gridCol w:w="1546"/>
        <w:gridCol w:w="2845"/>
      </w:tblGrid>
      <w:tr>
        <w:trPr>
          <w:trHeight w:val="634"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
              <w:jc w:val="left"/>
              <w:rPr>
                <w:rFonts w:ascii="宋体" w:hAnsi="宋体" w:cs="宋体" w:eastAsia="宋体" w:hint="default"/>
                <w:sz w:val="18"/>
                <w:szCs w:val="18"/>
              </w:rPr>
            </w:pPr>
            <w:r>
              <w:rPr>
                <w:rFonts w:ascii="宋体" w:hAnsi="宋体" w:cs="宋体" w:eastAsia="宋体" w:hint="default"/>
                <w:spacing w:val="4"/>
                <w:sz w:val="18"/>
                <w:szCs w:val="18"/>
              </w:rPr>
              <w:t>一定标准定额或定量持续享受的政府补助除 </w:t>
            </w:r>
            <w:r>
              <w:rPr>
                <w:rFonts w:ascii="宋体" w:hAnsi="宋体" w:cs="宋体" w:eastAsia="宋体" w:hint="default"/>
                <w:sz w:val="18"/>
                <w:szCs w:val="18"/>
              </w:rPr>
              <w:t>外</w:t>
            </w:r>
          </w:p>
        </w:tc>
        <w:tc>
          <w:tcPr>
            <w:tcW w:w="1548"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5"/>
              <w:jc w:val="both"/>
              <w:rPr>
                <w:rFonts w:ascii="宋体" w:hAnsi="宋体" w:cs="宋体" w:eastAsia="宋体" w:hint="default"/>
                <w:sz w:val="18"/>
                <w:szCs w:val="18"/>
              </w:rPr>
            </w:pPr>
            <w:r>
              <w:rPr>
                <w:rFonts w:ascii="宋体" w:hAnsi="宋体" w:cs="宋体" w:eastAsia="宋体" w:hint="default"/>
                <w:spacing w:val="4"/>
                <w:sz w:val="18"/>
                <w:szCs w:val="18"/>
              </w:rPr>
              <w:t>除同公司正常经营业务相关的有效套期保值 业务外，持有交易性金融资产、交易性金融 负债产生的公允价值变动损益，以及处置交 易性金融资产、交易性金融负债和可供出售 </w:t>
            </w:r>
            <w:r>
              <w:rPr>
                <w:rFonts w:ascii="宋体" w:hAnsi="宋体" w:cs="宋体" w:eastAsia="宋体" w:hint="default"/>
                <w:sz w:val="18"/>
                <w:szCs w:val="18"/>
              </w:rPr>
              <w:t>金融资产取得的投资收益</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-941,070.00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-7,444,290.45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1,439,184.87</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1,050,249.66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-5,117.09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-68,783.53</w:t>
            </w:r>
          </w:p>
        </w:tc>
      </w:tr>
      <w:tr>
        <w:trPr>
          <w:trHeight w:val="324"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pacing w:val="-1"/>
                <w:sz w:val="18"/>
              </w:rPr>
              <w:t>-21,433,273.85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z w:val="18"/>
              </w:rPr>
              <w:t>898,063.14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
              <w:jc w:val="right"/>
              <w:rPr>
                <w:rFonts w:ascii="Calibri" w:hAnsi="Calibri" w:cs="Calibri" w:eastAsia="Calibri" w:hint="default"/>
                <w:sz w:val="18"/>
                <w:szCs w:val="18"/>
              </w:rPr>
            </w:pPr>
            <w:r>
              <w:rPr>
                <w:rFonts w:ascii="Calibri"/>
                <w:spacing w:val="-1"/>
                <w:sz w:val="18"/>
              </w:rPr>
              <w:t>-269,774.80</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-34,329.43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-1,892.60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-8.00</w:t>
            </w:r>
          </w:p>
        </w:tc>
      </w:tr>
      <w:tr>
        <w:trPr>
          <w:trHeight w:val="322" w:hRule="exact"/>
        </w:trPr>
        <w:tc>
          <w:tcPr>
            <w:tcW w:w="35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pacing w:val="-1"/>
                <w:sz w:val="18"/>
              </w:rPr>
              <w:t>151,801,167.47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pacing w:val="-1"/>
                <w:sz w:val="18"/>
              </w:rPr>
              <w:t>-6,337,765.00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pacing w:val="-1"/>
                <w:sz w:val="18"/>
              </w:rPr>
              <w:t>1,728,415.56</w:t>
            </w:r>
          </w:p>
        </w:tc>
      </w:tr>
    </w:tbl>
    <w:p>
      <w:pPr>
        <w:spacing w:line="240" w:lineRule="auto" w:before="11"/>
        <w:rPr>
          <w:rFonts w:ascii="宋体" w:hAnsi="宋体" w:cs="宋体" w:eastAsia="宋体" w:hint="default"/>
          <w:sz w:val="18"/>
          <w:szCs w:val="18"/>
        </w:rPr>
      </w:pPr>
    </w:p>
    <w:p>
      <w:pPr>
        <w:tabs>
          <w:tab w:pos="8568" w:val="left" w:leader="none"/>
        </w:tabs>
        <w:spacing w:before="26"/>
        <w:ind w:left="372" w:right="1399" w:firstLine="0"/>
        <w:jc w:val="left"/>
        <w:rPr>
          <w:rFonts w:ascii="宋体" w:hAnsi="宋体" w:cs="宋体" w:eastAsia="宋体" w:hint="default"/>
          <w:sz w:val="18"/>
          <w:szCs w:val="18"/>
        </w:rPr>
      </w:pPr>
      <w:r>
        <w:rPr>
          <w:rFonts w:ascii="宋体" w:hAnsi="宋体" w:cs="宋体" w:eastAsia="宋体" w:hint="default"/>
          <w:sz w:val="24"/>
          <w:szCs w:val="24"/>
        </w:rPr>
        <w:t>5</w:t>
      </w:r>
      <w:r>
        <w:rPr>
          <w:rFonts w:ascii="宋体" w:hAnsi="宋体" w:cs="宋体" w:eastAsia="宋体" w:hint="default"/>
          <w:sz w:val="24"/>
          <w:szCs w:val="24"/>
        </w:rPr>
        <w:t>、主要费用情况：</w:t>
        <w:tab/>
      </w:r>
      <w:r>
        <w:rPr>
          <w:rFonts w:ascii="宋体" w:hAnsi="宋体" w:cs="宋体" w:eastAsia="宋体" w:hint="default"/>
          <w:sz w:val="18"/>
          <w:szCs w:val="18"/>
        </w:rPr>
        <w:t>单位：万元</w:t>
      </w:r>
    </w:p>
    <w:p>
      <w:pPr>
        <w:spacing w:line="240" w:lineRule="auto" w:before="12"/>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1491"/>
        <w:gridCol w:w="2021"/>
        <w:gridCol w:w="1841"/>
        <w:gridCol w:w="1843"/>
        <w:gridCol w:w="2413"/>
      </w:tblGrid>
      <w:tr>
        <w:trPr>
          <w:trHeight w:val="332" w:hRule="exact"/>
        </w:trPr>
        <w:tc>
          <w:tcPr>
            <w:tcW w:w="1491" w:type="dxa"/>
            <w:vMerge w:val="restart"/>
            <w:tcBorders>
              <w:top w:val="single" w:sz="8" w:space="0" w:color="000000"/>
              <w:left w:val="single" w:sz="8" w:space="0" w:color="000000"/>
              <w:right w:val="single" w:sz="8" w:space="0" w:color="000000"/>
            </w:tcBorders>
            <w:shd w:val="clear" w:color="auto" w:fill="DCDCDC"/>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费用项目</w:t>
            </w:r>
          </w:p>
        </w:tc>
        <w:tc>
          <w:tcPr>
            <w:tcW w:w="3863" w:type="dxa"/>
            <w:gridSpan w:val="2"/>
            <w:tcBorders>
              <w:top w:val="single" w:sz="8" w:space="0" w:color="000000"/>
              <w:left w:val="single" w:sz="8" w:space="0" w:color="000000"/>
              <w:bottom w:val="single" w:sz="9" w:space="0" w:color="FFFFFF"/>
              <w:right w:val="single" w:sz="8"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4256" w:type="dxa"/>
            <w:gridSpan w:val="2"/>
            <w:tcBorders>
              <w:top w:val="single" w:sz="8" w:space="0" w:color="000000"/>
              <w:left w:val="single" w:sz="8" w:space="0" w:color="000000"/>
              <w:bottom w:val="single" w:sz="9" w:space="0" w:color="FFFFFF"/>
              <w:right w:val="single" w:sz="8"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32" w:hRule="exact"/>
        </w:trPr>
        <w:tc>
          <w:tcPr>
            <w:tcW w:w="1491" w:type="dxa"/>
            <w:vMerge/>
            <w:tcBorders>
              <w:left w:val="single" w:sz="8" w:space="0" w:color="000000"/>
              <w:bottom w:val="single" w:sz="8" w:space="0" w:color="000000"/>
              <w:right w:val="single" w:sz="8" w:space="0" w:color="000000"/>
            </w:tcBorders>
            <w:shd w:val="clear" w:color="auto" w:fill="DCDCDC"/>
          </w:tcPr>
          <w:p>
            <w:pPr/>
          </w:p>
        </w:tc>
        <w:tc>
          <w:tcPr>
            <w:tcW w:w="2021" w:type="dxa"/>
            <w:tcBorders>
              <w:top w:val="single" w:sz="9" w:space="0" w:color="FFFFFF"/>
              <w:left w:val="single" w:sz="8" w:space="0" w:color="000000"/>
              <w:bottom w:val="single" w:sz="8" w:space="0" w:color="000000"/>
              <w:right w:val="single" w:sz="8"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41" w:type="dxa"/>
            <w:tcBorders>
              <w:top w:val="single" w:sz="9" w:space="0" w:color="FFFFFF"/>
              <w:left w:val="single" w:sz="8" w:space="0" w:color="000000"/>
              <w:bottom w:val="single" w:sz="8" w:space="0" w:color="000000"/>
              <w:right w:val="single" w:sz="8"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占收入比重</w:t>
            </w:r>
          </w:p>
        </w:tc>
        <w:tc>
          <w:tcPr>
            <w:tcW w:w="1843" w:type="dxa"/>
            <w:tcBorders>
              <w:top w:val="single" w:sz="9" w:space="0" w:color="FFFFFF"/>
              <w:left w:val="single" w:sz="8" w:space="0" w:color="000000"/>
              <w:bottom w:val="single" w:sz="8" w:space="0" w:color="000000"/>
              <w:right w:val="single" w:sz="8" w:space="0" w:color="000000"/>
            </w:tcBorders>
            <w:shd w:val="clear" w:color="auto" w:fill="DCDCDC"/>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13" w:type="dxa"/>
            <w:tcBorders>
              <w:top w:val="single" w:sz="9" w:space="0" w:color="FFFFFF"/>
              <w:left w:val="single" w:sz="8" w:space="0" w:color="000000"/>
              <w:bottom w:val="single" w:sz="8" w:space="0" w:color="000000"/>
              <w:right w:val="single" w:sz="8"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占收入比重</w:t>
            </w:r>
          </w:p>
        </w:tc>
      </w:tr>
      <w:tr>
        <w:trPr>
          <w:trHeight w:val="326" w:hRule="exact"/>
        </w:trPr>
        <w:tc>
          <w:tcPr>
            <w:tcW w:w="14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202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287"/>
              <w:jc w:val="right"/>
              <w:rPr>
                <w:rFonts w:ascii="宋体" w:hAnsi="宋体" w:cs="宋体" w:eastAsia="宋体" w:hint="default"/>
                <w:sz w:val="18"/>
                <w:szCs w:val="18"/>
              </w:rPr>
            </w:pPr>
            <w:r>
              <w:rPr>
                <w:rFonts w:ascii="宋体"/>
                <w:spacing w:val="-1"/>
                <w:sz w:val="18"/>
              </w:rPr>
              <w:t>3,380.60</w:t>
            </w:r>
          </w:p>
        </w:tc>
        <w:tc>
          <w:tcPr>
            <w:tcW w:w="184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2.22%</w:t>
            </w:r>
          </w:p>
        </w:tc>
        <w:tc>
          <w:tcPr>
            <w:tcW w:w="184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3,416.99</w:t>
            </w:r>
          </w:p>
        </w:tc>
        <w:tc>
          <w:tcPr>
            <w:tcW w:w="241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2.74%</w:t>
            </w:r>
          </w:p>
        </w:tc>
      </w:tr>
      <w:tr>
        <w:trPr>
          <w:trHeight w:val="322"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6"/>
              <w:jc w:val="right"/>
              <w:rPr>
                <w:rFonts w:ascii="宋体" w:hAnsi="宋体" w:cs="宋体" w:eastAsia="宋体" w:hint="default"/>
                <w:sz w:val="18"/>
                <w:szCs w:val="18"/>
              </w:rPr>
            </w:pPr>
            <w:r>
              <w:rPr>
                <w:rFonts w:ascii="宋体"/>
                <w:spacing w:val="-1"/>
                <w:sz w:val="18"/>
              </w:rPr>
              <w:t>12,664.28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8.31%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6,511.20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5.22%</w:t>
            </w:r>
          </w:p>
        </w:tc>
      </w:tr>
      <w:tr>
        <w:trPr>
          <w:trHeight w:val="322"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7"/>
              <w:jc w:val="right"/>
              <w:rPr>
                <w:rFonts w:ascii="宋体" w:hAnsi="宋体" w:cs="宋体" w:eastAsia="宋体" w:hint="default"/>
                <w:sz w:val="18"/>
                <w:szCs w:val="18"/>
              </w:rPr>
            </w:pPr>
            <w:r>
              <w:rPr>
                <w:rFonts w:ascii="宋体"/>
                <w:spacing w:val="-1"/>
                <w:sz w:val="18"/>
              </w:rPr>
              <w:t>3,945.27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2.59%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宋体" w:hAnsi="宋体" w:cs="宋体" w:eastAsia="宋体" w:hint="default"/>
                <w:sz w:val="18"/>
                <w:szCs w:val="18"/>
              </w:rPr>
            </w:pPr>
            <w:r>
              <w:rPr>
                <w:rFonts w:ascii="宋体"/>
                <w:spacing w:val="-1"/>
                <w:sz w:val="18"/>
              </w:rPr>
              <w:t>1,663.01</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1.33%</w:t>
            </w:r>
          </w:p>
        </w:tc>
      </w:tr>
      <w:tr>
        <w:trPr>
          <w:trHeight w:val="324" w:hRule="exact"/>
        </w:trPr>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6"/>
              <w:jc w:val="right"/>
              <w:rPr>
                <w:rFonts w:ascii="宋体" w:hAnsi="宋体" w:cs="宋体" w:eastAsia="宋体" w:hint="default"/>
                <w:sz w:val="18"/>
                <w:szCs w:val="18"/>
              </w:rPr>
            </w:pPr>
            <w:r>
              <w:rPr>
                <w:rFonts w:ascii="宋体"/>
                <w:spacing w:val="-1"/>
                <w:sz w:val="18"/>
              </w:rPr>
              <w:t>19,990.15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13.12%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11,591.20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9.29%</w:t>
            </w:r>
          </w:p>
        </w:tc>
      </w:tr>
    </w:tbl>
    <w:p>
      <w:pPr>
        <w:spacing w:line="240" w:lineRule="auto" w:before="10"/>
        <w:rPr>
          <w:rFonts w:ascii="宋体" w:hAnsi="宋体" w:cs="宋体" w:eastAsia="宋体" w:hint="default"/>
          <w:sz w:val="18"/>
          <w:szCs w:val="18"/>
        </w:rPr>
      </w:pPr>
    </w:p>
    <w:p>
      <w:pPr>
        <w:tabs>
          <w:tab w:pos="8726" w:val="left" w:leader="none"/>
        </w:tabs>
        <w:spacing w:before="26"/>
        <w:ind w:left="493" w:right="1281" w:firstLine="0"/>
        <w:jc w:val="left"/>
        <w:rPr>
          <w:rFonts w:ascii="宋体" w:hAnsi="宋体" w:cs="宋体" w:eastAsia="宋体" w:hint="default"/>
          <w:sz w:val="18"/>
          <w:szCs w:val="18"/>
        </w:rPr>
      </w:pPr>
      <w:r>
        <w:rPr>
          <w:rFonts w:ascii="宋体" w:hAnsi="宋体" w:cs="宋体" w:eastAsia="宋体" w:hint="default"/>
          <w:spacing w:val="-5"/>
          <w:sz w:val="24"/>
          <w:szCs w:val="24"/>
        </w:rPr>
        <w:t>6</w:t>
      </w:r>
      <w:r>
        <w:rPr>
          <w:rFonts w:ascii="宋体" w:hAnsi="宋体" w:cs="宋体" w:eastAsia="宋体" w:hint="default"/>
          <w:spacing w:val="-5"/>
          <w:sz w:val="24"/>
          <w:szCs w:val="24"/>
        </w:rPr>
        <w:t>、资产构成及其变化</w:t>
        <w:tab/>
      </w:r>
      <w:r>
        <w:rPr>
          <w:rFonts w:ascii="宋体" w:hAnsi="宋体" w:cs="宋体" w:eastAsia="宋体" w:hint="default"/>
          <w:spacing w:val="-4"/>
          <w:sz w:val="18"/>
          <w:szCs w:val="18"/>
        </w:rPr>
        <w:t>单位：万元</w:t>
      </w: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06"/>
        <w:gridCol w:w="1465"/>
        <w:gridCol w:w="1534"/>
        <w:gridCol w:w="1442"/>
        <w:gridCol w:w="1570"/>
        <w:gridCol w:w="1126"/>
      </w:tblGrid>
      <w:tr>
        <w:trPr>
          <w:trHeight w:val="331" w:hRule="exact"/>
        </w:trPr>
        <w:tc>
          <w:tcPr>
            <w:tcW w:w="2506" w:type="dxa"/>
            <w:vMerge w:val="restart"/>
            <w:tcBorders>
              <w:top w:val="single" w:sz="8" w:space="0" w:color="000000"/>
              <w:left w:val="single" w:sz="8" w:space="0" w:color="000000"/>
              <w:right w:val="single" w:sz="8" w:space="0" w:color="000000"/>
            </w:tcBorders>
            <w:shd w:val="clear" w:color="auto" w:fill="DCDCDC"/>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资产项目</w:t>
            </w:r>
          </w:p>
        </w:tc>
        <w:tc>
          <w:tcPr>
            <w:tcW w:w="2999" w:type="dxa"/>
            <w:gridSpan w:val="2"/>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013" w:type="dxa"/>
            <w:gridSpan w:val="2"/>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126" w:type="dxa"/>
            <w:vMerge w:val="restart"/>
            <w:tcBorders>
              <w:top w:val="single" w:sz="8" w:space="0" w:color="000000"/>
              <w:left w:val="single" w:sz="8" w:space="0" w:color="000000"/>
              <w:right w:val="single" w:sz="8" w:space="0" w:color="000000"/>
            </w:tcBorders>
            <w:shd w:val="clear" w:color="auto" w:fill="DCDCDC"/>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1" w:hRule="exact"/>
        </w:trPr>
        <w:tc>
          <w:tcPr>
            <w:tcW w:w="2506" w:type="dxa"/>
            <w:vMerge/>
            <w:tcBorders>
              <w:left w:val="single" w:sz="8" w:space="0" w:color="000000"/>
              <w:bottom w:val="single" w:sz="8" w:space="0" w:color="000000"/>
              <w:right w:val="single" w:sz="8" w:space="0" w:color="000000"/>
            </w:tcBorders>
            <w:shd w:val="clear" w:color="auto" w:fill="DCDCDC"/>
          </w:tcPr>
          <w:p>
            <w:pPr/>
          </w:p>
        </w:tc>
        <w:tc>
          <w:tcPr>
            <w:tcW w:w="1465" w:type="dxa"/>
            <w:tcBorders>
              <w:top w:val="single" w:sz="4"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4" w:type="dxa"/>
            <w:tcBorders>
              <w:top w:val="single" w:sz="4"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3"/>
              <w:ind w:left="487" w:right="0"/>
              <w:jc w:val="left"/>
              <w:rPr>
                <w:rFonts w:ascii="宋体" w:hAnsi="宋体" w:cs="宋体" w:eastAsia="宋体" w:hint="default"/>
                <w:sz w:val="18"/>
                <w:szCs w:val="18"/>
              </w:rPr>
            </w:pPr>
            <w:r>
              <w:rPr>
                <w:rFonts w:ascii="宋体" w:hAnsi="宋体" w:cs="宋体" w:eastAsia="宋体" w:hint="default"/>
                <w:sz w:val="18"/>
                <w:szCs w:val="18"/>
              </w:rPr>
              <w:t>结构比</w:t>
            </w:r>
          </w:p>
        </w:tc>
        <w:tc>
          <w:tcPr>
            <w:tcW w:w="1442" w:type="dxa"/>
            <w:tcBorders>
              <w:top w:val="single" w:sz="4"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70" w:type="dxa"/>
            <w:tcBorders>
              <w:top w:val="single" w:sz="4"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3"/>
              <w:ind w:right="505"/>
              <w:jc w:val="right"/>
              <w:rPr>
                <w:rFonts w:ascii="宋体" w:hAnsi="宋体" w:cs="宋体" w:eastAsia="宋体" w:hint="default"/>
                <w:sz w:val="18"/>
                <w:szCs w:val="18"/>
              </w:rPr>
            </w:pPr>
            <w:r>
              <w:rPr>
                <w:rFonts w:ascii="宋体" w:hAnsi="宋体" w:cs="宋体" w:eastAsia="宋体" w:hint="default"/>
                <w:sz w:val="18"/>
                <w:szCs w:val="18"/>
              </w:rPr>
              <w:t>结构比</w:t>
            </w:r>
          </w:p>
        </w:tc>
        <w:tc>
          <w:tcPr>
            <w:tcW w:w="1126" w:type="dxa"/>
            <w:vMerge/>
            <w:tcBorders>
              <w:left w:val="single" w:sz="8" w:space="0" w:color="000000"/>
              <w:bottom w:val="single" w:sz="8" w:space="0" w:color="000000"/>
              <w:right w:val="single" w:sz="8" w:space="0" w:color="000000"/>
            </w:tcBorders>
            <w:shd w:val="clear" w:color="auto" w:fill="DCDCDC"/>
          </w:tcPr>
          <w:p>
            <w:pPr/>
          </w:p>
        </w:tc>
      </w:tr>
      <w:tr>
        <w:trPr>
          <w:trHeight w:val="329" w:hRule="exact"/>
        </w:trPr>
        <w:tc>
          <w:tcPr>
            <w:tcW w:w="250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46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left="5" w:right="0"/>
              <w:jc w:val="center"/>
              <w:rPr>
                <w:rFonts w:ascii="宋体" w:hAnsi="宋体" w:cs="宋体" w:eastAsia="宋体" w:hint="default"/>
                <w:sz w:val="18"/>
                <w:szCs w:val="18"/>
              </w:rPr>
            </w:pPr>
            <w:r>
              <w:rPr>
                <w:rFonts w:ascii="宋体"/>
                <w:sz w:val="18"/>
              </w:rPr>
              <w:t>89,411.78</w:t>
            </w:r>
          </w:p>
        </w:tc>
        <w:tc>
          <w:tcPr>
            <w:tcW w:w="15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left="492" w:right="0"/>
              <w:jc w:val="left"/>
              <w:rPr>
                <w:rFonts w:ascii="宋体" w:hAnsi="宋体" w:cs="宋体" w:eastAsia="宋体" w:hint="default"/>
                <w:sz w:val="18"/>
                <w:szCs w:val="18"/>
              </w:rPr>
            </w:pPr>
            <w:r>
              <w:rPr>
                <w:rFonts w:ascii="宋体"/>
                <w:sz w:val="18"/>
              </w:rPr>
              <w:t>32.98%</w:t>
            </w:r>
          </w:p>
        </w:tc>
        <w:tc>
          <w:tcPr>
            <w:tcW w:w="14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16,682.67</w:t>
            </w:r>
          </w:p>
        </w:tc>
        <w:tc>
          <w:tcPr>
            <w:tcW w:w="15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509"/>
              <w:jc w:val="right"/>
              <w:rPr>
                <w:rFonts w:ascii="宋体" w:hAnsi="宋体" w:cs="宋体" w:eastAsia="宋体" w:hint="default"/>
                <w:sz w:val="18"/>
                <w:szCs w:val="18"/>
              </w:rPr>
            </w:pPr>
            <w:r>
              <w:rPr>
                <w:rFonts w:ascii="宋体"/>
                <w:spacing w:val="-1"/>
                <w:sz w:val="18"/>
              </w:rPr>
              <w:t>19.26%</w:t>
            </w:r>
          </w:p>
        </w:tc>
        <w:tc>
          <w:tcPr>
            <w:tcW w:w="112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239"/>
              <w:jc w:val="right"/>
              <w:rPr>
                <w:rFonts w:ascii="宋体" w:hAnsi="宋体" w:cs="宋体" w:eastAsia="宋体" w:hint="default"/>
                <w:sz w:val="18"/>
                <w:szCs w:val="18"/>
              </w:rPr>
            </w:pPr>
            <w:r>
              <w:rPr>
                <w:rFonts w:ascii="宋体"/>
                <w:sz w:val="18"/>
              </w:rPr>
              <w:t>435.96%</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sz w:val="18"/>
              </w:rPr>
              <w:t>36.80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0.01%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2"/>
              <w:jc w:val="right"/>
              <w:rPr>
                <w:rFonts w:ascii="宋体" w:hAnsi="宋体" w:cs="宋体" w:eastAsia="宋体" w:hint="default"/>
                <w:sz w:val="18"/>
                <w:szCs w:val="18"/>
              </w:rPr>
            </w:pPr>
            <w:r>
              <w:rPr>
                <w:rFonts w:ascii="宋体"/>
                <w:sz w:val="18"/>
              </w:rPr>
              <w:t>0.00%</w:t>
            </w: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20,099.71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7.41%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14,104.21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9"/>
              <w:jc w:val="right"/>
              <w:rPr>
                <w:rFonts w:ascii="宋体" w:hAnsi="宋体" w:cs="宋体" w:eastAsia="宋体" w:hint="default"/>
                <w:sz w:val="18"/>
                <w:szCs w:val="18"/>
              </w:rPr>
            </w:pPr>
            <w:r>
              <w:rPr>
                <w:rFonts w:ascii="宋体"/>
                <w:spacing w:val="-1"/>
                <w:sz w:val="18"/>
              </w:rPr>
              <w:t>16.28%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5"/>
              <w:jc w:val="right"/>
              <w:rPr>
                <w:rFonts w:ascii="宋体" w:hAnsi="宋体" w:cs="宋体" w:eastAsia="宋体" w:hint="default"/>
                <w:sz w:val="18"/>
                <w:szCs w:val="18"/>
              </w:rPr>
            </w:pPr>
            <w:r>
              <w:rPr>
                <w:rFonts w:ascii="宋体"/>
                <w:spacing w:val="-1"/>
                <w:sz w:val="18"/>
              </w:rPr>
              <w:t>42.51%</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7,055.61</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2.60%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1,401.37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2"/>
              <w:jc w:val="right"/>
              <w:rPr>
                <w:rFonts w:ascii="宋体" w:hAnsi="宋体" w:cs="宋体" w:eastAsia="宋体" w:hint="default"/>
                <w:sz w:val="18"/>
                <w:szCs w:val="18"/>
              </w:rPr>
            </w:pPr>
            <w:r>
              <w:rPr>
                <w:rFonts w:ascii="宋体"/>
                <w:sz w:val="18"/>
              </w:rPr>
              <w:t>1.62%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9"/>
              <w:jc w:val="right"/>
              <w:rPr>
                <w:rFonts w:ascii="宋体" w:hAnsi="宋体" w:cs="宋体" w:eastAsia="宋体" w:hint="default"/>
                <w:sz w:val="18"/>
                <w:szCs w:val="18"/>
              </w:rPr>
            </w:pPr>
            <w:r>
              <w:rPr>
                <w:rFonts w:ascii="宋体"/>
                <w:sz w:val="18"/>
              </w:rPr>
              <w:t>403.48%</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210.88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0.08%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48.58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2"/>
              <w:jc w:val="right"/>
              <w:rPr>
                <w:rFonts w:ascii="宋体" w:hAnsi="宋体" w:cs="宋体" w:eastAsia="宋体" w:hint="default"/>
                <w:sz w:val="18"/>
                <w:szCs w:val="18"/>
              </w:rPr>
            </w:pPr>
            <w:r>
              <w:rPr>
                <w:rFonts w:ascii="宋体"/>
                <w:sz w:val="18"/>
              </w:rPr>
              <w:t>0.06%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9"/>
              <w:jc w:val="right"/>
              <w:rPr>
                <w:rFonts w:ascii="宋体" w:hAnsi="宋体" w:cs="宋体" w:eastAsia="宋体" w:hint="default"/>
                <w:sz w:val="18"/>
                <w:szCs w:val="18"/>
              </w:rPr>
            </w:pPr>
            <w:r>
              <w:rPr>
                <w:rFonts w:ascii="宋体"/>
                <w:sz w:val="18"/>
              </w:rPr>
              <w:t>334.05%</w:t>
            </w:r>
          </w:p>
        </w:tc>
      </w:tr>
      <w:tr>
        <w:trPr>
          <w:trHeight w:val="32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5,919.15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18"/>
                <w:szCs w:val="18"/>
              </w:rPr>
            </w:pPr>
            <w:r>
              <w:rPr>
                <w:rFonts w:ascii="宋体"/>
                <w:sz w:val="18"/>
              </w:rPr>
              <w:t>2.18%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702.10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52"/>
              <w:jc w:val="right"/>
              <w:rPr>
                <w:rFonts w:ascii="宋体" w:hAnsi="宋体" w:cs="宋体" w:eastAsia="宋体" w:hint="default"/>
                <w:sz w:val="18"/>
                <w:szCs w:val="18"/>
              </w:rPr>
            </w:pPr>
            <w:r>
              <w:rPr>
                <w:rFonts w:ascii="宋体"/>
                <w:sz w:val="18"/>
              </w:rPr>
              <w:t>0.81%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9"/>
              <w:jc w:val="right"/>
              <w:rPr>
                <w:rFonts w:ascii="宋体" w:hAnsi="宋体" w:cs="宋体" w:eastAsia="宋体" w:hint="default"/>
                <w:sz w:val="18"/>
                <w:szCs w:val="18"/>
              </w:rPr>
            </w:pPr>
            <w:r>
              <w:rPr>
                <w:rFonts w:ascii="宋体"/>
                <w:sz w:val="18"/>
              </w:rPr>
              <w:t>743.06%</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316.96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0.12%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185.40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2"/>
              <w:jc w:val="right"/>
              <w:rPr>
                <w:rFonts w:ascii="宋体" w:hAnsi="宋体" w:cs="宋体" w:eastAsia="宋体" w:hint="default"/>
                <w:sz w:val="18"/>
                <w:szCs w:val="18"/>
              </w:rPr>
            </w:pPr>
            <w:r>
              <w:rPr>
                <w:rFonts w:ascii="宋体"/>
                <w:sz w:val="18"/>
              </w:rPr>
              <w:t>0.21%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5"/>
              <w:jc w:val="right"/>
              <w:rPr>
                <w:rFonts w:ascii="宋体" w:hAnsi="宋体" w:cs="宋体" w:eastAsia="宋体" w:hint="default"/>
                <w:sz w:val="18"/>
                <w:szCs w:val="18"/>
              </w:rPr>
            </w:pPr>
            <w:r>
              <w:rPr>
                <w:rFonts w:ascii="宋体"/>
                <w:spacing w:val="-1"/>
                <w:sz w:val="18"/>
              </w:rPr>
              <w:t>70.96%</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 w:right="0"/>
              <w:jc w:val="center"/>
              <w:rPr>
                <w:rFonts w:ascii="宋体" w:hAnsi="宋体" w:cs="宋体" w:eastAsia="宋体" w:hint="default"/>
                <w:sz w:val="18"/>
                <w:szCs w:val="18"/>
              </w:rPr>
            </w:pPr>
            <w:r>
              <w:rPr>
                <w:rFonts w:ascii="宋体"/>
                <w:sz w:val="18"/>
              </w:rPr>
              <w:t>9,515.80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3.51%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3,540.82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2"/>
              <w:jc w:val="right"/>
              <w:rPr>
                <w:rFonts w:ascii="宋体" w:hAnsi="宋体" w:cs="宋体" w:eastAsia="宋体" w:hint="default"/>
                <w:sz w:val="18"/>
                <w:szCs w:val="18"/>
              </w:rPr>
            </w:pPr>
            <w:r>
              <w:rPr>
                <w:rFonts w:ascii="宋体"/>
                <w:sz w:val="18"/>
              </w:rPr>
              <w:t>4.09%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9"/>
              <w:jc w:val="right"/>
              <w:rPr>
                <w:rFonts w:ascii="宋体" w:hAnsi="宋体" w:cs="宋体" w:eastAsia="宋体" w:hint="default"/>
                <w:sz w:val="18"/>
                <w:szCs w:val="18"/>
              </w:rPr>
            </w:pPr>
            <w:r>
              <w:rPr>
                <w:rFonts w:ascii="宋体"/>
                <w:sz w:val="18"/>
              </w:rPr>
              <w:t>168.75%</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66,621.05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2" w:right="0"/>
              <w:jc w:val="left"/>
              <w:rPr>
                <w:rFonts w:ascii="宋体" w:hAnsi="宋体" w:cs="宋体" w:eastAsia="宋体" w:hint="default"/>
                <w:sz w:val="18"/>
                <w:szCs w:val="18"/>
              </w:rPr>
            </w:pPr>
            <w:r>
              <w:rPr>
                <w:rFonts w:ascii="宋体"/>
                <w:sz w:val="18"/>
              </w:rPr>
              <w:t>24.57%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11,875.50</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09"/>
              <w:jc w:val="right"/>
              <w:rPr>
                <w:rFonts w:ascii="宋体" w:hAnsi="宋体" w:cs="宋体" w:eastAsia="宋体" w:hint="default"/>
                <w:sz w:val="18"/>
                <w:szCs w:val="18"/>
              </w:rPr>
            </w:pPr>
            <w:r>
              <w:rPr>
                <w:rFonts w:ascii="宋体"/>
                <w:spacing w:val="-1"/>
                <w:sz w:val="18"/>
              </w:rPr>
              <w:t>13.71%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9"/>
              <w:jc w:val="right"/>
              <w:rPr>
                <w:rFonts w:ascii="宋体" w:hAnsi="宋体" w:cs="宋体" w:eastAsia="宋体" w:hint="default"/>
                <w:sz w:val="18"/>
                <w:szCs w:val="18"/>
              </w:rPr>
            </w:pPr>
            <w:r>
              <w:rPr>
                <w:rFonts w:ascii="宋体"/>
                <w:sz w:val="18"/>
              </w:rPr>
              <w:t>461.00%</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27,056.09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9.98%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4,925.35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2"/>
              <w:jc w:val="right"/>
              <w:rPr>
                <w:rFonts w:ascii="宋体" w:hAnsi="宋体" w:cs="宋体" w:eastAsia="宋体" w:hint="default"/>
                <w:sz w:val="18"/>
                <w:szCs w:val="18"/>
              </w:rPr>
            </w:pPr>
            <w:r>
              <w:rPr>
                <w:rFonts w:ascii="宋体"/>
                <w:sz w:val="18"/>
              </w:rPr>
              <w:t>5.69%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9"/>
              <w:jc w:val="right"/>
              <w:rPr>
                <w:rFonts w:ascii="宋体" w:hAnsi="宋体" w:cs="宋体" w:eastAsia="宋体" w:hint="default"/>
                <w:sz w:val="18"/>
                <w:szCs w:val="18"/>
              </w:rPr>
            </w:pPr>
            <w:r>
              <w:rPr>
                <w:rFonts w:ascii="宋体"/>
                <w:sz w:val="18"/>
              </w:rPr>
              <w:t>449.32%</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工程物资</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181.62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0.07%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2"/>
              <w:jc w:val="right"/>
              <w:rPr>
                <w:rFonts w:ascii="宋体" w:hAnsi="宋体" w:cs="宋体" w:eastAsia="宋体" w:hint="default"/>
                <w:sz w:val="18"/>
                <w:szCs w:val="18"/>
              </w:rPr>
            </w:pPr>
            <w:r>
              <w:rPr>
                <w:rFonts w:ascii="宋体"/>
                <w:sz w:val="18"/>
              </w:rPr>
              <w:t>0.00%</w:t>
            </w: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center"/>
              <w:rPr>
                <w:rFonts w:ascii="宋体" w:hAnsi="宋体" w:cs="宋体" w:eastAsia="宋体" w:hint="default"/>
                <w:sz w:val="18"/>
                <w:szCs w:val="18"/>
              </w:rPr>
            </w:pPr>
            <w:r>
              <w:rPr>
                <w:rFonts w:ascii="宋体"/>
                <w:sz w:val="18"/>
              </w:rPr>
              <w:t>16,384.45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35" w:right="0"/>
              <w:jc w:val="left"/>
              <w:rPr>
                <w:rFonts w:ascii="宋体" w:hAnsi="宋体" w:cs="宋体" w:eastAsia="宋体" w:hint="default"/>
                <w:sz w:val="18"/>
                <w:szCs w:val="18"/>
              </w:rPr>
            </w:pPr>
            <w:r>
              <w:rPr>
                <w:rFonts w:ascii="宋体"/>
                <w:sz w:val="18"/>
              </w:rPr>
              <w:t>6.04%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12,623.18</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09"/>
              <w:jc w:val="right"/>
              <w:rPr>
                <w:rFonts w:ascii="宋体" w:hAnsi="宋体" w:cs="宋体" w:eastAsia="宋体" w:hint="default"/>
                <w:sz w:val="18"/>
                <w:szCs w:val="18"/>
              </w:rPr>
            </w:pPr>
            <w:r>
              <w:rPr>
                <w:rFonts w:ascii="宋体"/>
                <w:spacing w:val="-1"/>
                <w:sz w:val="18"/>
              </w:rPr>
              <w:t>14.57%</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85"/>
              <w:jc w:val="right"/>
              <w:rPr>
                <w:rFonts w:ascii="宋体" w:hAnsi="宋体" w:cs="宋体" w:eastAsia="宋体" w:hint="default"/>
                <w:sz w:val="18"/>
                <w:szCs w:val="18"/>
              </w:rPr>
            </w:pPr>
            <w:r>
              <w:rPr>
                <w:rFonts w:ascii="宋体"/>
                <w:spacing w:val="-1"/>
                <w:sz w:val="18"/>
              </w:rPr>
              <w:t>29.80%</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775.89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0.29%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2"/>
              <w:jc w:val="right"/>
              <w:rPr>
                <w:rFonts w:ascii="宋体" w:hAnsi="宋体" w:cs="宋体" w:eastAsia="宋体" w:hint="default"/>
                <w:sz w:val="18"/>
                <w:szCs w:val="18"/>
              </w:rPr>
            </w:pPr>
            <w:r>
              <w:rPr>
                <w:rFonts w:ascii="宋体"/>
                <w:sz w:val="18"/>
              </w:rPr>
              <w:t>0.00%</w:t>
            </w: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长期待摊费用</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1,836.14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0.68%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238.83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1"/>
              <w:jc w:val="right"/>
              <w:rPr>
                <w:rFonts w:ascii="宋体" w:hAnsi="宋体" w:cs="宋体" w:eastAsia="宋体" w:hint="default"/>
                <w:sz w:val="18"/>
                <w:szCs w:val="18"/>
              </w:rPr>
            </w:pPr>
            <w:r>
              <w:rPr>
                <w:rFonts w:ascii="宋体"/>
                <w:sz w:val="18"/>
              </w:rPr>
              <w:t>0.28%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9"/>
              <w:jc w:val="right"/>
              <w:rPr>
                <w:rFonts w:ascii="宋体" w:hAnsi="宋体" w:cs="宋体" w:eastAsia="宋体" w:hint="default"/>
                <w:sz w:val="18"/>
                <w:szCs w:val="18"/>
              </w:rPr>
            </w:pPr>
            <w:r>
              <w:rPr>
                <w:rFonts w:ascii="宋体"/>
                <w:sz w:val="18"/>
              </w:rPr>
              <w:t>668.81%</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667.88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0.25%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227.57</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2"/>
              <w:jc w:val="right"/>
              <w:rPr>
                <w:rFonts w:ascii="宋体" w:hAnsi="宋体" w:cs="宋体" w:eastAsia="宋体" w:hint="default"/>
                <w:sz w:val="18"/>
                <w:szCs w:val="18"/>
              </w:rPr>
            </w:pPr>
            <w:r>
              <w:rPr>
                <w:rFonts w:ascii="宋体"/>
                <w:sz w:val="18"/>
              </w:rPr>
              <w:t>0.26%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9"/>
              <w:jc w:val="right"/>
              <w:rPr>
                <w:rFonts w:ascii="宋体" w:hAnsi="宋体" w:cs="宋体" w:eastAsia="宋体" w:hint="default"/>
                <w:sz w:val="18"/>
                <w:szCs w:val="18"/>
              </w:rPr>
            </w:pPr>
            <w:r>
              <w:rPr>
                <w:rFonts w:ascii="宋体"/>
                <w:sz w:val="18"/>
              </w:rPr>
              <w:t>193.49%</w:t>
            </w:r>
          </w:p>
        </w:tc>
      </w:tr>
      <w:tr>
        <w:trPr>
          <w:trHeight w:val="322"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其他非流动资产</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3,408.98</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5" w:right="0"/>
              <w:jc w:val="left"/>
              <w:rPr>
                <w:rFonts w:ascii="宋体" w:hAnsi="宋体" w:cs="宋体" w:eastAsia="宋体" w:hint="default"/>
                <w:sz w:val="18"/>
                <w:szCs w:val="18"/>
              </w:rPr>
            </w:pPr>
            <w:r>
              <w:rPr>
                <w:rFonts w:ascii="宋体"/>
                <w:sz w:val="18"/>
              </w:rPr>
              <w:t>1.26%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2,541.31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52"/>
              <w:jc w:val="right"/>
              <w:rPr>
                <w:rFonts w:ascii="宋体" w:hAnsi="宋体" w:cs="宋体" w:eastAsia="宋体" w:hint="default"/>
                <w:sz w:val="18"/>
                <w:szCs w:val="18"/>
              </w:rPr>
            </w:pPr>
            <w:r>
              <w:rPr>
                <w:rFonts w:ascii="宋体"/>
                <w:sz w:val="18"/>
              </w:rPr>
              <w:t>2.93%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5"/>
              <w:jc w:val="right"/>
              <w:rPr>
                <w:rFonts w:ascii="宋体" w:hAnsi="宋体" w:cs="宋体" w:eastAsia="宋体" w:hint="default"/>
                <w:sz w:val="18"/>
                <w:szCs w:val="18"/>
              </w:rPr>
            </w:pPr>
            <w:r>
              <w:rPr>
                <w:rFonts w:ascii="宋体"/>
                <w:spacing w:val="-1"/>
                <w:sz w:val="18"/>
              </w:rPr>
              <w:t>34.14%</w:t>
            </w:r>
          </w:p>
        </w:tc>
      </w:tr>
      <w:tr>
        <w:trPr>
          <w:trHeight w:val="324" w:hRule="exact"/>
        </w:trPr>
        <w:tc>
          <w:tcPr>
            <w:tcW w:w="2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271,101.10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18"/>
                <w:szCs w:val="18"/>
              </w:rPr>
            </w:pPr>
            <w:r>
              <w:rPr>
                <w:rFonts w:ascii="宋体"/>
                <w:sz w:val="18"/>
              </w:rPr>
              <w:t>100.00%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86,622.02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63"/>
              <w:jc w:val="right"/>
              <w:rPr>
                <w:rFonts w:ascii="宋体" w:hAnsi="宋体" w:cs="宋体" w:eastAsia="宋体" w:hint="default"/>
                <w:sz w:val="18"/>
                <w:szCs w:val="18"/>
              </w:rPr>
            </w:pPr>
            <w:r>
              <w:rPr>
                <w:rFonts w:ascii="宋体"/>
                <w:sz w:val="18"/>
              </w:rPr>
              <w:t>100.00%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9"/>
              <w:jc w:val="right"/>
              <w:rPr>
                <w:rFonts w:ascii="宋体" w:hAnsi="宋体" w:cs="宋体" w:eastAsia="宋体" w:hint="default"/>
                <w:sz w:val="18"/>
                <w:szCs w:val="18"/>
              </w:rPr>
            </w:pPr>
            <w:r>
              <w:rPr>
                <w:rFonts w:ascii="宋体"/>
                <w:sz w:val="18"/>
              </w:rPr>
              <w:t>212.97%</w:t>
            </w:r>
          </w:p>
        </w:tc>
      </w:tr>
    </w:tbl>
    <w:p>
      <w:pPr>
        <w:pStyle w:val="BodyText"/>
        <w:spacing w:line="357" w:lineRule="auto" w:before="39"/>
        <w:ind w:left="252" w:right="1400"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）货币资金同比增加</w:t>
      </w:r>
      <w:r>
        <w:rPr>
          <w:rFonts w:ascii="宋体" w:hAnsi="宋体" w:cs="宋体" w:eastAsia="宋体" w:hint="default"/>
          <w:spacing w:val="-42"/>
        </w:rPr>
        <w:t> </w:t>
      </w:r>
      <w:r>
        <w:rPr>
          <w:rFonts w:ascii="宋体" w:hAnsi="宋体" w:cs="宋体" w:eastAsia="宋体" w:hint="default"/>
        </w:rPr>
        <w:t>435.96%</w:t>
      </w:r>
      <w:r>
        <w:rPr>
          <w:rFonts w:ascii="宋体" w:hAnsi="宋体" w:cs="宋体" w:eastAsia="宋体" w:hint="default"/>
        </w:rPr>
        <w:t>，增加的主要原因系</w:t>
      </w:r>
      <w:r>
        <w:rPr>
          <w:rFonts w:ascii="宋体" w:hAnsi="宋体" w:cs="宋体" w:eastAsia="宋体" w:hint="default"/>
          <w:spacing w:val="-42"/>
        </w:rPr>
        <w:t> </w:t>
      </w:r>
      <w:r>
        <w:rPr>
          <w:rFonts w:ascii="宋体" w:hAnsi="宋体" w:cs="宋体" w:eastAsia="宋体" w:hint="default"/>
        </w:rPr>
        <w:t>8</w:t>
      </w:r>
      <w:r>
        <w:rPr>
          <w:rFonts w:ascii="宋体" w:hAnsi="宋体" w:cs="宋体" w:eastAsia="宋体" w:hint="default"/>
          <w:spacing w:val="-42"/>
        </w:rPr>
        <w:t> </w:t>
      </w:r>
      <w:r>
        <w:rPr>
          <w:rFonts w:ascii="宋体" w:hAnsi="宋体" w:cs="宋体" w:eastAsia="宋体" w:hint="default"/>
        </w:rPr>
        <w:t>月募集资金到位，同时本年度 借款增加较多所致</w:t>
      </w:r>
    </w:p>
    <w:p>
      <w:pPr>
        <w:spacing w:after="0" w:line="357" w:lineRule="auto"/>
        <w:jc w:val="left"/>
        <w:rPr>
          <w:rFonts w:ascii="宋体" w:hAnsi="宋体" w:cs="宋体" w:eastAsia="宋体" w:hint="default"/>
        </w:rPr>
        <w:sectPr>
          <w:pgSz w:w="11910" w:h="16840"/>
          <w:pgMar w:header="795" w:footer="1195" w:top="1100" w:bottom="1380" w:left="880" w:right="0"/>
        </w:sectPr>
      </w:pPr>
    </w:p>
    <w:p>
      <w:pPr>
        <w:spacing w:line="240" w:lineRule="auto" w:before="7"/>
        <w:rPr>
          <w:rFonts w:ascii="宋体" w:hAnsi="宋体" w:cs="宋体" w:eastAsia="宋体" w:hint="default"/>
          <w:sz w:val="25"/>
          <w:szCs w:val="25"/>
        </w:rPr>
      </w:pPr>
    </w:p>
    <w:p>
      <w:pPr>
        <w:pStyle w:val="BodyText"/>
        <w:spacing w:line="240" w:lineRule="auto" w:before="26"/>
        <w:ind w:left="593" w:right="1403"/>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）交易性金融资产增加的主要原因系远期外汇合约产生公允价值变动收益所致</w:t>
      </w:r>
    </w:p>
    <w:p>
      <w:pPr>
        <w:pStyle w:val="BodyText"/>
        <w:spacing w:line="357" w:lineRule="auto" w:before="154"/>
        <w:ind w:left="232" w:right="1395" w:firstLine="36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3</w:t>
      </w:r>
      <w:r>
        <w:rPr>
          <w:rFonts w:ascii="宋体" w:hAnsi="宋体" w:cs="宋体" w:eastAsia="宋体" w:hint="default"/>
          <w:spacing w:val="-3"/>
        </w:rPr>
        <w:t>）应收账款同比增加</w:t>
      </w:r>
      <w:r>
        <w:rPr>
          <w:rFonts w:ascii="宋体" w:hAnsi="宋体" w:cs="宋体" w:eastAsia="宋体" w:hint="default"/>
          <w:spacing w:val="-88"/>
        </w:rPr>
        <w:t> </w:t>
      </w:r>
      <w:r>
        <w:rPr>
          <w:rFonts w:ascii="宋体" w:hAnsi="宋体" w:cs="宋体" w:eastAsia="宋体" w:hint="default"/>
        </w:rPr>
        <w:t>42.51%</w:t>
      </w:r>
      <w:r>
        <w:rPr>
          <w:rFonts w:ascii="宋体" w:hAnsi="宋体" w:cs="宋体" w:eastAsia="宋体" w:hint="default"/>
        </w:rPr>
        <w:t>，增加的主要原因系本期销售收入增加及对客户提供较 优惠的收款方式所致</w:t>
      </w:r>
    </w:p>
    <w:p>
      <w:pPr>
        <w:pStyle w:val="BodyText"/>
        <w:spacing w:line="357" w:lineRule="auto"/>
        <w:ind w:left="232" w:right="1399"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）预付款项同比增加</w:t>
      </w:r>
      <w:r>
        <w:rPr>
          <w:rFonts w:ascii="宋体" w:hAnsi="宋体" w:cs="宋体" w:eastAsia="宋体" w:hint="default"/>
          <w:spacing w:val="-5"/>
        </w:rPr>
        <w:t> </w:t>
      </w:r>
      <w:r>
        <w:rPr>
          <w:rFonts w:ascii="宋体" w:hAnsi="宋体" w:cs="宋体" w:eastAsia="宋体" w:hint="default"/>
        </w:rPr>
        <w:t>403.48%</w:t>
      </w:r>
      <w:r>
        <w:rPr>
          <w:rFonts w:ascii="宋体" w:hAnsi="宋体" w:cs="宋体" w:eastAsia="宋体" w:hint="default"/>
        </w:rPr>
        <w:t>，增加的主要原因系本期采购存货增加预付款项较多 所致</w:t>
      </w:r>
    </w:p>
    <w:p>
      <w:pPr>
        <w:pStyle w:val="BodyText"/>
        <w:spacing w:line="357" w:lineRule="auto"/>
        <w:ind w:left="232" w:right="1399"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5</w:t>
      </w:r>
      <w:r>
        <w:rPr>
          <w:rFonts w:ascii="宋体" w:hAnsi="宋体" w:cs="宋体" w:eastAsia="宋体" w:hint="default"/>
        </w:rPr>
        <w:t>）应收利息同比增加</w:t>
      </w:r>
      <w:r>
        <w:rPr>
          <w:rFonts w:ascii="宋体" w:hAnsi="宋体" w:cs="宋体" w:eastAsia="宋体" w:hint="default"/>
          <w:spacing w:val="-5"/>
        </w:rPr>
        <w:t> </w:t>
      </w:r>
      <w:r>
        <w:rPr>
          <w:rFonts w:ascii="宋体" w:hAnsi="宋体" w:cs="宋体" w:eastAsia="宋体" w:hint="default"/>
        </w:rPr>
        <w:t>334.05%</w:t>
      </w:r>
      <w:r>
        <w:rPr>
          <w:rFonts w:ascii="宋体" w:hAnsi="宋体" w:cs="宋体" w:eastAsia="宋体" w:hint="default"/>
        </w:rPr>
        <w:t>，增加的主要原因系本期银行存款增加利息收入同步 增加所致</w:t>
      </w:r>
    </w:p>
    <w:p>
      <w:pPr>
        <w:pStyle w:val="BodyText"/>
        <w:spacing w:line="357" w:lineRule="auto"/>
        <w:ind w:left="232" w:right="1399"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6</w:t>
      </w:r>
      <w:r>
        <w:rPr>
          <w:rFonts w:ascii="宋体" w:hAnsi="宋体" w:cs="宋体" w:eastAsia="宋体" w:hint="default"/>
        </w:rPr>
        <w:t>）其他应收款同比增加</w:t>
      </w:r>
      <w:r>
        <w:rPr>
          <w:rFonts w:ascii="宋体" w:hAnsi="宋体" w:cs="宋体" w:eastAsia="宋体" w:hint="default"/>
          <w:spacing w:val="-5"/>
        </w:rPr>
        <w:t> </w:t>
      </w:r>
      <w:r>
        <w:rPr>
          <w:rFonts w:ascii="宋体" w:hAnsi="宋体" w:cs="宋体" w:eastAsia="宋体" w:hint="default"/>
        </w:rPr>
        <w:t>743.06%</w:t>
      </w:r>
      <w:r>
        <w:rPr>
          <w:rFonts w:ascii="宋体" w:hAnsi="宋体" w:cs="宋体" w:eastAsia="宋体" w:hint="default"/>
        </w:rPr>
        <w:t>，增加的主要原因系应收如皋经济开发区财政分局 借款增加所致</w:t>
      </w:r>
    </w:p>
    <w:p>
      <w:pPr>
        <w:pStyle w:val="BodyText"/>
        <w:spacing w:line="240" w:lineRule="auto"/>
        <w:ind w:left="593" w:right="1403"/>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7</w:t>
      </w:r>
      <w:r>
        <w:rPr>
          <w:rFonts w:ascii="宋体" w:hAnsi="宋体" w:cs="宋体" w:eastAsia="宋体" w:hint="default"/>
        </w:rPr>
        <w:t>）其他流动资产同比增加</w:t>
      </w:r>
      <w:r>
        <w:rPr>
          <w:rFonts w:ascii="宋体" w:hAnsi="宋体" w:cs="宋体" w:eastAsia="宋体" w:hint="default"/>
          <w:spacing w:val="-61"/>
        </w:rPr>
        <w:t> </w:t>
      </w:r>
      <w:r>
        <w:rPr>
          <w:rFonts w:ascii="宋体" w:hAnsi="宋体" w:cs="宋体" w:eastAsia="宋体" w:hint="default"/>
        </w:rPr>
        <w:t>70.96%</w:t>
      </w:r>
      <w:r>
        <w:rPr>
          <w:rFonts w:ascii="宋体" w:hAnsi="宋体" w:cs="宋体" w:eastAsia="宋体" w:hint="default"/>
        </w:rPr>
        <w:t>，增加的主要原因系待抵扣税金增加所致</w:t>
      </w:r>
    </w:p>
    <w:p>
      <w:pPr>
        <w:pStyle w:val="BodyText"/>
        <w:spacing w:line="357" w:lineRule="auto" w:before="154"/>
        <w:ind w:left="232" w:right="1400"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8</w:t>
      </w:r>
      <w:r>
        <w:rPr>
          <w:rFonts w:ascii="宋体" w:hAnsi="宋体" w:cs="宋体" w:eastAsia="宋体" w:hint="default"/>
        </w:rPr>
        <w:t>）长期股权投资同比增加</w:t>
      </w:r>
      <w:r>
        <w:rPr>
          <w:rFonts w:ascii="宋体" w:hAnsi="宋体" w:cs="宋体" w:eastAsia="宋体" w:hint="default"/>
          <w:spacing w:val="-6"/>
        </w:rPr>
        <w:t> </w:t>
      </w:r>
      <w:r>
        <w:rPr>
          <w:rFonts w:ascii="宋体" w:hAnsi="宋体" w:cs="宋体" w:eastAsia="宋体" w:hint="default"/>
        </w:rPr>
        <w:t>168.75%</w:t>
      </w:r>
      <w:r>
        <w:rPr>
          <w:rFonts w:ascii="宋体" w:hAnsi="宋体" w:cs="宋体" w:eastAsia="宋体" w:hint="default"/>
        </w:rPr>
        <w:t>，增加的主要原因系向广东爱康太阳能科技有限 公司增加投资成本和广东爱康太阳能科技有限公司所有者权益增加所致</w:t>
      </w:r>
    </w:p>
    <w:p>
      <w:pPr>
        <w:pStyle w:val="BodyText"/>
        <w:spacing w:line="240" w:lineRule="auto"/>
        <w:ind w:left="593" w:right="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9</w:t>
      </w:r>
      <w:r>
        <w:rPr>
          <w:rFonts w:ascii="宋体" w:hAnsi="宋体" w:cs="宋体" w:eastAsia="宋体" w:hint="default"/>
          <w:spacing w:val="-3"/>
        </w:rPr>
        <w:t>）固定资产同比增加</w:t>
      </w:r>
      <w:r>
        <w:rPr>
          <w:rFonts w:ascii="宋体" w:hAnsi="宋体" w:cs="宋体" w:eastAsia="宋体" w:hint="default"/>
          <w:spacing w:val="-91"/>
        </w:rPr>
        <w:t> </w:t>
      </w:r>
      <w:r>
        <w:rPr>
          <w:rFonts w:ascii="宋体" w:hAnsi="宋体" w:cs="宋体" w:eastAsia="宋体" w:hint="default"/>
        </w:rPr>
        <w:t>461%</w:t>
      </w:r>
      <w:r>
        <w:rPr>
          <w:rFonts w:ascii="宋体" w:hAnsi="宋体" w:cs="宋体" w:eastAsia="宋体" w:hint="default"/>
        </w:rPr>
        <w:t>，增加的主要原因系在建工程项目完工转入固定资产所致</w:t>
      </w:r>
    </w:p>
    <w:p>
      <w:pPr>
        <w:pStyle w:val="BodyText"/>
        <w:spacing w:line="357" w:lineRule="auto" w:before="154"/>
        <w:ind w:left="232" w:right="1395" w:firstLine="36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10</w:t>
      </w:r>
      <w:r>
        <w:rPr>
          <w:rFonts w:ascii="宋体" w:hAnsi="宋体" w:cs="宋体" w:eastAsia="宋体" w:hint="default"/>
          <w:spacing w:val="-3"/>
        </w:rPr>
        <w:t>）在建工程同比增加</w:t>
      </w:r>
      <w:r>
        <w:rPr>
          <w:rFonts w:ascii="宋体" w:hAnsi="宋体" w:cs="宋体" w:eastAsia="宋体" w:hint="default"/>
          <w:spacing w:val="-85"/>
        </w:rPr>
        <w:t> </w:t>
      </w:r>
      <w:r>
        <w:rPr>
          <w:rFonts w:ascii="宋体" w:hAnsi="宋体" w:cs="宋体" w:eastAsia="宋体" w:hint="default"/>
        </w:rPr>
        <w:t>449.32%</w:t>
      </w:r>
      <w:r>
        <w:rPr>
          <w:rFonts w:ascii="宋体" w:hAnsi="宋体" w:cs="宋体" w:eastAsia="宋体" w:hint="default"/>
        </w:rPr>
        <w:t>，增加的主要原因系本期募投项目开工建设和收购青 海蓓翔新能源开发有限公司光伏电站项目转入在建工程增加所致</w:t>
      </w:r>
    </w:p>
    <w:p>
      <w:pPr>
        <w:pStyle w:val="BodyText"/>
        <w:spacing w:line="357" w:lineRule="auto"/>
        <w:ind w:left="232" w:right="1403" w:firstLine="360"/>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11</w:t>
      </w:r>
      <w:r>
        <w:rPr>
          <w:rFonts w:ascii="宋体" w:hAnsi="宋体" w:cs="宋体" w:eastAsia="宋体" w:hint="default"/>
          <w:spacing w:val="2"/>
        </w:rPr>
        <w:t>）工程物资增加的主要原因系青海蓓翔新能源开发有限公司光伏电站项目尚未领</w:t>
      </w:r>
      <w:r>
        <w:rPr>
          <w:rFonts w:ascii="宋体" w:hAnsi="宋体" w:cs="宋体" w:eastAsia="宋体" w:hint="default"/>
        </w:rPr>
        <w:t> 用完的工程材料增加所致</w:t>
      </w:r>
    </w:p>
    <w:p>
      <w:pPr>
        <w:pStyle w:val="BodyText"/>
        <w:spacing w:line="357" w:lineRule="auto"/>
        <w:ind w:left="232" w:right="1395" w:firstLine="36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12</w:t>
      </w:r>
      <w:r>
        <w:rPr>
          <w:rFonts w:ascii="宋体" w:hAnsi="宋体" w:cs="宋体" w:eastAsia="宋体" w:hint="default"/>
          <w:spacing w:val="-3"/>
        </w:rPr>
        <w:t>）无形资产同比增加</w:t>
      </w:r>
      <w:r>
        <w:rPr>
          <w:rFonts w:ascii="宋体" w:hAnsi="宋体" w:cs="宋体" w:eastAsia="宋体" w:hint="default"/>
          <w:spacing w:val="-85"/>
        </w:rPr>
        <w:t> </w:t>
      </w:r>
      <w:r>
        <w:rPr>
          <w:rFonts w:ascii="宋体" w:hAnsi="宋体" w:cs="宋体" w:eastAsia="宋体" w:hint="default"/>
        </w:rPr>
        <w:t>29.8%</w:t>
      </w:r>
      <w:r>
        <w:rPr>
          <w:rFonts w:ascii="宋体" w:hAnsi="宋体" w:cs="宋体" w:eastAsia="宋体" w:hint="default"/>
        </w:rPr>
        <w:t>，增加的主要原因系本公司以及子公司苏州爱康光伏安 装系统有限公司新增土地所致</w:t>
      </w:r>
    </w:p>
    <w:p>
      <w:pPr>
        <w:pStyle w:val="BodyText"/>
        <w:spacing w:line="357" w:lineRule="auto"/>
        <w:ind w:left="232" w:right="1403" w:firstLine="360"/>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13</w:t>
      </w:r>
      <w:r>
        <w:rPr>
          <w:rFonts w:ascii="宋体" w:hAnsi="宋体" w:cs="宋体" w:eastAsia="宋体" w:hint="default"/>
          <w:spacing w:val="2"/>
        </w:rPr>
        <w:t>）商誉增加的主要原因系新增非同一控制下企业合并子公司青海蓓翔新能源开发</w:t>
      </w:r>
      <w:r>
        <w:rPr>
          <w:rFonts w:ascii="宋体" w:hAnsi="宋体" w:cs="宋体" w:eastAsia="宋体" w:hint="default"/>
        </w:rPr>
        <w:t> 有限公司增加商誉</w:t>
      </w:r>
    </w:p>
    <w:p>
      <w:pPr>
        <w:pStyle w:val="BodyText"/>
        <w:spacing w:line="357" w:lineRule="auto"/>
        <w:ind w:left="232" w:right="1396" w:firstLine="36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14</w:t>
      </w:r>
      <w:r>
        <w:rPr>
          <w:rFonts w:ascii="宋体" w:hAnsi="宋体" w:cs="宋体" w:eastAsia="宋体" w:hint="default"/>
          <w:spacing w:val="-3"/>
        </w:rPr>
        <w:t>）长期待摊费用同比增长</w:t>
      </w:r>
      <w:r>
        <w:rPr>
          <w:rFonts w:ascii="宋体" w:hAnsi="宋体" w:cs="宋体" w:eastAsia="宋体" w:hint="default"/>
          <w:spacing w:val="-80"/>
        </w:rPr>
        <w:t> </w:t>
      </w:r>
      <w:r>
        <w:rPr>
          <w:rFonts w:ascii="宋体" w:hAnsi="宋体" w:cs="宋体" w:eastAsia="宋体" w:hint="default"/>
        </w:rPr>
        <w:t>668.81%</w:t>
      </w:r>
      <w:r>
        <w:rPr>
          <w:rFonts w:ascii="宋体" w:hAnsi="宋体" w:cs="宋体" w:eastAsia="宋体" w:hint="default"/>
        </w:rPr>
        <w:t>，增加的主要原因系将原在固定资产核算的模具 调整到长期待摊费用核算</w:t>
      </w:r>
    </w:p>
    <w:p>
      <w:pPr>
        <w:pStyle w:val="BodyText"/>
        <w:spacing w:line="357" w:lineRule="auto" w:before="37"/>
        <w:ind w:left="232" w:right="1396" w:firstLine="36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15</w:t>
      </w:r>
      <w:r>
        <w:rPr>
          <w:rFonts w:ascii="宋体" w:hAnsi="宋体" w:cs="宋体" w:eastAsia="宋体" w:hint="default"/>
          <w:spacing w:val="-3"/>
        </w:rPr>
        <w:t>）递延所得税资产同比增长</w:t>
      </w:r>
      <w:r>
        <w:rPr>
          <w:rFonts w:ascii="宋体" w:hAnsi="宋体" w:cs="宋体" w:eastAsia="宋体" w:hint="default"/>
          <w:spacing w:val="-77"/>
        </w:rPr>
        <w:t> </w:t>
      </w:r>
      <w:r>
        <w:rPr>
          <w:rFonts w:ascii="宋体" w:hAnsi="宋体" w:cs="宋体" w:eastAsia="宋体" w:hint="default"/>
        </w:rPr>
        <w:t>193.49%</w:t>
      </w:r>
      <w:r>
        <w:rPr>
          <w:rFonts w:ascii="宋体" w:hAnsi="宋体" w:cs="宋体" w:eastAsia="宋体" w:hint="default"/>
        </w:rPr>
        <w:t>，增加的主要原因系计提的资产减值损失增加 和可弥补的亏损确认递延所得税的金额增加所致</w:t>
      </w:r>
    </w:p>
    <w:p>
      <w:pPr>
        <w:pStyle w:val="BodyText"/>
        <w:spacing w:line="357" w:lineRule="auto"/>
        <w:ind w:left="232" w:right="1399"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16</w:t>
      </w:r>
      <w:r>
        <w:rPr>
          <w:rFonts w:ascii="宋体" w:hAnsi="宋体" w:cs="宋体" w:eastAsia="宋体" w:hint="default"/>
        </w:rPr>
        <w:t>）其他非流动资产同比增长</w:t>
      </w:r>
      <w:r>
        <w:rPr>
          <w:rFonts w:ascii="宋体" w:hAnsi="宋体" w:cs="宋体" w:eastAsia="宋体" w:hint="default"/>
          <w:spacing w:val="-5"/>
        </w:rPr>
        <w:t> </w:t>
      </w:r>
      <w:r>
        <w:rPr>
          <w:rFonts w:ascii="宋体" w:hAnsi="宋体" w:cs="宋体" w:eastAsia="宋体" w:hint="default"/>
        </w:rPr>
        <w:t>34.14%</w:t>
      </w:r>
      <w:r>
        <w:rPr>
          <w:rFonts w:ascii="宋体" w:hAnsi="宋体" w:cs="宋体" w:eastAsia="宋体" w:hint="default"/>
        </w:rPr>
        <w:t>，增加的主要原因系预付的工程和设备款增加 所致。</w:t>
      </w:r>
    </w:p>
    <w:p>
      <w:pPr>
        <w:pStyle w:val="BodyText"/>
        <w:spacing w:line="338" w:lineRule="auto"/>
        <w:ind w:left="473" w:right="7513"/>
        <w:jc w:val="left"/>
        <w:rPr>
          <w:rFonts w:ascii="宋体" w:hAnsi="宋体" w:cs="宋体" w:eastAsia="宋体" w:hint="default"/>
        </w:rPr>
      </w:pPr>
      <w:r>
        <w:rPr>
          <w:rFonts w:ascii="Times New Roman" w:hAnsi="Times New Roman" w:cs="Times New Roman" w:eastAsia="Times New Roman" w:hint="default"/>
        </w:rPr>
        <w:t>7</w:t>
      </w:r>
      <w:r>
        <w:rPr>
          <w:rFonts w:ascii="宋体" w:hAnsi="宋体" w:cs="宋体" w:eastAsia="宋体" w:hint="default"/>
        </w:rPr>
        <w:t>、负债结构及偿债能力分析 负债结构分析</w:t>
      </w:r>
    </w:p>
    <w:tbl>
      <w:tblPr>
        <w:tblW w:w="0" w:type="auto"/>
        <w:jc w:val="left"/>
        <w:tblInd w:w="116" w:type="dxa"/>
        <w:tblLayout w:type="fixed"/>
        <w:tblCellMar>
          <w:top w:w="0" w:type="dxa"/>
          <w:left w:w="0" w:type="dxa"/>
          <w:bottom w:w="0" w:type="dxa"/>
          <w:right w:w="0" w:type="dxa"/>
        </w:tblCellMar>
        <w:tblLook w:val="01E0"/>
      </w:tblPr>
      <w:tblGrid>
        <w:gridCol w:w="1631"/>
        <w:gridCol w:w="3399"/>
        <w:gridCol w:w="3263"/>
        <w:gridCol w:w="1380"/>
      </w:tblGrid>
      <w:tr>
        <w:trPr>
          <w:trHeight w:val="328" w:hRule="exact"/>
        </w:trPr>
        <w:tc>
          <w:tcPr>
            <w:tcW w:w="16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
              <w:ind w:left="44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3399"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3263"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38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95" w:footer="1195" w:top="1100" w:bottom="1380" w:left="900" w:right="0"/>
        </w:sectPr>
      </w:pPr>
    </w:p>
    <w:p>
      <w:pPr>
        <w:spacing w:line="240" w:lineRule="auto" w:before="11"/>
        <w:rPr>
          <w:rFonts w:ascii="宋体" w:hAnsi="宋体" w:cs="宋体" w:eastAsia="宋体" w:hint="default"/>
          <w:sz w:val="23"/>
          <w:szCs w:val="23"/>
        </w:rPr>
      </w:pPr>
    </w:p>
    <w:tbl>
      <w:tblPr>
        <w:tblW w:w="0" w:type="auto"/>
        <w:jc w:val="left"/>
        <w:tblInd w:w="115" w:type="dxa"/>
        <w:tblLayout w:type="fixed"/>
        <w:tblCellMar>
          <w:top w:w="0" w:type="dxa"/>
          <w:left w:w="0" w:type="dxa"/>
          <w:bottom w:w="0" w:type="dxa"/>
          <w:right w:w="0" w:type="dxa"/>
        </w:tblCellMar>
        <w:tblLook w:val="01E0"/>
      </w:tblPr>
      <w:tblGrid>
        <w:gridCol w:w="1632"/>
        <w:gridCol w:w="1621"/>
        <w:gridCol w:w="1778"/>
        <w:gridCol w:w="1781"/>
        <w:gridCol w:w="1481"/>
        <w:gridCol w:w="1380"/>
      </w:tblGrid>
      <w:tr>
        <w:trPr>
          <w:trHeight w:val="341" w:hRule="exact"/>
        </w:trPr>
        <w:tc>
          <w:tcPr>
            <w:tcW w:w="1632" w:type="dxa"/>
            <w:tcBorders>
              <w:top w:val="single" w:sz="8" w:space="0" w:color="000000"/>
              <w:left w:val="single" w:sz="8" w:space="0" w:color="000000"/>
              <w:bottom w:val="single" w:sz="8" w:space="0" w:color="000000"/>
              <w:right w:val="single" w:sz="8" w:space="0" w:color="000000"/>
            </w:tcBorders>
            <w:shd w:val="clear" w:color="auto" w:fill="DCDCDC"/>
          </w:tcPr>
          <w:p>
            <w:pPr/>
          </w:p>
        </w:tc>
        <w:tc>
          <w:tcPr>
            <w:tcW w:w="1621"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40" w:lineRule="auto" w:before="2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778"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40" w:lineRule="auto" w:before="27"/>
              <w:ind w:left="609" w:right="0"/>
              <w:jc w:val="left"/>
              <w:rPr>
                <w:rFonts w:ascii="宋体" w:hAnsi="宋体" w:cs="宋体" w:eastAsia="宋体" w:hint="default"/>
                <w:sz w:val="18"/>
                <w:szCs w:val="18"/>
              </w:rPr>
            </w:pPr>
            <w:r>
              <w:rPr>
                <w:rFonts w:ascii="宋体" w:hAnsi="宋体" w:cs="宋体" w:eastAsia="宋体" w:hint="default"/>
                <w:sz w:val="18"/>
                <w:szCs w:val="18"/>
              </w:rPr>
              <w:t>结构比</w:t>
            </w:r>
          </w:p>
        </w:tc>
        <w:tc>
          <w:tcPr>
            <w:tcW w:w="1781"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40" w:lineRule="auto" w:before="27"/>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结构比</w:t>
            </w:r>
          </w:p>
        </w:tc>
        <w:tc>
          <w:tcPr>
            <w:tcW w:w="1380" w:type="dxa"/>
            <w:tcBorders>
              <w:top w:val="single" w:sz="8" w:space="0" w:color="000000"/>
              <w:left w:val="single" w:sz="8" w:space="0" w:color="000000"/>
              <w:bottom w:val="single" w:sz="8" w:space="0" w:color="000000"/>
              <w:right w:val="single" w:sz="8" w:space="0" w:color="000000"/>
            </w:tcBorders>
            <w:shd w:val="clear" w:color="auto" w:fill="DCDCDC"/>
          </w:tcPr>
          <w:p>
            <w:pPr/>
          </w:p>
        </w:tc>
      </w:tr>
      <w:tr>
        <w:trPr>
          <w:trHeight w:val="329" w:hRule="exact"/>
        </w:trPr>
        <w:tc>
          <w:tcPr>
            <w:tcW w:w="163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62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61,620.17</w:t>
            </w:r>
          </w:p>
        </w:tc>
        <w:tc>
          <w:tcPr>
            <w:tcW w:w="17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left="614" w:right="0"/>
              <w:jc w:val="left"/>
              <w:rPr>
                <w:rFonts w:ascii="宋体" w:hAnsi="宋体" w:cs="宋体" w:eastAsia="宋体" w:hint="default"/>
                <w:sz w:val="18"/>
                <w:szCs w:val="18"/>
              </w:rPr>
            </w:pPr>
            <w:r>
              <w:rPr>
                <w:rFonts w:ascii="宋体"/>
                <w:sz w:val="18"/>
              </w:rPr>
              <w:t>47.04%</w:t>
            </w:r>
          </w:p>
        </w:tc>
        <w:tc>
          <w:tcPr>
            <w:tcW w:w="17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24,234.65</w:t>
            </w:r>
          </w:p>
        </w:tc>
        <w:tc>
          <w:tcPr>
            <w:tcW w:w="14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55.81%</w:t>
            </w:r>
          </w:p>
        </w:tc>
        <w:tc>
          <w:tcPr>
            <w:tcW w:w="13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154.26%</w:t>
            </w:r>
          </w:p>
        </w:tc>
      </w:tr>
      <w:tr>
        <w:trPr>
          <w:trHeight w:val="322"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12,019.82</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9" w:right="0"/>
              <w:jc w:val="left"/>
              <w:rPr>
                <w:rFonts w:ascii="宋体" w:hAnsi="宋体" w:cs="宋体" w:eastAsia="宋体" w:hint="default"/>
                <w:sz w:val="18"/>
                <w:szCs w:val="18"/>
              </w:rPr>
            </w:pPr>
            <w:r>
              <w:rPr>
                <w:rFonts w:ascii="宋体"/>
                <w:sz w:val="18"/>
              </w:rPr>
              <w:t>9.18%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7,000.00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16.12%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71.71%</w:t>
            </w:r>
          </w:p>
        </w:tc>
      </w:tr>
      <w:tr>
        <w:trPr>
          <w:trHeight w:val="322"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20,971.60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4" w:right="0"/>
              <w:jc w:val="left"/>
              <w:rPr>
                <w:rFonts w:ascii="宋体" w:hAnsi="宋体" w:cs="宋体" w:eastAsia="宋体" w:hint="default"/>
                <w:sz w:val="18"/>
                <w:szCs w:val="18"/>
              </w:rPr>
            </w:pPr>
            <w:r>
              <w:rPr>
                <w:rFonts w:ascii="宋体"/>
                <w:sz w:val="18"/>
              </w:rPr>
              <w:t>16.01%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9,648.48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22.22%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117.36%</w:t>
            </w:r>
          </w:p>
        </w:tc>
      </w:tr>
      <w:tr>
        <w:trPr>
          <w:trHeight w:val="322"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548.48</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9" w:right="0"/>
              <w:jc w:val="left"/>
              <w:rPr>
                <w:rFonts w:ascii="宋体" w:hAnsi="宋体" w:cs="宋体" w:eastAsia="宋体" w:hint="default"/>
                <w:sz w:val="18"/>
                <w:szCs w:val="18"/>
              </w:rPr>
            </w:pPr>
            <w:r>
              <w:rPr>
                <w:rFonts w:ascii="宋体"/>
                <w:sz w:val="18"/>
              </w:rPr>
              <w:t>0.42%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52.47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0.12%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945.35%</w:t>
            </w:r>
          </w:p>
        </w:tc>
      </w:tr>
      <w:tr>
        <w:trPr>
          <w:trHeight w:val="322"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-6,112.15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4" w:right="0"/>
              <w:jc w:val="left"/>
              <w:rPr>
                <w:rFonts w:ascii="宋体" w:hAnsi="宋体" w:cs="宋体" w:eastAsia="宋体" w:hint="default"/>
                <w:sz w:val="18"/>
                <w:szCs w:val="18"/>
              </w:rPr>
            </w:pPr>
            <w:r>
              <w:rPr>
                <w:rFonts w:ascii="宋体"/>
                <w:sz w:val="18"/>
              </w:rPr>
              <w:t>-4.67%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-1,849.21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-4.26%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230.53%</w:t>
            </w:r>
          </w:p>
        </w:tc>
      </w:tr>
      <w:tr>
        <w:trPr>
          <w:trHeight w:val="322"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427.84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9" w:right="0"/>
              <w:jc w:val="left"/>
              <w:rPr>
                <w:rFonts w:ascii="宋体" w:hAnsi="宋体" w:cs="宋体" w:eastAsia="宋体" w:hint="default"/>
                <w:sz w:val="18"/>
                <w:szCs w:val="18"/>
              </w:rPr>
            </w:pPr>
            <w:r>
              <w:rPr>
                <w:rFonts w:ascii="宋体"/>
                <w:sz w:val="18"/>
              </w:rPr>
              <w:t>0.33%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19.72</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0.05%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2069.80%</w:t>
            </w:r>
          </w:p>
        </w:tc>
      </w:tr>
      <w:tr>
        <w:trPr>
          <w:trHeight w:val="324"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5,953.47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59" w:right="0"/>
              <w:jc w:val="left"/>
              <w:rPr>
                <w:rFonts w:ascii="宋体" w:hAnsi="宋体" w:cs="宋体" w:eastAsia="宋体" w:hint="default"/>
                <w:sz w:val="18"/>
                <w:szCs w:val="18"/>
              </w:rPr>
            </w:pPr>
            <w:r>
              <w:rPr>
                <w:rFonts w:ascii="宋体"/>
                <w:sz w:val="18"/>
              </w:rPr>
              <w:t>4.55%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697.74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1.61%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753.25%</w:t>
            </w:r>
          </w:p>
        </w:tc>
      </w:tr>
      <w:tr>
        <w:trPr>
          <w:trHeight w:val="322"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81.94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9" w:right="0"/>
              <w:jc w:val="left"/>
              <w:rPr>
                <w:rFonts w:ascii="宋体" w:hAnsi="宋体" w:cs="宋体" w:eastAsia="宋体" w:hint="default"/>
                <w:sz w:val="18"/>
                <w:szCs w:val="18"/>
              </w:rPr>
            </w:pPr>
            <w:r>
              <w:rPr>
                <w:rFonts w:ascii="宋体"/>
                <w:sz w:val="18"/>
              </w:rPr>
              <w:t>0.06%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417.48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0.96%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-80.37%</w:t>
            </w:r>
          </w:p>
        </w:tc>
      </w:tr>
      <w:tr>
        <w:trPr>
          <w:trHeight w:val="322"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25,470.00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4" w:right="0"/>
              <w:jc w:val="left"/>
              <w:rPr>
                <w:rFonts w:ascii="宋体" w:hAnsi="宋体" w:cs="宋体" w:eastAsia="宋体" w:hint="default"/>
                <w:sz w:val="18"/>
                <w:szCs w:val="18"/>
              </w:rPr>
            </w:pPr>
            <w:r>
              <w:rPr>
                <w:rFonts w:ascii="宋体"/>
                <w:sz w:val="18"/>
              </w:rPr>
              <w:t>19.44%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1,000.00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2.30%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2447.00%</w:t>
            </w:r>
          </w:p>
        </w:tc>
      </w:tr>
      <w:tr>
        <w:trPr>
          <w:trHeight w:val="322"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递延所得税负债</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5.52</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9" w:right="0"/>
              <w:jc w:val="left"/>
              <w:rPr>
                <w:rFonts w:ascii="宋体" w:hAnsi="宋体" w:cs="宋体" w:eastAsia="宋体" w:hint="default"/>
                <w:sz w:val="18"/>
                <w:szCs w:val="18"/>
              </w:rPr>
            </w:pPr>
            <w:r>
              <w:rPr>
                <w:rFonts w:ascii="宋体"/>
                <w:sz w:val="18"/>
              </w:rPr>
              <w:t>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8,066.28</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9" w:right="0"/>
              <w:jc w:val="left"/>
              <w:rPr>
                <w:rFonts w:ascii="宋体" w:hAnsi="宋体" w:cs="宋体" w:eastAsia="宋体" w:hint="default"/>
                <w:sz w:val="18"/>
                <w:szCs w:val="18"/>
              </w:rPr>
            </w:pPr>
            <w:r>
              <w:rPr>
                <w:rFonts w:ascii="宋体"/>
                <w:sz w:val="18"/>
              </w:rPr>
              <w:t>6.16%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0.00%</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130,988.47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8" w:right="0"/>
              <w:jc w:val="left"/>
              <w:rPr>
                <w:rFonts w:ascii="宋体" w:hAnsi="宋体" w:cs="宋体" w:eastAsia="宋体" w:hint="default"/>
                <w:sz w:val="18"/>
                <w:szCs w:val="18"/>
              </w:rPr>
            </w:pPr>
            <w:r>
              <w:rPr>
                <w:rFonts w:ascii="宋体"/>
                <w:sz w:val="18"/>
              </w:rPr>
              <w:t>100.00%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43,424.84</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201.64%</w:t>
            </w:r>
          </w:p>
        </w:tc>
      </w:tr>
    </w:tbl>
    <w:p>
      <w:pPr>
        <w:pStyle w:val="BodyText"/>
        <w:spacing w:line="304" w:lineRule="exact" w:before="0"/>
        <w:ind w:left="473"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）短期借款同比增加</w:t>
      </w:r>
      <w:r>
        <w:rPr>
          <w:rFonts w:ascii="Calibri" w:hAnsi="Calibri" w:cs="Calibri" w:eastAsia="Calibri" w:hint="default"/>
        </w:rPr>
        <w:t>154.26%</w:t>
      </w:r>
      <w:r>
        <w:rPr>
          <w:rFonts w:ascii="宋体" w:hAnsi="宋体" w:cs="宋体" w:eastAsia="宋体" w:hint="default"/>
        </w:rPr>
        <w:t>，增加的主要原因系本年度经营规模扩大同时固定资产</w:t>
      </w:r>
    </w:p>
    <w:p>
      <w:pPr>
        <w:pStyle w:val="BodyText"/>
        <w:spacing w:line="240" w:lineRule="auto" w:before="121"/>
        <w:ind w:left="232" w:right="1403"/>
        <w:jc w:val="left"/>
        <w:rPr>
          <w:rFonts w:ascii="宋体" w:hAnsi="宋体" w:cs="宋体" w:eastAsia="宋体" w:hint="default"/>
        </w:rPr>
      </w:pPr>
      <w:r>
        <w:rPr>
          <w:rFonts w:ascii="宋体" w:hAnsi="宋体" w:cs="宋体" w:eastAsia="宋体" w:hint="default"/>
        </w:rPr>
        <w:t>和在建工程所需资金增加导致借款增加所致</w:t>
      </w:r>
    </w:p>
    <w:p>
      <w:pPr>
        <w:pStyle w:val="BodyText"/>
        <w:spacing w:line="240" w:lineRule="auto" w:before="154"/>
        <w:ind w:left="473" w:right="1403"/>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）应付票据同比增加</w:t>
      </w:r>
      <w:r>
        <w:rPr>
          <w:rFonts w:ascii="Times New Roman" w:hAnsi="Times New Roman" w:cs="Times New Roman" w:eastAsia="Times New Roman" w:hint="default"/>
        </w:rPr>
        <w:t>71.71%</w:t>
      </w:r>
      <w:r>
        <w:rPr>
          <w:rFonts w:ascii="宋体" w:hAnsi="宋体" w:cs="宋体" w:eastAsia="宋体" w:hint="default"/>
        </w:rPr>
        <w:t>，增加的主要原因系公司采购业务采用票据结算增加所</w:t>
      </w:r>
    </w:p>
    <w:p>
      <w:pPr>
        <w:spacing w:line="240" w:lineRule="auto" w:before="3"/>
        <w:rPr>
          <w:rFonts w:ascii="宋体" w:hAnsi="宋体" w:cs="宋体" w:eastAsia="宋体" w:hint="default"/>
          <w:sz w:val="8"/>
          <w:szCs w:val="8"/>
        </w:rPr>
      </w:pPr>
    </w:p>
    <w:p>
      <w:pPr>
        <w:pStyle w:val="BodyText"/>
        <w:spacing w:line="240" w:lineRule="auto" w:before="26"/>
        <w:ind w:left="232" w:right="1403"/>
        <w:jc w:val="left"/>
        <w:rPr>
          <w:rFonts w:ascii="宋体" w:hAnsi="宋体" w:cs="宋体" w:eastAsia="宋体" w:hint="default"/>
        </w:rPr>
      </w:pPr>
      <w:r>
        <w:rPr>
          <w:rFonts w:ascii="宋体" w:hAnsi="宋体" w:cs="宋体" w:eastAsia="宋体" w:hint="default"/>
        </w:rPr>
        <w:t>致</w:t>
      </w:r>
    </w:p>
    <w:p>
      <w:pPr>
        <w:pStyle w:val="BodyText"/>
        <w:spacing w:line="240" w:lineRule="auto" w:before="154"/>
        <w:ind w:left="473"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）应付账款同比增加</w:t>
      </w:r>
      <w:r>
        <w:rPr>
          <w:rFonts w:ascii="Times New Roman" w:hAnsi="Times New Roman" w:cs="Times New Roman" w:eastAsia="Times New Roman" w:hint="default"/>
        </w:rPr>
        <w:t>117.36%</w:t>
      </w:r>
      <w:r>
        <w:rPr>
          <w:rFonts w:ascii="宋体" w:hAnsi="宋体" w:cs="宋体" w:eastAsia="宋体" w:hint="default"/>
        </w:rPr>
        <w:t>，增加的主要原因系新增非同一控制下企业合并子公司</w:t>
      </w:r>
    </w:p>
    <w:p>
      <w:pPr>
        <w:spacing w:line="240" w:lineRule="auto" w:before="3"/>
        <w:rPr>
          <w:rFonts w:ascii="宋体" w:hAnsi="宋体" w:cs="宋体" w:eastAsia="宋体" w:hint="default"/>
          <w:sz w:val="8"/>
          <w:szCs w:val="8"/>
        </w:rPr>
      </w:pPr>
    </w:p>
    <w:p>
      <w:pPr>
        <w:pStyle w:val="BodyText"/>
        <w:spacing w:line="240" w:lineRule="auto" w:before="26"/>
        <w:ind w:left="232" w:right="1403"/>
        <w:jc w:val="left"/>
        <w:rPr>
          <w:rFonts w:ascii="宋体" w:hAnsi="宋体" w:cs="宋体" w:eastAsia="宋体" w:hint="default"/>
        </w:rPr>
      </w:pPr>
      <w:r>
        <w:rPr>
          <w:rFonts w:ascii="宋体" w:hAnsi="宋体" w:cs="宋体" w:eastAsia="宋体" w:hint="default"/>
        </w:rPr>
        <w:t>青海蓓翔新能源开发有限公司应付工程设备款增加所致</w:t>
      </w:r>
    </w:p>
    <w:p>
      <w:pPr>
        <w:pStyle w:val="BodyText"/>
        <w:spacing w:line="240" w:lineRule="auto" w:before="154"/>
        <w:ind w:left="473" w:right="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）预收款项同比增长</w:t>
      </w:r>
      <w:r>
        <w:rPr>
          <w:rFonts w:ascii="Calibri" w:hAnsi="Calibri" w:cs="Calibri" w:eastAsia="Calibri" w:hint="default"/>
        </w:rPr>
        <w:t>945.35%</w:t>
      </w:r>
      <w:r>
        <w:rPr>
          <w:rFonts w:ascii="宋体" w:hAnsi="宋体" w:cs="宋体" w:eastAsia="宋体" w:hint="default"/>
        </w:rPr>
        <w:t>，增加的主要原因系公司业务扩展预收客户货款增加所</w:t>
      </w:r>
    </w:p>
    <w:p>
      <w:pPr>
        <w:pStyle w:val="BodyText"/>
        <w:spacing w:line="240" w:lineRule="auto" w:before="121"/>
        <w:ind w:left="232" w:right="1403"/>
        <w:jc w:val="left"/>
        <w:rPr>
          <w:rFonts w:ascii="宋体" w:hAnsi="宋体" w:cs="宋体" w:eastAsia="宋体" w:hint="default"/>
        </w:rPr>
      </w:pPr>
      <w:r>
        <w:rPr>
          <w:rFonts w:ascii="宋体" w:hAnsi="宋体" w:cs="宋体" w:eastAsia="宋体" w:hint="default"/>
        </w:rPr>
        <w:t>致</w:t>
      </w:r>
    </w:p>
    <w:p>
      <w:pPr>
        <w:pStyle w:val="BodyText"/>
        <w:spacing w:line="240" w:lineRule="auto" w:before="154"/>
        <w:ind w:left="473" w:right="0"/>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5</w:t>
      </w:r>
      <w:r>
        <w:rPr>
          <w:rFonts w:ascii="宋体" w:hAnsi="宋体" w:cs="宋体" w:eastAsia="宋体" w:hint="default"/>
        </w:rPr>
        <w:t>）应交税费同比增长</w:t>
      </w:r>
      <w:r>
        <w:rPr>
          <w:rFonts w:ascii="Calibri" w:hAnsi="Calibri" w:cs="Calibri" w:eastAsia="Calibri" w:hint="default"/>
        </w:rPr>
        <w:t>230.53%</w:t>
      </w:r>
      <w:r>
        <w:rPr>
          <w:rFonts w:ascii="宋体" w:hAnsi="宋体" w:cs="宋体" w:eastAsia="宋体" w:hint="default"/>
        </w:rPr>
        <w:t>，增加的主要原因系本公司之子公司南通爱康太阳能器</w:t>
      </w:r>
    </w:p>
    <w:p>
      <w:pPr>
        <w:pStyle w:val="BodyText"/>
        <w:spacing w:line="340" w:lineRule="auto" w:before="121"/>
        <w:ind w:left="232" w:right="1417"/>
        <w:jc w:val="both"/>
        <w:rPr>
          <w:rFonts w:ascii="宋体" w:hAnsi="宋体" w:cs="宋体" w:eastAsia="宋体" w:hint="default"/>
        </w:rPr>
      </w:pPr>
      <w:r>
        <w:rPr>
          <w:rFonts w:ascii="宋体" w:hAnsi="宋体" w:cs="宋体" w:eastAsia="宋体" w:hint="default"/>
          <w:spacing w:val="5"/>
        </w:rPr>
        <w:t>材有限公司和新增非同一控制下企业合并子公司青海蓓翔新能源开发有限公司期末留抵</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spacing w:val="2"/>
        </w:rPr>
        <w:t>的增值税进项税额增加所致（</w:t>
      </w:r>
      <w:r>
        <w:rPr>
          <w:rFonts w:ascii="Calibri" w:hAnsi="Calibri" w:cs="Calibri" w:eastAsia="Calibri" w:hint="default"/>
          <w:spacing w:val="2"/>
        </w:rPr>
        <w:t>6</w:t>
      </w:r>
      <w:r>
        <w:rPr>
          <w:rFonts w:ascii="宋体" w:hAnsi="宋体" w:cs="宋体" w:eastAsia="宋体" w:hint="default"/>
          <w:spacing w:val="2"/>
        </w:rPr>
        <w:t>）应付利息同比增长</w:t>
      </w:r>
      <w:r>
        <w:rPr>
          <w:rFonts w:ascii="Calibri" w:hAnsi="Calibri" w:cs="Calibri" w:eastAsia="Calibri" w:hint="default"/>
          <w:spacing w:val="2"/>
        </w:rPr>
        <w:t>2069.80%</w:t>
      </w:r>
      <w:r>
        <w:rPr>
          <w:rFonts w:ascii="宋体" w:hAnsi="宋体" w:cs="宋体" w:eastAsia="宋体" w:hint="default"/>
          <w:spacing w:val="2"/>
        </w:rPr>
        <w:t>，增加的主要原因系公司本</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期借款余额增加所致。</w:t>
      </w:r>
    </w:p>
    <w:p>
      <w:pPr>
        <w:pStyle w:val="BodyText"/>
        <w:spacing w:line="326" w:lineRule="auto" w:before="53"/>
        <w:ind w:left="232" w:right="1403" w:firstLine="240"/>
        <w:jc w:val="left"/>
        <w:rPr>
          <w:rFonts w:ascii="宋体" w:hAnsi="宋体" w:cs="宋体" w:eastAsia="宋体" w:hint="default"/>
        </w:rPr>
      </w:pPr>
      <w:r>
        <w:rPr>
          <w:rFonts w:ascii="宋体" w:hAnsi="宋体" w:cs="宋体" w:eastAsia="宋体" w:hint="default"/>
          <w:spacing w:val="-1"/>
        </w:rPr>
        <w:t>（</w:t>
      </w:r>
      <w:r>
        <w:rPr>
          <w:rFonts w:ascii="Calibri" w:hAnsi="Calibri" w:cs="Calibri" w:eastAsia="Calibri" w:hint="default"/>
          <w:spacing w:val="-1"/>
        </w:rPr>
        <w:t>7</w:t>
      </w:r>
      <w:r>
        <w:rPr>
          <w:rFonts w:ascii="宋体" w:hAnsi="宋体" w:cs="宋体" w:eastAsia="宋体" w:hint="default"/>
          <w:spacing w:val="-1"/>
        </w:rPr>
        <w:t>）其他应付款同比增长</w:t>
      </w:r>
      <w:r>
        <w:rPr>
          <w:rFonts w:ascii="Calibri" w:hAnsi="Calibri" w:cs="Calibri" w:eastAsia="Calibri" w:hint="default"/>
          <w:spacing w:val="-1"/>
        </w:rPr>
        <w:t>753.25%</w:t>
      </w:r>
      <w:r>
        <w:rPr>
          <w:rFonts w:ascii="宋体" w:hAnsi="宋体" w:cs="宋体" w:eastAsia="宋体" w:hint="default"/>
          <w:spacing w:val="-1"/>
        </w:rPr>
        <w:t>，增加的主要原因系新增非同一控制下企业合并子公</w:t>
      </w:r>
      <w:r>
        <w:rPr>
          <w:rFonts w:ascii="宋体" w:hAnsi="宋体" w:cs="宋体" w:eastAsia="宋体" w:hint="default"/>
        </w:rPr>
        <w:t> 司青海蓓翔新能源开发有限公司与原股东尚未结算的往来较多所致</w:t>
      </w:r>
    </w:p>
    <w:p>
      <w:pPr>
        <w:pStyle w:val="BodyText"/>
        <w:spacing w:line="357" w:lineRule="auto" w:before="65"/>
        <w:ind w:left="232" w:right="1403" w:firstLine="240"/>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8</w:t>
      </w:r>
      <w:r>
        <w:rPr>
          <w:rFonts w:ascii="宋体" w:hAnsi="宋体" w:cs="宋体" w:eastAsia="宋体" w:hint="default"/>
          <w:spacing w:val="2"/>
        </w:rPr>
        <w:t>）其他流动负债同比减少</w:t>
      </w:r>
      <w:r>
        <w:rPr>
          <w:rFonts w:ascii="宋体" w:hAnsi="宋体" w:cs="宋体" w:eastAsia="宋体" w:hint="default"/>
          <w:spacing w:val="2"/>
        </w:rPr>
        <w:t>80.37%</w:t>
      </w:r>
      <w:r>
        <w:rPr>
          <w:rFonts w:ascii="宋体" w:hAnsi="宋体" w:cs="宋体" w:eastAsia="宋体" w:hint="default"/>
          <w:spacing w:val="2"/>
        </w:rPr>
        <w:t>，减少的主要原因系上期预提的运费和上市咨询费</w:t>
      </w:r>
      <w:r>
        <w:rPr>
          <w:rFonts w:ascii="宋体" w:hAnsi="宋体" w:cs="宋体" w:eastAsia="宋体" w:hint="default"/>
        </w:rPr>
        <w:t> 本期已经支付所致</w:t>
      </w:r>
    </w:p>
    <w:p>
      <w:pPr>
        <w:pStyle w:val="BodyText"/>
        <w:spacing w:line="357" w:lineRule="auto" w:before="34"/>
        <w:ind w:left="232" w:right="1394" w:firstLine="24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9</w:t>
      </w:r>
      <w:r>
        <w:rPr>
          <w:rFonts w:ascii="宋体" w:hAnsi="宋体" w:cs="宋体" w:eastAsia="宋体" w:hint="default"/>
        </w:rPr>
        <w:t>）长期借款同比增加</w:t>
      </w:r>
      <w:r>
        <w:rPr>
          <w:rFonts w:ascii="宋体" w:hAnsi="宋体" w:cs="宋体" w:eastAsia="宋体" w:hint="default"/>
        </w:rPr>
        <w:t>2447%</w:t>
      </w:r>
      <w:r>
        <w:rPr>
          <w:rFonts w:ascii="宋体" w:hAnsi="宋体" w:cs="宋体" w:eastAsia="宋体" w:hint="default"/>
        </w:rPr>
        <w:t>，增加的主要原因系本年度资本性支出较大，增加长期借 款所致</w:t>
      </w:r>
    </w:p>
    <w:p>
      <w:pPr>
        <w:pStyle w:val="BodyText"/>
        <w:spacing w:line="240" w:lineRule="auto" w:before="34"/>
        <w:ind w:left="473" w:right="1403"/>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10</w:t>
      </w:r>
      <w:r>
        <w:rPr>
          <w:rFonts w:ascii="宋体" w:hAnsi="宋体" w:cs="宋体" w:eastAsia="宋体" w:hint="default"/>
        </w:rPr>
        <w:t>）递延所得税负债增加的主要原因系交易性金融资产确认递延所得税负债所致</w:t>
      </w:r>
    </w:p>
    <w:p>
      <w:pPr>
        <w:pStyle w:val="BodyText"/>
        <w:spacing w:line="355" w:lineRule="auto" w:before="154"/>
        <w:ind w:left="232" w:right="1403" w:firstLine="240"/>
        <w:jc w:val="left"/>
        <w:rPr>
          <w:rFonts w:ascii="宋体" w:hAnsi="宋体" w:cs="宋体" w:eastAsia="宋体" w:hint="default"/>
        </w:rPr>
      </w:pPr>
      <w:r>
        <w:rPr>
          <w:rFonts w:ascii="宋体" w:hAnsi="宋体" w:cs="宋体" w:eastAsia="宋体" w:hint="default"/>
          <w:spacing w:val="-1"/>
        </w:rPr>
        <w:t>（</w:t>
      </w:r>
      <w:r>
        <w:rPr>
          <w:rFonts w:ascii="宋体" w:hAnsi="宋体" w:cs="宋体" w:eastAsia="宋体" w:hint="default"/>
          <w:spacing w:val="-1"/>
        </w:rPr>
        <w:t>11</w:t>
      </w:r>
      <w:r>
        <w:rPr>
          <w:rFonts w:ascii="宋体" w:hAnsi="宋体" w:cs="宋体" w:eastAsia="宋体" w:hint="default"/>
          <w:spacing w:val="-1"/>
        </w:rPr>
        <w:t>）其他非流动负债增加的主要原因系本公司之子公司南通爱康太阳能器材有限公司</w:t>
      </w:r>
      <w:r>
        <w:rPr>
          <w:rFonts w:ascii="宋体" w:hAnsi="宋体" w:cs="宋体" w:eastAsia="宋体" w:hint="default"/>
        </w:rPr>
        <w:t> </w:t>
      </w:r>
      <w:r>
        <w:rPr>
          <w:rFonts w:ascii="宋体" w:hAnsi="宋体" w:cs="宋体" w:eastAsia="宋体" w:hint="default"/>
          <w:spacing w:val="5"/>
        </w:rPr>
        <w:t>收到如皋市财政局土地出让金返还款和新增非同一控制下企业合并子公司青海蓓翔新能</w:t>
      </w:r>
    </w:p>
    <w:p>
      <w:pPr>
        <w:spacing w:after="0" w:line="355" w:lineRule="auto"/>
        <w:jc w:val="left"/>
        <w:rPr>
          <w:rFonts w:ascii="宋体" w:hAnsi="宋体" w:cs="宋体" w:eastAsia="宋体" w:hint="default"/>
        </w:rPr>
        <w:sectPr>
          <w:footerReference w:type="default" r:id="rId18"/>
          <w:pgSz w:w="11910" w:h="16840"/>
          <w:pgMar w:footer="1195" w:header="795" w:top="1100" w:bottom="1380" w:left="900" w:right="0"/>
        </w:sectPr>
      </w:pPr>
    </w:p>
    <w:p>
      <w:pPr>
        <w:spacing w:line="240" w:lineRule="auto" w:before="7"/>
        <w:rPr>
          <w:rFonts w:ascii="宋体" w:hAnsi="宋体" w:cs="宋体" w:eastAsia="宋体" w:hint="default"/>
          <w:sz w:val="19"/>
          <w:szCs w:val="19"/>
        </w:rPr>
      </w:pPr>
    </w:p>
    <w:p>
      <w:pPr>
        <w:pStyle w:val="BodyText"/>
        <w:spacing w:line="417" w:lineRule="auto" w:before="26"/>
        <w:ind w:left="433" w:right="5474" w:hanging="241"/>
        <w:jc w:val="left"/>
        <w:rPr>
          <w:rFonts w:ascii="宋体" w:hAnsi="宋体" w:cs="宋体" w:eastAsia="宋体" w:hint="default"/>
        </w:rPr>
      </w:pPr>
      <w:r>
        <w:rPr/>
        <w:pict>
          <v:shape style="position:absolute;margin-left:55.439999pt;margin-top:50.135597pt;width:484.2pt;height:81.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40"/>
                    <w:gridCol w:w="1620"/>
                    <w:gridCol w:w="1781"/>
                    <w:gridCol w:w="1913"/>
                  </w:tblGrid>
                  <w:tr>
                    <w:trPr>
                      <w:trHeight w:val="326" w:hRule="exact"/>
                    </w:trPr>
                    <w:tc>
                      <w:tcPr>
                        <w:tcW w:w="4340"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left="6"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781"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913"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资产负债率（合并）</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0.48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-0.02</w:t>
                        </w:r>
                      </w:p>
                    </w:tc>
                  </w:tr>
                  <w:tr>
                    <w:trPr>
                      <w:trHeight w:val="32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资产负债率（母公司）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0.34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-0.12</w:t>
                        </w:r>
                      </w:p>
                    </w:tc>
                  </w:tr>
                  <w:tr>
                    <w:trPr>
                      <w:trHeight w:val="32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sz w:val="18"/>
                          </w:rPr>
                          <w:t>1.48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0.29</w:t>
                        </w:r>
                      </w:p>
                    </w:tc>
                  </w:tr>
                  <w:tr>
                    <w:trPr>
                      <w:trHeight w:val="32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1.20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sz w:val="18"/>
                          </w:rPr>
                          <w:t>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0.43</w:t>
                        </w:r>
                      </w:p>
                    </w:tc>
                  </w:tr>
                </w:tbl>
                <w:p>
                  <w:pPr/>
                </w:p>
              </w:txbxContent>
            </v:textbox>
            <w10:wrap type="none"/>
          </v:shape>
        </w:pict>
      </w:r>
      <w:r>
        <w:rPr>
          <w:rFonts w:ascii="宋体" w:hAnsi="宋体" w:cs="宋体" w:eastAsia="宋体" w:hint="default"/>
        </w:rPr>
        <w:t>源开发有限公司收到金太阳示范工程补助资金所致 偿债能力分析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26"/>
        <w:ind w:left="192" w:right="1394"/>
        <w:jc w:val="left"/>
        <w:rPr>
          <w:rFonts w:ascii="宋体" w:hAnsi="宋体" w:cs="宋体" w:eastAsia="宋体" w:hint="default"/>
        </w:rPr>
      </w:pPr>
      <w:r>
        <w:rPr>
          <w:rFonts w:ascii="Times New Roman" w:hAnsi="Times New Roman" w:cs="Times New Roman" w:eastAsia="Times New Roman" w:hint="default"/>
        </w:rPr>
        <w:t>8</w:t>
      </w:r>
      <w:r>
        <w:rPr>
          <w:rFonts w:ascii="宋体" w:hAnsi="宋体" w:cs="宋体" w:eastAsia="宋体" w:hint="default"/>
        </w:rPr>
        <w:t>、利润表项目分析</w:t>
      </w:r>
    </w:p>
    <w:p>
      <w:pPr>
        <w:spacing w:line="240" w:lineRule="auto" w:before="5"/>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3829"/>
        <w:gridCol w:w="1844"/>
        <w:gridCol w:w="1985"/>
        <w:gridCol w:w="1983"/>
      </w:tblGrid>
      <w:tr>
        <w:trPr>
          <w:trHeight w:val="326" w:hRule="exact"/>
        </w:trPr>
        <w:tc>
          <w:tcPr>
            <w:tcW w:w="3829"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985"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983"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其中：营业收入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7"/>
              <w:jc w:val="right"/>
              <w:rPr>
                <w:rFonts w:ascii="宋体" w:hAnsi="宋体" w:cs="宋体" w:eastAsia="宋体" w:hint="default"/>
                <w:sz w:val="18"/>
                <w:szCs w:val="18"/>
              </w:rPr>
            </w:pPr>
            <w:r>
              <w:rPr>
                <w:rFonts w:ascii="宋体"/>
                <w:spacing w:val="-1"/>
                <w:sz w:val="18"/>
              </w:rPr>
              <w:t>152,411.40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7"/>
              <w:jc w:val="right"/>
              <w:rPr>
                <w:rFonts w:ascii="宋体" w:hAnsi="宋体" w:cs="宋体" w:eastAsia="宋体" w:hint="default"/>
                <w:sz w:val="18"/>
                <w:szCs w:val="18"/>
              </w:rPr>
            </w:pPr>
            <w:r>
              <w:rPr>
                <w:rFonts w:ascii="宋体"/>
                <w:spacing w:val="-1"/>
                <w:sz w:val="18"/>
              </w:rPr>
              <w:t>124,795.47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12"/>
              <w:jc w:val="right"/>
              <w:rPr>
                <w:rFonts w:ascii="宋体" w:hAnsi="宋体" w:cs="宋体" w:eastAsia="宋体" w:hint="default"/>
                <w:sz w:val="18"/>
                <w:szCs w:val="18"/>
              </w:rPr>
            </w:pPr>
            <w:r>
              <w:rPr>
                <w:rFonts w:ascii="宋体"/>
                <w:spacing w:val="-1"/>
                <w:sz w:val="18"/>
              </w:rPr>
              <w:t>22.13%</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其中：营业成本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7"/>
              <w:jc w:val="right"/>
              <w:rPr>
                <w:rFonts w:ascii="宋体" w:hAnsi="宋体" w:cs="宋体" w:eastAsia="宋体" w:hint="default"/>
                <w:sz w:val="18"/>
                <w:szCs w:val="18"/>
              </w:rPr>
            </w:pPr>
            <w:r>
              <w:rPr>
                <w:rFonts w:ascii="宋体"/>
                <w:spacing w:val="-1"/>
                <w:sz w:val="18"/>
              </w:rPr>
              <w:t>129,495.64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7"/>
              <w:jc w:val="right"/>
              <w:rPr>
                <w:rFonts w:ascii="宋体" w:hAnsi="宋体" w:cs="宋体" w:eastAsia="宋体" w:hint="default"/>
                <w:sz w:val="18"/>
                <w:szCs w:val="18"/>
              </w:rPr>
            </w:pPr>
            <w:r>
              <w:rPr>
                <w:rFonts w:ascii="宋体"/>
                <w:spacing w:val="-1"/>
                <w:sz w:val="18"/>
              </w:rPr>
              <w:t>103,421.76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12"/>
              <w:jc w:val="right"/>
              <w:rPr>
                <w:rFonts w:ascii="宋体" w:hAnsi="宋体" w:cs="宋体" w:eastAsia="宋体" w:hint="default"/>
                <w:sz w:val="18"/>
                <w:szCs w:val="18"/>
              </w:rPr>
            </w:pPr>
            <w:r>
              <w:rPr>
                <w:rFonts w:ascii="宋体"/>
                <w:spacing w:val="-1"/>
                <w:sz w:val="18"/>
              </w:rPr>
              <w:t>25.21%</w:t>
            </w:r>
          </w:p>
        </w:tc>
      </w:tr>
      <w:tr>
        <w:trPr>
          <w:trHeight w:val="32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5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6"/>
              <w:jc w:val="right"/>
              <w:rPr>
                <w:rFonts w:ascii="宋体" w:hAnsi="宋体" w:cs="宋体" w:eastAsia="宋体" w:hint="default"/>
                <w:sz w:val="18"/>
                <w:szCs w:val="18"/>
              </w:rPr>
            </w:pPr>
            <w:r>
              <w:rPr>
                <w:rFonts w:ascii="宋体"/>
                <w:spacing w:val="-1"/>
                <w:sz w:val="18"/>
              </w:rPr>
              <w:t>276.19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7"/>
              <w:jc w:val="right"/>
              <w:rPr>
                <w:rFonts w:ascii="宋体" w:hAnsi="宋体" w:cs="宋体" w:eastAsia="宋体" w:hint="default"/>
                <w:sz w:val="18"/>
                <w:szCs w:val="18"/>
              </w:rPr>
            </w:pPr>
            <w:r>
              <w:rPr>
                <w:rFonts w:ascii="宋体"/>
                <w:spacing w:val="-1"/>
                <w:sz w:val="18"/>
              </w:rPr>
              <w:t>31.36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8"/>
              <w:jc w:val="right"/>
              <w:rPr>
                <w:rFonts w:ascii="宋体" w:hAnsi="宋体" w:cs="宋体" w:eastAsia="宋体" w:hint="default"/>
                <w:sz w:val="18"/>
                <w:szCs w:val="18"/>
              </w:rPr>
            </w:pPr>
            <w:r>
              <w:rPr>
                <w:rFonts w:ascii="宋体"/>
                <w:sz w:val="18"/>
              </w:rPr>
              <w:t>780.72%</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4"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7"/>
              <w:jc w:val="right"/>
              <w:rPr>
                <w:rFonts w:ascii="宋体" w:hAnsi="宋体" w:cs="宋体" w:eastAsia="宋体" w:hint="default"/>
                <w:sz w:val="18"/>
                <w:szCs w:val="18"/>
              </w:rPr>
            </w:pPr>
            <w:r>
              <w:rPr>
                <w:rFonts w:ascii="宋体"/>
                <w:spacing w:val="-1"/>
                <w:sz w:val="18"/>
              </w:rPr>
              <w:t>12,664.28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7"/>
              <w:jc w:val="right"/>
              <w:rPr>
                <w:rFonts w:ascii="宋体" w:hAnsi="宋体" w:cs="宋体" w:eastAsia="宋体" w:hint="default"/>
                <w:sz w:val="18"/>
                <w:szCs w:val="18"/>
              </w:rPr>
            </w:pPr>
            <w:r>
              <w:rPr>
                <w:rFonts w:ascii="宋体"/>
                <w:spacing w:val="-1"/>
                <w:sz w:val="18"/>
              </w:rPr>
              <w:t>6,511.20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12"/>
              <w:jc w:val="right"/>
              <w:rPr>
                <w:rFonts w:ascii="宋体" w:hAnsi="宋体" w:cs="宋体" w:eastAsia="宋体" w:hint="default"/>
                <w:sz w:val="18"/>
                <w:szCs w:val="18"/>
              </w:rPr>
            </w:pPr>
            <w:r>
              <w:rPr>
                <w:rFonts w:ascii="宋体"/>
                <w:spacing w:val="-1"/>
                <w:sz w:val="18"/>
              </w:rPr>
              <w:t>94.50%</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4"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8"/>
              <w:jc w:val="right"/>
              <w:rPr>
                <w:rFonts w:ascii="宋体" w:hAnsi="宋体" w:cs="宋体" w:eastAsia="宋体" w:hint="default"/>
                <w:sz w:val="18"/>
                <w:szCs w:val="18"/>
              </w:rPr>
            </w:pPr>
            <w:r>
              <w:rPr>
                <w:rFonts w:ascii="宋体"/>
                <w:spacing w:val="-1"/>
                <w:sz w:val="18"/>
              </w:rPr>
              <w:t>3,945.27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7"/>
              <w:jc w:val="right"/>
              <w:rPr>
                <w:rFonts w:ascii="宋体" w:hAnsi="宋体" w:cs="宋体" w:eastAsia="宋体" w:hint="default"/>
                <w:sz w:val="18"/>
                <w:szCs w:val="18"/>
              </w:rPr>
            </w:pPr>
            <w:r>
              <w:rPr>
                <w:rFonts w:ascii="宋体"/>
                <w:spacing w:val="-1"/>
                <w:sz w:val="18"/>
              </w:rPr>
              <w:t>1,663.01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8"/>
              <w:jc w:val="right"/>
              <w:rPr>
                <w:rFonts w:ascii="宋体" w:hAnsi="宋体" w:cs="宋体" w:eastAsia="宋体" w:hint="default"/>
                <w:sz w:val="18"/>
                <w:szCs w:val="18"/>
              </w:rPr>
            </w:pPr>
            <w:r>
              <w:rPr>
                <w:rFonts w:ascii="宋体"/>
                <w:sz w:val="18"/>
              </w:rPr>
              <w:t>137.24%</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6"/>
              <w:jc w:val="right"/>
              <w:rPr>
                <w:rFonts w:ascii="宋体" w:hAnsi="宋体" w:cs="宋体" w:eastAsia="宋体" w:hint="default"/>
                <w:sz w:val="18"/>
                <w:szCs w:val="18"/>
              </w:rPr>
            </w:pPr>
            <w:r>
              <w:rPr>
                <w:rFonts w:ascii="宋体"/>
                <w:spacing w:val="-1"/>
                <w:sz w:val="18"/>
              </w:rPr>
              <w:t>158.28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7"/>
              <w:jc w:val="right"/>
              <w:rPr>
                <w:rFonts w:ascii="宋体" w:hAnsi="宋体" w:cs="宋体" w:eastAsia="宋体" w:hint="default"/>
                <w:sz w:val="18"/>
                <w:szCs w:val="18"/>
              </w:rPr>
            </w:pPr>
            <w:r>
              <w:rPr>
                <w:rFonts w:ascii="宋体"/>
                <w:spacing w:val="-1"/>
                <w:sz w:val="18"/>
              </w:rPr>
              <w:t>8.27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23"/>
              <w:jc w:val="right"/>
              <w:rPr>
                <w:rFonts w:ascii="宋体" w:hAnsi="宋体" w:cs="宋体" w:eastAsia="宋体" w:hint="default"/>
                <w:sz w:val="18"/>
                <w:szCs w:val="18"/>
              </w:rPr>
            </w:pPr>
            <w:r>
              <w:rPr>
                <w:rFonts w:ascii="宋体"/>
                <w:spacing w:val="-1"/>
                <w:sz w:val="18"/>
              </w:rPr>
              <w:t>1813.86%</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6" w:right="0"/>
              <w:jc w:val="left"/>
              <w:rPr>
                <w:rFonts w:ascii="宋体" w:hAnsi="宋体" w:cs="宋体" w:eastAsia="宋体" w:hint="default"/>
                <w:sz w:val="18"/>
                <w:szCs w:val="18"/>
              </w:rPr>
            </w:pPr>
            <w:r>
              <w:rPr>
                <w:rFonts w:ascii="宋体" w:hAnsi="宋体" w:cs="宋体" w:eastAsia="宋体" w:hint="default"/>
                <w:spacing w:val="-9"/>
                <w:sz w:val="18"/>
                <w:szCs w:val="18"/>
              </w:rPr>
              <w:t>加：公允价值变动收益（损失以“</w:t>
            </w:r>
            <w:r>
              <w:rPr>
                <w:rFonts w:ascii="宋体" w:hAnsi="宋体" w:cs="宋体" w:eastAsia="宋体" w:hint="default"/>
                <w:spacing w:val="-9"/>
                <w:sz w:val="18"/>
                <w:szCs w:val="18"/>
              </w:rPr>
              <w:t>-</w:t>
            </w:r>
            <w:r>
              <w:rPr>
                <w:rFonts w:ascii="宋体" w:hAnsi="宋体" w:cs="宋体" w:eastAsia="宋体" w:hint="default"/>
                <w:spacing w:val="-9"/>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6"/>
              <w:jc w:val="right"/>
              <w:rPr>
                <w:rFonts w:ascii="宋体" w:hAnsi="宋体" w:cs="宋体" w:eastAsia="宋体" w:hint="default"/>
                <w:sz w:val="18"/>
                <w:szCs w:val="18"/>
              </w:rPr>
            </w:pPr>
            <w:r>
              <w:rPr>
                <w:rFonts w:ascii="宋体"/>
                <w:spacing w:val="-1"/>
                <w:sz w:val="18"/>
              </w:rPr>
              <w:t>273.07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7"/>
              <w:jc w:val="right"/>
              <w:rPr>
                <w:rFonts w:ascii="宋体" w:hAnsi="宋体" w:cs="宋体" w:eastAsia="宋体" w:hint="default"/>
                <w:sz w:val="18"/>
                <w:szCs w:val="18"/>
              </w:rPr>
            </w:pPr>
            <w:r>
              <w:rPr>
                <w:rFonts w:ascii="宋体"/>
                <w:spacing w:val="-1"/>
                <w:sz w:val="18"/>
              </w:rPr>
              <w:t>-261.13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23"/>
              <w:jc w:val="right"/>
              <w:rPr>
                <w:rFonts w:ascii="宋体" w:hAnsi="宋体" w:cs="宋体" w:eastAsia="宋体" w:hint="default"/>
                <w:sz w:val="18"/>
                <w:szCs w:val="18"/>
              </w:rPr>
            </w:pPr>
            <w:r>
              <w:rPr>
                <w:rFonts w:ascii="宋体"/>
                <w:spacing w:val="-1"/>
                <w:sz w:val="18"/>
              </w:rPr>
              <w:t>-204.57%</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6"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7"/>
              <w:jc w:val="right"/>
              <w:rPr>
                <w:rFonts w:ascii="宋体" w:hAnsi="宋体" w:cs="宋体" w:eastAsia="宋体" w:hint="default"/>
                <w:sz w:val="18"/>
                <w:szCs w:val="18"/>
              </w:rPr>
            </w:pPr>
            <w:r>
              <w:rPr>
                <w:rFonts w:ascii="宋体"/>
                <w:spacing w:val="-1"/>
                <w:sz w:val="18"/>
              </w:rPr>
              <w:t>18,107.81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7"/>
              <w:jc w:val="right"/>
              <w:rPr>
                <w:rFonts w:ascii="宋体" w:hAnsi="宋体" w:cs="宋体" w:eastAsia="宋体" w:hint="default"/>
                <w:sz w:val="18"/>
                <w:szCs w:val="18"/>
              </w:rPr>
            </w:pPr>
            <w:r>
              <w:rPr>
                <w:rFonts w:ascii="宋体"/>
                <w:spacing w:val="-1"/>
                <w:sz w:val="18"/>
              </w:rPr>
              <w:t>1,599.58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23"/>
              <w:jc w:val="right"/>
              <w:rPr>
                <w:rFonts w:ascii="宋体" w:hAnsi="宋体" w:cs="宋体" w:eastAsia="宋体" w:hint="default"/>
                <w:sz w:val="18"/>
                <w:szCs w:val="18"/>
              </w:rPr>
            </w:pPr>
            <w:r>
              <w:rPr>
                <w:rFonts w:ascii="宋体"/>
                <w:spacing w:val="-1"/>
                <w:sz w:val="18"/>
              </w:rPr>
              <w:t>1032.04%</w:t>
            </w:r>
          </w:p>
        </w:tc>
      </w:tr>
      <w:tr>
        <w:trPr>
          <w:trHeight w:val="324"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6"/>
              <w:jc w:val="right"/>
              <w:rPr>
                <w:rFonts w:ascii="宋体" w:hAnsi="宋体" w:cs="宋体" w:eastAsia="宋体" w:hint="default"/>
                <w:sz w:val="18"/>
                <w:szCs w:val="18"/>
              </w:rPr>
            </w:pPr>
            <w:r>
              <w:rPr>
                <w:rFonts w:ascii="宋体"/>
                <w:spacing w:val="-1"/>
                <w:sz w:val="18"/>
              </w:rPr>
              <w:t>158.28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7"/>
              <w:jc w:val="right"/>
              <w:rPr>
                <w:rFonts w:ascii="宋体" w:hAnsi="宋体" w:cs="宋体" w:eastAsia="宋体" w:hint="default"/>
                <w:sz w:val="18"/>
                <w:szCs w:val="18"/>
              </w:rPr>
            </w:pPr>
            <w:r>
              <w:rPr>
                <w:rFonts w:ascii="宋体"/>
                <w:spacing w:val="-1"/>
                <w:sz w:val="18"/>
              </w:rPr>
              <w:t>8.27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23"/>
              <w:jc w:val="right"/>
              <w:rPr>
                <w:rFonts w:ascii="宋体" w:hAnsi="宋体" w:cs="宋体" w:eastAsia="宋体" w:hint="default"/>
                <w:sz w:val="18"/>
                <w:szCs w:val="18"/>
              </w:rPr>
            </w:pPr>
            <w:r>
              <w:rPr>
                <w:rFonts w:ascii="宋体"/>
                <w:spacing w:val="-1"/>
                <w:sz w:val="18"/>
              </w:rPr>
              <w:t>1813.86%</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8"/>
              <w:jc w:val="right"/>
              <w:rPr>
                <w:rFonts w:ascii="宋体" w:hAnsi="宋体" w:cs="宋体" w:eastAsia="宋体" w:hint="default"/>
                <w:sz w:val="18"/>
                <w:szCs w:val="18"/>
              </w:rPr>
            </w:pPr>
            <w:r>
              <w:rPr>
                <w:rFonts w:ascii="宋体"/>
                <w:spacing w:val="-1"/>
                <w:sz w:val="18"/>
              </w:rPr>
              <w:t>1,180.16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7"/>
              <w:jc w:val="right"/>
              <w:rPr>
                <w:rFonts w:ascii="宋体" w:hAnsi="宋体" w:cs="宋体" w:eastAsia="宋体" w:hint="default"/>
                <w:sz w:val="18"/>
                <w:szCs w:val="18"/>
              </w:rPr>
            </w:pPr>
            <w:r>
              <w:rPr>
                <w:rFonts w:ascii="宋体"/>
                <w:spacing w:val="-1"/>
                <w:sz w:val="18"/>
              </w:rPr>
              <w:t>33.33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23"/>
              <w:jc w:val="right"/>
              <w:rPr>
                <w:rFonts w:ascii="宋体" w:hAnsi="宋体" w:cs="宋体" w:eastAsia="宋体" w:hint="default"/>
                <w:sz w:val="18"/>
                <w:szCs w:val="18"/>
              </w:rPr>
            </w:pPr>
            <w:r>
              <w:rPr>
                <w:rFonts w:ascii="宋体"/>
                <w:spacing w:val="-1"/>
                <w:sz w:val="18"/>
              </w:rPr>
              <w:t>3441.25%</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7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6"/>
              <w:jc w:val="right"/>
              <w:rPr>
                <w:rFonts w:ascii="宋体" w:hAnsi="宋体" w:cs="宋体" w:eastAsia="宋体" w:hint="default"/>
                <w:sz w:val="18"/>
                <w:szCs w:val="18"/>
              </w:rPr>
            </w:pPr>
            <w:r>
              <w:rPr>
                <w:rFonts w:ascii="宋体"/>
                <w:spacing w:val="-1"/>
                <w:sz w:val="18"/>
              </w:rPr>
              <w:t>78.90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7"/>
              <w:jc w:val="right"/>
              <w:rPr>
                <w:rFonts w:ascii="宋体" w:hAnsi="宋体" w:cs="宋体" w:eastAsia="宋体" w:hint="default"/>
                <w:sz w:val="18"/>
                <w:szCs w:val="18"/>
              </w:rPr>
            </w:pPr>
            <w:r>
              <w:rPr>
                <w:rFonts w:ascii="宋体"/>
                <w:spacing w:val="-1"/>
                <w:sz w:val="18"/>
              </w:rPr>
              <w:t>25.11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8"/>
              <w:jc w:val="right"/>
              <w:rPr>
                <w:rFonts w:ascii="宋体" w:hAnsi="宋体" w:cs="宋体" w:eastAsia="宋体" w:hint="default"/>
                <w:sz w:val="18"/>
                <w:szCs w:val="18"/>
              </w:rPr>
            </w:pPr>
            <w:r>
              <w:rPr>
                <w:rFonts w:ascii="宋体"/>
                <w:sz w:val="18"/>
              </w:rPr>
              <w:t>214.24%</w:t>
            </w:r>
          </w:p>
        </w:tc>
      </w:tr>
      <w:tr>
        <w:trPr>
          <w:trHeight w:val="32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8"/>
              <w:jc w:val="right"/>
              <w:rPr>
                <w:rFonts w:ascii="宋体" w:hAnsi="宋体" w:cs="宋体" w:eastAsia="宋体" w:hint="default"/>
                <w:sz w:val="18"/>
                <w:szCs w:val="18"/>
              </w:rPr>
            </w:pPr>
            <w:r>
              <w:rPr>
                <w:rFonts w:ascii="宋体"/>
                <w:spacing w:val="-1"/>
                <w:sz w:val="18"/>
              </w:rPr>
              <w:t>2,468.98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7"/>
              <w:jc w:val="right"/>
              <w:rPr>
                <w:rFonts w:ascii="宋体" w:hAnsi="宋体" w:cs="宋体" w:eastAsia="宋体" w:hint="default"/>
                <w:sz w:val="18"/>
                <w:szCs w:val="18"/>
              </w:rPr>
            </w:pPr>
            <w:r>
              <w:rPr>
                <w:rFonts w:ascii="宋体"/>
                <w:spacing w:val="-1"/>
                <w:sz w:val="18"/>
              </w:rPr>
              <w:t>1,089.14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68"/>
              <w:jc w:val="right"/>
              <w:rPr>
                <w:rFonts w:ascii="宋体" w:hAnsi="宋体" w:cs="宋体" w:eastAsia="宋体" w:hint="default"/>
                <w:sz w:val="18"/>
                <w:szCs w:val="18"/>
              </w:rPr>
            </w:pPr>
            <w:r>
              <w:rPr>
                <w:rFonts w:ascii="宋体"/>
                <w:sz w:val="18"/>
              </w:rPr>
              <w:t>126.69%</w:t>
            </w:r>
          </w:p>
        </w:tc>
      </w:tr>
    </w:tbl>
    <w:p>
      <w:pPr>
        <w:pStyle w:val="BodyText"/>
        <w:spacing w:line="357" w:lineRule="auto" w:before="39"/>
        <w:ind w:left="192" w:right="1398"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）营业税金及附加同比增长</w:t>
      </w:r>
      <w:r>
        <w:rPr>
          <w:rFonts w:ascii="宋体" w:hAnsi="宋体" w:cs="宋体" w:eastAsia="宋体" w:hint="default"/>
          <w:spacing w:val="-49"/>
        </w:rPr>
        <w:t> </w:t>
      </w:r>
      <w:r>
        <w:rPr>
          <w:rFonts w:ascii="宋体" w:hAnsi="宋体" w:cs="宋体" w:eastAsia="宋体" w:hint="default"/>
        </w:rPr>
        <w:t>780.72%</w:t>
      </w:r>
      <w:r>
        <w:rPr>
          <w:rFonts w:ascii="宋体" w:hAnsi="宋体" w:cs="宋体" w:eastAsia="宋体" w:hint="default"/>
        </w:rPr>
        <w:t>，增加的主要原因系本公司从</w:t>
      </w:r>
      <w:r>
        <w:rPr>
          <w:rFonts w:ascii="宋体" w:hAnsi="宋体" w:cs="宋体" w:eastAsia="宋体" w:hint="default"/>
          <w:spacing w:val="-48"/>
        </w:rPr>
        <w:t> </w:t>
      </w:r>
      <w:r>
        <w:rPr>
          <w:rFonts w:ascii="宋体" w:hAnsi="宋体" w:cs="宋体" w:eastAsia="宋体" w:hint="default"/>
        </w:rPr>
        <w:t>2010</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12</w:t>
      </w:r>
      <w:r>
        <w:rPr>
          <w:rFonts w:ascii="宋体" w:hAnsi="宋体" w:cs="宋体" w:eastAsia="宋体" w:hint="default"/>
          <w:spacing w:val="-49"/>
        </w:rPr>
        <w:t> </w:t>
      </w:r>
      <w:r>
        <w:rPr>
          <w:rFonts w:ascii="宋体" w:hAnsi="宋体" w:cs="宋体" w:eastAsia="宋体" w:hint="default"/>
        </w:rPr>
        <w:t>月开 始缴纳城建税和教育费附加所致</w:t>
      </w:r>
    </w:p>
    <w:p>
      <w:pPr>
        <w:pStyle w:val="BodyText"/>
        <w:spacing w:line="357" w:lineRule="auto"/>
        <w:ind w:left="192" w:right="1395" w:firstLine="36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2</w:t>
      </w:r>
      <w:r>
        <w:rPr>
          <w:rFonts w:ascii="宋体" w:hAnsi="宋体" w:cs="宋体" w:eastAsia="宋体" w:hint="default"/>
          <w:spacing w:val="-3"/>
        </w:rPr>
        <w:t>）管理费用同比增长</w:t>
      </w:r>
      <w:r>
        <w:rPr>
          <w:rFonts w:ascii="宋体" w:hAnsi="宋体" w:cs="宋体" w:eastAsia="宋体" w:hint="default"/>
          <w:spacing w:val="-88"/>
        </w:rPr>
        <w:t> </w:t>
      </w:r>
      <w:r>
        <w:rPr>
          <w:rFonts w:ascii="宋体" w:hAnsi="宋体" w:cs="宋体" w:eastAsia="宋体" w:hint="default"/>
        </w:rPr>
        <w:t>94.50%</w:t>
      </w:r>
      <w:r>
        <w:rPr>
          <w:rFonts w:ascii="宋体" w:hAnsi="宋体" w:cs="宋体" w:eastAsia="宋体" w:hint="default"/>
        </w:rPr>
        <w:t>，增加的主要原因系公司加大研发投入研发费用增长及 公司员工费用增加所致</w:t>
      </w:r>
    </w:p>
    <w:p>
      <w:pPr>
        <w:pStyle w:val="BodyText"/>
        <w:spacing w:line="357" w:lineRule="auto"/>
        <w:ind w:left="192" w:right="1400"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）财务费用同比增加</w:t>
      </w:r>
      <w:r>
        <w:rPr>
          <w:rFonts w:ascii="宋体" w:hAnsi="宋体" w:cs="宋体" w:eastAsia="宋体" w:hint="default"/>
          <w:spacing w:val="-6"/>
        </w:rPr>
        <w:t> </w:t>
      </w:r>
      <w:r>
        <w:rPr>
          <w:rFonts w:ascii="宋体" w:hAnsi="宋体" w:cs="宋体" w:eastAsia="宋体" w:hint="default"/>
        </w:rPr>
        <w:t>137.24%</w:t>
      </w:r>
      <w:r>
        <w:rPr>
          <w:rFonts w:ascii="宋体" w:hAnsi="宋体" w:cs="宋体" w:eastAsia="宋体" w:hint="default"/>
        </w:rPr>
        <w:t>，增加的主要原因系本期公司借款增加利息支出增加 所致。</w:t>
      </w:r>
    </w:p>
    <w:p>
      <w:pPr>
        <w:pStyle w:val="BodyText"/>
        <w:spacing w:line="357" w:lineRule="auto"/>
        <w:ind w:left="192" w:right="1400"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 资产减值损失同比增长</w:t>
      </w:r>
      <w:r>
        <w:rPr>
          <w:rFonts w:ascii="宋体" w:hAnsi="宋体" w:cs="宋体" w:eastAsia="宋体" w:hint="default"/>
          <w:spacing w:val="-6"/>
        </w:rPr>
        <w:t> </w:t>
      </w:r>
      <w:r>
        <w:rPr>
          <w:rFonts w:ascii="宋体" w:hAnsi="宋体" w:cs="宋体" w:eastAsia="宋体" w:hint="default"/>
        </w:rPr>
        <w:t>1813.86%</w:t>
      </w:r>
      <w:r>
        <w:rPr>
          <w:rFonts w:ascii="宋体" w:hAnsi="宋体" w:cs="宋体" w:eastAsia="宋体" w:hint="default"/>
        </w:rPr>
        <w:t>，增加的主要原因系本期计提的应收款项和存 货跌价准备增加所致</w:t>
      </w:r>
    </w:p>
    <w:p>
      <w:pPr>
        <w:pStyle w:val="BodyText"/>
        <w:spacing w:line="357" w:lineRule="auto" w:before="37"/>
        <w:ind w:left="192" w:right="1399"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5</w:t>
      </w:r>
      <w:r>
        <w:rPr>
          <w:rFonts w:ascii="宋体" w:hAnsi="宋体" w:cs="宋体" w:eastAsia="宋体" w:hint="default"/>
        </w:rPr>
        <w:t>）公允价值变动收益减少</w:t>
      </w:r>
      <w:r>
        <w:rPr>
          <w:rFonts w:ascii="宋体" w:hAnsi="宋体" w:cs="宋体" w:eastAsia="宋体" w:hint="default"/>
          <w:spacing w:val="-5"/>
        </w:rPr>
        <w:t> </w:t>
      </w:r>
      <w:r>
        <w:rPr>
          <w:rFonts w:ascii="宋体" w:hAnsi="宋体" w:cs="宋体" w:eastAsia="宋体" w:hint="default"/>
        </w:rPr>
        <w:t>204.57%</w:t>
      </w:r>
      <w:r>
        <w:rPr>
          <w:rFonts w:ascii="宋体" w:hAnsi="宋体" w:cs="宋体" w:eastAsia="宋体" w:hint="default"/>
        </w:rPr>
        <w:t>，减少的主要原因系远期外汇合约公允价值变动 所致</w:t>
      </w:r>
    </w:p>
    <w:p>
      <w:pPr>
        <w:pStyle w:val="BodyText"/>
        <w:spacing w:line="357" w:lineRule="auto"/>
        <w:ind w:left="192" w:right="1395" w:firstLine="36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6</w:t>
      </w:r>
      <w:r>
        <w:rPr>
          <w:rFonts w:ascii="宋体" w:hAnsi="宋体" w:cs="宋体" w:eastAsia="宋体" w:hint="default"/>
          <w:spacing w:val="-3"/>
        </w:rPr>
        <w:t>）投资收益同比增长</w:t>
      </w:r>
      <w:r>
        <w:rPr>
          <w:rFonts w:ascii="宋体" w:hAnsi="宋体" w:cs="宋体" w:eastAsia="宋体" w:hint="default"/>
          <w:spacing w:val="-88"/>
        </w:rPr>
        <w:t> </w:t>
      </w:r>
      <w:r>
        <w:rPr>
          <w:rFonts w:ascii="宋体" w:hAnsi="宋体" w:cs="宋体" w:eastAsia="宋体" w:hint="default"/>
        </w:rPr>
        <w:t>1032.04%</w:t>
      </w:r>
      <w:r>
        <w:rPr>
          <w:rFonts w:ascii="宋体" w:hAnsi="宋体" w:cs="宋体" w:eastAsia="宋体" w:hint="default"/>
        </w:rPr>
        <w:t>，增加的主要原因系转让广东爱康太阳能科技有限公 司部分股权产生收益所致</w:t>
      </w:r>
    </w:p>
    <w:p>
      <w:pPr>
        <w:pStyle w:val="BodyText"/>
        <w:spacing w:line="357" w:lineRule="auto"/>
        <w:ind w:left="192" w:right="1396" w:firstLine="360"/>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7</w:t>
      </w:r>
      <w:r>
        <w:rPr>
          <w:rFonts w:ascii="宋体" w:hAnsi="宋体" w:cs="宋体" w:eastAsia="宋体" w:hint="default"/>
          <w:spacing w:val="-3"/>
        </w:rPr>
        <w:t>）资产减值损失同比增加</w:t>
      </w:r>
      <w:r>
        <w:rPr>
          <w:rFonts w:ascii="宋体" w:hAnsi="宋体" w:cs="宋体" w:eastAsia="宋体" w:hint="default"/>
          <w:spacing w:val="-83"/>
        </w:rPr>
        <w:t> </w:t>
      </w:r>
      <w:r>
        <w:rPr>
          <w:rFonts w:ascii="宋体" w:hAnsi="宋体" w:cs="宋体" w:eastAsia="宋体" w:hint="default"/>
        </w:rPr>
        <w:t>1813.86%</w:t>
      </w:r>
      <w:r>
        <w:rPr>
          <w:rFonts w:ascii="宋体" w:hAnsi="宋体" w:cs="宋体" w:eastAsia="宋体" w:hint="default"/>
        </w:rPr>
        <w:t>，增加的主要原因系本期计提的应收款项和存货 跌价准备增加所致</w:t>
      </w:r>
    </w:p>
    <w:p>
      <w:pPr>
        <w:spacing w:after="0" w:line="357" w:lineRule="auto"/>
        <w:jc w:val="left"/>
        <w:rPr>
          <w:rFonts w:ascii="宋体" w:hAnsi="宋体" w:cs="宋体" w:eastAsia="宋体" w:hint="default"/>
        </w:rPr>
        <w:sectPr>
          <w:footerReference w:type="default" r:id="rId19"/>
          <w:pgSz w:w="11910" w:h="16840"/>
          <w:pgMar w:footer="1195" w:header="795" w:top="1100" w:bottom="1380" w:left="940" w:right="0"/>
          <w:pgNumType w:start="41"/>
        </w:sectPr>
      </w:pPr>
    </w:p>
    <w:p>
      <w:pPr>
        <w:spacing w:line="240" w:lineRule="auto" w:before="7"/>
        <w:rPr>
          <w:rFonts w:ascii="宋体" w:hAnsi="宋体" w:cs="宋体" w:eastAsia="宋体" w:hint="default"/>
          <w:sz w:val="25"/>
          <w:szCs w:val="25"/>
        </w:rPr>
      </w:pPr>
    </w:p>
    <w:p>
      <w:pPr>
        <w:pStyle w:val="BodyText"/>
        <w:spacing w:line="240" w:lineRule="auto" w:before="26"/>
        <w:ind w:left="613" w:right="1399"/>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8</w:t>
      </w:r>
      <w:r>
        <w:rPr>
          <w:rFonts w:ascii="宋体" w:hAnsi="宋体" w:cs="宋体" w:eastAsia="宋体" w:hint="default"/>
        </w:rPr>
        <w:t>）营业外收入同比增长</w:t>
      </w:r>
      <w:r>
        <w:rPr>
          <w:rFonts w:ascii="宋体" w:hAnsi="宋体" w:cs="宋体" w:eastAsia="宋体" w:hint="default"/>
          <w:spacing w:val="-61"/>
        </w:rPr>
        <w:t> </w:t>
      </w:r>
      <w:r>
        <w:rPr>
          <w:rFonts w:ascii="宋体" w:hAnsi="宋体" w:cs="宋体" w:eastAsia="宋体" w:hint="default"/>
        </w:rPr>
        <w:t>3441.25%</w:t>
      </w:r>
      <w:r>
        <w:rPr>
          <w:rFonts w:ascii="宋体" w:hAnsi="宋体" w:cs="宋体" w:eastAsia="宋体" w:hint="default"/>
        </w:rPr>
        <w:t>，增加的主要原因系收到政府补助增加所致</w:t>
      </w:r>
    </w:p>
    <w:p>
      <w:pPr>
        <w:pStyle w:val="BodyText"/>
        <w:spacing w:line="357" w:lineRule="auto" w:before="154"/>
        <w:ind w:left="252" w:right="1399" w:firstLine="36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9</w:t>
      </w:r>
      <w:r>
        <w:rPr>
          <w:rFonts w:ascii="宋体" w:hAnsi="宋体" w:cs="宋体" w:eastAsia="宋体" w:hint="default"/>
        </w:rPr>
        <w:t>）营业外支出同比增长</w:t>
      </w:r>
      <w:r>
        <w:rPr>
          <w:rFonts w:ascii="宋体" w:hAnsi="宋体" w:cs="宋体" w:eastAsia="宋体" w:hint="default"/>
          <w:spacing w:val="-5"/>
        </w:rPr>
        <w:t> </w:t>
      </w:r>
      <w:r>
        <w:rPr>
          <w:rFonts w:ascii="宋体" w:hAnsi="宋体" w:cs="宋体" w:eastAsia="宋体" w:hint="default"/>
        </w:rPr>
        <w:t>214.24%</w:t>
      </w:r>
      <w:r>
        <w:rPr>
          <w:rFonts w:ascii="宋体" w:hAnsi="宋体" w:cs="宋体" w:eastAsia="宋体" w:hint="default"/>
        </w:rPr>
        <w:t>，增加的主要原因系捐赠支出和处置固定资产损失 增加所致</w:t>
      </w:r>
    </w:p>
    <w:p>
      <w:pPr>
        <w:pStyle w:val="BodyText"/>
        <w:spacing w:line="357" w:lineRule="auto"/>
        <w:ind w:left="252" w:right="1399" w:firstLine="24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10</w:t>
      </w:r>
      <w:r>
        <w:rPr>
          <w:rFonts w:ascii="宋体" w:hAnsi="宋体" w:cs="宋体" w:eastAsia="宋体" w:hint="default"/>
        </w:rPr>
        <w:t>）所得税费用同比增长</w:t>
      </w:r>
      <w:r>
        <w:rPr>
          <w:rFonts w:ascii="宋体" w:hAnsi="宋体" w:cs="宋体" w:eastAsia="宋体" w:hint="default"/>
          <w:spacing w:val="-5"/>
        </w:rPr>
        <w:t> </w:t>
      </w:r>
      <w:r>
        <w:rPr>
          <w:rFonts w:ascii="宋体" w:hAnsi="宋体" w:cs="宋体" w:eastAsia="宋体" w:hint="default"/>
        </w:rPr>
        <w:t>126.69%</w:t>
      </w:r>
      <w:r>
        <w:rPr>
          <w:rFonts w:ascii="宋体" w:hAnsi="宋体" w:cs="宋体" w:eastAsia="宋体" w:hint="default"/>
        </w:rPr>
        <w:t>，增加的主要原因系公司因利润增长而增加企业所 得税费用所致</w:t>
      </w:r>
    </w:p>
    <w:p>
      <w:pPr>
        <w:pStyle w:val="BodyText"/>
        <w:spacing w:line="240" w:lineRule="auto"/>
        <w:ind w:left="252" w:right="1399"/>
        <w:jc w:val="left"/>
        <w:rPr>
          <w:rFonts w:ascii="宋体" w:hAnsi="宋体" w:cs="宋体" w:eastAsia="宋体" w:hint="default"/>
        </w:rPr>
      </w:pPr>
      <w:r>
        <w:rPr>
          <w:rFonts w:ascii="Times New Roman" w:hAnsi="Times New Roman" w:cs="Times New Roman" w:eastAsia="Times New Roman" w:hint="default"/>
        </w:rPr>
        <w:t>9</w:t>
      </w:r>
      <w:r>
        <w:rPr>
          <w:rFonts w:ascii="宋体" w:hAnsi="宋体" w:cs="宋体" w:eastAsia="宋体" w:hint="default"/>
        </w:rPr>
        <w:t>、现金流量分析</w:t>
      </w:r>
    </w:p>
    <w:p>
      <w:pPr>
        <w:spacing w:line="240" w:lineRule="auto" w:before="5"/>
        <w:rPr>
          <w:rFonts w:ascii="宋体" w:hAnsi="宋体" w:cs="宋体" w:eastAsia="宋体" w:hint="default"/>
          <w:sz w:val="7"/>
          <w:szCs w:val="7"/>
        </w:rPr>
      </w:pPr>
    </w:p>
    <w:tbl>
      <w:tblPr>
        <w:tblW w:w="0" w:type="auto"/>
        <w:jc w:val="left"/>
        <w:tblInd w:w="228" w:type="dxa"/>
        <w:tblLayout w:type="fixed"/>
        <w:tblCellMar>
          <w:top w:w="0" w:type="dxa"/>
          <w:left w:w="0" w:type="dxa"/>
          <w:bottom w:w="0" w:type="dxa"/>
          <w:right w:w="0" w:type="dxa"/>
        </w:tblCellMar>
        <w:tblLook w:val="01E0"/>
      </w:tblPr>
      <w:tblGrid>
        <w:gridCol w:w="4340"/>
        <w:gridCol w:w="1620"/>
        <w:gridCol w:w="1781"/>
        <w:gridCol w:w="1913"/>
      </w:tblGrid>
      <w:tr>
        <w:trPr>
          <w:trHeight w:val="326" w:hRule="exact"/>
        </w:trPr>
        <w:tc>
          <w:tcPr>
            <w:tcW w:w="4340"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left="42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781"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w:t>
            </w:r>
          </w:p>
        </w:tc>
        <w:tc>
          <w:tcPr>
            <w:tcW w:w="1913" w:type="dxa"/>
            <w:tcBorders>
              <w:top w:val="single" w:sz="8" w:space="0" w:color="000000"/>
              <w:left w:val="single" w:sz="8" w:space="0" w:color="000000"/>
              <w:bottom w:val="single" w:sz="4" w:space="0" w:color="000000"/>
              <w:right w:val="single" w:sz="8"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sz w:val="18"/>
              </w:rPr>
              <w:t>-25,346.37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5,739.67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-541.60%</w:t>
            </w:r>
          </w:p>
        </w:tc>
      </w:tr>
      <w:tr>
        <w:trPr>
          <w:trHeight w:val="324"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7" w:right="0"/>
              <w:jc w:val="left"/>
              <w:rPr>
                <w:rFonts w:ascii="宋体" w:hAnsi="宋体" w:cs="宋体" w:eastAsia="宋体" w:hint="default"/>
                <w:sz w:val="18"/>
                <w:szCs w:val="18"/>
              </w:rPr>
            </w:pPr>
            <w:r>
              <w:rPr>
                <w:rFonts w:ascii="宋体"/>
                <w:sz w:val="18"/>
              </w:rPr>
              <w:t>-40,118.36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-25,610.81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56.65%</w:t>
            </w:r>
          </w:p>
        </w:tc>
      </w:tr>
      <w:tr>
        <w:trPr>
          <w:trHeight w:val="32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7" w:right="0"/>
              <w:jc w:val="left"/>
              <w:rPr>
                <w:rFonts w:ascii="宋体" w:hAnsi="宋体" w:cs="宋体" w:eastAsia="宋体" w:hint="default"/>
                <w:sz w:val="18"/>
                <w:szCs w:val="18"/>
              </w:rPr>
            </w:pPr>
            <w:r>
              <w:rPr>
                <w:rFonts w:ascii="宋体"/>
                <w:sz w:val="18"/>
              </w:rPr>
              <w:t>135,609.10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26,941.82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403.34%</w:t>
            </w:r>
          </w:p>
        </w:tc>
      </w:tr>
      <w:tr>
        <w:trPr>
          <w:trHeight w:val="322"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0" w:right="0"/>
              <w:jc w:val="left"/>
              <w:rPr>
                <w:rFonts w:ascii="宋体" w:hAnsi="宋体" w:cs="宋体" w:eastAsia="宋体" w:hint="default"/>
                <w:sz w:val="18"/>
                <w:szCs w:val="18"/>
              </w:rPr>
            </w:pPr>
            <w:r>
              <w:rPr>
                <w:rFonts w:ascii="宋体"/>
                <w:sz w:val="18"/>
              </w:rPr>
              <w:t>69,741.58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7,091.32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883.48%</w:t>
            </w:r>
          </w:p>
        </w:tc>
      </w:tr>
    </w:tbl>
    <w:p>
      <w:pPr>
        <w:pStyle w:val="BodyText"/>
        <w:spacing w:line="357" w:lineRule="auto" w:before="39"/>
        <w:ind w:left="252" w:right="1399" w:firstLine="24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）经营活动产生的现金流量净额同比减少</w:t>
      </w:r>
      <w:r>
        <w:rPr>
          <w:rFonts w:ascii="宋体" w:hAnsi="宋体" w:cs="宋体" w:eastAsia="宋体" w:hint="default"/>
          <w:spacing w:val="-5"/>
        </w:rPr>
        <w:t> </w:t>
      </w:r>
      <w:r>
        <w:rPr>
          <w:rFonts w:ascii="宋体" w:hAnsi="宋体" w:cs="宋体" w:eastAsia="宋体" w:hint="default"/>
        </w:rPr>
        <w:t>541.6%</w:t>
      </w:r>
      <w:r>
        <w:rPr>
          <w:rFonts w:ascii="宋体" w:hAnsi="宋体" w:cs="宋体" w:eastAsia="宋体" w:hint="default"/>
        </w:rPr>
        <w:t>，其主要原因系本期采购材料增加 和支付采购太阳能电池板款项所致；</w:t>
      </w:r>
    </w:p>
    <w:p>
      <w:pPr>
        <w:pStyle w:val="BodyText"/>
        <w:spacing w:line="357" w:lineRule="auto"/>
        <w:ind w:left="252" w:right="1281" w:firstLine="240"/>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2</w:t>
      </w:r>
      <w:r>
        <w:rPr>
          <w:rFonts w:ascii="宋体" w:hAnsi="宋体" w:cs="宋体" w:eastAsia="宋体" w:hint="default"/>
          <w:spacing w:val="-2"/>
        </w:rPr>
        <w:t>）投资活动产生的现金流量净额同比增加</w:t>
      </w:r>
      <w:r>
        <w:rPr>
          <w:rFonts w:ascii="宋体" w:hAnsi="宋体" w:cs="宋体" w:eastAsia="宋体" w:hint="default"/>
          <w:spacing w:val="-43"/>
        </w:rPr>
        <w:t> </w:t>
      </w:r>
      <w:r>
        <w:rPr>
          <w:rFonts w:ascii="宋体" w:hAnsi="宋体" w:cs="宋体" w:eastAsia="宋体" w:hint="default"/>
          <w:spacing w:val="-2"/>
        </w:rPr>
        <w:t>56.65%</w:t>
      </w:r>
      <w:r>
        <w:rPr>
          <w:rFonts w:ascii="宋体" w:hAnsi="宋体" w:cs="宋体" w:eastAsia="宋体" w:hint="default"/>
          <w:spacing w:val="-2"/>
        </w:rPr>
        <w:t>，其主要原因系本期购建固定资产、</w:t>
      </w:r>
      <w:r>
        <w:rPr>
          <w:rFonts w:ascii="宋体" w:hAnsi="宋体" w:cs="宋体" w:eastAsia="宋体" w:hint="default"/>
        </w:rPr>
        <w:t> 无形资产和其他长期资产支付的现金增加所致；</w:t>
      </w:r>
    </w:p>
    <w:p>
      <w:pPr>
        <w:pStyle w:val="BodyText"/>
        <w:spacing w:line="357" w:lineRule="auto"/>
        <w:ind w:left="252" w:right="1401" w:firstLine="240"/>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3</w:t>
      </w:r>
      <w:r>
        <w:rPr>
          <w:rFonts w:ascii="宋体" w:hAnsi="宋体" w:cs="宋体" w:eastAsia="宋体" w:hint="default"/>
          <w:spacing w:val="-2"/>
        </w:rPr>
        <w:t>）筹资活动产生的现金流量净额同比增加</w:t>
      </w:r>
      <w:r>
        <w:rPr>
          <w:rFonts w:ascii="宋体" w:hAnsi="宋体" w:cs="宋体" w:eastAsia="宋体" w:hint="default"/>
          <w:spacing w:val="-43"/>
        </w:rPr>
        <w:t> </w:t>
      </w:r>
      <w:r>
        <w:rPr>
          <w:rFonts w:ascii="宋体" w:hAnsi="宋体" w:cs="宋体" w:eastAsia="宋体" w:hint="default"/>
          <w:spacing w:val="-2"/>
        </w:rPr>
        <w:t>403.34%</w:t>
      </w:r>
      <w:r>
        <w:rPr>
          <w:rFonts w:ascii="宋体" w:hAnsi="宋体" w:cs="宋体" w:eastAsia="宋体" w:hint="default"/>
          <w:spacing w:val="-2"/>
        </w:rPr>
        <w:t>，其主要原因系公司上市募集资金</w:t>
      </w:r>
      <w:r>
        <w:rPr>
          <w:rFonts w:ascii="宋体" w:hAnsi="宋体" w:cs="宋体" w:eastAsia="宋体" w:hint="default"/>
        </w:rPr>
        <w:t> 到位和借款净额增加所致；</w:t>
      </w:r>
    </w:p>
    <w:p>
      <w:pPr>
        <w:pStyle w:val="BodyText"/>
        <w:spacing w:line="326" w:lineRule="auto"/>
        <w:ind w:left="252" w:right="1288" w:firstLine="240"/>
        <w:jc w:val="left"/>
        <w:rPr>
          <w:rFonts w:ascii="宋体" w:hAnsi="宋体" w:cs="宋体" w:eastAsia="宋体" w:hint="default"/>
        </w:rPr>
      </w:pPr>
      <w:r>
        <w:rPr>
          <w:rFonts w:ascii="宋体" w:hAnsi="宋体" w:cs="宋体" w:eastAsia="宋体" w:hint="default"/>
          <w:spacing w:val="-5"/>
        </w:rPr>
        <w:t>（</w:t>
      </w:r>
      <w:r>
        <w:rPr>
          <w:rFonts w:ascii="宋体" w:hAnsi="宋体" w:cs="宋体" w:eastAsia="宋体" w:hint="default"/>
          <w:spacing w:val="-5"/>
        </w:rPr>
        <w:t>4</w:t>
      </w:r>
      <w:r>
        <w:rPr>
          <w:rFonts w:ascii="宋体" w:hAnsi="宋体" w:cs="宋体" w:eastAsia="宋体" w:hint="default"/>
          <w:spacing w:val="-5"/>
        </w:rPr>
        <w:t>）现金及现金等价物净增加额同比增加</w:t>
      </w:r>
      <w:r>
        <w:rPr>
          <w:rFonts w:ascii="宋体" w:hAnsi="宋体" w:cs="宋体" w:eastAsia="宋体" w:hint="default"/>
          <w:spacing w:val="-39"/>
        </w:rPr>
        <w:t> </w:t>
      </w:r>
      <w:r>
        <w:rPr>
          <w:rFonts w:ascii="Calibri" w:hAnsi="Calibri" w:cs="Calibri" w:eastAsia="Calibri" w:hint="default"/>
          <w:spacing w:val="-5"/>
        </w:rPr>
        <w:t>883.48%</w:t>
      </w:r>
      <w:r>
        <w:rPr>
          <w:rFonts w:ascii="宋体" w:hAnsi="宋体" w:cs="宋体" w:eastAsia="宋体" w:hint="default"/>
          <w:spacing w:val="-5"/>
        </w:rPr>
        <w:t>，其主要原因系上市后募集资金到位，</w:t>
      </w:r>
      <w:r>
        <w:rPr>
          <w:rFonts w:ascii="宋体" w:hAnsi="宋体" w:cs="宋体" w:eastAsia="宋体" w:hint="default"/>
        </w:rPr>
        <w:t> 募投项目未完全完工所致。</w:t>
      </w:r>
    </w:p>
    <w:p>
      <w:pPr>
        <w:pStyle w:val="Heading3"/>
        <w:spacing w:line="240" w:lineRule="auto" w:before="67"/>
        <w:ind w:left="493" w:right="1399"/>
        <w:jc w:val="left"/>
        <w:rPr>
          <w:rFonts w:ascii="宋体" w:hAnsi="宋体" w:cs="宋体" w:eastAsia="宋体" w:hint="default"/>
          <w:b w:val="0"/>
          <w:bCs w:val="0"/>
        </w:rPr>
      </w:pPr>
      <w:r>
        <w:rPr>
          <w:rFonts w:ascii="宋体" w:hAnsi="宋体" w:cs="宋体" w:eastAsia="宋体" w:hint="default"/>
        </w:rPr>
        <w:t>（三）公司技术与研发情况</w:t>
      </w:r>
      <w:r>
        <w:rPr>
          <w:rFonts w:ascii="宋体" w:hAnsi="宋体" w:cs="宋体" w:eastAsia="宋体" w:hint="default"/>
          <w:b w:val="0"/>
          <w:bCs w:val="0"/>
        </w:rPr>
      </w:r>
    </w:p>
    <w:p>
      <w:pPr>
        <w:tabs>
          <w:tab w:pos="8282" w:val="left" w:leader="none"/>
        </w:tabs>
        <w:spacing w:before="154"/>
        <w:ind w:left="613" w:right="1399" w:firstLine="0"/>
        <w:jc w:val="left"/>
        <w:rPr>
          <w:rFonts w:ascii="宋体" w:hAnsi="宋体" w:cs="宋体" w:eastAsia="宋体" w:hint="default"/>
          <w:sz w:val="18"/>
          <w:szCs w:val="18"/>
        </w:rPr>
      </w:pPr>
      <w:r>
        <w:rPr>
          <w:rFonts w:ascii="Calibri" w:hAnsi="Calibri" w:cs="Calibri" w:eastAsia="Calibri" w:hint="default"/>
          <w:sz w:val="24"/>
          <w:szCs w:val="24"/>
        </w:rPr>
        <w:t>1</w:t>
      </w:r>
      <w:r>
        <w:rPr>
          <w:rFonts w:ascii="宋体" w:hAnsi="宋体" w:cs="宋体" w:eastAsia="宋体" w:hint="default"/>
          <w:sz w:val="24"/>
          <w:szCs w:val="24"/>
        </w:rPr>
        <w:t>、公司近三年研发支出情况</w:t>
        <w:tab/>
      </w:r>
      <w:r>
        <w:rPr>
          <w:rFonts w:ascii="宋体" w:hAnsi="宋体" w:cs="宋体" w:eastAsia="宋体" w:hint="default"/>
          <w:sz w:val="18"/>
          <w:szCs w:val="18"/>
        </w:rPr>
        <w:t>单位：元</w:t>
      </w:r>
    </w:p>
    <w:p>
      <w:pPr>
        <w:spacing w:line="240" w:lineRule="auto" w:before="6"/>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524"/>
        <w:gridCol w:w="2416"/>
        <w:gridCol w:w="2278"/>
        <w:gridCol w:w="2413"/>
      </w:tblGrid>
      <w:tr>
        <w:trPr>
          <w:trHeight w:val="322" w:hRule="exact"/>
        </w:trPr>
        <w:tc>
          <w:tcPr>
            <w:tcW w:w="252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left="11" w:right="0"/>
              <w:jc w:val="center"/>
              <w:rPr>
                <w:rFonts w:ascii="Calibri" w:hAnsi="Calibri" w:cs="Calibri" w:eastAsia="Calibri" w:hint="default"/>
                <w:sz w:val="18"/>
                <w:szCs w:val="18"/>
              </w:rPr>
            </w:pPr>
            <w:r>
              <w:rPr>
                <w:rFonts w:ascii="Calibri"/>
                <w:sz w:val="18"/>
              </w:rPr>
              <w:t>2009</w:t>
            </w:r>
          </w:p>
        </w:tc>
        <w:tc>
          <w:tcPr>
            <w:tcW w:w="22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left="2" w:right="0"/>
              <w:jc w:val="center"/>
              <w:rPr>
                <w:rFonts w:ascii="Calibri" w:hAnsi="Calibri" w:cs="Calibri" w:eastAsia="Calibri" w:hint="default"/>
                <w:sz w:val="18"/>
                <w:szCs w:val="18"/>
              </w:rPr>
            </w:pPr>
            <w:r>
              <w:rPr>
                <w:rFonts w:ascii="Calibri"/>
                <w:sz w:val="18"/>
              </w:rPr>
              <w:t>2010</w:t>
            </w:r>
          </w:p>
        </w:tc>
        <w:tc>
          <w:tcPr>
            <w:tcW w:w="241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right="1"/>
              <w:jc w:val="center"/>
              <w:rPr>
                <w:rFonts w:ascii="Calibri" w:hAnsi="Calibri" w:cs="Calibri" w:eastAsia="Calibri" w:hint="default"/>
                <w:sz w:val="18"/>
                <w:szCs w:val="18"/>
              </w:rPr>
            </w:pPr>
            <w:r>
              <w:rPr>
                <w:rFonts w:ascii="Calibri"/>
                <w:sz w:val="18"/>
              </w:rPr>
              <w:t>2011</w:t>
            </w:r>
          </w:p>
        </w:tc>
      </w:tr>
      <w:tr>
        <w:trPr>
          <w:trHeight w:val="322" w:hRule="exact"/>
        </w:trPr>
        <w:tc>
          <w:tcPr>
            <w:tcW w:w="25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研发投入金额</w:t>
            </w:r>
          </w:p>
        </w:tc>
        <w:tc>
          <w:tcPr>
            <w:tcW w:w="241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pacing w:val="-2"/>
                <w:sz w:val="18"/>
              </w:rPr>
              <w:t>16,878,870.57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pacing w:val="-1"/>
                <w:sz w:val="18"/>
              </w:rPr>
              <w:t>38,506,587.14</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41,582,760.71</w:t>
            </w:r>
          </w:p>
        </w:tc>
      </w:tr>
      <w:tr>
        <w:trPr>
          <w:trHeight w:val="324" w:hRule="exact"/>
        </w:trPr>
        <w:tc>
          <w:tcPr>
            <w:tcW w:w="25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6"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7"/>
              <w:ind w:right="20"/>
              <w:jc w:val="right"/>
              <w:rPr>
                <w:rFonts w:ascii="Calibri" w:hAnsi="Calibri" w:cs="Calibri" w:eastAsia="Calibri" w:hint="default"/>
                <w:sz w:val="18"/>
                <w:szCs w:val="18"/>
              </w:rPr>
            </w:pPr>
            <w:r>
              <w:rPr>
                <w:rFonts w:ascii="Calibri"/>
                <w:sz w:val="18"/>
              </w:rPr>
              <w:t>3.05%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Calibri" w:hAnsi="Calibri" w:cs="Calibri" w:eastAsia="Calibri" w:hint="default"/>
                <w:sz w:val="18"/>
                <w:szCs w:val="18"/>
              </w:rPr>
            </w:pPr>
            <w:r>
              <w:rPr>
                <w:rFonts w:ascii="Calibri"/>
                <w:sz w:val="18"/>
              </w:rPr>
              <w:t>3.09%</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Calibri" w:hAnsi="Calibri" w:cs="Calibri" w:eastAsia="Calibri" w:hint="default"/>
                <w:sz w:val="18"/>
                <w:szCs w:val="18"/>
              </w:rPr>
            </w:pPr>
            <w:r>
              <w:rPr>
                <w:rFonts w:ascii="Calibri"/>
                <w:sz w:val="18"/>
              </w:rPr>
              <w:t>2.73%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13" w:right="1399"/>
        <w:jc w:val="left"/>
        <w:rPr>
          <w:rFonts w:ascii="宋体" w:hAnsi="宋体" w:cs="宋体" w:eastAsia="宋体" w:hint="default"/>
        </w:rPr>
      </w:pPr>
      <w:r>
        <w:rPr>
          <w:rFonts w:ascii="Calibri" w:hAnsi="Calibri" w:cs="Calibri" w:eastAsia="Calibri" w:hint="default"/>
        </w:rPr>
        <w:t>2</w:t>
      </w:r>
      <w:r>
        <w:rPr>
          <w:rFonts w:ascii="宋体" w:hAnsi="宋体" w:cs="宋体" w:eastAsia="宋体" w:hint="default"/>
        </w:rPr>
        <w:t>、公司获得专利情况</w:t>
      </w:r>
    </w:p>
    <w:p>
      <w:pPr>
        <w:pStyle w:val="BodyText"/>
        <w:spacing w:line="240" w:lineRule="auto" w:before="124"/>
        <w:ind w:left="613" w:right="1399"/>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1</w:t>
      </w:r>
      <w:r>
        <w:rPr>
          <w:rFonts w:ascii="宋体" w:hAnsi="宋体" w:cs="宋体" w:eastAsia="宋体" w:hint="default"/>
        </w:rPr>
        <w:t>）截止报告期末，公司专利获得情况如下：</w:t>
      </w:r>
    </w:p>
    <w:p>
      <w:pPr>
        <w:spacing w:line="240" w:lineRule="auto" w:before="8"/>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804"/>
        <w:gridCol w:w="1416"/>
        <w:gridCol w:w="1702"/>
        <w:gridCol w:w="1843"/>
        <w:gridCol w:w="1844"/>
      </w:tblGrid>
      <w:tr>
        <w:trPr>
          <w:trHeight w:val="330"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8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1"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z w:val="18"/>
                <w:szCs w:val="18"/>
              </w:rPr>
              <w:t>截止报告期末累计获得</w:t>
            </w:r>
          </w:p>
        </w:tc>
        <w:tc>
          <w:tcPr>
            <w:tcW w:w="1416" w:type="dxa"/>
            <w:tcBorders>
              <w:top w:val="single" w:sz="14" w:space="0" w:color="BEBEBE"/>
              <w:left w:val="single" w:sz="4" w:space="0" w:color="000000"/>
              <w:bottom w:val="single" w:sz="4" w:space="0" w:color="000000"/>
              <w:right w:val="single" w:sz="4" w:space="0" w:color="000000"/>
            </w:tcBorders>
          </w:tcPr>
          <w:p>
            <w:pPr>
              <w:pStyle w:val="TableParagraph"/>
              <w:spacing w:line="240" w:lineRule="auto" w:before="92"/>
              <w:ind w:right="0"/>
              <w:jc w:val="center"/>
              <w:rPr>
                <w:rFonts w:ascii="Calibri" w:hAnsi="Calibri" w:cs="Calibri" w:eastAsia="Calibri" w:hint="default"/>
                <w:sz w:val="18"/>
                <w:szCs w:val="18"/>
              </w:rPr>
            </w:pPr>
            <w:r>
              <w:rPr>
                <w:rFonts w:ascii="Calibri"/>
                <w:sz w:val="18"/>
              </w:rPr>
              <w:t>3</w:t>
            </w:r>
          </w:p>
        </w:tc>
        <w:tc>
          <w:tcPr>
            <w:tcW w:w="1702" w:type="dxa"/>
            <w:tcBorders>
              <w:top w:val="single" w:sz="14" w:space="0" w:color="BEBEBE"/>
              <w:left w:val="single" w:sz="4" w:space="0" w:color="000000"/>
              <w:bottom w:val="single" w:sz="4" w:space="0" w:color="000000"/>
              <w:right w:val="single" w:sz="4" w:space="0" w:color="000000"/>
            </w:tcBorders>
          </w:tcPr>
          <w:p>
            <w:pPr>
              <w:pStyle w:val="TableParagraph"/>
              <w:spacing w:line="240" w:lineRule="auto" w:before="92"/>
              <w:ind w:right="0"/>
              <w:jc w:val="center"/>
              <w:rPr>
                <w:rFonts w:ascii="Calibri" w:hAnsi="Calibri" w:cs="Calibri" w:eastAsia="Calibri" w:hint="default"/>
                <w:sz w:val="18"/>
                <w:szCs w:val="18"/>
              </w:rPr>
            </w:pPr>
            <w:r>
              <w:rPr>
                <w:rFonts w:ascii="Calibri"/>
                <w:sz w:val="18"/>
              </w:rPr>
              <w:t>21</w:t>
            </w:r>
          </w:p>
        </w:tc>
        <w:tc>
          <w:tcPr>
            <w:tcW w:w="1843" w:type="dxa"/>
            <w:tcBorders>
              <w:top w:val="single" w:sz="14" w:space="0" w:color="BEBEBE"/>
              <w:left w:val="single" w:sz="4" w:space="0" w:color="000000"/>
              <w:bottom w:val="single" w:sz="4" w:space="0" w:color="000000"/>
              <w:right w:val="single" w:sz="4" w:space="0" w:color="000000"/>
            </w:tcBorders>
          </w:tcPr>
          <w:p>
            <w:pPr>
              <w:pStyle w:val="TableParagraph"/>
              <w:spacing w:line="240" w:lineRule="auto" w:before="92"/>
              <w:ind w:right="0"/>
              <w:jc w:val="center"/>
              <w:rPr>
                <w:rFonts w:ascii="Calibri" w:hAnsi="Calibri" w:cs="Calibri" w:eastAsia="Calibri" w:hint="default"/>
                <w:sz w:val="18"/>
                <w:szCs w:val="18"/>
              </w:rPr>
            </w:pPr>
            <w:r>
              <w:rPr>
                <w:rFonts w:ascii="Calibri"/>
                <w:sz w:val="18"/>
              </w:rPr>
              <w:t>36</w:t>
            </w:r>
          </w:p>
        </w:tc>
        <w:tc>
          <w:tcPr>
            <w:tcW w:w="1844" w:type="dxa"/>
            <w:tcBorders>
              <w:top w:val="single" w:sz="14" w:space="0" w:color="BEBEBE"/>
              <w:left w:val="single" w:sz="4" w:space="0" w:color="000000"/>
              <w:bottom w:val="single" w:sz="4" w:space="0" w:color="000000"/>
              <w:right w:val="single" w:sz="4" w:space="0" w:color="000000"/>
            </w:tcBorders>
          </w:tcPr>
          <w:p>
            <w:pPr>
              <w:pStyle w:val="TableParagraph"/>
              <w:spacing w:line="240" w:lineRule="auto" w:before="92"/>
              <w:ind w:right="0"/>
              <w:jc w:val="center"/>
              <w:rPr>
                <w:rFonts w:ascii="Calibri" w:hAnsi="Calibri" w:cs="Calibri" w:eastAsia="Calibri" w:hint="default"/>
                <w:sz w:val="18"/>
                <w:szCs w:val="18"/>
              </w:rPr>
            </w:pPr>
            <w:r>
              <w:rPr>
                <w:rFonts w:ascii="Calibri"/>
                <w:sz w:val="18"/>
              </w:rPr>
              <w:t>60</w:t>
            </w:r>
          </w:p>
        </w:tc>
      </w:tr>
      <w:tr>
        <w:trPr>
          <w:trHeight w:val="425"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报告期内获得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Calibri" w:hAnsi="Calibri" w:cs="Calibri" w:eastAsia="Calibri" w:hint="default"/>
                <w:sz w:val="18"/>
                <w:szCs w:val="18"/>
              </w:rPr>
            </w:pPr>
            <w:r>
              <w:rPr>
                <w:rFonts w:ascii="Calibri"/>
                <w:sz w:val="18"/>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Calibri" w:hAnsi="Calibri" w:cs="Calibri" w:eastAsia="Calibri" w:hint="default"/>
                <w:sz w:val="18"/>
                <w:szCs w:val="18"/>
              </w:rPr>
            </w:pPr>
            <w:r>
              <w:rPr>
                <w:rFonts w:ascii="Calibri"/>
                <w:sz w:val="18"/>
              </w:rPr>
              <w:t>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Calibri" w:hAnsi="Calibri" w:cs="Calibri" w:eastAsia="Calibri" w:hint="default"/>
                <w:sz w:val="18"/>
                <w:szCs w:val="18"/>
              </w:rPr>
            </w:pPr>
            <w:r>
              <w:rPr>
                <w:rFonts w:ascii="Calibri"/>
                <w:sz w:val="18"/>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Calibri" w:hAnsi="Calibri" w:cs="Calibri" w:eastAsia="Calibri" w:hint="default"/>
                <w:sz w:val="18"/>
                <w:szCs w:val="18"/>
              </w:rPr>
            </w:pPr>
            <w:r>
              <w:rPr>
                <w:rFonts w:ascii="Calibri"/>
                <w:sz w:val="18"/>
              </w:rPr>
              <w:t>14</w:t>
            </w:r>
          </w:p>
        </w:tc>
      </w:tr>
      <w:tr>
        <w:trPr>
          <w:trHeight w:val="432" w:hRule="exact"/>
        </w:trPr>
        <w:tc>
          <w:tcPr>
            <w:tcW w:w="280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已获得受理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16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22</w:t>
            </w:r>
          </w:p>
        </w:tc>
      </w:tr>
    </w:tbl>
    <w:p>
      <w:pPr>
        <w:spacing w:after="0" w:line="240" w:lineRule="auto"/>
        <w:jc w:val="center"/>
        <w:rPr>
          <w:rFonts w:ascii="Calibri" w:hAnsi="Calibri" w:cs="Calibri" w:eastAsia="Calibri" w:hint="default"/>
          <w:sz w:val="18"/>
          <w:szCs w:val="18"/>
        </w:rPr>
        <w:sectPr>
          <w:pgSz w:w="11910" w:h="16840"/>
          <w:pgMar w:header="795" w:footer="1195" w:top="1100" w:bottom="1380" w:left="880" w:right="0"/>
        </w:sectPr>
      </w:pPr>
    </w:p>
    <w:p>
      <w:pPr>
        <w:spacing w:line="240" w:lineRule="auto" w:before="7"/>
        <w:rPr>
          <w:rFonts w:ascii="宋体" w:hAnsi="宋体" w:cs="宋体" w:eastAsia="宋体" w:hint="default"/>
          <w:sz w:val="25"/>
          <w:szCs w:val="25"/>
        </w:rPr>
      </w:pPr>
    </w:p>
    <w:p>
      <w:pPr>
        <w:pStyle w:val="BodyText"/>
        <w:spacing w:line="240" w:lineRule="auto" w:before="26"/>
        <w:ind w:left="652" w:right="1288"/>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2</w:t>
      </w:r>
      <w:r>
        <w:rPr>
          <w:rFonts w:ascii="宋体" w:hAnsi="宋体" w:cs="宋体" w:eastAsia="宋体" w:hint="default"/>
        </w:rPr>
        <w:t>）报告期内获得的专利明细：</w:t>
      </w:r>
    </w:p>
    <w:p>
      <w:pPr>
        <w:spacing w:line="240" w:lineRule="auto" w:before="6"/>
        <w:rPr>
          <w:rFonts w:ascii="宋体" w:hAnsi="宋体" w:cs="宋体" w:eastAsia="宋体" w:hint="default"/>
          <w:sz w:val="6"/>
          <w:szCs w:val="6"/>
        </w:rPr>
      </w:pPr>
    </w:p>
    <w:tbl>
      <w:tblPr>
        <w:tblW w:w="0" w:type="auto"/>
        <w:jc w:val="left"/>
        <w:tblInd w:w="391" w:type="dxa"/>
        <w:tblLayout w:type="fixed"/>
        <w:tblCellMar>
          <w:top w:w="0" w:type="dxa"/>
          <w:left w:w="0" w:type="dxa"/>
          <w:bottom w:w="0" w:type="dxa"/>
          <w:right w:w="0" w:type="dxa"/>
        </w:tblCellMar>
        <w:tblLook w:val="01E0"/>
      </w:tblPr>
      <w:tblGrid>
        <w:gridCol w:w="560"/>
        <w:gridCol w:w="1274"/>
        <w:gridCol w:w="3675"/>
        <w:gridCol w:w="2136"/>
        <w:gridCol w:w="1988"/>
      </w:tblGrid>
      <w:tr>
        <w:trPr>
          <w:trHeight w:val="425" w:hRule="exact"/>
        </w:trPr>
        <w:tc>
          <w:tcPr>
            <w:tcW w:w="56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274"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367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13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98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证书号</w:t>
            </w:r>
          </w:p>
        </w:tc>
      </w:tr>
      <w:tr>
        <w:trPr>
          <w:trHeight w:val="331"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太阳能发电监测报警系统</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sz w:val="18"/>
              </w:rPr>
              <w:t>ZL200910034350.9</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825790</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646"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738" w:right="113" w:hanging="1621"/>
              <w:jc w:val="left"/>
              <w:rPr>
                <w:rFonts w:ascii="宋体" w:hAnsi="宋体" w:cs="宋体" w:eastAsia="宋体" w:hint="default"/>
                <w:sz w:val="18"/>
                <w:szCs w:val="18"/>
              </w:rPr>
            </w:pPr>
            <w:r>
              <w:rPr>
                <w:rFonts w:ascii="宋体" w:hAnsi="宋体" w:cs="宋体" w:eastAsia="宋体" w:hint="default"/>
                <w:sz w:val="18"/>
                <w:szCs w:val="18"/>
              </w:rPr>
              <w:t>耐湿热紫外光老化太阳能电池封装用</w:t>
            </w:r>
            <w:r>
              <w:rPr>
                <w:rFonts w:ascii="宋体" w:hAnsi="宋体" w:cs="宋体" w:eastAsia="宋体" w:hint="default"/>
                <w:spacing w:val="-45"/>
                <w:sz w:val="18"/>
                <w:szCs w:val="18"/>
              </w:rPr>
              <w:t> </w:t>
            </w:r>
            <w:r>
              <w:rPr>
                <w:rFonts w:ascii="宋体" w:hAnsi="宋体" w:cs="宋体" w:eastAsia="宋体" w:hint="default"/>
                <w:sz w:val="18"/>
                <w:szCs w:val="18"/>
              </w:rPr>
              <w:t>EVA</w:t>
            </w:r>
            <w:r>
              <w:rPr>
                <w:rFonts w:ascii="宋体" w:hAnsi="宋体" w:cs="宋体" w:eastAsia="宋体" w:hint="default"/>
                <w:spacing w:val="-45"/>
                <w:sz w:val="18"/>
                <w:szCs w:val="18"/>
              </w:rPr>
              <w:t> </w:t>
            </w:r>
            <w:r>
              <w:rPr>
                <w:rFonts w:ascii="宋体" w:hAnsi="宋体" w:cs="宋体" w:eastAsia="宋体" w:hint="default"/>
                <w:sz w:val="18"/>
                <w:szCs w:val="18"/>
              </w:rPr>
              <w:t>胶 膜</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ZL200910181957.X</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849545</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331"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1"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终端测试仪</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ZL201020155708.1</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1684524</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590"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4</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太阳能光伏发电跟踪系统集中监控系统</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sz w:val="18"/>
              </w:rPr>
              <w:t>ZL201020177816.9</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1715123</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590"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一种太阳能电池板边框连接结构</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sz w:val="18"/>
              </w:rPr>
              <w:t>ZL201120014347.3</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1957356</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331"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连接角码</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ZL201120014348.8</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1960072</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332"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太阳能背心</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ZL201120073192.0</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1959765</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590"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单面四棱台太阳能电池封装胶膜</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sz w:val="18"/>
              </w:rPr>
              <w:t>ZL201120099198.5</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1997259</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590"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9</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双面压花的太阳能电池封装胶膜</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4" w:right="0"/>
              <w:jc w:val="center"/>
              <w:rPr>
                <w:rFonts w:ascii="宋体" w:hAnsi="宋体" w:cs="宋体" w:eastAsia="宋体" w:hint="default"/>
                <w:sz w:val="18"/>
                <w:szCs w:val="18"/>
              </w:rPr>
            </w:pPr>
            <w:r>
              <w:rPr>
                <w:rFonts w:ascii="宋体"/>
                <w:sz w:val="18"/>
              </w:rPr>
              <w:t>ZL201120099199.X</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7"/>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1997602</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643"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1649" w:right="113" w:hanging="1532"/>
              <w:jc w:val="left"/>
              <w:rPr>
                <w:rFonts w:ascii="宋体" w:hAnsi="宋体" w:cs="宋体" w:eastAsia="宋体" w:hint="default"/>
                <w:sz w:val="18"/>
                <w:szCs w:val="18"/>
              </w:rPr>
            </w:pPr>
            <w:r>
              <w:rPr>
                <w:rFonts w:ascii="宋体" w:hAnsi="宋体" w:cs="宋体" w:eastAsia="宋体" w:hint="default"/>
                <w:sz w:val="18"/>
                <w:szCs w:val="18"/>
              </w:rPr>
              <w:t>一种用于生产太阳能电池封装用</w:t>
            </w:r>
            <w:r>
              <w:rPr>
                <w:rFonts w:ascii="宋体" w:hAnsi="宋体" w:cs="宋体" w:eastAsia="宋体" w:hint="default"/>
                <w:spacing w:val="-45"/>
                <w:sz w:val="18"/>
                <w:szCs w:val="18"/>
              </w:rPr>
              <w:t> </w:t>
            </w:r>
            <w:r>
              <w:rPr>
                <w:rFonts w:ascii="宋体" w:hAnsi="宋体" w:cs="宋体" w:eastAsia="宋体" w:hint="default"/>
                <w:sz w:val="18"/>
                <w:szCs w:val="18"/>
              </w:rPr>
              <w:t>EVA</w:t>
            </w:r>
            <w:r>
              <w:rPr>
                <w:rFonts w:ascii="宋体" w:hAnsi="宋体" w:cs="宋体" w:eastAsia="宋体" w:hint="default"/>
                <w:spacing w:val="-45"/>
                <w:sz w:val="18"/>
                <w:szCs w:val="18"/>
              </w:rPr>
              <w:t> </w:t>
            </w:r>
            <w:r>
              <w:rPr>
                <w:rFonts w:ascii="宋体" w:hAnsi="宋体" w:cs="宋体" w:eastAsia="宋体" w:hint="default"/>
                <w:sz w:val="18"/>
                <w:szCs w:val="18"/>
              </w:rPr>
              <w:t>胶膜的 胶辊</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sz w:val="18"/>
              </w:rPr>
              <w:t>ZL201120086682.4</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2044952</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334"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11</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太阳能背心</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ZL201130048986.7</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1697423</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331"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12</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型材</w:t>
            </w:r>
            <w:r>
              <w:rPr>
                <w:rFonts w:ascii="宋体" w:hAnsi="宋体" w:cs="宋体" w:eastAsia="宋体" w:hint="default"/>
                <w:spacing w:val="-47"/>
                <w:sz w:val="18"/>
                <w:szCs w:val="18"/>
              </w:rPr>
              <w:t> </w:t>
            </w:r>
            <w:r>
              <w:rPr>
                <w:rFonts w:ascii="宋体" w:hAnsi="宋体" w:cs="宋体" w:eastAsia="宋体" w:hint="default"/>
                <w:sz w:val="18"/>
                <w:szCs w:val="18"/>
              </w:rPr>
              <w:t>PA046</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ZL201030618288.1</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1545861</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331"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13</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支架</w:t>
            </w:r>
            <w:r>
              <w:rPr>
                <w:rFonts w:ascii="宋体" w:hAnsi="宋体" w:cs="宋体" w:eastAsia="宋体" w:hint="default"/>
                <w:spacing w:val="-47"/>
                <w:sz w:val="18"/>
                <w:szCs w:val="18"/>
              </w:rPr>
              <w:t> </w:t>
            </w:r>
            <w:r>
              <w:rPr>
                <w:rFonts w:ascii="宋体" w:hAnsi="宋体" w:cs="宋体" w:eastAsia="宋体" w:hint="default"/>
                <w:sz w:val="18"/>
                <w:szCs w:val="18"/>
              </w:rPr>
              <w:t>AG021</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sz w:val="18"/>
              </w:rPr>
              <w:t>ZL201030618470.7</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1548061</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334" w:hRule="exact"/>
        </w:trPr>
        <w:tc>
          <w:tcPr>
            <w:tcW w:w="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14</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36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支架</w:t>
            </w:r>
            <w:r>
              <w:rPr>
                <w:rFonts w:ascii="宋体" w:hAnsi="宋体" w:cs="宋体" w:eastAsia="宋体" w:hint="default"/>
                <w:spacing w:val="-47"/>
                <w:sz w:val="18"/>
                <w:szCs w:val="18"/>
              </w:rPr>
              <w:t> </w:t>
            </w:r>
            <w:r>
              <w:rPr>
                <w:rFonts w:ascii="宋体" w:hAnsi="宋体" w:cs="宋体" w:eastAsia="宋体" w:hint="default"/>
                <w:sz w:val="18"/>
                <w:szCs w:val="18"/>
              </w:rPr>
              <w:t>AG020</w:t>
            </w:r>
          </w:p>
        </w:tc>
        <w:tc>
          <w:tcPr>
            <w:tcW w:w="21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sz w:val="18"/>
              </w:rPr>
              <w:t>ZL201030618589.4</w:t>
            </w:r>
          </w:p>
        </w:tc>
        <w:tc>
          <w:tcPr>
            <w:tcW w:w="1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宋体" w:hAnsi="宋体" w:cs="宋体" w:eastAsia="宋体" w:hint="default"/>
                <w:sz w:val="18"/>
                <w:szCs w:val="18"/>
              </w:rPr>
              <w:t>1544431</w:t>
            </w:r>
            <w:r>
              <w:rPr>
                <w:rFonts w:ascii="宋体" w:hAnsi="宋体" w:cs="宋体" w:eastAsia="宋体" w:hint="default"/>
                <w:spacing w:val="-45"/>
                <w:sz w:val="18"/>
                <w:szCs w:val="18"/>
              </w:rPr>
              <w:t> </w:t>
            </w:r>
            <w:r>
              <w:rPr>
                <w:rFonts w:ascii="宋体" w:hAnsi="宋体" w:cs="宋体" w:eastAsia="宋体" w:hint="default"/>
                <w:sz w:val="18"/>
                <w:szCs w:val="18"/>
              </w:rPr>
              <w:t>号</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57" w:lineRule="auto" w:before="26"/>
        <w:ind w:left="652" w:right="1288" w:hanging="120"/>
        <w:jc w:val="left"/>
        <w:rPr>
          <w:rFonts w:ascii="宋体" w:hAnsi="宋体" w:cs="宋体" w:eastAsia="宋体" w:hint="default"/>
        </w:rPr>
      </w:pPr>
      <w:r>
        <w:rPr>
          <w:rFonts w:ascii="宋体" w:hAnsi="宋体" w:cs="宋体" w:eastAsia="宋体" w:hint="default"/>
          <w:b/>
          <w:bCs/>
        </w:rPr>
        <w:t>（四）薪酬分析</w:t>
      </w:r>
      <w:r>
        <w:rPr>
          <w:rFonts w:ascii="宋体" w:hAnsi="宋体" w:cs="宋体" w:eastAsia="宋体" w:hint="default"/>
          <w:b/>
          <w:bCs/>
          <w:w w:val="99"/>
        </w:rPr>
        <w:t> </w:t>
      </w:r>
      <w:r>
        <w:rPr>
          <w:rFonts w:ascii="宋体" w:hAnsi="宋体" w:cs="宋体" w:eastAsia="宋体" w:hint="default"/>
          <w:spacing w:val="-2"/>
        </w:rPr>
        <w:t>公司董事、监事及高级管理人员</w:t>
      </w:r>
      <w:r>
        <w:rPr>
          <w:rFonts w:ascii="Times New Roman" w:hAnsi="Times New Roman" w:cs="Times New Roman" w:eastAsia="Times New Roman" w:hint="default"/>
          <w:spacing w:val="-2"/>
        </w:rPr>
        <w:t>2011</w:t>
      </w:r>
      <w:r>
        <w:rPr>
          <w:rFonts w:ascii="宋体" w:hAnsi="宋体" w:cs="宋体" w:eastAsia="宋体" w:hint="default"/>
          <w:spacing w:val="-2"/>
        </w:rPr>
        <w:t>年薪酬总额为</w:t>
      </w:r>
      <w:r>
        <w:rPr>
          <w:rFonts w:ascii="Times New Roman" w:hAnsi="Times New Roman" w:cs="Times New Roman" w:eastAsia="Times New Roman" w:hint="default"/>
          <w:spacing w:val="-2"/>
        </w:rPr>
        <w:t>400.39</w:t>
      </w:r>
      <w:r>
        <w:rPr>
          <w:rFonts w:ascii="宋体" w:hAnsi="宋体" w:cs="宋体" w:eastAsia="宋体" w:hint="default"/>
          <w:spacing w:val="-2"/>
        </w:rPr>
        <w:t>万元，约占当期净利润的</w:t>
      </w:r>
      <w:r>
        <w:rPr>
          <w:rFonts w:ascii="Times New Roman" w:hAnsi="Times New Roman" w:cs="Times New Roman" w:eastAsia="Times New Roman" w:hint="default"/>
          <w:spacing w:val="-2"/>
        </w:rPr>
        <w:t>2.00%</w:t>
      </w:r>
      <w:r>
        <w:rPr>
          <w:rFonts w:ascii="宋体" w:hAnsi="宋体" w:cs="宋体" w:eastAsia="宋体" w:hint="default"/>
          <w:spacing w:val="-2"/>
        </w:rPr>
        <w:t>。</w:t>
      </w:r>
    </w:p>
    <w:p>
      <w:pPr>
        <w:pStyle w:val="Heading3"/>
        <w:spacing w:line="240" w:lineRule="auto" w:before="5"/>
        <w:ind w:left="532" w:right="1288"/>
        <w:jc w:val="left"/>
        <w:rPr>
          <w:rFonts w:ascii="宋体" w:hAnsi="宋体" w:cs="宋体" w:eastAsia="宋体" w:hint="default"/>
          <w:b w:val="0"/>
          <w:bCs w:val="0"/>
        </w:rPr>
      </w:pPr>
      <w:r>
        <w:rPr>
          <w:rFonts w:ascii="宋体" w:hAnsi="宋体" w:cs="宋体" w:eastAsia="宋体" w:hint="default"/>
        </w:rPr>
        <w:t>（五）公司主要子公司、参股公司的经营情况及业绩</w:t>
      </w:r>
      <w:r>
        <w:rPr>
          <w:rFonts w:ascii="宋体" w:hAnsi="宋体" w:cs="宋体" w:eastAsia="宋体" w:hint="default"/>
          <w:b w:val="0"/>
          <w:bCs w:val="0"/>
        </w:rPr>
      </w:r>
    </w:p>
    <w:p>
      <w:pPr>
        <w:spacing w:line="240" w:lineRule="auto" w:before="10"/>
        <w:rPr>
          <w:rFonts w:ascii="宋体" w:hAnsi="宋体" w:cs="宋体" w:eastAsia="宋体" w:hint="default"/>
          <w:b/>
          <w:bCs/>
          <w:sz w:val="8"/>
          <w:szCs w:val="8"/>
        </w:rPr>
      </w:pPr>
    </w:p>
    <w:tbl>
      <w:tblPr>
        <w:tblW w:w="0" w:type="auto"/>
        <w:jc w:val="left"/>
        <w:tblInd w:w="100" w:type="dxa"/>
        <w:tblLayout w:type="fixed"/>
        <w:tblCellMar>
          <w:top w:w="0" w:type="dxa"/>
          <w:left w:w="0" w:type="dxa"/>
          <w:bottom w:w="0" w:type="dxa"/>
          <w:right w:w="0" w:type="dxa"/>
        </w:tblCellMar>
        <w:tblLook w:val="01E0"/>
      </w:tblPr>
      <w:tblGrid>
        <w:gridCol w:w="2837"/>
        <w:gridCol w:w="1529"/>
        <w:gridCol w:w="1450"/>
        <w:gridCol w:w="787"/>
        <w:gridCol w:w="1561"/>
        <w:gridCol w:w="850"/>
        <w:gridCol w:w="1054"/>
      </w:tblGrid>
      <w:tr>
        <w:trPr>
          <w:trHeight w:val="634" w:hRule="exact"/>
        </w:trPr>
        <w:tc>
          <w:tcPr>
            <w:tcW w:w="28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5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8"/>
              <w:ind w:left="220" w:right="125" w:hanging="89"/>
              <w:jc w:val="left"/>
              <w:rPr>
                <w:rFonts w:ascii="宋体" w:hAnsi="宋体" w:cs="宋体" w:eastAsia="宋体" w:hint="default"/>
                <w:sz w:val="18"/>
                <w:szCs w:val="18"/>
              </w:rPr>
            </w:pPr>
            <w:r>
              <w:rPr>
                <w:rFonts w:ascii="宋体" w:hAnsi="宋体" w:cs="宋体" w:eastAsia="宋体" w:hint="default"/>
                <w:sz w:val="18"/>
                <w:szCs w:val="18"/>
              </w:rPr>
              <w:t>持股比例及是否 列入合并报表</w:t>
            </w:r>
          </w:p>
        </w:tc>
        <w:tc>
          <w:tcPr>
            <w:tcW w:w="14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净利润</w:t>
            </w:r>
          </w:p>
        </w:tc>
        <w:tc>
          <w:tcPr>
            <w:tcW w:w="7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sz w:val="18"/>
                <w:szCs w:val="18"/>
              </w:rPr>
              <w:t>占比</w:t>
            </w:r>
          </w:p>
        </w:tc>
        <w:tc>
          <w:tcPr>
            <w:tcW w:w="15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净利润</w:t>
            </w:r>
          </w:p>
        </w:tc>
        <w:tc>
          <w:tcPr>
            <w:tcW w:w="8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10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南通爱康太阳能器材有限公司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5"/>
              <w:jc w:val="right"/>
              <w:rPr>
                <w:rFonts w:ascii="宋体" w:hAnsi="宋体" w:cs="宋体" w:eastAsia="宋体" w:hint="default"/>
                <w:sz w:val="18"/>
                <w:szCs w:val="18"/>
              </w:rPr>
            </w:pPr>
            <w:r>
              <w:rPr>
                <w:rFonts w:ascii="宋体"/>
                <w:sz w:val="18"/>
              </w:rPr>
              <w:t>100%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-3,834,772.60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7"/>
              <w:jc w:val="right"/>
              <w:rPr>
                <w:rFonts w:ascii="宋体" w:hAnsi="宋体" w:cs="宋体" w:eastAsia="宋体" w:hint="default"/>
                <w:sz w:val="18"/>
                <w:szCs w:val="18"/>
              </w:rPr>
            </w:pPr>
            <w:r>
              <w:rPr>
                <w:rFonts w:ascii="宋体"/>
                <w:spacing w:val="-1"/>
                <w:sz w:val="18"/>
              </w:rPr>
              <w:t>-3.78%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510,118.98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0.26%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-113.30%</w:t>
            </w:r>
          </w:p>
        </w:tc>
      </w:tr>
      <w:tr>
        <w:trPr>
          <w:trHeight w:val="32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苏州爱康光伏新材料有限公司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75"/>
              <w:jc w:val="right"/>
              <w:rPr>
                <w:rFonts w:ascii="宋体" w:hAnsi="宋体" w:cs="宋体" w:eastAsia="宋体" w:hint="default"/>
                <w:sz w:val="18"/>
                <w:szCs w:val="18"/>
              </w:rPr>
            </w:pPr>
            <w:r>
              <w:rPr>
                <w:rFonts w:ascii="宋体"/>
                <w:sz w:val="18"/>
              </w:rPr>
              <w:t>100%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86,863.54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60"/>
              <w:jc w:val="right"/>
              <w:rPr>
                <w:rFonts w:ascii="宋体" w:hAnsi="宋体" w:cs="宋体" w:eastAsia="宋体" w:hint="default"/>
                <w:sz w:val="18"/>
                <w:szCs w:val="18"/>
              </w:rPr>
            </w:pPr>
            <w:r>
              <w:rPr>
                <w:rFonts w:ascii="宋体"/>
                <w:sz w:val="18"/>
              </w:rPr>
              <w:t>0.09%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-6,249,441.58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-3.17%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sz w:val="18"/>
              </w:rPr>
              <w:t>-7294.55%</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苏州爱康光伏安装系统有限公司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5"/>
              <w:jc w:val="right"/>
              <w:rPr>
                <w:rFonts w:ascii="宋体" w:hAnsi="宋体" w:cs="宋体" w:eastAsia="宋体" w:hint="default"/>
                <w:sz w:val="18"/>
                <w:szCs w:val="18"/>
              </w:rPr>
            </w:pPr>
            <w:r>
              <w:rPr>
                <w:rFonts w:ascii="宋体"/>
                <w:sz w:val="18"/>
              </w:rPr>
              <w:t>100%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987,853.62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0"/>
              <w:jc w:val="right"/>
              <w:rPr>
                <w:rFonts w:ascii="宋体" w:hAnsi="宋体" w:cs="宋体" w:eastAsia="宋体" w:hint="default"/>
                <w:sz w:val="18"/>
                <w:szCs w:val="18"/>
              </w:rPr>
            </w:pPr>
            <w:r>
              <w:rPr>
                <w:rFonts w:ascii="宋体"/>
                <w:sz w:val="18"/>
              </w:rPr>
              <w:t>0.97%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-6,920,759.31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-3.51%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-800.59%</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佛山市同兴太阳能器材有限公司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75"/>
              <w:jc w:val="right"/>
              <w:rPr>
                <w:rFonts w:ascii="宋体" w:hAnsi="宋体" w:cs="宋体" w:eastAsia="宋体" w:hint="default"/>
                <w:sz w:val="18"/>
                <w:szCs w:val="18"/>
              </w:rPr>
            </w:pPr>
            <w:r>
              <w:rPr>
                <w:rFonts w:ascii="宋体"/>
                <w:sz w:val="18"/>
              </w:rPr>
              <w:t>100%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-747,488.21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7"/>
              <w:jc w:val="right"/>
              <w:rPr>
                <w:rFonts w:ascii="宋体" w:hAnsi="宋体" w:cs="宋体" w:eastAsia="宋体" w:hint="default"/>
                <w:sz w:val="18"/>
                <w:szCs w:val="18"/>
              </w:rPr>
            </w:pPr>
            <w:r>
              <w:rPr>
                <w:rFonts w:ascii="宋体"/>
                <w:spacing w:val="-1"/>
                <w:sz w:val="18"/>
              </w:rPr>
              <w:t>-0.74%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-249,241.03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-0.13%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-66.66%</w:t>
            </w:r>
          </w:p>
        </w:tc>
      </w:tr>
      <w:tr>
        <w:trPr>
          <w:trHeight w:val="63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25" w:right="149" w:hanging="1170"/>
              <w:jc w:val="left"/>
              <w:rPr>
                <w:rFonts w:ascii="宋体" w:hAnsi="宋体" w:cs="宋体" w:eastAsia="宋体" w:hint="default"/>
                <w:sz w:val="18"/>
                <w:szCs w:val="18"/>
              </w:rPr>
            </w:pPr>
            <w:r>
              <w:rPr>
                <w:rFonts w:ascii="宋体" w:hAnsi="宋体" w:cs="宋体" w:eastAsia="宋体" w:hint="default"/>
                <w:sz w:val="18"/>
                <w:szCs w:val="18"/>
              </w:rPr>
              <w:t>无锡爱康太阳能电子科技有限公 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617"/>
              <w:jc w:val="right"/>
              <w:rPr>
                <w:rFonts w:ascii="宋体" w:hAnsi="宋体" w:cs="宋体" w:eastAsia="宋体" w:hint="default"/>
                <w:sz w:val="18"/>
                <w:szCs w:val="18"/>
              </w:rPr>
            </w:pPr>
            <w:r>
              <w:rPr>
                <w:rFonts w:ascii="宋体"/>
                <w:sz w:val="18"/>
              </w:rPr>
              <w:t>60%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-3,658,107.96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-3.61%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-5,513,561.36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-2.80%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50.72%</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江阴爱康光伏焊带有限公司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18"/>
              <w:jc w:val="right"/>
              <w:rPr>
                <w:rFonts w:ascii="宋体" w:hAnsi="宋体" w:cs="宋体" w:eastAsia="宋体" w:hint="default"/>
                <w:sz w:val="18"/>
                <w:szCs w:val="18"/>
              </w:rPr>
            </w:pPr>
            <w:r>
              <w:rPr>
                <w:rFonts w:ascii="宋体"/>
                <w:sz w:val="18"/>
              </w:rPr>
              <w:t>60%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-16,365.46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-0.01%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sz w:val="18"/>
              </w:rPr>
              <w:t>-</w:t>
            </w:r>
          </w:p>
        </w:tc>
      </w:tr>
      <w:tr>
        <w:trPr>
          <w:trHeight w:val="63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36" w:right="149" w:hanging="1081"/>
              <w:jc w:val="left"/>
              <w:rPr>
                <w:rFonts w:ascii="宋体" w:hAnsi="宋体" w:cs="宋体" w:eastAsia="宋体" w:hint="default"/>
                <w:sz w:val="18"/>
                <w:szCs w:val="18"/>
              </w:rPr>
            </w:pPr>
            <w:r>
              <w:rPr>
                <w:rFonts w:ascii="宋体" w:hAnsi="宋体" w:cs="宋体" w:eastAsia="宋体" w:hint="default"/>
                <w:sz w:val="18"/>
                <w:szCs w:val="18"/>
              </w:rPr>
              <w:t>张家港保税区爱康商贸有限责任 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575"/>
              <w:jc w:val="right"/>
              <w:rPr>
                <w:rFonts w:ascii="宋体" w:hAnsi="宋体" w:cs="宋体" w:eastAsia="宋体" w:hint="default"/>
                <w:sz w:val="18"/>
                <w:szCs w:val="18"/>
              </w:rPr>
            </w:pPr>
            <w:r>
              <w:rPr>
                <w:rFonts w:ascii="宋体"/>
                <w:sz w:val="18"/>
              </w:rPr>
              <w:t>100%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-69,827.49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7"/>
              <w:jc w:val="right"/>
              <w:rPr>
                <w:rFonts w:ascii="宋体" w:hAnsi="宋体" w:cs="宋体" w:eastAsia="宋体" w:hint="default"/>
                <w:sz w:val="18"/>
                <w:szCs w:val="18"/>
              </w:rPr>
            </w:pPr>
            <w:r>
              <w:rPr>
                <w:rFonts w:ascii="宋体"/>
                <w:spacing w:val="-1"/>
                <w:sz w:val="18"/>
              </w:rPr>
              <w:t>-0.07%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-2,849,582.74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sz w:val="18"/>
              </w:rPr>
              <w:t>-1.44%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sz w:val="18"/>
              </w:rPr>
              <w:t>3980.89%</w:t>
            </w:r>
          </w:p>
        </w:tc>
      </w:tr>
      <w:tr>
        <w:trPr>
          <w:trHeight w:val="32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青海蓓翔新能源开发有限公司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17"/>
              <w:jc w:val="right"/>
              <w:rPr>
                <w:rFonts w:ascii="宋体" w:hAnsi="宋体" w:cs="宋体" w:eastAsia="宋体" w:hint="default"/>
                <w:sz w:val="18"/>
                <w:szCs w:val="18"/>
              </w:rPr>
            </w:pPr>
            <w:r>
              <w:rPr>
                <w:rFonts w:ascii="宋体"/>
                <w:sz w:val="18"/>
              </w:rPr>
              <w:t>80%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-57,376.70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-0.03%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r>
      <w:tr>
        <w:trPr>
          <w:trHeight w:val="32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广东爱康太阳能科技有限公司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17"/>
              <w:jc w:val="right"/>
              <w:rPr>
                <w:rFonts w:ascii="宋体" w:hAnsi="宋体" w:cs="宋体" w:eastAsia="宋体" w:hint="default"/>
                <w:sz w:val="18"/>
                <w:szCs w:val="18"/>
              </w:rPr>
            </w:pPr>
            <w:r>
              <w:rPr>
                <w:rFonts w:ascii="宋体"/>
                <w:sz w:val="18"/>
              </w:rPr>
              <w:t>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69,001,979.11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107,762,651.40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sz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56.17%</w:t>
            </w:r>
          </w:p>
        </w:tc>
      </w:tr>
    </w:tbl>
    <w:p>
      <w:pPr>
        <w:pStyle w:val="Heading3"/>
        <w:spacing w:line="240" w:lineRule="auto" w:before="39"/>
        <w:ind w:left="532" w:right="1288"/>
        <w:jc w:val="left"/>
        <w:rPr>
          <w:rFonts w:ascii="宋体" w:hAnsi="宋体" w:cs="宋体" w:eastAsia="宋体" w:hint="default"/>
          <w:b w:val="0"/>
          <w:bCs w:val="0"/>
        </w:rPr>
      </w:pPr>
      <w:r>
        <w:rPr>
          <w:rFonts w:ascii="宋体" w:hAnsi="宋体" w:cs="宋体" w:eastAsia="宋体" w:hint="default"/>
        </w:rPr>
        <w:t>二、经营形势及对未来发展的展望</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95" w:footer="1195" w:top="1100" w:bottom="1380" w:left="600" w:right="0"/>
        </w:sectPr>
      </w:pPr>
    </w:p>
    <w:p>
      <w:pPr>
        <w:spacing w:line="240" w:lineRule="auto" w:before="7"/>
        <w:rPr>
          <w:rFonts w:ascii="宋体" w:hAnsi="宋体" w:cs="宋体" w:eastAsia="宋体" w:hint="default"/>
          <w:b/>
          <w:bCs/>
          <w:sz w:val="25"/>
          <w:szCs w:val="25"/>
        </w:rPr>
      </w:pPr>
    </w:p>
    <w:p>
      <w:pPr>
        <w:spacing w:line="326" w:lineRule="auto" w:before="26"/>
        <w:ind w:left="553" w:right="1394" w:firstLine="0"/>
        <w:jc w:val="left"/>
        <w:rPr>
          <w:rFonts w:ascii="宋体" w:hAnsi="宋体" w:cs="宋体" w:eastAsia="宋体" w:hint="default"/>
          <w:sz w:val="24"/>
          <w:szCs w:val="24"/>
        </w:rPr>
      </w:pPr>
      <w:r>
        <w:rPr>
          <w:rFonts w:ascii="Calibri" w:hAnsi="Calibri" w:cs="Calibri" w:eastAsia="Calibri" w:hint="default"/>
          <w:b/>
          <w:bCs/>
          <w:sz w:val="24"/>
          <w:szCs w:val="24"/>
        </w:rPr>
        <w:t>1</w:t>
      </w:r>
      <w:r>
        <w:rPr>
          <w:rFonts w:ascii="宋体" w:hAnsi="宋体" w:cs="宋体" w:eastAsia="宋体" w:hint="default"/>
          <w:b/>
          <w:bCs/>
          <w:sz w:val="24"/>
          <w:szCs w:val="24"/>
        </w:rPr>
        <w:t>、公司所处行业的状况</w:t>
      </w:r>
      <w:r>
        <w:rPr>
          <w:rFonts w:ascii="宋体" w:hAnsi="宋体" w:cs="宋体" w:eastAsia="宋体" w:hint="default"/>
          <w:b/>
          <w:bCs/>
          <w:w w:val="99"/>
          <w:sz w:val="24"/>
          <w:szCs w:val="24"/>
        </w:rPr>
        <w:t> </w:t>
      </w:r>
      <w:r>
        <w:rPr>
          <w:rFonts w:ascii="宋体" w:hAnsi="宋体" w:cs="宋体" w:eastAsia="宋体" w:hint="default"/>
          <w:spacing w:val="2"/>
          <w:sz w:val="24"/>
          <w:szCs w:val="24"/>
        </w:rPr>
        <w:t>公司主营产品属光伏太阳能配件，目前也正在涉足太阳能电站等终端应用产品。公司</w:t>
      </w:r>
    </w:p>
    <w:p>
      <w:pPr>
        <w:pStyle w:val="BodyText"/>
        <w:spacing w:line="357" w:lineRule="auto" w:before="67"/>
        <w:ind w:left="553" w:right="1394" w:hanging="361"/>
        <w:jc w:val="left"/>
        <w:rPr>
          <w:rFonts w:ascii="宋体" w:hAnsi="宋体" w:cs="宋体" w:eastAsia="宋体" w:hint="default"/>
        </w:rPr>
      </w:pPr>
      <w:r>
        <w:rPr>
          <w:rFonts w:ascii="宋体" w:hAnsi="宋体" w:cs="宋体" w:eastAsia="宋体" w:hint="default"/>
        </w:rPr>
        <w:t>经营状况和光伏太阳能行业发展强相关。 </w:t>
      </w:r>
      <w:r>
        <w:rPr>
          <w:rFonts w:ascii="宋体" w:hAnsi="宋体" w:cs="宋体" w:eastAsia="宋体" w:hint="default"/>
          <w:spacing w:val="2"/>
        </w:rPr>
        <w:t>受化石能源有限性及环境保护双重压力的影响，可再生能源已逐渐成为各国能源战略</w:t>
      </w:r>
    </w:p>
    <w:p>
      <w:pPr>
        <w:pStyle w:val="BodyText"/>
        <w:spacing w:line="357" w:lineRule="auto"/>
        <w:ind w:left="192" w:right="1410"/>
        <w:jc w:val="both"/>
        <w:rPr>
          <w:rFonts w:ascii="宋体" w:hAnsi="宋体" w:cs="宋体" w:eastAsia="宋体" w:hint="default"/>
        </w:rPr>
      </w:pPr>
      <w:r>
        <w:rPr>
          <w:rFonts w:ascii="宋体" w:hAnsi="宋体" w:cs="宋体" w:eastAsia="宋体" w:hint="default"/>
        </w:rPr>
        <w:t>规划的重要组成部分，其中丰富的太阳辐射能是重要的能源，是取之不尽、用之不竭的、 无污染、廉价、人类能够自由利用的能源。特别是中国政府，也在积极出台相应的政策， 对光伏太阳能行业予以扶持。</w:t>
      </w:r>
    </w:p>
    <w:p>
      <w:pPr>
        <w:pStyle w:val="BodyText"/>
        <w:spacing w:line="357" w:lineRule="auto"/>
        <w:ind w:left="192" w:right="1414" w:firstLine="480"/>
        <w:jc w:val="both"/>
        <w:rPr>
          <w:rFonts w:ascii="宋体" w:hAnsi="宋体" w:cs="宋体" w:eastAsia="宋体" w:hint="default"/>
        </w:rPr>
      </w:pPr>
      <w:r>
        <w:rPr>
          <w:rFonts w:ascii="宋体" w:hAnsi="宋体" w:cs="宋体" w:eastAsia="宋体" w:hint="default"/>
          <w:color w:val="333333"/>
        </w:rPr>
        <w:t>2011</w:t>
      </w:r>
      <w:r>
        <w:rPr>
          <w:rFonts w:ascii="宋体" w:hAnsi="宋体" w:cs="宋体" w:eastAsia="宋体" w:hint="default"/>
          <w:color w:val="333333"/>
          <w:spacing w:val="-58"/>
        </w:rPr>
        <w:t> </w:t>
      </w:r>
      <w:r>
        <w:rPr>
          <w:rFonts w:ascii="宋体" w:hAnsi="宋体" w:cs="宋体" w:eastAsia="宋体" w:hint="default"/>
          <w:color w:val="333333"/>
          <w:spacing w:val="-2"/>
        </w:rPr>
        <w:t>年，受西方债务危机的影响，</w:t>
      </w:r>
      <w:r>
        <w:rPr>
          <w:rFonts w:ascii="宋体" w:hAnsi="宋体" w:cs="宋体" w:eastAsia="宋体" w:hint="default"/>
          <w:spacing w:val="-2"/>
        </w:rPr>
        <w:t>德国、意大利等国先后大幅削减补贴政策，使得装</w:t>
      </w:r>
      <w:r>
        <w:rPr>
          <w:rFonts w:ascii="宋体" w:hAnsi="宋体" w:cs="宋体" w:eastAsia="宋体" w:hint="default"/>
        </w:rPr>
        <w:t> 机量增长放缓，加之我国太阳能产能过剩，太阳能行业一直未摆脱供过于求的难题，</w:t>
      </w:r>
      <w:hyperlink r:id="rId20">
        <w:r>
          <w:rPr>
            <w:rFonts w:ascii="宋体" w:hAnsi="宋体" w:cs="宋体" w:eastAsia="宋体" w:hint="default"/>
          </w:rPr>
          <w:t>光伏</w:t>
        </w:r>
      </w:hyperlink>
      <w:r>
        <w:rPr>
          <w:rFonts w:ascii="宋体" w:hAnsi="宋体" w:cs="宋体" w:eastAsia="宋体" w:hint="default"/>
          <w:spacing w:val="-3"/>
        </w:rPr>
        <w:t> </w:t>
      </w:r>
      <w:hyperlink r:id="rId20">
        <w:r>
          <w:rPr>
            <w:rFonts w:ascii="宋体" w:hAnsi="宋体" w:cs="宋体" w:eastAsia="宋体" w:hint="default"/>
          </w:rPr>
          <w:t>产品</w:t>
        </w:r>
      </w:hyperlink>
      <w:r>
        <w:rPr>
          <w:rFonts w:ascii="宋体" w:hAnsi="宋体" w:cs="宋体" w:eastAsia="宋体" w:hint="default"/>
        </w:rPr>
        <w:t>价格大幅下滑</w:t>
      </w:r>
      <w:r>
        <w:rPr>
          <w:rFonts w:ascii="宋体" w:hAnsi="宋体" w:cs="宋体" w:eastAsia="宋体" w:hint="default"/>
          <w:color w:val="333333"/>
        </w:rPr>
        <w:t>。光伏太阳能行业面临一个艰难的处境</w:t>
      </w:r>
      <w:r>
        <w:rPr>
          <w:rFonts w:ascii="宋体" w:hAnsi="宋体" w:cs="宋体" w:eastAsia="宋体" w:hint="default"/>
        </w:rPr>
        <w:t>，需要通过一个阶段的行业内整</w:t>
      </w:r>
      <w:r>
        <w:rPr>
          <w:rFonts w:ascii="宋体" w:hAnsi="宋体" w:cs="宋体" w:eastAsia="宋体" w:hint="default"/>
        </w:rPr>
        <w:t> 合才能重新达到行业的供求关系正常。在这个阶段之内，行业对公司的负面影响是客观存 在的。</w:t>
      </w:r>
    </w:p>
    <w:p>
      <w:pPr>
        <w:pStyle w:val="BodyText"/>
        <w:spacing w:line="357" w:lineRule="auto"/>
        <w:ind w:left="192" w:right="1411" w:firstLine="360"/>
        <w:jc w:val="both"/>
        <w:rPr>
          <w:rFonts w:ascii="宋体" w:hAnsi="宋体" w:cs="宋体" w:eastAsia="宋体" w:hint="default"/>
        </w:rPr>
      </w:pPr>
      <w:r>
        <w:rPr>
          <w:rFonts w:ascii="宋体" w:hAnsi="宋体" w:cs="宋体" w:eastAsia="宋体" w:hint="default"/>
        </w:rPr>
        <w:t>但同时，我们认为，</w:t>
      </w:r>
      <w:r>
        <w:rPr>
          <w:rFonts w:ascii="宋体" w:hAnsi="宋体" w:cs="宋体" w:eastAsia="宋体" w:hint="default"/>
        </w:rPr>
        <w:t>2012</w:t>
      </w:r>
      <w:r>
        <w:rPr>
          <w:rFonts w:ascii="宋体" w:hAnsi="宋体" w:cs="宋体" w:eastAsia="宋体" w:hint="default"/>
          <w:spacing w:val="-62"/>
        </w:rPr>
        <w:t> </w:t>
      </w:r>
      <w:r>
        <w:rPr>
          <w:rFonts w:ascii="宋体" w:hAnsi="宋体" w:cs="宋体" w:eastAsia="宋体" w:hint="default"/>
        </w:rPr>
        <w:t>年国内的光伏市场是值得期待的。</w:t>
      </w:r>
      <w:r>
        <w:rPr>
          <w:rFonts w:ascii="宋体" w:hAnsi="宋体" w:cs="宋体" w:eastAsia="宋体" w:hint="default"/>
        </w:rPr>
        <w:t>2011</w:t>
      </w:r>
      <w:r>
        <w:rPr>
          <w:rFonts w:ascii="宋体" w:hAnsi="宋体" w:cs="宋体" w:eastAsia="宋体" w:hint="default"/>
          <w:spacing w:val="-62"/>
        </w:rPr>
        <w:t> </w:t>
      </w:r>
      <w:r>
        <w:rPr>
          <w:rFonts w:ascii="宋体" w:hAnsi="宋体" w:cs="宋体" w:eastAsia="宋体" w:hint="default"/>
        </w:rPr>
        <w:t>年底，中国可再生能 源规模化发展项目（ＣＲＥＳＰ）发布了中国可再生能源“十二五”规划的一系列目标： 到</w:t>
      </w:r>
      <w:r>
        <w:rPr>
          <w:rFonts w:ascii="宋体" w:hAnsi="宋体" w:cs="宋体" w:eastAsia="宋体" w:hint="default"/>
          <w:spacing w:val="-62"/>
        </w:rPr>
        <w:t> </w:t>
      </w:r>
      <w:r>
        <w:rPr>
          <w:rFonts w:ascii="宋体" w:hAnsi="宋体" w:cs="宋体" w:eastAsia="宋体" w:hint="default"/>
        </w:rPr>
        <w:t>2015</w:t>
      </w:r>
      <w:r>
        <w:rPr>
          <w:rFonts w:ascii="宋体" w:hAnsi="宋体" w:cs="宋体" w:eastAsia="宋体" w:hint="default"/>
          <w:spacing w:val="-62"/>
        </w:rPr>
        <w:t> </w:t>
      </w:r>
      <w:r>
        <w:rPr>
          <w:rFonts w:ascii="宋体" w:hAnsi="宋体" w:cs="宋体" w:eastAsia="宋体" w:hint="default"/>
        </w:rPr>
        <w:t>年，太阳能发电将达到</w:t>
      </w:r>
      <w:r>
        <w:rPr>
          <w:rFonts w:ascii="宋体" w:hAnsi="宋体" w:cs="宋体" w:eastAsia="宋体" w:hint="default"/>
          <w:spacing w:val="-62"/>
        </w:rPr>
        <w:t> </w:t>
      </w:r>
      <w:r>
        <w:rPr>
          <w:rFonts w:ascii="宋体" w:hAnsi="宋体" w:cs="宋体" w:eastAsia="宋体" w:hint="default"/>
        </w:rPr>
        <w:t>1500</w:t>
      </w:r>
      <w:r>
        <w:rPr>
          <w:rFonts w:ascii="宋体" w:hAnsi="宋体" w:cs="宋体" w:eastAsia="宋体" w:hint="default"/>
          <w:spacing w:val="-62"/>
        </w:rPr>
        <w:t> </w:t>
      </w:r>
      <w:r>
        <w:rPr>
          <w:rFonts w:ascii="宋体" w:hAnsi="宋体" w:cs="宋体" w:eastAsia="宋体" w:hint="default"/>
        </w:rPr>
        <w:t>万千瓦，年发电量</w:t>
      </w:r>
      <w:r>
        <w:rPr>
          <w:rFonts w:ascii="宋体" w:hAnsi="宋体" w:cs="宋体" w:eastAsia="宋体" w:hint="default"/>
          <w:spacing w:val="-62"/>
        </w:rPr>
        <w:t> </w:t>
      </w:r>
      <w:r>
        <w:rPr>
          <w:rFonts w:ascii="宋体" w:hAnsi="宋体" w:cs="宋体" w:eastAsia="宋体" w:hint="default"/>
        </w:rPr>
        <w:t>200</w:t>
      </w:r>
      <w:r>
        <w:rPr>
          <w:rFonts w:ascii="宋体" w:hAnsi="宋体" w:cs="宋体" w:eastAsia="宋体" w:hint="default"/>
          <w:spacing w:val="-62"/>
        </w:rPr>
        <w:t> </w:t>
      </w:r>
      <w:r>
        <w:rPr>
          <w:rFonts w:ascii="宋体" w:hAnsi="宋体" w:cs="宋体" w:eastAsia="宋体" w:hint="default"/>
        </w:rPr>
        <w:t>亿千瓦时。而据中国电力企业</w:t>
      </w:r>
    </w:p>
    <w:p>
      <w:pPr>
        <w:pStyle w:val="BodyText"/>
        <w:spacing w:line="240" w:lineRule="auto"/>
        <w:ind w:left="192" w:right="0"/>
        <w:jc w:val="left"/>
        <w:rPr>
          <w:rFonts w:ascii="宋体" w:hAnsi="宋体" w:cs="宋体" w:eastAsia="宋体" w:hint="default"/>
        </w:rPr>
      </w:pPr>
      <w:r>
        <w:rPr>
          <w:rFonts w:ascii="宋体" w:hAnsi="宋体" w:cs="宋体" w:eastAsia="宋体" w:hint="default"/>
        </w:rPr>
        <w:t>联合会发布的中国新能源发电发展研究报告显示，截止 </w:t>
      </w:r>
      <w:r>
        <w:rPr>
          <w:rFonts w:ascii="宋体" w:hAnsi="宋体" w:cs="宋体" w:eastAsia="宋体" w:hint="default"/>
        </w:rPr>
        <w:t>2011</w:t>
      </w:r>
      <w:r>
        <w:rPr>
          <w:rFonts w:ascii="宋体" w:hAnsi="宋体" w:cs="宋体" w:eastAsia="宋体" w:hint="default"/>
          <w:spacing w:val="-5"/>
        </w:rPr>
        <w:t> </w:t>
      </w:r>
      <w:r>
        <w:rPr>
          <w:rFonts w:ascii="宋体" w:hAnsi="宋体" w:cs="宋体" w:eastAsia="宋体" w:hint="default"/>
        </w:rPr>
        <w:t>年底，并网太阳能光伏装机</w:t>
      </w:r>
    </w:p>
    <w:p>
      <w:pPr>
        <w:pStyle w:val="BodyText"/>
        <w:spacing w:line="357" w:lineRule="auto" w:before="154"/>
        <w:ind w:left="192" w:right="1402"/>
        <w:jc w:val="left"/>
        <w:rPr>
          <w:rFonts w:ascii="宋体" w:hAnsi="宋体" w:cs="宋体" w:eastAsia="宋体" w:hint="default"/>
        </w:rPr>
      </w:pPr>
      <w:r>
        <w:rPr>
          <w:rFonts w:ascii="宋体" w:hAnsi="宋体" w:cs="宋体" w:eastAsia="宋体" w:hint="default"/>
        </w:rPr>
        <w:t>214.30</w:t>
      </w:r>
      <w:r>
        <w:rPr>
          <w:rFonts w:ascii="宋体" w:hAnsi="宋体" w:cs="宋体" w:eastAsia="宋体" w:hint="default"/>
          <w:spacing w:val="-28"/>
        </w:rPr>
        <w:t> </w:t>
      </w:r>
      <w:r>
        <w:rPr>
          <w:rFonts w:ascii="宋体" w:hAnsi="宋体" w:cs="宋体" w:eastAsia="宋体" w:hint="default"/>
          <w:spacing w:val="-1"/>
        </w:rPr>
        <w:t>万千瓦，</w:t>
      </w:r>
      <w:r>
        <w:rPr>
          <w:rFonts w:ascii="宋体" w:hAnsi="宋体" w:cs="宋体" w:eastAsia="宋体" w:hint="default"/>
          <w:spacing w:val="-1"/>
        </w:rPr>
        <w:t>2011</w:t>
      </w:r>
      <w:r>
        <w:rPr>
          <w:rFonts w:ascii="宋体" w:hAnsi="宋体" w:cs="宋体" w:eastAsia="宋体" w:hint="default"/>
          <w:spacing w:val="-29"/>
        </w:rPr>
        <w:t> </w:t>
      </w:r>
      <w:r>
        <w:rPr>
          <w:rFonts w:ascii="宋体" w:hAnsi="宋体" w:cs="宋体" w:eastAsia="宋体" w:hint="default"/>
        </w:rPr>
        <w:t>年全年我国并网太阳能发电量</w:t>
      </w:r>
      <w:r>
        <w:rPr>
          <w:rFonts w:ascii="宋体" w:hAnsi="宋体" w:cs="宋体" w:eastAsia="宋体" w:hint="default"/>
          <w:spacing w:val="-28"/>
        </w:rPr>
        <w:t> </w:t>
      </w:r>
      <w:r>
        <w:rPr>
          <w:rFonts w:ascii="宋体" w:hAnsi="宋体" w:cs="宋体" w:eastAsia="宋体" w:hint="default"/>
        </w:rPr>
        <w:t>9.14</w:t>
      </w:r>
      <w:r>
        <w:rPr>
          <w:rFonts w:ascii="宋体" w:hAnsi="宋体" w:cs="宋体" w:eastAsia="宋体" w:hint="default"/>
          <w:spacing w:val="-29"/>
        </w:rPr>
        <w:t> </w:t>
      </w:r>
      <w:r>
        <w:rPr>
          <w:rFonts w:ascii="宋体" w:hAnsi="宋体" w:cs="宋体" w:eastAsia="宋体" w:hint="default"/>
          <w:spacing w:val="-9"/>
        </w:rPr>
        <w:t>亿千瓦时。“十二五”期间太阳</w:t>
      </w:r>
      <w:r>
        <w:rPr>
          <w:rFonts w:ascii="宋体" w:hAnsi="宋体" w:cs="宋体" w:eastAsia="宋体" w:hint="default"/>
        </w:rPr>
        <w:t> 能发电将呈现规模性增长，由此带来的行业前景也将非常广阔。</w:t>
      </w:r>
    </w:p>
    <w:p>
      <w:pPr>
        <w:pStyle w:val="Heading3"/>
        <w:spacing w:line="240" w:lineRule="auto" w:before="36"/>
        <w:ind w:left="553" w:right="1394"/>
        <w:jc w:val="left"/>
        <w:rPr>
          <w:rFonts w:ascii="宋体" w:hAnsi="宋体" w:cs="宋体" w:eastAsia="宋体" w:hint="default"/>
          <w:b w:val="0"/>
          <w:bCs w:val="0"/>
        </w:rPr>
      </w:pPr>
      <w:r>
        <w:rPr>
          <w:rFonts w:ascii="Calibri" w:hAnsi="Calibri" w:cs="Calibri" w:eastAsia="Calibri" w:hint="default"/>
          <w:color w:val="333333"/>
        </w:rPr>
        <w:t>2</w:t>
      </w:r>
      <w:r>
        <w:rPr>
          <w:rFonts w:ascii="宋体" w:hAnsi="宋体" w:cs="宋体" w:eastAsia="宋体" w:hint="default"/>
          <w:color w:val="333333"/>
        </w:rPr>
        <w:t>、公司面临的机遇、挑战与战略计划</w:t>
      </w:r>
      <w:r>
        <w:rPr>
          <w:rFonts w:ascii="宋体" w:hAnsi="宋体" w:cs="宋体" w:eastAsia="宋体" w:hint="default"/>
          <w:b w:val="0"/>
          <w:bCs w:val="0"/>
        </w:rPr>
      </w:r>
    </w:p>
    <w:p>
      <w:pPr>
        <w:pStyle w:val="BodyText"/>
        <w:spacing w:line="340" w:lineRule="auto" w:before="123"/>
        <w:ind w:left="673" w:right="1393" w:hanging="120"/>
        <w:jc w:val="left"/>
        <w:rPr>
          <w:rFonts w:ascii="宋体" w:hAnsi="宋体" w:cs="宋体" w:eastAsia="宋体" w:hint="default"/>
        </w:rPr>
      </w:pPr>
      <w:r>
        <w:rPr>
          <w:rFonts w:ascii="宋体" w:hAnsi="宋体" w:cs="宋体" w:eastAsia="宋体" w:hint="default"/>
          <w:color w:val="333333"/>
          <w:spacing w:val="-11"/>
        </w:rPr>
        <w:t>（</w:t>
      </w:r>
      <w:r>
        <w:rPr>
          <w:rFonts w:ascii="Calibri" w:hAnsi="Calibri" w:cs="Calibri" w:eastAsia="Calibri" w:hint="default"/>
          <w:color w:val="333333"/>
          <w:spacing w:val="-11"/>
        </w:rPr>
        <w:t>1</w:t>
      </w:r>
      <w:r>
        <w:rPr>
          <w:rFonts w:ascii="宋体" w:hAnsi="宋体" w:cs="宋体" w:eastAsia="宋体" w:hint="default"/>
          <w:color w:val="333333"/>
          <w:spacing w:val="-11"/>
        </w:rPr>
        <w:t>）、公司面临的机遇</w:t>
      </w:r>
      <w:r>
        <w:rPr>
          <w:rFonts w:ascii="宋体" w:hAnsi="宋体" w:cs="宋体" w:eastAsia="宋体" w:hint="default"/>
          <w:color w:val="333333"/>
        </w:rPr>
        <w:t> 虽然当前光伏行业陷入整体低迷，但是总体而言对公司仍然存在机会和机遇。 第一，光伏行业目前已经进入整合期，供求合理、竞争有序的行业环境有望在洗牌之</w:t>
      </w:r>
      <w:r>
        <w:rPr>
          <w:rFonts w:ascii="宋体" w:hAnsi="宋体" w:cs="宋体" w:eastAsia="宋体" w:hint="default"/>
        </w:rPr>
      </w:r>
    </w:p>
    <w:p>
      <w:pPr>
        <w:pStyle w:val="BodyText"/>
        <w:spacing w:line="357" w:lineRule="auto" w:before="53"/>
        <w:ind w:left="192" w:right="0"/>
        <w:jc w:val="left"/>
        <w:rPr>
          <w:rFonts w:ascii="宋体" w:hAnsi="宋体" w:cs="宋体" w:eastAsia="宋体" w:hint="default"/>
        </w:rPr>
      </w:pPr>
      <w:r>
        <w:rPr>
          <w:rFonts w:ascii="宋体" w:hAnsi="宋体" w:cs="宋体" w:eastAsia="宋体" w:hint="default"/>
          <w:color w:val="333333"/>
        </w:rPr>
        <w:t>后形成，我们在积极经营自身产品的同时，也需要耐心的等待这个产业整合期可以预计， 相当部分的规模、实力较小，竞争能力较差的企业将通过兼并收购的方式被整合，公司是 </w:t>
      </w:r>
      <w:r>
        <w:rPr>
          <w:rFonts w:ascii="宋体" w:hAnsi="宋体" w:cs="宋体" w:eastAsia="宋体" w:hint="default"/>
          <w:color w:val="333333"/>
          <w:spacing w:val="-4"/>
        </w:rPr>
        <w:t>行业内为数不多的上市公司具有相对实力，可以在整合过程中获得优质资源；以边框为例，</w:t>
      </w:r>
      <w:r>
        <w:rPr>
          <w:rFonts w:ascii="宋体" w:hAnsi="宋体" w:cs="宋体" w:eastAsia="宋体" w:hint="default"/>
          <w:color w:val="333333"/>
          <w:spacing w:val="-86"/>
        </w:rPr>
        <w:t> </w:t>
      </w:r>
      <w:r>
        <w:rPr>
          <w:rFonts w:ascii="宋体" w:hAnsi="宋体" w:cs="宋体" w:eastAsia="宋体" w:hint="default"/>
          <w:color w:val="333333"/>
          <w:spacing w:val="-86"/>
        </w:rPr>
      </w:r>
      <w:r>
        <w:rPr>
          <w:rFonts w:ascii="宋体" w:hAnsi="宋体" w:cs="宋体" w:eastAsia="宋体" w:hint="default"/>
          <w:color w:val="333333"/>
        </w:rPr>
        <w:t>规模较小的边框生产企业已经逐步关闭和转型。</w:t>
      </w:r>
      <w:r>
        <w:rPr>
          <w:rFonts w:ascii="宋体" w:hAnsi="宋体" w:cs="宋体" w:eastAsia="宋体" w:hint="default"/>
        </w:rPr>
      </w:r>
    </w:p>
    <w:p>
      <w:pPr>
        <w:pStyle w:val="BodyText"/>
        <w:spacing w:line="340" w:lineRule="auto"/>
        <w:ind w:left="192" w:right="1414" w:firstLine="480"/>
        <w:jc w:val="both"/>
        <w:rPr>
          <w:rFonts w:ascii="宋体" w:hAnsi="宋体" w:cs="宋体" w:eastAsia="宋体" w:hint="default"/>
        </w:rPr>
      </w:pPr>
      <w:r>
        <w:rPr>
          <w:rFonts w:ascii="宋体" w:hAnsi="宋体" w:cs="宋体" w:eastAsia="宋体" w:hint="default"/>
          <w:color w:val="333333"/>
          <w:spacing w:val="-9"/>
        </w:rPr>
        <w:t>第二，随着国内光伏终端应用市场的启动，光伏电站的盈利能力逐步凸显。公司在</w:t>
      </w:r>
      <w:r>
        <w:rPr>
          <w:rFonts w:ascii="宋体" w:hAnsi="宋体" w:cs="宋体" w:eastAsia="宋体" w:hint="default"/>
          <w:color w:val="333333"/>
          <w:spacing w:val="-48"/>
        </w:rPr>
        <w:t> </w:t>
      </w:r>
      <w:r>
        <w:rPr>
          <w:rFonts w:ascii="Calibri" w:hAnsi="Calibri" w:cs="Calibri" w:eastAsia="Calibri" w:hint="default"/>
          <w:color w:val="333333"/>
          <w:spacing w:val="-1"/>
        </w:rPr>
        <w:t>2011</w:t>
      </w:r>
      <w:r>
        <w:rPr>
          <w:rFonts w:ascii="Calibri" w:hAnsi="Calibri" w:cs="Calibri" w:eastAsia="Calibri" w:hint="default"/>
          <w:color w:val="333333"/>
        </w:rPr>
        <w:t> </w:t>
      </w:r>
      <w:r>
        <w:rPr>
          <w:rFonts w:ascii="宋体" w:hAnsi="宋体" w:cs="宋体" w:eastAsia="宋体" w:hint="default"/>
          <w:color w:val="333333"/>
        </w:rPr>
        <w:t>年下半年即开始在光伏电站领域积极布局，并同拥有丰富光伏市场经验的日本住友商社共 同寻找在国内建立太阳能电站的机会。</w:t>
      </w:r>
      <w:r>
        <w:rPr>
          <w:rFonts w:ascii="Calibri" w:hAnsi="Calibri" w:cs="Calibri" w:eastAsia="Calibri" w:hint="default"/>
          <w:color w:val="333333"/>
        </w:rPr>
        <w:t>2012</w:t>
      </w:r>
      <w:r>
        <w:rPr>
          <w:rFonts w:ascii="Calibri" w:hAnsi="Calibri" w:cs="Calibri" w:eastAsia="Calibri" w:hint="default"/>
          <w:color w:val="333333"/>
          <w:spacing w:val="4"/>
        </w:rPr>
        <w:t> </w:t>
      </w:r>
      <w:r>
        <w:rPr>
          <w:rFonts w:ascii="宋体" w:hAnsi="宋体" w:cs="宋体" w:eastAsia="宋体" w:hint="default"/>
          <w:color w:val="333333"/>
        </w:rPr>
        <w:t>年公司将继续推进太阳能电站项目。</w:t>
      </w:r>
      <w:r>
        <w:rPr>
          <w:rFonts w:ascii="宋体" w:hAnsi="宋体" w:cs="宋体" w:eastAsia="宋体" w:hint="default"/>
        </w:rPr>
      </w:r>
    </w:p>
    <w:p>
      <w:pPr>
        <w:spacing w:after="0" w:line="340" w:lineRule="auto"/>
        <w:jc w:val="both"/>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240" w:lineRule="auto" w:before="26"/>
        <w:ind w:left="553" w:right="1394"/>
        <w:jc w:val="left"/>
        <w:rPr>
          <w:rFonts w:ascii="宋体" w:hAnsi="宋体" w:cs="宋体" w:eastAsia="宋体" w:hint="default"/>
        </w:rPr>
      </w:pPr>
      <w:r>
        <w:rPr>
          <w:rFonts w:ascii="宋体" w:hAnsi="宋体" w:cs="宋体" w:eastAsia="宋体" w:hint="default"/>
          <w:color w:val="333333"/>
        </w:rPr>
        <w:t>（</w:t>
      </w:r>
      <w:r>
        <w:rPr>
          <w:rFonts w:ascii="Calibri" w:hAnsi="Calibri" w:cs="Calibri" w:eastAsia="Calibri" w:hint="default"/>
          <w:color w:val="333333"/>
        </w:rPr>
        <w:t>2</w:t>
      </w:r>
      <w:r>
        <w:rPr>
          <w:rFonts w:ascii="宋体" w:hAnsi="宋体" w:cs="宋体" w:eastAsia="宋体" w:hint="default"/>
          <w:color w:val="333333"/>
          <w:spacing w:val="-120"/>
        </w:rPr>
        <w:t>）</w:t>
      </w:r>
      <w:r>
        <w:rPr>
          <w:rFonts w:ascii="宋体" w:hAnsi="宋体" w:cs="宋体" w:eastAsia="宋体" w:hint="default"/>
          <w:color w:val="333333"/>
        </w:rPr>
        <w:t>、公司面临的挑战</w:t>
      </w:r>
      <w:r>
        <w:rPr>
          <w:rFonts w:ascii="宋体" w:hAnsi="宋体" w:cs="宋体" w:eastAsia="宋体" w:hint="default"/>
        </w:rPr>
      </w:r>
    </w:p>
    <w:p>
      <w:pPr>
        <w:pStyle w:val="BodyText"/>
        <w:spacing w:line="326" w:lineRule="auto" w:before="123"/>
        <w:ind w:left="553" w:right="1394"/>
        <w:jc w:val="left"/>
        <w:rPr>
          <w:rFonts w:ascii="宋体" w:hAnsi="宋体" w:cs="宋体" w:eastAsia="宋体" w:hint="default"/>
        </w:rPr>
      </w:pPr>
      <w:r>
        <w:rPr>
          <w:rFonts w:ascii="Calibri" w:hAnsi="Calibri" w:cs="Calibri" w:eastAsia="Calibri" w:hint="default"/>
          <w:color w:val="333333"/>
        </w:rPr>
        <w:t>2012</w:t>
      </w:r>
      <w:r>
        <w:rPr>
          <w:rFonts w:ascii="Calibri" w:hAnsi="Calibri" w:cs="Calibri" w:eastAsia="Calibri" w:hint="default"/>
          <w:color w:val="333333"/>
          <w:spacing w:val="5"/>
        </w:rPr>
        <w:t> </w:t>
      </w:r>
      <w:r>
        <w:rPr>
          <w:rFonts w:ascii="宋体" w:hAnsi="宋体" w:cs="宋体" w:eastAsia="宋体" w:hint="default"/>
          <w:color w:val="333333"/>
        </w:rPr>
        <w:t>年，随着公司的转型，光伏行业前景的不明朗，公司仍然面临巨大的挑战： </w:t>
      </w:r>
      <w:r>
        <w:rPr>
          <w:rFonts w:ascii="宋体" w:hAnsi="宋体" w:cs="宋体" w:eastAsia="宋体" w:hint="default"/>
          <w:color w:val="333333"/>
          <w:spacing w:val="2"/>
        </w:rPr>
        <w:t>第一、在低迷的市场环境下拓展销售的问题。行业的低迷导致光伏产品需求量下降。</w:t>
      </w:r>
      <w:r>
        <w:rPr>
          <w:rFonts w:ascii="宋体" w:hAnsi="宋体" w:cs="宋体" w:eastAsia="宋体" w:hint="default"/>
          <w:spacing w:val="2"/>
        </w:rPr>
      </w:r>
    </w:p>
    <w:p>
      <w:pPr>
        <w:pStyle w:val="BodyText"/>
        <w:spacing w:line="340" w:lineRule="auto" w:before="67"/>
        <w:ind w:left="192" w:right="1412"/>
        <w:jc w:val="both"/>
        <w:rPr>
          <w:rFonts w:ascii="宋体" w:hAnsi="宋体" w:cs="宋体" w:eastAsia="宋体" w:hint="default"/>
        </w:rPr>
      </w:pPr>
      <w:r>
        <w:rPr>
          <w:rFonts w:ascii="宋体" w:hAnsi="宋体" w:cs="宋体" w:eastAsia="宋体" w:hint="default"/>
          <w:color w:val="333333"/>
        </w:rPr>
        <w:t>虽然公司对主营产品太阳能铝边框的产业链前沿——铝型材进行了布局，</w:t>
      </w:r>
      <w:r>
        <w:rPr>
          <w:rFonts w:ascii="Calibri" w:hAnsi="Calibri" w:cs="Calibri" w:eastAsia="Calibri" w:hint="default"/>
          <w:color w:val="333333"/>
        </w:rPr>
        <w:t>EVA</w:t>
      </w:r>
      <w:r>
        <w:rPr>
          <w:rFonts w:ascii="Calibri" w:hAnsi="Calibri" w:cs="Calibri" w:eastAsia="Calibri" w:hint="default"/>
          <w:color w:val="333333"/>
          <w:spacing w:val="32"/>
        </w:rPr>
        <w:t> </w:t>
      </w:r>
      <w:r>
        <w:rPr>
          <w:rFonts w:ascii="宋体" w:hAnsi="宋体" w:cs="宋体" w:eastAsia="宋体" w:hint="default"/>
          <w:color w:val="333333"/>
        </w:rPr>
        <w:t>胶膜的进口 设备安装调试也已完成，公司主营业务将更加具有竞争力，但市场需求的萎缩，对公司仍 较是个严峻的挑战。</w:t>
      </w:r>
      <w:r>
        <w:rPr>
          <w:rFonts w:ascii="宋体" w:hAnsi="宋体" w:cs="宋体" w:eastAsia="宋体" w:hint="default"/>
        </w:rPr>
      </w:r>
    </w:p>
    <w:p>
      <w:pPr>
        <w:pStyle w:val="BodyText"/>
        <w:spacing w:line="326" w:lineRule="auto" w:before="53"/>
        <w:ind w:left="192" w:right="1401" w:firstLine="360"/>
        <w:jc w:val="left"/>
        <w:rPr>
          <w:rFonts w:ascii="宋体" w:hAnsi="宋体" w:cs="宋体" w:eastAsia="宋体" w:hint="default"/>
        </w:rPr>
      </w:pPr>
      <w:r>
        <w:rPr>
          <w:rFonts w:ascii="宋体" w:hAnsi="宋体" w:cs="宋体" w:eastAsia="宋体" w:hint="default"/>
          <w:color w:val="333333"/>
        </w:rPr>
        <w:t>第二、规模化经营后的管理问题。</w:t>
      </w:r>
      <w:r>
        <w:rPr>
          <w:rFonts w:ascii="Calibri" w:hAnsi="Calibri" w:cs="Calibri" w:eastAsia="Calibri" w:hint="default"/>
          <w:color w:val="333333"/>
        </w:rPr>
        <w:t>2012</w:t>
      </w:r>
      <w:r>
        <w:rPr>
          <w:rFonts w:ascii="Calibri" w:hAnsi="Calibri" w:cs="Calibri" w:eastAsia="Calibri" w:hint="default"/>
          <w:color w:val="333333"/>
          <w:spacing w:val="52"/>
        </w:rPr>
        <w:t> </w:t>
      </w:r>
      <w:r>
        <w:rPr>
          <w:rFonts w:ascii="宋体" w:hAnsi="宋体" w:cs="宋体" w:eastAsia="宋体" w:hint="default"/>
          <w:color w:val="333333"/>
        </w:rPr>
        <w:t>年随着公司募投项目的陆续完工，以及公司电 站建设项目的逐步增多，复杂的地域和产品布局将对公司的管理提出新的挑战。</w:t>
      </w:r>
      <w:r>
        <w:rPr>
          <w:rFonts w:ascii="宋体" w:hAnsi="宋体" w:cs="宋体" w:eastAsia="宋体" w:hint="default"/>
        </w:rPr>
      </w:r>
    </w:p>
    <w:p>
      <w:pPr>
        <w:pStyle w:val="BodyText"/>
        <w:spacing w:line="357" w:lineRule="auto" w:before="68"/>
        <w:ind w:left="192" w:right="0" w:firstLine="360"/>
        <w:jc w:val="left"/>
        <w:rPr>
          <w:rFonts w:ascii="宋体" w:hAnsi="宋体" w:cs="宋体" w:eastAsia="宋体" w:hint="default"/>
        </w:rPr>
      </w:pPr>
      <w:r>
        <w:rPr>
          <w:rFonts w:ascii="宋体" w:hAnsi="宋体" w:cs="宋体" w:eastAsia="宋体" w:hint="default"/>
          <w:color w:val="333333"/>
          <w:spacing w:val="2"/>
        </w:rPr>
        <w:t>第三、</w:t>
      </w:r>
      <w:r>
        <w:rPr>
          <w:rFonts w:ascii="宋体" w:hAnsi="宋体" w:cs="宋体" w:eastAsia="宋体" w:hint="default"/>
          <w:spacing w:val="2"/>
        </w:rPr>
        <w:t>应收帐款和现金流的风险。由于当前光伏行业低迷，下游组件客户出现普遍亏</w:t>
      </w:r>
      <w:r>
        <w:rPr>
          <w:rFonts w:ascii="宋体" w:hAnsi="宋体" w:cs="宋体" w:eastAsia="宋体" w:hint="default"/>
        </w:rPr>
        <w:t> 损，因此，公司在争夺有限市场的同时，需要面对下游企业对付款条件宽松的要求。公司 </w:t>
      </w:r>
      <w:r>
        <w:rPr>
          <w:rFonts w:ascii="宋体" w:hAnsi="宋体" w:cs="宋体" w:eastAsia="宋体" w:hint="default"/>
          <w:spacing w:val="-4"/>
        </w:rPr>
        <w:t>在市场扩张的过程中，存在着扩大销售、争取市场份额和信用政策稳健的相对矛盾。同时，</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rPr>
        <w:t>对于资金需求较大的电站项目的推进，公司现金流面临一定的压力。</w:t>
      </w:r>
    </w:p>
    <w:p>
      <w:pPr>
        <w:pStyle w:val="Heading3"/>
        <w:spacing w:line="240" w:lineRule="auto" w:before="36"/>
        <w:ind w:left="553" w:right="1394"/>
        <w:jc w:val="left"/>
        <w:rPr>
          <w:rFonts w:ascii="宋体" w:hAnsi="宋体" w:cs="宋体" w:eastAsia="宋体" w:hint="default"/>
          <w:b w:val="0"/>
          <w:bCs w:val="0"/>
        </w:rPr>
      </w:pPr>
      <w:r>
        <w:rPr>
          <w:rFonts w:ascii="Calibri" w:hAnsi="Calibri" w:cs="Calibri" w:eastAsia="Calibri" w:hint="default"/>
          <w:color w:val="333333"/>
        </w:rPr>
        <w:t>3</w:t>
      </w:r>
      <w:r>
        <w:rPr>
          <w:rFonts w:ascii="宋体" w:hAnsi="宋体" w:cs="宋体" w:eastAsia="宋体" w:hint="default"/>
          <w:color w:val="333333"/>
        </w:rPr>
        <w:t>、公司 </w:t>
      </w:r>
      <w:r>
        <w:rPr>
          <w:rFonts w:ascii="Calibri" w:hAnsi="Calibri" w:cs="Calibri" w:eastAsia="Calibri" w:hint="default"/>
          <w:color w:val="333333"/>
        </w:rPr>
        <w:t>2012 </w:t>
      </w:r>
      <w:r>
        <w:rPr>
          <w:rFonts w:ascii="宋体" w:hAnsi="宋体" w:cs="宋体" w:eastAsia="宋体" w:hint="default"/>
          <w:color w:val="333333"/>
        </w:rPr>
        <w:t>年度经营战略与计划</w:t>
      </w:r>
      <w:r>
        <w:rPr>
          <w:rFonts w:ascii="宋体" w:hAnsi="宋体" w:cs="宋体" w:eastAsia="宋体" w:hint="default"/>
          <w:b w:val="0"/>
          <w:bCs w:val="0"/>
        </w:rPr>
      </w:r>
    </w:p>
    <w:p>
      <w:pPr>
        <w:pStyle w:val="BodyText"/>
        <w:spacing w:line="240" w:lineRule="auto" w:before="123"/>
        <w:ind w:left="553" w:right="0"/>
        <w:jc w:val="left"/>
        <w:rPr>
          <w:rFonts w:ascii="宋体" w:hAnsi="宋体" w:cs="宋体" w:eastAsia="宋体" w:hint="default"/>
        </w:rPr>
      </w:pPr>
      <w:r>
        <w:rPr>
          <w:rFonts w:ascii="宋体" w:hAnsi="宋体" w:cs="宋体" w:eastAsia="宋体" w:hint="default"/>
          <w:color w:val="333333"/>
        </w:rPr>
        <w:t>面对当前光伏行业不甚景气的形势，公司在 </w:t>
      </w:r>
      <w:r>
        <w:rPr>
          <w:rFonts w:ascii="Calibri" w:hAnsi="Calibri" w:cs="Calibri" w:eastAsia="Calibri" w:hint="default"/>
          <w:color w:val="333333"/>
        </w:rPr>
        <w:t>2012</w:t>
      </w:r>
      <w:r>
        <w:rPr>
          <w:rFonts w:ascii="Calibri" w:hAnsi="Calibri" w:cs="Calibri" w:eastAsia="Calibri" w:hint="default"/>
          <w:color w:val="333333"/>
          <w:spacing w:val="-18"/>
        </w:rPr>
        <w:t> </w:t>
      </w:r>
      <w:r>
        <w:rPr>
          <w:rFonts w:ascii="宋体" w:hAnsi="宋体" w:cs="宋体" w:eastAsia="宋体" w:hint="default"/>
          <w:color w:val="333333"/>
          <w:spacing w:val="-3"/>
        </w:rPr>
        <w:t>年的经营战略主要是：力争保持太阳</w:t>
      </w:r>
      <w:r>
        <w:rPr>
          <w:rFonts w:ascii="宋体" w:hAnsi="宋体" w:cs="宋体" w:eastAsia="宋体" w:hint="default"/>
          <w:spacing w:val="-3"/>
        </w:rPr>
      </w:r>
    </w:p>
    <w:p>
      <w:pPr>
        <w:pStyle w:val="BodyText"/>
        <w:spacing w:line="326" w:lineRule="auto" w:before="123"/>
        <w:ind w:left="192" w:right="1412"/>
        <w:jc w:val="both"/>
        <w:rPr>
          <w:rFonts w:ascii="宋体" w:hAnsi="宋体" w:cs="宋体" w:eastAsia="宋体" w:hint="default"/>
        </w:rPr>
      </w:pPr>
      <w:r>
        <w:rPr>
          <w:rFonts w:ascii="宋体" w:hAnsi="宋体" w:cs="宋体" w:eastAsia="宋体" w:hint="default"/>
          <w:color w:val="333333"/>
        </w:rPr>
        <w:t>能配件领域的领先地位；稳步推进企业产品结构和管理模式的转型。为此，公司 </w:t>
      </w:r>
      <w:r>
        <w:rPr>
          <w:rFonts w:ascii="Calibri" w:hAnsi="Calibri" w:cs="Calibri" w:eastAsia="Calibri" w:hint="default"/>
          <w:color w:val="333333"/>
        </w:rPr>
        <w:t>2012</w:t>
      </w:r>
      <w:r>
        <w:rPr>
          <w:rFonts w:ascii="Calibri" w:hAnsi="Calibri" w:cs="Calibri" w:eastAsia="Calibri" w:hint="default"/>
          <w:color w:val="333333"/>
          <w:spacing w:val="3"/>
        </w:rPr>
        <w:t> </w:t>
      </w:r>
      <w:r>
        <w:rPr>
          <w:rFonts w:ascii="宋体" w:hAnsi="宋体" w:cs="宋体" w:eastAsia="宋体" w:hint="default"/>
          <w:color w:val="333333"/>
        </w:rPr>
        <w:t>年 及未来的发展规划主要围绕以下工作展开：</w:t>
      </w:r>
      <w:r>
        <w:rPr>
          <w:rFonts w:ascii="宋体" w:hAnsi="宋体" w:cs="宋体" w:eastAsia="宋体" w:hint="default"/>
        </w:rPr>
      </w:r>
    </w:p>
    <w:p>
      <w:pPr>
        <w:pStyle w:val="BodyText"/>
        <w:spacing w:line="340" w:lineRule="auto" w:before="68"/>
        <w:ind w:left="192" w:right="1415" w:firstLine="360"/>
        <w:jc w:val="both"/>
        <w:rPr>
          <w:rFonts w:ascii="宋体" w:hAnsi="宋体" w:cs="宋体" w:eastAsia="宋体" w:hint="default"/>
        </w:rPr>
      </w:pPr>
      <w:r>
        <w:rPr>
          <w:rFonts w:ascii="宋体" w:hAnsi="宋体" w:cs="宋体" w:eastAsia="宋体" w:hint="default"/>
          <w:color w:val="333333"/>
          <w:spacing w:val="-1"/>
        </w:rPr>
        <w:t>（</w:t>
      </w:r>
      <w:r>
        <w:rPr>
          <w:rFonts w:ascii="Calibri" w:hAnsi="Calibri" w:cs="Calibri" w:eastAsia="Calibri" w:hint="default"/>
          <w:color w:val="333333"/>
          <w:spacing w:val="-1"/>
        </w:rPr>
        <w:t>1</w:t>
      </w:r>
      <w:r>
        <w:rPr>
          <w:rFonts w:ascii="宋体" w:hAnsi="宋体" w:cs="宋体" w:eastAsia="宋体" w:hint="default"/>
          <w:color w:val="333333"/>
          <w:spacing w:val="-1"/>
        </w:rPr>
        <w:t>）全力稳定现有的光伏业务。随着募投项目的陆续完工，公司的现有的太阳能电池</w:t>
      </w:r>
      <w:r>
        <w:rPr>
          <w:rFonts w:ascii="宋体" w:hAnsi="宋体" w:cs="宋体" w:eastAsia="宋体" w:hint="default"/>
          <w:color w:val="333333"/>
        </w:rPr>
        <w:t> 铝边框、</w:t>
      </w:r>
      <w:r>
        <w:rPr>
          <w:rFonts w:ascii="Calibri" w:hAnsi="Calibri" w:cs="Calibri" w:eastAsia="Calibri" w:hint="default"/>
          <w:color w:val="333333"/>
        </w:rPr>
        <w:t>EVA</w:t>
      </w:r>
      <w:r>
        <w:rPr>
          <w:rFonts w:ascii="Calibri" w:hAnsi="Calibri" w:cs="Calibri" w:eastAsia="Calibri" w:hint="default"/>
          <w:color w:val="333333"/>
          <w:spacing w:val="27"/>
        </w:rPr>
        <w:t> </w:t>
      </w:r>
      <w:r>
        <w:rPr>
          <w:rFonts w:ascii="宋体" w:hAnsi="宋体" w:cs="宋体" w:eastAsia="宋体" w:hint="default"/>
          <w:color w:val="333333"/>
        </w:rPr>
        <w:t>胶膜、光伏安装支架产品，将更加具有产能和品质竞争力。特别是边框项目 </w:t>
      </w:r>
      <w:r>
        <w:rPr>
          <w:rFonts w:ascii="宋体" w:hAnsi="宋体" w:cs="宋体" w:eastAsia="宋体" w:hint="default"/>
          <w:color w:val="333333"/>
          <w:spacing w:val="-1"/>
        </w:rPr>
        <w:t>产业链的延伸，在目前成本压力较大的情况下，客户追求更快速的反应和交期要求，型材</w:t>
      </w:r>
      <w:r>
        <w:rPr>
          <w:rFonts w:ascii="宋体" w:hAnsi="宋体" w:cs="宋体" w:eastAsia="宋体" w:hint="default"/>
          <w:color w:val="333333"/>
          <w:spacing w:val="-89"/>
        </w:rPr>
        <w:t> </w:t>
      </w:r>
      <w:r>
        <w:rPr>
          <w:rFonts w:ascii="宋体" w:hAnsi="宋体" w:cs="宋体" w:eastAsia="宋体" w:hint="default"/>
          <w:color w:val="333333"/>
          <w:spacing w:val="-89"/>
        </w:rPr>
      </w:r>
      <w:r>
        <w:rPr>
          <w:rFonts w:ascii="宋体" w:hAnsi="宋体" w:cs="宋体" w:eastAsia="宋体" w:hint="default"/>
          <w:color w:val="333333"/>
        </w:rPr>
        <w:t>募投项目的投产，对边框项目是一个大有利的支持，使得公司更好维护原有客户的合作关</w:t>
      </w:r>
      <w:r>
        <w:rPr>
          <w:rFonts w:ascii="宋体" w:hAnsi="宋体" w:cs="宋体" w:eastAsia="宋体" w:hint="default"/>
          <w:color w:val="333333"/>
        </w:rPr>
        <w:t> 系。力争保持公司在太阳能专业配件领域的领先地位。</w:t>
      </w:r>
      <w:r>
        <w:rPr>
          <w:rFonts w:ascii="宋体" w:hAnsi="宋体" w:cs="宋体" w:eastAsia="宋体" w:hint="default"/>
        </w:rPr>
      </w:r>
    </w:p>
    <w:p>
      <w:pPr>
        <w:pStyle w:val="BodyText"/>
        <w:spacing w:line="348" w:lineRule="auto" w:before="53"/>
        <w:ind w:left="192" w:right="1394" w:firstLine="24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）稳步推进产品结构和管理模式的转型。基于行业和企业发展现状，公司提出了从 “太阳能配件专业供货商”到“成为以光伏太阳能一体化为基础的规模化、集约化，富有 </w:t>
      </w:r>
      <w:r>
        <w:rPr>
          <w:rFonts w:ascii="宋体" w:hAnsi="宋体" w:cs="宋体" w:eastAsia="宋体" w:hint="default"/>
          <w:spacing w:val="-3"/>
        </w:rPr>
        <w:t>创新精神、责任意识、品牌美誉的可持续发展的企业”的重大战略转型。实现企业</w:t>
      </w:r>
      <w:r>
        <w:rPr>
          <w:rFonts w:ascii="Calibri" w:hAnsi="Calibri" w:cs="Calibri" w:eastAsia="Calibri" w:hint="default"/>
          <w:spacing w:val="-3"/>
        </w:rPr>
        <w:t>“</w:t>
      </w:r>
      <w:r>
        <w:rPr>
          <w:rFonts w:ascii="宋体" w:hAnsi="宋体" w:cs="宋体" w:eastAsia="宋体" w:hint="default"/>
          <w:spacing w:val="-3"/>
        </w:rPr>
        <w:t>从制造</w:t>
      </w:r>
      <w:r>
        <w:rPr>
          <w:rFonts w:ascii="宋体" w:hAnsi="宋体" w:cs="宋体" w:eastAsia="宋体" w:hint="default"/>
          <w:spacing w:val="-108"/>
        </w:rPr>
        <w:t> </w:t>
      </w:r>
      <w:r>
        <w:rPr>
          <w:rFonts w:ascii="宋体" w:hAnsi="宋体" w:cs="宋体" w:eastAsia="宋体" w:hint="default"/>
          <w:spacing w:val="-3"/>
        </w:rPr>
        <w:t>优势向管理优势、研发优势和一体化优势</w:t>
      </w:r>
      <w:r>
        <w:rPr>
          <w:rFonts w:ascii="Calibri" w:hAnsi="Calibri" w:cs="Calibri" w:eastAsia="Calibri" w:hint="default"/>
          <w:spacing w:val="-3"/>
        </w:rPr>
        <w:t>”</w:t>
      </w:r>
      <w:r>
        <w:rPr>
          <w:rFonts w:ascii="宋体" w:hAnsi="宋体" w:cs="宋体" w:eastAsia="宋体" w:hint="default"/>
          <w:spacing w:val="-3"/>
        </w:rPr>
        <w:t>的华丽转型。</w:t>
      </w:r>
      <w:r>
        <w:rPr>
          <w:rFonts w:ascii="宋体" w:hAnsi="宋体" w:cs="宋体" w:eastAsia="宋体" w:hint="default"/>
          <w:spacing w:val="-3"/>
        </w:rPr>
        <w:t>2012</w:t>
      </w:r>
      <w:r>
        <w:rPr>
          <w:rFonts w:ascii="宋体" w:hAnsi="宋体" w:cs="宋体" w:eastAsia="宋体" w:hint="default"/>
          <w:spacing w:val="-3"/>
        </w:rPr>
        <w:t>年，公司将稳步推进在国内的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太阳能电站及其他太阳能应用产品的项目。同时结合行业发展需要，加大研发投入，在提</w:t>
      </w:r>
      <w:r>
        <w:rPr>
          <w:rFonts w:ascii="宋体" w:hAnsi="宋体" w:cs="宋体" w:eastAsia="宋体" w:hint="default"/>
        </w:rPr>
        <w:t> 高原有产品的技术优化能力的基础上积极向其他领域拓展，努力增加新的利润增长点，为</w:t>
      </w:r>
      <w:r>
        <w:rPr>
          <w:rFonts w:ascii="宋体" w:hAnsi="宋体" w:cs="宋体" w:eastAsia="宋体" w:hint="default"/>
          <w:spacing w:val="-3"/>
        </w:rPr>
        <w:t> </w:t>
      </w:r>
      <w:r>
        <w:rPr>
          <w:rFonts w:ascii="宋体" w:hAnsi="宋体" w:cs="宋体" w:eastAsia="宋体" w:hint="default"/>
        </w:rPr>
        <w:t>行业复苏后的率先启动打下基础。</w:t>
      </w:r>
    </w:p>
    <w:p>
      <w:pPr>
        <w:pStyle w:val="BodyText"/>
        <w:spacing w:line="240" w:lineRule="auto" w:before="46"/>
        <w:ind w:left="433"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）优化组织结构，打造节约型企业。</w:t>
      </w:r>
      <w:r>
        <w:rPr>
          <w:rFonts w:ascii="宋体" w:hAnsi="宋体" w:cs="宋体" w:eastAsia="宋体" w:hint="default"/>
        </w:rPr>
        <w:t>2011</w:t>
      </w:r>
      <w:r>
        <w:rPr>
          <w:rFonts w:ascii="宋体" w:hAnsi="宋体" w:cs="宋体" w:eastAsia="宋体" w:hint="default"/>
        </w:rPr>
        <w:t>年公司引入管理咨询和</w:t>
      </w:r>
      <w:r>
        <w:rPr>
          <w:rFonts w:ascii="宋体" w:hAnsi="宋体" w:cs="宋体" w:eastAsia="宋体" w:hint="default"/>
        </w:rPr>
        <w:t>ERP</w:t>
      </w:r>
      <w:r>
        <w:rPr>
          <w:rFonts w:ascii="宋体" w:hAnsi="宋体" w:cs="宋体" w:eastAsia="宋体" w:hint="default"/>
        </w:rPr>
        <w:t>系统，围绕着系</w:t>
      </w:r>
    </w:p>
    <w:p>
      <w:pPr>
        <w:spacing w:after="0" w:line="240" w:lineRule="auto"/>
        <w:jc w:val="left"/>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357" w:lineRule="auto" w:before="26"/>
        <w:ind w:left="192" w:right="1415"/>
        <w:jc w:val="both"/>
        <w:rPr>
          <w:rFonts w:ascii="宋体" w:hAnsi="宋体" w:cs="宋体" w:eastAsia="宋体" w:hint="default"/>
        </w:rPr>
      </w:pPr>
      <w:r>
        <w:rPr>
          <w:rFonts w:ascii="宋体" w:hAnsi="宋体" w:cs="宋体" w:eastAsia="宋体" w:hint="default"/>
        </w:rPr>
        <w:t>统优化和管理升级进行了广泛细致的工作。</w:t>
      </w:r>
      <w:r>
        <w:rPr>
          <w:rFonts w:ascii="宋体" w:hAnsi="宋体" w:cs="宋体" w:eastAsia="宋体" w:hint="default"/>
        </w:rPr>
        <w:t>2012</w:t>
      </w:r>
      <w:r>
        <w:rPr>
          <w:rFonts w:ascii="宋体" w:hAnsi="宋体" w:cs="宋体" w:eastAsia="宋体" w:hint="default"/>
        </w:rPr>
        <w:t>年公司将继续推进该项工作，促进人财物 的高效协同，提升内部的管理效率，优化人员结构，减少管理成本。</w:t>
      </w:r>
    </w:p>
    <w:p>
      <w:pPr>
        <w:pStyle w:val="Heading3"/>
        <w:spacing w:line="240" w:lineRule="auto" w:before="36"/>
        <w:ind w:left="553" w:right="1394"/>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rPr>
        <w:t>、资金需求及使用计划</w:t>
      </w:r>
      <w:r>
        <w:rPr>
          <w:rFonts w:ascii="宋体" w:hAnsi="宋体" w:cs="宋体" w:eastAsia="宋体" w:hint="default"/>
          <w:b w:val="0"/>
          <w:bCs w:val="0"/>
        </w:rPr>
      </w:r>
    </w:p>
    <w:p>
      <w:pPr>
        <w:pStyle w:val="BodyText"/>
        <w:spacing w:line="348" w:lineRule="auto" w:before="154"/>
        <w:ind w:left="192" w:right="1409" w:firstLine="480"/>
        <w:jc w:val="both"/>
        <w:rPr>
          <w:rFonts w:ascii="宋体" w:hAnsi="宋体" w:cs="宋体" w:eastAsia="宋体" w:hint="default"/>
        </w:rPr>
      </w:pPr>
      <w:r>
        <w:rPr>
          <w:rFonts w:ascii="宋体" w:hAnsi="宋体" w:cs="宋体" w:eastAsia="宋体" w:hint="default"/>
        </w:rPr>
        <w:t>公司已于 </w:t>
      </w:r>
      <w:r>
        <w:rPr>
          <w:rFonts w:ascii="Calibri" w:hAnsi="Calibri" w:cs="Calibri" w:eastAsia="Calibri" w:hint="default"/>
        </w:rPr>
        <w:t>2011 </w:t>
      </w:r>
      <w:r>
        <w:rPr>
          <w:rFonts w:ascii="宋体" w:hAnsi="宋体" w:cs="宋体" w:eastAsia="宋体" w:hint="default"/>
        </w:rPr>
        <w:t>年 </w:t>
      </w:r>
      <w:r>
        <w:rPr>
          <w:rFonts w:ascii="Calibri" w:hAnsi="Calibri" w:cs="Calibri" w:eastAsia="Calibri" w:hint="default"/>
        </w:rPr>
        <w:t>8</w:t>
      </w:r>
      <w:r>
        <w:rPr>
          <w:rFonts w:ascii="Calibri" w:hAnsi="Calibri" w:cs="Calibri" w:eastAsia="Calibri" w:hint="default"/>
          <w:spacing w:val="-7"/>
        </w:rPr>
        <w:t> </w:t>
      </w:r>
      <w:r>
        <w:rPr>
          <w:rFonts w:ascii="宋体" w:hAnsi="宋体" w:cs="宋体" w:eastAsia="宋体" w:hint="default"/>
        </w:rPr>
        <w:t>月成功发行股票募集资金，保证了公司目前的产业发展需求。公 司将结合目前的发展计划和未来发展战略，合理安排募集资金的使用计划，积极推进募投 项目的建设和超募资金的使用方案，提高资金的使用效率；同时也将合理安排自有资金， 保持与银行之间的良好合作关系，确保公司未来发展过程中的资金需求。</w:t>
      </w:r>
    </w:p>
    <w:p>
      <w:pPr>
        <w:spacing w:line="240" w:lineRule="auto" w:before="5"/>
        <w:rPr>
          <w:rFonts w:ascii="宋体" w:hAnsi="宋体" w:cs="宋体" w:eastAsia="宋体" w:hint="default"/>
          <w:sz w:val="27"/>
          <w:szCs w:val="27"/>
        </w:rPr>
      </w:pPr>
    </w:p>
    <w:p>
      <w:pPr>
        <w:pStyle w:val="Heading3"/>
        <w:spacing w:line="240" w:lineRule="auto"/>
        <w:ind w:left="192" w:right="0"/>
        <w:jc w:val="both"/>
        <w:rPr>
          <w:rFonts w:ascii="宋体" w:hAnsi="宋体" w:cs="宋体" w:eastAsia="宋体" w:hint="default"/>
          <w:b w:val="0"/>
          <w:bCs w:val="0"/>
        </w:rPr>
      </w:pPr>
      <w:r>
        <w:rPr>
          <w:rFonts w:ascii="宋体" w:hAnsi="宋体" w:cs="宋体" w:eastAsia="宋体" w:hint="default"/>
        </w:rPr>
        <w:t>三、报告期内公司对外投资情况：</w:t>
      </w:r>
      <w:r>
        <w:rPr>
          <w:rFonts w:ascii="宋体" w:hAnsi="宋体" w:cs="宋体" w:eastAsia="宋体" w:hint="default"/>
          <w:b w:val="0"/>
          <w:bCs w:val="0"/>
        </w:rPr>
      </w:r>
    </w:p>
    <w:p>
      <w:pPr>
        <w:pStyle w:val="Heading3"/>
        <w:spacing w:line="240" w:lineRule="auto" w:before="154"/>
        <w:ind w:left="553" w:right="1394"/>
        <w:jc w:val="left"/>
        <w:rPr>
          <w:rFonts w:ascii="宋体" w:hAnsi="宋体" w:cs="宋体" w:eastAsia="宋体" w:hint="default"/>
          <w:b w:val="0"/>
          <w:bCs w:val="0"/>
        </w:rPr>
      </w:pPr>
      <w:r>
        <w:rPr>
          <w:rFonts w:ascii="宋体" w:hAnsi="宋体" w:cs="宋体" w:eastAsia="宋体" w:hint="default"/>
        </w:rPr>
        <w:t>（一）报告期内募集资金使用情况</w:t>
      </w:r>
      <w:r>
        <w:rPr>
          <w:rFonts w:ascii="宋体" w:hAnsi="宋体" w:cs="宋体" w:eastAsia="宋体" w:hint="default"/>
          <w:b w:val="0"/>
          <w:bCs w:val="0"/>
        </w:rPr>
      </w:r>
    </w:p>
    <w:p>
      <w:pPr>
        <w:pStyle w:val="BodyText"/>
        <w:spacing w:line="326" w:lineRule="auto" w:before="154"/>
        <w:ind w:left="673" w:right="1394"/>
        <w:jc w:val="left"/>
        <w:rPr>
          <w:rFonts w:ascii="宋体" w:hAnsi="宋体" w:cs="宋体" w:eastAsia="宋体" w:hint="default"/>
        </w:rPr>
      </w:pPr>
      <w:r>
        <w:rPr>
          <w:rFonts w:ascii="Calibri" w:hAnsi="Calibri" w:cs="Calibri" w:eastAsia="Calibri" w:hint="default"/>
        </w:rPr>
        <w:t>1</w:t>
      </w:r>
      <w:r>
        <w:rPr>
          <w:rFonts w:ascii="宋体" w:hAnsi="宋体" w:cs="宋体" w:eastAsia="宋体" w:hint="default"/>
        </w:rPr>
        <w:t>、募集资金到位情况 </w:t>
      </w:r>
      <w:r>
        <w:rPr>
          <w:rFonts w:ascii="宋体" w:hAnsi="宋体" w:cs="宋体" w:eastAsia="宋体" w:hint="default"/>
          <w:spacing w:val="-1"/>
        </w:rPr>
        <w:t>经中国证券监督管理委员会《关于核准江苏爱康太阳能科技股份有限公司首次公开发</w:t>
      </w:r>
    </w:p>
    <w:p>
      <w:pPr>
        <w:pStyle w:val="BodyText"/>
        <w:spacing w:line="357" w:lineRule="auto" w:before="67"/>
        <w:ind w:left="192" w:right="1414"/>
        <w:jc w:val="both"/>
        <w:rPr>
          <w:rFonts w:ascii="宋体" w:hAnsi="宋体" w:cs="宋体" w:eastAsia="宋体" w:hint="default"/>
        </w:rPr>
      </w:pPr>
      <w:r>
        <w:rPr>
          <w:rFonts w:ascii="宋体" w:hAnsi="宋体" w:cs="宋体" w:eastAsia="宋体" w:hint="default"/>
          <w:spacing w:val="-6"/>
        </w:rPr>
        <w:t>行股票的批复》（证监许可［</w:t>
      </w:r>
      <w:r>
        <w:rPr>
          <w:rFonts w:ascii="宋体" w:hAnsi="宋体" w:cs="宋体" w:eastAsia="宋体" w:hint="default"/>
          <w:spacing w:val="-6"/>
        </w:rPr>
        <w:t>2011</w:t>
      </w:r>
      <w:r>
        <w:rPr>
          <w:rFonts w:ascii="宋体" w:hAnsi="宋体" w:cs="宋体" w:eastAsia="宋体" w:hint="default"/>
          <w:spacing w:val="-6"/>
        </w:rPr>
        <w:t>］</w:t>
      </w:r>
      <w:r>
        <w:rPr>
          <w:rFonts w:ascii="宋体" w:hAnsi="宋体" w:cs="宋体" w:eastAsia="宋体" w:hint="default"/>
          <w:spacing w:val="-6"/>
        </w:rPr>
        <w:t>1169</w:t>
      </w:r>
      <w:r>
        <w:rPr>
          <w:rFonts w:ascii="宋体" w:hAnsi="宋体" w:cs="宋体" w:eastAsia="宋体" w:hint="default"/>
          <w:spacing w:val="-51"/>
        </w:rPr>
        <w:t> </w:t>
      </w:r>
      <w:r>
        <w:rPr>
          <w:rFonts w:ascii="宋体" w:hAnsi="宋体" w:cs="宋体" w:eastAsia="宋体" w:hint="default"/>
        </w:rPr>
        <w:t>号）核准，公司于</w:t>
      </w:r>
      <w:r>
        <w:rPr>
          <w:rFonts w:ascii="宋体" w:hAnsi="宋体" w:cs="宋体" w:eastAsia="宋体" w:hint="default"/>
          <w:spacing w:val="-51"/>
        </w:rPr>
        <w:t> </w:t>
      </w:r>
      <w:r>
        <w:rPr>
          <w:rFonts w:ascii="宋体" w:hAnsi="宋体" w:cs="宋体" w:eastAsia="宋体" w:hint="default"/>
        </w:rPr>
        <w:t>2011</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8</w:t>
      </w:r>
      <w:r>
        <w:rPr>
          <w:rFonts w:ascii="宋体" w:hAnsi="宋体" w:cs="宋体" w:eastAsia="宋体" w:hint="default"/>
          <w:spacing w:val="-51"/>
        </w:rPr>
        <w:t> </w:t>
      </w:r>
      <w:r>
        <w:rPr>
          <w:rFonts w:ascii="宋体" w:hAnsi="宋体" w:cs="宋体" w:eastAsia="宋体" w:hint="default"/>
        </w:rPr>
        <w:t>月</w:t>
      </w:r>
      <w:r>
        <w:rPr>
          <w:rFonts w:ascii="宋体" w:hAnsi="宋体" w:cs="宋体" w:eastAsia="宋体" w:hint="default"/>
          <w:spacing w:val="-51"/>
        </w:rPr>
        <w:t> </w:t>
      </w:r>
      <w:r>
        <w:rPr>
          <w:rFonts w:ascii="宋体" w:hAnsi="宋体" w:cs="宋体" w:eastAsia="宋体" w:hint="default"/>
        </w:rPr>
        <w:t>15</w:t>
      </w:r>
      <w:r>
        <w:rPr>
          <w:rFonts w:ascii="宋体" w:hAnsi="宋体" w:cs="宋体" w:eastAsia="宋体" w:hint="default"/>
          <w:spacing w:val="-51"/>
        </w:rPr>
        <w:t> </w:t>
      </w:r>
      <w:r>
        <w:rPr>
          <w:rFonts w:ascii="宋体" w:hAnsi="宋体" w:cs="宋体" w:eastAsia="宋体" w:hint="default"/>
        </w:rPr>
        <w:t>日通过深圳证 券交易所发行人民币普通股（</w:t>
      </w:r>
      <w:r>
        <w:rPr>
          <w:rFonts w:ascii="宋体" w:hAnsi="宋体" w:cs="宋体" w:eastAsia="宋体" w:hint="default"/>
        </w:rPr>
        <w:t>A</w:t>
      </w:r>
      <w:r>
        <w:rPr>
          <w:rFonts w:ascii="宋体" w:hAnsi="宋体" w:cs="宋体" w:eastAsia="宋体" w:hint="default"/>
          <w:spacing w:val="-32"/>
        </w:rPr>
        <w:t> </w:t>
      </w:r>
      <w:r>
        <w:rPr>
          <w:rFonts w:ascii="宋体" w:hAnsi="宋体" w:cs="宋体" w:eastAsia="宋体" w:hint="default"/>
        </w:rPr>
        <w:t>股）</w:t>
      </w:r>
      <w:r>
        <w:rPr>
          <w:rFonts w:ascii="宋体" w:hAnsi="宋体" w:cs="宋体" w:eastAsia="宋体" w:hint="default"/>
        </w:rPr>
        <w:t>5000</w:t>
      </w:r>
      <w:r>
        <w:rPr>
          <w:rFonts w:ascii="宋体" w:hAnsi="宋体" w:cs="宋体" w:eastAsia="宋体" w:hint="default"/>
          <w:spacing w:val="-32"/>
        </w:rPr>
        <w:t> </w:t>
      </w:r>
      <w:r>
        <w:rPr>
          <w:rFonts w:ascii="宋体" w:hAnsi="宋体" w:cs="宋体" w:eastAsia="宋体" w:hint="default"/>
        </w:rPr>
        <w:t>万股，发行价格为每股人民币</w:t>
      </w:r>
      <w:r>
        <w:rPr>
          <w:rFonts w:ascii="宋体" w:hAnsi="宋体" w:cs="宋体" w:eastAsia="宋体" w:hint="default"/>
          <w:spacing w:val="-31"/>
        </w:rPr>
        <w:t> </w:t>
      </w:r>
      <w:r>
        <w:rPr>
          <w:rFonts w:ascii="宋体" w:hAnsi="宋体" w:cs="宋体" w:eastAsia="宋体" w:hint="default"/>
        </w:rPr>
        <w:t>16</w:t>
      </w:r>
      <w:r>
        <w:rPr>
          <w:rFonts w:ascii="宋体" w:hAnsi="宋体" w:cs="宋体" w:eastAsia="宋体" w:hint="default"/>
          <w:spacing w:val="-31"/>
        </w:rPr>
        <w:t> </w:t>
      </w:r>
      <w:r>
        <w:rPr>
          <w:rFonts w:ascii="宋体" w:hAnsi="宋体" w:cs="宋体" w:eastAsia="宋体" w:hint="default"/>
        </w:rPr>
        <w:t>元，募集资金 总额为人民币 </w:t>
      </w:r>
      <w:r>
        <w:rPr>
          <w:rFonts w:ascii="宋体" w:hAnsi="宋体" w:cs="宋体" w:eastAsia="宋体" w:hint="default"/>
        </w:rPr>
        <w:t>800,000,000.00</w:t>
      </w:r>
      <w:r>
        <w:rPr>
          <w:rFonts w:ascii="宋体" w:hAnsi="宋体" w:cs="宋体" w:eastAsia="宋体" w:hint="default"/>
          <w:spacing w:val="-4"/>
        </w:rPr>
        <w:t> </w:t>
      </w:r>
      <w:r>
        <w:rPr>
          <w:rFonts w:ascii="宋体" w:hAnsi="宋体" w:cs="宋体" w:eastAsia="宋体" w:hint="default"/>
        </w:rPr>
        <w:t>元，扣除承销费、保荐费、信息披露费、审计验资费、律</w:t>
      </w:r>
    </w:p>
    <w:p>
      <w:pPr>
        <w:pStyle w:val="BodyText"/>
        <w:spacing w:line="240" w:lineRule="auto"/>
        <w:ind w:left="192" w:right="0"/>
        <w:jc w:val="both"/>
        <w:rPr>
          <w:rFonts w:ascii="宋体" w:hAnsi="宋体" w:cs="宋体" w:eastAsia="宋体" w:hint="default"/>
        </w:rPr>
      </w:pPr>
      <w:r>
        <w:rPr>
          <w:rFonts w:ascii="宋体" w:hAnsi="宋体" w:cs="宋体" w:eastAsia="宋体" w:hint="default"/>
        </w:rPr>
        <w:t>师费、上市初费、股份登记费、印花税费等合计</w:t>
      </w:r>
      <w:r>
        <w:rPr>
          <w:rFonts w:ascii="宋体" w:hAnsi="宋体" w:cs="宋体" w:eastAsia="宋体" w:hint="default"/>
          <w:spacing w:val="-62"/>
        </w:rPr>
        <w:t> </w:t>
      </w:r>
      <w:r>
        <w:rPr>
          <w:rFonts w:ascii="宋体" w:hAnsi="宋体" w:cs="宋体" w:eastAsia="宋体" w:hint="default"/>
        </w:rPr>
        <w:t>41,349,325.34</w:t>
      </w:r>
      <w:r>
        <w:rPr>
          <w:rFonts w:ascii="宋体" w:hAnsi="宋体" w:cs="宋体" w:eastAsia="宋体" w:hint="default"/>
          <w:spacing w:val="-62"/>
        </w:rPr>
        <w:t> </w:t>
      </w:r>
      <w:r>
        <w:rPr>
          <w:rFonts w:ascii="宋体" w:hAnsi="宋体" w:cs="宋体" w:eastAsia="宋体" w:hint="default"/>
        </w:rPr>
        <w:t>元后，实际募集资金净额</w:t>
      </w:r>
    </w:p>
    <w:p>
      <w:pPr>
        <w:pStyle w:val="BodyText"/>
        <w:spacing w:line="357" w:lineRule="auto" w:before="154"/>
        <w:ind w:left="192" w:right="1412"/>
        <w:jc w:val="both"/>
        <w:rPr>
          <w:rFonts w:ascii="宋体" w:hAnsi="宋体" w:cs="宋体" w:eastAsia="宋体" w:hint="default"/>
        </w:rPr>
      </w:pPr>
      <w:r>
        <w:rPr>
          <w:rFonts w:ascii="宋体" w:hAnsi="宋体" w:cs="宋体" w:eastAsia="宋体" w:hint="default"/>
        </w:rPr>
        <w:t>为</w:t>
      </w:r>
      <w:r>
        <w:rPr>
          <w:rFonts w:ascii="宋体" w:hAnsi="宋体" w:cs="宋体" w:eastAsia="宋体" w:hint="default"/>
          <w:spacing w:val="-41"/>
        </w:rPr>
        <w:t> </w:t>
      </w:r>
      <w:r>
        <w:rPr>
          <w:rFonts w:ascii="宋体" w:hAnsi="宋体" w:cs="宋体" w:eastAsia="宋体" w:hint="default"/>
        </w:rPr>
        <w:t>758,650,674.66</w:t>
      </w:r>
      <w:r>
        <w:rPr>
          <w:rFonts w:ascii="宋体" w:hAnsi="宋体" w:cs="宋体" w:eastAsia="宋体" w:hint="default"/>
          <w:spacing w:val="-41"/>
        </w:rPr>
        <w:t> </w:t>
      </w:r>
      <w:r>
        <w:rPr>
          <w:rFonts w:ascii="宋体" w:hAnsi="宋体" w:cs="宋体" w:eastAsia="宋体" w:hint="default"/>
        </w:rPr>
        <w:t>元。上述募集资金到位情况已由安永华明会计师事务所审验并于</w:t>
      </w:r>
      <w:r>
        <w:rPr>
          <w:rFonts w:ascii="宋体" w:hAnsi="宋体" w:cs="宋体" w:eastAsia="宋体" w:hint="default"/>
          <w:spacing w:val="-40"/>
        </w:rPr>
        <w:t> </w:t>
      </w:r>
      <w:r>
        <w:rPr>
          <w:rFonts w:ascii="宋体" w:hAnsi="宋体" w:cs="宋体" w:eastAsia="宋体" w:hint="default"/>
        </w:rPr>
        <w:t>2011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8</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8</w:t>
      </w:r>
      <w:r>
        <w:rPr>
          <w:rFonts w:ascii="宋体" w:hAnsi="宋体" w:cs="宋体" w:eastAsia="宋体" w:hint="default"/>
          <w:spacing w:val="-61"/>
        </w:rPr>
        <w:t> </w:t>
      </w:r>
      <w:r>
        <w:rPr>
          <w:rFonts w:ascii="宋体" w:hAnsi="宋体" w:cs="宋体" w:eastAsia="宋体" w:hint="default"/>
        </w:rPr>
        <w:t>日出具安永华明（</w:t>
      </w:r>
      <w:r>
        <w:rPr>
          <w:rFonts w:ascii="宋体" w:hAnsi="宋体" w:cs="宋体" w:eastAsia="宋体" w:hint="default"/>
        </w:rPr>
        <w:t>2011</w:t>
      </w:r>
      <w:r>
        <w:rPr>
          <w:rFonts w:ascii="宋体" w:hAnsi="宋体" w:cs="宋体" w:eastAsia="宋体" w:hint="default"/>
        </w:rPr>
        <w:t>）验字第</w:t>
      </w:r>
      <w:r>
        <w:rPr>
          <w:rFonts w:ascii="宋体" w:hAnsi="宋体" w:cs="宋体" w:eastAsia="宋体" w:hint="default"/>
          <w:spacing w:val="-60"/>
        </w:rPr>
        <w:t> </w:t>
      </w:r>
      <w:r>
        <w:rPr>
          <w:rFonts w:ascii="宋体" w:hAnsi="宋体" w:cs="宋体" w:eastAsia="宋体" w:hint="default"/>
        </w:rPr>
        <w:t>60763124_B01</w:t>
      </w:r>
      <w:r>
        <w:rPr>
          <w:rFonts w:ascii="宋体" w:hAnsi="宋体" w:cs="宋体" w:eastAsia="宋体" w:hint="default"/>
          <w:spacing w:val="-60"/>
        </w:rPr>
        <w:t> </w:t>
      </w:r>
      <w:r>
        <w:rPr>
          <w:rFonts w:ascii="宋体" w:hAnsi="宋体" w:cs="宋体" w:eastAsia="宋体" w:hint="default"/>
          <w:spacing w:val="-15"/>
        </w:rPr>
        <w:t>号《验资报告》。</w:t>
      </w:r>
    </w:p>
    <w:p>
      <w:pPr>
        <w:pStyle w:val="BodyText"/>
        <w:spacing w:line="240" w:lineRule="auto"/>
        <w:ind w:left="654" w:right="1396"/>
        <w:jc w:val="center"/>
        <w:rPr>
          <w:rFonts w:ascii="宋体" w:hAnsi="宋体" w:cs="宋体" w:eastAsia="宋体" w:hint="default"/>
        </w:rPr>
      </w:pPr>
      <w:r>
        <w:rPr>
          <w:rFonts w:ascii="宋体" w:hAnsi="宋体" w:cs="宋体" w:eastAsia="宋体" w:hint="default"/>
        </w:rPr>
        <w:t>所募资金中 </w:t>
      </w:r>
      <w:r>
        <w:rPr>
          <w:rFonts w:ascii="宋体" w:hAnsi="宋体" w:cs="宋体" w:eastAsia="宋体" w:hint="default"/>
        </w:rPr>
        <w:t>472,956,000.00</w:t>
      </w:r>
      <w:r>
        <w:rPr>
          <w:rFonts w:ascii="宋体" w:hAnsi="宋体" w:cs="宋体" w:eastAsia="宋体" w:hint="default"/>
          <w:spacing w:val="-5"/>
        </w:rPr>
        <w:t> </w:t>
      </w:r>
      <w:r>
        <w:rPr>
          <w:rFonts w:ascii="宋体" w:hAnsi="宋体" w:cs="宋体" w:eastAsia="宋体" w:hint="default"/>
        </w:rPr>
        <w:t>元按投资计划用于投资下列三个项目的投资建设：年产</w:t>
      </w:r>
    </w:p>
    <w:p>
      <w:pPr>
        <w:pStyle w:val="BodyText"/>
        <w:spacing w:line="357" w:lineRule="auto" w:before="154"/>
        <w:ind w:left="192" w:right="1412"/>
        <w:jc w:val="both"/>
        <w:rPr>
          <w:rFonts w:ascii="宋体" w:hAnsi="宋体" w:cs="宋体" w:eastAsia="宋体" w:hint="default"/>
        </w:rPr>
      </w:pPr>
      <w:r>
        <w:rPr>
          <w:rFonts w:ascii="宋体" w:hAnsi="宋体" w:cs="宋体" w:eastAsia="宋体" w:hint="default"/>
        </w:rPr>
        <w:t>550</w:t>
      </w:r>
      <w:r>
        <w:rPr>
          <w:rFonts w:ascii="宋体" w:hAnsi="宋体" w:cs="宋体" w:eastAsia="宋体" w:hint="default"/>
          <w:spacing w:val="-65"/>
        </w:rPr>
        <w:t> </w:t>
      </w:r>
      <w:r>
        <w:rPr>
          <w:rFonts w:ascii="宋体" w:hAnsi="宋体" w:cs="宋体" w:eastAsia="宋体" w:hint="default"/>
        </w:rPr>
        <w:t>万套太阳能电池边框扩建项目，年产</w:t>
      </w:r>
      <w:r>
        <w:rPr>
          <w:rFonts w:ascii="宋体" w:hAnsi="宋体" w:cs="宋体" w:eastAsia="宋体" w:hint="default"/>
          <w:spacing w:val="-65"/>
        </w:rPr>
        <w:t> </w:t>
      </w:r>
      <w:r>
        <w:rPr>
          <w:rFonts w:ascii="宋体" w:hAnsi="宋体" w:cs="宋体" w:eastAsia="宋体" w:hint="default"/>
        </w:rPr>
        <w:t>2220</w:t>
      </w:r>
      <w:r>
        <w:rPr>
          <w:rFonts w:ascii="宋体" w:hAnsi="宋体" w:cs="宋体" w:eastAsia="宋体" w:hint="default"/>
          <w:spacing w:val="-65"/>
        </w:rPr>
        <w:t> </w:t>
      </w:r>
      <w:r>
        <w:rPr>
          <w:rFonts w:ascii="宋体" w:hAnsi="宋体" w:cs="宋体" w:eastAsia="宋体" w:hint="default"/>
        </w:rPr>
        <w:t>万平方米</w:t>
      </w:r>
      <w:r>
        <w:rPr>
          <w:rFonts w:ascii="宋体" w:hAnsi="宋体" w:cs="宋体" w:eastAsia="宋体" w:hint="default"/>
          <w:spacing w:val="-65"/>
        </w:rPr>
        <w:t> </w:t>
      </w:r>
      <w:r>
        <w:rPr>
          <w:rFonts w:ascii="宋体" w:hAnsi="宋体" w:cs="宋体" w:eastAsia="宋体" w:hint="default"/>
        </w:rPr>
        <w:t>EVA</w:t>
      </w:r>
      <w:r>
        <w:rPr>
          <w:rFonts w:ascii="宋体" w:hAnsi="宋体" w:cs="宋体" w:eastAsia="宋体" w:hint="default"/>
          <w:spacing w:val="-65"/>
        </w:rPr>
        <w:t> </w:t>
      </w:r>
      <w:r>
        <w:rPr>
          <w:rFonts w:ascii="宋体" w:hAnsi="宋体" w:cs="宋体" w:eastAsia="宋体" w:hint="default"/>
          <w:spacing w:val="-3"/>
        </w:rPr>
        <w:t>太阳能电池胶膜扩建项目，年</w:t>
      </w:r>
      <w:r>
        <w:rPr>
          <w:rFonts w:ascii="宋体" w:hAnsi="宋体" w:cs="宋体" w:eastAsia="宋体" w:hint="default"/>
        </w:rPr>
        <w:t> 产</w:t>
      </w:r>
      <w:r>
        <w:rPr>
          <w:rFonts w:ascii="宋体" w:hAnsi="宋体" w:cs="宋体" w:eastAsia="宋体" w:hint="default"/>
          <w:spacing w:val="-31"/>
        </w:rPr>
        <w:t> </w:t>
      </w:r>
      <w:r>
        <w:rPr>
          <w:rFonts w:ascii="宋体" w:hAnsi="宋体" w:cs="宋体" w:eastAsia="宋体" w:hint="default"/>
        </w:rPr>
        <w:t>300MW</w:t>
      </w:r>
      <w:r>
        <w:rPr>
          <w:rFonts w:ascii="宋体" w:hAnsi="宋体" w:cs="宋体" w:eastAsia="宋体" w:hint="default"/>
          <w:spacing w:val="-32"/>
        </w:rPr>
        <w:t> </w:t>
      </w:r>
      <w:r>
        <w:rPr>
          <w:rFonts w:ascii="宋体" w:hAnsi="宋体" w:cs="宋体" w:eastAsia="宋体" w:hint="default"/>
        </w:rPr>
        <w:t>光伏发电系统安装支架扩建项目。超募金额</w:t>
      </w:r>
      <w:r>
        <w:rPr>
          <w:rFonts w:ascii="宋体" w:hAnsi="宋体" w:cs="宋体" w:eastAsia="宋体" w:hint="default"/>
          <w:spacing w:val="-31"/>
        </w:rPr>
        <w:t> </w:t>
      </w:r>
      <w:r>
        <w:rPr>
          <w:rFonts w:ascii="宋体" w:hAnsi="宋体" w:cs="宋体" w:eastAsia="宋体" w:hint="default"/>
        </w:rPr>
        <w:t>285,694,674.66</w:t>
      </w:r>
      <w:r>
        <w:rPr>
          <w:rFonts w:ascii="宋体" w:hAnsi="宋体" w:cs="宋体" w:eastAsia="宋体" w:hint="default"/>
          <w:spacing w:val="-32"/>
        </w:rPr>
        <w:t> </w:t>
      </w:r>
      <w:r>
        <w:rPr>
          <w:rFonts w:ascii="宋体" w:hAnsi="宋体" w:cs="宋体" w:eastAsia="宋体" w:hint="default"/>
        </w:rPr>
        <w:t>元用于偿还银行贷 款及永久性补充流动资金。</w:t>
      </w:r>
    </w:p>
    <w:p>
      <w:pPr>
        <w:pStyle w:val="BodyText"/>
        <w:spacing w:line="240" w:lineRule="auto"/>
        <w:ind w:left="553" w:right="1394"/>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、本年度募集资金使用情况</w:t>
      </w:r>
    </w:p>
    <w:p>
      <w:pPr>
        <w:pStyle w:val="BodyText"/>
        <w:spacing w:line="240" w:lineRule="auto" w:before="154"/>
        <w:ind w:left="553" w:right="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46"/>
        </w:rPr>
        <w:t> </w:t>
      </w:r>
      <w:r>
        <w:rPr>
          <w:rFonts w:ascii="宋体" w:hAnsi="宋体" w:cs="宋体" w:eastAsia="宋体" w:hint="default"/>
        </w:rPr>
        <w:t>2011</w:t>
      </w:r>
      <w:r>
        <w:rPr>
          <w:rFonts w:ascii="宋体" w:hAnsi="宋体" w:cs="宋体" w:eastAsia="宋体" w:hint="default"/>
          <w:spacing w:val="-46"/>
        </w:rPr>
        <w:t> </w:t>
      </w:r>
      <w:r>
        <w:rPr>
          <w:rFonts w:ascii="宋体" w:hAnsi="宋体" w:cs="宋体" w:eastAsia="宋体" w:hint="default"/>
        </w:rPr>
        <w:t>年</w:t>
      </w:r>
      <w:r>
        <w:rPr>
          <w:rFonts w:ascii="宋体" w:hAnsi="宋体" w:cs="宋体" w:eastAsia="宋体" w:hint="default"/>
          <w:spacing w:val="-46"/>
        </w:rPr>
        <w:t> </w:t>
      </w:r>
      <w:r>
        <w:rPr>
          <w:rFonts w:ascii="宋体" w:hAnsi="宋体" w:cs="宋体" w:eastAsia="宋体" w:hint="default"/>
        </w:rPr>
        <w:t>12</w:t>
      </w:r>
      <w:r>
        <w:rPr>
          <w:rFonts w:ascii="宋体" w:hAnsi="宋体" w:cs="宋体" w:eastAsia="宋体" w:hint="default"/>
          <w:spacing w:val="-46"/>
        </w:rPr>
        <w:t> </w:t>
      </w:r>
      <w:r>
        <w:rPr>
          <w:rFonts w:ascii="宋体" w:hAnsi="宋体" w:cs="宋体" w:eastAsia="宋体" w:hint="default"/>
        </w:rPr>
        <w:t>月</w:t>
      </w:r>
      <w:r>
        <w:rPr>
          <w:rFonts w:ascii="宋体" w:hAnsi="宋体" w:cs="宋体" w:eastAsia="宋体" w:hint="default"/>
          <w:spacing w:val="-46"/>
        </w:rPr>
        <w:t> </w:t>
      </w:r>
      <w:r>
        <w:rPr>
          <w:rFonts w:ascii="宋体" w:hAnsi="宋体" w:cs="宋体" w:eastAsia="宋体" w:hint="default"/>
        </w:rPr>
        <w:t>31</w:t>
      </w:r>
      <w:r>
        <w:rPr>
          <w:rFonts w:ascii="宋体" w:hAnsi="宋体" w:cs="宋体" w:eastAsia="宋体" w:hint="default"/>
          <w:spacing w:val="-45"/>
        </w:rPr>
        <w:t> </w:t>
      </w:r>
      <w:r>
        <w:rPr>
          <w:rFonts w:ascii="宋体" w:hAnsi="宋体" w:cs="宋体" w:eastAsia="宋体" w:hint="default"/>
        </w:rPr>
        <w:t>日，公司已经累计使用募集资金</w:t>
      </w:r>
      <w:r>
        <w:rPr>
          <w:rFonts w:ascii="宋体" w:hAnsi="宋体" w:cs="宋体" w:eastAsia="宋体" w:hint="default"/>
          <w:spacing w:val="-46"/>
        </w:rPr>
        <w:t> </w:t>
      </w:r>
      <w:r>
        <w:rPr>
          <w:rFonts w:ascii="宋体" w:hAnsi="宋体" w:cs="宋体" w:eastAsia="宋体" w:hint="default"/>
        </w:rPr>
        <w:t>522,549,891.97</w:t>
      </w:r>
      <w:r>
        <w:rPr>
          <w:rFonts w:ascii="宋体" w:hAnsi="宋体" w:cs="宋体" w:eastAsia="宋体" w:hint="default"/>
          <w:spacing w:val="-45"/>
        </w:rPr>
        <w:t> </w:t>
      </w:r>
      <w:r>
        <w:rPr>
          <w:rFonts w:ascii="宋体" w:hAnsi="宋体" w:cs="宋体" w:eastAsia="宋体" w:hint="default"/>
        </w:rPr>
        <w:t>元，其中：以</w:t>
      </w:r>
    </w:p>
    <w:p>
      <w:pPr>
        <w:pStyle w:val="BodyText"/>
        <w:spacing w:line="357" w:lineRule="auto" w:before="154"/>
        <w:ind w:left="192" w:right="1412"/>
        <w:jc w:val="both"/>
        <w:rPr>
          <w:rFonts w:ascii="宋体" w:hAnsi="宋体" w:cs="宋体" w:eastAsia="宋体" w:hint="default"/>
        </w:rPr>
      </w:pPr>
      <w:r>
        <w:rPr>
          <w:rFonts w:ascii="宋体" w:hAnsi="宋体" w:cs="宋体" w:eastAsia="宋体" w:hint="default"/>
        </w:rPr>
        <w:t>前年度使用</w:t>
      </w:r>
      <w:r>
        <w:rPr>
          <w:rFonts w:ascii="宋体" w:hAnsi="宋体" w:cs="宋体" w:eastAsia="宋体" w:hint="default"/>
          <w:spacing w:val="-61"/>
        </w:rPr>
        <w:t> </w:t>
      </w:r>
      <w:r>
        <w:rPr>
          <w:rFonts w:ascii="宋体" w:hAnsi="宋体" w:cs="宋体" w:eastAsia="宋体" w:hint="default"/>
        </w:rPr>
        <w:t>0.00</w:t>
      </w:r>
      <w:r>
        <w:rPr>
          <w:rFonts w:ascii="宋体" w:hAnsi="宋体" w:cs="宋体" w:eastAsia="宋体" w:hint="default"/>
          <w:spacing w:val="-61"/>
        </w:rPr>
        <w:t> </w:t>
      </w:r>
      <w:r>
        <w:rPr>
          <w:rFonts w:ascii="宋体" w:hAnsi="宋体" w:cs="宋体" w:eastAsia="宋体" w:hint="default"/>
        </w:rPr>
        <w:t>元，本年度使用</w:t>
      </w:r>
      <w:r>
        <w:rPr>
          <w:rFonts w:ascii="宋体" w:hAnsi="宋体" w:cs="宋体" w:eastAsia="宋体" w:hint="default"/>
          <w:spacing w:val="-61"/>
        </w:rPr>
        <w:t> </w:t>
      </w:r>
      <w:r>
        <w:rPr>
          <w:rFonts w:ascii="宋体" w:hAnsi="宋体" w:cs="宋体" w:eastAsia="宋体" w:hint="default"/>
        </w:rPr>
        <w:t>522,549,891.97</w:t>
      </w:r>
      <w:r>
        <w:rPr>
          <w:rFonts w:ascii="宋体" w:hAnsi="宋体" w:cs="宋体" w:eastAsia="宋体" w:hint="default"/>
          <w:spacing w:val="-61"/>
        </w:rPr>
        <w:t> </w:t>
      </w:r>
      <w:r>
        <w:rPr>
          <w:rFonts w:ascii="宋体" w:hAnsi="宋体" w:cs="宋体" w:eastAsia="宋体" w:hint="default"/>
        </w:rPr>
        <w:t>元。其中：本年度以募集资金直接投入 募</w:t>
      </w:r>
      <w:r>
        <w:rPr>
          <w:rFonts w:ascii="宋体" w:hAnsi="宋体" w:cs="宋体" w:eastAsia="宋体" w:hint="default"/>
          <w:spacing w:val="-80"/>
        </w:rPr>
        <w:t> </w:t>
      </w:r>
      <w:r>
        <w:rPr>
          <w:rFonts w:ascii="宋体" w:hAnsi="宋体" w:cs="宋体" w:eastAsia="宋体" w:hint="default"/>
        </w:rPr>
        <w:t>投</w:t>
      </w:r>
      <w:r>
        <w:rPr>
          <w:rFonts w:ascii="宋体" w:hAnsi="宋体" w:cs="宋体" w:eastAsia="宋体" w:hint="default"/>
          <w:spacing w:val="-80"/>
        </w:rPr>
        <w:t> </w:t>
      </w:r>
      <w:r>
        <w:rPr>
          <w:rFonts w:ascii="宋体" w:hAnsi="宋体" w:cs="宋体" w:eastAsia="宋体" w:hint="default"/>
        </w:rPr>
        <w:t>项</w:t>
      </w:r>
      <w:r>
        <w:rPr>
          <w:rFonts w:ascii="宋体" w:hAnsi="宋体" w:cs="宋体" w:eastAsia="宋体" w:hint="default"/>
          <w:spacing w:val="-82"/>
        </w:rPr>
        <w:t> </w:t>
      </w:r>
      <w:r>
        <w:rPr>
          <w:rFonts w:ascii="宋体" w:hAnsi="宋体" w:cs="宋体" w:eastAsia="宋体" w:hint="default"/>
        </w:rPr>
        <w:t>目</w:t>
      </w:r>
      <w:r>
        <w:rPr>
          <w:rFonts w:ascii="宋体" w:hAnsi="宋体" w:cs="宋体" w:eastAsia="宋体" w:hint="default"/>
          <w:spacing w:val="41"/>
        </w:rPr>
        <w:t> </w:t>
      </w:r>
      <w:r>
        <w:rPr>
          <w:rFonts w:ascii="宋体" w:hAnsi="宋体" w:cs="宋体" w:eastAsia="宋体" w:hint="default"/>
        </w:rPr>
        <w:t>61,378,901.50</w:t>
      </w:r>
      <w:r>
        <w:rPr>
          <w:rFonts w:ascii="宋体" w:hAnsi="宋体" w:cs="宋体" w:eastAsia="宋体" w:hint="default"/>
          <w:spacing w:val="41"/>
        </w:rPr>
        <w:t> </w:t>
      </w:r>
      <w:r>
        <w:rPr>
          <w:rFonts w:ascii="宋体" w:hAnsi="宋体" w:cs="宋体" w:eastAsia="宋体" w:hint="default"/>
        </w:rPr>
        <w:t>元</w:t>
      </w:r>
      <w:r>
        <w:rPr>
          <w:rFonts w:ascii="宋体" w:hAnsi="宋体" w:cs="宋体" w:eastAsia="宋体" w:hint="default"/>
          <w:spacing w:val="-80"/>
        </w:rPr>
        <w:t> </w:t>
      </w:r>
      <w:r>
        <w:rPr>
          <w:rFonts w:ascii="宋体" w:hAnsi="宋体" w:cs="宋体" w:eastAsia="宋体" w:hint="default"/>
        </w:rPr>
        <w:t>，</w:t>
      </w:r>
      <w:r>
        <w:rPr>
          <w:rFonts w:ascii="宋体" w:hAnsi="宋体" w:cs="宋体" w:eastAsia="宋体" w:hint="default"/>
          <w:spacing w:val="-82"/>
        </w:rPr>
        <w:t> </w:t>
      </w:r>
      <w:r>
        <w:rPr>
          <w:rFonts w:ascii="宋体" w:hAnsi="宋体" w:cs="宋体" w:eastAsia="宋体" w:hint="default"/>
        </w:rPr>
        <w:t>以</w:t>
      </w:r>
      <w:r>
        <w:rPr>
          <w:rFonts w:ascii="宋体" w:hAnsi="宋体" w:cs="宋体" w:eastAsia="宋体" w:hint="default"/>
          <w:spacing w:val="-80"/>
        </w:rPr>
        <w:t> </w:t>
      </w:r>
      <w:r>
        <w:rPr>
          <w:rFonts w:ascii="宋体" w:hAnsi="宋体" w:cs="宋体" w:eastAsia="宋体" w:hint="default"/>
        </w:rPr>
        <w:t>募</w:t>
      </w:r>
      <w:r>
        <w:rPr>
          <w:rFonts w:ascii="宋体" w:hAnsi="宋体" w:cs="宋体" w:eastAsia="宋体" w:hint="default"/>
          <w:spacing w:val="-80"/>
        </w:rPr>
        <w:t> </w:t>
      </w:r>
      <w:r>
        <w:rPr>
          <w:rFonts w:ascii="宋体" w:hAnsi="宋体" w:cs="宋体" w:eastAsia="宋体" w:hint="default"/>
        </w:rPr>
        <w:t>集</w:t>
      </w:r>
      <w:r>
        <w:rPr>
          <w:rFonts w:ascii="宋体" w:hAnsi="宋体" w:cs="宋体" w:eastAsia="宋体" w:hint="default"/>
          <w:spacing w:val="-82"/>
        </w:rPr>
        <w:t> </w:t>
      </w:r>
      <w:r>
        <w:rPr>
          <w:rFonts w:ascii="宋体" w:hAnsi="宋体" w:cs="宋体" w:eastAsia="宋体" w:hint="default"/>
        </w:rPr>
        <w:t>资</w:t>
      </w:r>
      <w:r>
        <w:rPr>
          <w:rFonts w:ascii="宋体" w:hAnsi="宋体" w:cs="宋体" w:eastAsia="宋体" w:hint="default"/>
          <w:spacing w:val="-82"/>
        </w:rPr>
        <w:t> </w:t>
      </w:r>
      <w:r>
        <w:rPr>
          <w:rFonts w:ascii="宋体" w:hAnsi="宋体" w:cs="宋体" w:eastAsia="宋体" w:hint="default"/>
        </w:rPr>
        <w:t>金</w:t>
      </w:r>
      <w:r>
        <w:rPr>
          <w:rFonts w:ascii="宋体" w:hAnsi="宋体" w:cs="宋体" w:eastAsia="宋体" w:hint="default"/>
          <w:spacing w:val="-79"/>
        </w:rPr>
        <w:t> </w:t>
      </w:r>
      <w:r>
        <w:rPr>
          <w:rFonts w:ascii="宋体" w:hAnsi="宋体" w:cs="宋体" w:eastAsia="宋体" w:hint="default"/>
        </w:rPr>
        <w:t>置</w:t>
      </w:r>
      <w:r>
        <w:rPr>
          <w:rFonts w:ascii="宋体" w:hAnsi="宋体" w:cs="宋体" w:eastAsia="宋体" w:hint="default"/>
          <w:spacing w:val="-80"/>
        </w:rPr>
        <w:t> </w:t>
      </w:r>
      <w:r>
        <w:rPr>
          <w:rFonts w:ascii="宋体" w:hAnsi="宋体" w:cs="宋体" w:eastAsia="宋体" w:hint="default"/>
        </w:rPr>
        <w:t>换</w:t>
      </w:r>
      <w:r>
        <w:rPr>
          <w:rFonts w:ascii="宋体" w:hAnsi="宋体" w:cs="宋体" w:eastAsia="宋体" w:hint="default"/>
          <w:spacing w:val="-82"/>
        </w:rPr>
        <w:t> </w:t>
      </w:r>
      <w:r>
        <w:rPr>
          <w:rFonts w:ascii="宋体" w:hAnsi="宋体" w:cs="宋体" w:eastAsia="宋体" w:hint="default"/>
        </w:rPr>
        <w:t>预</w:t>
      </w:r>
      <w:r>
        <w:rPr>
          <w:rFonts w:ascii="宋体" w:hAnsi="宋体" w:cs="宋体" w:eastAsia="宋体" w:hint="default"/>
          <w:spacing w:val="-80"/>
        </w:rPr>
        <w:t> </w:t>
      </w:r>
      <w:r>
        <w:rPr>
          <w:rFonts w:ascii="宋体" w:hAnsi="宋体" w:cs="宋体" w:eastAsia="宋体" w:hint="default"/>
        </w:rPr>
        <w:t>先</w:t>
      </w:r>
      <w:r>
        <w:rPr>
          <w:rFonts w:ascii="宋体" w:hAnsi="宋体" w:cs="宋体" w:eastAsia="宋体" w:hint="default"/>
          <w:spacing w:val="-80"/>
        </w:rPr>
        <w:t> </w:t>
      </w:r>
      <w:r>
        <w:rPr>
          <w:rFonts w:ascii="宋体" w:hAnsi="宋体" w:cs="宋体" w:eastAsia="宋体" w:hint="default"/>
        </w:rPr>
        <w:t>已</w:t>
      </w:r>
      <w:r>
        <w:rPr>
          <w:rFonts w:ascii="宋体" w:hAnsi="宋体" w:cs="宋体" w:eastAsia="宋体" w:hint="default"/>
          <w:spacing w:val="-82"/>
        </w:rPr>
        <w:t> </w:t>
      </w:r>
      <w:r>
        <w:rPr>
          <w:rFonts w:ascii="宋体" w:hAnsi="宋体" w:cs="宋体" w:eastAsia="宋体" w:hint="default"/>
        </w:rPr>
        <w:t>投</w:t>
      </w:r>
      <w:r>
        <w:rPr>
          <w:rFonts w:ascii="宋体" w:hAnsi="宋体" w:cs="宋体" w:eastAsia="宋体" w:hint="default"/>
          <w:spacing w:val="-80"/>
        </w:rPr>
        <w:t> </w:t>
      </w:r>
      <w:r>
        <w:rPr>
          <w:rFonts w:ascii="宋体" w:hAnsi="宋体" w:cs="宋体" w:eastAsia="宋体" w:hint="default"/>
        </w:rPr>
        <w:t>入</w:t>
      </w:r>
      <w:r>
        <w:rPr>
          <w:rFonts w:ascii="宋体" w:hAnsi="宋体" w:cs="宋体" w:eastAsia="宋体" w:hint="default"/>
          <w:spacing w:val="-82"/>
        </w:rPr>
        <w:t> </w:t>
      </w:r>
      <w:r>
        <w:rPr>
          <w:rFonts w:ascii="宋体" w:hAnsi="宋体" w:cs="宋体" w:eastAsia="宋体" w:hint="default"/>
        </w:rPr>
        <w:t>募</w:t>
      </w:r>
      <w:r>
        <w:rPr>
          <w:rFonts w:ascii="宋体" w:hAnsi="宋体" w:cs="宋体" w:eastAsia="宋体" w:hint="default"/>
          <w:spacing w:val="-80"/>
        </w:rPr>
        <w:t> </w:t>
      </w:r>
      <w:r>
        <w:rPr>
          <w:rFonts w:ascii="宋体" w:hAnsi="宋体" w:cs="宋体" w:eastAsia="宋体" w:hint="default"/>
        </w:rPr>
        <w:t>投</w:t>
      </w:r>
      <w:r>
        <w:rPr>
          <w:rFonts w:ascii="宋体" w:hAnsi="宋体" w:cs="宋体" w:eastAsia="宋体" w:hint="default"/>
          <w:spacing w:val="-80"/>
        </w:rPr>
        <w:t> </w:t>
      </w:r>
      <w:r>
        <w:rPr>
          <w:rFonts w:ascii="宋体" w:hAnsi="宋体" w:cs="宋体" w:eastAsia="宋体" w:hint="default"/>
        </w:rPr>
        <w:t>项</w:t>
      </w:r>
      <w:r>
        <w:rPr>
          <w:rFonts w:ascii="宋体" w:hAnsi="宋体" w:cs="宋体" w:eastAsia="宋体" w:hint="default"/>
          <w:spacing w:val="-82"/>
        </w:rPr>
        <w:t> </w:t>
      </w:r>
      <w:r>
        <w:rPr>
          <w:rFonts w:ascii="宋体" w:hAnsi="宋体" w:cs="宋体" w:eastAsia="宋体" w:hint="default"/>
        </w:rPr>
        <w:t>目</w:t>
      </w:r>
      <w:r>
        <w:rPr>
          <w:rFonts w:ascii="宋体" w:hAnsi="宋体" w:cs="宋体" w:eastAsia="宋体" w:hint="default"/>
          <w:spacing w:val="-80"/>
        </w:rPr>
        <w:t> </w:t>
      </w:r>
      <w:r>
        <w:rPr>
          <w:rFonts w:ascii="宋体" w:hAnsi="宋体" w:cs="宋体" w:eastAsia="宋体" w:hint="default"/>
        </w:rPr>
        <w:t>的</w:t>
      </w:r>
      <w:r>
        <w:rPr>
          <w:rFonts w:ascii="宋体" w:hAnsi="宋体" w:cs="宋体" w:eastAsia="宋体" w:hint="default"/>
          <w:spacing w:val="-80"/>
        </w:rPr>
        <w:t> </w:t>
      </w:r>
      <w:r>
        <w:rPr>
          <w:rFonts w:ascii="宋体" w:hAnsi="宋体" w:cs="宋体" w:eastAsia="宋体" w:hint="default"/>
        </w:rPr>
        <w:t>自</w:t>
      </w:r>
      <w:r>
        <w:rPr>
          <w:rFonts w:ascii="宋体" w:hAnsi="宋体" w:cs="宋体" w:eastAsia="宋体" w:hint="default"/>
          <w:spacing w:val="-82"/>
        </w:rPr>
        <w:t> </w:t>
      </w:r>
      <w:r>
        <w:rPr>
          <w:rFonts w:ascii="宋体" w:hAnsi="宋体" w:cs="宋体" w:eastAsia="宋体" w:hint="default"/>
        </w:rPr>
        <w:t>筹</w:t>
      </w:r>
      <w:r>
        <w:rPr>
          <w:rFonts w:ascii="宋体" w:hAnsi="宋体" w:cs="宋体" w:eastAsia="宋体" w:hint="default"/>
          <w:spacing w:val="-80"/>
        </w:rPr>
        <w:t> </w:t>
      </w:r>
      <w:r>
        <w:rPr>
          <w:rFonts w:ascii="宋体" w:hAnsi="宋体" w:cs="宋体" w:eastAsia="宋体" w:hint="default"/>
        </w:rPr>
        <w:t>资</w:t>
      </w:r>
      <w:r>
        <w:rPr>
          <w:rFonts w:ascii="宋体" w:hAnsi="宋体" w:cs="宋体" w:eastAsia="宋体" w:hint="default"/>
          <w:spacing w:val="-82"/>
        </w:rPr>
        <w:t> </w:t>
      </w:r>
      <w:r>
        <w:rPr>
          <w:rFonts w:ascii="宋体" w:hAnsi="宋体" w:cs="宋体" w:eastAsia="宋体" w:hint="default"/>
        </w:rPr>
        <w:t>金</w:t>
      </w:r>
      <w:r>
        <w:rPr>
          <w:rFonts w:ascii="宋体" w:hAnsi="宋体" w:cs="宋体" w:eastAsia="宋体" w:hint="default"/>
        </w:rPr>
        <w:t> </w:t>
      </w:r>
      <w:r>
        <w:rPr>
          <w:rFonts w:ascii="宋体" w:hAnsi="宋体" w:cs="宋体" w:eastAsia="宋体" w:hint="default"/>
        </w:rPr>
        <w:t>175,476,315.81 </w:t>
      </w:r>
      <w:r>
        <w:rPr>
          <w:rFonts w:ascii="宋体" w:hAnsi="宋体" w:cs="宋体" w:eastAsia="宋体" w:hint="default"/>
        </w:rPr>
        <w:t>元，超募资金归还银行贷款 </w:t>
      </w:r>
      <w:r>
        <w:rPr>
          <w:rFonts w:ascii="宋体" w:hAnsi="宋体" w:cs="宋体" w:eastAsia="宋体" w:hint="default"/>
        </w:rPr>
        <w:t>90,000,000.00</w:t>
      </w:r>
      <w:r>
        <w:rPr>
          <w:rFonts w:ascii="宋体" w:hAnsi="宋体" w:cs="宋体" w:eastAsia="宋体" w:hint="default"/>
          <w:spacing w:val="-2"/>
        </w:rPr>
        <w:t> </w:t>
      </w:r>
      <w:r>
        <w:rPr>
          <w:rFonts w:ascii="宋体" w:hAnsi="宋体" w:cs="宋体" w:eastAsia="宋体" w:hint="default"/>
        </w:rPr>
        <w:t>元，超募资金补充流动资金</w:t>
      </w:r>
    </w:p>
    <w:p>
      <w:pPr>
        <w:pStyle w:val="BodyText"/>
        <w:spacing w:line="240" w:lineRule="auto"/>
        <w:ind w:left="192" w:right="0"/>
        <w:jc w:val="both"/>
        <w:rPr>
          <w:rFonts w:ascii="宋体" w:hAnsi="宋体" w:cs="宋体" w:eastAsia="宋体" w:hint="default"/>
        </w:rPr>
      </w:pPr>
      <w:r>
        <w:rPr>
          <w:rFonts w:ascii="宋体" w:hAnsi="宋体" w:cs="宋体" w:eastAsia="宋体" w:hint="default"/>
        </w:rPr>
        <w:t>195,694,674.66</w:t>
      </w:r>
      <w:r>
        <w:rPr>
          <w:rFonts w:ascii="宋体" w:hAnsi="宋体" w:cs="宋体" w:eastAsia="宋体" w:hint="default"/>
          <w:spacing w:val="-60"/>
        </w:rPr>
        <w:t> </w:t>
      </w:r>
      <w:r>
        <w:rPr>
          <w:rFonts w:ascii="宋体" w:hAnsi="宋体" w:cs="宋体" w:eastAsia="宋体" w:hint="default"/>
        </w:rPr>
        <w:t>元。</w:t>
      </w:r>
    </w:p>
    <w:p>
      <w:pPr>
        <w:pStyle w:val="BodyText"/>
        <w:spacing w:line="240" w:lineRule="auto" w:before="154"/>
        <w:ind w:left="553" w:right="1394"/>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、募集资金结余情况</w:t>
      </w:r>
    </w:p>
    <w:p>
      <w:pPr>
        <w:pStyle w:val="BodyText"/>
        <w:spacing w:line="240" w:lineRule="auto" w:before="154"/>
        <w:ind w:left="553" w:right="0"/>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60"/>
        </w:rPr>
        <w:t> </w:t>
      </w:r>
      <w:r>
        <w:rPr>
          <w:rFonts w:ascii="宋体" w:hAnsi="宋体" w:cs="宋体" w:eastAsia="宋体" w:hint="default"/>
        </w:rPr>
        <w:t>2011</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31</w:t>
      </w:r>
      <w:r>
        <w:rPr>
          <w:rFonts w:ascii="宋体" w:hAnsi="宋体" w:cs="宋体" w:eastAsia="宋体" w:hint="default"/>
          <w:spacing w:val="-59"/>
        </w:rPr>
        <w:t> </w:t>
      </w:r>
      <w:r>
        <w:rPr>
          <w:rFonts w:ascii="宋体" w:hAnsi="宋体" w:cs="宋体" w:eastAsia="宋体" w:hint="default"/>
          <w:spacing w:val="-4"/>
        </w:rPr>
        <w:t>日，公司尚未使用募集资金应结余余额为</w:t>
      </w:r>
      <w:r>
        <w:rPr>
          <w:rFonts w:ascii="宋体" w:hAnsi="宋体" w:cs="宋体" w:eastAsia="宋体" w:hint="default"/>
          <w:spacing w:val="-59"/>
        </w:rPr>
        <w:t> </w:t>
      </w:r>
      <w:r>
        <w:rPr>
          <w:rFonts w:ascii="宋体" w:hAnsi="宋体" w:cs="宋体" w:eastAsia="宋体" w:hint="default"/>
        </w:rPr>
        <w:t>236,907,744.35</w:t>
      </w:r>
      <w:r>
        <w:rPr>
          <w:rFonts w:ascii="宋体" w:hAnsi="宋体" w:cs="宋体" w:eastAsia="宋体" w:hint="default"/>
          <w:spacing w:val="-59"/>
        </w:rPr>
        <w:t> </w:t>
      </w:r>
      <w:r>
        <w:rPr>
          <w:rFonts w:ascii="宋体" w:hAnsi="宋体" w:cs="宋体" w:eastAsia="宋体" w:hint="default"/>
          <w:spacing w:val="-21"/>
        </w:rPr>
        <w:t>元（其</w:t>
      </w:r>
    </w:p>
    <w:p>
      <w:pPr>
        <w:spacing w:after="0" w:line="240" w:lineRule="auto"/>
        <w:jc w:val="left"/>
        <w:rPr>
          <w:rFonts w:ascii="宋体" w:hAnsi="宋体" w:cs="宋体" w:eastAsia="宋体" w:hint="default"/>
        </w:rPr>
        <w:sectPr>
          <w:pgSz w:w="11910" w:h="16840"/>
          <w:pgMar w:header="795" w:footer="1195" w:top="1100" w:bottom="1380" w:left="940" w:right="0"/>
        </w:sectPr>
      </w:pPr>
    </w:p>
    <w:p>
      <w:pPr>
        <w:spacing w:line="240" w:lineRule="auto" w:before="7"/>
        <w:rPr>
          <w:rFonts w:ascii="宋体" w:hAnsi="宋体" w:cs="宋体" w:eastAsia="宋体" w:hint="default"/>
          <w:sz w:val="25"/>
          <w:szCs w:val="25"/>
        </w:rPr>
      </w:pPr>
    </w:p>
    <w:p>
      <w:pPr>
        <w:pStyle w:val="BodyText"/>
        <w:spacing w:line="357" w:lineRule="auto" w:before="26"/>
        <w:ind w:left="192" w:right="1399"/>
        <w:jc w:val="left"/>
        <w:rPr>
          <w:rFonts w:ascii="宋体" w:hAnsi="宋体" w:cs="宋体" w:eastAsia="宋体" w:hint="default"/>
        </w:rPr>
      </w:pPr>
      <w:r>
        <w:rPr>
          <w:rFonts w:ascii="宋体" w:hAnsi="宋体" w:cs="宋体" w:eastAsia="宋体" w:hint="default"/>
        </w:rPr>
        <w:t>中存款利息收入</w:t>
      </w:r>
      <w:r>
        <w:rPr>
          <w:rFonts w:ascii="宋体" w:hAnsi="宋体" w:cs="宋体" w:eastAsia="宋体" w:hint="default"/>
          <w:spacing w:val="-31"/>
        </w:rPr>
        <w:t> </w:t>
      </w:r>
      <w:r>
        <w:rPr>
          <w:rFonts w:ascii="宋体" w:hAnsi="宋体" w:cs="宋体" w:eastAsia="宋体" w:hint="default"/>
        </w:rPr>
        <w:t>810,666.68</w:t>
      </w:r>
      <w:r>
        <w:rPr>
          <w:rFonts w:ascii="宋体" w:hAnsi="宋体" w:cs="宋体" w:eastAsia="宋体" w:hint="default"/>
          <w:spacing w:val="-31"/>
        </w:rPr>
        <w:t> </w:t>
      </w:r>
      <w:r>
        <w:rPr>
          <w:rFonts w:ascii="宋体" w:hAnsi="宋体" w:cs="宋体" w:eastAsia="宋体" w:hint="default"/>
        </w:rPr>
        <w:t>元，手续费支出</w:t>
      </w:r>
      <w:r>
        <w:rPr>
          <w:rFonts w:ascii="宋体" w:hAnsi="宋体" w:cs="宋体" w:eastAsia="宋体" w:hint="default"/>
          <w:spacing w:val="-32"/>
        </w:rPr>
        <w:t> </w:t>
      </w:r>
      <w:r>
        <w:rPr>
          <w:rFonts w:ascii="宋体" w:hAnsi="宋体" w:cs="宋体" w:eastAsia="宋体" w:hint="default"/>
        </w:rPr>
        <w:t>3,705.02</w:t>
      </w:r>
      <w:r>
        <w:rPr>
          <w:rFonts w:ascii="宋体" w:hAnsi="宋体" w:cs="宋体" w:eastAsia="宋体" w:hint="default"/>
          <w:spacing w:val="-31"/>
        </w:rPr>
        <w:t> </w:t>
      </w:r>
      <w:r>
        <w:rPr>
          <w:rFonts w:ascii="宋体" w:hAnsi="宋体" w:cs="宋体" w:eastAsia="宋体" w:hint="default"/>
          <w:spacing w:val="-8"/>
        </w:rPr>
        <w:t>元），实际结余余额与应结余余额</w:t>
      </w:r>
      <w:r>
        <w:rPr>
          <w:rFonts w:ascii="宋体" w:hAnsi="宋体" w:cs="宋体" w:eastAsia="宋体" w:hint="default"/>
        </w:rPr>
        <w:t> 一致。</w:t>
      </w:r>
    </w:p>
    <w:p>
      <w:pPr>
        <w:pStyle w:val="BodyText"/>
        <w:spacing w:line="240" w:lineRule="auto"/>
        <w:ind w:left="553" w:right="1394"/>
        <w:jc w:val="left"/>
        <w:rPr>
          <w:rFonts w:ascii="宋体" w:hAnsi="宋体" w:cs="宋体" w:eastAsia="宋体" w:hint="default"/>
        </w:rPr>
      </w:pPr>
      <w:r>
        <w:rPr>
          <w:rFonts w:ascii="Calibri" w:hAnsi="Calibri" w:cs="Calibri" w:eastAsia="Calibri" w:hint="default"/>
        </w:rPr>
        <w:t>4.</w:t>
      </w:r>
      <w:r>
        <w:rPr>
          <w:rFonts w:ascii="宋体" w:hAnsi="宋体" w:cs="宋体" w:eastAsia="宋体" w:hint="default"/>
        </w:rPr>
        <w:t>募集资金存放和管理情况</w:t>
      </w:r>
    </w:p>
    <w:p>
      <w:pPr>
        <w:pStyle w:val="BodyText"/>
        <w:spacing w:line="326" w:lineRule="auto" w:before="123"/>
        <w:ind w:left="673" w:right="1393" w:hanging="240"/>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1</w:t>
      </w:r>
      <w:r>
        <w:rPr>
          <w:rFonts w:ascii="宋体" w:hAnsi="宋体" w:cs="宋体" w:eastAsia="宋体" w:hint="default"/>
        </w:rPr>
        <w:t>）募集资金管理情况 为规范公司募集资金的管理和使用，最大限度地保障投资者的利益，根据《中华人民</w:t>
      </w:r>
    </w:p>
    <w:p>
      <w:pPr>
        <w:pStyle w:val="BodyText"/>
        <w:spacing w:line="357" w:lineRule="auto" w:before="67"/>
        <w:ind w:left="192" w:right="0"/>
        <w:jc w:val="left"/>
        <w:rPr>
          <w:rFonts w:ascii="宋体" w:hAnsi="宋体" w:cs="宋体" w:eastAsia="宋体" w:hint="default"/>
        </w:rPr>
      </w:pPr>
      <w:r>
        <w:rPr>
          <w:rFonts w:ascii="宋体" w:hAnsi="宋体" w:cs="宋体" w:eastAsia="宋体" w:hint="default"/>
          <w:spacing w:val="-18"/>
        </w:rPr>
        <w:t>共和国公司法》、《中华人民共和国证券法》、《深圳证券交易所股票上市规则》、《中小企业</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rPr>
        <w:t>板上市公司规范运作指引》等法律法规和规范性文件的规定，结合公司的实际情况，制定</w:t>
      </w:r>
      <w:r>
        <w:rPr>
          <w:rFonts w:ascii="宋体" w:hAnsi="宋体" w:cs="宋体" w:eastAsia="宋体" w:hint="default"/>
        </w:rPr>
        <w:t> </w:t>
      </w:r>
      <w:r>
        <w:rPr>
          <w:rFonts w:ascii="宋体" w:hAnsi="宋体" w:cs="宋体" w:eastAsia="宋体" w:hint="default"/>
          <w:spacing w:val="-4"/>
        </w:rPr>
        <w:t>了《江苏爱康太阳能科技股份有限公司募集资金使用管理制度》，规范了募集资金的存储、</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使用、投向变更、管理与监督等业务活动。</w:t>
      </w:r>
    </w:p>
    <w:p>
      <w:pPr>
        <w:pStyle w:val="BodyText"/>
        <w:spacing w:line="357" w:lineRule="auto"/>
        <w:ind w:left="192" w:right="1394" w:firstLine="480"/>
        <w:jc w:val="left"/>
        <w:rPr>
          <w:rFonts w:ascii="宋体" w:hAnsi="宋体" w:cs="宋体" w:eastAsia="宋体" w:hint="default"/>
        </w:rPr>
      </w:pPr>
      <w:r>
        <w:rPr>
          <w:rFonts w:ascii="宋体" w:hAnsi="宋体" w:cs="宋体" w:eastAsia="宋体" w:hint="default"/>
        </w:rPr>
        <w:t>根据上述管理制度，公司对募集资金实行专户存储，与相关各方签订了《募集资金三 </w:t>
      </w:r>
      <w:r>
        <w:rPr>
          <w:rFonts w:ascii="宋体" w:hAnsi="宋体" w:cs="宋体" w:eastAsia="宋体" w:hint="default"/>
          <w:spacing w:val="-10"/>
        </w:rPr>
        <w:t>方监管协议》，具体如下：</w:t>
      </w:r>
    </w:p>
    <w:p>
      <w:pPr>
        <w:pStyle w:val="BodyText"/>
        <w:spacing w:line="348" w:lineRule="auto"/>
        <w:ind w:left="192" w:right="1417" w:firstLine="360"/>
        <w:jc w:val="both"/>
        <w:rPr>
          <w:rFonts w:ascii="宋体" w:hAnsi="宋体" w:cs="宋体" w:eastAsia="宋体" w:hint="default"/>
        </w:rPr>
      </w:pPr>
      <w:r>
        <w:rPr>
          <w:rFonts w:ascii="Calibri" w:hAnsi="Calibri" w:cs="Calibri" w:eastAsia="Calibri" w:hint="default"/>
          <w:spacing w:val="-16"/>
        </w:rPr>
        <w:t>A</w:t>
      </w:r>
      <w:r>
        <w:rPr>
          <w:rFonts w:ascii="宋体" w:hAnsi="宋体" w:cs="宋体" w:eastAsia="宋体" w:hint="default"/>
          <w:spacing w:val="-16"/>
        </w:rPr>
        <w:t>、</w:t>
      </w:r>
      <w:r>
        <w:rPr>
          <w:rFonts w:ascii="Calibri" w:hAnsi="Calibri" w:cs="Calibri" w:eastAsia="Calibri" w:hint="default"/>
          <w:spacing w:val="-16"/>
        </w:rPr>
        <w:t>2011</w:t>
      </w:r>
      <w:r>
        <w:rPr>
          <w:rFonts w:ascii="Calibri" w:hAnsi="Calibri" w:cs="Calibri" w:eastAsia="Calibri" w:hint="default"/>
          <w:spacing w:val="5"/>
        </w:rPr>
        <w:t> </w:t>
      </w:r>
      <w:r>
        <w:rPr>
          <w:rFonts w:ascii="宋体" w:hAnsi="宋体" w:cs="宋体" w:eastAsia="宋体" w:hint="default"/>
        </w:rPr>
        <w:t>年</w:t>
      </w:r>
      <w:r>
        <w:rPr>
          <w:rFonts w:ascii="宋体" w:hAnsi="宋体" w:cs="宋体" w:eastAsia="宋体" w:hint="default"/>
          <w:spacing w:val="-64"/>
        </w:rPr>
        <w:t> </w:t>
      </w:r>
      <w:r>
        <w:rPr>
          <w:rFonts w:ascii="Calibri" w:hAnsi="Calibri" w:cs="Calibri" w:eastAsia="Calibri" w:hint="default"/>
        </w:rPr>
        <w:t>09</w:t>
      </w:r>
      <w:r>
        <w:rPr>
          <w:rFonts w:ascii="Calibri" w:hAnsi="Calibri" w:cs="Calibri" w:eastAsia="Calibri" w:hint="default"/>
          <w:spacing w:val="5"/>
        </w:rPr>
        <w:t> </w:t>
      </w:r>
      <w:r>
        <w:rPr>
          <w:rFonts w:ascii="宋体" w:hAnsi="宋体" w:cs="宋体" w:eastAsia="宋体" w:hint="default"/>
        </w:rPr>
        <w:t>月</w:t>
      </w:r>
      <w:r>
        <w:rPr>
          <w:rFonts w:ascii="宋体" w:hAnsi="宋体" w:cs="宋体" w:eastAsia="宋体" w:hint="default"/>
          <w:spacing w:val="-61"/>
        </w:rPr>
        <w:t> </w:t>
      </w:r>
      <w:r>
        <w:rPr>
          <w:rFonts w:ascii="Calibri" w:hAnsi="Calibri" w:cs="Calibri" w:eastAsia="Calibri" w:hint="default"/>
        </w:rPr>
        <w:t>06</w:t>
      </w:r>
      <w:r>
        <w:rPr>
          <w:rFonts w:ascii="Calibri" w:hAnsi="Calibri" w:cs="Calibri" w:eastAsia="Calibri" w:hint="default"/>
          <w:spacing w:val="5"/>
        </w:rPr>
        <w:t> </w:t>
      </w:r>
      <w:r>
        <w:rPr>
          <w:rFonts w:ascii="宋体" w:hAnsi="宋体" w:cs="宋体" w:eastAsia="宋体" w:hint="default"/>
        </w:rPr>
        <w:t>日公司连同保荐机构平安证券有限责任公司分别与上海浦东发展银 </w:t>
      </w:r>
      <w:r>
        <w:rPr>
          <w:rFonts w:ascii="宋体" w:hAnsi="宋体" w:cs="宋体" w:eastAsia="宋体" w:hint="default"/>
          <w:spacing w:val="-1"/>
        </w:rPr>
        <w:t>行股份有限公司江阴支行、中信银行股份有限公司无锡城北支行签订《募集资金三方监管</w:t>
      </w:r>
      <w:r>
        <w:rPr>
          <w:rFonts w:ascii="宋体" w:hAnsi="宋体" w:cs="宋体" w:eastAsia="宋体" w:hint="default"/>
          <w:spacing w:val="-87"/>
        </w:rPr>
        <w:t> </w:t>
      </w:r>
      <w:r>
        <w:rPr>
          <w:rFonts w:ascii="宋体" w:hAnsi="宋体" w:cs="宋体" w:eastAsia="宋体" w:hint="default"/>
          <w:spacing w:val="-87"/>
        </w:rPr>
      </w:r>
      <w:r>
        <w:rPr>
          <w:rFonts w:ascii="宋体" w:hAnsi="宋体" w:cs="宋体" w:eastAsia="宋体" w:hint="default"/>
          <w:spacing w:val="-1"/>
        </w:rPr>
        <w:t>协议》，三方承诺所开的募集资金专户仅用于公司超募资金的存储和使用，不得用作其他</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rPr>
        <w:t>用途。</w:t>
      </w:r>
    </w:p>
    <w:p>
      <w:pPr>
        <w:pStyle w:val="BodyText"/>
        <w:spacing w:line="336" w:lineRule="auto" w:before="46"/>
        <w:ind w:left="192" w:right="1409" w:firstLine="360"/>
        <w:jc w:val="both"/>
        <w:rPr>
          <w:rFonts w:ascii="宋体" w:hAnsi="宋体" w:cs="宋体" w:eastAsia="宋体" w:hint="default"/>
        </w:rPr>
      </w:pPr>
      <w:r>
        <w:rPr>
          <w:rFonts w:ascii="Calibri" w:hAnsi="Calibri" w:cs="Calibri" w:eastAsia="Calibri" w:hint="default"/>
          <w:spacing w:val="-15"/>
        </w:rPr>
        <w:t>B</w:t>
      </w:r>
      <w:r>
        <w:rPr>
          <w:rFonts w:ascii="宋体" w:hAnsi="宋体" w:cs="宋体" w:eastAsia="宋体" w:hint="default"/>
          <w:spacing w:val="-15"/>
        </w:rPr>
        <w:t>、</w:t>
      </w:r>
      <w:r>
        <w:rPr>
          <w:rFonts w:ascii="Calibri" w:hAnsi="Calibri" w:cs="Calibri" w:eastAsia="Calibri" w:hint="default"/>
          <w:spacing w:val="-15"/>
        </w:rPr>
        <w:t>2011</w:t>
      </w:r>
      <w:r>
        <w:rPr>
          <w:rFonts w:ascii="Calibri" w:hAnsi="Calibri" w:cs="Calibri" w:eastAsia="Calibri" w:hint="default"/>
          <w:spacing w:val="5"/>
        </w:rPr>
        <w:t> </w:t>
      </w:r>
      <w:r>
        <w:rPr>
          <w:rFonts w:ascii="宋体" w:hAnsi="宋体" w:cs="宋体" w:eastAsia="宋体" w:hint="default"/>
        </w:rPr>
        <w:t>年</w:t>
      </w:r>
      <w:r>
        <w:rPr>
          <w:rFonts w:ascii="宋体" w:hAnsi="宋体" w:cs="宋体" w:eastAsia="宋体" w:hint="default"/>
          <w:spacing w:val="-64"/>
        </w:rPr>
        <w:t> </w:t>
      </w:r>
      <w:r>
        <w:rPr>
          <w:rFonts w:ascii="Calibri" w:hAnsi="Calibri" w:cs="Calibri" w:eastAsia="Calibri" w:hint="default"/>
        </w:rPr>
        <w:t>09</w:t>
      </w:r>
      <w:r>
        <w:rPr>
          <w:rFonts w:ascii="Calibri" w:hAnsi="Calibri" w:cs="Calibri" w:eastAsia="Calibri" w:hint="default"/>
          <w:spacing w:val="5"/>
        </w:rPr>
        <w:t> </w:t>
      </w:r>
      <w:r>
        <w:rPr>
          <w:rFonts w:ascii="宋体" w:hAnsi="宋体" w:cs="宋体" w:eastAsia="宋体" w:hint="default"/>
        </w:rPr>
        <w:t>月</w:t>
      </w:r>
      <w:r>
        <w:rPr>
          <w:rFonts w:ascii="宋体" w:hAnsi="宋体" w:cs="宋体" w:eastAsia="宋体" w:hint="default"/>
          <w:spacing w:val="-61"/>
        </w:rPr>
        <w:t> </w:t>
      </w:r>
      <w:r>
        <w:rPr>
          <w:rFonts w:ascii="Calibri" w:hAnsi="Calibri" w:cs="Calibri" w:eastAsia="Calibri" w:hint="default"/>
        </w:rPr>
        <w:t>06</w:t>
      </w:r>
      <w:r>
        <w:rPr>
          <w:rFonts w:ascii="Calibri" w:hAnsi="Calibri" w:cs="Calibri" w:eastAsia="Calibri" w:hint="default"/>
          <w:spacing w:val="5"/>
        </w:rPr>
        <w:t> </w:t>
      </w:r>
      <w:r>
        <w:rPr>
          <w:rFonts w:ascii="宋体" w:hAnsi="宋体" w:cs="宋体" w:eastAsia="宋体" w:hint="default"/>
        </w:rPr>
        <w:t>日公司连同子公司苏州爱康光伏安装系统有限公司与中国银行股份 </w:t>
      </w:r>
      <w:r>
        <w:rPr>
          <w:rFonts w:ascii="宋体" w:hAnsi="宋体" w:cs="宋体" w:eastAsia="宋体" w:hint="default"/>
          <w:spacing w:val="5"/>
        </w:rPr>
        <w:t>有限公司江阴华士支行及保荐机构平安证券有限责任公司签订了《募集资金四方监管协</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spacing w:val="-6"/>
        </w:rPr>
        <w:t>议》，四方承诺所开的募集资金专户仅用于苏州爱康光伏安装系统有限公司年产</w:t>
      </w:r>
      <w:r>
        <w:rPr>
          <w:rFonts w:ascii="宋体" w:hAnsi="宋体" w:cs="宋体" w:eastAsia="宋体" w:hint="default"/>
        </w:rPr>
        <w:t> </w:t>
      </w:r>
      <w:r>
        <w:rPr>
          <w:rFonts w:ascii="Calibri" w:hAnsi="Calibri" w:cs="Calibri" w:eastAsia="Calibri" w:hint="default"/>
        </w:rPr>
        <w:t>300MW</w:t>
      </w:r>
      <w:r>
        <w:rPr>
          <w:rFonts w:ascii="Calibri" w:hAnsi="Calibri" w:cs="Calibri" w:eastAsia="Calibri" w:hint="default"/>
          <w:spacing w:val="-30"/>
        </w:rPr>
        <w:t> </w:t>
      </w:r>
      <w:r>
        <w:rPr>
          <w:rFonts w:ascii="宋体" w:hAnsi="宋体" w:cs="宋体" w:eastAsia="宋体" w:hint="default"/>
        </w:rPr>
        <w:t>光 伏发电系统安装支架扩建项目募集资金的存储和使用，不得用作其他用途。</w:t>
      </w:r>
    </w:p>
    <w:p>
      <w:pPr>
        <w:pStyle w:val="BodyText"/>
        <w:spacing w:line="336" w:lineRule="auto" w:before="58"/>
        <w:ind w:left="192" w:right="1412" w:firstLine="360"/>
        <w:jc w:val="both"/>
        <w:rPr>
          <w:rFonts w:ascii="宋体" w:hAnsi="宋体" w:cs="宋体" w:eastAsia="宋体" w:hint="default"/>
        </w:rPr>
      </w:pPr>
      <w:r>
        <w:rPr>
          <w:rFonts w:ascii="Calibri" w:hAnsi="Calibri" w:cs="Calibri" w:eastAsia="Calibri" w:hint="default"/>
          <w:spacing w:val="-15"/>
        </w:rPr>
        <w:t>C</w:t>
      </w:r>
      <w:r>
        <w:rPr>
          <w:rFonts w:ascii="宋体" w:hAnsi="宋体" w:cs="宋体" w:eastAsia="宋体" w:hint="default"/>
          <w:spacing w:val="-15"/>
        </w:rPr>
        <w:t>、</w:t>
      </w:r>
      <w:r>
        <w:rPr>
          <w:rFonts w:ascii="Calibri" w:hAnsi="Calibri" w:cs="Calibri" w:eastAsia="Calibri" w:hint="default"/>
          <w:spacing w:val="-15"/>
        </w:rPr>
        <w:t>2011</w:t>
      </w:r>
      <w:r>
        <w:rPr>
          <w:rFonts w:ascii="Calibri" w:hAnsi="Calibri" w:cs="Calibri" w:eastAsia="Calibri" w:hint="default"/>
          <w:spacing w:val="6"/>
        </w:rPr>
        <w:t> </w:t>
      </w:r>
      <w:r>
        <w:rPr>
          <w:rFonts w:ascii="宋体" w:hAnsi="宋体" w:cs="宋体" w:eastAsia="宋体" w:hint="default"/>
        </w:rPr>
        <w:t>年</w:t>
      </w:r>
      <w:r>
        <w:rPr>
          <w:rFonts w:ascii="宋体" w:hAnsi="宋体" w:cs="宋体" w:eastAsia="宋体" w:hint="default"/>
          <w:spacing w:val="-63"/>
        </w:rPr>
        <w:t> </w:t>
      </w:r>
      <w:r>
        <w:rPr>
          <w:rFonts w:ascii="Calibri" w:hAnsi="Calibri" w:cs="Calibri" w:eastAsia="Calibri" w:hint="default"/>
        </w:rPr>
        <w:t>09</w:t>
      </w:r>
      <w:r>
        <w:rPr>
          <w:rFonts w:ascii="Calibri" w:hAnsi="Calibri" w:cs="Calibri" w:eastAsia="Calibri" w:hint="default"/>
          <w:spacing w:val="6"/>
        </w:rPr>
        <w:t> </w:t>
      </w:r>
      <w:r>
        <w:rPr>
          <w:rFonts w:ascii="宋体" w:hAnsi="宋体" w:cs="宋体" w:eastAsia="宋体" w:hint="default"/>
        </w:rPr>
        <w:t>月</w:t>
      </w:r>
      <w:r>
        <w:rPr>
          <w:rFonts w:ascii="宋体" w:hAnsi="宋体" w:cs="宋体" w:eastAsia="宋体" w:hint="default"/>
          <w:spacing w:val="-60"/>
        </w:rPr>
        <w:t> </w:t>
      </w:r>
      <w:r>
        <w:rPr>
          <w:rFonts w:ascii="Calibri" w:hAnsi="Calibri" w:cs="Calibri" w:eastAsia="Calibri" w:hint="default"/>
        </w:rPr>
        <w:t>06</w:t>
      </w:r>
      <w:r>
        <w:rPr>
          <w:rFonts w:ascii="Calibri" w:hAnsi="Calibri" w:cs="Calibri" w:eastAsia="Calibri" w:hint="default"/>
          <w:spacing w:val="6"/>
        </w:rPr>
        <w:t> </w:t>
      </w:r>
      <w:r>
        <w:rPr>
          <w:rFonts w:ascii="宋体" w:hAnsi="宋体" w:cs="宋体" w:eastAsia="宋体" w:hint="default"/>
        </w:rPr>
        <w:t>日公司连同子公司苏州爱康光伏新材料有限公司与中国建设银行股 </w:t>
      </w:r>
      <w:r>
        <w:rPr>
          <w:rFonts w:ascii="宋体" w:hAnsi="宋体" w:cs="宋体" w:eastAsia="宋体" w:hint="default"/>
          <w:spacing w:val="5"/>
        </w:rPr>
        <w:t>份有限公司张家港支行及保荐机构平安证券有限责任公司签订了《募集资金四方监管协</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spacing w:val="-4"/>
        </w:rPr>
        <w:t>议》，四方承诺所开的募集资金专户仅用于苏州爱康光伏新材料有限公司年产</w:t>
      </w:r>
      <w:r>
        <w:rPr>
          <w:rFonts w:ascii="宋体" w:hAnsi="宋体" w:cs="宋体" w:eastAsia="宋体" w:hint="default"/>
          <w:spacing w:val="-54"/>
        </w:rPr>
        <w:t> </w:t>
      </w:r>
      <w:r>
        <w:rPr>
          <w:rFonts w:ascii="Calibri" w:hAnsi="Calibri" w:cs="Calibri" w:eastAsia="Calibri" w:hint="default"/>
          <w:spacing w:val="-1"/>
        </w:rPr>
        <w:t>2220</w:t>
      </w:r>
      <w:r>
        <w:rPr>
          <w:rFonts w:ascii="Calibri" w:hAnsi="Calibri" w:cs="Calibri" w:eastAsia="Calibri" w:hint="default"/>
          <w:spacing w:val="10"/>
        </w:rPr>
        <w:t> </w:t>
      </w:r>
      <w:r>
        <w:rPr>
          <w:rFonts w:ascii="宋体" w:hAnsi="宋体" w:cs="宋体" w:eastAsia="宋体" w:hint="default"/>
        </w:rPr>
        <w:t>万平方 米</w:t>
      </w:r>
      <w:r>
        <w:rPr>
          <w:rFonts w:ascii="宋体" w:hAnsi="宋体" w:cs="宋体" w:eastAsia="宋体" w:hint="default"/>
          <w:spacing w:val="-60"/>
        </w:rPr>
        <w:t> </w:t>
      </w:r>
      <w:r>
        <w:rPr>
          <w:rFonts w:ascii="Calibri" w:hAnsi="Calibri" w:cs="Calibri" w:eastAsia="Calibri" w:hint="default"/>
          <w:spacing w:val="-4"/>
        </w:rPr>
        <w:t>EVA</w:t>
      </w:r>
      <w:r>
        <w:rPr>
          <w:rFonts w:ascii="Calibri" w:hAnsi="Calibri" w:cs="Calibri" w:eastAsia="Calibri" w:hint="default"/>
          <w:spacing w:val="6"/>
        </w:rPr>
        <w:t> </w:t>
      </w:r>
      <w:r>
        <w:rPr>
          <w:rFonts w:ascii="宋体" w:hAnsi="宋体" w:cs="宋体" w:eastAsia="宋体" w:hint="default"/>
        </w:rPr>
        <w:t>太阳能电池胶膜扩建项目募集资金的存储和使用，不得用作其他用途。</w:t>
      </w:r>
    </w:p>
    <w:p>
      <w:pPr>
        <w:pStyle w:val="BodyText"/>
        <w:spacing w:line="336" w:lineRule="auto" w:before="6"/>
        <w:ind w:left="192" w:right="1412" w:firstLine="360"/>
        <w:jc w:val="both"/>
        <w:rPr>
          <w:rFonts w:ascii="宋体" w:hAnsi="宋体" w:cs="宋体" w:eastAsia="宋体" w:hint="default"/>
        </w:rPr>
      </w:pPr>
      <w:r>
        <w:rPr>
          <w:rFonts w:ascii="Calibri" w:hAnsi="Calibri" w:cs="Calibri" w:eastAsia="Calibri" w:hint="default"/>
          <w:spacing w:val="-18"/>
        </w:rPr>
        <w:t>D</w:t>
      </w:r>
      <w:r>
        <w:rPr>
          <w:rFonts w:ascii="宋体" w:hAnsi="宋体" w:cs="宋体" w:eastAsia="宋体" w:hint="default"/>
          <w:spacing w:val="-18"/>
        </w:rPr>
        <w:t>、</w:t>
      </w:r>
      <w:r>
        <w:rPr>
          <w:rFonts w:ascii="Calibri" w:hAnsi="Calibri" w:cs="Calibri" w:eastAsia="Calibri" w:hint="default"/>
          <w:spacing w:val="-18"/>
        </w:rPr>
        <w:t>2011</w:t>
      </w:r>
      <w:r>
        <w:rPr>
          <w:rFonts w:ascii="Calibri" w:hAnsi="Calibri" w:cs="Calibri" w:eastAsia="Calibri" w:hint="default"/>
          <w:spacing w:val="11"/>
        </w:rPr>
        <w:t> </w:t>
      </w:r>
      <w:r>
        <w:rPr>
          <w:rFonts w:ascii="宋体" w:hAnsi="宋体" w:cs="宋体" w:eastAsia="宋体" w:hint="default"/>
        </w:rPr>
        <w:t>年</w:t>
      </w:r>
      <w:r>
        <w:rPr>
          <w:rFonts w:ascii="宋体" w:hAnsi="宋体" w:cs="宋体" w:eastAsia="宋体" w:hint="default"/>
          <w:spacing w:val="-58"/>
        </w:rPr>
        <w:t> </w:t>
      </w:r>
      <w:r>
        <w:rPr>
          <w:rFonts w:ascii="Calibri" w:hAnsi="Calibri" w:cs="Calibri" w:eastAsia="Calibri" w:hint="default"/>
        </w:rPr>
        <w:t>09</w:t>
      </w:r>
      <w:r>
        <w:rPr>
          <w:rFonts w:ascii="Calibri" w:hAnsi="Calibri" w:cs="Calibri" w:eastAsia="Calibri" w:hint="default"/>
          <w:spacing w:val="11"/>
        </w:rPr>
        <w:t> </w:t>
      </w:r>
      <w:r>
        <w:rPr>
          <w:rFonts w:ascii="宋体" w:hAnsi="宋体" w:cs="宋体" w:eastAsia="宋体" w:hint="default"/>
        </w:rPr>
        <w:t>月</w:t>
      </w:r>
      <w:r>
        <w:rPr>
          <w:rFonts w:ascii="宋体" w:hAnsi="宋体" w:cs="宋体" w:eastAsia="宋体" w:hint="default"/>
          <w:spacing w:val="-55"/>
        </w:rPr>
        <w:t> </w:t>
      </w:r>
      <w:r>
        <w:rPr>
          <w:rFonts w:ascii="Calibri" w:hAnsi="Calibri" w:cs="Calibri" w:eastAsia="Calibri" w:hint="default"/>
          <w:spacing w:val="-1"/>
        </w:rPr>
        <w:t>06</w:t>
      </w:r>
      <w:r>
        <w:rPr>
          <w:rFonts w:ascii="Calibri" w:hAnsi="Calibri" w:cs="Calibri" w:eastAsia="Calibri" w:hint="default"/>
          <w:spacing w:val="11"/>
        </w:rPr>
        <w:t> </w:t>
      </w:r>
      <w:r>
        <w:rPr>
          <w:rFonts w:ascii="宋体" w:hAnsi="宋体" w:cs="宋体" w:eastAsia="宋体" w:hint="default"/>
          <w:spacing w:val="-1"/>
        </w:rPr>
        <w:t>日公司连同子公司南通爱康太阳能器材有限公司与中国农业银行股</w:t>
      </w:r>
      <w:r>
        <w:rPr>
          <w:rFonts w:ascii="宋体" w:hAnsi="宋体" w:cs="宋体" w:eastAsia="宋体" w:hint="default"/>
        </w:rPr>
        <w:t> 份有限公司江阴华士支行及保荐机构平安证券有限责任公司签订了《募集资金四方监管协 </w:t>
      </w:r>
      <w:r>
        <w:rPr>
          <w:rFonts w:ascii="宋体" w:hAnsi="宋体" w:cs="宋体" w:eastAsia="宋体" w:hint="default"/>
          <w:spacing w:val="-4"/>
        </w:rPr>
        <w:t>议》，四方承诺所开的募集资金专户仅用于南通爱康太阳能器材有限公司年产</w:t>
      </w:r>
      <w:r>
        <w:rPr>
          <w:rFonts w:ascii="宋体" w:hAnsi="宋体" w:cs="宋体" w:eastAsia="宋体" w:hint="default"/>
        </w:rPr>
        <w:t> </w:t>
      </w:r>
      <w:r>
        <w:rPr>
          <w:rFonts w:ascii="Calibri" w:hAnsi="Calibri" w:cs="Calibri" w:eastAsia="Calibri" w:hint="default"/>
        </w:rPr>
        <w:t>550</w:t>
      </w:r>
      <w:r>
        <w:rPr>
          <w:rFonts w:ascii="Calibri" w:hAnsi="Calibri" w:cs="Calibri" w:eastAsia="Calibri" w:hint="default"/>
          <w:spacing w:val="19"/>
        </w:rPr>
        <w:t> </w:t>
      </w:r>
      <w:r>
        <w:rPr>
          <w:rFonts w:ascii="宋体" w:hAnsi="宋体" w:cs="宋体" w:eastAsia="宋体" w:hint="default"/>
        </w:rPr>
        <w:t>万套太 阳能电池边框扩建项目募集资金的存储和使用，不得用作其他用途。</w:t>
      </w:r>
    </w:p>
    <w:p>
      <w:pPr>
        <w:pStyle w:val="BodyText"/>
        <w:spacing w:line="240" w:lineRule="auto" w:before="58"/>
        <w:ind w:left="433" w:right="1394"/>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2</w:t>
      </w:r>
      <w:r>
        <w:rPr>
          <w:rFonts w:ascii="宋体" w:hAnsi="宋体" w:cs="宋体" w:eastAsia="宋体" w:hint="default"/>
        </w:rPr>
        <w:t>）募集资金在各银行账户的存储情况</w:t>
      </w:r>
    </w:p>
    <w:p>
      <w:pPr>
        <w:pStyle w:val="BodyText"/>
        <w:spacing w:line="240" w:lineRule="auto" w:before="123"/>
        <w:ind w:left="192" w:right="1394"/>
        <w:jc w:val="left"/>
        <w:rPr>
          <w:rFonts w:ascii="宋体" w:hAnsi="宋体" w:cs="宋体" w:eastAsia="宋体" w:hint="default"/>
        </w:rPr>
      </w:pPr>
      <w:r>
        <w:rPr>
          <w:rFonts w:ascii="宋体" w:hAnsi="宋体" w:cs="宋体" w:eastAsia="宋体" w:hint="default"/>
        </w:rPr>
        <w:t>截至</w:t>
      </w:r>
      <w:r>
        <w:rPr>
          <w:rFonts w:ascii="宋体" w:hAnsi="宋体" w:cs="宋体" w:eastAsia="宋体" w:hint="default"/>
          <w:spacing w:val="-61"/>
        </w:rPr>
        <w:t> </w:t>
      </w:r>
      <w:r>
        <w:rPr>
          <w:rFonts w:ascii="Calibri" w:hAnsi="Calibri" w:cs="Calibri" w:eastAsia="Calibri" w:hint="default"/>
        </w:rPr>
        <w:t>2011</w:t>
      </w:r>
      <w:r>
        <w:rPr>
          <w:rFonts w:ascii="Calibri" w:hAnsi="Calibri" w:cs="Calibri" w:eastAsia="Calibri" w:hint="default"/>
          <w:spacing w:val="5"/>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12</w:t>
      </w:r>
      <w:r>
        <w:rPr>
          <w:rFonts w:ascii="Calibri" w:hAnsi="Calibri" w:cs="Calibri" w:eastAsia="Calibri" w:hint="default"/>
          <w:spacing w:val="5"/>
        </w:rPr>
        <w:t> </w:t>
      </w:r>
      <w:r>
        <w:rPr>
          <w:rFonts w:ascii="宋体" w:hAnsi="宋体" w:cs="宋体" w:eastAsia="宋体" w:hint="default"/>
        </w:rPr>
        <w:t>月</w:t>
      </w:r>
      <w:r>
        <w:rPr>
          <w:rFonts w:ascii="宋体" w:hAnsi="宋体" w:cs="宋体" w:eastAsia="宋体" w:hint="default"/>
          <w:spacing w:val="-64"/>
        </w:rPr>
        <w:t> </w:t>
      </w:r>
      <w:r>
        <w:rPr>
          <w:rFonts w:ascii="Calibri" w:hAnsi="Calibri" w:cs="Calibri" w:eastAsia="Calibri" w:hint="default"/>
        </w:rPr>
        <w:t>31</w:t>
      </w:r>
      <w:r>
        <w:rPr>
          <w:rFonts w:ascii="Calibri" w:hAnsi="Calibri" w:cs="Calibri" w:eastAsia="Calibri" w:hint="default"/>
          <w:spacing w:val="3"/>
        </w:rPr>
        <w:t> </w:t>
      </w:r>
      <w:r>
        <w:rPr>
          <w:rFonts w:ascii="宋体" w:hAnsi="宋体" w:cs="宋体" w:eastAsia="宋体" w:hint="default"/>
        </w:rPr>
        <w:t>日，募集资金专项账户及其存储余额情况如下：</w:t>
      </w:r>
    </w:p>
    <w:p>
      <w:pPr>
        <w:spacing w:after="0" w:line="240" w:lineRule="auto"/>
        <w:jc w:val="left"/>
        <w:rPr>
          <w:rFonts w:ascii="宋体" w:hAnsi="宋体" w:cs="宋体" w:eastAsia="宋体" w:hint="default"/>
        </w:rPr>
        <w:sectPr>
          <w:pgSz w:w="11910" w:h="16840"/>
          <w:pgMar w:header="795" w:footer="1195" w:top="1100" w:bottom="1380" w:left="940" w:right="0"/>
        </w:sectPr>
      </w:pPr>
    </w:p>
    <w:p>
      <w:pPr>
        <w:spacing w:line="240" w:lineRule="auto" w:before="8"/>
        <w:rPr>
          <w:rFonts w:ascii="宋体" w:hAnsi="宋体" w:cs="宋体" w:eastAsia="宋体" w:hint="default"/>
          <w:sz w:val="24"/>
          <w:szCs w:val="24"/>
        </w:rPr>
      </w:pPr>
    </w:p>
    <w:tbl>
      <w:tblPr>
        <w:tblW w:w="0" w:type="auto"/>
        <w:jc w:val="left"/>
        <w:tblInd w:w="247" w:type="dxa"/>
        <w:tblLayout w:type="fixed"/>
        <w:tblCellMar>
          <w:top w:w="0" w:type="dxa"/>
          <w:left w:w="0" w:type="dxa"/>
          <w:bottom w:w="0" w:type="dxa"/>
          <w:right w:w="0" w:type="dxa"/>
        </w:tblCellMar>
        <w:tblLook w:val="01E0"/>
      </w:tblPr>
      <w:tblGrid>
        <w:gridCol w:w="3800"/>
        <w:gridCol w:w="2537"/>
        <w:gridCol w:w="1702"/>
        <w:gridCol w:w="1200"/>
      </w:tblGrid>
      <w:tr>
        <w:trPr>
          <w:trHeight w:val="322" w:hRule="exact"/>
        </w:trPr>
        <w:tc>
          <w:tcPr>
            <w:tcW w:w="38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b/>
                <w:bCs/>
                <w:sz w:val="18"/>
                <w:szCs w:val="18"/>
              </w:rPr>
              <w:t>银行名称</w:t>
            </w:r>
            <w:r>
              <w:rPr>
                <w:rFonts w:ascii="宋体" w:hAnsi="宋体" w:cs="宋体" w:eastAsia="宋体" w:hint="default"/>
                <w:sz w:val="18"/>
                <w:szCs w:val="18"/>
              </w:rPr>
            </w:r>
          </w:p>
        </w:tc>
        <w:tc>
          <w:tcPr>
            <w:tcW w:w="25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b/>
                <w:bCs/>
                <w:sz w:val="18"/>
                <w:szCs w:val="18"/>
              </w:rPr>
              <w:t>账号</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465"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2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22"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上海浦东发展银行股份有限公司江阴支行</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3" w:right="0"/>
              <w:jc w:val="left"/>
              <w:rPr>
                <w:rFonts w:ascii="Calibri" w:hAnsi="Calibri" w:cs="Calibri" w:eastAsia="Calibri" w:hint="default"/>
                <w:sz w:val="18"/>
                <w:szCs w:val="18"/>
              </w:rPr>
            </w:pPr>
            <w:r>
              <w:rPr>
                <w:rFonts w:ascii="Calibri"/>
                <w:sz w:val="18"/>
              </w:rPr>
              <w:t>92050155300000316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95"/>
              <w:jc w:val="right"/>
              <w:rPr>
                <w:rFonts w:ascii="Calibri" w:hAnsi="Calibri" w:cs="Calibri" w:eastAsia="Calibri" w:hint="default"/>
                <w:sz w:val="18"/>
                <w:szCs w:val="18"/>
              </w:rPr>
            </w:pPr>
            <w:r>
              <w:rPr>
                <w:rFonts w:ascii="Calibri"/>
                <w:sz w:val="18"/>
              </w:rPr>
              <w:t>20,359.28</w:t>
            </w: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中信银行股份有限公司无锡城北支行</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Calibri" w:hAnsi="Calibri" w:cs="Calibri" w:eastAsia="Calibri" w:hint="default"/>
                <w:sz w:val="18"/>
                <w:szCs w:val="18"/>
              </w:rPr>
            </w:pPr>
            <w:r>
              <w:rPr>
                <w:rFonts w:ascii="Calibri"/>
                <w:sz w:val="18"/>
              </w:rPr>
              <w:t>7322110182400006997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00"/>
              <w:jc w:val="right"/>
              <w:rPr>
                <w:rFonts w:ascii="Calibri" w:hAnsi="Calibri" w:cs="Calibri" w:eastAsia="Calibri" w:hint="default"/>
                <w:sz w:val="18"/>
                <w:szCs w:val="18"/>
              </w:rPr>
            </w:pPr>
            <w:r>
              <w:rPr>
                <w:rFonts w:ascii="Calibri"/>
                <w:spacing w:val="-1"/>
                <w:sz w:val="18"/>
              </w:rPr>
              <w:t>13,673.62</w:t>
            </w: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中国银行股份有限公司江阴华士支行</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63" w:right="0"/>
              <w:jc w:val="left"/>
              <w:rPr>
                <w:rFonts w:ascii="Calibri" w:hAnsi="Calibri" w:cs="Calibri" w:eastAsia="Calibri" w:hint="default"/>
                <w:sz w:val="18"/>
                <w:szCs w:val="18"/>
              </w:rPr>
            </w:pPr>
            <w:r>
              <w:rPr>
                <w:rFonts w:ascii="Calibri"/>
                <w:sz w:val="18"/>
              </w:rPr>
              <w:t>458558718678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38"/>
              <w:jc w:val="right"/>
              <w:rPr>
                <w:rFonts w:ascii="Calibri" w:hAnsi="Calibri" w:cs="Calibri" w:eastAsia="Calibri" w:hint="default"/>
                <w:sz w:val="18"/>
                <w:szCs w:val="18"/>
              </w:rPr>
            </w:pPr>
            <w:r>
              <w:rPr>
                <w:rFonts w:ascii="Calibri"/>
                <w:spacing w:val="-1"/>
                <w:sz w:val="18"/>
              </w:rPr>
              <w:t>48,958,965.52</w:t>
            </w: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中国建设银行股份有限公司张家港支行</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Calibri" w:hAnsi="Calibri" w:cs="Calibri" w:eastAsia="Calibri" w:hint="default"/>
                <w:sz w:val="18"/>
                <w:szCs w:val="18"/>
              </w:rPr>
            </w:pPr>
            <w:r>
              <w:rPr>
                <w:rFonts w:ascii="Calibri"/>
                <w:sz w:val="18"/>
              </w:rPr>
              <w:t>32201986236051508756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56"/>
              <w:jc w:val="right"/>
              <w:rPr>
                <w:rFonts w:ascii="Calibri" w:hAnsi="Calibri" w:cs="Calibri" w:eastAsia="Calibri" w:hint="default"/>
                <w:sz w:val="18"/>
                <w:szCs w:val="18"/>
              </w:rPr>
            </w:pPr>
            <w:r>
              <w:rPr>
                <w:rFonts w:ascii="Calibri"/>
                <w:spacing w:val="-1"/>
                <w:sz w:val="18"/>
              </w:rPr>
              <w:t>114,687,637.47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7" w:right="0"/>
              <w:jc w:val="center"/>
              <w:rPr>
                <w:rFonts w:ascii="Calibri" w:hAnsi="Calibri" w:cs="Calibri" w:eastAsia="Calibri"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Calibri" w:hAnsi="Calibri" w:cs="Calibri" w:eastAsia="Calibri" w:hint="default"/>
                <w:sz w:val="18"/>
                <w:szCs w:val="18"/>
              </w:rPr>
              <w:t>1</w:t>
            </w:r>
          </w:p>
        </w:tc>
      </w:tr>
      <w:tr>
        <w:trPr>
          <w:trHeight w:val="322"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中国农业银行股份有限公司江阴华士支行</w:t>
            </w:r>
          </w:p>
        </w:tc>
        <w:tc>
          <w:tcPr>
            <w:tcW w:w="2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63" w:right="0"/>
              <w:jc w:val="left"/>
              <w:rPr>
                <w:rFonts w:ascii="Calibri" w:hAnsi="Calibri" w:cs="Calibri" w:eastAsia="Calibri" w:hint="default"/>
                <w:sz w:val="18"/>
                <w:szCs w:val="18"/>
              </w:rPr>
            </w:pPr>
            <w:r>
              <w:rPr>
                <w:rFonts w:ascii="Calibri"/>
                <w:sz w:val="18"/>
              </w:rPr>
              <w:t>641401040008554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41"/>
              <w:jc w:val="right"/>
              <w:rPr>
                <w:rFonts w:ascii="Calibri" w:hAnsi="Calibri" w:cs="Calibri" w:eastAsia="Calibri" w:hint="default"/>
                <w:sz w:val="18"/>
                <w:szCs w:val="18"/>
              </w:rPr>
            </w:pPr>
            <w:r>
              <w:rPr>
                <w:rFonts w:ascii="Calibri"/>
                <w:spacing w:val="-1"/>
                <w:sz w:val="18"/>
              </w:rPr>
              <w:t>73,227,108.46</w:t>
            </w: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452"/>
              <w:jc w:val="right"/>
              <w:rPr>
                <w:rFonts w:ascii="Calibri" w:hAnsi="Calibri" w:cs="Calibri" w:eastAsia="Calibri" w:hint="default"/>
                <w:sz w:val="18"/>
                <w:szCs w:val="18"/>
              </w:rPr>
            </w:pPr>
            <w:r>
              <w:rPr>
                <w:rFonts w:ascii="Calibri"/>
                <w:spacing w:val="-1"/>
                <w:sz w:val="18"/>
              </w:rPr>
              <w:t>236,907,744.35</w:t>
            </w:r>
          </w:p>
        </w:tc>
        <w:tc>
          <w:tcPr>
            <w:tcW w:w="1200" w:type="dxa"/>
            <w:tcBorders>
              <w:top w:val="single" w:sz="4" w:space="0" w:color="000000"/>
              <w:left w:val="single" w:sz="4" w:space="0" w:color="000000"/>
              <w:bottom w:val="single" w:sz="4" w:space="0" w:color="000000"/>
              <w:right w:val="single" w:sz="4" w:space="0" w:color="000000"/>
            </w:tcBorders>
          </w:tcPr>
          <w:p>
            <w:pPr/>
          </w:p>
        </w:tc>
      </w:tr>
    </w:tbl>
    <w:p>
      <w:pPr>
        <w:spacing w:line="304" w:lineRule="auto" w:before="8"/>
        <w:ind w:left="192" w:right="1320" w:firstLine="27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62"/>
          <w:sz w:val="18"/>
          <w:szCs w:val="18"/>
        </w:rPr>
        <w:t> </w:t>
      </w:r>
      <w:r>
        <w:rPr>
          <w:rFonts w:ascii="Calibri" w:hAnsi="Calibri" w:cs="Calibri" w:eastAsia="Calibri" w:hint="default"/>
          <w:sz w:val="18"/>
          <w:szCs w:val="18"/>
        </w:rPr>
        <w:t>1</w:t>
      </w:r>
      <w:r>
        <w:rPr>
          <w:rFonts w:ascii="宋体" w:hAnsi="宋体" w:cs="宋体" w:eastAsia="宋体" w:hint="default"/>
          <w:sz w:val="18"/>
          <w:szCs w:val="18"/>
        </w:rPr>
        <w:t>：为了提高资金存款收益，本公司在上述募集资金专项账户所在银行另行开设了从属于募集资金账户的定期存款 </w:t>
      </w:r>
      <w:r>
        <w:rPr>
          <w:rFonts w:ascii="宋体" w:hAnsi="宋体" w:cs="宋体" w:eastAsia="宋体" w:hint="default"/>
          <w:spacing w:val="-2"/>
          <w:sz w:val="18"/>
          <w:szCs w:val="18"/>
        </w:rPr>
        <w:t>账户，该等账户纳入募集资金账户统一管理，不得用于结算或提取现金，到期后该账户内的资金只能转入募集资金账户。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上表中国建设银行股份有限公司张家港支行的存储余额包括定期存款账户余额</w:t>
      </w:r>
      <w:r>
        <w:rPr>
          <w:rFonts w:ascii="宋体" w:hAnsi="宋体" w:cs="宋体" w:eastAsia="宋体" w:hint="default"/>
          <w:spacing w:val="-45"/>
          <w:sz w:val="18"/>
          <w:szCs w:val="18"/>
        </w:rPr>
        <w:t> </w:t>
      </w:r>
      <w:r>
        <w:rPr>
          <w:rFonts w:ascii="Calibri" w:hAnsi="Calibri" w:cs="Calibri" w:eastAsia="Calibri" w:hint="default"/>
          <w:sz w:val="18"/>
          <w:szCs w:val="18"/>
        </w:rPr>
        <w:t>100,000,000.00</w:t>
      </w:r>
      <w:r>
        <w:rPr>
          <w:rFonts w:ascii="Calibri" w:hAnsi="Calibri" w:cs="Calibri" w:eastAsia="Calibri" w:hint="default"/>
          <w:spacing w:val="2"/>
          <w:sz w:val="18"/>
          <w:szCs w:val="18"/>
        </w:rPr>
        <w:t> </w:t>
      </w:r>
      <w:r>
        <w:rPr>
          <w:rFonts w:ascii="宋体" w:hAnsi="宋体" w:cs="宋体" w:eastAsia="宋体" w:hint="default"/>
          <w:sz w:val="18"/>
          <w:szCs w:val="18"/>
        </w:rPr>
        <w:t>元。</w:t>
      </w:r>
    </w:p>
    <w:p>
      <w:pPr>
        <w:pStyle w:val="BodyText"/>
        <w:spacing w:line="240" w:lineRule="auto" w:before="25"/>
        <w:ind w:left="553" w:right="1394"/>
        <w:jc w:val="left"/>
        <w:rPr>
          <w:rFonts w:ascii="宋体" w:hAnsi="宋体" w:cs="宋体" w:eastAsia="宋体" w:hint="default"/>
        </w:rPr>
      </w:pPr>
      <w:r>
        <w:rPr>
          <w:rFonts w:ascii="Calibri" w:hAnsi="Calibri" w:cs="Calibri" w:eastAsia="Calibri" w:hint="default"/>
        </w:rPr>
        <w:t>5</w:t>
      </w:r>
      <w:r>
        <w:rPr>
          <w:rFonts w:ascii="宋体" w:hAnsi="宋体" w:cs="宋体" w:eastAsia="宋体" w:hint="default"/>
        </w:rPr>
        <w:t>、募集资金使用情况对照表</w:t>
      </w:r>
      <w:r>
        <w:rPr>
          <w:rFonts w:ascii="宋体" w:hAnsi="宋体" w:cs="宋体" w:eastAsia="宋体" w:hint="default"/>
          <w:spacing w:val="-120"/>
        </w:rPr>
        <w:t>：</w:t>
      </w:r>
      <w:r>
        <w:rPr>
          <w:rFonts w:ascii="宋体" w:hAnsi="宋体" w:cs="宋体" w:eastAsia="宋体" w:hint="default"/>
        </w:rPr>
        <w:t>（后附表）</w:t>
      </w:r>
    </w:p>
    <w:p>
      <w:pPr>
        <w:pStyle w:val="BodyText"/>
        <w:spacing w:line="340" w:lineRule="auto" w:before="124"/>
        <w:ind w:left="553" w:right="1411"/>
        <w:jc w:val="left"/>
        <w:rPr>
          <w:rFonts w:ascii="Calibri" w:hAnsi="Calibri" w:cs="Calibri" w:eastAsia="Calibri" w:hint="default"/>
        </w:rPr>
      </w:pPr>
      <w:r>
        <w:rPr>
          <w:rFonts w:ascii="Calibri" w:hAnsi="Calibri" w:cs="Calibri" w:eastAsia="Calibri" w:hint="default"/>
        </w:rPr>
        <w:t>6</w:t>
      </w:r>
      <w:r>
        <w:rPr>
          <w:rFonts w:ascii="宋体" w:hAnsi="宋体" w:cs="宋体" w:eastAsia="宋体" w:hint="default"/>
        </w:rPr>
        <w:t>、其他事项 本年度公司除首发公开募集资金外，未有其他形式的公开募集资金事项。 </w:t>
      </w:r>
      <w:r>
        <w:rPr>
          <w:rFonts w:ascii="宋体" w:hAnsi="宋体" w:cs="宋体" w:eastAsia="宋体" w:hint="default"/>
          <w:spacing w:val="-6"/>
        </w:rPr>
        <w:t>根据《中小企业板上市公司规范运作指引》的要求，公司董事会出具了《关于公司</w:t>
      </w:r>
      <w:r>
        <w:rPr>
          <w:rFonts w:ascii="宋体" w:hAnsi="宋体" w:cs="宋体" w:eastAsia="宋体" w:hint="default"/>
          <w:spacing w:val="-34"/>
        </w:rPr>
        <w:t> </w:t>
      </w:r>
      <w:r>
        <w:rPr>
          <w:rFonts w:ascii="Calibri" w:hAnsi="Calibri" w:cs="Calibri" w:eastAsia="Calibri" w:hint="default"/>
        </w:rPr>
        <w:t>2011</w:t>
      </w:r>
    </w:p>
    <w:p>
      <w:pPr>
        <w:pStyle w:val="BodyText"/>
        <w:spacing w:line="357" w:lineRule="auto" w:before="0"/>
        <w:ind w:left="192" w:right="1415"/>
        <w:jc w:val="both"/>
        <w:rPr>
          <w:rFonts w:ascii="宋体" w:hAnsi="宋体" w:cs="宋体" w:eastAsia="宋体" w:hint="default"/>
        </w:rPr>
      </w:pPr>
      <w:r>
        <w:rPr>
          <w:rFonts w:ascii="宋体" w:hAnsi="宋体" w:cs="宋体" w:eastAsia="宋体" w:hint="default"/>
          <w:spacing w:val="-1"/>
        </w:rPr>
        <w:t>年度募集资金存放与使用情况的专项报告》，中瑞岳华会计师事务所对募集资金的存放和</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rPr>
        <w:t>使用情况出具了专项审核报告，保荐机构平安证券有限责任公司对公司本年度的募集资金</w:t>
      </w:r>
      <w:r>
        <w:rPr>
          <w:rFonts w:ascii="宋体" w:hAnsi="宋体" w:cs="宋体" w:eastAsia="宋体" w:hint="default"/>
        </w:rPr>
        <w:t> 使用情况发表了专项核查意见。</w:t>
      </w:r>
    </w:p>
    <w:p>
      <w:pPr>
        <w:pStyle w:val="BodyText"/>
        <w:spacing w:line="357" w:lineRule="auto"/>
        <w:ind w:left="192" w:right="1421" w:firstLine="360"/>
        <w:jc w:val="both"/>
        <w:rPr>
          <w:rFonts w:ascii="宋体" w:hAnsi="宋体" w:cs="宋体" w:eastAsia="宋体" w:hint="default"/>
        </w:rPr>
      </w:pPr>
      <w:r>
        <w:rPr>
          <w:rFonts w:ascii="宋体" w:hAnsi="宋体" w:cs="宋体" w:eastAsia="宋体" w:hint="default"/>
          <w:spacing w:val="2"/>
        </w:rPr>
        <w:t>中瑞岳华会计师事务所对募集资金的存放和使用情况出具的专项审核报告的鉴证结论</w:t>
      </w:r>
      <w:r>
        <w:rPr>
          <w:rFonts w:ascii="宋体" w:hAnsi="宋体" w:cs="宋体" w:eastAsia="宋体" w:hint="default"/>
        </w:rPr>
        <w:t> 为：</w:t>
      </w:r>
    </w:p>
    <w:p>
      <w:pPr>
        <w:pStyle w:val="BodyText"/>
        <w:spacing w:line="336" w:lineRule="auto"/>
        <w:ind w:left="192" w:right="1414" w:firstLine="360"/>
        <w:jc w:val="both"/>
        <w:rPr>
          <w:rFonts w:ascii="宋体" w:hAnsi="宋体" w:cs="宋体" w:eastAsia="宋体" w:hint="default"/>
        </w:rPr>
      </w:pPr>
      <w:r>
        <w:rPr>
          <w:rFonts w:ascii="宋体" w:hAnsi="宋体" w:cs="宋体" w:eastAsia="宋体" w:hint="default"/>
        </w:rPr>
        <w:t>贵公司截至</w:t>
      </w:r>
      <w:r>
        <w:rPr>
          <w:rFonts w:ascii="宋体" w:hAnsi="宋体" w:cs="宋体" w:eastAsia="宋体" w:hint="default"/>
          <w:spacing w:val="-65"/>
        </w:rPr>
        <w:t> </w:t>
      </w:r>
      <w:r>
        <w:rPr>
          <w:rFonts w:ascii="Calibri" w:hAnsi="Calibri" w:cs="Calibri" w:eastAsia="Calibri" w:hint="default"/>
        </w:rPr>
        <w:t>2011</w:t>
      </w:r>
      <w:r>
        <w:rPr>
          <w:rFonts w:ascii="Calibri" w:hAnsi="Calibri" w:cs="Calibri" w:eastAsia="Calibri" w:hint="default"/>
          <w:spacing w:val="2"/>
        </w:rPr>
        <w:t> </w:t>
      </w:r>
      <w:r>
        <w:rPr>
          <w:rFonts w:ascii="宋体" w:hAnsi="宋体" w:cs="宋体" w:eastAsia="宋体" w:hint="default"/>
        </w:rPr>
        <w:t>年</w:t>
      </w:r>
      <w:r>
        <w:rPr>
          <w:rFonts w:ascii="宋体" w:hAnsi="宋体" w:cs="宋体" w:eastAsia="宋体" w:hint="default"/>
          <w:spacing w:val="-64"/>
        </w:rPr>
        <w:t> </w:t>
      </w:r>
      <w:r>
        <w:rPr>
          <w:rFonts w:ascii="Calibri" w:hAnsi="Calibri" w:cs="Calibri" w:eastAsia="Calibri" w:hint="default"/>
        </w:rPr>
        <w:t>12</w:t>
      </w:r>
      <w:r>
        <w:rPr>
          <w:rFonts w:ascii="Calibri" w:hAnsi="Calibri" w:cs="Calibri" w:eastAsia="Calibri" w:hint="default"/>
          <w:spacing w:val="1"/>
        </w:rPr>
        <w:t> </w:t>
      </w:r>
      <w:r>
        <w:rPr>
          <w:rFonts w:ascii="宋体" w:hAnsi="宋体" w:cs="宋体" w:eastAsia="宋体" w:hint="default"/>
        </w:rPr>
        <w:t>月</w:t>
      </w:r>
      <w:r>
        <w:rPr>
          <w:rFonts w:ascii="宋体" w:hAnsi="宋体" w:cs="宋体" w:eastAsia="宋体" w:hint="default"/>
          <w:spacing w:val="-64"/>
        </w:rPr>
        <w:t> </w:t>
      </w:r>
      <w:r>
        <w:rPr>
          <w:rFonts w:ascii="Calibri" w:hAnsi="Calibri" w:cs="Calibri" w:eastAsia="Calibri" w:hint="default"/>
        </w:rPr>
        <w:t>31</w:t>
      </w:r>
      <w:r>
        <w:rPr>
          <w:rFonts w:ascii="Calibri" w:hAnsi="Calibri" w:cs="Calibri" w:eastAsia="Calibri" w:hint="default"/>
          <w:spacing w:val="2"/>
        </w:rPr>
        <w:t> </w:t>
      </w:r>
      <w:r>
        <w:rPr>
          <w:rFonts w:ascii="宋体" w:hAnsi="宋体" w:cs="宋体" w:eastAsia="宋体" w:hint="default"/>
        </w:rPr>
        <w:t>日止的《董事会关于募集资金年度存放与使用情况的专项 报告》在所有重大方面按照深圳证券交易所颁布的《深圳证券交易所中小企业板上市公司 </w:t>
      </w:r>
      <w:r>
        <w:rPr>
          <w:rFonts w:ascii="宋体" w:hAnsi="宋体" w:cs="宋体" w:eastAsia="宋体" w:hint="default"/>
          <w:spacing w:val="-9"/>
        </w:rPr>
        <w:t>规范运作指引》、《深圳证券交易所上市公司信息披露公告格式第</w:t>
      </w:r>
      <w:r>
        <w:rPr>
          <w:rFonts w:ascii="宋体" w:hAnsi="宋体" w:cs="宋体" w:eastAsia="宋体" w:hint="default"/>
        </w:rPr>
        <w:t> </w:t>
      </w:r>
      <w:r>
        <w:rPr>
          <w:rFonts w:ascii="Calibri" w:hAnsi="Calibri" w:cs="Calibri" w:eastAsia="Calibri" w:hint="default"/>
        </w:rPr>
        <w:t>21</w:t>
      </w:r>
      <w:r>
        <w:rPr>
          <w:rFonts w:ascii="Calibri" w:hAnsi="Calibri" w:cs="Calibri" w:eastAsia="Calibri" w:hint="default"/>
          <w:spacing w:val="23"/>
        </w:rPr>
        <w:t> </w:t>
      </w:r>
      <w:r>
        <w:rPr>
          <w:rFonts w:ascii="宋体" w:hAnsi="宋体" w:cs="宋体" w:eastAsia="宋体" w:hint="default"/>
        </w:rPr>
        <w:t>号：上市公司募集资 金年度存放与使用情况的专项报告格式》等有关规定编制。</w:t>
      </w:r>
    </w:p>
    <w:p>
      <w:pPr>
        <w:pStyle w:val="BodyText"/>
        <w:spacing w:line="240" w:lineRule="auto" w:before="58"/>
        <w:ind w:left="553" w:right="1394"/>
        <w:jc w:val="left"/>
        <w:rPr>
          <w:rFonts w:ascii="宋体" w:hAnsi="宋体" w:cs="宋体" w:eastAsia="宋体" w:hint="default"/>
        </w:rPr>
      </w:pPr>
      <w:r>
        <w:rPr>
          <w:rFonts w:ascii="宋体" w:hAnsi="宋体" w:cs="宋体" w:eastAsia="宋体" w:hint="default"/>
        </w:rPr>
        <w:t>平安证券有限责任公司对公司本年度的募集资金使用情况发表的专项核查意见为：</w:t>
      </w:r>
    </w:p>
    <w:p>
      <w:pPr>
        <w:pStyle w:val="BodyText"/>
        <w:spacing w:line="357" w:lineRule="auto" w:before="154"/>
        <w:ind w:left="192" w:right="1415" w:firstLine="360"/>
        <w:jc w:val="both"/>
        <w:rPr>
          <w:rFonts w:ascii="宋体" w:hAnsi="宋体" w:cs="宋体" w:eastAsia="宋体" w:hint="default"/>
        </w:rPr>
      </w:pPr>
      <w:r>
        <w:rPr>
          <w:rFonts w:ascii="宋体" w:hAnsi="宋体" w:cs="宋体" w:eastAsia="宋体" w:hint="default"/>
          <w:spacing w:val="-4"/>
        </w:rPr>
        <w:t>爱康科技募集资金存放与使用符合《深圳证券交易所股票上市规则》、《深圳证券交易</w:t>
      </w:r>
      <w:r>
        <w:rPr>
          <w:rFonts w:ascii="宋体" w:hAnsi="宋体" w:cs="宋体" w:eastAsia="宋体" w:hint="default"/>
        </w:rPr>
        <w:t> </w:t>
      </w:r>
      <w:r>
        <w:rPr>
          <w:rFonts w:ascii="宋体" w:hAnsi="宋体" w:cs="宋体" w:eastAsia="宋体" w:hint="default"/>
          <w:spacing w:val="-7"/>
        </w:rPr>
        <w:t>所中小企业板上市公司规范运作指引》、《深圳证券交易所中小企业板上市公司募集资金管</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spacing w:val="-7"/>
        </w:rPr>
        <w:t>理细则》、《江苏爱康太阳能科技股份有限公司募集资金使用管理制度》等法规和文件的规</w:t>
      </w:r>
      <w:r>
        <w:rPr>
          <w:rFonts w:ascii="宋体" w:hAnsi="宋体" w:cs="宋体" w:eastAsia="宋体" w:hint="default"/>
          <w:spacing w:val="-85"/>
        </w:rPr>
        <w:t> </w:t>
      </w:r>
      <w:r>
        <w:rPr>
          <w:rFonts w:ascii="宋体" w:hAnsi="宋体" w:cs="宋体" w:eastAsia="宋体" w:hint="default"/>
          <w:spacing w:val="-85"/>
        </w:rPr>
      </w:r>
      <w:r>
        <w:rPr>
          <w:rFonts w:ascii="宋体" w:hAnsi="宋体" w:cs="宋体" w:eastAsia="宋体" w:hint="default"/>
        </w:rPr>
        <w:t>定，对募集资金进行了专户存储和专项使用，不存在变相改变募集资金用途和损害股东利</w:t>
      </w:r>
      <w:r>
        <w:rPr>
          <w:rFonts w:ascii="宋体" w:hAnsi="宋体" w:cs="宋体" w:eastAsia="宋体" w:hint="default"/>
        </w:rPr>
        <w:t> 益的情况，不存在违规使用募集资金的情形。</w:t>
      </w:r>
    </w:p>
    <w:p>
      <w:pPr>
        <w:pStyle w:val="BodyText"/>
        <w:spacing w:line="348" w:lineRule="auto"/>
        <w:ind w:left="192" w:right="1407" w:firstLine="360"/>
        <w:jc w:val="both"/>
        <w:rPr>
          <w:rFonts w:ascii="宋体" w:hAnsi="宋体" w:cs="宋体" w:eastAsia="宋体" w:hint="default"/>
        </w:rPr>
      </w:pPr>
      <w:r>
        <w:rPr>
          <w:rFonts w:ascii="宋体" w:hAnsi="宋体" w:cs="宋体" w:eastAsia="宋体" w:hint="default"/>
          <w:spacing w:val="-3"/>
        </w:rPr>
        <w:t>公司董事会《关于</w:t>
      </w:r>
      <w:r>
        <w:rPr>
          <w:rFonts w:ascii="宋体" w:hAnsi="宋体" w:cs="宋体" w:eastAsia="宋体" w:hint="default"/>
          <w:spacing w:val="-75"/>
        </w:rPr>
        <w:t> </w:t>
      </w:r>
      <w:r>
        <w:rPr>
          <w:rFonts w:ascii="Calibri" w:hAnsi="Calibri" w:cs="Calibri" w:eastAsia="Calibri" w:hint="default"/>
        </w:rPr>
        <w:t>2011</w:t>
      </w:r>
      <w:r>
        <w:rPr>
          <w:rFonts w:ascii="Calibri" w:hAnsi="Calibri" w:cs="Calibri" w:eastAsia="Calibri" w:hint="default"/>
          <w:spacing w:val="37"/>
        </w:rPr>
        <w:t> </w:t>
      </w:r>
      <w:r>
        <w:rPr>
          <w:rFonts w:ascii="宋体" w:hAnsi="宋体" w:cs="宋体" w:eastAsia="宋体" w:hint="default"/>
        </w:rPr>
        <w:t>年度募集资金存放与使用情况的专项报告》全文刊登在《中国 </w:t>
      </w:r>
      <w:r>
        <w:rPr>
          <w:rFonts w:ascii="宋体" w:hAnsi="宋体" w:cs="宋体" w:eastAsia="宋体" w:hint="default"/>
          <w:spacing w:val="-18"/>
        </w:rPr>
        <w:t>证券报》、《上海证券报》、《证券时报》、《证券日报》和巨潮资讯网。中瑞岳华会计师事务</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5"/>
        </w:rPr>
        <w:t>所对募集资金的存放和使用情况出具的专项审核报告及保荐机构平安证券有限责</w:t>
      </w:r>
      <w:r>
        <w:rPr>
          <w:rFonts w:ascii="宋体" w:hAnsi="宋体" w:cs="宋体" w:eastAsia="宋体" w:hint="default"/>
          <w:spacing w:val="23"/>
        </w:rPr>
        <w:t> </w:t>
      </w:r>
      <w:r>
        <w:rPr>
          <w:rFonts w:ascii="宋体" w:hAnsi="宋体" w:cs="宋体" w:eastAsia="宋体" w:hint="default"/>
          <w:spacing w:val="7"/>
        </w:rPr>
        <w:t>任公</w:t>
      </w:r>
      <w:r>
        <w:rPr>
          <w:rFonts w:ascii="宋体" w:hAnsi="宋体" w:cs="宋体" w:eastAsia="宋体" w:hint="default"/>
          <w:spacing w:val="7"/>
        </w:rPr>
        <w:t> </w:t>
      </w:r>
      <w:r>
        <w:rPr>
          <w:rFonts w:ascii="宋体" w:hAnsi="宋体" w:cs="宋体" w:eastAsia="宋体" w:hint="default"/>
        </w:rPr>
        <w:t>司发表的专项核查意见刊登在巨潮资讯网。</w:t>
      </w:r>
    </w:p>
    <w:p>
      <w:pPr>
        <w:spacing w:after="0" w:line="348" w:lineRule="auto"/>
        <w:jc w:val="both"/>
        <w:rPr>
          <w:rFonts w:ascii="宋体" w:hAnsi="宋体" w:cs="宋体" w:eastAsia="宋体" w:hint="default"/>
        </w:rPr>
        <w:sectPr>
          <w:pgSz w:w="11910" w:h="16840"/>
          <w:pgMar w:header="795" w:footer="1195" w:top="1100" w:bottom="1380" w:left="94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795" w:footer="1195" w:top="1100" w:bottom="1380" w:left="940" w:right="0"/>
        </w:sectPr>
      </w:pPr>
    </w:p>
    <w:p>
      <w:pPr>
        <w:spacing w:line="240" w:lineRule="auto" w:before="3"/>
        <w:rPr>
          <w:rFonts w:ascii="Times New Roman" w:hAnsi="Times New Roman" w:cs="Times New Roman" w:eastAsia="Times New Roman" w:hint="default"/>
          <w:sz w:val="9"/>
          <w:szCs w:val="9"/>
        </w:rPr>
      </w:pPr>
      <w:r>
        <w:rPr/>
        <w:pict>
          <v:group style="position:absolute;margin-left:67.5pt;margin-top:39.750008pt;width:704.35pt;height:16.2pt;mso-position-horizontal-relative:page;mso-position-vertical-relative:page;z-index:-957160" coordorigin="1350,795" coordsize="14087,324">
            <v:group style="position:absolute;left:1411;top:1111;width:14018;height:2" coordorigin="1411,1111" coordsize="14018,2">
              <v:shape style="position:absolute;left:1411;top:1111;width:14018;height:2" coordorigin="1411,1111" coordsize="14018,0" path="m1411,1111l15429,1111e" filled="false" stroked="true" strokeweight=".72pt" strokecolor="#000000">
                <v:path arrowok="t"/>
              </v:shape>
              <v:shape style="position:absolute;left:1350;top:795;width:1050;height:315" type="#_x0000_t75" stroked="false">
                <v:imagedata r:id="rId23" o:title=""/>
              </v:shape>
            </v:group>
            <w10:wrap type="none"/>
          </v:group>
        </w:pict>
      </w:r>
    </w:p>
    <w:p>
      <w:pPr>
        <w:spacing w:line="456" w:lineRule="exact" w:before="0"/>
        <w:ind w:left="0" w:right="83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募集资金使用情况对照表</w:t>
      </w:r>
      <w:r>
        <w:rPr>
          <w:rFonts w:ascii="Microsoft JhengHei" w:hAnsi="Microsoft JhengHei" w:cs="Microsoft JhengHei" w:eastAsia="Microsoft JhengHei" w:hint="default"/>
          <w:sz w:val="32"/>
          <w:szCs w:val="32"/>
        </w:rPr>
      </w:r>
    </w:p>
    <w:p>
      <w:pPr>
        <w:tabs>
          <w:tab w:pos="12532" w:val="left" w:leader="none"/>
        </w:tabs>
        <w:spacing w:before="143"/>
        <w:ind w:left="0" w:right="669" w:firstLine="0"/>
        <w:jc w:val="center"/>
        <w:rPr>
          <w:rFonts w:ascii="宋体" w:hAnsi="宋体" w:cs="宋体" w:eastAsia="宋体" w:hint="default"/>
          <w:sz w:val="20"/>
          <w:szCs w:val="20"/>
        </w:rPr>
      </w:pPr>
      <w:r>
        <w:rPr>
          <w:rFonts w:ascii="宋体" w:hAnsi="宋体" w:cs="宋体" w:eastAsia="宋体" w:hint="default"/>
          <w:w w:val="95"/>
          <w:sz w:val="20"/>
          <w:szCs w:val="20"/>
        </w:rPr>
        <w:t>编制单位：江苏爱康太阳能科技股份有限公司</w:t>
        <w:tab/>
      </w:r>
      <w:r>
        <w:rPr>
          <w:rFonts w:ascii="宋体" w:hAnsi="宋体" w:cs="宋体" w:eastAsia="宋体" w:hint="default"/>
          <w:sz w:val="20"/>
          <w:szCs w:val="20"/>
        </w:rPr>
        <w:t>金额单位</w:t>
      </w:r>
      <w:r>
        <w:rPr>
          <w:rFonts w:ascii="Arial Narrow" w:hAnsi="Arial Narrow" w:cs="Arial Narrow" w:eastAsia="Arial Narrow" w:hint="default"/>
          <w:sz w:val="20"/>
          <w:szCs w:val="20"/>
        </w:rPr>
        <w:t>:</w:t>
      </w:r>
      <w:r>
        <w:rPr>
          <w:rFonts w:ascii="宋体" w:hAnsi="宋体" w:cs="宋体" w:eastAsia="宋体" w:hint="default"/>
          <w:sz w:val="20"/>
          <w:szCs w:val="20"/>
        </w:rPr>
        <w:t>人民币万元</w:t>
      </w:r>
    </w:p>
    <w:p>
      <w:pPr>
        <w:spacing w:line="240" w:lineRule="auto" w:before="10"/>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2540"/>
        <w:gridCol w:w="1303"/>
        <w:gridCol w:w="1107"/>
        <w:gridCol w:w="1147"/>
        <w:gridCol w:w="1133"/>
        <w:gridCol w:w="1419"/>
        <w:gridCol w:w="1613"/>
        <w:gridCol w:w="1200"/>
        <w:gridCol w:w="1441"/>
        <w:gridCol w:w="1133"/>
        <w:gridCol w:w="1121"/>
      </w:tblGrid>
      <w:tr>
        <w:trPr>
          <w:trHeight w:val="466" w:hRule="exact"/>
        </w:trPr>
        <w:tc>
          <w:tcPr>
            <w:tcW w:w="4950" w:type="dxa"/>
            <w:gridSpan w:val="3"/>
            <w:tcBorders>
              <w:top w:val="single" w:sz="8" w:space="0" w:color="000000"/>
              <w:left w:val="single" w:sz="8"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20"/>
                <w:szCs w:val="20"/>
              </w:rPr>
            </w:pPr>
            <w:r>
              <w:rPr>
                <w:rFonts w:ascii="宋体" w:hAnsi="宋体" w:cs="宋体" w:eastAsia="宋体" w:hint="default"/>
                <w:sz w:val="20"/>
                <w:szCs w:val="20"/>
              </w:rPr>
              <w:t>募集资金总额</w:t>
            </w:r>
          </w:p>
        </w:tc>
        <w:tc>
          <w:tcPr>
            <w:tcW w:w="2280" w:type="dxa"/>
            <w:gridSpan w:val="2"/>
            <w:tcBorders>
              <w:top w:val="single" w:sz="8" w:space="0" w:color="000000"/>
              <w:left w:val="single" w:sz="4" w:space="0" w:color="000000"/>
              <w:bottom w:val="single" w:sz="4" w:space="0" w:color="000000"/>
              <w:right w:val="single" w:sz="4" w:space="0" w:color="000000"/>
            </w:tcBorders>
          </w:tcPr>
          <w:p>
            <w:pPr>
              <w:pStyle w:val="TableParagraph"/>
              <w:spacing w:line="240" w:lineRule="auto" w:before="107"/>
              <w:ind w:left="688" w:right="0"/>
              <w:jc w:val="left"/>
              <w:rPr>
                <w:rFonts w:ascii="Arial" w:hAnsi="Arial" w:cs="Arial" w:eastAsia="Arial" w:hint="default"/>
                <w:sz w:val="20"/>
                <w:szCs w:val="20"/>
              </w:rPr>
            </w:pPr>
            <w:r>
              <w:rPr>
                <w:rFonts w:ascii="Arial"/>
                <w:sz w:val="20"/>
              </w:rPr>
              <w:t>75,865.07</w:t>
            </w:r>
          </w:p>
        </w:tc>
        <w:tc>
          <w:tcPr>
            <w:tcW w:w="5672" w:type="dxa"/>
            <w:gridSpan w:val="4"/>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left="1728" w:right="0"/>
              <w:jc w:val="left"/>
              <w:rPr>
                <w:rFonts w:ascii="宋体" w:hAnsi="宋体" w:cs="宋体" w:eastAsia="宋体" w:hint="default"/>
                <w:sz w:val="20"/>
                <w:szCs w:val="20"/>
              </w:rPr>
            </w:pPr>
            <w:r>
              <w:rPr>
                <w:rFonts w:ascii="宋体" w:hAnsi="宋体" w:cs="宋体" w:eastAsia="宋体" w:hint="default"/>
                <w:sz w:val="20"/>
                <w:szCs w:val="20"/>
              </w:rPr>
              <w:t>本年度投入募集资金总额</w:t>
            </w:r>
          </w:p>
        </w:tc>
        <w:tc>
          <w:tcPr>
            <w:tcW w:w="2254" w:type="dxa"/>
            <w:gridSpan w:val="2"/>
            <w:tcBorders>
              <w:top w:val="single" w:sz="8" w:space="0" w:color="000000"/>
              <w:left w:val="single" w:sz="4" w:space="0" w:color="000000"/>
              <w:bottom w:val="single" w:sz="4" w:space="0" w:color="000000"/>
              <w:right w:val="single" w:sz="8" w:space="0" w:color="000000"/>
            </w:tcBorders>
          </w:tcPr>
          <w:p>
            <w:pPr>
              <w:pStyle w:val="TableParagraph"/>
              <w:spacing w:line="240" w:lineRule="auto" w:before="107"/>
              <w:ind w:left="676" w:right="0"/>
              <w:jc w:val="left"/>
              <w:rPr>
                <w:rFonts w:ascii="Arial" w:hAnsi="Arial" w:cs="Arial" w:eastAsia="Arial" w:hint="default"/>
                <w:sz w:val="20"/>
                <w:szCs w:val="20"/>
              </w:rPr>
            </w:pPr>
            <w:r>
              <w:rPr>
                <w:rFonts w:ascii="Arial"/>
                <w:sz w:val="20"/>
              </w:rPr>
              <w:t>52,254.99</w:t>
            </w:r>
          </w:p>
        </w:tc>
      </w:tr>
      <w:tr>
        <w:trPr>
          <w:trHeight w:val="458" w:hRule="exact"/>
        </w:trPr>
        <w:tc>
          <w:tcPr>
            <w:tcW w:w="495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59"/>
              <w:ind w:left="964" w:right="0"/>
              <w:jc w:val="left"/>
              <w:rPr>
                <w:rFonts w:ascii="宋体" w:hAnsi="宋体" w:cs="宋体" w:eastAsia="宋体" w:hint="default"/>
                <w:sz w:val="20"/>
                <w:szCs w:val="20"/>
              </w:rPr>
            </w:pPr>
            <w:r>
              <w:rPr>
                <w:rFonts w:ascii="宋体" w:hAnsi="宋体" w:cs="宋体" w:eastAsia="宋体" w:hint="default"/>
                <w:sz w:val="20"/>
                <w:szCs w:val="20"/>
              </w:rPr>
              <w:t>报告期内变更用途的募集资金总额</w:t>
            </w:r>
          </w:p>
        </w:tc>
        <w:tc>
          <w:tcPr>
            <w:tcW w:w="2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Arial" w:hAnsi="Arial" w:cs="Arial" w:eastAsia="Arial" w:hint="default"/>
                <w:sz w:val="20"/>
                <w:szCs w:val="20"/>
              </w:rPr>
            </w:pPr>
            <w:r>
              <w:rPr>
                <w:rFonts w:ascii="Arial"/>
                <w:w w:val="99"/>
                <w:sz w:val="20"/>
              </w:rPr>
              <w:t>-</w:t>
            </w:r>
            <w:r>
              <w:rPr>
                <w:rFonts w:ascii="Arial"/>
                <w:sz w:val="20"/>
              </w:rPr>
            </w:r>
          </w:p>
        </w:tc>
        <w:tc>
          <w:tcPr>
            <w:tcW w:w="5672" w:type="dxa"/>
            <w:gridSpan w:val="4"/>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728" w:right="0"/>
              <w:jc w:val="left"/>
              <w:rPr>
                <w:rFonts w:ascii="宋体" w:hAnsi="宋体" w:cs="宋体" w:eastAsia="宋体" w:hint="default"/>
                <w:sz w:val="20"/>
                <w:szCs w:val="20"/>
              </w:rPr>
            </w:pPr>
            <w:r>
              <w:rPr>
                <w:rFonts w:ascii="宋体" w:hAnsi="宋体" w:cs="宋体" w:eastAsia="宋体" w:hint="default"/>
                <w:sz w:val="20"/>
                <w:szCs w:val="20"/>
              </w:rPr>
              <w:t>已累计投入募集资金总额</w:t>
            </w:r>
          </w:p>
        </w:tc>
        <w:tc>
          <w:tcPr>
            <w:tcW w:w="2254" w:type="dxa"/>
            <w:gridSpan w:val="2"/>
            <w:vMerge w:val="restart"/>
            <w:tcBorders>
              <w:top w:val="single" w:sz="4" w:space="0" w:color="000000"/>
              <w:left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676" w:right="0"/>
              <w:jc w:val="left"/>
              <w:rPr>
                <w:rFonts w:ascii="Arial" w:hAnsi="Arial" w:cs="Arial" w:eastAsia="Arial" w:hint="default"/>
                <w:sz w:val="20"/>
                <w:szCs w:val="20"/>
              </w:rPr>
            </w:pPr>
            <w:r>
              <w:rPr>
                <w:rFonts w:ascii="Arial"/>
                <w:sz w:val="20"/>
              </w:rPr>
              <w:t>52,254.99</w:t>
            </w:r>
          </w:p>
        </w:tc>
      </w:tr>
      <w:tr>
        <w:trPr>
          <w:trHeight w:val="571" w:hRule="exact"/>
        </w:trPr>
        <w:tc>
          <w:tcPr>
            <w:tcW w:w="495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117"/>
              <w:ind w:left="1164" w:right="0"/>
              <w:jc w:val="left"/>
              <w:rPr>
                <w:rFonts w:ascii="宋体" w:hAnsi="宋体" w:cs="宋体" w:eastAsia="宋体" w:hint="default"/>
                <w:sz w:val="20"/>
                <w:szCs w:val="20"/>
              </w:rPr>
            </w:pPr>
            <w:r>
              <w:rPr>
                <w:rFonts w:ascii="宋体" w:hAnsi="宋体" w:cs="宋体" w:eastAsia="宋体" w:hint="default"/>
                <w:sz w:val="20"/>
                <w:szCs w:val="20"/>
              </w:rPr>
              <w:t>累计变更用途的募集资金总额</w:t>
            </w:r>
          </w:p>
        </w:tc>
        <w:tc>
          <w:tcPr>
            <w:tcW w:w="2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right="0"/>
              <w:jc w:val="center"/>
              <w:rPr>
                <w:rFonts w:ascii="Arial" w:hAnsi="Arial" w:cs="Arial" w:eastAsia="Arial" w:hint="default"/>
                <w:sz w:val="20"/>
                <w:szCs w:val="20"/>
              </w:rPr>
            </w:pPr>
            <w:r>
              <w:rPr>
                <w:rFonts w:ascii="Arial"/>
                <w:w w:val="99"/>
                <w:sz w:val="20"/>
              </w:rPr>
              <w:t>-</w:t>
            </w:r>
            <w:r>
              <w:rPr>
                <w:rFonts w:ascii="Arial"/>
                <w:sz w:val="20"/>
              </w:rPr>
            </w:r>
          </w:p>
        </w:tc>
        <w:tc>
          <w:tcPr>
            <w:tcW w:w="5672" w:type="dxa"/>
            <w:gridSpan w:val="4"/>
            <w:vMerge/>
            <w:tcBorders>
              <w:left w:val="single" w:sz="4" w:space="0" w:color="000000"/>
              <w:right w:val="single" w:sz="4" w:space="0" w:color="000000"/>
            </w:tcBorders>
          </w:tcPr>
          <w:p>
            <w:pPr/>
          </w:p>
        </w:tc>
        <w:tc>
          <w:tcPr>
            <w:tcW w:w="2254" w:type="dxa"/>
            <w:gridSpan w:val="2"/>
            <w:vMerge/>
            <w:tcBorders>
              <w:left w:val="single" w:sz="4" w:space="0" w:color="000000"/>
              <w:right w:val="single" w:sz="8" w:space="0" w:color="000000"/>
            </w:tcBorders>
          </w:tcPr>
          <w:p>
            <w:pPr/>
          </w:p>
        </w:tc>
      </w:tr>
      <w:tr>
        <w:trPr>
          <w:trHeight w:val="459" w:hRule="exact"/>
        </w:trPr>
        <w:tc>
          <w:tcPr>
            <w:tcW w:w="4950" w:type="dxa"/>
            <w:gridSpan w:val="3"/>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left="964" w:right="0"/>
              <w:jc w:val="left"/>
              <w:rPr>
                <w:rFonts w:ascii="宋体" w:hAnsi="宋体" w:cs="宋体" w:eastAsia="宋体" w:hint="default"/>
                <w:sz w:val="20"/>
                <w:szCs w:val="20"/>
              </w:rPr>
            </w:pPr>
            <w:r>
              <w:rPr>
                <w:rFonts w:ascii="宋体" w:hAnsi="宋体" w:cs="宋体" w:eastAsia="宋体" w:hint="default"/>
                <w:sz w:val="20"/>
                <w:szCs w:val="20"/>
              </w:rPr>
              <w:t>累计变更用途的募集资金总额比例</w:t>
            </w:r>
          </w:p>
        </w:tc>
        <w:tc>
          <w:tcPr>
            <w:tcW w:w="2280" w:type="dxa"/>
            <w:gridSpan w:val="2"/>
            <w:tcBorders>
              <w:top w:val="single" w:sz="4" w:space="0" w:color="000000"/>
              <w:left w:val="single" w:sz="4" w:space="0" w:color="000000"/>
              <w:bottom w:val="single" w:sz="4" w:space="0" w:color="000000"/>
              <w:right w:val="single" w:sz="4" w:space="0" w:color="000000"/>
            </w:tcBorders>
          </w:tcPr>
          <w:p>
            <w:pPr/>
          </w:p>
        </w:tc>
        <w:tc>
          <w:tcPr>
            <w:tcW w:w="5672" w:type="dxa"/>
            <w:gridSpan w:val="4"/>
            <w:vMerge/>
            <w:tcBorders>
              <w:left w:val="single" w:sz="4" w:space="0" w:color="000000"/>
              <w:bottom w:val="single" w:sz="4" w:space="0" w:color="000000"/>
              <w:right w:val="single" w:sz="4" w:space="0" w:color="000000"/>
            </w:tcBorders>
          </w:tcPr>
          <w:p>
            <w:pPr/>
          </w:p>
        </w:tc>
        <w:tc>
          <w:tcPr>
            <w:tcW w:w="2254" w:type="dxa"/>
            <w:gridSpan w:val="2"/>
            <w:vMerge/>
            <w:tcBorders>
              <w:left w:val="single" w:sz="4" w:space="0" w:color="000000"/>
              <w:bottom w:val="single" w:sz="4" w:space="0" w:color="000000"/>
              <w:right w:val="single" w:sz="8" w:space="0" w:color="000000"/>
            </w:tcBorders>
          </w:tcPr>
          <w:p>
            <w:pPr/>
          </w:p>
        </w:tc>
      </w:tr>
      <w:tr>
        <w:trPr>
          <w:trHeight w:val="1260" w:hRule="exact"/>
        </w:trPr>
        <w:tc>
          <w:tcPr>
            <w:tcW w:w="25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85" w:lineRule="auto"/>
              <w:ind w:left="1058" w:right="164" w:hanging="901"/>
              <w:jc w:val="left"/>
              <w:rPr>
                <w:rFonts w:ascii="宋体" w:hAnsi="宋体" w:cs="宋体" w:eastAsia="宋体" w:hint="default"/>
                <w:sz w:val="20"/>
                <w:szCs w:val="20"/>
              </w:rPr>
            </w:pPr>
            <w:r>
              <w:rPr>
                <w:rFonts w:ascii="宋体" w:hAnsi="宋体" w:cs="宋体" w:eastAsia="宋体" w:hint="default"/>
                <w:sz w:val="20"/>
                <w:szCs w:val="20"/>
              </w:rPr>
              <w:t>承诺投资项目和超募资金</w:t>
            </w:r>
            <w:r>
              <w:rPr>
                <w:rFonts w:ascii="宋体" w:hAnsi="宋体" w:cs="宋体" w:eastAsia="宋体" w:hint="default"/>
                <w:w w:val="99"/>
                <w:sz w:val="20"/>
                <w:szCs w:val="20"/>
              </w:rPr>
              <w:t> </w:t>
            </w:r>
            <w:r>
              <w:rPr>
                <w:rFonts w:ascii="宋体" w:hAnsi="宋体" w:cs="宋体" w:eastAsia="宋体" w:hint="default"/>
                <w:sz w:val="20"/>
                <w:szCs w:val="20"/>
              </w:rPr>
              <w:t>投向</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46" w:right="144"/>
              <w:jc w:val="both"/>
              <w:rPr>
                <w:rFonts w:ascii="宋体" w:hAnsi="宋体" w:cs="宋体" w:eastAsia="宋体" w:hint="default"/>
                <w:sz w:val="20"/>
                <w:szCs w:val="20"/>
              </w:rPr>
            </w:pPr>
            <w:r>
              <w:rPr>
                <w:rFonts w:ascii="宋体" w:hAnsi="宋体" w:cs="宋体" w:eastAsia="宋体" w:hint="default"/>
                <w:sz w:val="20"/>
                <w:szCs w:val="20"/>
              </w:rPr>
              <w:t>是否已变更</w:t>
            </w:r>
            <w:r>
              <w:rPr>
                <w:rFonts w:ascii="宋体" w:hAnsi="宋体" w:cs="宋体" w:eastAsia="宋体" w:hint="default"/>
                <w:w w:val="99"/>
                <w:sz w:val="20"/>
                <w:szCs w:val="20"/>
              </w:rPr>
              <w:t> </w:t>
            </w:r>
            <w:r>
              <w:rPr>
                <w:rFonts w:ascii="宋体" w:hAnsi="宋体" w:cs="宋体" w:eastAsia="宋体" w:hint="default"/>
                <w:sz w:val="20"/>
                <w:szCs w:val="20"/>
              </w:rPr>
              <w:t>项目（含部</w:t>
            </w:r>
            <w:r>
              <w:rPr>
                <w:rFonts w:ascii="宋体" w:hAnsi="宋体" w:cs="宋体" w:eastAsia="宋体" w:hint="default"/>
                <w:w w:val="99"/>
                <w:sz w:val="20"/>
                <w:szCs w:val="20"/>
              </w:rPr>
              <w:t> </w:t>
            </w:r>
            <w:r>
              <w:rPr>
                <w:rFonts w:ascii="宋体" w:hAnsi="宋体" w:cs="宋体" w:eastAsia="宋体" w:hint="default"/>
                <w:sz w:val="20"/>
                <w:szCs w:val="20"/>
              </w:rPr>
              <w:t>分变更）</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0"/>
              <w:ind w:left="148" w:right="147"/>
              <w:jc w:val="center"/>
              <w:rPr>
                <w:rFonts w:ascii="宋体" w:hAnsi="宋体" w:cs="宋体" w:eastAsia="宋体" w:hint="default"/>
                <w:sz w:val="20"/>
                <w:szCs w:val="20"/>
              </w:rPr>
            </w:pPr>
            <w:r>
              <w:rPr>
                <w:rFonts w:ascii="宋体" w:hAnsi="宋体" w:cs="宋体" w:eastAsia="宋体" w:hint="default"/>
                <w:sz w:val="20"/>
                <w:szCs w:val="20"/>
              </w:rPr>
              <w:t>募集资金</w:t>
            </w:r>
            <w:r>
              <w:rPr>
                <w:rFonts w:ascii="宋体" w:hAnsi="宋体" w:cs="宋体" w:eastAsia="宋体" w:hint="default"/>
                <w:w w:val="99"/>
                <w:sz w:val="20"/>
                <w:szCs w:val="20"/>
              </w:rPr>
              <w:t> </w:t>
            </w:r>
            <w:r>
              <w:rPr>
                <w:rFonts w:ascii="宋体" w:hAnsi="宋体" w:cs="宋体" w:eastAsia="宋体" w:hint="default"/>
                <w:sz w:val="20"/>
                <w:szCs w:val="20"/>
              </w:rPr>
              <w:t>承诺投资</w:t>
            </w:r>
            <w:r>
              <w:rPr>
                <w:rFonts w:ascii="宋体" w:hAnsi="宋体" w:cs="宋体" w:eastAsia="宋体" w:hint="default"/>
                <w:w w:val="99"/>
                <w:sz w:val="20"/>
                <w:szCs w:val="20"/>
              </w:rPr>
              <w:t> </w:t>
            </w:r>
            <w:r>
              <w:rPr>
                <w:rFonts w:ascii="宋体" w:hAnsi="宋体" w:cs="宋体" w:eastAsia="宋体" w:hint="default"/>
                <w:sz w:val="20"/>
                <w:szCs w:val="20"/>
              </w:rPr>
              <w:t>总额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85" w:lineRule="auto"/>
              <w:ind w:left="167" w:right="165"/>
              <w:jc w:val="left"/>
              <w:rPr>
                <w:rFonts w:ascii="Arial Narrow" w:hAnsi="Arial Narrow" w:cs="Arial Narrow" w:eastAsia="Arial Narrow" w:hint="default"/>
                <w:sz w:val="20"/>
                <w:szCs w:val="20"/>
              </w:rPr>
            </w:pPr>
            <w:r>
              <w:rPr>
                <w:rFonts w:ascii="宋体" w:hAnsi="宋体" w:cs="宋体" w:eastAsia="宋体" w:hint="default"/>
                <w:sz w:val="20"/>
                <w:szCs w:val="20"/>
              </w:rPr>
              <w:t>调整后投</w:t>
            </w:r>
            <w:r>
              <w:rPr>
                <w:rFonts w:ascii="宋体" w:hAnsi="宋体" w:cs="宋体" w:eastAsia="宋体" w:hint="default"/>
                <w:w w:val="99"/>
                <w:sz w:val="20"/>
                <w:szCs w:val="20"/>
              </w:rPr>
              <w:t> </w:t>
            </w:r>
            <w:r>
              <w:rPr>
                <w:rFonts w:ascii="宋体" w:hAnsi="宋体" w:cs="宋体" w:eastAsia="宋体" w:hint="default"/>
                <w:sz w:val="20"/>
                <w:szCs w:val="20"/>
              </w:rPr>
              <w:t>资总额</w:t>
            </w:r>
            <w:r>
              <w:rPr>
                <w:rFonts w:ascii="Arial Narrow" w:hAnsi="Arial Narrow" w:cs="Arial Narrow" w:eastAsia="Arial Narrow" w:hint="default"/>
                <w:sz w:val="20"/>
                <w:szCs w:val="20"/>
              </w:rPr>
              <w:t>(1)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85" w:lineRule="auto"/>
              <w:ind w:left="261" w:right="161" w:hanging="101"/>
              <w:jc w:val="left"/>
              <w:rPr>
                <w:rFonts w:ascii="宋体" w:hAnsi="宋体" w:cs="宋体" w:eastAsia="宋体" w:hint="default"/>
                <w:sz w:val="20"/>
                <w:szCs w:val="20"/>
              </w:rPr>
            </w:pPr>
            <w:r>
              <w:rPr>
                <w:rFonts w:ascii="宋体" w:hAnsi="宋体" w:cs="宋体" w:eastAsia="宋体" w:hint="default"/>
                <w:sz w:val="20"/>
                <w:szCs w:val="20"/>
              </w:rPr>
              <w:t>本年度投</w:t>
            </w:r>
            <w:r>
              <w:rPr>
                <w:rFonts w:ascii="宋体" w:hAnsi="宋体" w:cs="宋体" w:eastAsia="宋体" w:hint="default"/>
                <w:w w:val="99"/>
                <w:sz w:val="20"/>
                <w:szCs w:val="20"/>
              </w:rPr>
              <w:t> </w:t>
            </w:r>
            <w:r>
              <w:rPr>
                <w:rFonts w:ascii="宋体" w:hAnsi="宋体" w:cs="宋体" w:eastAsia="宋体" w:hint="default"/>
                <w:sz w:val="20"/>
                <w:szCs w:val="20"/>
              </w:rPr>
              <w:t>入金额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85" w:lineRule="auto"/>
              <w:ind w:left="201" w:right="104" w:hanging="99"/>
              <w:jc w:val="left"/>
              <w:rPr>
                <w:rFonts w:ascii="Arial Narrow" w:hAnsi="Arial Narrow" w:cs="Arial Narrow" w:eastAsia="Arial Narrow" w:hint="default"/>
                <w:sz w:val="20"/>
                <w:szCs w:val="20"/>
              </w:rPr>
            </w:pPr>
            <w:r>
              <w:rPr>
                <w:rFonts w:ascii="宋体" w:hAnsi="宋体" w:cs="宋体" w:eastAsia="宋体" w:hint="default"/>
                <w:sz w:val="20"/>
                <w:szCs w:val="20"/>
              </w:rPr>
              <w:t>截至期末累计</w:t>
            </w:r>
            <w:r>
              <w:rPr>
                <w:rFonts w:ascii="宋体" w:hAnsi="宋体" w:cs="宋体" w:eastAsia="宋体" w:hint="default"/>
                <w:w w:val="99"/>
                <w:sz w:val="20"/>
                <w:szCs w:val="20"/>
              </w:rPr>
              <w:t> </w:t>
            </w:r>
            <w:r>
              <w:rPr>
                <w:rFonts w:ascii="宋体" w:hAnsi="宋体" w:cs="宋体" w:eastAsia="宋体" w:hint="default"/>
                <w:sz w:val="20"/>
                <w:szCs w:val="20"/>
              </w:rPr>
              <w:t>投入金额</w:t>
            </w:r>
            <w:r>
              <w:rPr>
                <w:rFonts w:ascii="Arial Narrow" w:hAnsi="Arial Narrow" w:cs="Arial Narrow" w:eastAsia="Arial Narrow" w:hint="default"/>
                <w:sz w:val="20"/>
                <w:szCs w:val="20"/>
              </w:rPr>
              <w:t>(2)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50"/>
              <w:ind w:left="124" w:right="131" w:firstLine="2"/>
              <w:jc w:val="center"/>
              <w:rPr>
                <w:rFonts w:ascii="Arial Narrow" w:hAnsi="Arial Narrow" w:cs="Arial Narrow" w:eastAsia="Arial Narrow" w:hint="default"/>
                <w:sz w:val="20"/>
                <w:szCs w:val="20"/>
              </w:rPr>
            </w:pPr>
            <w:r>
              <w:rPr>
                <w:rFonts w:ascii="宋体" w:hAnsi="宋体" w:cs="宋体" w:eastAsia="宋体" w:hint="default"/>
                <w:sz w:val="20"/>
                <w:szCs w:val="20"/>
              </w:rPr>
              <w:t>截至期末投资</w:t>
            </w:r>
            <w:r>
              <w:rPr>
                <w:rFonts w:ascii="宋体" w:hAnsi="宋体" w:cs="宋体" w:eastAsia="宋体" w:hint="default"/>
                <w:w w:val="99"/>
                <w:sz w:val="20"/>
                <w:szCs w:val="20"/>
              </w:rPr>
              <w:t> </w:t>
            </w:r>
            <w:r>
              <w:rPr>
                <w:rFonts w:ascii="宋体" w:hAnsi="宋体" w:cs="宋体" w:eastAsia="宋体" w:hint="default"/>
                <w:sz w:val="20"/>
                <w:szCs w:val="20"/>
              </w:rPr>
              <w:t>进度（</w:t>
            </w:r>
            <w:r>
              <w:rPr>
                <w:rFonts w:ascii="Arial Narrow" w:hAnsi="Arial Narrow" w:cs="Arial Narrow" w:eastAsia="Arial Narrow" w:hint="default"/>
                <w:sz w:val="20"/>
                <w:szCs w:val="20"/>
              </w:rPr>
              <w:t>%</w:t>
            </w:r>
            <w:r>
              <w:rPr>
                <w:rFonts w:ascii="宋体" w:hAnsi="宋体" w:cs="宋体" w:eastAsia="宋体" w:hint="default"/>
                <w:sz w:val="20"/>
                <w:szCs w:val="20"/>
              </w:rPr>
              <w:t>）</w:t>
            </w:r>
            <w:r>
              <w:rPr>
                <w:rFonts w:ascii="Arial Narrow" w:hAnsi="Arial Narrow" w:cs="Arial Narrow" w:eastAsia="Arial Narrow" w:hint="default"/>
                <w:sz w:val="20"/>
                <w:szCs w:val="20"/>
              </w:rPr>
              <w:t>(3)</w:t>
            </w:r>
            <w:r>
              <w:rPr>
                <w:rFonts w:ascii="宋体" w:hAnsi="宋体" w:cs="宋体" w:eastAsia="宋体" w:hint="default"/>
                <w:sz w:val="20"/>
                <w:szCs w:val="20"/>
              </w:rPr>
              <w:t>＝</w:t>
            </w:r>
            <w:r>
              <w:rPr>
                <w:rFonts w:ascii="宋体" w:hAnsi="宋体" w:cs="宋体" w:eastAsia="宋体" w:hint="default"/>
                <w:w w:val="99"/>
                <w:sz w:val="20"/>
                <w:szCs w:val="20"/>
              </w:rPr>
              <w:t> </w:t>
            </w:r>
            <w:r>
              <w:rPr>
                <w:rFonts w:ascii="Arial Narrow" w:hAnsi="Arial Narrow" w:cs="Arial Narrow" w:eastAsia="Arial Narrow" w:hint="default"/>
                <w:sz w:val="20"/>
                <w:szCs w:val="20"/>
              </w:rPr>
              <w:t>(2)/(1)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94" w:right="195"/>
              <w:jc w:val="center"/>
              <w:rPr>
                <w:rFonts w:ascii="宋体" w:hAnsi="宋体" w:cs="宋体" w:eastAsia="宋体" w:hint="default"/>
                <w:sz w:val="20"/>
                <w:szCs w:val="20"/>
              </w:rPr>
            </w:pPr>
            <w:r>
              <w:rPr>
                <w:rFonts w:ascii="宋体" w:hAnsi="宋体" w:cs="宋体" w:eastAsia="宋体" w:hint="default"/>
                <w:sz w:val="20"/>
                <w:szCs w:val="20"/>
              </w:rPr>
              <w:t>项目达到</w:t>
            </w:r>
            <w:r>
              <w:rPr>
                <w:rFonts w:ascii="宋体" w:hAnsi="宋体" w:cs="宋体" w:eastAsia="宋体" w:hint="default"/>
                <w:w w:val="99"/>
                <w:sz w:val="20"/>
                <w:szCs w:val="20"/>
              </w:rPr>
              <w:t> </w:t>
            </w:r>
            <w:r>
              <w:rPr>
                <w:rFonts w:ascii="宋体" w:hAnsi="宋体" w:cs="宋体" w:eastAsia="宋体" w:hint="default"/>
                <w:sz w:val="20"/>
                <w:szCs w:val="20"/>
              </w:rPr>
              <w:t>预定可使</w:t>
            </w:r>
            <w:r>
              <w:rPr>
                <w:rFonts w:ascii="宋体" w:hAnsi="宋体" w:cs="宋体" w:eastAsia="宋体" w:hint="default"/>
                <w:w w:val="99"/>
                <w:sz w:val="20"/>
                <w:szCs w:val="20"/>
              </w:rPr>
              <w:t> </w:t>
            </w:r>
            <w:r>
              <w:rPr>
                <w:rFonts w:ascii="宋体" w:hAnsi="宋体" w:cs="宋体" w:eastAsia="宋体" w:hint="default"/>
                <w:sz w:val="20"/>
                <w:szCs w:val="20"/>
              </w:rPr>
              <w:t>用状态日</w:t>
            </w:r>
            <w:r>
              <w:rPr>
                <w:rFonts w:ascii="宋体" w:hAnsi="宋体" w:cs="宋体" w:eastAsia="宋体" w:hint="default"/>
                <w:w w:val="99"/>
                <w:sz w:val="20"/>
                <w:szCs w:val="20"/>
              </w:rPr>
              <w:t> </w:t>
            </w:r>
            <w:r>
              <w:rPr>
                <w:rFonts w:ascii="宋体" w:hAnsi="宋体" w:cs="宋体" w:eastAsia="宋体" w:hint="default"/>
                <w:sz w:val="20"/>
                <w:szCs w:val="20"/>
              </w:rPr>
              <w:t>期</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85" w:lineRule="auto"/>
              <w:ind w:left="514" w:right="114" w:hanging="399"/>
              <w:jc w:val="left"/>
              <w:rPr>
                <w:rFonts w:ascii="宋体" w:hAnsi="宋体" w:cs="宋体" w:eastAsia="宋体" w:hint="default"/>
                <w:sz w:val="20"/>
                <w:szCs w:val="20"/>
              </w:rPr>
            </w:pPr>
            <w:r>
              <w:rPr>
                <w:rFonts w:ascii="宋体" w:hAnsi="宋体" w:cs="宋体" w:eastAsia="宋体" w:hint="default"/>
                <w:sz w:val="20"/>
                <w:szCs w:val="20"/>
              </w:rPr>
              <w:t>本年度实现的</w:t>
            </w:r>
            <w:r>
              <w:rPr>
                <w:rFonts w:ascii="宋体" w:hAnsi="宋体" w:cs="宋体" w:eastAsia="宋体" w:hint="default"/>
                <w:w w:val="99"/>
                <w:sz w:val="20"/>
                <w:szCs w:val="20"/>
              </w:rPr>
              <w:t> </w:t>
            </w:r>
            <w:r>
              <w:rPr>
                <w:rFonts w:ascii="宋体" w:hAnsi="宋体" w:cs="宋体" w:eastAsia="宋体" w:hint="default"/>
                <w:sz w:val="20"/>
                <w:szCs w:val="20"/>
              </w:rPr>
              <w:t>效益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85" w:lineRule="auto"/>
              <w:ind w:left="160" w:right="161"/>
              <w:jc w:val="left"/>
              <w:rPr>
                <w:rFonts w:ascii="宋体" w:hAnsi="宋体" w:cs="宋体" w:eastAsia="宋体" w:hint="default"/>
                <w:sz w:val="20"/>
                <w:szCs w:val="20"/>
              </w:rPr>
            </w:pPr>
            <w:r>
              <w:rPr>
                <w:rFonts w:ascii="宋体" w:hAnsi="宋体" w:cs="宋体" w:eastAsia="宋体" w:hint="default"/>
                <w:sz w:val="20"/>
                <w:szCs w:val="20"/>
              </w:rPr>
              <w:t>是否达到</w:t>
            </w:r>
            <w:r>
              <w:rPr>
                <w:rFonts w:ascii="宋体" w:hAnsi="宋体" w:cs="宋体" w:eastAsia="宋体" w:hint="default"/>
                <w:w w:val="99"/>
                <w:sz w:val="20"/>
                <w:szCs w:val="20"/>
              </w:rPr>
              <w:t> </w:t>
            </w:r>
            <w:r>
              <w:rPr>
                <w:rFonts w:ascii="宋体" w:hAnsi="宋体" w:cs="宋体" w:eastAsia="宋体" w:hint="default"/>
                <w:sz w:val="20"/>
                <w:szCs w:val="20"/>
              </w:rPr>
              <w:t>预计效益</w:t>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85" w:lineRule="auto"/>
              <w:ind w:left="156" w:right="149"/>
              <w:jc w:val="center"/>
              <w:rPr>
                <w:rFonts w:ascii="宋体" w:hAnsi="宋体" w:cs="宋体" w:eastAsia="宋体" w:hint="default"/>
                <w:sz w:val="20"/>
                <w:szCs w:val="20"/>
              </w:rPr>
            </w:pPr>
            <w:r>
              <w:rPr>
                <w:rFonts w:ascii="宋体" w:hAnsi="宋体" w:cs="宋体" w:eastAsia="宋体" w:hint="default"/>
                <w:sz w:val="20"/>
                <w:szCs w:val="20"/>
              </w:rPr>
              <w:t>项目可行</w:t>
            </w:r>
            <w:r>
              <w:rPr>
                <w:rFonts w:ascii="宋体" w:hAnsi="宋体" w:cs="宋体" w:eastAsia="宋体" w:hint="default"/>
                <w:w w:val="99"/>
                <w:sz w:val="20"/>
                <w:szCs w:val="20"/>
              </w:rPr>
              <w:t> </w:t>
            </w:r>
            <w:r>
              <w:rPr>
                <w:rFonts w:ascii="宋体" w:hAnsi="宋体" w:cs="宋体" w:eastAsia="宋体" w:hint="default"/>
                <w:sz w:val="20"/>
                <w:szCs w:val="20"/>
              </w:rPr>
              <w:t>性是否发</w:t>
            </w:r>
            <w:r>
              <w:rPr>
                <w:rFonts w:ascii="宋体" w:hAnsi="宋体" w:cs="宋体" w:eastAsia="宋体" w:hint="default"/>
                <w:w w:val="99"/>
                <w:sz w:val="20"/>
                <w:szCs w:val="20"/>
              </w:rPr>
              <w:t> </w:t>
            </w:r>
            <w:r>
              <w:rPr>
                <w:rFonts w:ascii="宋体" w:hAnsi="宋体" w:cs="宋体" w:eastAsia="宋体" w:hint="default"/>
                <w:sz w:val="20"/>
                <w:szCs w:val="20"/>
              </w:rPr>
              <w:t>生重大变</w:t>
            </w:r>
            <w:r>
              <w:rPr>
                <w:rFonts w:ascii="宋体" w:hAnsi="宋体" w:cs="宋体" w:eastAsia="宋体" w:hint="default"/>
                <w:w w:val="99"/>
                <w:sz w:val="20"/>
                <w:szCs w:val="20"/>
              </w:rPr>
              <w:t> </w:t>
            </w:r>
            <w:r>
              <w:rPr>
                <w:rFonts w:ascii="宋体" w:hAnsi="宋体" w:cs="宋体" w:eastAsia="宋体" w:hint="default"/>
                <w:sz w:val="20"/>
                <w:szCs w:val="20"/>
              </w:rPr>
              <w:t>化</w:t>
            </w:r>
          </w:p>
        </w:tc>
      </w:tr>
      <w:tr>
        <w:trPr>
          <w:trHeight w:val="458" w:hRule="exact"/>
        </w:trPr>
        <w:tc>
          <w:tcPr>
            <w:tcW w:w="25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9"/>
              <w:ind w:right="3"/>
              <w:jc w:val="center"/>
              <w:rPr>
                <w:rFonts w:ascii="宋体" w:hAnsi="宋体" w:cs="宋体" w:eastAsia="宋体" w:hint="default"/>
                <w:sz w:val="20"/>
                <w:szCs w:val="20"/>
              </w:rPr>
            </w:pPr>
            <w:r>
              <w:rPr>
                <w:rFonts w:ascii="宋体" w:hAnsi="宋体" w:cs="宋体" w:eastAsia="宋体" w:hint="default"/>
                <w:sz w:val="20"/>
                <w:szCs w:val="20"/>
              </w:rPr>
              <w:t>承诺投资项目</w:t>
            </w:r>
          </w:p>
        </w:tc>
        <w:tc>
          <w:tcPr>
            <w:tcW w:w="130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634" w:hRule="exact"/>
        </w:trPr>
        <w:tc>
          <w:tcPr>
            <w:tcW w:w="2540" w:type="dxa"/>
            <w:tcBorders>
              <w:top w:val="single" w:sz="4" w:space="0" w:color="000000"/>
              <w:left w:val="single" w:sz="8" w:space="0" w:color="000000"/>
              <w:bottom w:val="single" w:sz="4" w:space="0" w:color="000000"/>
              <w:right w:val="single" w:sz="4" w:space="0" w:color="000000"/>
            </w:tcBorders>
          </w:tcPr>
          <w:p>
            <w:pPr>
              <w:pStyle w:val="TableParagraph"/>
              <w:spacing w:line="271" w:lineRule="auto"/>
              <w:ind w:left="559" w:right="118" w:hanging="447"/>
              <w:jc w:val="left"/>
              <w:rPr>
                <w:rFonts w:ascii="宋体" w:hAnsi="宋体" w:cs="宋体" w:eastAsia="宋体" w:hint="default"/>
                <w:sz w:val="20"/>
                <w:szCs w:val="20"/>
              </w:rPr>
            </w:pPr>
            <w:r>
              <w:rPr>
                <w:rFonts w:ascii="Arial Narrow" w:hAnsi="Arial Narrow" w:cs="Arial Narrow" w:eastAsia="Arial Narrow" w:hint="default"/>
                <w:sz w:val="20"/>
                <w:szCs w:val="20"/>
              </w:rPr>
              <w:t>1</w:t>
            </w:r>
            <w:r>
              <w:rPr>
                <w:rFonts w:ascii="宋体" w:hAnsi="宋体" w:cs="宋体" w:eastAsia="宋体" w:hint="default"/>
                <w:sz w:val="20"/>
                <w:szCs w:val="20"/>
              </w:rPr>
              <w:t>、年产</w:t>
            </w:r>
            <w:r>
              <w:rPr>
                <w:rFonts w:ascii="宋体" w:hAnsi="宋体" w:cs="宋体" w:eastAsia="宋体" w:hint="default"/>
                <w:spacing w:val="-49"/>
                <w:sz w:val="20"/>
                <w:szCs w:val="20"/>
              </w:rPr>
              <w:t> </w:t>
            </w:r>
            <w:r>
              <w:rPr>
                <w:rFonts w:ascii="宋体" w:hAnsi="宋体" w:cs="宋体" w:eastAsia="宋体" w:hint="default"/>
                <w:sz w:val="20"/>
                <w:szCs w:val="20"/>
              </w:rPr>
              <w:t>550</w:t>
            </w:r>
            <w:r>
              <w:rPr>
                <w:rFonts w:ascii="宋体" w:hAnsi="宋体" w:cs="宋体" w:eastAsia="宋体" w:hint="default"/>
                <w:spacing w:val="-53"/>
                <w:sz w:val="20"/>
                <w:szCs w:val="20"/>
              </w:rPr>
              <w:t> </w:t>
            </w:r>
            <w:r>
              <w:rPr>
                <w:rFonts w:ascii="宋体" w:hAnsi="宋体" w:cs="宋体" w:eastAsia="宋体" w:hint="default"/>
                <w:sz w:val="20"/>
                <w:szCs w:val="20"/>
              </w:rPr>
              <w:t>万套太阳能电</w:t>
            </w:r>
            <w:r>
              <w:rPr>
                <w:rFonts w:ascii="宋体" w:hAnsi="宋体" w:cs="宋体" w:eastAsia="宋体" w:hint="default"/>
                <w:w w:val="99"/>
                <w:sz w:val="20"/>
                <w:szCs w:val="20"/>
              </w:rPr>
              <w:t> </w:t>
            </w:r>
            <w:r>
              <w:rPr>
                <w:rFonts w:ascii="宋体" w:hAnsi="宋体" w:cs="宋体" w:eastAsia="宋体" w:hint="default"/>
                <w:sz w:val="20"/>
                <w:szCs w:val="20"/>
              </w:rPr>
              <w:t>池边框扩建项目</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20"/>
                <w:szCs w:val="20"/>
              </w:rPr>
            </w:pPr>
            <w:r>
              <w:rPr>
                <w:rFonts w:ascii="Arial"/>
                <w:w w:val="95"/>
                <w:sz w:val="20"/>
              </w:rPr>
              <w:t>17,930.00</w:t>
            </w:r>
            <w:r>
              <w:rPr>
                <w:rFonts w:ascii="Arial"/>
                <w:sz w:val="20"/>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5"/>
              <w:jc w:val="right"/>
              <w:rPr>
                <w:rFonts w:ascii="Arial" w:hAnsi="Arial" w:cs="Arial" w:eastAsia="Arial" w:hint="default"/>
                <w:sz w:val="20"/>
                <w:szCs w:val="20"/>
              </w:rPr>
            </w:pPr>
            <w:r>
              <w:rPr>
                <w:rFonts w:ascii="Arial"/>
                <w:w w:val="95"/>
                <w:sz w:val="20"/>
              </w:rPr>
              <w:t>17,930.00</w:t>
            </w:r>
            <w:r>
              <w:rPr>
                <w:rFonts w:ascii="Arial"/>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8"/>
              <w:jc w:val="right"/>
              <w:rPr>
                <w:rFonts w:ascii="Arial" w:hAnsi="Arial" w:cs="Arial" w:eastAsia="Arial" w:hint="default"/>
                <w:sz w:val="20"/>
                <w:szCs w:val="20"/>
              </w:rPr>
            </w:pPr>
            <w:r>
              <w:rPr>
                <w:rFonts w:ascii="Arial"/>
                <w:w w:val="95"/>
                <w:sz w:val="20"/>
              </w:rPr>
              <w:t>10,652.37</w:t>
            </w:r>
            <w:r>
              <w:rPr>
                <w:rFonts w:ascii="Arial"/>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62"/>
              <w:jc w:val="right"/>
              <w:rPr>
                <w:rFonts w:ascii="Arial" w:hAnsi="Arial" w:cs="Arial" w:eastAsia="Arial" w:hint="default"/>
                <w:sz w:val="20"/>
                <w:szCs w:val="20"/>
              </w:rPr>
            </w:pPr>
            <w:r>
              <w:rPr>
                <w:rFonts w:ascii="Arial"/>
                <w:w w:val="95"/>
                <w:sz w:val="20"/>
              </w:rPr>
              <w:t>10,652.37</w:t>
            </w:r>
            <w:r>
              <w:rPr>
                <w:rFonts w:ascii="Arial"/>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66"/>
              <w:jc w:val="right"/>
              <w:rPr>
                <w:rFonts w:ascii="Arial" w:hAnsi="Arial" w:cs="Arial" w:eastAsia="Arial" w:hint="default"/>
                <w:sz w:val="20"/>
                <w:szCs w:val="20"/>
              </w:rPr>
            </w:pPr>
            <w:r>
              <w:rPr>
                <w:rFonts w:ascii="Arial"/>
                <w:w w:val="95"/>
                <w:sz w:val="20"/>
              </w:rPr>
              <w:t>59.41%</w:t>
            </w:r>
            <w:r>
              <w:rPr>
                <w:rFonts w:ascii="Arial"/>
                <w:sz w:val="20"/>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center"/>
              <w:rPr>
                <w:rFonts w:ascii="Arial" w:hAnsi="Arial" w:cs="Arial" w:eastAsia="Arial" w:hint="default"/>
                <w:sz w:val="20"/>
                <w:szCs w:val="20"/>
              </w:rPr>
            </w:pPr>
            <w:r>
              <w:rPr>
                <w:rFonts w:ascii="Arial" w:hAnsi="Arial" w:cs="Arial" w:eastAsia="Arial" w:hint="default"/>
                <w:sz w:val="20"/>
                <w:szCs w:val="20"/>
              </w:rPr>
              <w:t>2012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Arial" w:hAnsi="Arial" w:cs="Arial" w:eastAsia="Arial" w:hint="default"/>
                <w:sz w:val="20"/>
                <w:szCs w:val="20"/>
              </w:rPr>
              <w:t>9</w:t>
            </w:r>
          </w:p>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99"/>
                <w:sz w:val="20"/>
                <w:szCs w:val="20"/>
              </w:rPr>
              <w:t>月</w:t>
            </w:r>
            <w:r>
              <w:rPr>
                <w:rFonts w:ascii="宋体" w:hAnsi="宋体" w:cs="宋体" w:eastAsia="宋体" w:hint="default"/>
                <w:sz w:val="20"/>
                <w:szCs w:val="20"/>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87"/>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8"/>
              <w:ind w:left="456"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36" w:hRule="exact"/>
        </w:trPr>
        <w:tc>
          <w:tcPr>
            <w:tcW w:w="2540" w:type="dxa"/>
            <w:tcBorders>
              <w:top w:val="single" w:sz="4" w:space="0" w:color="000000"/>
              <w:left w:val="single" w:sz="8" w:space="0" w:color="000000"/>
              <w:bottom w:val="single" w:sz="4" w:space="0" w:color="000000"/>
              <w:right w:val="single" w:sz="4" w:space="0" w:color="000000"/>
            </w:tcBorders>
          </w:tcPr>
          <w:p>
            <w:pPr>
              <w:pStyle w:val="TableParagraph"/>
              <w:spacing w:line="271" w:lineRule="auto"/>
              <w:ind w:left="158" w:right="100" w:hanging="60"/>
              <w:jc w:val="left"/>
              <w:rPr>
                <w:rFonts w:ascii="宋体" w:hAnsi="宋体" w:cs="宋体" w:eastAsia="宋体" w:hint="default"/>
                <w:sz w:val="20"/>
                <w:szCs w:val="20"/>
              </w:rPr>
            </w:pPr>
            <w:r>
              <w:rPr>
                <w:rFonts w:ascii="Arial Narrow" w:hAnsi="Arial Narrow" w:cs="Arial Narrow" w:eastAsia="Arial Narrow" w:hint="default"/>
                <w:spacing w:val="-4"/>
                <w:sz w:val="20"/>
                <w:szCs w:val="20"/>
              </w:rPr>
              <w:t>2</w:t>
            </w:r>
            <w:r>
              <w:rPr>
                <w:rFonts w:ascii="宋体" w:hAnsi="宋体" w:cs="宋体" w:eastAsia="宋体" w:hint="default"/>
                <w:spacing w:val="-4"/>
                <w:sz w:val="20"/>
                <w:szCs w:val="20"/>
              </w:rPr>
              <w:t>、年产</w:t>
            </w:r>
            <w:r>
              <w:rPr>
                <w:rFonts w:ascii="宋体" w:hAnsi="宋体" w:cs="宋体" w:eastAsia="宋体" w:hint="default"/>
                <w:spacing w:val="-53"/>
                <w:sz w:val="20"/>
                <w:szCs w:val="20"/>
              </w:rPr>
              <w:t> </w:t>
            </w:r>
            <w:r>
              <w:rPr>
                <w:rFonts w:ascii="宋体" w:hAnsi="宋体" w:cs="宋体" w:eastAsia="宋体" w:hint="default"/>
                <w:sz w:val="20"/>
                <w:szCs w:val="20"/>
              </w:rPr>
              <w:t>2220</w:t>
            </w:r>
            <w:r>
              <w:rPr>
                <w:rFonts w:ascii="宋体" w:hAnsi="宋体" w:cs="宋体" w:eastAsia="宋体" w:hint="default"/>
                <w:spacing w:val="-51"/>
                <w:sz w:val="20"/>
                <w:szCs w:val="20"/>
              </w:rPr>
              <w:t> </w:t>
            </w:r>
            <w:r>
              <w:rPr>
                <w:rFonts w:ascii="宋体" w:hAnsi="宋体" w:cs="宋体" w:eastAsia="宋体" w:hint="default"/>
                <w:sz w:val="20"/>
                <w:szCs w:val="20"/>
              </w:rPr>
              <w:t>万平方米</w:t>
            </w:r>
            <w:r>
              <w:rPr>
                <w:rFonts w:ascii="宋体" w:hAnsi="宋体" w:cs="宋体" w:eastAsia="宋体" w:hint="default"/>
                <w:spacing w:val="-51"/>
                <w:sz w:val="20"/>
                <w:szCs w:val="20"/>
              </w:rPr>
              <w:t> </w:t>
            </w:r>
            <w:r>
              <w:rPr>
                <w:rFonts w:ascii="宋体" w:hAnsi="宋体" w:cs="宋体" w:eastAsia="宋体" w:hint="default"/>
                <w:sz w:val="20"/>
                <w:szCs w:val="20"/>
              </w:rPr>
              <w:t>EVA</w:t>
            </w:r>
            <w:r>
              <w:rPr>
                <w:rFonts w:ascii="宋体" w:hAnsi="宋体" w:cs="宋体" w:eastAsia="宋体" w:hint="default"/>
                <w:w w:val="99"/>
                <w:sz w:val="20"/>
                <w:szCs w:val="20"/>
              </w:rPr>
              <w:t> </w:t>
            </w:r>
            <w:r>
              <w:rPr>
                <w:rFonts w:ascii="宋体" w:hAnsi="宋体" w:cs="宋体" w:eastAsia="宋体" w:hint="default"/>
                <w:sz w:val="20"/>
                <w:szCs w:val="20"/>
              </w:rPr>
              <w:t>太阳能电池胶膜扩建项目</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4"/>
              <w:jc w:val="right"/>
              <w:rPr>
                <w:rFonts w:ascii="Arial" w:hAnsi="Arial" w:cs="Arial" w:eastAsia="Arial" w:hint="default"/>
                <w:sz w:val="20"/>
                <w:szCs w:val="20"/>
              </w:rPr>
            </w:pPr>
            <w:r>
              <w:rPr>
                <w:rFonts w:ascii="Arial"/>
                <w:w w:val="95"/>
                <w:sz w:val="20"/>
              </w:rPr>
              <w:t>18,660.80</w:t>
            </w:r>
            <w:r>
              <w:rPr>
                <w:rFonts w:ascii="Arial"/>
                <w:sz w:val="20"/>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25"/>
              <w:jc w:val="right"/>
              <w:rPr>
                <w:rFonts w:ascii="Arial" w:hAnsi="Arial" w:cs="Arial" w:eastAsia="Arial" w:hint="default"/>
                <w:sz w:val="20"/>
                <w:szCs w:val="20"/>
              </w:rPr>
            </w:pPr>
            <w:r>
              <w:rPr>
                <w:rFonts w:ascii="Arial"/>
                <w:w w:val="95"/>
                <w:sz w:val="20"/>
              </w:rPr>
              <w:t>18,660.80</w:t>
            </w:r>
            <w:r>
              <w:rPr>
                <w:rFonts w:ascii="Arial"/>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72"/>
              <w:jc w:val="right"/>
              <w:rPr>
                <w:rFonts w:ascii="Arial" w:hAnsi="Arial" w:cs="Arial" w:eastAsia="Arial" w:hint="default"/>
                <w:sz w:val="20"/>
                <w:szCs w:val="20"/>
              </w:rPr>
            </w:pPr>
            <w:r>
              <w:rPr>
                <w:rFonts w:ascii="Arial"/>
                <w:spacing w:val="-1"/>
                <w:sz w:val="20"/>
              </w:rPr>
              <w:t>7,203.52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17"/>
              <w:jc w:val="right"/>
              <w:rPr>
                <w:rFonts w:ascii="Arial" w:hAnsi="Arial" w:cs="Arial" w:eastAsia="Arial" w:hint="default"/>
                <w:sz w:val="20"/>
                <w:szCs w:val="20"/>
              </w:rPr>
            </w:pPr>
            <w:r>
              <w:rPr>
                <w:rFonts w:ascii="Arial"/>
                <w:spacing w:val="-1"/>
                <w:sz w:val="20"/>
              </w:rPr>
              <w:t>7,203.52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66"/>
              <w:jc w:val="right"/>
              <w:rPr>
                <w:rFonts w:ascii="Arial" w:hAnsi="Arial" w:cs="Arial" w:eastAsia="Arial" w:hint="default"/>
                <w:sz w:val="20"/>
                <w:szCs w:val="20"/>
              </w:rPr>
            </w:pPr>
            <w:r>
              <w:rPr>
                <w:rFonts w:ascii="Arial"/>
                <w:w w:val="95"/>
                <w:sz w:val="20"/>
              </w:rPr>
              <w:t>38.60%</w:t>
            </w:r>
            <w:r>
              <w:rPr>
                <w:rFonts w:ascii="Arial"/>
                <w:sz w:val="20"/>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center"/>
              <w:rPr>
                <w:rFonts w:ascii="Arial" w:hAnsi="Arial" w:cs="Arial" w:eastAsia="Arial" w:hint="default"/>
                <w:sz w:val="20"/>
                <w:szCs w:val="20"/>
              </w:rPr>
            </w:pPr>
            <w:r>
              <w:rPr>
                <w:rFonts w:ascii="Arial" w:hAnsi="Arial" w:cs="Arial" w:eastAsia="Arial" w:hint="default"/>
                <w:sz w:val="20"/>
                <w:szCs w:val="20"/>
              </w:rPr>
              <w:t>2012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Arial" w:hAnsi="Arial" w:cs="Arial" w:eastAsia="Arial" w:hint="default"/>
                <w:sz w:val="20"/>
                <w:szCs w:val="20"/>
              </w:rPr>
              <w:t>9</w:t>
            </w:r>
          </w:p>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99"/>
                <w:sz w:val="20"/>
                <w:szCs w:val="20"/>
              </w:rPr>
              <w:t>月</w:t>
            </w:r>
            <w:r>
              <w:rPr>
                <w:rFonts w:ascii="宋体" w:hAnsi="宋体" w:cs="宋体" w:eastAsia="宋体" w:hint="default"/>
                <w:sz w:val="20"/>
                <w:szCs w:val="20"/>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87"/>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0"/>
              <w:ind w:left="456"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34" w:hRule="exact"/>
        </w:trPr>
        <w:tc>
          <w:tcPr>
            <w:tcW w:w="2540" w:type="dxa"/>
            <w:tcBorders>
              <w:top w:val="single" w:sz="4" w:space="0" w:color="000000"/>
              <w:left w:val="single" w:sz="8" w:space="0" w:color="000000"/>
              <w:bottom w:val="single" w:sz="4" w:space="0" w:color="000000"/>
              <w:right w:val="single" w:sz="4" w:space="0" w:color="000000"/>
            </w:tcBorders>
          </w:tcPr>
          <w:p>
            <w:pPr>
              <w:pStyle w:val="TableParagraph"/>
              <w:spacing w:line="271" w:lineRule="auto"/>
              <w:ind w:left="360" w:right="118" w:hanging="248"/>
              <w:jc w:val="left"/>
              <w:rPr>
                <w:rFonts w:ascii="宋体" w:hAnsi="宋体" w:cs="宋体" w:eastAsia="宋体" w:hint="default"/>
                <w:sz w:val="20"/>
                <w:szCs w:val="20"/>
              </w:rPr>
            </w:pPr>
            <w:r>
              <w:rPr>
                <w:rFonts w:ascii="Arial Narrow" w:hAnsi="Arial Narrow" w:cs="Arial Narrow" w:eastAsia="Arial Narrow" w:hint="default"/>
                <w:sz w:val="20"/>
                <w:szCs w:val="20"/>
              </w:rPr>
              <w:t>3</w:t>
            </w:r>
            <w:r>
              <w:rPr>
                <w:rFonts w:ascii="宋体" w:hAnsi="宋体" w:cs="宋体" w:eastAsia="宋体" w:hint="default"/>
                <w:sz w:val="20"/>
                <w:szCs w:val="20"/>
              </w:rPr>
              <w:t>、年产</w:t>
            </w:r>
            <w:r>
              <w:rPr>
                <w:rFonts w:ascii="宋体" w:hAnsi="宋体" w:cs="宋体" w:eastAsia="宋体" w:hint="default"/>
                <w:spacing w:val="-50"/>
                <w:sz w:val="20"/>
                <w:szCs w:val="20"/>
              </w:rPr>
              <w:t> </w:t>
            </w:r>
            <w:r>
              <w:rPr>
                <w:rFonts w:ascii="宋体" w:hAnsi="宋体" w:cs="宋体" w:eastAsia="宋体" w:hint="default"/>
                <w:sz w:val="20"/>
                <w:szCs w:val="20"/>
              </w:rPr>
              <w:t>300MW</w:t>
            </w:r>
            <w:r>
              <w:rPr>
                <w:rFonts w:ascii="宋体" w:hAnsi="宋体" w:cs="宋体" w:eastAsia="宋体" w:hint="default"/>
                <w:spacing w:val="-52"/>
                <w:sz w:val="20"/>
                <w:szCs w:val="20"/>
              </w:rPr>
              <w:t> </w:t>
            </w:r>
            <w:r>
              <w:rPr>
                <w:rFonts w:ascii="宋体" w:hAnsi="宋体" w:cs="宋体" w:eastAsia="宋体" w:hint="default"/>
                <w:sz w:val="20"/>
                <w:szCs w:val="20"/>
              </w:rPr>
              <w:t>光伏发电系</w:t>
            </w:r>
            <w:r>
              <w:rPr>
                <w:rFonts w:ascii="宋体" w:hAnsi="宋体" w:cs="宋体" w:eastAsia="宋体" w:hint="default"/>
                <w:w w:val="99"/>
                <w:sz w:val="20"/>
                <w:szCs w:val="20"/>
              </w:rPr>
              <w:t> </w:t>
            </w:r>
            <w:r>
              <w:rPr>
                <w:rFonts w:ascii="宋体" w:hAnsi="宋体" w:cs="宋体" w:eastAsia="宋体" w:hint="default"/>
                <w:sz w:val="20"/>
                <w:szCs w:val="20"/>
              </w:rPr>
              <w:t>统安装支架扩建项目</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4"/>
              <w:jc w:val="right"/>
              <w:rPr>
                <w:rFonts w:ascii="Arial" w:hAnsi="Arial" w:cs="Arial" w:eastAsia="Arial" w:hint="default"/>
                <w:sz w:val="20"/>
                <w:szCs w:val="20"/>
              </w:rPr>
            </w:pPr>
            <w:r>
              <w:rPr>
                <w:rFonts w:ascii="Arial"/>
                <w:w w:val="95"/>
                <w:sz w:val="20"/>
              </w:rPr>
              <w:t>10,704.80</w:t>
            </w:r>
            <w:r>
              <w:rPr>
                <w:rFonts w:ascii="Arial"/>
                <w:sz w:val="20"/>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25"/>
              <w:jc w:val="right"/>
              <w:rPr>
                <w:rFonts w:ascii="Arial" w:hAnsi="Arial" w:cs="Arial" w:eastAsia="Arial" w:hint="default"/>
                <w:sz w:val="20"/>
                <w:szCs w:val="20"/>
              </w:rPr>
            </w:pPr>
            <w:r>
              <w:rPr>
                <w:rFonts w:ascii="Arial"/>
                <w:w w:val="95"/>
                <w:sz w:val="20"/>
              </w:rPr>
              <w:t>10,704.80</w:t>
            </w:r>
            <w:r>
              <w:rPr>
                <w:rFonts w:ascii="Arial"/>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2"/>
              <w:jc w:val="right"/>
              <w:rPr>
                <w:rFonts w:ascii="Arial" w:hAnsi="Arial" w:cs="Arial" w:eastAsia="Arial" w:hint="default"/>
                <w:sz w:val="20"/>
                <w:szCs w:val="20"/>
              </w:rPr>
            </w:pPr>
            <w:r>
              <w:rPr>
                <w:rFonts w:ascii="Arial"/>
                <w:spacing w:val="-1"/>
                <w:sz w:val="20"/>
              </w:rPr>
              <w:t>5,829.63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17"/>
              <w:jc w:val="right"/>
              <w:rPr>
                <w:rFonts w:ascii="Arial" w:hAnsi="Arial" w:cs="Arial" w:eastAsia="Arial" w:hint="default"/>
                <w:sz w:val="20"/>
                <w:szCs w:val="20"/>
              </w:rPr>
            </w:pPr>
            <w:r>
              <w:rPr>
                <w:rFonts w:ascii="Arial"/>
                <w:spacing w:val="-1"/>
                <w:sz w:val="20"/>
              </w:rPr>
              <w:t>5,829.63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66"/>
              <w:jc w:val="right"/>
              <w:rPr>
                <w:rFonts w:ascii="Arial" w:hAnsi="Arial" w:cs="Arial" w:eastAsia="Arial" w:hint="default"/>
                <w:sz w:val="20"/>
                <w:szCs w:val="20"/>
              </w:rPr>
            </w:pPr>
            <w:r>
              <w:rPr>
                <w:rFonts w:ascii="Arial"/>
                <w:w w:val="95"/>
                <w:sz w:val="20"/>
              </w:rPr>
              <w:t>54.46%</w:t>
            </w:r>
            <w:r>
              <w:rPr>
                <w:rFonts w:ascii="Arial"/>
                <w:sz w:val="20"/>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
              <w:jc w:val="center"/>
              <w:rPr>
                <w:rFonts w:ascii="Arial" w:hAnsi="Arial" w:cs="Arial" w:eastAsia="Arial" w:hint="default"/>
                <w:sz w:val="20"/>
                <w:szCs w:val="20"/>
              </w:rPr>
            </w:pPr>
            <w:r>
              <w:rPr>
                <w:rFonts w:ascii="Arial" w:hAnsi="Arial" w:cs="Arial" w:eastAsia="Arial" w:hint="default"/>
                <w:sz w:val="20"/>
                <w:szCs w:val="20"/>
              </w:rPr>
              <w:t>2012 </w:t>
            </w:r>
            <w:r>
              <w:rPr>
                <w:rFonts w:ascii="宋体" w:hAnsi="宋体" w:cs="宋体" w:eastAsia="宋体" w:hint="default"/>
                <w:sz w:val="20"/>
                <w:szCs w:val="20"/>
              </w:rPr>
              <w:t>年</w:t>
            </w:r>
            <w:r>
              <w:rPr>
                <w:rFonts w:ascii="宋体" w:hAnsi="宋体" w:cs="宋体" w:eastAsia="宋体" w:hint="default"/>
                <w:spacing w:val="-61"/>
                <w:sz w:val="20"/>
                <w:szCs w:val="20"/>
              </w:rPr>
              <w:t> </w:t>
            </w:r>
            <w:r>
              <w:rPr>
                <w:rFonts w:ascii="Arial" w:hAnsi="Arial" w:cs="Arial" w:eastAsia="Arial" w:hint="default"/>
                <w:sz w:val="20"/>
                <w:szCs w:val="20"/>
              </w:rPr>
              <w:t>9</w:t>
            </w:r>
          </w:p>
          <w:p>
            <w:pPr>
              <w:pStyle w:val="TableParagraph"/>
              <w:spacing w:line="240" w:lineRule="auto" w:before="36"/>
              <w:ind w:right="0"/>
              <w:jc w:val="center"/>
              <w:rPr>
                <w:rFonts w:ascii="宋体" w:hAnsi="宋体" w:cs="宋体" w:eastAsia="宋体" w:hint="default"/>
                <w:sz w:val="20"/>
                <w:szCs w:val="20"/>
              </w:rPr>
            </w:pPr>
            <w:r>
              <w:rPr>
                <w:rFonts w:ascii="宋体" w:hAnsi="宋体" w:cs="宋体" w:eastAsia="宋体" w:hint="default"/>
                <w:w w:val="99"/>
                <w:sz w:val="20"/>
                <w:szCs w:val="20"/>
              </w:rPr>
              <w:t>月</w:t>
            </w:r>
            <w:r>
              <w:rPr>
                <w:rFonts w:ascii="宋体" w:hAnsi="宋体" w:cs="宋体" w:eastAsia="宋体" w:hint="default"/>
                <w:sz w:val="20"/>
                <w:szCs w:val="20"/>
              </w:rPr>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687"/>
              <w:jc w:val="right"/>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Arial Narrow" w:hAnsi="Arial Narrow" w:cs="Arial Narrow" w:eastAsia="Arial Narrow" w:hint="default"/>
                <w:sz w:val="20"/>
                <w:szCs w:val="20"/>
              </w:rPr>
            </w:pPr>
            <w:r>
              <w:rPr>
                <w:rFonts w:ascii="Arial Narrow"/>
                <w:w w:val="99"/>
                <w:sz w:val="20"/>
              </w:rPr>
              <w:t>-</w:t>
            </w:r>
            <w:r>
              <w:rPr>
                <w:rFonts w:ascii="Arial Narrow"/>
                <w:sz w:val="20"/>
              </w:rPr>
            </w:r>
          </w:p>
        </w:tc>
        <w:tc>
          <w:tcPr>
            <w:tcW w:w="112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8"/>
              <w:ind w:left="456"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458" w:hRule="exact"/>
        </w:trPr>
        <w:tc>
          <w:tcPr>
            <w:tcW w:w="25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1"/>
              <w:ind w:right="6"/>
              <w:jc w:val="center"/>
              <w:rPr>
                <w:rFonts w:ascii="宋体" w:hAnsi="宋体" w:cs="宋体" w:eastAsia="宋体" w:hint="default"/>
                <w:sz w:val="20"/>
                <w:szCs w:val="20"/>
              </w:rPr>
            </w:pPr>
            <w:r>
              <w:rPr>
                <w:rFonts w:ascii="宋体" w:hAnsi="宋体" w:cs="宋体" w:eastAsia="宋体" w:hint="default"/>
                <w:sz w:val="20"/>
                <w:szCs w:val="20"/>
              </w:rPr>
              <w:t>承诺投资项目小计</w:t>
            </w:r>
          </w:p>
        </w:tc>
        <w:tc>
          <w:tcPr>
            <w:tcW w:w="130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4"/>
              <w:jc w:val="right"/>
              <w:rPr>
                <w:rFonts w:ascii="Arial" w:hAnsi="Arial" w:cs="Arial" w:eastAsia="Arial" w:hint="default"/>
                <w:sz w:val="20"/>
                <w:szCs w:val="20"/>
              </w:rPr>
            </w:pPr>
            <w:r>
              <w:rPr>
                <w:rFonts w:ascii="Arial"/>
                <w:w w:val="95"/>
                <w:sz w:val="20"/>
              </w:rPr>
              <w:t>47,295.60</w:t>
            </w:r>
            <w:r>
              <w:rPr>
                <w:rFonts w:ascii="Arial"/>
                <w:sz w:val="20"/>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25"/>
              <w:jc w:val="right"/>
              <w:rPr>
                <w:rFonts w:ascii="Arial" w:hAnsi="Arial" w:cs="Arial" w:eastAsia="Arial" w:hint="default"/>
                <w:sz w:val="20"/>
                <w:szCs w:val="20"/>
              </w:rPr>
            </w:pPr>
            <w:r>
              <w:rPr>
                <w:rFonts w:ascii="Arial"/>
                <w:w w:val="95"/>
                <w:sz w:val="20"/>
              </w:rPr>
              <w:t>47,295.60</w:t>
            </w:r>
            <w:r>
              <w:rPr>
                <w:rFonts w:ascii="Arial"/>
                <w:sz w:val="20"/>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18"/>
              <w:jc w:val="right"/>
              <w:rPr>
                <w:rFonts w:ascii="Arial" w:hAnsi="Arial" w:cs="Arial" w:eastAsia="Arial" w:hint="default"/>
                <w:sz w:val="20"/>
                <w:szCs w:val="20"/>
              </w:rPr>
            </w:pPr>
            <w:r>
              <w:rPr>
                <w:rFonts w:ascii="Arial"/>
                <w:w w:val="95"/>
                <w:sz w:val="20"/>
              </w:rPr>
              <w:t>23,685.52</w:t>
            </w:r>
            <w:r>
              <w:rPr>
                <w:rFonts w:ascii="Arial"/>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62"/>
              <w:jc w:val="right"/>
              <w:rPr>
                <w:rFonts w:ascii="Arial" w:hAnsi="Arial" w:cs="Arial" w:eastAsia="Arial" w:hint="default"/>
                <w:sz w:val="20"/>
                <w:szCs w:val="20"/>
              </w:rPr>
            </w:pPr>
            <w:r>
              <w:rPr>
                <w:rFonts w:ascii="Arial"/>
                <w:w w:val="95"/>
                <w:sz w:val="20"/>
              </w:rPr>
              <w:t>23,685.52</w:t>
            </w:r>
            <w:r>
              <w:rPr>
                <w:rFonts w:ascii="Arial"/>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66"/>
              <w:jc w:val="right"/>
              <w:rPr>
                <w:rFonts w:ascii="Arial" w:hAnsi="Arial" w:cs="Arial" w:eastAsia="Arial" w:hint="default"/>
                <w:sz w:val="20"/>
                <w:szCs w:val="20"/>
              </w:rPr>
            </w:pPr>
            <w:r>
              <w:rPr>
                <w:rFonts w:ascii="Arial"/>
                <w:w w:val="95"/>
                <w:sz w:val="20"/>
              </w:rPr>
              <w:t>50.08%</w:t>
            </w:r>
            <w:r>
              <w:rPr>
                <w:rFonts w:ascii="Arial"/>
                <w:sz w:val="20"/>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461" w:hRule="exact"/>
        </w:trPr>
        <w:tc>
          <w:tcPr>
            <w:tcW w:w="25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20"/>
                <w:szCs w:val="20"/>
              </w:rPr>
            </w:pPr>
            <w:r>
              <w:rPr>
                <w:rFonts w:ascii="宋体" w:hAnsi="宋体" w:cs="宋体" w:eastAsia="宋体" w:hint="default"/>
                <w:sz w:val="20"/>
                <w:szCs w:val="20"/>
              </w:rPr>
              <w:t>超募资金投向</w:t>
            </w:r>
          </w:p>
        </w:tc>
        <w:tc>
          <w:tcPr>
            <w:tcW w:w="130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461" w:hRule="exact"/>
        </w:trPr>
        <w:tc>
          <w:tcPr>
            <w:tcW w:w="25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2"/>
              <w:ind w:right="6"/>
              <w:jc w:val="center"/>
              <w:rPr>
                <w:rFonts w:ascii="宋体" w:hAnsi="宋体" w:cs="宋体" w:eastAsia="宋体" w:hint="default"/>
                <w:sz w:val="20"/>
                <w:szCs w:val="20"/>
              </w:rPr>
            </w:pPr>
            <w:r>
              <w:rPr>
                <w:rFonts w:ascii="Arial Narrow" w:hAnsi="Arial Narrow" w:cs="Arial Narrow" w:eastAsia="Arial Narrow" w:hint="default"/>
                <w:sz w:val="20"/>
                <w:szCs w:val="20"/>
              </w:rPr>
              <w:t>1</w:t>
            </w:r>
            <w:r>
              <w:rPr>
                <w:rFonts w:ascii="宋体" w:hAnsi="宋体" w:cs="宋体" w:eastAsia="宋体" w:hint="default"/>
                <w:sz w:val="20"/>
                <w:szCs w:val="20"/>
              </w:rPr>
              <w:t>、归还银行贷款</w:t>
            </w:r>
          </w:p>
        </w:tc>
        <w:tc>
          <w:tcPr>
            <w:tcW w:w="130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72"/>
              <w:jc w:val="right"/>
              <w:rPr>
                <w:rFonts w:ascii="Arial" w:hAnsi="Arial" w:cs="Arial" w:eastAsia="Arial" w:hint="default"/>
                <w:sz w:val="20"/>
                <w:szCs w:val="20"/>
              </w:rPr>
            </w:pPr>
            <w:r>
              <w:rPr>
                <w:rFonts w:ascii="Arial"/>
                <w:spacing w:val="-1"/>
                <w:sz w:val="20"/>
              </w:rPr>
              <w:t>9,000.00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317"/>
              <w:jc w:val="right"/>
              <w:rPr>
                <w:rFonts w:ascii="Arial" w:hAnsi="Arial" w:cs="Arial" w:eastAsia="Arial" w:hint="default"/>
                <w:sz w:val="20"/>
                <w:szCs w:val="20"/>
              </w:rPr>
            </w:pPr>
            <w:r>
              <w:rPr>
                <w:rFonts w:ascii="Arial"/>
                <w:spacing w:val="-1"/>
                <w:sz w:val="20"/>
              </w:rPr>
              <w:t>9,000.00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458" w:hRule="exact"/>
        </w:trPr>
        <w:tc>
          <w:tcPr>
            <w:tcW w:w="25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1"/>
              <w:ind w:right="6"/>
              <w:jc w:val="center"/>
              <w:rPr>
                <w:rFonts w:ascii="宋体" w:hAnsi="宋体" w:cs="宋体" w:eastAsia="宋体" w:hint="default"/>
                <w:sz w:val="20"/>
                <w:szCs w:val="20"/>
              </w:rPr>
            </w:pPr>
            <w:r>
              <w:rPr>
                <w:rFonts w:ascii="Arial Narrow" w:hAnsi="Arial Narrow" w:cs="Arial Narrow" w:eastAsia="Arial Narrow" w:hint="default"/>
                <w:sz w:val="20"/>
                <w:szCs w:val="20"/>
              </w:rPr>
              <w:t>2</w:t>
            </w:r>
            <w:r>
              <w:rPr>
                <w:rFonts w:ascii="宋体" w:hAnsi="宋体" w:cs="宋体" w:eastAsia="宋体" w:hint="default"/>
                <w:sz w:val="20"/>
                <w:szCs w:val="20"/>
              </w:rPr>
              <w:t>、永久性补充流动资金</w:t>
            </w:r>
          </w:p>
        </w:tc>
        <w:tc>
          <w:tcPr>
            <w:tcW w:w="130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18"/>
              <w:jc w:val="right"/>
              <w:rPr>
                <w:rFonts w:ascii="Arial" w:hAnsi="Arial" w:cs="Arial" w:eastAsia="Arial" w:hint="default"/>
                <w:sz w:val="20"/>
                <w:szCs w:val="20"/>
              </w:rPr>
            </w:pPr>
            <w:r>
              <w:rPr>
                <w:rFonts w:ascii="Arial"/>
                <w:w w:val="95"/>
                <w:sz w:val="20"/>
              </w:rPr>
              <w:t>19,569.47</w:t>
            </w:r>
            <w:r>
              <w:rPr>
                <w:rFonts w:ascii="Arial"/>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62"/>
              <w:jc w:val="right"/>
              <w:rPr>
                <w:rFonts w:ascii="Arial" w:hAnsi="Arial" w:cs="Arial" w:eastAsia="Arial" w:hint="default"/>
                <w:sz w:val="20"/>
                <w:szCs w:val="20"/>
              </w:rPr>
            </w:pPr>
            <w:r>
              <w:rPr>
                <w:rFonts w:ascii="Arial"/>
                <w:w w:val="95"/>
                <w:sz w:val="20"/>
              </w:rPr>
              <w:t>19,569.47</w:t>
            </w:r>
            <w:r>
              <w:rPr>
                <w:rFonts w:ascii="Arial"/>
                <w:sz w:val="20"/>
              </w:rPr>
            </w:r>
          </w:p>
        </w:tc>
        <w:tc>
          <w:tcPr>
            <w:tcW w:w="161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r>
        <w:trPr>
          <w:trHeight w:val="461" w:hRule="exact"/>
        </w:trPr>
        <w:tc>
          <w:tcPr>
            <w:tcW w:w="254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1"/>
              <w:ind w:right="6"/>
              <w:jc w:val="center"/>
              <w:rPr>
                <w:rFonts w:ascii="宋体" w:hAnsi="宋体" w:cs="宋体" w:eastAsia="宋体" w:hint="default"/>
                <w:sz w:val="20"/>
                <w:szCs w:val="20"/>
              </w:rPr>
            </w:pPr>
            <w:r>
              <w:rPr>
                <w:rFonts w:ascii="宋体" w:hAnsi="宋体" w:cs="宋体" w:eastAsia="宋体" w:hint="default"/>
                <w:sz w:val="20"/>
                <w:szCs w:val="20"/>
              </w:rPr>
              <w:t>超募资金投向小计</w:t>
            </w:r>
          </w:p>
        </w:tc>
        <w:tc>
          <w:tcPr>
            <w:tcW w:w="130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18"/>
              <w:jc w:val="right"/>
              <w:rPr>
                <w:rFonts w:ascii="Arial" w:hAnsi="Arial" w:cs="Arial" w:eastAsia="Arial" w:hint="default"/>
                <w:sz w:val="20"/>
                <w:szCs w:val="20"/>
              </w:rPr>
            </w:pPr>
            <w:r>
              <w:rPr>
                <w:rFonts w:ascii="Arial"/>
                <w:w w:val="95"/>
                <w:sz w:val="20"/>
              </w:rPr>
              <w:t>28,569.47</w:t>
            </w:r>
            <w:r>
              <w:rPr>
                <w:rFonts w:ascii="Arial"/>
                <w:sz w:val="20"/>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262"/>
              <w:jc w:val="right"/>
              <w:rPr>
                <w:rFonts w:ascii="Arial" w:hAnsi="Arial" w:cs="Arial" w:eastAsia="Arial" w:hint="default"/>
                <w:sz w:val="20"/>
                <w:szCs w:val="20"/>
              </w:rPr>
            </w:pPr>
            <w:r>
              <w:rPr>
                <w:rFonts w:ascii="Arial"/>
                <w:w w:val="95"/>
                <w:sz w:val="20"/>
              </w:rPr>
              <w:t>28,569.47</w:t>
            </w:r>
            <w:r>
              <w:rPr>
                <w:rFonts w:ascii="Arial"/>
                <w:sz w:val="20"/>
              </w:rPr>
            </w:r>
          </w:p>
        </w:tc>
        <w:tc>
          <w:tcPr>
            <w:tcW w:w="161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8" w:space="0" w:color="000000"/>
            </w:tcBorders>
          </w:tcPr>
          <w:p>
            <w:pPr/>
          </w:p>
        </w:tc>
      </w:tr>
    </w:tbl>
    <w:p>
      <w:pPr>
        <w:spacing w:after="0"/>
        <w:sectPr>
          <w:headerReference w:type="default" r:id="rId21"/>
          <w:footerReference w:type="default" r:id="rId22"/>
          <w:pgSz w:w="16840" w:h="11910" w:orient="landscape"/>
          <w:pgMar w:header="877" w:footer="1195" w:top="1060" w:bottom="1380" w:left="620" w:right="0"/>
          <w:pgNumType w:start="50"/>
        </w:sectPr>
      </w:pPr>
    </w:p>
    <w:p>
      <w:pPr>
        <w:spacing w:line="240" w:lineRule="auto" w:before="4"/>
        <w:rPr>
          <w:rFonts w:ascii="Times New Roman" w:hAnsi="Times New Roman" w:cs="Times New Roman" w:eastAsia="Times New Roman" w:hint="default"/>
          <w:sz w:val="2"/>
          <w:szCs w:val="2"/>
        </w:rPr>
      </w:pPr>
      <w:r>
        <w:rPr/>
        <w:pict>
          <v:shape style="position:absolute;margin-left:67.5pt;margin-top:39.750008pt;width:52.5pt;height:15.75pt;mso-position-horizontal-relative:page;mso-position-vertical-relative:page;z-index:-957136" type="#_x0000_t75" stroked="false">
            <v:imagedata r:id="rId23" o:title=""/>
          </v:shape>
        </w:pict>
      </w:r>
    </w:p>
    <w:tbl>
      <w:tblPr>
        <w:tblW w:w="0" w:type="auto"/>
        <w:jc w:val="left"/>
        <w:tblInd w:w="102" w:type="dxa"/>
        <w:tblLayout w:type="fixed"/>
        <w:tblCellMar>
          <w:top w:w="0" w:type="dxa"/>
          <w:left w:w="0" w:type="dxa"/>
          <w:bottom w:w="0" w:type="dxa"/>
          <w:right w:w="0" w:type="dxa"/>
        </w:tblCellMar>
        <w:tblLook w:val="01E0"/>
      </w:tblPr>
      <w:tblGrid>
        <w:gridCol w:w="679"/>
        <w:gridCol w:w="1860"/>
        <w:gridCol w:w="1303"/>
        <w:gridCol w:w="1107"/>
        <w:gridCol w:w="1147"/>
        <w:gridCol w:w="1133"/>
        <w:gridCol w:w="1419"/>
        <w:gridCol w:w="1613"/>
        <w:gridCol w:w="1200"/>
        <w:gridCol w:w="1441"/>
        <w:gridCol w:w="1133"/>
        <w:gridCol w:w="662"/>
        <w:gridCol w:w="458"/>
      </w:tblGrid>
      <w:tr>
        <w:trPr>
          <w:trHeight w:val="478" w:hRule="exact"/>
        </w:trPr>
        <w:tc>
          <w:tcPr>
            <w:tcW w:w="679" w:type="dxa"/>
            <w:tcBorders>
              <w:top w:val="nil" w:sz="6" w:space="0" w:color="auto"/>
              <w:left w:val="single" w:sz="8" w:space="0" w:color="000000"/>
              <w:bottom w:val="single" w:sz="4" w:space="0" w:color="000000"/>
              <w:right w:val="nil" w:sz="6" w:space="0" w:color="auto"/>
            </w:tcBorders>
          </w:tcPr>
          <w:p>
            <w:pPr/>
          </w:p>
        </w:tc>
        <w:tc>
          <w:tcPr>
            <w:tcW w:w="1860" w:type="dxa"/>
            <w:tcBorders>
              <w:top w:val="single" w:sz="6" w:space="0" w:color="000000"/>
              <w:left w:val="nil" w:sz="6" w:space="0" w:color="auto"/>
              <w:bottom w:val="single" w:sz="4" w:space="0" w:color="000000"/>
              <w:right w:val="single" w:sz="4" w:space="0" w:color="000000"/>
            </w:tcBorders>
          </w:tcPr>
          <w:p>
            <w:pPr>
              <w:pStyle w:val="TableParagraph"/>
              <w:spacing w:line="240" w:lineRule="auto" w:before="76"/>
              <w:ind w:left="389"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03" w:type="dxa"/>
            <w:tcBorders>
              <w:top w:val="single" w:sz="6" w:space="0" w:color="000000"/>
              <w:left w:val="single" w:sz="4" w:space="0" w:color="000000"/>
              <w:bottom w:val="single" w:sz="4" w:space="0" w:color="000000"/>
              <w:right w:val="single" w:sz="4" w:space="0" w:color="000000"/>
            </w:tcBorders>
          </w:tcPr>
          <w:p>
            <w:pPr/>
          </w:p>
        </w:tc>
        <w:tc>
          <w:tcPr>
            <w:tcW w:w="1107" w:type="dxa"/>
            <w:tcBorders>
              <w:top w:val="single" w:sz="6" w:space="0" w:color="000000"/>
              <w:left w:val="single" w:sz="4" w:space="0" w:color="000000"/>
              <w:bottom w:val="single" w:sz="4" w:space="0" w:color="000000"/>
              <w:right w:val="single" w:sz="4" w:space="0" w:color="000000"/>
            </w:tcBorders>
          </w:tcPr>
          <w:p>
            <w:pPr/>
          </w:p>
        </w:tc>
        <w:tc>
          <w:tcPr>
            <w:tcW w:w="1147" w:type="dxa"/>
            <w:tcBorders>
              <w:top w:val="single" w:sz="6" w:space="0" w:color="000000"/>
              <w:left w:val="single" w:sz="4" w:space="0" w:color="000000"/>
              <w:bottom w:val="single" w:sz="4" w:space="0" w:color="000000"/>
              <w:right w:val="single" w:sz="4" w:space="0" w:color="000000"/>
            </w:tcBorders>
          </w:tcPr>
          <w:p>
            <w:pPr/>
          </w:p>
        </w:tc>
        <w:tc>
          <w:tcPr>
            <w:tcW w:w="11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2"/>
              <w:ind w:left="115" w:right="0"/>
              <w:jc w:val="left"/>
              <w:rPr>
                <w:rFonts w:ascii="Arial" w:hAnsi="Arial" w:cs="Arial" w:eastAsia="Arial" w:hint="default"/>
                <w:sz w:val="20"/>
                <w:szCs w:val="20"/>
              </w:rPr>
            </w:pPr>
            <w:r>
              <w:rPr>
                <w:rFonts w:ascii="Arial"/>
                <w:sz w:val="20"/>
              </w:rPr>
              <w:t>52,254.99</w:t>
            </w:r>
          </w:p>
        </w:tc>
        <w:tc>
          <w:tcPr>
            <w:tcW w:w="141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22"/>
              <w:ind w:left="256" w:right="0"/>
              <w:jc w:val="left"/>
              <w:rPr>
                <w:rFonts w:ascii="Arial" w:hAnsi="Arial" w:cs="Arial" w:eastAsia="Arial" w:hint="default"/>
                <w:sz w:val="20"/>
                <w:szCs w:val="20"/>
              </w:rPr>
            </w:pPr>
            <w:r>
              <w:rPr>
                <w:rFonts w:ascii="Arial"/>
                <w:sz w:val="20"/>
              </w:rPr>
              <w:t>52,254.99</w:t>
            </w:r>
          </w:p>
        </w:tc>
        <w:tc>
          <w:tcPr>
            <w:tcW w:w="1613" w:type="dxa"/>
            <w:tcBorders>
              <w:top w:val="single" w:sz="6" w:space="0" w:color="000000"/>
              <w:left w:val="single" w:sz="4" w:space="0" w:color="000000"/>
              <w:bottom w:val="single" w:sz="4" w:space="0" w:color="000000"/>
              <w:right w:val="single" w:sz="4" w:space="0" w:color="000000"/>
            </w:tcBorders>
          </w:tcPr>
          <w:p>
            <w:pPr/>
          </w:p>
        </w:tc>
        <w:tc>
          <w:tcPr>
            <w:tcW w:w="1200" w:type="dxa"/>
            <w:tcBorders>
              <w:top w:val="single" w:sz="6" w:space="0" w:color="000000"/>
              <w:left w:val="single" w:sz="4" w:space="0" w:color="000000"/>
              <w:bottom w:val="single" w:sz="4" w:space="0" w:color="000000"/>
              <w:right w:val="single" w:sz="4" w:space="0" w:color="000000"/>
            </w:tcBorders>
          </w:tcPr>
          <w:p>
            <w:pPr/>
          </w:p>
        </w:tc>
        <w:tc>
          <w:tcPr>
            <w:tcW w:w="1441" w:type="dxa"/>
            <w:tcBorders>
              <w:top w:val="single" w:sz="6" w:space="0" w:color="000000"/>
              <w:left w:val="single" w:sz="4" w:space="0" w:color="000000"/>
              <w:bottom w:val="single" w:sz="4" w:space="0" w:color="000000"/>
              <w:right w:val="single" w:sz="4" w:space="0" w:color="000000"/>
            </w:tcBorders>
          </w:tcPr>
          <w:p>
            <w:pPr/>
          </w:p>
        </w:tc>
        <w:tc>
          <w:tcPr>
            <w:tcW w:w="1133" w:type="dxa"/>
            <w:tcBorders>
              <w:top w:val="single" w:sz="6" w:space="0" w:color="000000"/>
              <w:left w:val="single" w:sz="4" w:space="0" w:color="000000"/>
              <w:bottom w:val="single" w:sz="4" w:space="0" w:color="000000"/>
              <w:right w:val="single" w:sz="4" w:space="0" w:color="000000"/>
            </w:tcBorders>
          </w:tcPr>
          <w:p>
            <w:pPr/>
          </w:p>
        </w:tc>
        <w:tc>
          <w:tcPr>
            <w:tcW w:w="662" w:type="dxa"/>
            <w:tcBorders>
              <w:top w:val="single" w:sz="6" w:space="0" w:color="000000"/>
              <w:left w:val="single" w:sz="4" w:space="0" w:color="000000"/>
              <w:bottom w:val="single" w:sz="4" w:space="0" w:color="000000"/>
              <w:right w:val="nil" w:sz="6" w:space="0" w:color="auto"/>
            </w:tcBorders>
          </w:tcPr>
          <w:p>
            <w:pPr/>
          </w:p>
        </w:tc>
        <w:tc>
          <w:tcPr>
            <w:tcW w:w="458" w:type="dxa"/>
            <w:tcBorders>
              <w:top w:val="nil" w:sz="6" w:space="0" w:color="auto"/>
              <w:left w:val="nil" w:sz="6" w:space="0" w:color="auto"/>
              <w:bottom w:val="single" w:sz="4" w:space="0" w:color="000000"/>
              <w:right w:val="single" w:sz="8" w:space="0" w:color="000000"/>
            </w:tcBorders>
          </w:tcPr>
          <w:p>
            <w:pPr/>
          </w:p>
        </w:tc>
      </w:tr>
      <w:tr>
        <w:trPr>
          <w:trHeight w:val="461" w:hRule="exact"/>
        </w:trPr>
        <w:tc>
          <w:tcPr>
            <w:tcW w:w="6097"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61"/>
              <w:ind w:left="1238" w:right="0"/>
              <w:jc w:val="left"/>
              <w:rPr>
                <w:rFonts w:ascii="宋体" w:hAnsi="宋体" w:cs="宋体" w:eastAsia="宋体" w:hint="default"/>
                <w:sz w:val="20"/>
                <w:szCs w:val="20"/>
              </w:rPr>
            </w:pPr>
            <w:r>
              <w:rPr>
                <w:rFonts w:ascii="宋体" w:hAnsi="宋体" w:cs="宋体" w:eastAsia="宋体" w:hint="default"/>
                <w:sz w:val="20"/>
                <w:szCs w:val="20"/>
              </w:rPr>
              <w:t>未达到计划进度或预计收益的情况和原因</w:t>
            </w:r>
          </w:p>
        </w:tc>
        <w:tc>
          <w:tcPr>
            <w:tcW w:w="9059"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left="1425" w:right="0"/>
              <w:jc w:val="left"/>
              <w:rPr>
                <w:rFonts w:ascii="宋体" w:hAnsi="宋体" w:cs="宋体" w:eastAsia="宋体" w:hint="default"/>
                <w:sz w:val="20"/>
                <w:szCs w:val="20"/>
              </w:rPr>
            </w:pPr>
            <w:r>
              <w:rPr>
                <w:rFonts w:ascii="宋体" w:hAnsi="宋体" w:cs="宋体" w:eastAsia="宋体" w:hint="default"/>
                <w:sz w:val="20"/>
                <w:szCs w:val="20"/>
              </w:rPr>
              <w:t>募集资金投资项目均在建设期，建设进度良好，部分处于试投产期间。</w:t>
            </w:r>
          </w:p>
        </w:tc>
      </w:tr>
      <w:tr>
        <w:trPr>
          <w:trHeight w:val="458" w:hRule="exact"/>
        </w:trPr>
        <w:tc>
          <w:tcPr>
            <w:tcW w:w="6097"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61"/>
              <w:ind w:left="1438" w:right="0"/>
              <w:jc w:val="left"/>
              <w:rPr>
                <w:rFonts w:ascii="宋体" w:hAnsi="宋体" w:cs="宋体" w:eastAsia="宋体" w:hint="default"/>
                <w:sz w:val="20"/>
                <w:szCs w:val="20"/>
              </w:rPr>
            </w:pPr>
            <w:r>
              <w:rPr>
                <w:rFonts w:ascii="宋体" w:hAnsi="宋体" w:cs="宋体" w:eastAsia="宋体" w:hint="default"/>
                <w:sz w:val="20"/>
                <w:szCs w:val="20"/>
              </w:rPr>
              <w:t>项目可行性发生重大变化的情况说明</w:t>
            </w:r>
          </w:p>
        </w:tc>
        <w:tc>
          <w:tcPr>
            <w:tcW w:w="9059"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left="3" w:right="0"/>
              <w:jc w:val="center"/>
              <w:rPr>
                <w:rFonts w:ascii="宋体" w:hAnsi="宋体" w:cs="宋体" w:eastAsia="宋体" w:hint="default"/>
                <w:sz w:val="20"/>
                <w:szCs w:val="20"/>
              </w:rPr>
            </w:pPr>
            <w:r>
              <w:rPr>
                <w:rFonts w:ascii="宋体" w:hAnsi="宋体" w:cs="宋体" w:eastAsia="宋体" w:hint="default"/>
                <w:sz w:val="20"/>
                <w:szCs w:val="20"/>
              </w:rPr>
              <w:t>项目可行性未发生重大变化</w:t>
            </w:r>
          </w:p>
        </w:tc>
      </w:tr>
      <w:tr>
        <w:trPr>
          <w:trHeight w:val="2194" w:hRule="exact"/>
        </w:trPr>
        <w:tc>
          <w:tcPr>
            <w:tcW w:w="6097"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337" w:right="0"/>
              <w:jc w:val="left"/>
              <w:rPr>
                <w:rFonts w:ascii="宋体" w:hAnsi="宋体" w:cs="宋体" w:eastAsia="宋体" w:hint="default"/>
                <w:sz w:val="20"/>
                <w:szCs w:val="20"/>
              </w:rPr>
            </w:pPr>
            <w:r>
              <w:rPr>
                <w:rFonts w:ascii="宋体" w:hAnsi="宋体" w:cs="宋体" w:eastAsia="宋体" w:hint="default"/>
                <w:sz w:val="20"/>
                <w:szCs w:val="20"/>
              </w:rPr>
              <w:t>超募资金的金额、用途及使用进展情况</w:t>
            </w:r>
          </w:p>
        </w:tc>
        <w:tc>
          <w:tcPr>
            <w:tcW w:w="9059" w:type="dxa"/>
            <w:gridSpan w:val="8"/>
            <w:tcBorders>
              <w:top w:val="single" w:sz="4" w:space="0" w:color="000000"/>
              <w:left w:val="single" w:sz="4" w:space="0" w:color="000000"/>
              <w:bottom w:val="single" w:sz="4" w:space="0" w:color="000000"/>
              <w:right w:val="single" w:sz="8" w:space="0" w:color="000000"/>
            </w:tcBorders>
          </w:tcPr>
          <w:p>
            <w:pPr>
              <w:pStyle w:val="TableParagraph"/>
              <w:spacing w:line="268" w:lineRule="exact"/>
              <w:ind w:left="2" w:right="0"/>
              <w:jc w:val="center"/>
              <w:rPr>
                <w:rFonts w:ascii="宋体" w:hAnsi="宋体" w:cs="宋体" w:eastAsia="宋体" w:hint="default"/>
                <w:sz w:val="20"/>
                <w:szCs w:val="20"/>
              </w:rPr>
            </w:pPr>
            <w:r>
              <w:rPr>
                <w:rFonts w:ascii="宋体" w:hAnsi="宋体" w:cs="宋体" w:eastAsia="宋体" w:hint="default"/>
                <w:sz w:val="20"/>
                <w:szCs w:val="20"/>
              </w:rPr>
              <w:t>公司于</w:t>
            </w:r>
            <w:r>
              <w:rPr>
                <w:rFonts w:ascii="宋体" w:hAnsi="宋体" w:cs="宋体" w:eastAsia="宋体" w:hint="default"/>
                <w:spacing w:val="-56"/>
                <w:sz w:val="20"/>
                <w:szCs w:val="20"/>
              </w:rPr>
              <w:t> </w:t>
            </w:r>
            <w:r>
              <w:rPr>
                <w:rFonts w:ascii="Arial" w:hAnsi="Arial" w:cs="Arial" w:eastAsia="Arial" w:hint="default"/>
                <w:sz w:val="20"/>
                <w:szCs w:val="20"/>
              </w:rPr>
              <w:t>2011</w:t>
            </w:r>
            <w:r>
              <w:rPr>
                <w:rFonts w:ascii="Arial" w:hAnsi="Arial" w:cs="Arial" w:eastAsia="Arial" w:hint="default"/>
                <w:spacing w:val="-15"/>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Arial" w:hAnsi="Arial" w:cs="Arial" w:eastAsia="Arial" w:hint="default"/>
                <w:sz w:val="20"/>
                <w:szCs w:val="20"/>
              </w:rPr>
              <w:t>8</w:t>
            </w:r>
            <w:r>
              <w:rPr>
                <w:rFonts w:ascii="Arial" w:hAnsi="Arial" w:cs="Arial" w:eastAsia="Arial" w:hint="default"/>
                <w:spacing w:val="-15"/>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Arial" w:hAnsi="Arial" w:cs="Arial" w:eastAsia="Arial" w:hint="default"/>
                <w:sz w:val="20"/>
                <w:szCs w:val="20"/>
              </w:rPr>
              <w:t>25</w:t>
            </w:r>
            <w:r>
              <w:rPr>
                <w:rFonts w:ascii="Arial" w:hAnsi="Arial" w:cs="Arial" w:eastAsia="Arial" w:hint="default"/>
                <w:spacing w:val="-16"/>
                <w:sz w:val="20"/>
                <w:szCs w:val="20"/>
              </w:rPr>
              <w:t> </w:t>
            </w:r>
            <w:r>
              <w:rPr>
                <w:rFonts w:ascii="宋体" w:hAnsi="宋体" w:cs="宋体" w:eastAsia="宋体" w:hint="default"/>
                <w:sz w:val="20"/>
                <w:szCs w:val="20"/>
              </w:rPr>
              <w:t>日第一届董事会第一次临时会议审议通过了《关于使用超募资金归还银行贷款</w:t>
            </w:r>
          </w:p>
          <w:p>
            <w:pPr>
              <w:pStyle w:val="TableParagraph"/>
              <w:spacing w:line="240" w:lineRule="auto" w:before="36"/>
              <w:ind w:left="2" w:right="0"/>
              <w:jc w:val="center"/>
              <w:rPr>
                <w:rFonts w:ascii="宋体" w:hAnsi="宋体" w:cs="宋体" w:eastAsia="宋体" w:hint="default"/>
                <w:sz w:val="20"/>
                <w:szCs w:val="20"/>
              </w:rPr>
            </w:pPr>
            <w:r>
              <w:rPr>
                <w:rFonts w:ascii="宋体" w:hAnsi="宋体" w:cs="宋体" w:eastAsia="宋体" w:hint="default"/>
                <w:sz w:val="20"/>
                <w:szCs w:val="20"/>
              </w:rPr>
              <w:t>和永久性补充流动资金的议案》，拟使用超募资金</w:t>
            </w:r>
            <w:r>
              <w:rPr>
                <w:rFonts w:ascii="宋体" w:hAnsi="宋体" w:cs="宋体" w:eastAsia="宋体" w:hint="default"/>
                <w:spacing w:val="-54"/>
                <w:sz w:val="20"/>
                <w:szCs w:val="20"/>
              </w:rPr>
              <w:t> </w:t>
            </w:r>
            <w:r>
              <w:rPr>
                <w:rFonts w:ascii="Arial" w:hAnsi="Arial" w:cs="Arial" w:eastAsia="Arial" w:hint="default"/>
                <w:sz w:val="20"/>
                <w:szCs w:val="20"/>
              </w:rPr>
              <w:t>28,569.47</w:t>
            </w:r>
            <w:r>
              <w:rPr>
                <w:rFonts w:ascii="Arial" w:hAnsi="Arial" w:cs="Arial" w:eastAsia="Arial" w:hint="default"/>
                <w:spacing w:val="-14"/>
                <w:sz w:val="20"/>
                <w:szCs w:val="20"/>
              </w:rPr>
              <w:t> </w:t>
            </w:r>
            <w:r>
              <w:rPr>
                <w:rFonts w:ascii="宋体" w:hAnsi="宋体" w:cs="宋体" w:eastAsia="宋体" w:hint="default"/>
                <w:sz w:val="20"/>
                <w:szCs w:val="20"/>
              </w:rPr>
              <w:t>万元用于归还银行贷款和永久性补充流</w:t>
            </w:r>
          </w:p>
          <w:p>
            <w:pPr>
              <w:pStyle w:val="TableParagraph"/>
              <w:spacing w:line="240" w:lineRule="auto" w:before="36"/>
              <w:ind w:left="4" w:right="0"/>
              <w:jc w:val="center"/>
              <w:rPr>
                <w:rFonts w:ascii="Arial" w:hAnsi="Arial" w:cs="Arial" w:eastAsia="Arial" w:hint="default"/>
                <w:sz w:val="20"/>
                <w:szCs w:val="20"/>
              </w:rPr>
            </w:pPr>
            <w:r>
              <w:rPr>
                <w:rFonts w:ascii="宋体" w:hAnsi="宋体" w:cs="宋体" w:eastAsia="宋体" w:hint="default"/>
                <w:spacing w:val="-4"/>
                <w:sz w:val="20"/>
                <w:szCs w:val="20"/>
              </w:rPr>
              <w:t>动资金，其中</w:t>
            </w:r>
            <w:r>
              <w:rPr>
                <w:rFonts w:ascii="宋体" w:hAnsi="宋体" w:cs="宋体" w:eastAsia="宋体" w:hint="default"/>
                <w:spacing w:val="-65"/>
                <w:sz w:val="20"/>
                <w:szCs w:val="20"/>
              </w:rPr>
              <w:t> </w:t>
            </w:r>
            <w:r>
              <w:rPr>
                <w:rFonts w:ascii="Arial" w:hAnsi="Arial" w:cs="Arial" w:eastAsia="Arial" w:hint="default"/>
                <w:sz w:val="20"/>
                <w:szCs w:val="20"/>
              </w:rPr>
              <w:t>26,000.00</w:t>
            </w:r>
            <w:r>
              <w:rPr>
                <w:rFonts w:ascii="Arial" w:hAnsi="Arial" w:cs="Arial" w:eastAsia="Arial" w:hint="default"/>
                <w:spacing w:val="-22"/>
                <w:sz w:val="20"/>
                <w:szCs w:val="20"/>
              </w:rPr>
              <w:t> </w:t>
            </w:r>
            <w:r>
              <w:rPr>
                <w:rFonts w:ascii="宋体" w:hAnsi="宋体" w:cs="宋体" w:eastAsia="宋体" w:hint="default"/>
                <w:sz w:val="20"/>
                <w:szCs w:val="20"/>
              </w:rPr>
              <w:t>万元用于归还银行贷款，</w:t>
            </w:r>
            <w:r>
              <w:rPr>
                <w:rFonts w:ascii="Arial" w:hAnsi="Arial" w:cs="Arial" w:eastAsia="Arial" w:hint="default"/>
                <w:sz w:val="20"/>
                <w:szCs w:val="20"/>
              </w:rPr>
              <w:t>2,569.47</w:t>
            </w:r>
            <w:r>
              <w:rPr>
                <w:rFonts w:ascii="Arial" w:hAnsi="Arial" w:cs="Arial" w:eastAsia="Arial" w:hint="default"/>
                <w:spacing w:val="-22"/>
                <w:sz w:val="20"/>
                <w:szCs w:val="20"/>
              </w:rPr>
              <w:t> </w:t>
            </w:r>
            <w:r>
              <w:rPr>
                <w:rFonts w:ascii="宋体" w:hAnsi="宋体" w:cs="宋体" w:eastAsia="宋体" w:hint="default"/>
                <w:sz w:val="20"/>
                <w:szCs w:val="20"/>
              </w:rPr>
              <w:t>万元用于永久性补充流动资金，并于</w:t>
            </w:r>
            <w:r>
              <w:rPr>
                <w:rFonts w:ascii="宋体" w:hAnsi="宋体" w:cs="宋体" w:eastAsia="宋体" w:hint="default"/>
                <w:spacing w:val="-64"/>
                <w:sz w:val="20"/>
                <w:szCs w:val="20"/>
              </w:rPr>
              <w:t> </w:t>
            </w:r>
            <w:r>
              <w:rPr>
                <w:rFonts w:ascii="Arial" w:hAnsi="Arial" w:cs="Arial" w:eastAsia="Arial" w:hint="default"/>
                <w:sz w:val="20"/>
                <w:szCs w:val="20"/>
              </w:rPr>
              <w:t>2011</w:t>
            </w:r>
          </w:p>
          <w:p>
            <w:pPr>
              <w:pStyle w:val="TableParagraph"/>
              <w:spacing w:line="240" w:lineRule="auto" w:before="36"/>
              <w:ind w:left="5" w:right="0"/>
              <w:jc w:val="center"/>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Arial" w:hAnsi="Arial" w:cs="Arial" w:eastAsia="Arial" w:hint="default"/>
                <w:sz w:val="20"/>
                <w:szCs w:val="20"/>
              </w:rPr>
              <w:t>8</w:t>
            </w:r>
            <w:r>
              <w:rPr>
                <w:rFonts w:ascii="Arial" w:hAnsi="Arial" w:cs="Arial" w:eastAsia="Arial"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5"/>
                <w:sz w:val="20"/>
                <w:szCs w:val="20"/>
              </w:rPr>
              <w:t> </w:t>
            </w:r>
            <w:r>
              <w:rPr>
                <w:rFonts w:ascii="Arial" w:hAnsi="Arial" w:cs="Arial" w:eastAsia="Arial" w:hint="default"/>
                <w:sz w:val="20"/>
                <w:szCs w:val="20"/>
              </w:rPr>
              <w:t>29</w:t>
            </w:r>
            <w:r>
              <w:rPr>
                <w:rFonts w:ascii="Arial" w:hAnsi="Arial" w:cs="Arial" w:eastAsia="Arial" w:hint="default"/>
                <w:spacing w:val="-14"/>
                <w:sz w:val="20"/>
                <w:szCs w:val="20"/>
              </w:rPr>
              <w:t> </w:t>
            </w:r>
            <w:r>
              <w:rPr>
                <w:rFonts w:ascii="宋体" w:hAnsi="宋体" w:cs="宋体" w:eastAsia="宋体" w:hint="default"/>
                <w:spacing w:val="-5"/>
                <w:sz w:val="20"/>
                <w:szCs w:val="20"/>
              </w:rPr>
              <w:t>日进行了公告。于</w:t>
            </w:r>
            <w:r>
              <w:rPr>
                <w:rFonts w:ascii="宋体" w:hAnsi="宋体" w:cs="宋体" w:eastAsia="宋体" w:hint="default"/>
                <w:spacing w:val="-54"/>
                <w:sz w:val="20"/>
                <w:szCs w:val="20"/>
              </w:rPr>
              <w:t> </w:t>
            </w:r>
            <w:r>
              <w:rPr>
                <w:rFonts w:ascii="Arial" w:hAnsi="Arial" w:cs="Arial" w:eastAsia="Arial" w:hint="default"/>
                <w:sz w:val="20"/>
                <w:szCs w:val="20"/>
              </w:rPr>
              <w:t>2011</w:t>
            </w:r>
            <w:r>
              <w:rPr>
                <w:rFonts w:ascii="Arial" w:hAnsi="Arial" w:cs="Arial" w:eastAsia="Arial" w:hint="default"/>
                <w:spacing w:val="-12"/>
                <w:sz w:val="20"/>
                <w:szCs w:val="20"/>
              </w:rPr>
              <w:t> </w:t>
            </w:r>
            <w:r>
              <w:rPr>
                <w:rFonts w:ascii="宋体" w:hAnsi="宋体" w:cs="宋体" w:eastAsia="宋体" w:hint="default"/>
                <w:sz w:val="20"/>
                <w:szCs w:val="20"/>
              </w:rPr>
              <w:t>年</w:t>
            </w:r>
            <w:r>
              <w:rPr>
                <w:rFonts w:ascii="宋体" w:hAnsi="宋体" w:cs="宋体" w:eastAsia="宋体" w:hint="default"/>
                <w:spacing w:val="-55"/>
                <w:sz w:val="20"/>
                <w:szCs w:val="20"/>
              </w:rPr>
              <w:t> </w:t>
            </w:r>
            <w:r>
              <w:rPr>
                <w:rFonts w:ascii="Arial" w:hAnsi="Arial" w:cs="Arial" w:eastAsia="Arial" w:hint="default"/>
                <w:sz w:val="20"/>
                <w:szCs w:val="20"/>
              </w:rPr>
              <w:t>10</w:t>
            </w:r>
            <w:r>
              <w:rPr>
                <w:rFonts w:ascii="Arial" w:hAnsi="Arial" w:cs="Arial" w:eastAsia="Arial"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5"/>
                <w:sz w:val="20"/>
                <w:szCs w:val="20"/>
              </w:rPr>
              <w:t> </w:t>
            </w:r>
            <w:r>
              <w:rPr>
                <w:rFonts w:ascii="Arial" w:hAnsi="Arial" w:cs="Arial" w:eastAsia="Arial" w:hint="default"/>
                <w:sz w:val="20"/>
                <w:szCs w:val="20"/>
              </w:rPr>
              <w:t>17</w:t>
            </w:r>
            <w:r>
              <w:rPr>
                <w:rFonts w:ascii="Arial" w:hAnsi="Arial" w:cs="Arial" w:eastAsia="Arial" w:hint="default"/>
                <w:spacing w:val="-12"/>
                <w:sz w:val="20"/>
                <w:szCs w:val="20"/>
              </w:rPr>
              <w:t> </w:t>
            </w:r>
            <w:r>
              <w:rPr>
                <w:rFonts w:ascii="宋体" w:hAnsi="宋体" w:cs="宋体" w:eastAsia="宋体" w:hint="default"/>
                <w:sz w:val="20"/>
                <w:szCs w:val="20"/>
              </w:rPr>
              <w:t>日第一届董事会第三次临时会议审议通过了《关于修正</w:t>
            </w:r>
          </w:p>
          <w:p>
            <w:pPr>
              <w:pStyle w:val="TableParagraph"/>
              <w:spacing w:line="240" w:lineRule="auto" w:before="36"/>
              <w:ind w:left="5" w:right="0"/>
              <w:jc w:val="center"/>
              <w:rPr>
                <w:rFonts w:ascii="宋体" w:hAnsi="宋体" w:cs="宋体" w:eastAsia="宋体" w:hint="default"/>
                <w:sz w:val="20"/>
                <w:szCs w:val="20"/>
              </w:rPr>
            </w:pPr>
            <w:r>
              <w:rPr>
                <w:rFonts w:ascii="宋体" w:hAnsi="宋体" w:cs="宋体" w:eastAsia="宋体" w:hint="default"/>
                <w:sz w:val="20"/>
                <w:szCs w:val="20"/>
              </w:rPr>
              <w:t>部分超募资金使用计划的议案》，同意拟修正超募资金总计</w:t>
            </w:r>
            <w:r>
              <w:rPr>
                <w:rFonts w:ascii="宋体" w:hAnsi="宋体" w:cs="宋体" w:eastAsia="宋体" w:hint="default"/>
                <w:spacing w:val="-52"/>
                <w:sz w:val="20"/>
                <w:szCs w:val="20"/>
              </w:rPr>
              <w:t> </w:t>
            </w:r>
            <w:r>
              <w:rPr>
                <w:rFonts w:ascii="Arial" w:hAnsi="Arial" w:cs="Arial" w:eastAsia="Arial" w:hint="default"/>
                <w:sz w:val="20"/>
                <w:szCs w:val="20"/>
              </w:rPr>
              <w:t>28,569.47</w:t>
            </w:r>
            <w:r>
              <w:rPr>
                <w:rFonts w:ascii="Arial" w:hAnsi="Arial" w:cs="Arial" w:eastAsia="Arial" w:hint="default"/>
                <w:spacing w:val="-12"/>
                <w:sz w:val="20"/>
                <w:szCs w:val="20"/>
              </w:rPr>
              <w:t> </w:t>
            </w:r>
            <w:r>
              <w:rPr>
                <w:rFonts w:ascii="宋体" w:hAnsi="宋体" w:cs="宋体" w:eastAsia="宋体" w:hint="default"/>
                <w:sz w:val="20"/>
                <w:szCs w:val="20"/>
              </w:rPr>
              <w:t>万元人民币的使用计划，其中</w:t>
            </w:r>
          </w:p>
          <w:p>
            <w:pPr>
              <w:pStyle w:val="TableParagraph"/>
              <w:spacing w:line="240" w:lineRule="auto" w:before="36"/>
              <w:ind w:left="2" w:right="0"/>
              <w:jc w:val="center"/>
              <w:rPr>
                <w:rFonts w:ascii="宋体" w:hAnsi="宋体" w:cs="宋体" w:eastAsia="宋体" w:hint="default"/>
                <w:sz w:val="20"/>
                <w:szCs w:val="20"/>
              </w:rPr>
            </w:pPr>
            <w:r>
              <w:rPr>
                <w:rFonts w:ascii="Arial" w:hAnsi="Arial" w:cs="Arial" w:eastAsia="Arial" w:hint="default"/>
                <w:sz w:val="20"/>
                <w:szCs w:val="20"/>
              </w:rPr>
              <w:t>9,000.00</w:t>
            </w:r>
            <w:r>
              <w:rPr>
                <w:rFonts w:ascii="Arial" w:hAnsi="Arial" w:cs="Arial" w:eastAsia="Arial" w:hint="default"/>
                <w:spacing w:val="-9"/>
                <w:sz w:val="20"/>
                <w:szCs w:val="20"/>
              </w:rPr>
              <w:t> </w:t>
            </w:r>
            <w:r>
              <w:rPr>
                <w:rFonts w:ascii="宋体" w:hAnsi="宋体" w:cs="宋体" w:eastAsia="宋体" w:hint="default"/>
                <w:sz w:val="20"/>
                <w:szCs w:val="20"/>
              </w:rPr>
              <w:t>万元用于归还银行贷款，</w:t>
            </w:r>
            <w:r>
              <w:rPr>
                <w:rFonts w:ascii="Arial" w:hAnsi="Arial" w:cs="Arial" w:eastAsia="Arial" w:hint="default"/>
                <w:sz w:val="20"/>
                <w:szCs w:val="20"/>
              </w:rPr>
              <w:t>19,569.47</w:t>
            </w:r>
            <w:r>
              <w:rPr>
                <w:rFonts w:ascii="Arial" w:hAnsi="Arial" w:cs="Arial" w:eastAsia="Arial" w:hint="default"/>
                <w:spacing w:val="-9"/>
                <w:sz w:val="20"/>
                <w:szCs w:val="20"/>
              </w:rPr>
              <w:t> </w:t>
            </w:r>
            <w:r>
              <w:rPr>
                <w:rFonts w:ascii="宋体" w:hAnsi="宋体" w:cs="宋体" w:eastAsia="宋体" w:hint="default"/>
                <w:sz w:val="20"/>
                <w:szCs w:val="20"/>
              </w:rPr>
              <w:t>万元用于永久补充流动资金，并于</w:t>
            </w:r>
            <w:r>
              <w:rPr>
                <w:rFonts w:ascii="宋体" w:hAnsi="宋体" w:cs="宋体" w:eastAsia="宋体" w:hint="default"/>
                <w:spacing w:val="-49"/>
                <w:sz w:val="20"/>
                <w:szCs w:val="20"/>
              </w:rPr>
              <w:t> </w:t>
            </w: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10</w:t>
            </w:r>
            <w:r>
              <w:rPr>
                <w:rFonts w:ascii="Arial" w:hAnsi="Arial" w:cs="Arial" w:eastAsia="Arial"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19</w:t>
            </w:r>
            <w:r>
              <w:rPr>
                <w:rFonts w:ascii="Arial" w:hAnsi="Arial" w:cs="Arial" w:eastAsia="Arial" w:hint="default"/>
                <w:spacing w:val="-9"/>
                <w:sz w:val="20"/>
                <w:szCs w:val="20"/>
              </w:rPr>
              <w:t> </w:t>
            </w:r>
            <w:r>
              <w:rPr>
                <w:rFonts w:ascii="宋体" w:hAnsi="宋体" w:cs="宋体" w:eastAsia="宋体" w:hint="default"/>
                <w:sz w:val="20"/>
                <w:szCs w:val="20"/>
              </w:rPr>
              <w:t>日</w:t>
            </w:r>
          </w:p>
          <w:p>
            <w:pPr>
              <w:pStyle w:val="TableParagraph"/>
              <w:spacing w:line="240" w:lineRule="auto" w:before="36"/>
              <w:ind w:left="4" w:right="0"/>
              <w:jc w:val="center"/>
              <w:rPr>
                <w:rFonts w:ascii="宋体" w:hAnsi="宋体" w:cs="宋体" w:eastAsia="宋体" w:hint="default"/>
                <w:sz w:val="20"/>
                <w:szCs w:val="20"/>
              </w:rPr>
            </w:pPr>
            <w:r>
              <w:rPr>
                <w:rFonts w:ascii="宋体" w:hAnsi="宋体" w:cs="宋体" w:eastAsia="宋体" w:hint="default"/>
                <w:sz w:val="20"/>
                <w:szCs w:val="20"/>
              </w:rPr>
              <w:t>进行了公告。截止</w:t>
            </w:r>
            <w:r>
              <w:rPr>
                <w:rFonts w:ascii="宋体" w:hAnsi="宋体" w:cs="宋体" w:eastAsia="宋体" w:hint="default"/>
                <w:spacing w:val="-50"/>
                <w:sz w:val="20"/>
                <w:szCs w:val="20"/>
              </w:rPr>
              <w:t> </w:t>
            </w: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9"/>
                <w:sz w:val="20"/>
                <w:szCs w:val="20"/>
              </w:rPr>
              <w:t> </w:t>
            </w:r>
            <w:r>
              <w:rPr>
                <w:rFonts w:ascii="宋体" w:hAnsi="宋体" w:cs="宋体" w:eastAsia="宋体" w:hint="default"/>
                <w:sz w:val="20"/>
                <w:szCs w:val="20"/>
              </w:rPr>
              <w:t>日，超募资金已按照公告内容划出专户，并投入使用。</w:t>
            </w:r>
          </w:p>
        </w:tc>
      </w:tr>
      <w:tr>
        <w:trPr>
          <w:trHeight w:val="461" w:hRule="exact"/>
        </w:trPr>
        <w:tc>
          <w:tcPr>
            <w:tcW w:w="6097"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61"/>
              <w:ind w:left="1438" w:right="0"/>
              <w:jc w:val="left"/>
              <w:rPr>
                <w:rFonts w:ascii="宋体" w:hAnsi="宋体" w:cs="宋体" w:eastAsia="宋体" w:hint="default"/>
                <w:sz w:val="20"/>
                <w:szCs w:val="20"/>
              </w:rPr>
            </w:pPr>
            <w:r>
              <w:rPr>
                <w:rFonts w:ascii="宋体" w:hAnsi="宋体" w:cs="宋体" w:eastAsia="宋体" w:hint="default"/>
                <w:sz w:val="20"/>
                <w:szCs w:val="20"/>
              </w:rPr>
              <w:t>募集资金投资项目实施地点变更情况</w:t>
            </w:r>
          </w:p>
        </w:tc>
        <w:tc>
          <w:tcPr>
            <w:tcW w:w="9059"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left="4" w:right="0"/>
              <w:jc w:val="center"/>
              <w:rPr>
                <w:rFonts w:ascii="宋体" w:hAnsi="宋体" w:cs="宋体" w:eastAsia="宋体" w:hint="default"/>
                <w:sz w:val="20"/>
                <w:szCs w:val="20"/>
              </w:rPr>
            </w:pPr>
            <w:r>
              <w:rPr>
                <w:rFonts w:ascii="宋体" w:hAnsi="宋体" w:cs="宋体" w:eastAsia="宋体" w:hint="default"/>
                <w:sz w:val="20"/>
                <w:szCs w:val="20"/>
              </w:rPr>
              <w:t>不适用</w:t>
            </w:r>
          </w:p>
        </w:tc>
      </w:tr>
      <w:tr>
        <w:trPr>
          <w:trHeight w:val="461" w:hRule="exact"/>
        </w:trPr>
        <w:tc>
          <w:tcPr>
            <w:tcW w:w="6097"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61"/>
              <w:ind w:left="1438" w:right="0"/>
              <w:jc w:val="left"/>
              <w:rPr>
                <w:rFonts w:ascii="宋体" w:hAnsi="宋体" w:cs="宋体" w:eastAsia="宋体" w:hint="default"/>
                <w:sz w:val="20"/>
                <w:szCs w:val="20"/>
              </w:rPr>
            </w:pPr>
            <w:r>
              <w:rPr>
                <w:rFonts w:ascii="宋体" w:hAnsi="宋体" w:cs="宋体" w:eastAsia="宋体" w:hint="default"/>
                <w:sz w:val="20"/>
                <w:szCs w:val="20"/>
              </w:rPr>
              <w:t>募集资金投资项目实施方式调整情况</w:t>
            </w:r>
          </w:p>
        </w:tc>
        <w:tc>
          <w:tcPr>
            <w:tcW w:w="9059"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left="4" w:right="0"/>
              <w:jc w:val="center"/>
              <w:rPr>
                <w:rFonts w:ascii="宋体" w:hAnsi="宋体" w:cs="宋体" w:eastAsia="宋体" w:hint="default"/>
                <w:sz w:val="20"/>
                <w:szCs w:val="20"/>
              </w:rPr>
            </w:pPr>
            <w:r>
              <w:rPr>
                <w:rFonts w:ascii="宋体" w:hAnsi="宋体" w:cs="宋体" w:eastAsia="宋体" w:hint="default"/>
                <w:sz w:val="20"/>
                <w:szCs w:val="20"/>
              </w:rPr>
              <w:t>不适用</w:t>
            </w:r>
          </w:p>
        </w:tc>
      </w:tr>
      <w:tr>
        <w:trPr>
          <w:trHeight w:val="3443" w:hRule="exact"/>
        </w:trPr>
        <w:tc>
          <w:tcPr>
            <w:tcW w:w="6097"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1337" w:right="0"/>
              <w:jc w:val="left"/>
              <w:rPr>
                <w:rFonts w:ascii="宋体" w:hAnsi="宋体" w:cs="宋体" w:eastAsia="宋体" w:hint="default"/>
                <w:sz w:val="20"/>
                <w:szCs w:val="20"/>
              </w:rPr>
            </w:pPr>
            <w:r>
              <w:rPr>
                <w:rFonts w:ascii="宋体" w:hAnsi="宋体" w:cs="宋体" w:eastAsia="宋体" w:hint="default"/>
                <w:sz w:val="20"/>
                <w:szCs w:val="20"/>
              </w:rPr>
              <w:t>募集资金投资项目先期投入及臵换情况</w:t>
            </w:r>
          </w:p>
        </w:tc>
        <w:tc>
          <w:tcPr>
            <w:tcW w:w="9059" w:type="dxa"/>
            <w:gridSpan w:val="8"/>
            <w:tcBorders>
              <w:top w:val="single" w:sz="4" w:space="0" w:color="000000"/>
              <w:left w:val="single" w:sz="4" w:space="0" w:color="000000"/>
              <w:bottom w:val="single" w:sz="4" w:space="0" w:color="000000"/>
              <w:right w:val="single" w:sz="8" w:space="0" w:color="000000"/>
            </w:tcBorders>
          </w:tcPr>
          <w:p>
            <w:pPr>
              <w:pStyle w:val="TableParagraph"/>
              <w:spacing w:line="268" w:lineRule="exact"/>
              <w:ind w:left="110"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11</w:t>
            </w:r>
            <w:r>
              <w:rPr>
                <w:rFonts w:ascii="Arial" w:hAnsi="Arial" w:cs="Arial" w:eastAsia="Arial"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8</w:t>
            </w:r>
            <w:r>
              <w:rPr>
                <w:rFonts w:ascii="Arial" w:hAnsi="Arial" w:cs="Arial" w:eastAsia="Arial" w:hint="default"/>
                <w:spacing w:val="-9"/>
                <w:sz w:val="20"/>
                <w:szCs w:val="20"/>
              </w:rPr>
              <w:t> </w:t>
            </w:r>
            <w:r>
              <w:rPr>
                <w:rFonts w:ascii="宋体" w:hAnsi="宋体" w:cs="宋体" w:eastAsia="宋体" w:hint="default"/>
                <w:sz w:val="20"/>
                <w:szCs w:val="20"/>
              </w:rPr>
              <w:t>日，公司第一届董事会第四次临时会议审议通过了《江苏爱康太阳能科技股份有限公</w:t>
            </w:r>
          </w:p>
          <w:p>
            <w:pPr>
              <w:pStyle w:val="TableParagraph"/>
              <w:spacing w:line="240" w:lineRule="auto" w:before="36"/>
              <w:ind w:left="129" w:right="0"/>
              <w:jc w:val="left"/>
              <w:rPr>
                <w:rFonts w:ascii="宋体" w:hAnsi="宋体" w:cs="宋体" w:eastAsia="宋体" w:hint="default"/>
                <w:sz w:val="20"/>
                <w:szCs w:val="20"/>
              </w:rPr>
            </w:pPr>
            <w:r>
              <w:rPr>
                <w:rFonts w:ascii="宋体" w:hAnsi="宋体" w:cs="宋体" w:eastAsia="宋体" w:hint="default"/>
                <w:sz w:val="20"/>
                <w:szCs w:val="20"/>
              </w:rPr>
              <w:t>司关于以募集资金臵换预先已投入募投项目的自筹资金的议案》，决定用募集资金</w:t>
            </w:r>
            <w:r>
              <w:rPr>
                <w:rFonts w:ascii="宋体" w:hAnsi="宋体" w:cs="宋体" w:eastAsia="宋体" w:hint="default"/>
                <w:spacing w:val="-53"/>
                <w:sz w:val="20"/>
                <w:szCs w:val="20"/>
              </w:rPr>
              <w:t> </w:t>
            </w:r>
            <w:r>
              <w:rPr>
                <w:rFonts w:ascii="Arial" w:hAnsi="Arial" w:cs="Arial" w:eastAsia="Arial" w:hint="default"/>
                <w:sz w:val="20"/>
                <w:szCs w:val="20"/>
              </w:rPr>
              <w:t>18,977.66</w:t>
            </w:r>
            <w:r>
              <w:rPr>
                <w:rFonts w:ascii="Arial" w:hAnsi="Arial" w:cs="Arial" w:eastAsia="Arial" w:hint="default"/>
                <w:spacing w:val="-11"/>
                <w:sz w:val="20"/>
                <w:szCs w:val="20"/>
              </w:rPr>
              <w:t> </w:t>
            </w:r>
            <w:r>
              <w:rPr>
                <w:rFonts w:ascii="宋体" w:hAnsi="宋体" w:cs="宋体" w:eastAsia="宋体" w:hint="default"/>
                <w:spacing w:val="2"/>
                <w:sz w:val="20"/>
                <w:szCs w:val="20"/>
              </w:rPr>
              <w:t>万元臵</w:t>
            </w:r>
            <w:r>
              <w:rPr>
                <w:rFonts w:ascii="宋体" w:hAnsi="宋体" w:cs="宋体" w:eastAsia="宋体" w:hint="default"/>
                <w:sz w:val="20"/>
                <w:szCs w:val="20"/>
              </w:rPr>
            </w:r>
          </w:p>
          <w:p>
            <w:pPr>
              <w:pStyle w:val="TableParagraph"/>
              <w:spacing w:line="240" w:lineRule="auto" w:before="36"/>
              <w:ind w:left="115" w:right="0"/>
              <w:jc w:val="left"/>
              <w:rPr>
                <w:rFonts w:ascii="Arial" w:hAnsi="Arial" w:cs="Arial" w:eastAsia="Arial" w:hint="default"/>
                <w:sz w:val="20"/>
                <w:szCs w:val="20"/>
              </w:rPr>
            </w:pPr>
            <w:r>
              <w:rPr>
                <w:rFonts w:ascii="宋体" w:hAnsi="宋体" w:cs="宋体" w:eastAsia="宋体" w:hint="default"/>
                <w:sz w:val="20"/>
                <w:szCs w:val="20"/>
              </w:rPr>
              <w:t>换预先已投入募集资金项目的自筹资金，并于</w:t>
            </w:r>
            <w:r>
              <w:rPr>
                <w:rFonts w:ascii="宋体" w:hAnsi="宋体" w:cs="宋体" w:eastAsia="宋体" w:hint="default"/>
                <w:spacing w:val="-49"/>
                <w:sz w:val="20"/>
                <w:szCs w:val="20"/>
              </w:rPr>
              <w:t> </w:t>
            </w: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Arial" w:hAnsi="Arial" w:cs="Arial" w:eastAsia="Arial" w:hint="default"/>
                <w:sz w:val="20"/>
                <w:szCs w:val="20"/>
              </w:rPr>
              <w:t>11</w:t>
            </w:r>
            <w:r>
              <w:rPr>
                <w:rFonts w:ascii="Arial" w:hAnsi="Arial" w:cs="Arial" w:eastAsia="Arial"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9</w:t>
            </w:r>
            <w:r>
              <w:rPr>
                <w:rFonts w:ascii="Arial" w:hAnsi="Arial" w:cs="Arial" w:eastAsia="Arial" w:hint="default"/>
                <w:spacing w:val="-9"/>
                <w:sz w:val="20"/>
                <w:szCs w:val="20"/>
              </w:rPr>
              <w:t> </w:t>
            </w:r>
            <w:r>
              <w:rPr>
                <w:rFonts w:ascii="宋体" w:hAnsi="宋体" w:cs="宋体" w:eastAsia="宋体" w:hint="default"/>
                <w:sz w:val="20"/>
                <w:szCs w:val="20"/>
              </w:rPr>
              <w:t>日进行了公告。截至</w:t>
            </w:r>
            <w:r>
              <w:rPr>
                <w:rFonts w:ascii="宋体" w:hAnsi="宋体" w:cs="宋体" w:eastAsia="宋体" w:hint="default"/>
                <w:spacing w:val="-49"/>
                <w:sz w:val="20"/>
                <w:szCs w:val="20"/>
              </w:rPr>
              <w:t> </w:t>
            </w: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p>
          <w:p>
            <w:pPr>
              <w:pStyle w:val="TableParagraph"/>
              <w:spacing w:line="240" w:lineRule="auto" w:before="36"/>
              <w:ind w:left="4" w:right="0"/>
              <w:jc w:val="center"/>
              <w:rPr>
                <w:rFonts w:ascii="Arial" w:hAnsi="Arial" w:cs="Arial" w:eastAsia="Arial" w:hint="default"/>
                <w:sz w:val="20"/>
                <w:szCs w:val="20"/>
              </w:rPr>
            </w:pPr>
            <w:r>
              <w:rPr>
                <w:rFonts w:ascii="宋体" w:hAnsi="宋体" w:cs="宋体" w:eastAsia="宋体" w:hint="default"/>
                <w:spacing w:val="2"/>
                <w:w w:val="99"/>
                <w:sz w:val="20"/>
                <w:szCs w:val="20"/>
              </w:rPr>
              <w:t>日</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公</w:t>
            </w:r>
            <w:r>
              <w:rPr>
                <w:rFonts w:ascii="宋体" w:hAnsi="宋体" w:cs="宋体" w:eastAsia="宋体" w:hint="default"/>
                <w:w w:val="99"/>
                <w:sz w:val="20"/>
                <w:szCs w:val="20"/>
              </w:rPr>
              <w:t>司总</w:t>
            </w:r>
            <w:r>
              <w:rPr>
                <w:rFonts w:ascii="宋体" w:hAnsi="宋体" w:cs="宋体" w:eastAsia="宋体" w:hint="default"/>
                <w:spacing w:val="2"/>
                <w:w w:val="99"/>
                <w:sz w:val="20"/>
                <w:szCs w:val="20"/>
              </w:rPr>
              <w:t>应</w:t>
            </w:r>
            <w:r>
              <w:rPr>
                <w:rFonts w:ascii="宋体" w:hAnsi="宋体" w:cs="宋体" w:eastAsia="宋体" w:hint="default"/>
                <w:w w:val="99"/>
                <w:sz w:val="20"/>
                <w:szCs w:val="20"/>
              </w:rPr>
              <w:t>臵换</w:t>
            </w:r>
            <w:r>
              <w:rPr>
                <w:rFonts w:ascii="宋体" w:hAnsi="宋体" w:cs="宋体" w:eastAsia="宋体" w:hint="default"/>
                <w:spacing w:val="2"/>
                <w:w w:val="99"/>
                <w:sz w:val="20"/>
                <w:szCs w:val="20"/>
              </w:rPr>
              <w:t>金</w:t>
            </w:r>
            <w:r>
              <w:rPr>
                <w:rFonts w:ascii="宋体" w:hAnsi="宋体" w:cs="宋体" w:eastAsia="宋体" w:hint="default"/>
                <w:w w:val="99"/>
                <w:sz w:val="20"/>
                <w:szCs w:val="20"/>
              </w:rPr>
              <w:t>额为</w:t>
            </w:r>
            <w:r>
              <w:rPr>
                <w:rFonts w:ascii="宋体" w:hAnsi="宋体" w:cs="宋体" w:eastAsia="宋体" w:hint="default"/>
                <w:spacing w:val="-51"/>
                <w:sz w:val="20"/>
                <w:szCs w:val="20"/>
              </w:rPr>
              <w:t> </w:t>
            </w:r>
            <w:r>
              <w:rPr>
                <w:rFonts w:ascii="Arial" w:hAnsi="Arial" w:cs="Arial" w:eastAsia="Arial" w:hint="default"/>
                <w:w w:val="99"/>
                <w:sz w:val="20"/>
                <w:szCs w:val="20"/>
              </w:rPr>
              <w:t>1</w:t>
            </w:r>
            <w:r>
              <w:rPr>
                <w:rFonts w:ascii="Arial" w:hAnsi="Arial" w:cs="Arial" w:eastAsia="Arial" w:hint="default"/>
                <w:spacing w:val="-1"/>
                <w:w w:val="99"/>
                <w:sz w:val="20"/>
                <w:szCs w:val="20"/>
              </w:rPr>
              <w:t>8</w:t>
            </w:r>
            <w:r>
              <w:rPr>
                <w:rFonts w:ascii="Arial" w:hAnsi="Arial" w:cs="Arial" w:eastAsia="Arial" w:hint="default"/>
                <w:w w:val="99"/>
                <w:sz w:val="20"/>
                <w:szCs w:val="20"/>
              </w:rPr>
              <w:t>,9</w:t>
            </w:r>
            <w:r>
              <w:rPr>
                <w:rFonts w:ascii="Arial" w:hAnsi="Arial" w:cs="Arial" w:eastAsia="Arial" w:hint="default"/>
                <w:spacing w:val="-1"/>
                <w:w w:val="99"/>
                <w:sz w:val="20"/>
                <w:szCs w:val="20"/>
              </w:rPr>
              <w:t>7</w:t>
            </w:r>
            <w:r>
              <w:rPr>
                <w:rFonts w:ascii="Arial" w:hAnsi="Arial" w:cs="Arial" w:eastAsia="Arial" w:hint="default"/>
                <w:w w:val="99"/>
                <w:sz w:val="20"/>
                <w:szCs w:val="20"/>
              </w:rPr>
              <w:t>7</w:t>
            </w:r>
            <w:r>
              <w:rPr>
                <w:rFonts w:ascii="Arial" w:hAnsi="Arial" w:cs="Arial" w:eastAsia="Arial" w:hint="default"/>
                <w:spacing w:val="1"/>
                <w:w w:val="99"/>
                <w:sz w:val="20"/>
                <w:szCs w:val="20"/>
              </w:rPr>
              <w:t>.</w:t>
            </w:r>
            <w:r>
              <w:rPr>
                <w:rFonts w:ascii="Arial" w:hAnsi="Arial" w:cs="Arial" w:eastAsia="Arial" w:hint="default"/>
                <w:w w:val="99"/>
                <w:sz w:val="20"/>
                <w:szCs w:val="20"/>
              </w:rPr>
              <w:t>66</w:t>
            </w:r>
            <w:r>
              <w:rPr>
                <w:rFonts w:ascii="Arial" w:hAnsi="Arial" w:cs="Arial" w:eastAsia="Arial" w:hint="default"/>
                <w:spacing w:val="-11"/>
                <w:sz w:val="20"/>
                <w:szCs w:val="20"/>
              </w:rPr>
              <w:t> </w:t>
            </w:r>
            <w:r>
              <w:rPr>
                <w:rFonts w:ascii="宋体" w:hAnsi="宋体" w:cs="宋体" w:eastAsia="宋体" w:hint="default"/>
                <w:spacing w:val="2"/>
                <w:w w:val="99"/>
                <w:sz w:val="20"/>
                <w:szCs w:val="20"/>
              </w:rPr>
              <w:t>万元</w:t>
            </w:r>
            <w:r>
              <w:rPr>
                <w:rFonts w:ascii="Arial" w:hAnsi="Arial" w:cs="Arial" w:eastAsia="Arial" w:hint="default"/>
                <w:spacing w:val="-1"/>
                <w:w w:val="99"/>
                <w:sz w:val="20"/>
                <w:szCs w:val="20"/>
              </w:rPr>
              <w:t>,</w:t>
            </w:r>
            <w:r>
              <w:rPr>
                <w:rFonts w:ascii="宋体" w:hAnsi="宋体" w:cs="宋体" w:eastAsia="宋体" w:hint="default"/>
                <w:spacing w:val="2"/>
                <w:w w:val="99"/>
                <w:sz w:val="20"/>
                <w:szCs w:val="20"/>
              </w:rPr>
              <w:t>总</w:t>
            </w:r>
            <w:r>
              <w:rPr>
                <w:rFonts w:ascii="宋体" w:hAnsi="宋体" w:cs="宋体" w:eastAsia="宋体" w:hint="default"/>
                <w:w w:val="99"/>
                <w:sz w:val="20"/>
                <w:szCs w:val="20"/>
              </w:rPr>
              <w:t>实际</w:t>
            </w:r>
            <w:r>
              <w:rPr>
                <w:rFonts w:ascii="宋体" w:hAnsi="宋体" w:cs="宋体" w:eastAsia="宋体" w:hint="default"/>
                <w:spacing w:val="2"/>
                <w:w w:val="99"/>
                <w:sz w:val="20"/>
                <w:szCs w:val="20"/>
              </w:rPr>
              <w:t>臵</w:t>
            </w:r>
            <w:r>
              <w:rPr>
                <w:rFonts w:ascii="宋体" w:hAnsi="宋体" w:cs="宋体" w:eastAsia="宋体" w:hint="default"/>
                <w:w w:val="99"/>
                <w:sz w:val="20"/>
                <w:szCs w:val="20"/>
              </w:rPr>
              <w:t>换金</w:t>
            </w:r>
            <w:r>
              <w:rPr>
                <w:rFonts w:ascii="宋体" w:hAnsi="宋体" w:cs="宋体" w:eastAsia="宋体" w:hint="default"/>
                <w:spacing w:val="2"/>
                <w:w w:val="99"/>
                <w:sz w:val="20"/>
                <w:szCs w:val="20"/>
              </w:rPr>
              <w:t>额</w:t>
            </w:r>
            <w:r>
              <w:rPr>
                <w:rFonts w:ascii="宋体" w:hAnsi="宋体" w:cs="宋体" w:eastAsia="宋体" w:hint="default"/>
                <w:w w:val="99"/>
                <w:sz w:val="20"/>
                <w:szCs w:val="20"/>
              </w:rPr>
              <w:t>为</w:t>
            </w:r>
            <w:r>
              <w:rPr>
                <w:rFonts w:ascii="宋体" w:hAnsi="宋体" w:cs="宋体" w:eastAsia="宋体" w:hint="default"/>
                <w:spacing w:val="-52"/>
                <w:sz w:val="20"/>
                <w:szCs w:val="20"/>
              </w:rPr>
              <w:t> </w:t>
            </w:r>
            <w:r>
              <w:rPr>
                <w:rFonts w:ascii="Arial" w:hAnsi="Arial" w:cs="Arial" w:eastAsia="Arial" w:hint="default"/>
                <w:spacing w:val="-1"/>
                <w:w w:val="99"/>
                <w:sz w:val="20"/>
                <w:szCs w:val="20"/>
              </w:rPr>
              <w:t>17,547.</w:t>
            </w:r>
            <w:r>
              <w:rPr>
                <w:rFonts w:ascii="Arial" w:hAnsi="Arial" w:cs="Arial" w:eastAsia="Arial" w:hint="default"/>
                <w:spacing w:val="2"/>
                <w:w w:val="99"/>
                <w:sz w:val="20"/>
                <w:szCs w:val="20"/>
              </w:rPr>
              <w:t>6</w:t>
            </w:r>
            <w:r>
              <w:rPr>
                <w:rFonts w:ascii="Arial" w:hAnsi="Arial" w:cs="Arial" w:eastAsia="Arial" w:hint="default"/>
                <w:w w:val="99"/>
                <w:sz w:val="20"/>
                <w:szCs w:val="20"/>
              </w:rPr>
              <w:t>3</w:t>
            </w:r>
            <w:r>
              <w:rPr>
                <w:rFonts w:ascii="Arial" w:hAnsi="Arial" w:cs="Arial" w:eastAsia="Arial" w:hint="default"/>
                <w:spacing w:val="-10"/>
                <w:sz w:val="20"/>
                <w:szCs w:val="20"/>
              </w:rPr>
              <w:t> </w:t>
            </w:r>
            <w:r>
              <w:rPr>
                <w:rFonts w:ascii="宋体" w:hAnsi="宋体" w:cs="宋体" w:eastAsia="宋体" w:hint="default"/>
                <w:spacing w:val="2"/>
                <w:w w:val="99"/>
                <w:sz w:val="20"/>
                <w:szCs w:val="20"/>
              </w:rPr>
              <w:t>万元</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尚</w:t>
            </w:r>
            <w:r>
              <w:rPr>
                <w:rFonts w:ascii="宋体" w:hAnsi="宋体" w:cs="宋体" w:eastAsia="宋体" w:hint="default"/>
                <w:w w:val="99"/>
                <w:sz w:val="20"/>
                <w:szCs w:val="20"/>
              </w:rPr>
              <w:t>未</w:t>
            </w:r>
            <w:r>
              <w:rPr>
                <w:rFonts w:ascii="宋体" w:hAnsi="宋体" w:cs="宋体" w:eastAsia="宋体" w:hint="default"/>
                <w:spacing w:val="2"/>
                <w:w w:val="99"/>
                <w:sz w:val="20"/>
                <w:szCs w:val="20"/>
              </w:rPr>
              <w:t>臵</w:t>
            </w:r>
            <w:r>
              <w:rPr>
                <w:rFonts w:ascii="宋体" w:hAnsi="宋体" w:cs="宋体" w:eastAsia="宋体" w:hint="default"/>
                <w:w w:val="99"/>
                <w:sz w:val="20"/>
                <w:szCs w:val="20"/>
              </w:rPr>
              <w:t>换金</w:t>
            </w:r>
            <w:r>
              <w:rPr>
                <w:rFonts w:ascii="宋体" w:hAnsi="宋体" w:cs="宋体" w:eastAsia="宋体" w:hint="default"/>
                <w:spacing w:val="2"/>
                <w:w w:val="99"/>
                <w:sz w:val="20"/>
                <w:szCs w:val="20"/>
              </w:rPr>
              <w:t>额</w:t>
            </w:r>
            <w:r>
              <w:rPr>
                <w:rFonts w:ascii="宋体" w:hAnsi="宋体" w:cs="宋体" w:eastAsia="宋体" w:hint="default"/>
                <w:w w:val="99"/>
                <w:sz w:val="20"/>
                <w:szCs w:val="20"/>
              </w:rPr>
              <w:t>为</w:t>
            </w:r>
            <w:r>
              <w:rPr>
                <w:rFonts w:ascii="宋体" w:hAnsi="宋体" w:cs="宋体" w:eastAsia="宋体" w:hint="default"/>
                <w:spacing w:val="-51"/>
                <w:sz w:val="20"/>
                <w:szCs w:val="20"/>
              </w:rPr>
              <w:t> </w:t>
            </w:r>
            <w:r>
              <w:rPr>
                <w:rFonts w:ascii="Arial" w:hAnsi="Arial" w:cs="Arial" w:eastAsia="Arial" w:hint="default"/>
                <w:spacing w:val="-1"/>
                <w:w w:val="99"/>
                <w:sz w:val="20"/>
                <w:szCs w:val="20"/>
              </w:rPr>
              <w:t>1,430.03</w:t>
            </w:r>
            <w:r>
              <w:rPr>
                <w:rFonts w:ascii="Arial" w:hAnsi="Arial" w:cs="Arial" w:eastAsia="Arial" w:hint="default"/>
                <w:sz w:val="20"/>
                <w:szCs w:val="20"/>
              </w:rPr>
            </w:r>
          </w:p>
          <w:p>
            <w:pPr>
              <w:pStyle w:val="TableParagraph"/>
              <w:spacing w:line="240" w:lineRule="auto" w:before="36"/>
              <w:ind w:left="8" w:right="0"/>
              <w:jc w:val="center"/>
              <w:rPr>
                <w:rFonts w:ascii="宋体" w:hAnsi="宋体" w:cs="宋体" w:eastAsia="宋体" w:hint="default"/>
                <w:sz w:val="20"/>
                <w:szCs w:val="20"/>
              </w:rPr>
            </w:pPr>
            <w:r>
              <w:rPr>
                <w:rFonts w:ascii="宋体" w:hAnsi="宋体" w:cs="宋体" w:eastAsia="宋体" w:hint="default"/>
                <w:sz w:val="20"/>
                <w:szCs w:val="20"/>
              </w:rPr>
              <w:t>万元。臵换自筹资金具体情况如下：账户</w:t>
            </w:r>
            <w:r>
              <w:rPr>
                <w:rFonts w:ascii="宋体" w:hAnsi="宋体" w:cs="宋体" w:eastAsia="宋体" w:hint="default"/>
                <w:spacing w:val="-52"/>
                <w:sz w:val="20"/>
                <w:szCs w:val="20"/>
              </w:rPr>
              <w:t> </w:t>
            </w:r>
            <w:r>
              <w:rPr>
                <w:rFonts w:ascii="Arial" w:hAnsi="Arial" w:cs="Arial" w:eastAsia="Arial" w:hint="default"/>
                <w:sz w:val="20"/>
                <w:szCs w:val="20"/>
              </w:rPr>
              <w:t>641401040008554</w:t>
            </w:r>
            <w:r>
              <w:rPr>
                <w:rFonts w:ascii="Arial" w:hAnsi="Arial" w:cs="Arial" w:eastAsia="Arial" w:hint="default"/>
                <w:spacing w:val="-11"/>
                <w:sz w:val="20"/>
                <w:szCs w:val="20"/>
              </w:rPr>
              <w:t> </w:t>
            </w:r>
            <w:r>
              <w:rPr>
                <w:rFonts w:ascii="宋体" w:hAnsi="宋体" w:cs="宋体" w:eastAsia="宋体" w:hint="default"/>
                <w:sz w:val="20"/>
                <w:szCs w:val="20"/>
              </w:rPr>
              <w:t>中应臵换金额为</w:t>
            </w:r>
            <w:r>
              <w:rPr>
                <w:rFonts w:ascii="宋体" w:hAnsi="宋体" w:cs="宋体" w:eastAsia="宋体" w:hint="default"/>
                <w:spacing w:val="-52"/>
                <w:sz w:val="20"/>
                <w:szCs w:val="20"/>
              </w:rPr>
              <w:t> </w:t>
            </w:r>
            <w:r>
              <w:rPr>
                <w:rFonts w:ascii="Arial" w:hAnsi="Arial" w:cs="Arial" w:eastAsia="Arial" w:hint="default"/>
                <w:sz w:val="20"/>
                <w:szCs w:val="20"/>
              </w:rPr>
              <w:t>8,327.30</w:t>
            </w:r>
            <w:r>
              <w:rPr>
                <w:rFonts w:ascii="Arial" w:hAnsi="Arial" w:cs="Arial" w:eastAsia="Arial" w:hint="default"/>
                <w:spacing w:val="-12"/>
                <w:sz w:val="20"/>
                <w:szCs w:val="20"/>
              </w:rPr>
              <w:t> </w:t>
            </w:r>
            <w:r>
              <w:rPr>
                <w:rFonts w:ascii="宋体" w:hAnsi="宋体" w:cs="宋体" w:eastAsia="宋体" w:hint="default"/>
                <w:sz w:val="20"/>
                <w:szCs w:val="20"/>
              </w:rPr>
              <w:t>万元，实际臵</w:t>
            </w:r>
          </w:p>
          <w:p>
            <w:pPr>
              <w:pStyle w:val="TableParagraph"/>
              <w:spacing w:line="240" w:lineRule="auto" w:before="36"/>
              <w:ind w:left="4" w:right="0"/>
              <w:jc w:val="center"/>
              <w:rPr>
                <w:rFonts w:ascii="宋体" w:hAnsi="宋体" w:cs="宋体" w:eastAsia="宋体" w:hint="default"/>
                <w:sz w:val="20"/>
                <w:szCs w:val="20"/>
              </w:rPr>
            </w:pPr>
            <w:r>
              <w:rPr>
                <w:rFonts w:ascii="宋体" w:hAnsi="宋体" w:cs="宋体" w:eastAsia="宋体" w:hint="default"/>
                <w:sz w:val="20"/>
                <w:szCs w:val="20"/>
              </w:rPr>
              <w:t>换金额为</w:t>
            </w:r>
            <w:r>
              <w:rPr>
                <w:rFonts w:ascii="宋体" w:hAnsi="宋体" w:cs="宋体" w:eastAsia="宋体" w:hint="default"/>
                <w:spacing w:val="-56"/>
                <w:sz w:val="20"/>
                <w:szCs w:val="20"/>
              </w:rPr>
              <w:t> </w:t>
            </w:r>
            <w:r>
              <w:rPr>
                <w:rFonts w:ascii="Arial" w:hAnsi="Arial" w:cs="Arial" w:eastAsia="Arial" w:hint="default"/>
                <w:sz w:val="20"/>
                <w:szCs w:val="20"/>
              </w:rPr>
              <w:t>7,000.00</w:t>
            </w:r>
            <w:r>
              <w:rPr>
                <w:rFonts w:ascii="Arial" w:hAnsi="Arial" w:cs="Arial" w:eastAsia="Arial" w:hint="default"/>
                <w:spacing w:val="-15"/>
                <w:sz w:val="20"/>
                <w:szCs w:val="20"/>
              </w:rPr>
              <w:t> </w:t>
            </w:r>
            <w:r>
              <w:rPr>
                <w:rFonts w:ascii="宋体" w:hAnsi="宋体" w:cs="宋体" w:eastAsia="宋体" w:hint="default"/>
                <w:sz w:val="20"/>
                <w:szCs w:val="20"/>
              </w:rPr>
              <w:t>万元，尚未臵换金额为</w:t>
            </w:r>
            <w:r>
              <w:rPr>
                <w:rFonts w:ascii="宋体" w:hAnsi="宋体" w:cs="宋体" w:eastAsia="宋体" w:hint="default"/>
                <w:spacing w:val="-56"/>
                <w:sz w:val="20"/>
                <w:szCs w:val="20"/>
              </w:rPr>
              <w:t> </w:t>
            </w:r>
            <w:r>
              <w:rPr>
                <w:rFonts w:ascii="Arial" w:hAnsi="Arial" w:cs="Arial" w:eastAsia="Arial" w:hint="default"/>
                <w:sz w:val="20"/>
                <w:szCs w:val="20"/>
              </w:rPr>
              <w:t>1,327.30</w:t>
            </w:r>
            <w:r>
              <w:rPr>
                <w:rFonts w:ascii="Arial" w:hAnsi="Arial" w:cs="Arial" w:eastAsia="Arial" w:hint="default"/>
                <w:spacing w:val="-12"/>
                <w:sz w:val="20"/>
                <w:szCs w:val="20"/>
              </w:rPr>
              <w:t> </w:t>
            </w:r>
            <w:r>
              <w:rPr>
                <w:rFonts w:ascii="宋体" w:hAnsi="宋体" w:cs="宋体" w:eastAsia="宋体" w:hint="default"/>
                <w:spacing w:val="-4"/>
                <w:sz w:val="20"/>
                <w:szCs w:val="20"/>
              </w:rPr>
              <w:t>万元；账户</w:t>
            </w:r>
            <w:r>
              <w:rPr>
                <w:rFonts w:ascii="宋体" w:hAnsi="宋体" w:cs="宋体" w:eastAsia="宋体" w:hint="default"/>
                <w:spacing w:val="-56"/>
                <w:sz w:val="20"/>
                <w:szCs w:val="20"/>
              </w:rPr>
              <w:t> </w:t>
            </w:r>
            <w:r>
              <w:rPr>
                <w:rFonts w:ascii="Arial" w:hAnsi="Arial" w:cs="Arial" w:eastAsia="Arial" w:hint="default"/>
                <w:sz w:val="20"/>
                <w:szCs w:val="20"/>
              </w:rPr>
              <w:t>32201986236051508756</w:t>
            </w:r>
            <w:r>
              <w:rPr>
                <w:rFonts w:ascii="Arial" w:hAnsi="Arial" w:cs="Arial" w:eastAsia="Arial" w:hint="default"/>
                <w:spacing w:val="-13"/>
                <w:sz w:val="20"/>
                <w:szCs w:val="20"/>
              </w:rPr>
              <w:t> </w:t>
            </w:r>
            <w:r>
              <w:rPr>
                <w:rFonts w:ascii="宋体" w:hAnsi="宋体" w:cs="宋体" w:eastAsia="宋体" w:hint="default"/>
                <w:sz w:val="20"/>
                <w:szCs w:val="20"/>
              </w:rPr>
              <w:t>中应臵换金</w:t>
            </w:r>
          </w:p>
          <w:p>
            <w:pPr>
              <w:pStyle w:val="TableParagraph"/>
              <w:spacing w:line="240" w:lineRule="auto" w:before="36"/>
              <w:ind w:left="4" w:right="0"/>
              <w:jc w:val="center"/>
              <w:rPr>
                <w:rFonts w:ascii="Arial" w:hAnsi="Arial" w:cs="Arial" w:eastAsia="Arial" w:hint="default"/>
                <w:sz w:val="20"/>
                <w:szCs w:val="20"/>
              </w:rPr>
            </w:pPr>
            <w:r>
              <w:rPr>
                <w:rFonts w:ascii="宋体" w:hAnsi="宋体" w:cs="宋体" w:eastAsia="宋体" w:hint="default"/>
                <w:spacing w:val="2"/>
                <w:w w:val="99"/>
                <w:sz w:val="20"/>
                <w:szCs w:val="20"/>
              </w:rPr>
              <w:t>额</w:t>
            </w:r>
            <w:r>
              <w:rPr>
                <w:rFonts w:ascii="宋体" w:hAnsi="宋体" w:cs="宋体" w:eastAsia="宋体" w:hint="default"/>
                <w:w w:val="99"/>
                <w:sz w:val="20"/>
                <w:szCs w:val="20"/>
              </w:rPr>
              <w:t>为</w:t>
            </w:r>
            <w:r>
              <w:rPr>
                <w:rFonts w:ascii="宋体" w:hAnsi="宋体" w:cs="宋体" w:eastAsia="宋体" w:hint="default"/>
                <w:spacing w:val="-64"/>
                <w:sz w:val="20"/>
                <w:szCs w:val="20"/>
              </w:rPr>
              <w:t> </w:t>
            </w:r>
            <w:r>
              <w:rPr>
                <w:rFonts w:ascii="Arial" w:hAnsi="Arial" w:cs="Arial" w:eastAsia="Arial" w:hint="default"/>
                <w:w w:val="99"/>
                <w:sz w:val="20"/>
                <w:szCs w:val="20"/>
              </w:rPr>
              <w:t>6,</w:t>
            </w:r>
            <w:r>
              <w:rPr>
                <w:rFonts w:ascii="Arial" w:hAnsi="Arial" w:cs="Arial" w:eastAsia="Arial" w:hint="default"/>
                <w:spacing w:val="-1"/>
                <w:w w:val="99"/>
                <w:sz w:val="20"/>
                <w:szCs w:val="20"/>
              </w:rPr>
              <w:t>2</w:t>
            </w:r>
            <w:r>
              <w:rPr>
                <w:rFonts w:ascii="Arial" w:hAnsi="Arial" w:cs="Arial" w:eastAsia="Arial" w:hint="default"/>
                <w:w w:val="99"/>
                <w:sz w:val="20"/>
                <w:szCs w:val="20"/>
              </w:rPr>
              <w:t>5</w:t>
            </w:r>
            <w:r>
              <w:rPr>
                <w:rFonts w:ascii="Arial" w:hAnsi="Arial" w:cs="Arial" w:eastAsia="Arial" w:hint="default"/>
                <w:spacing w:val="-1"/>
                <w:w w:val="99"/>
                <w:sz w:val="20"/>
                <w:szCs w:val="20"/>
              </w:rPr>
              <w:t>2</w:t>
            </w:r>
            <w:r>
              <w:rPr>
                <w:rFonts w:ascii="Arial" w:hAnsi="Arial" w:cs="Arial" w:eastAsia="Arial" w:hint="default"/>
                <w:w w:val="99"/>
                <w:sz w:val="20"/>
                <w:szCs w:val="20"/>
              </w:rPr>
              <w:t>.</w:t>
            </w:r>
            <w:r>
              <w:rPr>
                <w:rFonts w:ascii="Arial" w:hAnsi="Arial" w:cs="Arial" w:eastAsia="Arial" w:hint="default"/>
                <w:spacing w:val="1"/>
                <w:w w:val="99"/>
                <w:sz w:val="20"/>
                <w:szCs w:val="20"/>
              </w:rPr>
              <w:t>7</w:t>
            </w:r>
            <w:r>
              <w:rPr>
                <w:rFonts w:ascii="Arial" w:hAnsi="Arial" w:cs="Arial" w:eastAsia="Arial" w:hint="default"/>
                <w:w w:val="99"/>
                <w:sz w:val="20"/>
                <w:szCs w:val="20"/>
              </w:rPr>
              <w:t>3</w:t>
            </w:r>
            <w:r>
              <w:rPr>
                <w:rFonts w:ascii="Arial" w:hAnsi="Arial" w:cs="Arial" w:eastAsia="Arial" w:hint="default"/>
                <w:spacing w:val="-23"/>
                <w:sz w:val="20"/>
                <w:szCs w:val="20"/>
              </w:rPr>
              <w:t> </w:t>
            </w:r>
            <w:r>
              <w:rPr>
                <w:rFonts w:ascii="宋体" w:hAnsi="宋体" w:cs="宋体" w:eastAsia="宋体" w:hint="default"/>
                <w:spacing w:val="2"/>
                <w:w w:val="99"/>
                <w:sz w:val="20"/>
                <w:szCs w:val="20"/>
              </w:rPr>
              <w:t>万元</w:t>
            </w:r>
            <w:r>
              <w:rPr>
                <w:rFonts w:ascii="宋体" w:hAnsi="宋体" w:cs="宋体" w:eastAsia="宋体" w:hint="default"/>
                <w:spacing w:val="-101"/>
                <w:w w:val="99"/>
                <w:sz w:val="20"/>
                <w:szCs w:val="20"/>
              </w:rPr>
              <w:t>，</w:t>
            </w:r>
            <w:r>
              <w:rPr>
                <w:rFonts w:ascii="宋体" w:hAnsi="宋体" w:cs="宋体" w:eastAsia="宋体" w:hint="default"/>
                <w:spacing w:val="2"/>
                <w:w w:val="99"/>
                <w:sz w:val="20"/>
                <w:szCs w:val="20"/>
              </w:rPr>
              <w:t>实</w:t>
            </w:r>
            <w:r>
              <w:rPr>
                <w:rFonts w:ascii="宋体" w:hAnsi="宋体" w:cs="宋体" w:eastAsia="宋体" w:hint="default"/>
                <w:w w:val="99"/>
                <w:sz w:val="20"/>
                <w:szCs w:val="20"/>
              </w:rPr>
              <w:t>际臵</w:t>
            </w:r>
            <w:r>
              <w:rPr>
                <w:rFonts w:ascii="宋体" w:hAnsi="宋体" w:cs="宋体" w:eastAsia="宋体" w:hint="default"/>
                <w:spacing w:val="2"/>
                <w:w w:val="99"/>
                <w:sz w:val="20"/>
                <w:szCs w:val="20"/>
              </w:rPr>
              <w:t>换</w:t>
            </w:r>
            <w:r>
              <w:rPr>
                <w:rFonts w:ascii="宋体" w:hAnsi="宋体" w:cs="宋体" w:eastAsia="宋体" w:hint="default"/>
                <w:w w:val="99"/>
                <w:sz w:val="20"/>
                <w:szCs w:val="20"/>
              </w:rPr>
              <w:t>金</w:t>
            </w:r>
            <w:r>
              <w:rPr>
                <w:rFonts w:ascii="宋体" w:hAnsi="宋体" w:cs="宋体" w:eastAsia="宋体" w:hint="default"/>
                <w:spacing w:val="2"/>
                <w:w w:val="99"/>
                <w:sz w:val="20"/>
                <w:szCs w:val="20"/>
              </w:rPr>
              <w:t>额</w:t>
            </w:r>
            <w:r>
              <w:rPr>
                <w:rFonts w:ascii="宋体" w:hAnsi="宋体" w:cs="宋体" w:eastAsia="宋体" w:hint="default"/>
                <w:w w:val="99"/>
                <w:sz w:val="20"/>
                <w:szCs w:val="20"/>
              </w:rPr>
              <w:t>为</w:t>
            </w:r>
            <w:r>
              <w:rPr>
                <w:rFonts w:ascii="宋体" w:hAnsi="宋体" w:cs="宋体" w:eastAsia="宋体" w:hint="default"/>
                <w:spacing w:val="-63"/>
                <w:sz w:val="20"/>
                <w:szCs w:val="20"/>
              </w:rPr>
              <w:t> </w:t>
            </w:r>
            <w:r>
              <w:rPr>
                <w:rFonts w:ascii="Arial" w:hAnsi="Arial" w:cs="Arial" w:eastAsia="Arial" w:hint="default"/>
                <w:spacing w:val="-1"/>
                <w:w w:val="99"/>
                <w:sz w:val="20"/>
                <w:szCs w:val="20"/>
              </w:rPr>
              <w:t>6,150.0</w:t>
            </w:r>
            <w:r>
              <w:rPr>
                <w:rFonts w:ascii="Arial" w:hAnsi="Arial" w:cs="Arial" w:eastAsia="Arial" w:hint="default"/>
                <w:w w:val="99"/>
                <w:sz w:val="20"/>
                <w:szCs w:val="20"/>
              </w:rPr>
              <w:t>0</w:t>
            </w:r>
            <w:r>
              <w:rPr>
                <w:rFonts w:ascii="Arial" w:hAnsi="Arial" w:cs="Arial" w:eastAsia="Arial" w:hint="default"/>
                <w:spacing w:val="-22"/>
                <w:sz w:val="20"/>
                <w:szCs w:val="20"/>
              </w:rPr>
              <w:t> </w:t>
            </w:r>
            <w:r>
              <w:rPr>
                <w:rFonts w:ascii="宋体" w:hAnsi="宋体" w:cs="宋体" w:eastAsia="宋体" w:hint="default"/>
                <w:spacing w:val="2"/>
                <w:w w:val="99"/>
                <w:sz w:val="20"/>
                <w:szCs w:val="20"/>
              </w:rPr>
              <w:t>万元</w:t>
            </w:r>
            <w:r>
              <w:rPr>
                <w:rFonts w:ascii="宋体" w:hAnsi="宋体" w:cs="宋体" w:eastAsia="宋体" w:hint="default"/>
                <w:spacing w:val="-99"/>
                <w:w w:val="99"/>
                <w:sz w:val="20"/>
                <w:szCs w:val="20"/>
              </w:rPr>
              <w:t>，</w:t>
            </w:r>
            <w:r>
              <w:rPr>
                <w:rFonts w:ascii="宋体" w:hAnsi="宋体" w:cs="宋体" w:eastAsia="宋体" w:hint="default"/>
                <w:w w:val="99"/>
                <w:sz w:val="20"/>
                <w:szCs w:val="20"/>
              </w:rPr>
              <w:t>尚</w:t>
            </w:r>
            <w:r>
              <w:rPr>
                <w:rFonts w:ascii="宋体" w:hAnsi="宋体" w:cs="宋体" w:eastAsia="宋体" w:hint="default"/>
                <w:spacing w:val="2"/>
                <w:w w:val="99"/>
                <w:sz w:val="20"/>
                <w:szCs w:val="20"/>
              </w:rPr>
              <w:t>未</w:t>
            </w:r>
            <w:r>
              <w:rPr>
                <w:rFonts w:ascii="宋体" w:hAnsi="宋体" w:cs="宋体" w:eastAsia="宋体" w:hint="default"/>
                <w:w w:val="99"/>
                <w:sz w:val="20"/>
                <w:szCs w:val="20"/>
              </w:rPr>
              <w:t>臵换</w:t>
            </w:r>
            <w:r>
              <w:rPr>
                <w:rFonts w:ascii="宋体" w:hAnsi="宋体" w:cs="宋体" w:eastAsia="宋体" w:hint="default"/>
                <w:spacing w:val="2"/>
                <w:w w:val="99"/>
                <w:sz w:val="20"/>
                <w:szCs w:val="20"/>
              </w:rPr>
              <w:t>金</w:t>
            </w:r>
            <w:r>
              <w:rPr>
                <w:rFonts w:ascii="宋体" w:hAnsi="宋体" w:cs="宋体" w:eastAsia="宋体" w:hint="default"/>
                <w:w w:val="99"/>
                <w:sz w:val="20"/>
                <w:szCs w:val="20"/>
              </w:rPr>
              <w:t>额为</w:t>
            </w:r>
            <w:r>
              <w:rPr>
                <w:rFonts w:ascii="宋体" w:hAnsi="宋体" w:cs="宋体" w:eastAsia="宋体" w:hint="default"/>
                <w:spacing w:val="-63"/>
                <w:sz w:val="20"/>
                <w:szCs w:val="20"/>
              </w:rPr>
              <w:t> </w:t>
            </w:r>
            <w:r>
              <w:rPr>
                <w:rFonts w:ascii="Arial" w:hAnsi="Arial" w:cs="Arial" w:eastAsia="Arial" w:hint="default"/>
                <w:spacing w:val="-1"/>
                <w:w w:val="99"/>
                <w:sz w:val="20"/>
                <w:szCs w:val="20"/>
              </w:rPr>
              <w:t>102.7</w:t>
            </w:r>
            <w:r>
              <w:rPr>
                <w:rFonts w:ascii="Arial" w:hAnsi="Arial" w:cs="Arial" w:eastAsia="Arial" w:hint="default"/>
                <w:w w:val="99"/>
                <w:sz w:val="20"/>
                <w:szCs w:val="20"/>
              </w:rPr>
              <w:t>3</w:t>
            </w:r>
            <w:r>
              <w:rPr>
                <w:rFonts w:ascii="Arial" w:hAnsi="Arial" w:cs="Arial" w:eastAsia="Arial" w:hint="default"/>
                <w:spacing w:val="-23"/>
                <w:sz w:val="20"/>
                <w:szCs w:val="20"/>
              </w:rPr>
              <w:t> </w:t>
            </w:r>
            <w:r>
              <w:rPr>
                <w:rFonts w:ascii="宋体" w:hAnsi="宋体" w:cs="宋体" w:eastAsia="宋体" w:hint="default"/>
                <w:spacing w:val="2"/>
                <w:w w:val="99"/>
                <w:sz w:val="20"/>
                <w:szCs w:val="20"/>
              </w:rPr>
              <w:t>万元</w:t>
            </w:r>
            <w:r>
              <w:rPr>
                <w:rFonts w:ascii="宋体" w:hAnsi="宋体" w:cs="宋体" w:eastAsia="宋体" w:hint="default"/>
                <w:spacing w:val="-99"/>
                <w:w w:val="99"/>
                <w:sz w:val="20"/>
                <w:szCs w:val="20"/>
              </w:rPr>
              <w:t>；</w:t>
            </w:r>
            <w:r>
              <w:rPr>
                <w:rFonts w:ascii="宋体" w:hAnsi="宋体" w:cs="宋体" w:eastAsia="宋体" w:hint="default"/>
                <w:spacing w:val="2"/>
                <w:w w:val="99"/>
                <w:sz w:val="20"/>
                <w:szCs w:val="20"/>
              </w:rPr>
              <w:t>账</w:t>
            </w:r>
            <w:r>
              <w:rPr>
                <w:rFonts w:ascii="宋体" w:hAnsi="宋体" w:cs="宋体" w:eastAsia="宋体" w:hint="default"/>
                <w:w w:val="99"/>
                <w:sz w:val="20"/>
                <w:szCs w:val="20"/>
              </w:rPr>
              <w:t>户</w:t>
            </w:r>
            <w:r>
              <w:rPr>
                <w:rFonts w:ascii="宋体" w:hAnsi="宋体" w:cs="宋体" w:eastAsia="宋体" w:hint="default"/>
                <w:spacing w:val="-64"/>
                <w:sz w:val="20"/>
                <w:szCs w:val="20"/>
              </w:rPr>
              <w:t> </w:t>
            </w:r>
            <w:r>
              <w:rPr>
                <w:rFonts w:ascii="Arial" w:hAnsi="Arial" w:cs="Arial" w:eastAsia="Arial" w:hint="default"/>
                <w:w w:val="99"/>
                <w:sz w:val="20"/>
                <w:szCs w:val="20"/>
              </w:rPr>
              <w:t>4</w:t>
            </w:r>
            <w:r>
              <w:rPr>
                <w:rFonts w:ascii="Arial" w:hAnsi="Arial" w:cs="Arial" w:eastAsia="Arial" w:hint="default"/>
                <w:spacing w:val="-1"/>
                <w:w w:val="99"/>
                <w:sz w:val="20"/>
                <w:szCs w:val="20"/>
              </w:rPr>
              <w:t>5</w:t>
            </w:r>
            <w:r>
              <w:rPr>
                <w:rFonts w:ascii="Arial" w:hAnsi="Arial" w:cs="Arial" w:eastAsia="Arial" w:hint="default"/>
                <w:w w:val="99"/>
                <w:sz w:val="20"/>
                <w:szCs w:val="20"/>
              </w:rPr>
              <w:t>8</w:t>
            </w:r>
            <w:r>
              <w:rPr>
                <w:rFonts w:ascii="Arial" w:hAnsi="Arial" w:cs="Arial" w:eastAsia="Arial" w:hint="default"/>
                <w:spacing w:val="-1"/>
                <w:w w:val="99"/>
                <w:sz w:val="20"/>
                <w:szCs w:val="20"/>
              </w:rPr>
              <w:t>5</w:t>
            </w:r>
            <w:r>
              <w:rPr>
                <w:rFonts w:ascii="Arial" w:hAnsi="Arial" w:cs="Arial" w:eastAsia="Arial" w:hint="default"/>
                <w:w w:val="99"/>
                <w:sz w:val="20"/>
                <w:szCs w:val="20"/>
              </w:rPr>
              <w:t>5</w:t>
            </w:r>
            <w:r>
              <w:rPr>
                <w:rFonts w:ascii="Arial" w:hAnsi="Arial" w:cs="Arial" w:eastAsia="Arial" w:hint="default"/>
                <w:spacing w:val="-1"/>
                <w:w w:val="99"/>
                <w:sz w:val="20"/>
                <w:szCs w:val="20"/>
              </w:rPr>
              <w:t>8</w:t>
            </w:r>
            <w:r>
              <w:rPr>
                <w:rFonts w:ascii="Arial" w:hAnsi="Arial" w:cs="Arial" w:eastAsia="Arial" w:hint="default"/>
                <w:spacing w:val="1"/>
                <w:w w:val="99"/>
                <w:sz w:val="20"/>
                <w:szCs w:val="20"/>
              </w:rPr>
              <w:t>7</w:t>
            </w:r>
            <w:r>
              <w:rPr>
                <w:rFonts w:ascii="Arial" w:hAnsi="Arial" w:cs="Arial" w:eastAsia="Arial" w:hint="default"/>
                <w:w w:val="99"/>
                <w:sz w:val="20"/>
                <w:szCs w:val="20"/>
              </w:rPr>
              <w:t>1</w:t>
            </w:r>
            <w:r>
              <w:rPr>
                <w:rFonts w:ascii="Arial" w:hAnsi="Arial" w:cs="Arial" w:eastAsia="Arial" w:hint="default"/>
                <w:spacing w:val="-1"/>
                <w:w w:val="99"/>
                <w:sz w:val="20"/>
                <w:szCs w:val="20"/>
              </w:rPr>
              <w:t>8</w:t>
            </w:r>
            <w:r>
              <w:rPr>
                <w:rFonts w:ascii="Arial" w:hAnsi="Arial" w:cs="Arial" w:eastAsia="Arial" w:hint="default"/>
                <w:spacing w:val="1"/>
                <w:w w:val="99"/>
                <w:sz w:val="20"/>
                <w:szCs w:val="20"/>
              </w:rPr>
              <w:t>6</w:t>
            </w:r>
            <w:r>
              <w:rPr>
                <w:rFonts w:ascii="Arial" w:hAnsi="Arial" w:cs="Arial" w:eastAsia="Arial" w:hint="default"/>
                <w:w w:val="99"/>
                <w:sz w:val="20"/>
                <w:szCs w:val="20"/>
              </w:rPr>
              <w:t>78</w:t>
            </w:r>
            <w:r>
              <w:rPr>
                <w:rFonts w:ascii="Arial" w:hAnsi="Arial" w:cs="Arial" w:eastAsia="Arial" w:hint="default"/>
                <w:sz w:val="20"/>
                <w:szCs w:val="20"/>
              </w:rPr>
            </w:r>
          </w:p>
          <w:p>
            <w:pPr>
              <w:pStyle w:val="TableParagraph"/>
              <w:spacing w:line="240" w:lineRule="auto" w:before="36"/>
              <w:ind w:left="6" w:right="0"/>
              <w:jc w:val="center"/>
              <w:rPr>
                <w:rFonts w:ascii="宋体" w:hAnsi="宋体" w:cs="宋体" w:eastAsia="宋体" w:hint="default"/>
                <w:sz w:val="20"/>
                <w:szCs w:val="20"/>
              </w:rPr>
            </w:pPr>
            <w:r>
              <w:rPr>
                <w:rFonts w:ascii="宋体" w:hAnsi="宋体" w:cs="宋体" w:eastAsia="宋体" w:hint="default"/>
                <w:sz w:val="20"/>
                <w:szCs w:val="20"/>
              </w:rPr>
              <w:t>中应臵换金额为</w:t>
            </w:r>
            <w:r>
              <w:rPr>
                <w:rFonts w:ascii="宋体" w:hAnsi="宋体" w:cs="宋体" w:eastAsia="宋体" w:hint="default"/>
                <w:spacing w:val="-51"/>
                <w:sz w:val="20"/>
                <w:szCs w:val="20"/>
              </w:rPr>
              <w:t> </w:t>
            </w:r>
            <w:r>
              <w:rPr>
                <w:rFonts w:ascii="Arial" w:hAnsi="Arial" w:cs="Arial" w:eastAsia="Arial" w:hint="default"/>
                <w:sz w:val="20"/>
                <w:szCs w:val="20"/>
              </w:rPr>
              <w:t>4,397.63</w:t>
            </w:r>
            <w:r>
              <w:rPr>
                <w:rFonts w:ascii="Arial" w:hAnsi="Arial" w:cs="Arial" w:eastAsia="Arial" w:hint="default"/>
                <w:spacing w:val="-7"/>
                <w:sz w:val="20"/>
                <w:szCs w:val="20"/>
              </w:rPr>
              <w:t> </w:t>
            </w:r>
            <w:r>
              <w:rPr>
                <w:rFonts w:ascii="宋体" w:hAnsi="宋体" w:cs="宋体" w:eastAsia="宋体" w:hint="default"/>
                <w:sz w:val="20"/>
                <w:szCs w:val="20"/>
              </w:rPr>
              <w:t>万元，实际臵换金额为</w:t>
            </w:r>
            <w:r>
              <w:rPr>
                <w:rFonts w:ascii="宋体" w:hAnsi="宋体" w:cs="宋体" w:eastAsia="宋体" w:hint="default"/>
                <w:spacing w:val="-51"/>
                <w:sz w:val="20"/>
                <w:szCs w:val="20"/>
              </w:rPr>
              <w:t> </w:t>
            </w:r>
            <w:r>
              <w:rPr>
                <w:rFonts w:ascii="Arial" w:hAnsi="Arial" w:cs="Arial" w:eastAsia="Arial" w:hint="default"/>
                <w:sz w:val="20"/>
                <w:szCs w:val="20"/>
              </w:rPr>
              <w:t>4,397.63</w:t>
            </w:r>
            <w:r>
              <w:rPr>
                <w:rFonts w:ascii="Arial" w:hAnsi="Arial" w:cs="Arial" w:eastAsia="Arial" w:hint="default"/>
                <w:spacing w:val="-10"/>
                <w:sz w:val="20"/>
                <w:szCs w:val="20"/>
              </w:rPr>
              <w:t> </w:t>
            </w:r>
            <w:r>
              <w:rPr>
                <w:rFonts w:ascii="宋体" w:hAnsi="宋体" w:cs="宋体" w:eastAsia="宋体" w:hint="default"/>
                <w:sz w:val="20"/>
                <w:szCs w:val="20"/>
              </w:rPr>
              <w:t>万元。公司于</w:t>
            </w:r>
            <w:r>
              <w:rPr>
                <w:rFonts w:ascii="宋体" w:hAnsi="宋体" w:cs="宋体" w:eastAsia="宋体" w:hint="default"/>
                <w:spacing w:val="-50"/>
                <w:sz w:val="20"/>
                <w:szCs w:val="20"/>
              </w:rPr>
              <w:t> </w:t>
            </w:r>
            <w:r>
              <w:rPr>
                <w:rFonts w:ascii="Arial" w:hAnsi="Arial" w:cs="Arial" w:eastAsia="Arial" w:hint="default"/>
                <w:sz w:val="20"/>
                <w:szCs w:val="20"/>
              </w:rPr>
              <w:t>2012</w:t>
            </w:r>
            <w:r>
              <w:rPr>
                <w:rFonts w:ascii="Arial" w:hAnsi="Arial" w:cs="Arial" w:eastAsia="Arial"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4"/>
                <w:sz w:val="20"/>
                <w:szCs w:val="20"/>
              </w:rPr>
              <w:t> </w:t>
            </w:r>
            <w:r>
              <w:rPr>
                <w:rFonts w:ascii="Arial" w:hAnsi="Arial" w:cs="Arial" w:eastAsia="Arial" w:hint="default"/>
                <w:sz w:val="20"/>
                <w:szCs w:val="20"/>
              </w:rPr>
              <w:t>2</w:t>
            </w:r>
            <w:r>
              <w:rPr>
                <w:rFonts w:ascii="Arial" w:hAnsi="Arial" w:cs="Arial" w:eastAsia="Arial"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10</w:t>
            </w:r>
            <w:r>
              <w:rPr>
                <w:rFonts w:ascii="Arial" w:hAnsi="Arial" w:cs="Arial" w:eastAsia="Arial" w:hint="default"/>
                <w:spacing w:val="-10"/>
                <w:sz w:val="20"/>
                <w:szCs w:val="20"/>
              </w:rPr>
              <w:t> </w:t>
            </w:r>
            <w:r>
              <w:rPr>
                <w:rFonts w:ascii="宋体" w:hAnsi="宋体" w:cs="宋体" w:eastAsia="宋体" w:hint="default"/>
                <w:sz w:val="20"/>
                <w:szCs w:val="20"/>
              </w:rPr>
              <w:t>日从账户</w:t>
            </w:r>
          </w:p>
          <w:p>
            <w:pPr>
              <w:pStyle w:val="TableParagraph"/>
              <w:spacing w:line="240" w:lineRule="auto" w:before="36"/>
              <w:ind w:left="148" w:right="0"/>
              <w:jc w:val="left"/>
              <w:rPr>
                <w:rFonts w:ascii="Arial" w:hAnsi="Arial" w:cs="Arial" w:eastAsia="Arial" w:hint="default"/>
                <w:sz w:val="20"/>
                <w:szCs w:val="20"/>
              </w:rPr>
            </w:pPr>
            <w:r>
              <w:rPr>
                <w:rFonts w:ascii="Arial" w:hAnsi="Arial" w:cs="Arial" w:eastAsia="Arial" w:hint="default"/>
                <w:sz w:val="20"/>
                <w:szCs w:val="20"/>
              </w:rPr>
              <w:t>641401040008554</w:t>
            </w:r>
            <w:r>
              <w:rPr>
                <w:rFonts w:ascii="Arial" w:hAnsi="Arial" w:cs="Arial" w:eastAsia="Arial" w:hint="default"/>
                <w:spacing w:val="-9"/>
                <w:sz w:val="20"/>
                <w:szCs w:val="20"/>
              </w:rPr>
              <w:t> </w:t>
            </w:r>
            <w:r>
              <w:rPr>
                <w:rFonts w:ascii="宋体" w:hAnsi="宋体" w:cs="宋体" w:eastAsia="宋体" w:hint="default"/>
                <w:sz w:val="20"/>
                <w:szCs w:val="20"/>
              </w:rPr>
              <w:t>中臵换出</w:t>
            </w:r>
            <w:r>
              <w:rPr>
                <w:rFonts w:ascii="宋体" w:hAnsi="宋体" w:cs="宋体" w:eastAsia="宋体" w:hint="default"/>
                <w:spacing w:val="-51"/>
                <w:sz w:val="20"/>
                <w:szCs w:val="20"/>
              </w:rPr>
              <w:t> </w:t>
            </w:r>
            <w:r>
              <w:rPr>
                <w:rFonts w:ascii="Arial" w:hAnsi="Arial" w:cs="Arial" w:eastAsia="Arial" w:hint="default"/>
                <w:sz w:val="20"/>
                <w:szCs w:val="20"/>
              </w:rPr>
              <w:t>1,327.30</w:t>
            </w:r>
            <w:r>
              <w:rPr>
                <w:rFonts w:ascii="Arial" w:hAnsi="Arial" w:cs="Arial" w:eastAsia="Arial" w:hint="default"/>
                <w:spacing w:val="-10"/>
                <w:sz w:val="20"/>
                <w:szCs w:val="20"/>
              </w:rPr>
              <w:t> </w:t>
            </w:r>
            <w:r>
              <w:rPr>
                <w:rFonts w:ascii="宋体" w:hAnsi="宋体" w:cs="宋体" w:eastAsia="宋体" w:hint="default"/>
                <w:sz w:val="20"/>
                <w:szCs w:val="20"/>
              </w:rPr>
              <w:t>万元，于</w:t>
            </w:r>
            <w:r>
              <w:rPr>
                <w:rFonts w:ascii="宋体" w:hAnsi="宋体" w:cs="宋体" w:eastAsia="宋体" w:hint="default"/>
                <w:spacing w:val="-52"/>
                <w:sz w:val="20"/>
                <w:szCs w:val="20"/>
              </w:rPr>
              <w:t> </w:t>
            </w:r>
            <w:r>
              <w:rPr>
                <w:rFonts w:ascii="Arial" w:hAnsi="Arial" w:cs="Arial" w:eastAsia="Arial" w:hint="default"/>
                <w:sz w:val="20"/>
                <w:szCs w:val="20"/>
              </w:rPr>
              <w:t>2012</w:t>
            </w:r>
            <w:r>
              <w:rPr>
                <w:rFonts w:ascii="Arial" w:hAnsi="Arial" w:cs="Arial" w:eastAsia="Arial" w:hint="default"/>
                <w:spacing w:val="-10"/>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2</w:t>
            </w:r>
            <w:r>
              <w:rPr>
                <w:rFonts w:ascii="Arial" w:hAnsi="Arial" w:cs="Arial" w:eastAsia="Arial" w:hint="default"/>
                <w:spacing w:val="-1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17</w:t>
            </w:r>
            <w:r>
              <w:rPr>
                <w:rFonts w:ascii="Arial" w:hAnsi="Arial" w:cs="Arial" w:eastAsia="Arial" w:hint="default"/>
                <w:spacing w:val="-12"/>
                <w:sz w:val="20"/>
                <w:szCs w:val="20"/>
              </w:rPr>
              <w:t> </w:t>
            </w:r>
            <w:r>
              <w:rPr>
                <w:rFonts w:ascii="宋体" w:hAnsi="宋体" w:cs="宋体" w:eastAsia="宋体" w:hint="default"/>
                <w:sz w:val="20"/>
                <w:szCs w:val="20"/>
              </w:rPr>
              <w:t>日从账户</w:t>
            </w:r>
            <w:r>
              <w:rPr>
                <w:rFonts w:ascii="宋体" w:hAnsi="宋体" w:cs="宋体" w:eastAsia="宋体" w:hint="default"/>
                <w:spacing w:val="-51"/>
                <w:sz w:val="20"/>
                <w:szCs w:val="20"/>
              </w:rPr>
              <w:t> </w:t>
            </w:r>
            <w:r>
              <w:rPr>
                <w:rFonts w:ascii="Arial" w:hAnsi="Arial" w:cs="Arial" w:eastAsia="Arial" w:hint="default"/>
                <w:sz w:val="20"/>
                <w:szCs w:val="20"/>
              </w:rPr>
              <w:t>32201986236051508756</w:t>
            </w:r>
          </w:p>
          <w:p>
            <w:pPr>
              <w:pStyle w:val="TableParagraph"/>
              <w:spacing w:line="271" w:lineRule="auto" w:before="36"/>
              <w:ind w:left="103" w:right="97"/>
              <w:jc w:val="center"/>
              <w:rPr>
                <w:rFonts w:ascii="宋体" w:hAnsi="宋体" w:cs="宋体" w:eastAsia="宋体" w:hint="default"/>
                <w:sz w:val="20"/>
                <w:szCs w:val="20"/>
              </w:rPr>
            </w:pPr>
            <w:r>
              <w:rPr>
                <w:rFonts w:ascii="宋体" w:hAnsi="宋体" w:cs="宋体" w:eastAsia="宋体" w:hint="default"/>
                <w:w w:val="95"/>
                <w:sz w:val="20"/>
                <w:szCs w:val="20"/>
              </w:rPr>
              <w:t>中臵换出 </w:t>
            </w:r>
            <w:r>
              <w:rPr>
                <w:rFonts w:ascii="Arial" w:hAnsi="Arial" w:cs="Arial" w:eastAsia="Arial" w:hint="default"/>
                <w:w w:val="95"/>
                <w:sz w:val="20"/>
                <w:szCs w:val="20"/>
              </w:rPr>
              <w:t>102.73 </w:t>
            </w:r>
            <w:r>
              <w:rPr>
                <w:rFonts w:ascii="宋体" w:hAnsi="宋体" w:cs="宋体" w:eastAsia="宋体" w:hint="default"/>
                <w:w w:val="95"/>
                <w:sz w:val="20"/>
                <w:szCs w:val="20"/>
              </w:rPr>
              <w:t>万元，截止报告出具日公司以募集资金臵换预先已投入募投项目的自筹资金已经执行</w:t>
            </w:r>
            <w:r>
              <w:rPr>
                <w:rFonts w:ascii="宋体" w:hAnsi="宋体" w:cs="宋体" w:eastAsia="宋体" w:hint="default"/>
                <w:spacing w:val="-46"/>
                <w:w w:val="95"/>
                <w:sz w:val="20"/>
                <w:szCs w:val="20"/>
              </w:rPr>
              <w:t> </w:t>
            </w:r>
            <w:r>
              <w:rPr>
                <w:rFonts w:ascii="宋体" w:hAnsi="宋体" w:cs="宋体" w:eastAsia="宋体" w:hint="default"/>
                <w:spacing w:val="-46"/>
                <w:w w:val="95"/>
                <w:sz w:val="20"/>
                <w:szCs w:val="20"/>
              </w:rPr>
            </w:r>
            <w:r>
              <w:rPr>
                <w:rFonts w:ascii="宋体" w:hAnsi="宋体" w:cs="宋体" w:eastAsia="宋体" w:hint="default"/>
                <w:sz w:val="20"/>
                <w:szCs w:val="20"/>
              </w:rPr>
              <w:t>完毕。</w:t>
            </w:r>
          </w:p>
        </w:tc>
      </w:tr>
      <w:tr>
        <w:trPr>
          <w:trHeight w:val="461" w:hRule="exact"/>
        </w:trPr>
        <w:tc>
          <w:tcPr>
            <w:tcW w:w="6097"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61"/>
              <w:ind w:left="1337" w:right="0"/>
              <w:jc w:val="left"/>
              <w:rPr>
                <w:rFonts w:ascii="宋体" w:hAnsi="宋体" w:cs="宋体" w:eastAsia="宋体" w:hint="default"/>
                <w:sz w:val="20"/>
                <w:szCs w:val="20"/>
              </w:rPr>
            </w:pPr>
            <w:r>
              <w:rPr>
                <w:rFonts w:ascii="宋体" w:hAnsi="宋体" w:cs="宋体" w:eastAsia="宋体" w:hint="default"/>
                <w:sz w:val="20"/>
                <w:szCs w:val="20"/>
              </w:rPr>
              <w:t>用闲臵募集资金暂时补充流动资金情况</w:t>
            </w:r>
          </w:p>
        </w:tc>
        <w:tc>
          <w:tcPr>
            <w:tcW w:w="9059"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left="4" w:right="0"/>
              <w:jc w:val="center"/>
              <w:rPr>
                <w:rFonts w:ascii="宋体" w:hAnsi="宋体" w:cs="宋体" w:eastAsia="宋体" w:hint="default"/>
                <w:sz w:val="20"/>
                <w:szCs w:val="20"/>
              </w:rPr>
            </w:pPr>
            <w:r>
              <w:rPr>
                <w:rFonts w:ascii="宋体" w:hAnsi="宋体" w:cs="宋体" w:eastAsia="宋体" w:hint="default"/>
                <w:sz w:val="20"/>
                <w:szCs w:val="20"/>
              </w:rPr>
              <w:t>不适用</w:t>
            </w:r>
          </w:p>
        </w:tc>
      </w:tr>
      <w:tr>
        <w:trPr>
          <w:trHeight w:val="458" w:hRule="exact"/>
        </w:trPr>
        <w:tc>
          <w:tcPr>
            <w:tcW w:w="6097"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61"/>
              <w:ind w:left="1238" w:right="0"/>
              <w:jc w:val="left"/>
              <w:rPr>
                <w:rFonts w:ascii="宋体" w:hAnsi="宋体" w:cs="宋体" w:eastAsia="宋体" w:hint="default"/>
                <w:sz w:val="20"/>
                <w:szCs w:val="20"/>
              </w:rPr>
            </w:pPr>
            <w:r>
              <w:rPr>
                <w:rFonts w:ascii="宋体" w:hAnsi="宋体" w:cs="宋体" w:eastAsia="宋体" w:hint="default"/>
                <w:sz w:val="20"/>
                <w:szCs w:val="20"/>
              </w:rPr>
              <w:t>项目实施出现募集资金结余的金额及原因</w:t>
            </w:r>
          </w:p>
        </w:tc>
        <w:tc>
          <w:tcPr>
            <w:tcW w:w="9059"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left="4" w:right="0"/>
              <w:jc w:val="center"/>
              <w:rPr>
                <w:rFonts w:ascii="宋体" w:hAnsi="宋体" w:cs="宋体" w:eastAsia="宋体" w:hint="default"/>
                <w:sz w:val="20"/>
                <w:szCs w:val="20"/>
              </w:rPr>
            </w:pPr>
            <w:r>
              <w:rPr>
                <w:rFonts w:ascii="宋体" w:hAnsi="宋体" w:cs="宋体" w:eastAsia="宋体" w:hint="default"/>
                <w:sz w:val="20"/>
                <w:szCs w:val="20"/>
              </w:rPr>
              <w:t>不适用</w:t>
            </w:r>
          </w:p>
        </w:tc>
      </w:tr>
      <w:tr>
        <w:trPr>
          <w:trHeight w:val="461" w:hRule="exact"/>
        </w:trPr>
        <w:tc>
          <w:tcPr>
            <w:tcW w:w="6097" w:type="dxa"/>
            <w:gridSpan w:val="5"/>
            <w:tcBorders>
              <w:top w:val="single" w:sz="4" w:space="0" w:color="000000"/>
              <w:left w:val="single" w:sz="8" w:space="0" w:color="000000"/>
              <w:bottom w:val="single" w:sz="4" w:space="0" w:color="000000"/>
              <w:right w:val="single" w:sz="4" w:space="0" w:color="000000"/>
            </w:tcBorders>
          </w:tcPr>
          <w:p>
            <w:pPr>
              <w:pStyle w:val="TableParagraph"/>
              <w:spacing w:line="240" w:lineRule="auto" w:before="61"/>
              <w:ind w:left="1637" w:right="0"/>
              <w:jc w:val="left"/>
              <w:rPr>
                <w:rFonts w:ascii="宋体" w:hAnsi="宋体" w:cs="宋体" w:eastAsia="宋体" w:hint="default"/>
                <w:sz w:val="20"/>
                <w:szCs w:val="20"/>
              </w:rPr>
            </w:pPr>
            <w:r>
              <w:rPr>
                <w:rFonts w:ascii="宋体" w:hAnsi="宋体" w:cs="宋体" w:eastAsia="宋体" w:hint="default"/>
                <w:sz w:val="20"/>
                <w:szCs w:val="20"/>
              </w:rPr>
              <w:t>尚未使用的募集资金用途及去向</w:t>
            </w:r>
          </w:p>
        </w:tc>
        <w:tc>
          <w:tcPr>
            <w:tcW w:w="9059" w:type="dxa"/>
            <w:gridSpan w:val="8"/>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left="602" w:right="0"/>
              <w:jc w:val="left"/>
              <w:rPr>
                <w:rFonts w:ascii="宋体" w:hAnsi="宋体" w:cs="宋体" w:eastAsia="宋体" w:hint="default"/>
                <w:sz w:val="20"/>
                <w:szCs w:val="20"/>
              </w:rPr>
            </w:pPr>
            <w:r>
              <w:rPr>
                <w:rFonts w:ascii="宋体" w:hAnsi="宋体" w:cs="宋体" w:eastAsia="宋体" w:hint="default"/>
                <w:sz w:val="20"/>
                <w:szCs w:val="20"/>
              </w:rPr>
              <w:t>截至</w:t>
            </w:r>
            <w:r>
              <w:rPr>
                <w:rFonts w:ascii="宋体" w:hAnsi="宋体" w:cs="宋体" w:eastAsia="宋体" w:hint="default"/>
                <w:spacing w:val="-51"/>
                <w:sz w:val="20"/>
                <w:szCs w:val="20"/>
              </w:rPr>
              <w:t> </w:t>
            </w: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50"/>
                <w:sz w:val="20"/>
                <w:szCs w:val="20"/>
              </w:rPr>
              <w:t> </w:t>
            </w:r>
            <w:r>
              <w:rPr>
                <w:rFonts w:ascii="Arial" w:hAnsi="Arial" w:cs="Arial" w:eastAsia="Arial" w:hint="default"/>
                <w:sz w:val="20"/>
                <w:szCs w:val="20"/>
              </w:rPr>
              <w:t>31</w:t>
            </w:r>
            <w:r>
              <w:rPr>
                <w:rFonts w:ascii="Arial" w:hAnsi="Arial" w:cs="Arial" w:eastAsia="Arial" w:hint="default"/>
                <w:spacing w:val="-9"/>
                <w:sz w:val="20"/>
                <w:szCs w:val="20"/>
              </w:rPr>
              <w:t> </w:t>
            </w:r>
            <w:r>
              <w:rPr>
                <w:rFonts w:ascii="宋体" w:hAnsi="宋体" w:cs="宋体" w:eastAsia="宋体" w:hint="default"/>
                <w:sz w:val="20"/>
                <w:szCs w:val="20"/>
              </w:rPr>
              <w:t>日</w:t>
            </w:r>
            <w:r>
              <w:rPr>
                <w:rFonts w:ascii="Arial" w:hAnsi="Arial" w:cs="Arial" w:eastAsia="Arial" w:hint="default"/>
                <w:sz w:val="20"/>
                <w:szCs w:val="20"/>
              </w:rPr>
              <w:t>,</w:t>
            </w:r>
            <w:r>
              <w:rPr>
                <w:rFonts w:ascii="宋体" w:hAnsi="宋体" w:cs="宋体" w:eastAsia="宋体" w:hint="default"/>
                <w:sz w:val="20"/>
                <w:szCs w:val="20"/>
              </w:rPr>
              <w:t>公司尚未使用的募集资金全部存放于公司募集资金专用账户内。</w:t>
            </w:r>
          </w:p>
        </w:tc>
      </w:tr>
    </w:tbl>
    <w:p>
      <w:pPr>
        <w:spacing w:after="0" w:line="240" w:lineRule="auto"/>
        <w:jc w:val="left"/>
        <w:rPr>
          <w:rFonts w:ascii="宋体" w:hAnsi="宋体" w:cs="宋体" w:eastAsia="宋体" w:hint="default"/>
          <w:sz w:val="20"/>
          <w:szCs w:val="20"/>
        </w:rPr>
        <w:sectPr>
          <w:pgSz w:w="16840" w:h="11910" w:orient="landscape"/>
          <w:pgMar w:header="877" w:footer="1195" w:top="1060" w:bottom="1440" w:left="620" w:right="0"/>
        </w:sectPr>
      </w:pPr>
    </w:p>
    <w:tbl>
      <w:tblPr>
        <w:tblW w:w="0" w:type="auto"/>
        <w:jc w:val="left"/>
        <w:tblInd w:w="102" w:type="dxa"/>
        <w:tblLayout w:type="fixed"/>
        <w:tblCellMar>
          <w:top w:w="0" w:type="dxa"/>
          <w:left w:w="0" w:type="dxa"/>
          <w:bottom w:w="0" w:type="dxa"/>
          <w:right w:w="0" w:type="dxa"/>
        </w:tblCellMar>
        <w:tblLook w:val="01E0"/>
      </w:tblPr>
      <w:tblGrid>
        <w:gridCol w:w="6097"/>
        <w:gridCol w:w="9059"/>
      </w:tblGrid>
      <w:tr>
        <w:trPr>
          <w:trHeight w:val="480" w:hRule="exact"/>
        </w:trPr>
        <w:tc>
          <w:tcPr>
            <w:tcW w:w="6097" w:type="dxa"/>
            <w:tcBorders>
              <w:top w:val="single" w:sz="15" w:space="0" w:color="000000"/>
              <w:left w:val="single" w:sz="8" w:space="0" w:color="000000"/>
              <w:bottom w:val="single" w:sz="8" w:space="0" w:color="000000"/>
              <w:right w:val="single" w:sz="4" w:space="0" w:color="000000"/>
            </w:tcBorders>
          </w:tcPr>
          <w:p>
            <w:pPr>
              <w:pStyle w:val="TableParagraph"/>
              <w:spacing w:line="240" w:lineRule="auto" w:before="56"/>
              <w:ind w:left="1036" w:right="0"/>
              <w:jc w:val="left"/>
              <w:rPr>
                <w:rFonts w:ascii="宋体" w:hAnsi="宋体" w:cs="宋体" w:eastAsia="宋体" w:hint="default"/>
                <w:sz w:val="20"/>
                <w:szCs w:val="20"/>
              </w:rPr>
            </w:pPr>
            <w:r>
              <w:rPr>
                <w:rFonts w:ascii="宋体" w:hAnsi="宋体" w:cs="宋体" w:eastAsia="宋体" w:hint="default"/>
                <w:sz w:val="20"/>
                <w:szCs w:val="20"/>
              </w:rPr>
              <w:t>募集资金使用及披露中存在的问题或其他情况</w:t>
            </w:r>
          </w:p>
        </w:tc>
        <w:tc>
          <w:tcPr>
            <w:tcW w:w="9059" w:type="dxa"/>
            <w:tcBorders>
              <w:top w:val="single" w:sz="15" w:space="0" w:color="000000"/>
              <w:left w:val="single" w:sz="4" w:space="0" w:color="000000"/>
              <w:bottom w:val="single" w:sz="8" w:space="0" w:color="000000"/>
              <w:right w:val="single" w:sz="8" w:space="0" w:color="000000"/>
            </w:tcBorders>
          </w:tcPr>
          <w:p>
            <w:pPr>
              <w:pStyle w:val="TableParagraph"/>
              <w:spacing w:line="240" w:lineRule="auto" w:before="56"/>
              <w:ind w:left="7"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bl>
    <w:p>
      <w:pPr>
        <w:spacing w:after="0" w:line="240" w:lineRule="auto"/>
        <w:jc w:val="center"/>
        <w:rPr>
          <w:rFonts w:ascii="宋体" w:hAnsi="宋体" w:cs="宋体" w:eastAsia="宋体" w:hint="default"/>
          <w:sz w:val="20"/>
          <w:szCs w:val="20"/>
        </w:rPr>
        <w:sectPr>
          <w:headerReference w:type="default" r:id="rId24"/>
          <w:pgSz w:w="16840" w:h="11910" w:orient="landscape"/>
          <w:pgMar w:header="795" w:footer="1195" w:top="1100" w:bottom="1380" w:left="620" w:right="0"/>
        </w:sectPr>
      </w:pPr>
    </w:p>
    <w:p>
      <w:pPr>
        <w:spacing w:line="240" w:lineRule="auto" w:before="2"/>
        <w:rPr>
          <w:rFonts w:ascii="Times New Roman" w:hAnsi="Times New Roman" w:cs="Times New Roman" w:eastAsia="Times New Roman" w:hint="default"/>
          <w:sz w:val="27"/>
          <w:szCs w:val="27"/>
        </w:rPr>
      </w:pPr>
    </w:p>
    <w:p>
      <w:pPr>
        <w:pStyle w:val="Heading3"/>
        <w:spacing w:line="240" w:lineRule="auto" w:before="26"/>
        <w:ind w:left="218" w:right="1674"/>
        <w:jc w:val="left"/>
        <w:rPr>
          <w:rFonts w:ascii="宋体" w:hAnsi="宋体" w:cs="宋体" w:eastAsia="宋体" w:hint="default"/>
          <w:b w:val="0"/>
          <w:bCs w:val="0"/>
        </w:rPr>
      </w:pPr>
      <w:r>
        <w:rPr>
          <w:rFonts w:ascii="宋体" w:hAnsi="宋体" w:cs="宋体" w:eastAsia="宋体" w:hint="default"/>
        </w:rPr>
        <w:t>（二）募集资金外的对外投资情况</w:t>
      </w:r>
      <w:r>
        <w:rPr>
          <w:rFonts w:ascii="宋体" w:hAnsi="宋体" w:cs="宋体" w:eastAsia="宋体" w:hint="default"/>
          <w:b w:val="0"/>
          <w:bCs w:val="0"/>
        </w:rPr>
      </w:r>
    </w:p>
    <w:p>
      <w:pPr>
        <w:pStyle w:val="BodyText"/>
        <w:spacing w:line="326" w:lineRule="auto" w:before="154"/>
        <w:ind w:left="218" w:right="1674" w:firstLine="359"/>
        <w:jc w:val="left"/>
        <w:rPr>
          <w:rFonts w:ascii="宋体" w:hAnsi="宋体" w:cs="宋体" w:eastAsia="宋体" w:hint="default"/>
        </w:rPr>
      </w:pPr>
      <w:r>
        <w:rPr>
          <w:rFonts w:ascii="Calibri" w:hAnsi="Calibri" w:cs="Calibri" w:eastAsia="Calibri" w:hint="default"/>
        </w:rPr>
        <w:t>1</w:t>
      </w:r>
      <w:r>
        <w:rPr>
          <w:rFonts w:ascii="宋体" w:hAnsi="宋体" w:cs="宋体" w:eastAsia="宋体" w:hint="default"/>
        </w:rPr>
        <w:t>、</w:t>
      </w:r>
      <w:r>
        <w:rPr>
          <w:rFonts w:ascii="Calibri" w:hAnsi="Calibri" w:cs="Calibri" w:eastAsia="Calibri" w:hint="default"/>
        </w:rPr>
        <w:t>2011</w:t>
      </w:r>
      <w:r>
        <w:rPr>
          <w:rFonts w:ascii="宋体" w:hAnsi="宋体" w:cs="宋体" w:eastAsia="宋体" w:hint="default"/>
        </w:rPr>
        <w:t>年</w:t>
      </w:r>
      <w:r>
        <w:rPr>
          <w:rFonts w:ascii="Calibri" w:hAnsi="Calibri" w:cs="Calibri" w:eastAsia="Calibri" w:hint="default"/>
        </w:rPr>
        <w:t>9</w:t>
      </w:r>
      <w:r>
        <w:rPr>
          <w:rFonts w:ascii="宋体" w:hAnsi="宋体" w:cs="宋体" w:eastAsia="宋体" w:hint="default"/>
        </w:rPr>
        <w:t>月，公司同意以自有资金</w:t>
      </w:r>
      <w:r>
        <w:rPr>
          <w:rFonts w:ascii="Calibri" w:hAnsi="Calibri" w:cs="Calibri" w:eastAsia="Calibri" w:hint="default"/>
        </w:rPr>
        <w:t>600</w:t>
      </w:r>
      <w:r>
        <w:rPr>
          <w:rFonts w:ascii="宋体" w:hAnsi="宋体" w:cs="宋体" w:eastAsia="宋体" w:hint="default"/>
        </w:rPr>
        <w:t>万元同苏州多彩铝业有限责任公司、 恒怡发展有限公司共同投资设立江阴爱康光伏焊带有限公司。公司股权结构为：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818"/>
        <w:gridCol w:w="3461"/>
        <w:gridCol w:w="1560"/>
        <w:gridCol w:w="2689"/>
      </w:tblGrid>
      <w:tr>
        <w:trPr>
          <w:trHeight w:val="478" w:hRule="exact"/>
        </w:trPr>
        <w:tc>
          <w:tcPr>
            <w:tcW w:w="8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right="343"/>
              <w:jc w:val="right"/>
              <w:rPr>
                <w:rFonts w:ascii="宋体" w:hAnsi="宋体" w:cs="宋体" w:eastAsia="宋体" w:hint="default"/>
                <w:sz w:val="18"/>
                <w:szCs w:val="18"/>
              </w:rPr>
            </w:pPr>
            <w:r>
              <w:rPr>
                <w:rFonts w:ascii="宋体" w:hAnsi="宋体" w:cs="宋体" w:eastAsia="宋体" w:hint="default"/>
                <w:sz w:val="18"/>
                <w:szCs w:val="18"/>
              </w:rPr>
              <w:t>序号</w:t>
            </w:r>
          </w:p>
        </w:tc>
        <w:tc>
          <w:tcPr>
            <w:tcW w:w="34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出资额（万元）</w:t>
            </w:r>
          </w:p>
        </w:tc>
        <w:tc>
          <w:tcPr>
            <w:tcW w:w="26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37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47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41"/>
              <w:jc w:val="right"/>
              <w:rPr>
                <w:rFonts w:ascii="Calibri" w:hAnsi="Calibri" w:cs="Calibri" w:eastAsia="Calibri" w:hint="default"/>
                <w:sz w:val="18"/>
                <w:szCs w:val="18"/>
              </w:rPr>
            </w:pPr>
            <w:r>
              <w:rPr>
                <w:rFonts w:ascii="Calibri"/>
                <w:sz w:val="18"/>
              </w:rPr>
              <w:t>1</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江苏爱康太阳能科技股份有限公司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4" w:right="0"/>
              <w:jc w:val="left"/>
              <w:rPr>
                <w:rFonts w:ascii="Calibri" w:hAnsi="Calibri" w:cs="Calibri" w:eastAsia="Calibri" w:hint="default"/>
                <w:sz w:val="18"/>
                <w:szCs w:val="18"/>
              </w:rPr>
            </w:pPr>
            <w:r>
              <w:rPr>
                <w:rFonts w:ascii="Calibri"/>
                <w:sz w:val="18"/>
              </w:rPr>
              <w:t>600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4" w:right="0"/>
              <w:jc w:val="left"/>
              <w:rPr>
                <w:rFonts w:ascii="Calibri" w:hAnsi="Calibri" w:cs="Calibri" w:eastAsia="Calibri" w:hint="default"/>
                <w:sz w:val="18"/>
                <w:szCs w:val="18"/>
              </w:rPr>
            </w:pPr>
            <w:r>
              <w:rPr>
                <w:rFonts w:ascii="Calibri"/>
                <w:sz w:val="18"/>
              </w:rPr>
              <w:t>60%</w:t>
            </w:r>
          </w:p>
        </w:tc>
      </w:tr>
      <w:tr>
        <w:trPr>
          <w:trHeight w:val="47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41"/>
              <w:jc w:val="right"/>
              <w:rPr>
                <w:rFonts w:ascii="Calibri" w:hAnsi="Calibri" w:cs="Calibri" w:eastAsia="Calibri" w:hint="default"/>
                <w:sz w:val="18"/>
                <w:szCs w:val="18"/>
              </w:rPr>
            </w:pPr>
            <w:r>
              <w:rPr>
                <w:rFonts w:ascii="Calibri"/>
                <w:sz w:val="18"/>
              </w:rPr>
              <w:t>2</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恒怡发展有限公司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4" w:right="0"/>
              <w:jc w:val="left"/>
              <w:rPr>
                <w:rFonts w:ascii="Calibri" w:hAnsi="Calibri" w:cs="Calibri" w:eastAsia="Calibri" w:hint="default"/>
                <w:sz w:val="18"/>
                <w:szCs w:val="18"/>
              </w:rPr>
            </w:pPr>
            <w:r>
              <w:rPr>
                <w:rFonts w:ascii="Calibri"/>
                <w:sz w:val="18"/>
              </w:rPr>
              <w:t>200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4" w:right="0"/>
              <w:jc w:val="left"/>
              <w:rPr>
                <w:rFonts w:ascii="Calibri" w:hAnsi="Calibri" w:cs="Calibri" w:eastAsia="Calibri" w:hint="default"/>
                <w:sz w:val="18"/>
                <w:szCs w:val="18"/>
              </w:rPr>
            </w:pPr>
            <w:r>
              <w:rPr>
                <w:rFonts w:ascii="Calibri"/>
                <w:sz w:val="18"/>
              </w:rPr>
              <w:t>20%</w:t>
            </w:r>
          </w:p>
        </w:tc>
      </w:tr>
      <w:tr>
        <w:trPr>
          <w:trHeight w:val="480"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41"/>
              <w:jc w:val="right"/>
              <w:rPr>
                <w:rFonts w:ascii="Calibri" w:hAnsi="Calibri" w:cs="Calibri" w:eastAsia="Calibri" w:hint="default"/>
                <w:sz w:val="18"/>
                <w:szCs w:val="18"/>
              </w:rPr>
            </w:pPr>
            <w:r>
              <w:rPr>
                <w:rFonts w:ascii="Calibri"/>
                <w:sz w:val="18"/>
              </w:rPr>
              <w:t>3</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苏州多彩铝业有限责任公司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4" w:right="0"/>
              <w:jc w:val="left"/>
              <w:rPr>
                <w:rFonts w:ascii="Calibri" w:hAnsi="Calibri" w:cs="Calibri" w:eastAsia="Calibri" w:hint="default"/>
                <w:sz w:val="18"/>
                <w:szCs w:val="18"/>
              </w:rPr>
            </w:pPr>
            <w:r>
              <w:rPr>
                <w:rFonts w:ascii="Calibri"/>
                <w:sz w:val="18"/>
              </w:rPr>
              <w:t>200</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4" w:right="0"/>
              <w:jc w:val="left"/>
              <w:rPr>
                <w:rFonts w:ascii="Calibri" w:hAnsi="Calibri" w:cs="Calibri" w:eastAsia="Calibri" w:hint="default"/>
                <w:sz w:val="18"/>
                <w:szCs w:val="18"/>
              </w:rPr>
            </w:pPr>
            <w:r>
              <w:rPr>
                <w:rFonts w:ascii="Calibri"/>
                <w:sz w:val="18"/>
              </w:rPr>
              <w:t>20%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26" w:lineRule="auto" w:before="26"/>
        <w:ind w:left="218" w:right="1887" w:firstLine="359"/>
        <w:jc w:val="both"/>
        <w:rPr>
          <w:rFonts w:ascii="宋体" w:hAnsi="宋体" w:cs="宋体" w:eastAsia="宋体" w:hint="default"/>
        </w:rPr>
      </w:pPr>
      <w:r>
        <w:rPr>
          <w:rFonts w:ascii="Calibri" w:hAnsi="Calibri" w:cs="Calibri" w:eastAsia="Calibri" w:hint="default"/>
        </w:rPr>
        <w:t>2012</w:t>
      </w:r>
      <w:r>
        <w:rPr>
          <w:rFonts w:ascii="宋体" w:hAnsi="宋体" w:cs="宋体" w:eastAsia="宋体" w:hint="default"/>
        </w:rPr>
        <w:t>年</w:t>
      </w:r>
      <w:r>
        <w:rPr>
          <w:rFonts w:ascii="Calibri" w:hAnsi="Calibri" w:cs="Calibri" w:eastAsia="Calibri" w:hint="default"/>
        </w:rPr>
        <w:t>2</w:t>
      </w:r>
      <w:r>
        <w:rPr>
          <w:rFonts w:ascii="宋体" w:hAnsi="宋体" w:cs="宋体" w:eastAsia="宋体" w:hint="default"/>
        </w:rPr>
        <w:t>月公司受让苏州多彩铝业有限责任公司在本公司控股子公司江阴爱 康光伏焊带有限公司中</w:t>
      </w:r>
      <w:r>
        <w:rPr>
          <w:rFonts w:ascii="Calibri" w:hAnsi="Calibri" w:cs="Calibri" w:eastAsia="Calibri" w:hint="default"/>
        </w:rPr>
        <w:t>20%</w:t>
      </w:r>
      <w:r>
        <w:rPr>
          <w:rFonts w:ascii="宋体" w:hAnsi="宋体" w:cs="宋体" w:eastAsia="宋体" w:hint="default"/>
        </w:rPr>
        <w:t>的股权，交易对价为</w:t>
      </w:r>
      <w:r>
        <w:rPr>
          <w:rFonts w:ascii="Calibri" w:hAnsi="Calibri" w:cs="Calibri" w:eastAsia="Calibri" w:hint="default"/>
        </w:rPr>
        <w:t>200</w:t>
      </w:r>
      <w:r>
        <w:rPr>
          <w:rFonts w:ascii="宋体" w:hAnsi="宋体" w:cs="宋体" w:eastAsia="宋体" w:hint="default"/>
        </w:rPr>
        <w:t>万元人民币。股权转让后， 公司股权结构为：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845"/>
        <w:gridCol w:w="3649"/>
        <w:gridCol w:w="1618"/>
        <w:gridCol w:w="2417"/>
      </w:tblGrid>
      <w:tr>
        <w:trPr>
          <w:trHeight w:val="425" w:hRule="exact"/>
        </w:trPr>
        <w:tc>
          <w:tcPr>
            <w:tcW w:w="8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369"/>
              <w:jc w:val="right"/>
              <w:rPr>
                <w:rFonts w:ascii="宋体" w:hAnsi="宋体" w:cs="宋体" w:eastAsia="宋体" w:hint="default"/>
                <w:sz w:val="18"/>
                <w:szCs w:val="18"/>
              </w:rPr>
            </w:pPr>
            <w:r>
              <w:rPr>
                <w:rFonts w:ascii="宋体" w:hAnsi="宋体" w:cs="宋体" w:eastAsia="宋体" w:hint="default"/>
                <w:sz w:val="18"/>
                <w:szCs w:val="18"/>
              </w:rPr>
              <w:t>序号</w:t>
            </w:r>
          </w:p>
        </w:tc>
        <w:tc>
          <w:tcPr>
            <w:tcW w:w="364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91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出资额（万元）</w:t>
            </w:r>
          </w:p>
        </w:tc>
        <w:tc>
          <w:tcPr>
            <w:tcW w:w="241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37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434"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7"/>
              <w:jc w:val="right"/>
              <w:rPr>
                <w:rFonts w:ascii="Calibri" w:hAnsi="Calibri" w:cs="Calibri" w:eastAsia="Calibri" w:hint="default"/>
                <w:sz w:val="18"/>
                <w:szCs w:val="18"/>
              </w:rPr>
            </w:pPr>
            <w:r>
              <w:rPr>
                <w:rFonts w:ascii="Calibri"/>
                <w:sz w:val="18"/>
              </w:rPr>
              <w:t>1</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江苏爱康太阳能科技股份有限公司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4" w:right="0"/>
              <w:jc w:val="left"/>
              <w:rPr>
                <w:rFonts w:ascii="Calibri" w:hAnsi="Calibri" w:cs="Calibri" w:eastAsia="Calibri" w:hint="default"/>
                <w:sz w:val="18"/>
                <w:szCs w:val="18"/>
              </w:rPr>
            </w:pPr>
            <w:r>
              <w:rPr>
                <w:rFonts w:ascii="Calibri"/>
                <w:sz w:val="18"/>
              </w:rPr>
              <w:t>800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4" w:right="0"/>
              <w:jc w:val="left"/>
              <w:rPr>
                <w:rFonts w:ascii="Calibri" w:hAnsi="Calibri" w:cs="Calibri" w:eastAsia="Calibri" w:hint="default"/>
                <w:sz w:val="18"/>
                <w:szCs w:val="18"/>
              </w:rPr>
            </w:pPr>
            <w:r>
              <w:rPr>
                <w:rFonts w:ascii="Calibri"/>
                <w:sz w:val="18"/>
              </w:rPr>
              <w:t>80%</w:t>
            </w:r>
          </w:p>
        </w:tc>
      </w:tr>
      <w:tr>
        <w:trPr>
          <w:trHeight w:val="425" w:hRule="exact"/>
        </w:trPr>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7"/>
              <w:jc w:val="right"/>
              <w:rPr>
                <w:rFonts w:ascii="Calibri" w:hAnsi="Calibri" w:cs="Calibri" w:eastAsia="Calibri" w:hint="default"/>
                <w:sz w:val="18"/>
                <w:szCs w:val="18"/>
              </w:rPr>
            </w:pPr>
            <w:r>
              <w:rPr>
                <w:rFonts w:ascii="Calibri"/>
                <w:sz w:val="18"/>
              </w:rPr>
              <w:t>2</w:t>
            </w:r>
          </w:p>
        </w:tc>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恒怡发展有限公司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4" w:right="0"/>
              <w:jc w:val="left"/>
              <w:rPr>
                <w:rFonts w:ascii="Calibri" w:hAnsi="Calibri" w:cs="Calibri" w:eastAsia="Calibri" w:hint="default"/>
                <w:sz w:val="18"/>
                <w:szCs w:val="18"/>
              </w:rPr>
            </w:pPr>
            <w:r>
              <w:rPr>
                <w:rFonts w:ascii="Calibri"/>
                <w:sz w:val="18"/>
              </w:rPr>
              <w:t>200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74" w:right="0"/>
              <w:jc w:val="left"/>
              <w:rPr>
                <w:rFonts w:ascii="Calibri" w:hAnsi="Calibri" w:cs="Calibri" w:eastAsia="Calibri" w:hint="default"/>
                <w:sz w:val="18"/>
                <w:szCs w:val="18"/>
              </w:rPr>
            </w:pPr>
            <w:r>
              <w:rPr>
                <w:rFonts w:ascii="Calibri"/>
                <w:sz w:val="18"/>
              </w:rPr>
              <w:t>20%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26" w:lineRule="auto" w:before="26"/>
        <w:ind w:left="218" w:right="1791" w:firstLine="479"/>
        <w:jc w:val="both"/>
        <w:rPr>
          <w:rFonts w:ascii="宋体" w:hAnsi="宋体" w:cs="宋体" w:eastAsia="宋体" w:hint="default"/>
        </w:rPr>
      </w:pPr>
      <w:r>
        <w:rPr>
          <w:rFonts w:ascii="Calibri" w:hAnsi="Calibri" w:cs="Calibri" w:eastAsia="Calibri" w:hint="default"/>
        </w:rPr>
        <w:t>2</w:t>
      </w:r>
      <w:r>
        <w:rPr>
          <w:rFonts w:ascii="宋体" w:hAnsi="宋体" w:cs="宋体" w:eastAsia="宋体" w:hint="default"/>
        </w:rPr>
        <w:t>、</w:t>
      </w:r>
      <w:r>
        <w:rPr>
          <w:rFonts w:ascii="Calibri" w:hAnsi="Calibri" w:cs="Calibri" w:eastAsia="Calibri" w:hint="default"/>
        </w:rPr>
        <w:t>2011 </w:t>
      </w:r>
      <w:r>
        <w:rPr>
          <w:rFonts w:ascii="宋体" w:hAnsi="宋体" w:cs="宋体" w:eastAsia="宋体" w:hint="default"/>
        </w:rPr>
        <w:t>年 </w:t>
      </w:r>
      <w:r>
        <w:rPr>
          <w:rFonts w:ascii="Calibri" w:hAnsi="Calibri" w:cs="Calibri" w:eastAsia="Calibri" w:hint="default"/>
        </w:rPr>
        <w:t>11</w:t>
      </w:r>
      <w:r>
        <w:rPr>
          <w:rFonts w:ascii="Calibri" w:hAnsi="Calibri" w:cs="Calibri" w:eastAsia="Calibri" w:hint="default"/>
          <w:spacing w:val="-26"/>
        </w:rPr>
        <w:t> </w:t>
      </w:r>
      <w:r>
        <w:rPr>
          <w:rFonts w:ascii="宋体" w:hAnsi="宋体" w:cs="宋体" w:eastAsia="宋体" w:hint="default"/>
        </w:rPr>
        <w:t>月，公司同青海蓓翔新能源开发有限公司原股东签署股权转 </w:t>
      </w:r>
      <w:r>
        <w:rPr>
          <w:rFonts w:ascii="宋体" w:hAnsi="宋体" w:cs="宋体" w:eastAsia="宋体" w:hint="default"/>
          <w:spacing w:val="-5"/>
        </w:rPr>
        <w:t>让协议书和增资协议书，协议约定：公司以</w:t>
      </w:r>
      <w:r>
        <w:rPr>
          <w:rFonts w:ascii="宋体" w:hAnsi="宋体" w:cs="宋体" w:eastAsia="宋体" w:hint="default"/>
          <w:spacing w:val="-60"/>
        </w:rPr>
        <w:t> </w:t>
      </w:r>
      <w:r>
        <w:rPr>
          <w:rFonts w:ascii="Calibri" w:hAnsi="Calibri" w:cs="Calibri" w:eastAsia="Calibri" w:hint="default"/>
        </w:rPr>
        <w:t>800</w:t>
      </w:r>
      <w:r>
        <w:rPr>
          <w:rFonts w:ascii="Calibri" w:hAnsi="Calibri" w:cs="Calibri" w:eastAsia="Calibri" w:hint="default"/>
          <w:spacing w:val="6"/>
        </w:rPr>
        <w:t> </w:t>
      </w:r>
      <w:r>
        <w:rPr>
          <w:rFonts w:ascii="宋体" w:hAnsi="宋体" w:cs="宋体" w:eastAsia="宋体" w:hint="default"/>
        </w:rPr>
        <w:t>万人民币收购青海蓓翔新能源开 发有限公司 </w:t>
      </w:r>
      <w:r>
        <w:rPr>
          <w:rFonts w:ascii="Calibri" w:hAnsi="Calibri" w:cs="Calibri" w:eastAsia="Calibri" w:hint="default"/>
        </w:rPr>
        <w:t>80%</w:t>
      </w:r>
      <w:r>
        <w:rPr>
          <w:rFonts w:ascii="宋体" w:hAnsi="宋体" w:cs="宋体" w:eastAsia="宋体" w:hint="default"/>
        </w:rPr>
        <w:t>的股权，股权转让结束后，公司对目标公司增资 </w:t>
      </w:r>
      <w:r>
        <w:rPr>
          <w:rFonts w:ascii="Calibri" w:hAnsi="Calibri" w:cs="Calibri" w:eastAsia="Calibri" w:hint="default"/>
        </w:rPr>
        <w:t>1.52</w:t>
      </w:r>
      <w:r>
        <w:rPr>
          <w:rFonts w:ascii="Calibri" w:hAnsi="Calibri" w:cs="Calibri" w:eastAsia="Calibri" w:hint="default"/>
          <w:spacing w:val="-24"/>
        </w:rPr>
        <w:t> </w:t>
      </w:r>
      <w:r>
        <w:rPr>
          <w:rFonts w:ascii="宋体" w:hAnsi="宋体" w:cs="宋体" w:eastAsia="宋体" w:hint="default"/>
        </w:rPr>
        <w:t>亿元，其 </w:t>
      </w:r>
      <w:r>
        <w:rPr>
          <w:rFonts w:ascii="宋体" w:hAnsi="宋体" w:cs="宋体" w:eastAsia="宋体" w:hint="default"/>
          <w:spacing w:val="-3"/>
        </w:rPr>
        <w:t>他股东同比例增资。增资完成后，目标公司注册资本</w:t>
      </w:r>
      <w:r>
        <w:rPr>
          <w:rFonts w:ascii="宋体" w:hAnsi="宋体" w:cs="宋体" w:eastAsia="宋体" w:hint="default"/>
          <w:spacing w:val="-54"/>
        </w:rPr>
        <w:t> </w:t>
      </w:r>
      <w:r>
        <w:rPr>
          <w:rFonts w:ascii="Calibri" w:hAnsi="Calibri" w:cs="Calibri" w:eastAsia="Calibri" w:hint="default"/>
        </w:rPr>
        <w:t>2</w:t>
      </w:r>
      <w:r>
        <w:rPr>
          <w:rFonts w:ascii="Calibri" w:hAnsi="Calibri" w:cs="Calibri" w:eastAsia="Calibri" w:hint="default"/>
          <w:spacing w:val="11"/>
        </w:rPr>
        <w:t> </w:t>
      </w:r>
      <w:r>
        <w:rPr>
          <w:rFonts w:ascii="宋体" w:hAnsi="宋体" w:cs="宋体" w:eastAsia="宋体" w:hint="default"/>
          <w:spacing w:val="-3"/>
        </w:rPr>
        <w:t>亿元。目标公司股权结构</w:t>
      </w:r>
      <w:r>
        <w:rPr>
          <w:rFonts w:ascii="宋体" w:hAnsi="宋体" w:cs="宋体" w:eastAsia="宋体" w:hint="default"/>
        </w:rPr>
        <w:t> 为：</w:t>
      </w:r>
    </w:p>
    <w:p>
      <w:pPr>
        <w:spacing w:line="240" w:lineRule="auto" w:before="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18"/>
        <w:gridCol w:w="3457"/>
        <w:gridCol w:w="1570"/>
        <w:gridCol w:w="2684"/>
      </w:tblGrid>
      <w:tr>
        <w:trPr>
          <w:trHeight w:val="478" w:hRule="exact"/>
        </w:trPr>
        <w:tc>
          <w:tcPr>
            <w:tcW w:w="8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right="343"/>
              <w:jc w:val="right"/>
              <w:rPr>
                <w:rFonts w:ascii="宋体" w:hAnsi="宋体" w:cs="宋体" w:eastAsia="宋体" w:hint="default"/>
                <w:sz w:val="18"/>
                <w:szCs w:val="18"/>
              </w:rPr>
            </w:pPr>
            <w:r>
              <w:rPr>
                <w:rFonts w:ascii="宋体" w:hAnsi="宋体" w:cs="宋体" w:eastAsia="宋体" w:hint="default"/>
                <w:sz w:val="18"/>
                <w:szCs w:val="18"/>
              </w:rPr>
              <w:t>序号</w:t>
            </w:r>
          </w:p>
        </w:tc>
        <w:tc>
          <w:tcPr>
            <w:tcW w:w="345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出资额（万元）</w:t>
            </w:r>
          </w:p>
        </w:tc>
        <w:tc>
          <w:tcPr>
            <w:tcW w:w="26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7"/>
              <w:ind w:left="371"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47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41"/>
              <w:jc w:val="right"/>
              <w:rPr>
                <w:rFonts w:ascii="Calibri" w:hAnsi="Calibri" w:cs="Calibri" w:eastAsia="Calibri" w:hint="default"/>
                <w:sz w:val="18"/>
                <w:szCs w:val="18"/>
              </w:rPr>
            </w:pPr>
            <w:r>
              <w:rPr>
                <w:rFonts w:ascii="Calibri"/>
                <w:sz w:val="18"/>
              </w:rPr>
              <w:t>1</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江苏爱康太阳能科技股份有限公司</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4" w:right="0"/>
              <w:jc w:val="left"/>
              <w:rPr>
                <w:rFonts w:ascii="Calibri" w:hAnsi="Calibri" w:cs="Calibri" w:eastAsia="Calibri" w:hint="default"/>
                <w:sz w:val="18"/>
                <w:szCs w:val="18"/>
              </w:rPr>
            </w:pPr>
            <w:r>
              <w:rPr>
                <w:rFonts w:ascii="Calibri"/>
                <w:sz w:val="18"/>
              </w:rPr>
              <w:t>16000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1" w:right="0"/>
              <w:jc w:val="left"/>
              <w:rPr>
                <w:rFonts w:ascii="Calibri" w:hAnsi="Calibri" w:cs="Calibri" w:eastAsia="Calibri" w:hint="default"/>
                <w:sz w:val="18"/>
                <w:szCs w:val="18"/>
              </w:rPr>
            </w:pPr>
            <w:r>
              <w:rPr>
                <w:rFonts w:ascii="Calibri"/>
                <w:sz w:val="18"/>
              </w:rPr>
              <w:t>80%</w:t>
            </w:r>
          </w:p>
        </w:tc>
      </w:tr>
      <w:tr>
        <w:trPr>
          <w:trHeight w:val="478"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41"/>
              <w:jc w:val="right"/>
              <w:rPr>
                <w:rFonts w:ascii="Calibri" w:hAnsi="Calibri" w:cs="Calibri" w:eastAsia="Calibri" w:hint="default"/>
                <w:sz w:val="18"/>
                <w:szCs w:val="18"/>
              </w:rPr>
            </w:pPr>
            <w:r>
              <w:rPr>
                <w:rFonts w:ascii="Calibri"/>
                <w:sz w:val="18"/>
              </w:rPr>
              <w:t>2</w:t>
            </w:r>
          </w:p>
        </w:tc>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熊元福</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4" w:right="0"/>
              <w:jc w:val="left"/>
              <w:rPr>
                <w:rFonts w:ascii="Calibri" w:hAnsi="Calibri" w:cs="Calibri" w:eastAsia="Calibri" w:hint="default"/>
                <w:sz w:val="18"/>
                <w:szCs w:val="18"/>
              </w:rPr>
            </w:pPr>
            <w:r>
              <w:rPr>
                <w:rFonts w:ascii="Calibri"/>
                <w:sz w:val="18"/>
              </w:rPr>
              <w:t>4000</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1" w:right="0"/>
              <w:jc w:val="left"/>
              <w:rPr>
                <w:rFonts w:ascii="Calibri" w:hAnsi="Calibri" w:cs="Calibri" w:eastAsia="Calibri" w:hint="default"/>
                <w:sz w:val="18"/>
                <w:szCs w:val="18"/>
              </w:rPr>
            </w:pPr>
            <w:r>
              <w:rPr>
                <w:rFonts w:ascii="Calibri"/>
                <w:sz w:val="18"/>
              </w:rPr>
              <w:t>20%</w:t>
            </w:r>
          </w:p>
        </w:tc>
      </w:tr>
    </w:tbl>
    <w:p>
      <w:pPr>
        <w:pStyle w:val="BodyText"/>
        <w:spacing w:line="326" w:lineRule="auto" w:before="39"/>
        <w:ind w:left="218" w:right="1780" w:firstLine="419"/>
        <w:jc w:val="left"/>
        <w:rPr>
          <w:rFonts w:ascii="宋体" w:hAnsi="宋体" w:cs="宋体" w:eastAsia="宋体" w:hint="default"/>
        </w:rPr>
      </w:pPr>
      <w:r>
        <w:rPr>
          <w:rFonts w:ascii="Calibri" w:hAnsi="Calibri" w:cs="Calibri" w:eastAsia="Calibri" w:hint="default"/>
          <w:spacing w:val="-1"/>
        </w:rPr>
        <w:t>2012</w:t>
      </w:r>
      <w:r>
        <w:rPr>
          <w:rFonts w:ascii="Calibri" w:hAnsi="Calibri" w:cs="Calibri" w:eastAsia="Calibri" w:hint="default"/>
        </w:rPr>
        <w:t> </w:t>
      </w:r>
      <w:r>
        <w:rPr>
          <w:rFonts w:ascii="宋体" w:hAnsi="宋体" w:cs="宋体" w:eastAsia="宋体" w:hint="default"/>
        </w:rPr>
        <w:t>年 </w:t>
      </w:r>
      <w:r>
        <w:rPr>
          <w:rFonts w:ascii="Calibri" w:hAnsi="Calibri" w:cs="Calibri" w:eastAsia="Calibri" w:hint="default"/>
        </w:rPr>
        <w:t>1</w:t>
      </w:r>
      <w:r>
        <w:rPr>
          <w:rFonts w:ascii="Calibri" w:hAnsi="Calibri" w:cs="Calibri" w:eastAsia="Calibri" w:hint="default"/>
          <w:spacing w:val="-28"/>
        </w:rPr>
        <w:t> </w:t>
      </w:r>
      <w:r>
        <w:rPr>
          <w:rFonts w:ascii="宋体" w:hAnsi="宋体" w:cs="宋体" w:eastAsia="宋体" w:hint="default"/>
          <w:spacing w:val="-4"/>
        </w:rPr>
        <w:t>月，青海蓓翔新能源开发有限公司完成股权转让和首期增资的工商</w:t>
      </w:r>
      <w:r>
        <w:rPr>
          <w:rFonts w:ascii="宋体" w:hAnsi="宋体" w:cs="宋体" w:eastAsia="宋体" w:hint="default"/>
        </w:rPr>
        <w:t> 变更手续，</w:t>
      </w:r>
      <w:r>
        <w:rPr>
          <w:rFonts w:ascii="Calibri" w:hAnsi="Calibri" w:cs="Calibri" w:eastAsia="Calibri" w:hint="default"/>
        </w:rPr>
        <w:t>2012</w:t>
      </w:r>
      <w:r>
        <w:rPr>
          <w:rFonts w:ascii="Calibri" w:hAnsi="Calibri" w:cs="Calibri" w:eastAsia="Calibri" w:hint="default"/>
          <w:spacing w:val="5"/>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3</w:t>
      </w:r>
      <w:r>
        <w:rPr>
          <w:rFonts w:ascii="Calibri" w:hAnsi="Calibri" w:cs="Calibri" w:eastAsia="Calibri" w:hint="default"/>
          <w:spacing w:val="3"/>
        </w:rPr>
        <w:t> </w:t>
      </w:r>
      <w:r>
        <w:rPr>
          <w:rFonts w:ascii="宋体" w:hAnsi="宋体" w:cs="宋体" w:eastAsia="宋体" w:hint="default"/>
        </w:rPr>
        <w:t>月，公司对目标公司增资全部到位。</w:t>
      </w:r>
    </w:p>
    <w:p>
      <w:pPr>
        <w:spacing w:after="0" w:line="326" w:lineRule="auto"/>
        <w:jc w:val="left"/>
        <w:rPr>
          <w:rFonts w:ascii="宋体" w:hAnsi="宋体" w:cs="宋体" w:eastAsia="宋体" w:hint="default"/>
        </w:rPr>
        <w:sectPr>
          <w:headerReference w:type="default" r:id="rId25"/>
          <w:footerReference w:type="default" r:id="rId26"/>
          <w:pgSz w:w="11910" w:h="16840"/>
          <w:pgMar w:header="795" w:footer="1195" w:top="1100" w:bottom="1380" w:left="1580" w:right="0"/>
          <w:pgNumType w:start="53"/>
        </w:sectPr>
      </w:pPr>
    </w:p>
    <w:p>
      <w:pPr>
        <w:spacing w:line="240" w:lineRule="auto" w:before="12"/>
        <w:rPr>
          <w:rFonts w:ascii="宋体" w:hAnsi="宋体" w:cs="宋体" w:eastAsia="宋体" w:hint="default"/>
          <w:sz w:val="23"/>
          <w:szCs w:val="23"/>
        </w:rPr>
      </w:pPr>
    </w:p>
    <w:p>
      <w:pPr>
        <w:pStyle w:val="Heading3"/>
        <w:spacing w:line="240" w:lineRule="auto" w:before="26"/>
        <w:ind w:left="198" w:right="4566"/>
        <w:jc w:val="left"/>
        <w:rPr>
          <w:rFonts w:ascii="宋体" w:hAnsi="宋体" w:cs="宋体" w:eastAsia="宋体" w:hint="default"/>
          <w:b w:val="0"/>
          <w:bCs w:val="0"/>
        </w:rPr>
      </w:pPr>
      <w:r>
        <w:rPr>
          <w:rFonts w:ascii="宋体" w:hAnsi="宋体" w:cs="宋体" w:eastAsia="宋体" w:hint="default"/>
        </w:rPr>
        <w:t>四、董事会日常工作情况</w:t>
      </w:r>
      <w:r>
        <w:rPr>
          <w:rFonts w:ascii="宋体" w:hAnsi="宋体" w:cs="宋体" w:eastAsia="宋体" w:hint="default"/>
          <w:b w:val="0"/>
          <w:bCs w:val="0"/>
        </w:rPr>
      </w:r>
    </w:p>
    <w:p>
      <w:pPr>
        <w:spacing w:line="357" w:lineRule="auto" w:before="154"/>
        <w:ind w:left="558" w:right="4566" w:hanging="120"/>
        <w:jc w:val="left"/>
        <w:rPr>
          <w:rFonts w:ascii="宋体" w:hAnsi="宋体" w:cs="宋体" w:eastAsia="宋体" w:hint="default"/>
          <w:sz w:val="24"/>
          <w:szCs w:val="24"/>
        </w:rPr>
      </w:pPr>
      <w:r>
        <w:rPr>
          <w:rFonts w:ascii="宋体" w:hAnsi="宋体" w:cs="宋体" w:eastAsia="宋体" w:hint="default"/>
          <w:b/>
          <w:bCs/>
          <w:sz w:val="24"/>
          <w:szCs w:val="24"/>
        </w:rPr>
        <w:t>（一）董事会的会议情况及决议内容</w:t>
      </w:r>
      <w:r>
        <w:rPr>
          <w:rFonts w:ascii="宋体" w:hAnsi="宋体" w:cs="宋体" w:eastAsia="宋体" w:hint="default"/>
          <w:b/>
          <w:bCs/>
          <w:w w:val="99"/>
          <w:sz w:val="24"/>
          <w:szCs w:val="24"/>
        </w:rPr>
        <w:t> </w:t>
      </w:r>
      <w:r>
        <w:rPr>
          <w:rFonts w:ascii="宋体" w:hAnsi="宋体" w:cs="宋体" w:eastAsia="宋体" w:hint="default"/>
          <w:sz w:val="24"/>
          <w:szCs w:val="24"/>
        </w:rPr>
        <w:t>报告期内共计召开</w:t>
      </w:r>
      <w:r>
        <w:rPr>
          <w:rFonts w:ascii="宋体" w:hAnsi="宋体" w:cs="宋体" w:eastAsia="宋体" w:hint="default"/>
          <w:spacing w:val="-60"/>
          <w:sz w:val="24"/>
          <w:szCs w:val="24"/>
        </w:rPr>
        <w:t> </w:t>
      </w:r>
      <w:r>
        <w:rPr>
          <w:rFonts w:ascii="Calibri" w:hAnsi="Calibri" w:cs="Calibri" w:eastAsia="Calibri" w:hint="default"/>
          <w:sz w:val="24"/>
          <w:szCs w:val="24"/>
        </w:rPr>
        <w:t>12</w:t>
      </w:r>
      <w:r>
        <w:rPr>
          <w:rFonts w:ascii="Calibri" w:hAnsi="Calibri" w:cs="Calibri" w:eastAsia="Calibri" w:hint="default"/>
          <w:spacing w:val="4"/>
          <w:sz w:val="24"/>
          <w:szCs w:val="24"/>
        </w:rPr>
        <w:t> </w:t>
      </w:r>
      <w:r>
        <w:rPr>
          <w:rFonts w:ascii="宋体" w:hAnsi="宋体" w:cs="宋体" w:eastAsia="宋体" w:hint="default"/>
          <w:sz w:val="24"/>
          <w:szCs w:val="24"/>
        </w:rPr>
        <w:t>次董事会，具体情况如下：</w:t>
      </w:r>
    </w:p>
    <w:p>
      <w:pPr>
        <w:pStyle w:val="BodyText"/>
        <w:spacing w:line="312" w:lineRule="exact" w:before="0"/>
        <w:ind w:left="558" w:right="1488"/>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w:t>
      </w:r>
      <w:r>
        <w:rPr>
          <w:rFonts w:ascii="宋体" w:hAnsi="宋体" w:cs="宋体" w:eastAsia="宋体" w:hint="default"/>
        </w:rPr>
        <w:t>2011</w:t>
      </w:r>
      <w:r>
        <w:rPr>
          <w:rFonts w:ascii="宋体" w:hAnsi="宋体" w:cs="宋体" w:eastAsia="宋体" w:hint="default"/>
        </w:rPr>
        <w:t>年</w:t>
      </w:r>
      <w:r>
        <w:rPr>
          <w:rFonts w:ascii="宋体" w:hAnsi="宋体" w:cs="宋体" w:eastAsia="宋体" w:hint="default"/>
        </w:rPr>
        <w:t>1</w:t>
      </w:r>
      <w:r>
        <w:rPr>
          <w:rFonts w:ascii="宋体" w:hAnsi="宋体" w:cs="宋体" w:eastAsia="宋体" w:hint="default"/>
        </w:rPr>
        <w:t>月</w:t>
      </w:r>
      <w:r>
        <w:rPr>
          <w:rFonts w:ascii="宋体" w:hAnsi="宋体" w:cs="宋体" w:eastAsia="宋体" w:hint="default"/>
        </w:rPr>
        <w:t>10</w:t>
      </w:r>
      <w:r>
        <w:rPr>
          <w:rFonts w:ascii="宋体" w:hAnsi="宋体" w:cs="宋体" w:eastAsia="宋体" w:hint="default"/>
        </w:rPr>
        <w:t>日，公司召开第一届董事会第四次会议，审议并通过以下议</w:t>
      </w:r>
    </w:p>
    <w:p>
      <w:pPr>
        <w:pStyle w:val="BodyText"/>
        <w:spacing w:line="240" w:lineRule="auto" w:before="135"/>
        <w:ind w:left="198" w:right="4566"/>
        <w:jc w:val="left"/>
        <w:rPr>
          <w:rFonts w:ascii="宋体" w:hAnsi="宋体" w:cs="宋体" w:eastAsia="宋体" w:hint="default"/>
        </w:rPr>
      </w:pPr>
      <w:r>
        <w:rPr>
          <w:rFonts w:ascii="宋体" w:hAnsi="宋体" w:cs="宋体" w:eastAsia="宋体" w:hint="default"/>
        </w:rPr>
        <w:t>案：</w:t>
      </w:r>
    </w:p>
    <w:p>
      <w:pPr>
        <w:pStyle w:val="BodyText"/>
        <w:spacing w:line="240" w:lineRule="auto" w:before="154"/>
        <w:ind w:left="318" w:right="148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）关于向全资子公司苏州爱康光伏安装系统有限公司增资的议案；</w:t>
      </w:r>
    </w:p>
    <w:p>
      <w:pPr>
        <w:pStyle w:val="BodyText"/>
        <w:spacing w:line="240" w:lineRule="auto" w:before="135"/>
        <w:ind w:left="318" w:right="148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）关于向全资子公司苏州爱康光伏新材料有限公司增资的议案；</w:t>
      </w:r>
    </w:p>
    <w:p>
      <w:pPr>
        <w:pStyle w:val="BodyText"/>
        <w:spacing w:line="240" w:lineRule="auto" w:before="135"/>
        <w:ind w:left="318" w:right="148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）关于向全资子公司南通爱康太阳能器材有限公司增资的议案；</w:t>
      </w:r>
    </w:p>
    <w:p>
      <w:pPr>
        <w:pStyle w:val="BodyText"/>
        <w:spacing w:line="240" w:lineRule="auto" w:before="136"/>
        <w:ind w:left="318" w:right="148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）关于向全资子公司张家港保税区爱康商贸有限责任公司增资的议案；</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）关于向广东爱康实施第二轮增资等的议案。</w:t>
      </w:r>
    </w:p>
    <w:p>
      <w:pPr>
        <w:pStyle w:val="BodyText"/>
        <w:spacing w:line="240" w:lineRule="auto" w:before="135"/>
        <w:ind w:left="318" w:right="148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）关于向招商银行江阴支行申请流动资金贷款的议案</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7</w:t>
      </w:r>
      <w:r>
        <w:rPr>
          <w:rFonts w:ascii="宋体" w:hAnsi="宋体" w:cs="宋体" w:eastAsia="宋体" w:hint="default"/>
        </w:rPr>
        <w:t>）关于为爱康新材料贷款提供担保的议案</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8</w:t>
      </w:r>
      <w:r>
        <w:rPr>
          <w:rFonts w:ascii="宋体" w:hAnsi="宋体" w:cs="宋体" w:eastAsia="宋体" w:hint="default"/>
        </w:rPr>
        <w:t>）关于召开第三次临时股东大会的议案。</w:t>
      </w:r>
    </w:p>
    <w:p>
      <w:pPr>
        <w:pStyle w:val="BodyText"/>
        <w:spacing w:line="240" w:lineRule="auto" w:before="135"/>
        <w:ind w:left="438" w:right="1488"/>
        <w:jc w:val="left"/>
        <w:rPr>
          <w:rFonts w:ascii="宋体" w:hAnsi="宋体" w:cs="宋体" w:eastAsia="宋体" w:hint="default"/>
        </w:rPr>
      </w:pPr>
      <w:r>
        <w:rPr>
          <w:rFonts w:ascii="Times New Roman" w:hAnsi="Times New Roman" w:cs="Times New Roman" w:eastAsia="Times New Roman" w:hint="default"/>
          <w:spacing w:val="-6"/>
        </w:rPr>
        <w:t>2</w:t>
      </w:r>
      <w:r>
        <w:rPr>
          <w:rFonts w:ascii="宋体" w:hAnsi="宋体" w:cs="宋体" w:eastAsia="宋体" w:hint="default"/>
          <w:spacing w:val="-6"/>
        </w:rPr>
        <w:t>、</w:t>
      </w:r>
      <w:r>
        <w:rPr>
          <w:rFonts w:ascii="宋体" w:hAnsi="宋体" w:cs="宋体" w:eastAsia="宋体" w:hint="default"/>
          <w:spacing w:val="-6"/>
        </w:rPr>
        <w:t>2011</w:t>
      </w:r>
      <w:r>
        <w:rPr>
          <w:rFonts w:ascii="宋体" w:hAnsi="宋体" w:cs="宋体" w:eastAsia="宋体" w:hint="default"/>
          <w:spacing w:val="-6"/>
        </w:rPr>
        <w:t>年</w:t>
      </w:r>
      <w:r>
        <w:rPr>
          <w:rFonts w:ascii="宋体" w:hAnsi="宋体" w:cs="宋体" w:eastAsia="宋体" w:hint="default"/>
          <w:spacing w:val="-6"/>
        </w:rPr>
        <w:t>2</w:t>
      </w:r>
      <w:r>
        <w:rPr>
          <w:rFonts w:ascii="宋体" w:hAnsi="宋体" w:cs="宋体" w:eastAsia="宋体" w:hint="default"/>
          <w:spacing w:val="-6"/>
        </w:rPr>
        <w:t>月</w:t>
      </w:r>
      <w:r>
        <w:rPr>
          <w:rFonts w:ascii="宋体" w:hAnsi="宋体" w:cs="宋体" w:eastAsia="宋体" w:hint="default"/>
          <w:spacing w:val="-6"/>
        </w:rPr>
        <w:t>10</w:t>
      </w:r>
      <w:r>
        <w:rPr>
          <w:rFonts w:ascii="宋体" w:hAnsi="宋体" w:cs="宋体" w:eastAsia="宋体" w:hint="default"/>
          <w:spacing w:val="-6"/>
        </w:rPr>
        <w:t>日，公司召开第一届董事会第五次会议，审议并通过以下议案：</w:t>
      </w:r>
    </w:p>
    <w:p>
      <w:pPr>
        <w:pStyle w:val="BodyText"/>
        <w:spacing w:line="240" w:lineRule="auto" w:before="135"/>
        <w:ind w:left="318" w:right="148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）关于向中国农业银行江阴华士支行申请抵押贷款的议案</w:t>
      </w:r>
    </w:p>
    <w:p>
      <w:pPr>
        <w:pStyle w:val="BodyText"/>
        <w:spacing w:line="240" w:lineRule="auto" w:before="135"/>
        <w:ind w:left="318" w:right="148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）关于向江阴农村商业银行申请抵押贷款的议案</w:t>
      </w:r>
    </w:p>
    <w:p>
      <w:pPr>
        <w:pStyle w:val="BodyText"/>
        <w:spacing w:line="240" w:lineRule="auto" w:before="136"/>
        <w:ind w:left="318" w:right="148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）关于向中国银行江阴华士支行申请抵押贷款的议案</w:t>
      </w:r>
    </w:p>
    <w:p>
      <w:pPr>
        <w:pStyle w:val="BodyText"/>
        <w:spacing w:line="240" w:lineRule="auto" w:before="135"/>
        <w:ind w:left="318" w:right="148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）关于向中国农业银行江阴支行申请承兑汇票的议案（一）</w:t>
      </w:r>
    </w:p>
    <w:p>
      <w:pPr>
        <w:pStyle w:val="BodyText"/>
        <w:spacing w:line="240" w:lineRule="auto" w:before="135"/>
        <w:ind w:left="318" w:right="1488"/>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）关于向中国农业银行江阴支行申请承兑汇票的议案（二）</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）关于召开第四次临时股东大会的议案</w:t>
      </w:r>
    </w:p>
    <w:p>
      <w:pPr>
        <w:pStyle w:val="BodyText"/>
        <w:spacing w:line="240" w:lineRule="auto" w:before="135"/>
        <w:ind w:left="438" w:right="1488"/>
        <w:jc w:val="left"/>
        <w:rPr>
          <w:rFonts w:ascii="宋体" w:hAnsi="宋体" w:cs="宋体" w:eastAsia="宋体" w:hint="default"/>
        </w:rPr>
      </w:pPr>
      <w:r>
        <w:rPr>
          <w:rFonts w:ascii="Times New Roman" w:hAnsi="Times New Roman" w:cs="Times New Roman" w:eastAsia="Times New Roman" w:hint="default"/>
          <w:spacing w:val="-6"/>
        </w:rPr>
        <w:t>3</w:t>
      </w:r>
      <w:r>
        <w:rPr>
          <w:rFonts w:ascii="宋体" w:hAnsi="宋体" w:cs="宋体" w:eastAsia="宋体" w:hint="default"/>
          <w:spacing w:val="-6"/>
        </w:rPr>
        <w:t>、</w:t>
      </w:r>
      <w:r>
        <w:rPr>
          <w:rFonts w:ascii="宋体" w:hAnsi="宋体" w:cs="宋体" w:eastAsia="宋体" w:hint="default"/>
          <w:spacing w:val="-6"/>
        </w:rPr>
        <w:t>2011</w:t>
      </w:r>
      <w:r>
        <w:rPr>
          <w:rFonts w:ascii="宋体" w:hAnsi="宋体" w:cs="宋体" w:eastAsia="宋体" w:hint="default"/>
          <w:spacing w:val="-6"/>
        </w:rPr>
        <w:t>年</w:t>
      </w:r>
      <w:r>
        <w:rPr>
          <w:rFonts w:ascii="宋体" w:hAnsi="宋体" w:cs="宋体" w:eastAsia="宋体" w:hint="default"/>
          <w:spacing w:val="-6"/>
        </w:rPr>
        <w:t>3</w:t>
      </w:r>
      <w:r>
        <w:rPr>
          <w:rFonts w:ascii="宋体" w:hAnsi="宋体" w:cs="宋体" w:eastAsia="宋体" w:hint="default"/>
          <w:spacing w:val="-6"/>
        </w:rPr>
        <w:t>月</w:t>
      </w:r>
      <w:r>
        <w:rPr>
          <w:rFonts w:ascii="宋体" w:hAnsi="宋体" w:cs="宋体" w:eastAsia="宋体" w:hint="default"/>
          <w:spacing w:val="-6"/>
        </w:rPr>
        <w:t>20</w:t>
      </w:r>
      <w:r>
        <w:rPr>
          <w:rFonts w:ascii="宋体" w:hAnsi="宋体" w:cs="宋体" w:eastAsia="宋体" w:hint="default"/>
          <w:spacing w:val="-6"/>
        </w:rPr>
        <w:t>日，公司召开第一届董事会第六次会议，审议并通过以下议案：</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年度董事会工作报告；</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年度总经理工作报告；</w:t>
      </w:r>
    </w:p>
    <w:p>
      <w:pPr>
        <w:pStyle w:val="BodyText"/>
        <w:spacing w:line="240" w:lineRule="auto" w:before="136"/>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年度财务决算报告；</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4</w:t>
      </w:r>
      <w:r>
        <w:rPr>
          <w:rFonts w:ascii="宋体" w:hAnsi="宋体" w:cs="宋体" w:eastAsia="宋体" w:hint="default"/>
        </w:rPr>
        <w:t>）</w:t>
      </w:r>
      <w:r>
        <w:rPr>
          <w:rFonts w:ascii="Times New Roman" w:hAnsi="Times New Roman" w:cs="Times New Roman" w:eastAsia="Times New Roman" w:hint="default"/>
        </w:rPr>
        <w:t>2011</w:t>
      </w:r>
      <w:r>
        <w:rPr>
          <w:rFonts w:ascii="宋体" w:hAnsi="宋体" w:cs="宋体" w:eastAsia="宋体" w:hint="default"/>
        </w:rPr>
        <w:t>年度预算报告；</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5</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年度独立董事述职报告；</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6</w:t>
      </w:r>
      <w:r>
        <w:rPr>
          <w:rFonts w:ascii="宋体" w:hAnsi="宋体" w:cs="宋体" w:eastAsia="宋体" w:hint="default"/>
        </w:rPr>
        <w:t>）</w:t>
      </w:r>
      <w:r>
        <w:rPr>
          <w:rFonts w:ascii="Times New Roman" w:hAnsi="Times New Roman" w:cs="Times New Roman" w:eastAsia="Times New Roman" w:hint="default"/>
        </w:rPr>
        <w:t>2010</w:t>
      </w:r>
      <w:r>
        <w:rPr>
          <w:rFonts w:ascii="宋体" w:hAnsi="宋体" w:cs="宋体" w:eastAsia="宋体" w:hint="default"/>
        </w:rPr>
        <w:t>年度利润分配方案；</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7</w:t>
      </w:r>
      <w:r>
        <w:rPr>
          <w:rFonts w:ascii="宋体" w:hAnsi="宋体" w:cs="宋体" w:eastAsia="宋体" w:hint="default"/>
        </w:rPr>
        <w:t>）关于聘任</w:t>
      </w:r>
      <w:r>
        <w:rPr>
          <w:rFonts w:ascii="Times New Roman" w:hAnsi="Times New Roman" w:cs="Times New Roman" w:eastAsia="Times New Roman" w:hint="default"/>
        </w:rPr>
        <w:t>2011</w:t>
      </w:r>
      <w:r>
        <w:rPr>
          <w:rFonts w:ascii="宋体" w:hAnsi="宋体" w:cs="宋体" w:eastAsia="宋体" w:hint="default"/>
        </w:rPr>
        <w:t>年度审计师的议案；</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8</w:t>
      </w:r>
      <w:r>
        <w:rPr>
          <w:rFonts w:ascii="宋体" w:hAnsi="宋体" w:cs="宋体" w:eastAsia="宋体" w:hint="default"/>
        </w:rPr>
        <w:t>）关于投资焊带项目的议案</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9</w:t>
      </w:r>
      <w:r>
        <w:rPr>
          <w:rFonts w:ascii="宋体" w:hAnsi="宋体" w:cs="宋体" w:eastAsia="宋体" w:hint="default"/>
        </w:rPr>
        <w:t>）关于向商业银行申请授信的议案</w:t>
      </w:r>
    </w:p>
    <w:p>
      <w:pPr>
        <w:spacing w:after="0" w:line="240" w:lineRule="auto"/>
        <w:jc w:val="left"/>
        <w:rPr>
          <w:rFonts w:ascii="宋体" w:hAnsi="宋体" w:cs="宋体" w:eastAsia="宋体" w:hint="default"/>
        </w:rPr>
        <w:sectPr>
          <w:pgSz w:w="11910" w:h="16840"/>
          <w:pgMar w:header="795" w:footer="1195" w:top="1100" w:bottom="1380" w:left="1600" w:right="0"/>
        </w:sectPr>
      </w:pPr>
    </w:p>
    <w:p>
      <w:pPr>
        <w:spacing w:line="240" w:lineRule="auto" w:before="12"/>
        <w:rPr>
          <w:rFonts w:ascii="宋体" w:hAnsi="宋体" w:cs="宋体" w:eastAsia="宋体" w:hint="default"/>
          <w:sz w:val="23"/>
          <w:szCs w:val="23"/>
        </w:rPr>
      </w:pPr>
    </w:p>
    <w:p>
      <w:pPr>
        <w:pStyle w:val="BodyText"/>
        <w:spacing w:line="240" w:lineRule="auto" w:before="26"/>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10</w:t>
      </w:r>
      <w:r>
        <w:rPr>
          <w:rFonts w:ascii="宋体" w:hAnsi="宋体" w:cs="宋体" w:eastAsia="宋体" w:hint="default"/>
        </w:rPr>
        <w:t>）关于向商业银行申请贷款的议案</w:t>
      </w:r>
    </w:p>
    <w:p>
      <w:pPr>
        <w:pStyle w:val="BodyText"/>
        <w:spacing w:line="240" w:lineRule="auto" w:before="136"/>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11</w:t>
      </w:r>
      <w:r>
        <w:rPr>
          <w:rFonts w:ascii="宋体" w:hAnsi="宋体" w:cs="宋体" w:eastAsia="宋体" w:hint="default"/>
        </w:rPr>
        <w:t>）关于为子公司银行贷款提供担保的议案</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12</w:t>
      </w:r>
      <w:r>
        <w:rPr>
          <w:rFonts w:ascii="宋体" w:hAnsi="宋体" w:cs="宋体" w:eastAsia="宋体" w:hint="default"/>
        </w:rPr>
        <w:t>）关于实施</w:t>
      </w:r>
      <w:r>
        <w:rPr>
          <w:rFonts w:ascii="Times New Roman" w:hAnsi="Times New Roman" w:cs="Times New Roman" w:eastAsia="Times New Roman" w:hint="default"/>
        </w:rPr>
        <w:t>ERP</w:t>
      </w:r>
      <w:r>
        <w:rPr>
          <w:rFonts w:ascii="宋体" w:hAnsi="宋体" w:cs="宋体" w:eastAsia="宋体" w:hint="default"/>
        </w:rPr>
        <w:t>管理系统的议案</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13</w:t>
      </w:r>
      <w:r>
        <w:rPr>
          <w:rFonts w:ascii="宋体" w:hAnsi="宋体" w:cs="宋体" w:eastAsia="宋体" w:hint="default"/>
        </w:rPr>
        <w:t>）关于聘请</w:t>
      </w:r>
      <w:r>
        <w:rPr>
          <w:rFonts w:ascii="Times New Roman" w:hAnsi="Times New Roman" w:cs="Times New Roman" w:eastAsia="Times New Roman" w:hint="default"/>
        </w:rPr>
        <w:t>IBM</w:t>
      </w:r>
      <w:r>
        <w:rPr>
          <w:rFonts w:ascii="宋体" w:hAnsi="宋体" w:cs="宋体" w:eastAsia="宋体" w:hint="default"/>
        </w:rPr>
        <w:t>公司实施管理咨询的议案</w:t>
      </w:r>
    </w:p>
    <w:p>
      <w:pPr>
        <w:pStyle w:val="BodyText"/>
        <w:spacing w:line="240" w:lineRule="auto" w:before="135"/>
        <w:ind w:left="318" w:right="4566"/>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14</w:t>
      </w:r>
      <w:r>
        <w:rPr>
          <w:rFonts w:ascii="宋体" w:hAnsi="宋体" w:cs="宋体" w:eastAsia="宋体" w:hint="default"/>
        </w:rPr>
        <w:t>）关于召开</w:t>
      </w:r>
      <w:r>
        <w:rPr>
          <w:rFonts w:ascii="Times New Roman" w:hAnsi="Times New Roman" w:cs="Times New Roman" w:eastAsia="Times New Roman" w:hint="default"/>
        </w:rPr>
        <w:t>2010</w:t>
      </w:r>
      <w:r>
        <w:rPr>
          <w:rFonts w:ascii="宋体" w:hAnsi="宋体" w:cs="宋体" w:eastAsia="宋体" w:hint="default"/>
        </w:rPr>
        <w:t>年度股东大会的议案。</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before="0"/>
        <w:ind w:left="198" w:right="1488"/>
        <w:jc w:val="left"/>
        <w:rPr>
          <w:rFonts w:ascii="宋体" w:hAnsi="宋体" w:cs="宋体" w:eastAsia="宋体" w:hint="default"/>
        </w:rPr>
      </w:pPr>
      <w:r>
        <w:rPr>
          <w:rFonts w:ascii="宋体" w:hAnsi="宋体" w:cs="宋体" w:eastAsia="宋体" w:hint="default"/>
        </w:rPr>
        <w:t>（注：上述董事会会议召开时，公司尚未上市，会议决议未单独公开披露。）</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558" w:right="1488"/>
        <w:jc w:val="left"/>
        <w:rPr>
          <w:rFonts w:ascii="宋体" w:hAnsi="宋体" w:cs="宋体" w:eastAsia="宋体" w:hint="default"/>
        </w:rPr>
      </w:pPr>
      <w:r>
        <w:rPr>
          <w:rFonts w:ascii="Calibri" w:hAnsi="Calibri" w:cs="Calibri" w:eastAsia="Calibri" w:hint="default"/>
          <w:spacing w:val="-4"/>
        </w:rPr>
        <w:t>4</w:t>
      </w:r>
      <w:r>
        <w:rPr>
          <w:rFonts w:ascii="宋体" w:hAnsi="宋体" w:cs="宋体" w:eastAsia="宋体" w:hint="default"/>
          <w:spacing w:val="-4"/>
        </w:rPr>
        <w:t>、第一届董事会第一次临时会议于</w:t>
      </w:r>
      <w:r>
        <w:rPr>
          <w:rFonts w:ascii="宋体" w:hAnsi="宋体" w:cs="宋体" w:eastAsia="宋体" w:hint="default"/>
          <w:spacing w:val="-58"/>
        </w:rPr>
        <w:t> </w:t>
      </w:r>
      <w:r>
        <w:rPr>
          <w:rFonts w:ascii="Calibri" w:hAnsi="Calibri" w:cs="Calibri" w:eastAsia="Calibri" w:hint="default"/>
        </w:rPr>
        <w:t>2011</w:t>
      </w:r>
      <w:r>
        <w:rPr>
          <w:rFonts w:ascii="Calibri" w:hAnsi="Calibri" w:cs="Calibri" w:eastAsia="Calibri" w:hint="default"/>
          <w:spacing w:val="9"/>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8</w:t>
      </w:r>
      <w:r>
        <w:rPr>
          <w:rFonts w:ascii="Calibri" w:hAnsi="Calibri" w:cs="Calibri" w:eastAsia="Calibri" w:hint="default"/>
          <w:spacing w:val="8"/>
        </w:rPr>
        <w:t> </w:t>
      </w:r>
      <w:r>
        <w:rPr>
          <w:rFonts w:ascii="宋体" w:hAnsi="宋体" w:cs="宋体" w:eastAsia="宋体" w:hint="default"/>
        </w:rPr>
        <w:t>月</w:t>
      </w:r>
      <w:r>
        <w:rPr>
          <w:rFonts w:ascii="宋体" w:hAnsi="宋体" w:cs="宋体" w:eastAsia="宋体" w:hint="default"/>
          <w:spacing w:val="-58"/>
        </w:rPr>
        <w:t> </w:t>
      </w:r>
      <w:r>
        <w:rPr>
          <w:rFonts w:ascii="Calibri" w:hAnsi="Calibri" w:cs="Calibri" w:eastAsia="Calibri" w:hint="default"/>
        </w:rPr>
        <w:t>25</w:t>
      </w:r>
      <w:r>
        <w:rPr>
          <w:rFonts w:ascii="Calibri" w:hAnsi="Calibri" w:cs="Calibri" w:eastAsia="Calibri" w:hint="default"/>
          <w:spacing w:val="8"/>
        </w:rPr>
        <w:t> </w:t>
      </w:r>
      <w:r>
        <w:rPr>
          <w:rFonts w:ascii="宋体" w:hAnsi="宋体" w:cs="宋体" w:eastAsia="宋体" w:hint="default"/>
          <w:spacing w:val="-5"/>
        </w:rPr>
        <w:t>日召开。本次会议的决议</w:t>
      </w:r>
    </w:p>
    <w:p>
      <w:pPr>
        <w:pStyle w:val="BodyText"/>
        <w:spacing w:line="240" w:lineRule="auto" w:before="123"/>
        <w:ind w:left="198" w:right="1488"/>
        <w:jc w:val="left"/>
        <w:rPr>
          <w:rFonts w:ascii="宋体" w:hAnsi="宋体" w:cs="宋体" w:eastAsia="宋体" w:hint="default"/>
        </w:rPr>
      </w:pPr>
      <w:r>
        <w:rPr>
          <w:rFonts w:ascii="宋体" w:hAnsi="宋体" w:cs="宋体" w:eastAsia="宋体" w:hint="default"/>
        </w:rPr>
        <w:t>公告刊登于</w:t>
      </w:r>
      <w:r>
        <w:rPr>
          <w:rFonts w:ascii="宋体" w:hAnsi="宋体" w:cs="宋体" w:eastAsia="宋体" w:hint="default"/>
          <w:spacing w:val="-37"/>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11 </w:t>
      </w:r>
      <w:r>
        <w:rPr>
          <w:rFonts w:ascii="Calibri" w:hAnsi="Calibri" w:cs="Calibri" w:eastAsia="Calibri" w:hint="default"/>
          <w:spacing w:val="-24"/>
        </w:rPr>
        <w:t> </w:t>
      </w:r>
      <w:r>
        <w:rPr>
          <w:rFonts w:ascii="宋体" w:hAnsi="宋体" w:cs="宋体" w:eastAsia="宋体" w:hint="default"/>
        </w:rPr>
        <w:t>年</w:t>
      </w:r>
      <w:r>
        <w:rPr>
          <w:rFonts w:ascii="宋体" w:hAnsi="宋体" w:cs="宋体" w:eastAsia="宋体" w:hint="default"/>
          <w:spacing w:val="-38"/>
        </w:rPr>
        <w:t> </w:t>
      </w:r>
      <w:r>
        <w:rPr>
          <w:rFonts w:ascii="Calibri" w:hAnsi="Calibri" w:cs="Calibri" w:eastAsia="Calibri" w:hint="default"/>
        </w:rPr>
        <w:t>8 </w:t>
      </w:r>
      <w:r>
        <w:rPr>
          <w:rFonts w:ascii="Calibri" w:hAnsi="Calibri" w:cs="Calibri" w:eastAsia="Calibri" w:hint="default"/>
          <w:spacing w:val="-27"/>
        </w:rPr>
        <w:t> </w:t>
      </w:r>
      <w:r>
        <w:rPr>
          <w:rFonts w:ascii="宋体" w:hAnsi="宋体" w:cs="宋体" w:eastAsia="宋体" w:hint="default"/>
        </w:rPr>
        <w:t>月</w:t>
      </w:r>
      <w:r>
        <w:rPr>
          <w:rFonts w:ascii="宋体" w:hAnsi="宋体" w:cs="宋体" w:eastAsia="宋体" w:hint="default"/>
          <w:spacing w:val="-36"/>
        </w:rPr>
        <w:t> </w:t>
      </w:r>
      <w:r>
        <w:rPr>
          <w:rFonts w:ascii="Calibri" w:hAnsi="Calibri" w:cs="Calibri" w:eastAsia="Calibri" w:hint="default"/>
        </w:rPr>
        <w:t>29 </w:t>
      </w:r>
      <w:r>
        <w:rPr>
          <w:rFonts w:ascii="Calibri" w:hAnsi="Calibri" w:cs="Calibri" w:eastAsia="Calibri" w:hint="default"/>
          <w:spacing w:val="-24"/>
        </w:rPr>
        <w:t> </w:t>
      </w:r>
      <w:r>
        <w:rPr>
          <w:rFonts w:ascii="宋体" w:hAnsi="宋体" w:cs="宋体" w:eastAsia="宋体" w:hint="default"/>
        </w:rPr>
        <w:t>日的《证券时报</w:t>
      </w:r>
      <w:r>
        <w:rPr>
          <w:rFonts w:ascii="宋体" w:hAnsi="宋体" w:cs="宋体" w:eastAsia="宋体" w:hint="default"/>
          <w:spacing w:val="-123"/>
        </w:rPr>
        <w:t>》</w:t>
      </w:r>
      <w:r>
        <w:rPr>
          <w:rFonts w:ascii="宋体" w:hAnsi="宋体" w:cs="宋体" w:eastAsia="宋体" w:hint="default"/>
          <w:spacing w:val="-120"/>
        </w:rPr>
        <w:t>、</w:t>
      </w:r>
      <w:r>
        <w:rPr>
          <w:rFonts w:ascii="宋体" w:hAnsi="宋体" w:cs="宋体" w:eastAsia="宋体" w:hint="default"/>
        </w:rPr>
        <w:t>《上海证券报</w:t>
      </w:r>
      <w:r>
        <w:rPr>
          <w:rFonts w:ascii="宋体" w:hAnsi="宋体" w:cs="宋体" w:eastAsia="宋体" w:hint="default"/>
          <w:spacing w:val="-120"/>
        </w:rPr>
        <w:t>》、</w:t>
      </w: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23"/>
        <w:ind w:left="198" w:right="4566"/>
        <w:jc w:val="left"/>
        <w:rPr>
          <w:rFonts w:ascii="宋体" w:hAnsi="宋体" w:cs="宋体" w:eastAsia="宋体" w:hint="default"/>
        </w:rPr>
      </w:pPr>
      <w:r>
        <w:rPr>
          <w:rFonts w:ascii="宋体" w:hAnsi="宋体" w:cs="宋体" w:eastAsia="宋体" w:hint="default"/>
        </w:rPr>
        <w:t>《证券日报》和巨潮资讯网。</w:t>
      </w:r>
    </w:p>
    <w:p>
      <w:pPr>
        <w:pStyle w:val="BodyText"/>
        <w:spacing w:line="240" w:lineRule="auto" w:before="154"/>
        <w:ind w:left="558" w:right="1488"/>
        <w:jc w:val="left"/>
        <w:rPr>
          <w:rFonts w:ascii="宋体" w:hAnsi="宋体" w:cs="宋体" w:eastAsia="宋体" w:hint="default"/>
        </w:rPr>
      </w:pPr>
      <w:r>
        <w:rPr>
          <w:rFonts w:ascii="Calibri" w:hAnsi="Calibri" w:cs="Calibri" w:eastAsia="Calibri" w:hint="default"/>
          <w:spacing w:val="-4"/>
        </w:rPr>
        <w:t>5</w:t>
      </w:r>
      <w:r>
        <w:rPr>
          <w:rFonts w:ascii="宋体" w:hAnsi="宋体" w:cs="宋体" w:eastAsia="宋体" w:hint="default"/>
          <w:spacing w:val="-4"/>
        </w:rPr>
        <w:t>、第一届董事会第二次临时会议于</w:t>
      </w:r>
      <w:r>
        <w:rPr>
          <w:rFonts w:ascii="宋体" w:hAnsi="宋体" w:cs="宋体" w:eastAsia="宋体" w:hint="default"/>
          <w:spacing w:val="-58"/>
        </w:rPr>
        <w:t> </w:t>
      </w:r>
      <w:r>
        <w:rPr>
          <w:rFonts w:ascii="Calibri" w:hAnsi="Calibri" w:cs="Calibri" w:eastAsia="Calibri" w:hint="default"/>
        </w:rPr>
        <w:t>2011</w:t>
      </w:r>
      <w:r>
        <w:rPr>
          <w:rFonts w:ascii="Calibri" w:hAnsi="Calibri" w:cs="Calibri" w:eastAsia="Calibri" w:hint="default"/>
          <w:spacing w:val="9"/>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9</w:t>
      </w:r>
      <w:r>
        <w:rPr>
          <w:rFonts w:ascii="Calibri" w:hAnsi="Calibri" w:cs="Calibri" w:eastAsia="Calibri" w:hint="default"/>
          <w:spacing w:val="8"/>
        </w:rPr>
        <w:t> </w:t>
      </w:r>
      <w:r>
        <w:rPr>
          <w:rFonts w:ascii="宋体" w:hAnsi="宋体" w:cs="宋体" w:eastAsia="宋体" w:hint="default"/>
        </w:rPr>
        <w:t>月</w:t>
      </w:r>
      <w:r>
        <w:rPr>
          <w:rFonts w:ascii="宋体" w:hAnsi="宋体" w:cs="宋体" w:eastAsia="宋体" w:hint="default"/>
          <w:spacing w:val="-58"/>
        </w:rPr>
        <w:t> </w:t>
      </w:r>
      <w:r>
        <w:rPr>
          <w:rFonts w:ascii="Calibri" w:hAnsi="Calibri" w:cs="Calibri" w:eastAsia="Calibri" w:hint="default"/>
        </w:rPr>
        <w:t>20</w:t>
      </w:r>
      <w:r>
        <w:rPr>
          <w:rFonts w:ascii="Calibri" w:hAnsi="Calibri" w:cs="Calibri" w:eastAsia="Calibri" w:hint="default"/>
          <w:spacing w:val="8"/>
        </w:rPr>
        <w:t> </w:t>
      </w:r>
      <w:r>
        <w:rPr>
          <w:rFonts w:ascii="宋体" w:hAnsi="宋体" w:cs="宋体" w:eastAsia="宋体" w:hint="default"/>
          <w:spacing w:val="-5"/>
        </w:rPr>
        <w:t>日召开。本次会议的决议</w:t>
      </w:r>
    </w:p>
    <w:p>
      <w:pPr>
        <w:pStyle w:val="BodyText"/>
        <w:spacing w:line="240" w:lineRule="auto" w:before="123"/>
        <w:ind w:left="198" w:right="1488"/>
        <w:jc w:val="left"/>
        <w:rPr>
          <w:rFonts w:ascii="宋体" w:hAnsi="宋体" w:cs="宋体" w:eastAsia="宋体" w:hint="default"/>
        </w:rPr>
      </w:pPr>
      <w:r>
        <w:rPr>
          <w:rFonts w:ascii="宋体" w:hAnsi="宋体" w:cs="宋体" w:eastAsia="宋体" w:hint="default"/>
        </w:rPr>
        <w:t>公告刊登于</w:t>
      </w:r>
      <w:r>
        <w:rPr>
          <w:rFonts w:ascii="宋体" w:hAnsi="宋体" w:cs="宋体" w:eastAsia="宋体" w:hint="default"/>
          <w:spacing w:val="-37"/>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11 </w:t>
      </w:r>
      <w:r>
        <w:rPr>
          <w:rFonts w:ascii="Calibri" w:hAnsi="Calibri" w:cs="Calibri" w:eastAsia="Calibri" w:hint="default"/>
          <w:spacing w:val="-24"/>
        </w:rPr>
        <w:t> </w:t>
      </w:r>
      <w:r>
        <w:rPr>
          <w:rFonts w:ascii="宋体" w:hAnsi="宋体" w:cs="宋体" w:eastAsia="宋体" w:hint="default"/>
        </w:rPr>
        <w:t>年</w:t>
      </w:r>
      <w:r>
        <w:rPr>
          <w:rFonts w:ascii="宋体" w:hAnsi="宋体" w:cs="宋体" w:eastAsia="宋体" w:hint="default"/>
          <w:spacing w:val="-38"/>
        </w:rPr>
        <w:t> </w:t>
      </w:r>
      <w:r>
        <w:rPr>
          <w:rFonts w:ascii="Calibri" w:hAnsi="Calibri" w:cs="Calibri" w:eastAsia="Calibri" w:hint="default"/>
        </w:rPr>
        <w:t>9 </w:t>
      </w:r>
      <w:r>
        <w:rPr>
          <w:rFonts w:ascii="Calibri" w:hAnsi="Calibri" w:cs="Calibri" w:eastAsia="Calibri" w:hint="default"/>
          <w:spacing w:val="-27"/>
        </w:rPr>
        <w:t> </w:t>
      </w:r>
      <w:r>
        <w:rPr>
          <w:rFonts w:ascii="宋体" w:hAnsi="宋体" w:cs="宋体" w:eastAsia="宋体" w:hint="default"/>
        </w:rPr>
        <w:t>月</w:t>
      </w:r>
      <w:r>
        <w:rPr>
          <w:rFonts w:ascii="宋体" w:hAnsi="宋体" w:cs="宋体" w:eastAsia="宋体" w:hint="default"/>
          <w:spacing w:val="-36"/>
        </w:rPr>
        <w:t> </w:t>
      </w:r>
      <w:r>
        <w:rPr>
          <w:rFonts w:ascii="Calibri" w:hAnsi="Calibri" w:cs="Calibri" w:eastAsia="Calibri" w:hint="default"/>
        </w:rPr>
        <w:t>22 </w:t>
      </w:r>
      <w:r>
        <w:rPr>
          <w:rFonts w:ascii="Calibri" w:hAnsi="Calibri" w:cs="Calibri" w:eastAsia="Calibri" w:hint="default"/>
          <w:spacing w:val="-24"/>
        </w:rPr>
        <w:t> </w:t>
      </w:r>
      <w:r>
        <w:rPr>
          <w:rFonts w:ascii="宋体" w:hAnsi="宋体" w:cs="宋体" w:eastAsia="宋体" w:hint="default"/>
        </w:rPr>
        <w:t>日的《证券时报</w:t>
      </w:r>
      <w:r>
        <w:rPr>
          <w:rFonts w:ascii="宋体" w:hAnsi="宋体" w:cs="宋体" w:eastAsia="宋体" w:hint="default"/>
          <w:spacing w:val="-123"/>
        </w:rPr>
        <w:t>》</w:t>
      </w:r>
      <w:r>
        <w:rPr>
          <w:rFonts w:ascii="宋体" w:hAnsi="宋体" w:cs="宋体" w:eastAsia="宋体" w:hint="default"/>
          <w:spacing w:val="-120"/>
        </w:rPr>
        <w:t>、</w:t>
      </w:r>
      <w:r>
        <w:rPr>
          <w:rFonts w:ascii="宋体" w:hAnsi="宋体" w:cs="宋体" w:eastAsia="宋体" w:hint="default"/>
        </w:rPr>
        <w:t>《上海证券报</w:t>
      </w:r>
      <w:r>
        <w:rPr>
          <w:rFonts w:ascii="宋体" w:hAnsi="宋体" w:cs="宋体" w:eastAsia="宋体" w:hint="default"/>
          <w:spacing w:val="-120"/>
        </w:rPr>
        <w:t>》、</w:t>
      </w: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23"/>
        <w:ind w:left="198" w:right="4566"/>
        <w:jc w:val="left"/>
        <w:rPr>
          <w:rFonts w:ascii="宋体" w:hAnsi="宋体" w:cs="宋体" w:eastAsia="宋体" w:hint="default"/>
        </w:rPr>
      </w:pPr>
      <w:r>
        <w:rPr>
          <w:rFonts w:ascii="宋体" w:hAnsi="宋体" w:cs="宋体" w:eastAsia="宋体" w:hint="default"/>
        </w:rPr>
        <w:t>《证券日报》和巨潮资讯网。</w:t>
      </w:r>
    </w:p>
    <w:p>
      <w:pPr>
        <w:pStyle w:val="BodyText"/>
        <w:spacing w:line="240" w:lineRule="auto" w:before="154"/>
        <w:ind w:left="558" w:right="1488"/>
        <w:jc w:val="left"/>
        <w:rPr>
          <w:rFonts w:ascii="宋体" w:hAnsi="宋体" w:cs="宋体" w:eastAsia="宋体" w:hint="default"/>
        </w:rPr>
      </w:pPr>
      <w:r>
        <w:rPr>
          <w:rFonts w:ascii="Calibri" w:hAnsi="Calibri" w:cs="Calibri" w:eastAsia="Calibri" w:hint="default"/>
        </w:rPr>
        <w:t>6</w:t>
      </w:r>
      <w:r>
        <w:rPr>
          <w:rFonts w:ascii="宋体" w:hAnsi="宋体" w:cs="宋体" w:eastAsia="宋体" w:hint="default"/>
        </w:rPr>
        <w:t>、第一届董事会第三次临时会议于</w:t>
      </w:r>
      <w:r>
        <w:rPr>
          <w:rFonts w:ascii="宋体" w:hAnsi="宋体" w:cs="宋体" w:eastAsia="宋体" w:hint="default"/>
          <w:spacing w:val="-58"/>
        </w:rPr>
        <w:t> </w:t>
      </w:r>
      <w:r>
        <w:rPr>
          <w:rFonts w:ascii="Calibri" w:hAnsi="Calibri" w:cs="Calibri" w:eastAsia="Calibri" w:hint="default"/>
        </w:rPr>
        <w:t>2011</w:t>
      </w:r>
      <w:r>
        <w:rPr>
          <w:rFonts w:ascii="Calibri" w:hAnsi="Calibri" w:cs="Calibri" w:eastAsia="Calibri" w:hint="default"/>
          <w:spacing w:val="8"/>
        </w:rPr>
        <w:t> </w:t>
      </w:r>
      <w:r>
        <w:rPr>
          <w:rFonts w:ascii="宋体" w:hAnsi="宋体" w:cs="宋体" w:eastAsia="宋体" w:hint="default"/>
        </w:rPr>
        <w:t>年</w:t>
      </w:r>
      <w:r>
        <w:rPr>
          <w:rFonts w:ascii="宋体" w:hAnsi="宋体" w:cs="宋体" w:eastAsia="宋体" w:hint="default"/>
          <w:spacing w:val="-59"/>
        </w:rPr>
        <w:t> </w:t>
      </w:r>
      <w:r>
        <w:rPr>
          <w:rFonts w:ascii="Calibri" w:hAnsi="Calibri" w:cs="Calibri" w:eastAsia="Calibri" w:hint="default"/>
        </w:rPr>
        <w:t>10</w:t>
      </w:r>
      <w:r>
        <w:rPr>
          <w:rFonts w:ascii="Calibri" w:hAnsi="Calibri" w:cs="Calibri" w:eastAsia="Calibri" w:hint="default"/>
          <w:spacing w:val="7"/>
        </w:rPr>
        <w:t> </w:t>
      </w:r>
      <w:r>
        <w:rPr>
          <w:rFonts w:ascii="宋体" w:hAnsi="宋体" w:cs="宋体" w:eastAsia="宋体" w:hint="default"/>
        </w:rPr>
        <w:t>月</w:t>
      </w:r>
      <w:r>
        <w:rPr>
          <w:rFonts w:ascii="宋体" w:hAnsi="宋体" w:cs="宋体" w:eastAsia="宋体" w:hint="default"/>
          <w:spacing w:val="-59"/>
        </w:rPr>
        <w:t> </w:t>
      </w:r>
      <w:r>
        <w:rPr>
          <w:rFonts w:ascii="Calibri" w:hAnsi="Calibri" w:cs="Calibri" w:eastAsia="Calibri" w:hint="default"/>
        </w:rPr>
        <w:t>17</w:t>
      </w:r>
      <w:r>
        <w:rPr>
          <w:rFonts w:ascii="Calibri" w:hAnsi="Calibri" w:cs="Calibri" w:eastAsia="Calibri" w:hint="default"/>
          <w:spacing w:val="7"/>
        </w:rPr>
        <w:t> </w:t>
      </w:r>
      <w:r>
        <w:rPr>
          <w:rFonts w:ascii="宋体" w:hAnsi="宋体" w:cs="宋体" w:eastAsia="宋体" w:hint="default"/>
        </w:rPr>
        <w:t>日召开。本次会议的决</w:t>
      </w:r>
    </w:p>
    <w:p>
      <w:pPr>
        <w:pStyle w:val="BodyText"/>
        <w:spacing w:line="240" w:lineRule="auto" w:before="123"/>
        <w:ind w:left="198" w:right="1488"/>
        <w:jc w:val="left"/>
        <w:rPr>
          <w:rFonts w:ascii="宋体" w:hAnsi="宋体" w:cs="宋体" w:eastAsia="宋体" w:hint="default"/>
        </w:rPr>
      </w:pPr>
      <w:r>
        <w:rPr>
          <w:rFonts w:ascii="宋体" w:hAnsi="宋体" w:cs="宋体" w:eastAsia="宋体" w:hint="default"/>
        </w:rPr>
        <w:t>议公告刊登于</w:t>
      </w:r>
      <w:r>
        <w:rPr>
          <w:rFonts w:ascii="宋体" w:hAnsi="宋体" w:cs="宋体" w:eastAsia="宋体" w:hint="default"/>
          <w:spacing w:val="-61"/>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spacing w:val="-2"/>
        </w:rPr>
        <w:t>1</w:t>
      </w:r>
      <w:r>
        <w:rPr>
          <w:rFonts w:ascii="Calibri" w:hAnsi="Calibri" w:cs="Calibri" w:eastAsia="Calibri" w:hint="default"/>
        </w:rPr>
        <w:t>1</w:t>
      </w:r>
      <w:r>
        <w:rPr>
          <w:rFonts w:ascii="Calibri" w:hAnsi="Calibri" w:cs="Calibri" w:eastAsia="Calibri" w:hint="default"/>
          <w:spacing w:val="7"/>
        </w:rPr>
        <w:t> </w:t>
      </w:r>
      <w:r>
        <w:rPr>
          <w:rFonts w:ascii="宋体" w:hAnsi="宋体" w:cs="宋体" w:eastAsia="宋体" w:hint="default"/>
        </w:rPr>
        <w:t>年</w:t>
      </w:r>
      <w:r>
        <w:rPr>
          <w:rFonts w:ascii="宋体" w:hAnsi="宋体" w:cs="宋体" w:eastAsia="宋体" w:hint="default"/>
          <w:spacing w:val="-63"/>
        </w:rPr>
        <w:t> </w:t>
      </w:r>
      <w:r>
        <w:rPr>
          <w:rFonts w:ascii="Calibri" w:hAnsi="Calibri" w:cs="Calibri" w:eastAsia="Calibri" w:hint="default"/>
        </w:rPr>
        <w:t>10</w:t>
      </w:r>
      <w:r>
        <w:rPr>
          <w:rFonts w:ascii="Calibri" w:hAnsi="Calibri" w:cs="Calibri" w:eastAsia="Calibri" w:hint="default"/>
          <w:spacing w:val="6"/>
        </w:rPr>
        <w:t> </w:t>
      </w:r>
      <w:r>
        <w:rPr>
          <w:rFonts w:ascii="宋体" w:hAnsi="宋体" w:cs="宋体" w:eastAsia="宋体" w:hint="default"/>
        </w:rPr>
        <w:t>月</w:t>
      </w:r>
      <w:r>
        <w:rPr>
          <w:rFonts w:ascii="宋体" w:hAnsi="宋体" w:cs="宋体" w:eastAsia="宋体" w:hint="default"/>
          <w:spacing w:val="-60"/>
        </w:rPr>
        <w:t> </w:t>
      </w:r>
      <w:r>
        <w:rPr>
          <w:rFonts w:ascii="Calibri" w:hAnsi="Calibri" w:cs="Calibri" w:eastAsia="Calibri" w:hint="default"/>
        </w:rPr>
        <w:t>19</w:t>
      </w:r>
      <w:r>
        <w:rPr>
          <w:rFonts w:ascii="Calibri" w:hAnsi="Calibri" w:cs="Calibri" w:eastAsia="Calibri" w:hint="default"/>
          <w:spacing w:val="6"/>
        </w:rPr>
        <w:t> </w:t>
      </w:r>
      <w:r>
        <w:rPr>
          <w:rFonts w:ascii="宋体" w:hAnsi="宋体" w:cs="宋体" w:eastAsia="宋体" w:hint="default"/>
        </w:rPr>
        <w:t>日</w:t>
      </w:r>
      <w:r>
        <w:rPr>
          <w:rFonts w:ascii="宋体" w:hAnsi="宋体" w:cs="宋体" w:eastAsia="宋体" w:hint="default"/>
          <w:spacing w:val="-75"/>
        </w:rPr>
        <w:t>的</w:t>
      </w:r>
      <w:r>
        <w:rPr>
          <w:rFonts w:ascii="宋体" w:hAnsi="宋体" w:cs="宋体" w:eastAsia="宋体" w:hint="default"/>
        </w:rPr>
        <w:t>《证券</w:t>
      </w:r>
      <w:r>
        <w:rPr>
          <w:rFonts w:ascii="宋体" w:hAnsi="宋体" w:cs="宋体" w:eastAsia="宋体" w:hint="default"/>
          <w:spacing w:val="-3"/>
        </w:rPr>
        <w:t>时</w:t>
      </w:r>
      <w:r>
        <w:rPr>
          <w:rFonts w:ascii="宋体" w:hAnsi="宋体" w:cs="宋体" w:eastAsia="宋体" w:hint="default"/>
        </w:rPr>
        <w:t>报</w:t>
      </w:r>
      <w:r>
        <w:rPr>
          <w:rFonts w:ascii="宋体" w:hAnsi="宋体" w:cs="宋体" w:eastAsia="宋体" w:hint="default"/>
          <w:spacing w:val="-120"/>
        </w:rPr>
        <w:t>》</w:t>
      </w:r>
      <w:r>
        <w:rPr>
          <w:rFonts w:ascii="宋体" w:hAnsi="宋体" w:cs="宋体" w:eastAsia="宋体" w:hint="default"/>
          <w:spacing w:val="-195"/>
        </w:rPr>
        <w:t>、</w:t>
      </w:r>
      <w:r>
        <w:rPr>
          <w:rFonts w:ascii="宋体" w:hAnsi="宋体" w:cs="宋体" w:eastAsia="宋体" w:hint="default"/>
        </w:rPr>
        <w:t>《上海证券报</w:t>
      </w:r>
      <w:r>
        <w:rPr>
          <w:rFonts w:ascii="宋体" w:hAnsi="宋体" w:cs="宋体" w:eastAsia="宋体" w:hint="default"/>
          <w:spacing w:val="-120"/>
        </w:rPr>
        <w:t>》</w:t>
      </w:r>
      <w:r>
        <w:rPr>
          <w:rFonts w:ascii="宋体" w:hAnsi="宋体" w:cs="宋体" w:eastAsia="宋体" w:hint="default"/>
          <w:spacing w:val="-195"/>
        </w:rPr>
        <w:t>、</w:t>
      </w:r>
      <w:r>
        <w:rPr>
          <w:rFonts w:ascii="宋体" w:hAnsi="宋体" w:cs="宋体" w:eastAsia="宋体" w:hint="default"/>
          <w:spacing w:val="2"/>
        </w:rPr>
        <w:t>《</w:t>
      </w: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23"/>
        <w:ind w:left="198" w:right="4566"/>
        <w:jc w:val="left"/>
        <w:rPr>
          <w:rFonts w:ascii="宋体" w:hAnsi="宋体" w:cs="宋体" w:eastAsia="宋体" w:hint="default"/>
        </w:rPr>
      </w:pPr>
      <w:r>
        <w:rPr>
          <w:rFonts w:ascii="宋体" w:hAnsi="宋体" w:cs="宋体" w:eastAsia="宋体" w:hint="default"/>
        </w:rPr>
        <w:t>《证券日报》和巨潮资讯网。</w:t>
      </w:r>
    </w:p>
    <w:p>
      <w:pPr>
        <w:pStyle w:val="BodyText"/>
        <w:spacing w:line="240" w:lineRule="auto" w:before="154"/>
        <w:ind w:left="558" w:right="1488"/>
        <w:jc w:val="left"/>
        <w:rPr>
          <w:rFonts w:ascii="宋体" w:hAnsi="宋体" w:cs="宋体" w:eastAsia="宋体" w:hint="default"/>
        </w:rPr>
      </w:pPr>
      <w:r>
        <w:rPr>
          <w:rFonts w:ascii="Calibri" w:hAnsi="Calibri" w:cs="Calibri" w:eastAsia="Calibri" w:hint="default"/>
          <w:spacing w:val="-4"/>
        </w:rPr>
        <w:t>7</w:t>
      </w:r>
      <w:r>
        <w:rPr>
          <w:rFonts w:ascii="宋体" w:hAnsi="宋体" w:cs="宋体" w:eastAsia="宋体" w:hint="default"/>
          <w:spacing w:val="-4"/>
        </w:rPr>
        <w:t>、第一届董事会第四次临时会议于</w:t>
      </w:r>
      <w:r>
        <w:rPr>
          <w:rFonts w:ascii="宋体" w:hAnsi="宋体" w:cs="宋体" w:eastAsia="宋体" w:hint="default"/>
          <w:spacing w:val="-58"/>
        </w:rPr>
        <w:t> </w:t>
      </w:r>
      <w:r>
        <w:rPr>
          <w:rFonts w:ascii="Calibri" w:hAnsi="Calibri" w:cs="Calibri" w:eastAsia="Calibri" w:hint="default"/>
        </w:rPr>
        <w:t>2011</w:t>
      </w:r>
      <w:r>
        <w:rPr>
          <w:rFonts w:ascii="Calibri" w:hAnsi="Calibri" w:cs="Calibri" w:eastAsia="Calibri" w:hint="default"/>
          <w:spacing w:val="9"/>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11</w:t>
      </w:r>
      <w:r>
        <w:rPr>
          <w:rFonts w:ascii="Calibri" w:hAnsi="Calibri" w:cs="Calibri" w:eastAsia="Calibri" w:hint="default"/>
          <w:spacing w:val="8"/>
        </w:rPr>
        <w:t> </w:t>
      </w:r>
      <w:r>
        <w:rPr>
          <w:rFonts w:ascii="宋体" w:hAnsi="宋体" w:cs="宋体" w:eastAsia="宋体" w:hint="default"/>
        </w:rPr>
        <w:t>月</w:t>
      </w:r>
      <w:r>
        <w:rPr>
          <w:rFonts w:ascii="宋体" w:hAnsi="宋体" w:cs="宋体" w:eastAsia="宋体" w:hint="default"/>
          <w:spacing w:val="-58"/>
        </w:rPr>
        <w:t> </w:t>
      </w:r>
      <w:r>
        <w:rPr>
          <w:rFonts w:ascii="Calibri" w:hAnsi="Calibri" w:cs="Calibri" w:eastAsia="Calibri" w:hint="default"/>
        </w:rPr>
        <w:t>8</w:t>
      </w:r>
      <w:r>
        <w:rPr>
          <w:rFonts w:ascii="Calibri" w:hAnsi="Calibri" w:cs="Calibri" w:eastAsia="Calibri" w:hint="default"/>
          <w:spacing w:val="8"/>
        </w:rPr>
        <w:t> </w:t>
      </w:r>
      <w:r>
        <w:rPr>
          <w:rFonts w:ascii="宋体" w:hAnsi="宋体" w:cs="宋体" w:eastAsia="宋体" w:hint="default"/>
          <w:spacing w:val="-5"/>
        </w:rPr>
        <w:t>日召开。本次会议的决议</w:t>
      </w:r>
    </w:p>
    <w:p>
      <w:pPr>
        <w:pStyle w:val="BodyText"/>
        <w:spacing w:line="240" w:lineRule="auto" w:before="123"/>
        <w:ind w:left="198" w:right="1488"/>
        <w:jc w:val="left"/>
        <w:rPr>
          <w:rFonts w:ascii="宋体" w:hAnsi="宋体" w:cs="宋体" w:eastAsia="宋体" w:hint="default"/>
        </w:rPr>
      </w:pPr>
      <w:r>
        <w:rPr>
          <w:rFonts w:ascii="宋体" w:hAnsi="宋体" w:cs="宋体" w:eastAsia="宋体" w:hint="default"/>
        </w:rPr>
        <w:t>公告刊登于</w:t>
      </w:r>
      <w:r>
        <w:rPr>
          <w:rFonts w:ascii="宋体" w:hAnsi="宋体" w:cs="宋体" w:eastAsia="宋体" w:hint="default"/>
          <w:spacing w:val="-37"/>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11 </w:t>
      </w:r>
      <w:r>
        <w:rPr>
          <w:rFonts w:ascii="Calibri" w:hAnsi="Calibri" w:cs="Calibri" w:eastAsia="Calibri" w:hint="default"/>
          <w:spacing w:val="-24"/>
        </w:rPr>
        <w:t> </w:t>
      </w:r>
      <w:r>
        <w:rPr>
          <w:rFonts w:ascii="宋体" w:hAnsi="宋体" w:cs="宋体" w:eastAsia="宋体" w:hint="default"/>
        </w:rPr>
        <w:t>年</w:t>
      </w:r>
      <w:r>
        <w:rPr>
          <w:rFonts w:ascii="宋体" w:hAnsi="宋体" w:cs="宋体" w:eastAsia="宋体" w:hint="default"/>
          <w:spacing w:val="-36"/>
        </w:rPr>
        <w:t> </w:t>
      </w:r>
      <w:r>
        <w:rPr>
          <w:rFonts w:ascii="Calibri" w:hAnsi="Calibri" w:cs="Calibri" w:eastAsia="Calibri" w:hint="default"/>
          <w:spacing w:val="-2"/>
        </w:rPr>
        <w:t>1</w:t>
      </w:r>
      <w:r>
        <w:rPr>
          <w:rFonts w:ascii="Calibri" w:hAnsi="Calibri" w:cs="Calibri" w:eastAsia="Calibri" w:hint="default"/>
        </w:rPr>
        <w:t>1 </w:t>
      </w:r>
      <w:r>
        <w:rPr>
          <w:rFonts w:ascii="Calibri" w:hAnsi="Calibri" w:cs="Calibri" w:eastAsia="Calibri" w:hint="default"/>
          <w:spacing w:val="-24"/>
        </w:rPr>
        <w:t> </w:t>
      </w:r>
      <w:r>
        <w:rPr>
          <w:rFonts w:ascii="宋体" w:hAnsi="宋体" w:cs="宋体" w:eastAsia="宋体" w:hint="default"/>
        </w:rPr>
        <w:t>月</w:t>
      </w:r>
      <w:r>
        <w:rPr>
          <w:rFonts w:ascii="宋体" w:hAnsi="宋体" w:cs="宋体" w:eastAsia="宋体" w:hint="default"/>
          <w:spacing w:val="-36"/>
        </w:rPr>
        <w:t> </w:t>
      </w:r>
      <w:r>
        <w:rPr>
          <w:rFonts w:ascii="Calibri" w:hAnsi="Calibri" w:cs="Calibri" w:eastAsia="Calibri" w:hint="default"/>
        </w:rPr>
        <w:t>9 </w:t>
      </w:r>
      <w:r>
        <w:rPr>
          <w:rFonts w:ascii="Calibri" w:hAnsi="Calibri" w:cs="Calibri" w:eastAsia="Calibri" w:hint="default"/>
          <w:spacing w:val="-24"/>
        </w:rPr>
        <w:t> </w:t>
      </w:r>
      <w:r>
        <w:rPr>
          <w:rFonts w:ascii="宋体" w:hAnsi="宋体" w:cs="宋体" w:eastAsia="宋体" w:hint="default"/>
        </w:rPr>
        <w:t>日的《证券时</w:t>
      </w:r>
      <w:r>
        <w:rPr>
          <w:rFonts w:ascii="宋体" w:hAnsi="宋体" w:cs="宋体" w:eastAsia="宋体" w:hint="default"/>
          <w:spacing w:val="-3"/>
        </w:rPr>
        <w:t>报</w:t>
      </w:r>
      <w:r>
        <w:rPr>
          <w:rFonts w:ascii="宋体" w:hAnsi="宋体" w:cs="宋体" w:eastAsia="宋体" w:hint="default"/>
          <w:spacing w:val="-120"/>
        </w:rPr>
        <w:t>》、</w:t>
      </w:r>
      <w:r>
        <w:rPr>
          <w:rFonts w:ascii="宋体" w:hAnsi="宋体" w:cs="宋体" w:eastAsia="宋体" w:hint="default"/>
        </w:rPr>
        <w:t>《上海证券报</w:t>
      </w:r>
      <w:r>
        <w:rPr>
          <w:rFonts w:ascii="宋体" w:hAnsi="宋体" w:cs="宋体" w:eastAsia="宋体" w:hint="default"/>
          <w:spacing w:val="-120"/>
        </w:rPr>
        <w:t>》、</w:t>
      </w: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23"/>
        <w:ind w:left="198" w:right="4566"/>
        <w:jc w:val="left"/>
        <w:rPr>
          <w:rFonts w:ascii="宋体" w:hAnsi="宋体" w:cs="宋体" w:eastAsia="宋体" w:hint="default"/>
        </w:rPr>
      </w:pPr>
      <w:r>
        <w:rPr>
          <w:rFonts w:ascii="宋体" w:hAnsi="宋体" w:cs="宋体" w:eastAsia="宋体" w:hint="default"/>
        </w:rPr>
        <w:t>《证券日报》和巨潮资讯网。</w:t>
      </w:r>
    </w:p>
    <w:p>
      <w:pPr>
        <w:pStyle w:val="BodyText"/>
        <w:spacing w:line="240" w:lineRule="auto" w:before="154"/>
        <w:ind w:left="558" w:right="1488"/>
        <w:jc w:val="left"/>
        <w:rPr>
          <w:rFonts w:ascii="宋体" w:hAnsi="宋体" w:cs="宋体" w:eastAsia="宋体" w:hint="default"/>
        </w:rPr>
      </w:pPr>
      <w:r>
        <w:rPr>
          <w:rFonts w:ascii="Calibri" w:hAnsi="Calibri" w:cs="Calibri" w:eastAsia="Calibri" w:hint="default"/>
        </w:rPr>
        <w:t>8</w:t>
      </w:r>
      <w:r>
        <w:rPr>
          <w:rFonts w:ascii="宋体" w:hAnsi="宋体" w:cs="宋体" w:eastAsia="宋体" w:hint="default"/>
        </w:rPr>
        <w:t>、第一届董事会第五次临时会议于</w:t>
      </w:r>
      <w:r>
        <w:rPr>
          <w:rFonts w:ascii="宋体" w:hAnsi="宋体" w:cs="宋体" w:eastAsia="宋体" w:hint="default"/>
          <w:spacing w:val="-57"/>
        </w:rPr>
        <w:t> </w:t>
      </w:r>
      <w:r>
        <w:rPr>
          <w:rFonts w:ascii="Calibri" w:hAnsi="Calibri" w:cs="Calibri" w:eastAsia="Calibri" w:hint="default"/>
        </w:rPr>
        <w:t>2011</w:t>
      </w:r>
      <w:r>
        <w:rPr>
          <w:rFonts w:ascii="Calibri" w:hAnsi="Calibri" w:cs="Calibri" w:eastAsia="Calibri" w:hint="default"/>
          <w:spacing w:val="9"/>
        </w:rPr>
        <w:t> </w:t>
      </w:r>
      <w:r>
        <w:rPr>
          <w:rFonts w:ascii="宋体" w:hAnsi="宋体" w:cs="宋体" w:eastAsia="宋体" w:hint="default"/>
        </w:rPr>
        <w:t>年</w:t>
      </w:r>
      <w:r>
        <w:rPr>
          <w:rFonts w:ascii="宋体" w:hAnsi="宋体" w:cs="宋体" w:eastAsia="宋体" w:hint="default"/>
          <w:spacing w:val="-60"/>
        </w:rPr>
        <w:t> </w:t>
      </w:r>
      <w:r>
        <w:rPr>
          <w:rFonts w:ascii="Calibri" w:hAnsi="Calibri" w:cs="Calibri" w:eastAsia="Calibri" w:hint="default"/>
        </w:rPr>
        <w:t>11</w:t>
      </w:r>
      <w:r>
        <w:rPr>
          <w:rFonts w:ascii="Calibri" w:hAnsi="Calibri" w:cs="Calibri" w:eastAsia="Calibri" w:hint="default"/>
          <w:spacing w:val="8"/>
        </w:rPr>
        <w:t> </w:t>
      </w:r>
      <w:r>
        <w:rPr>
          <w:rFonts w:ascii="宋体" w:hAnsi="宋体" w:cs="宋体" w:eastAsia="宋体" w:hint="default"/>
        </w:rPr>
        <w:t>月</w:t>
      </w:r>
      <w:r>
        <w:rPr>
          <w:rFonts w:ascii="宋体" w:hAnsi="宋体" w:cs="宋体" w:eastAsia="宋体" w:hint="default"/>
          <w:spacing w:val="-58"/>
        </w:rPr>
        <w:t> </w:t>
      </w:r>
      <w:r>
        <w:rPr>
          <w:rFonts w:ascii="Calibri" w:hAnsi="Calibri" w:cs="Calibri" w:eastAsia="Calibri" w:hint="default"/>
        </w:rPr>
        <w:t>19</w:t>
      </w:r>
      <w:r>
        <w:rPr>
          <w:rFonts w:ascii="Calibri" w:hAnsi="Calibri" w:cs="Calibri" w:eastAsia="Calibri" w:hint="default"/>
          <w:spacing w:val="8"/>
        </w:rPr>
        <w:t> </w:t>
      </w:r>
      <w:r>
        <w:rPr>
          <w:rFonts w:ascii="宋体" w:hAnsi="宋体" w:cs="宋体" w:eastAsia="宋体" w:hint="default"/>
        </w:rPr>
        <w:t>日召开。本次会议的决</w:t>
      </w:r>
    </w:p>
    <w:p>
      <w:pPr>
        <w:pStyle w:val="BodyText"/>
        <w:spacing w:line="240" w:lineRule="auto" w:before="123"/>
        <w:ind w:left="198" w:right="1488"/>
        <w:jc w:val="left"/>
        <w:rPr>
          <w:rFonts w:ascii="宋体" w:hAnsi="宋体" w:cs="宋体" w:eastAsia="宋体" w:hint="default"/>
        </w:rPr>
      </w:pPr>
      <w:r>
        <w:rPr>
          <w:rFonts w:ascii="宋体" w:hAnsi="宋体" w:cs="宋体" w:eastAsia="宋体" w:hint="default"/>
        </w:rPr>
        <w:t>议公告刊登于</w:t>
      </w:r>
      <w:r>
        <w:rPr>
          <w:rFonts w:ascii="宋体" w:hAnsi="宋体" w:cs="宋体" w:eastAsia="宋体" w:hint="default"/>
          <w:spacing w:val="-61"/>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spacing w:val="-2"/>
        </w:rPr>
        <w:t>1</w:t>
      </w:r>
      <w:r>
        <w:rPr>
          <w:rFonts w:ascii="Calibri" w:hAnsi="Calibri" w:cs="Calibri" w:eastAsia="Calibri" w:hint="default"/>
        </w:rPr>
        <w:t>1</w:t>
      </w:r>
      <w:r>
        <w:rPr>
          <w:rFonts w:ascii="Calibri" w:hAnsi="Calibri" w:cs="Calibri" w:eastAsia="Calibri" w:hint="default"/>
          <w:spacing w:val="7"/>
        </w:rPr>
        <w:t> </w:t>
      </w:r>
      <w:r>
        <w:rPr>
          <w:rFonts w:ascii="宋体" w:hAnsi="宋体" w:cs="宋体" w:eastAsia="宋体" w:hint="default"/>
        </w:rPr>
        <w:t>年</w:t>
      </w:r>
      <w:r>
        <w:rPr>
          <w:rFonts w:ascii="宋体" w:hAnsi="宋体" w:cs="宋体" w:eastAsia="宋体" w:hint="default"/>
          <w:spacing w:val="-63"/>
        </w:rPr>
        <w:t> </w:t>
      </w:r>
      <w:r>
        <w:rPr>
          <w:rFonts w:ascii="Calibri" w:hAnsi="Calibri" w:cs="Calibri" w:eastAsia="Calibri" w:hint="default"/>
        </w:rPr>
        <w:t>11</w:t>
      </w:r>
      <w:r>
        <w:rPr>
          <w:rFonts w:ascii="Calibri" w:hAnsi="Calibri" w:cs="Calibri" w:eastAsia="Calibri" w:hint="default"/>
          <w:spacing w:val="6"/>
        </w:rPr>
        <w:t> </w:t>
      </w:r>
      <w:r>
        <w:rPr>
          <w:rFonts w:ascii="宋体" w:hAnsi="宋体" w:cs="宋体" w:eastAsia="宋体" w:hint="default"/>
        </w:rPr>
        <w:t>月</w:t>
      </w:r>
      <w:r>
        <w:rPr>
          <w:rFonts w:ascii="宋体" w:hAnsi="宋体" w:cs="宋体" w:eastAsia="宋体" w:hint="default"/>
          <w:spacing w:val="-60"/>
        </w:rPr>
        <w:t> </w:t>
      </w:r>
      <w:r>
        <w:rPr>
          <w:rFonts w:ascii="Calibri" w:hAnsi="Calibri" w:cs="Calibri" w:eastAsia="Calibri" w:hint="default"/>
        </w:rPr>
        <w:t>22</w:t>
      </w:r>
      <w:r>
        <w:rPr>
          <w:rFonts w:ascii="Calibri" w:hAnsi="Calibri" w:cs="Calibri" w:eastAsia="Calibri" w:hint="default"/>
          <w:spacing w:val="6"/>
        </w:rPr>
        <w:t> </w:t>
      </w:r>
      <w:r>
        <w:rPr>
          <w:rFonts w:ascii="宋体" w:hAnsi="宋体" w:cs="宋体" w:eastAsia="宋体" w:hint="default"/>
        </w:rPr>
        <w:t>日</w:t>
      </w:r>
      <w:r>
        <w:rPr>
          <w:rFonts w:ascii="宋体" w:hAnsi="宋体" w:cs="宋体" w:eastAsia="宋体" w:hint="default"/>
          <w:spacing w:val="-75"/>
        </w:rPr>
        <w:t>的</w:t>
      </w:r>
      <w:r>
        <w:rPr>
          <w:rFonts w:ascii="宋体" w:hAnsi="宋体" w:cs="宋体" w:eastAsia="宋体" w:hint="default"/>
        </w:rPr>
        <w:t>《证券</w:t>
      </w:r>
      <w:r>
        <w:rPr>
          <w:rFonts w:ascii="宋体" w:hAnsi="宋体" w:cs="宋体" w:eastAsia="宋体" w:hint="default"/>
          <w:spacing w:val="-3"/>
        </w:rPr>
        <w:t>时</w:t>
      </w:r>
      <w:r>
        <w:rPr>
          <w:rFonts w:ascii="宋体" w:hAnsi="宋体" w:cs="宋体" w:eastAsia="宋体" w:hint="default"/>
        </w:rPr>
        <w:t>报</w:t>
      </w:r>
      <w:r>
        <w:rPr>
          <w:rFonts w:ascii="宋体" w:hAnsi="宋体" w:cs="宋体" w:eastAsia="宋体" w:hint="default"/>
          <w:spacing w:val="-120"/>
        </w:rPr>
        <w:t>》</w:t>
      </w:r>
      <w:r>
        <w:rPr>
          <w:rFonts w:ascii="宋体" w:hAnsi="宋体" w:cs="宋体" w:eastAsia="宋体" w:hint="default"/>
          <w:spacing w:val="-195"/>
        </w:rPr>
        <w:t>、</w:t>
      </w:r>
      <w:r>
        <w:rPr>
          <w:rFonts w:ascii="宋体" w:hAnsi="宋体" w:cs="宋体" w:eastAsia="宋体" w:hint="default"/>
        </w:rPr>
        <w:t>《上海证券报</w:t>
      </w:r>
      <w:r>
        <w:rPr>
          <w:rFonts w:ascii="宋体" w:hAnsi="宋体" w:cs="宋体" w:eastAsia="宋体" w:hint="default"/>
          <w:spacing w:val="-120"/>
        </w:rPr>
        <w:t>》</w:t>
      </w:r>
      <w:r>
        <w:rPr>
          <w:rFonts w:ascii="宋体" w:hAnsi="宋体" w:cs="宋体" w:eastAsia="宋体" w:hint="default"/>
          <w:spacing w:val="-195"/>
        </w:rPr>
        <w:t>、</w:t>
      </w:r>
      <w:r>
        <w:rPr>
          <w:rFonts w:ascii="宋体" w:hAnsi="宋体" w:cs="宋体" w:eastAsia="宋体" w:hint="default"/>
          <w:spacing w:val="2"/>
        </w:rPr>
        <w:t>《</w:t>
      </w: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23"/>
        <w:ind w:left="198" w:right="4566"/>
        <w:jc w:val="left"/>
        <w:rPr>
          <w:rFonts w:ascii="宋体" w:hAnsi="宋体" w:cs="宋体" w:eastAsia="宋体" w:hint="default"/>
        </w:rPr>
      </w:pPr>
      <w:r>
        <w:rPr>
          <w:rFonts w:ascii="宋体" w:hAnsi="宋体" w:cs="宋体" w:eastAsia="宋体" w:hint="default"/>
        </w:rPr>
        <w:t>《证券日报》和巨潮资讯网。</w:t>
      </w:r>
    </w:p>
    <w:p>
      <w:pPr>
        <w:pStyle w:val="BodyText"/>
        <w:spacing w:line="240" w:lineRule="auto" w:before="154"/>
        <w:ind w:left="558" w:right="1488"/>
        <w:jc w:val="left"/>
        <w:rPr>
          <w:rFonts w:ascii="宋体" w:hAnsi="宋体" w:cs="宋体" w:eastAsia="宋体" w:hint="default"/>
        </w:rPr>
      </w:pPr>
      <w:r>
        <w:rPr>
          <w:rFonts w:ascii="Calibri" w:hAnsi="Calibri" w:cs="Calibri" w:eastAsia="Calibri" w:hint="default"/>
        </w:rPr>
        <w:t>9</w:t>
      </w:r>
      <w:r>
        <w:rPr>
          <w:rFonts w:ascii="宋体" w:hAnsi="宋体" w:cs="宋体" w:eastAsia="宋体" w:hint="default"/>
        </w:rPr>
        <w:t>、第一届董事会第六次临时会议于</w:t>
      </w:r>
      <w:r>
        <w:rPr>
          <w:rFonts w:ascii="宋体" w:hAnsi="宋体" w:cs="宋体" w:eastAsia="宋体" w:hint="default"/>
          <w:spacing w:val="-58"/>
        </w:rPr>
        <w:t> </w:t>
      </w:r>
      <w:r>
        <w:rPr>
          <w:rFonts w:ascii="Calibri" w:hAnsi="Calibri" w:cs="Calibri" w:eastAsia="Calibri" w:hint="default"/>
        </w:rPr>
        <w:t>2011</w:t>
      </w:r>
      <w:r>
        <w:rPr>
          <w:rFonts w:ascii="Calibri" w:hAnsi="Calibri" w:cs="Calibri" w:eastAsia="Calibri" w:hint="default"/>
          <w:spacing w:val="8"/>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11</w:t>
      </w:r>
      <w:r>
        <w:rPr>
          <w:rFonts w:ascii="Calibri" w:hAnsi="Calibri" w:cs="Calibri" w:eastAsia="Calibri" w:hint="default"/>
          <w:spacing w:val="7"/>
        </w:rPr>
        <w:t> </w:t>
      </w:r>
      <w:r>
        <w:rPr>
          <w:rFonts w:ascii="宋体" w:hAnsi="宋体" w:cs="宋体" w:eastAsia="宋体" w:hint="default"/>
        </w:rPr>
        <w:t>月</w:t>
      </w:r>
      <w:r>
        <w:rPr>
          <w:rFonts w:ascii="宋体" w:hAnsi="宋体" w:cs="宋体" w:eastAsia="宋体" w:hint="default"/>
          <w:spacing w:val="-59"/>
        </w:rPr>
        <w:t> </w:t>
      </w:r>
      <w:r>
        <w:rPr>
          <w:rFonts w:ascii="Calibri" w:hAnsi="Calibri" w:cs="Calibri" w:eastAsia="Calibri" w:hint="default"/>
        </w:rPr>
        <w:t>25</w:t>
      </w:r>
      <w:r>
        <w:rPr>
          <w:rFonts w:ascii="Calibri" w:hAnsi="Calibri" w:cs="Calibri" w:eastAsia="Calibri" w:hint="default"/>
          <w:spacing w:val="7"/>
        </w:rPr>
        <w:t> </w:t>
      </w:r>
      <w:r>
        <w:rPr>
          <w:rFonts w:ascii="宋体" w:hAnsi="宋体" w:cs="宋体" w:eastAsia="宋体" w:hint="default"/>
        </w:rPr>
        <w:t>日召开。本次会议的决</w:t>
      </w:r>
    </w:p>
    <w:p>
      <w:pPr>
        <w:pStyle w:val="BodyText"/>
        <w:spacing w:line="240" w:lineRule="auto" w:before="123"/>
        <w:ind w:left="198" w:right="1488"/>
        <w:jc w:val="left"/>
        <w:rPr>
          <w:rFonts w:ascii="宋体" w:hAnsi="宋体" w:cs="宋体" w:eastAsia="宋体" w:hint="default"/>
        </w:rPr>
      </w:pPr>
      <w:r>
        <w:rPr>
          <w:rFonts w:ascii="宋体" w:hAnsi="宋体" w:cs="宋体" w:eastAsia="宋体" w:hint="default"/>
        </w:rPr>
        <w:t>议公告刊登于</w:t>
      </w:r>
      <w:r>
        <w:rPr>
          <w:rFonts w:ascii="宋体" w:hAnsi="宋体" w:cs="宋体" w:eastAsia="宋体" w:hint="default"/>
          <w:spacing w:val="-61"/>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spacing w:val="-2"/>
        </w:rPr>
        <w:t>1</w:t>
      </w:r>
      <w:r>
        <w:rPr>
          <w:rFonts w:ascii="Calibri" w:hAnsi="Calibri" w:cs="Calibri" w:eastAsia="Calibri" w:hint="default"/>
        </w:rPr>
        <w:t>1</w:t>
      </w:r>
      <w:r>
        <w:rPr>
          <w:rFonts w:ascii="Calibri" w:hAnsi="Calibri" w:cs="Calibri" w:eastAsia="Calibri" w:hint="default"/>
          <w:spacing w:val="7"/>
        </w:rPr>
        <w:t> </w:t>
      </w:r>
      <w:r>
        <w:rPr>
          <w:rFonts w:ascii="宋体" w:hAnsi="宋体" w:cs="宋体" w:eastAsia="宋体" w:hint="default"/>
        </w:rPr>
        <w:t>年</w:t>
      </w:r>
      <w:r>
        <w:rPr>
          <w:rFonts w:ascii="宋体" w:hAnsi="宋体" w:cs="宋体" w:eastAsia="宋体" w:hint="default"/>
          <w:spacing w:val="-63"/>
        </w:rPr>
        <w:t> </w:t>
      </w:r>
      <w:r>
        <w:rPr>
          <w:rFonts w:ascii="Calibri" w:hAnsi="Calibri" w:cs="Calibri" w:eastAsia="Calibri" w:hint="default"/>
        </w:rPr>
        <w:t>11</w:t>
      </w:r>
      <w:r>
        <w:rPr>
          <w:rFonts w:ascii="Calibri" w:hAnsi="Calibri" w:cs="Calibri" w:eastAsia="Calibri" w:hint="default"/>
          <w:spacing w:val="6"/>
        </w:rPr>
        <w:t> </w:t>
      </w:r>
      <w:r>
        <w:rPr>
          <w:rFonts w:ascii="宋体" w:hAnsi="宋体" w:cs="宋体" w:eastAsia="宋体" w:hint="default"/>
        </w:rPr>
        <w:t>月</w:t>
      </w:r>
      <w:r>
        <w:rPr>
          <w:rFonts w:ascii="宋体" w:hAnsi="宋体" w:cs="宋体" w:eastAsia="宋体" w:hint="default"/>
          <w:spacing w:val="-60"/>
        </w:rPr>
        <w:t> </w:t>
      </w:r>
      <w:r>
        <w:rPr>
          <w:rFonts w:ascii="Calibri" w:hAnsi="Calibri" w:cs="Calibri" w:eastAsia="Calibri" w:hint="default"/>
        </w:rPr>
        <w:t>28</w:t>
      </w:r>
      <w:r>
        <w:rPr>
          <w:rFonts w:ascii="Calibri" w:hAnsi="Calibri" w:cs="Calibri" w:eastAsia="Calibri" w:hint="default"/>
          <w:spacing w:val="6"/>
        </w:rPr>
        <w:t> </w:t>
      </w:r>
      <w:r>
        <w:rPr>
          <w:rFonts w:ascii="宋体" w:hAnsi="宋体" w:cs="宋体" w:eastAsia="宋体" w:hint="default"/>
        </w:rPr>
        <w:t>日</w:t>
      </w:r>
      <w:r>
        <w:rPr>
          <w:rFonts w:ascii="宋体" w:hAnsi="宋体" w:cs="宋体" w:eastAsia="宋体" w:hint="default"/>
          <w:spacing w:val="-75"/>
        </w:rPr>
        <w:t>的</w:t>
      </w:r>
      <w:r>
        <w:rPr>
          <w:rFonts w:ascii="宋体" w:hAnsi="宋体" w:cs="宋体" w:eastAsia="宋体" w:hint="default"/>
        </w:rPr>
        <w:t>《证券</w:t>
      </w:r>
      <w:r>
        <w:rPr>
          <w:rFonts w:ascii="宋体" w:hAnsi="宋体" w:cs="宋体" w:eastAsia="宋体" w:hint="default"/>
          <w:spacing w:val="-3"/>
        </w:rPr>
        <w:t>时</w:t>
      </w:r>
      <w:r>
        <w:rPr>
          <w:rFonts w:ascii="宋体" w:hAnsi="宋体" w:cs="宋体" w:eastAsia="宋体" w:hint="default"/>
        </w:rPr>
        <w:t>报</w:t>
      </w:r>
      <w:r>
        <w:rPr>
          <w:rFonts w:ascii="宋体" w:hAnsi="宋体" w:cs="宋体" w:eastAsia="宋体" w:hint="default"/>
          <w:spacing w:val="-120"/>
        </w:rPr>
        <w:t>》</w:t>
      </w:r>
      <w:r>
        <w:rPr>
          <w:rFonts w:ascii="宋体" w:hAnsi="宋体" w:cs="宋体" w:eastAsia="宋体" w:hint="default"/>
          <w:spacing w:val="-195"/>
        </w:rPr>
        <w:t>、</w:t>
      </w:r>
      <w:r>
        <w:rPr>
          <w:rFonts w:ascii="宋体" w:hAnsi="宋体" w:cs="宋体" w:eastAsia="宋体" w:hint="default"/>
        </w:rPr>
        <w:t>《上海证券报</w:t>
      </w:r>
      <w:r>
        <w:rPr>
          <w:rFonts w:ascii="宋体" w:hAnsi="宋体" w:cs="宋体" w:eastAsia="宋体" w:hint="default"/>
          <w:spacing w:val="-120"/>
        </w:rPr>
        <w:t>》</w:t>
      </w:r>
      <w:r>
        <w:rPr>
          <w:rFonts w:ascii="宋体" w:hAnsi="宋体" w:cs="宋体" w:eastAsia="宋体" w:hint="default"/>
          <w:spacing w:val="-195"/>
        </w:rPr>
        <w:t>、</w:t>
      </w:r>
      <w:r>
        <w:rPr>
          <w:rFonts w:ascii="宋体" w:hAnsi="宋体" w:cs="宋体" w:eastAsia="宋体" w:hint="default"/>
          <w:spacing w:val="2"/>
        </w:rPr>
        <w:t>《</w:t>
      </w: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23"/>
        <w:ind w:left="198" w:right="4566"/>
        <w:jc w:val="left"/>
        <w:rPr>
          <w:rFonts w:ascii="宋体" w:hAnsi="宋体" w:cs="宋体" w:eastAsia="宋体" w:hint="default"/>
        </w:rPr>
      </w:pPr>
      <w:r>
        <w:rPr>
          <w:rFonts w:ascii="宋体" w:hAnsi="宋体" w:cs="宋体" w:eastAsia="宋体" w:hint="default"/>
        </w:rPr>
        <w:t>《证券日报》和巨潮资讯网。</w:t>
      </w:r>
    </w:p>
    <w:p>
      <w:pPr>
        <w:pStyle w:val="BodyText"/>
        <w:spacing w:line="240" w:lineRule="auto" w:before="154"/>
        <w:ind w:left="558" w:right="1488"/>
        <w:jc w:val="left"/>
        <w:rPr>
          <w:rFonts w:ascii="宋体" w:hAnsi="宋体" w:cs="宋体" w:eastAsia="宋体" w:hint="default"/>
        </w:rPr>
      </w:pPr>
      <w:r>
        <w:rPr>
          <w:rFonts w:ascii="Calibri" w:hAnsi="Calibri" w:cs="Calibri" w:eastAsia="Calibri" w:hint="default"/>
          <w:spacing w:val="-4"/>
        </w:rPr>
        <w:t>10</w:t>
      </w:r>
      <w:r>
        <w:rPr>
          <w:rFonts w:ascii="宋体" w:hAnsi="宋体" w:cs="宋体" w:eastAsia="宋体" w:hint="default"/>
          <w:spacing w:val="-4"/>
        </w:rPr>
        <w:t>、第一届董事会第七次临时会议于</w:t>
      </w:r>
      <w:r>
        <w:rPr>
          <w:rFonts w:ascii="宋体" w:hAnsi="宋体" w:cs="宋体" w:eastAsia="宋体" w:hint="default"/>
          <w:spacing w:val="-57"/>
        </w:rPr>
        <w:t> </w:t>
      </w:r>
      <w:r>
        <w:rPr>
          <w:rFonts w:ascii="Calibri" w:hAnsi="Calibri" w:cs="Calibri" w:eastAsia="Calibri" w:hint="default"/>
        </w:rPr>
        <w:t>2011</w:t>
      </w:r>
      <w:r>
        <w:rPr>
          <w:rFonts w:ascii="Calibri" w:hAnsi="Calibri" w:cs="Calibri" w:eastAsia="Calibri" w:hint="default"/>
          <w:spacing w:val="10"/>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11</w:t>
      </w:r>
      <w:r>
        <w:rPr>
          <w:rFonts w:ascii="Calibri" w:hAnsi="Calibri" w:cs="Calibri" w:eastAsia="Calibri" w:hint="default"/>
          <w:spacing w:val="9"/>
        </w:rPr>
        <w:t> </w:t>
      </w:r>
      <w:r>
        <w:rPr>
          <w:rFonts w:ascii="宋体" w:hAnsi="宋体" w:cs="宋体" w:eastAsia="宋体" w:hint="default"/>
        </w:rPr>
        <w:t>月</w:t>
      </w:r>
      <w:r>
        <w:rPr>
          <w:rFonts w:ascii="宋体" w:hAnsi="宋体" w:cs="宋体" w:eastAsia="宋体" w:hint="default"/>
          <w:spacing w:val="-57"/>
        </w:rPr>
        <w:t> </w:t>
      </w:r>
      <w:r>
        <w:rPr>
          <w:rFonts w:ascii="Calibri" w:hAnsi="Calibri" w:cs="Calibri" w:eastAsia="Calibri" w:hint="default"/>
        </w:rPr>
        <w:t>29</w:t>
      </w:r>
      <w:r>
        <w:rPr>
          <w:rFonts w:ascii="Calibri" w:hAnsi="Calibri" w:cs="Calibri" w:eastAsia="Calibri" w:hint="default"/>
          <w:spacing w:val="9"/>
        </w:rPr>
        <w:t> </w:t>
      </w:r>
      <w:r>
        <w:rPr>
          <w:rFonts w:ascii="宋体" w:hAnsi="宋体" w:cs="宋体" w:eastAsia="宋体" w:hint="default"/>
          <w:spacing w:val="-6"/>
        </w:rPr>
        <w:t>日召开。本次会议的决</w:t>
      </w:r>
    </w:p>
    <w:p>
      <w:pPr>
        <w:pStyle w:val="BodyText"/>
        <w:spacing w:line="240" w:lineRule="auto" w:before="123"/>
        <w:ind w:left="198" w:right="1488"/>
        <w:jc w:val="left"/>
        <w:rPr>
          <w:rFonts w:ascii="宋体" w:hAnsi="宋体" w:cs="宋体" w:eastAsia="宋体" w:hint="default"/>
        </w:rPr>
      </w:pPr>
      <w:r>
        <w:rPr>
          <w:rFonts w:ascii="宋体" w:hAnsi="宋体" w:cs="宋体" w:eastAsia="宋体" w:hint="default"/>
        </w:rPr>
        <w:t>议公告刊登于</w:t>
      </w:r>
      <w:r>
        <w:rPr>
          <w:rFonts w:ascii="宋体" w:hAnsi="宋体" w:cs="宋体" w:eastAsia="宋体" w:hint="default"/>
          <w:spacing w:val="-61"/>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spacing w:val="-2"/>
        </w:rPr>
        <w:t>1</w:t>
      </w:r>
      <w:r>
        <w:rPr>
          <w:rFonts w:ascii="Calibri" w:hAnsi="Calibri" w:cs="Calibri" w:eastAsia="Calibri" w:hint="default"/>
        </w:rPr>
        <w:t>1</w:t>
      </w:r>
      <w:r>
        <w:rPr>
          <w:rFonts w:ascii="Calibri" w:hAnsi="Calibri" w:cs="Calibri" w:eastAsia="Calibri" w:hint="default"/>
          <w:spacing w:val="7"/>
        </w:rPr>
        <w:t> </w:t>
      </w:r>
      <w:r>
        <w:rPr>
          <w:rFonts w:ascii="宋体" w:hAnsi="宋体" w:cs="宋体" w:eastAsia="宋体" w:hint="default"/>
        </w:rPr>
        <w:t>年</w:t>
      </w:r>
      <w:r>
        <w:rPr>
          <w:rFonts w:ascii="宋体" w:hAnsi="宋体" w:cs="宋体" w:eastAsia="宋体" w:hint="default"/>
          <w:spacing w:val="-63"/>
        </w:rPr>
        <w:t> </w:t>
      </w:r>
      <w:r>
        <w:rPr>
          <w:rFonts w:ascii="Calibri" w:hAnsi="Calibri" w:cs="Calibri" w:eastAsia="Calibri" w:hint="default"/>
        </w:rPr>
        <w:t>11</w:t>
      </w:r>
      <w:r>
        <w:rPr>
          <w:rFonts w:ascii="Calibri" w:hAnsi="Calibri" w:cs="Calibri" w:eastAsia="Calibri" w:hint="default"/>
          <w:spacing w:val="6"/>
        </w:rPr>
        <w:t> </w:t>
      </w:r>
      <w:r>
        <w:rPr>
          <w:rFonts w:ascii="宋体" w:hAnsi="宋体" w:cs="宋体" w:eastAsia="宋体" w:hint="default"/>
        </w:rPr>
        <w:t>月</w:t>
      </w:r>
      <w:r>
        <w:rPr>
          <w:rFonts w:ascii="宋体" w:hAnsi="宋体" w:cs="宋体" w:eastAsia="宋体" w:hint="default"/>
          <w:spacing w:val="-60"/>
        </w:rPr>
        <w:t> </w:t>
      </w:r>
      <w:r>
        <w:rPr>
          <w:rFonts w:ascii="Calibri" w:hAnsi="Calibri" w:cs="Calibri" w:eastAsia="Calibri" w:hint="default"/>
        </w:rPr>
        <w:t>30</w:t>
      </w:r>
      <w:r>
        <w:rPr>
          <w:rFonts w:ascii="Calibri" w:hAnsi="Calibri" w:cs="Calibri" w:eastAsia="Calibri" w:hint="default"/>
          <w:spacing w:val="6"/>
        </w:rPr>
        <w:t> </w:t>
      </w:r>
      <w:r>
        <w:rPr>
          <w:rFonts w:ascii="宋体" w:hAnsi="宋体" w:cs="宋体" w:eastAsia="宋体" w:hint="default"/>
        </w:rPr>
        <w:t>日</w:t>
      </w:r>
      <w:r>
        <w:rPr>
          <w:rFonts w:ascii="宋体" w:hAnsi="宋体" w:cs="宋体" w:eastAsia="宋体" w:hint="default"/>
          <w:spacing w:val="-75"/>
        </w:rPr>
        <w:t>的</w:t>
      </w:r>
      <w:r>
        <w:rPr>
          <w:rFonts w:ascii="宋体" w:hAnsi="宋体" w:cs="宋体" w:eastAsia="宋体" w:hint="default"/>
        </w:rPr>
        <w:t>《证券</w:t>
      </w:r>
      <w:r>
        <w:rPr>
          <w:rFonts w:ascii="宋体" w:hAnsi="宋体" w:cs="宋体" w:eastAsia="宋体" w:hint="default"/>
          <w:spacing w:val="-3"/>
        </w:rPr>
        <w:t>时</w:t>
      </w:r>
      <w:r>
        <w:rPr>
          <w:rFonts w:ascii="宋体" w:hAnsi="宋体" w:cs="宋体" w:eastAsia="宋体" w:hint="default"/>
        </w:rPr>
        <w:t>报</w:t>
      </w:r>
      <w:r>
        <w:rPr>
          <w:rFonts w:ascii="宋体" w:hAnsi="宋体" w:cs="宋体" w:eastAsia="宋体" w:hint="default"/>
          <w:spacing w:val="-120"/>
        </w:rPr>
        <w:t>》</w:t>
      </w:r>
      <w:r>
        <w:rPr>
          <w:rFonts w:ascii="宋体" w:hAnsi="宋体" w:cs="宋体" w:eastAsia="宋体" w:hint="default"/>
          <w:spacing w:val="-195"/>
        </w:rPr>
        <w:t>、</w:t>
      </w:r>
      <w:r>
        <w:rPr>
          <w:rFonts w:ascii="宋体" w:hAnsi="宋体" w:cs="宋体" w:eastAsia="宋体" w:hint="default"/>
        </w:rPr>
        <w:t>《上海证券报</w:t>
      </w:r>
      <w:r>
        <w:rPr>
          <w:rFonts w:ascii="宋体" w:hAnsi="宋体" w:cs="宋体" w:eastAsia="宋体" w:hint="default"/>
          <w:spacing w:val="-120"/>
        </w:rPr>
        <w:t>》</w:t>
      </w:r>
      <w:r>
        <w:rPr>
          <w:rFonts w:ascii="宋体" w:hAnsi="宋体" w:cs="宋体" w:eastAsia="宋体" w:hint="default"/>
          <w:spacing w:val="-195"/>
        </w:rPr>
        <w:t>、</w:t>
      </w:r>
      <w:r>
        <w:rPr>
          <w:rFonts w:ascii="宋体" w:hAnsi="宋体" w:cs="宋体" w:eastAsia="宋体" w:hint="default"/>
          <w:spacing w:val="2"/>
        </w:rPr>
        <w:t>《</w:t>
      </w: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23"/>
        <w:ind w:left="198" w:right="4566"/>
        <w:jc w:val="left"/>
        <w:rPr>
          <w:rFonts w:ascii="宋体" w:hAnsi="宋体" w:cs="宋体" w:eastAsia="宋体" w:hint="default"/>
        </w:rPr>
      </w:pPr>
      <w:r>
        <w:rPr>
          <w:rFonts w:ascii="宋体" w:hAnsi="宋体" w:cs="宋体" w:eastAsia="宋体" w:hint="default"/>
        </w:rPr>
        <w:t>《证券日报》和巨潮资讯网。</w:t>
      </w:r>
    </w:p>
    <w:p>
      <w:pPr>
        <w:pStyle w:val="BodyText"/>
        <w:spacing w:line="240" w:lineRule="auto" w:before="154"/>
        <w:ind w:left="558" w:right="1488"/>
        <w:jc w:val="left"/>
        <w:rPr>
          <w:rFonts w:ascii="宋体" w:hAnsi="宋体" w:cs="宋体" w:eastAsia="宋体" w:hint="default"/>
        </w:rPr>
      </w:pPr>
      <w:r>
        <w:rPr>
          <w:rFonts w:ascii="Calibri" w:hAnsi="Calibri" w:cs="Calibri" w:eastAsia="Calibri" w:hint="default"/>
        </w:rPr>
        <w:t>11</w:t>
      </w:r>
      <w:r>
        <w:rPr>
          <w:rFonts w:ascii="宋体" w:hAnsi="宋体" w:cs="宋体" w:eastAsia="宋体" w:hint="default"/>
        </w:rPr>
        <w:t>、第一届董事会第八次临时会议于</w:t>
      </w:r>
      <w:r>
        <w:rPr>
          <w:rFonts w:ascii="宋体" w:hAnsi="宋体" w:cs="宋体" w:eastAsia="宋体" w:hint="default"/>
          <w:spacing w:val="-58"/>
        </w:rPr>
        <w:t> </w:t>
      </w:r>
      <w:r>
        <w:rPr>
          <w:rFonts w:ascii="Calibri" w:hAnsi="Calibri" w:cs="Calibri" w:eastAsia="Calibri" w:hint="default"/>
        </w:rPr>
        <w:t>2011</w:t>
      </w:r>
      <w:r>
        <w:rPr>
          <w:rFonts w:ascii="Calibri" w:hAnsi="Calibri" w:cs="Calibri" w:eastAsia="Calibri" w:hint="default"/>
          <w:spacing w:val="8"/>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12</w:t>
      </w:r>
      <w:r>
        <w:rPr>
          <w:rFonts w:ascii="Calibri" w:hAnsi="Calibri" w:cs="Calibri" w:eastAsia="Calibri" w:hint="default"/>
          <w:spacing w:val="7"/>
        </w:rPr>
        <w:t> </w:t>
      </w:r>
      <w:r>
        <w:rPr>
          <w:rFonts w:ascii="宋体" w:hAnsi="宋体" w:cs="宋体" w:eastAsia="宋体" w:hint="default"/>
        </w:rPr>
        <w:t>月</w:t>
      </w:r>
      <w:r>
        <w:rPr>
          <w:rFonts w:ascii="宋体" w:hAnsi="宋体" w:cs="宋体" w:eastAsia="宋体" w:hint="default"/>
          <w:spacing w:val="-59"/>
        </w:rPr>
        <w:t> </w:t>
      </w:r>
      <w:r>
        <w:rPr>
          <w:rFonts w:ascii="Calibri" w:hAnsi="Calibri" w:cs="Calibri" w:eastAsia="Calibri" w:hint="default"/>
        </w:rPr>
        <w:t>6</w:t>
      </w:r>
      <w:r>
        <w:rPr>
          <w:rFonts w:ascii="Calibri" w:hAnsi="Calibri" w:cs="Calibri" w:eastAsia="Calibri" w:hint="default"/>
          <w:spacing w:val="7"/>
        </w:rPr>
        <w:t> </w:t>
      </w:r>
      <w:r>
        <w:rPr>
          <w:rFonts w:ascii="宋体" w:hAnsi="宋体" w:cs="宋体" w:eastAsia="宋体" w:hint="default"/>
        </w:rPr>
        <w:t>日召开。本次会议的决</w:t>
      </w:r>
    </w:p>
    <w:p>
      <w:pPr>
        <w:spacing w:after="0" w:line="240" w:lineRule="auto"/>
        <w:jc w:val="left"/>
        <w:rPr>
          <w:rFonts w:ascii="宋体" w:hAnsi="宋体" w:cs="宋体" w:eastAsia="宋体" w:hint="default"/>
        </w:rPr>
        <w:sectPr>
          <w:pgSz w:w="11910" w:h="16840"/>
          <w:pgMar w:header="795" w:footer="1195" w:top="1100" w:bottom="1380" w:left="1600" w:right="0"/>
        </w:sectPr>
      </w:pPr>
    </w:p>
    <w:p>
      <w:pPr>
        <w:spacing w:line="240" w:lineRule="auto" w:before="12"/>
        <w:rPr>
          <w:rFonts w:ascii="宋体" w:hAnsi="宋体" w:cs="宋体" w:eastAsia="宋体" w:hint="default"/>
          <w:sz w:val="23"/>
          <w:szCs w:val="23"/>
        </w:rPr>
      </w:pPr>
    </w:p>
    <w:p>
      <w:pPr>
        <w:pStyle w:val="BodyText"/>
        <w:spacing w:line="240" w:lineRule="auto" w:before="26"/>
        <w:ind w:left="198" w:right="1488"/>
        <w:jc w:val="left"/>
        <w:rPr>
          <w:rFonts w:ascii="宋体" w:hAnsi="宋体" w:cs="宋体" w:eastAsia="宋体" w:hint="default"/>
        </w:rPr>
      </w:pPr>
      <w:r>
        <w:rPr>
          <w:rFonts w:ascii="宋体" w:hAnsi="宋体" w:cs="宋体" w:eastAsia="宋体" w:hint="default"/>
        </w:rPr>
        <w:t>议公告刊登于</w:t>
      </w:r>
      <w:r>
        <w:rPr>
          <w:rFonts w:ascii="宋体" w:hAnsi="宋体" w:cs="宋体" w:eastAsia="宋体" w:hint="default"/>
          <w:spacing w:val="-61"/>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spacing w:val="-2"/>
        </w:rPr>
        <w:t>1</w:t>
      </w:r>
      <w:r>
        <w:rPr>
          <w:rFonts w:ascii="Calibri" w:hAnsi="Calibri" w:cs="Calibri" w:eastAsia="Calibri" w:hint="default"/>
        </w:rPr>
        <w:t>1</w:t>
      </w:r>
      <w:r>
        <w:rPr>
          <w:rFonts w:ascii="Calibri" w:hAnsi="Calibri" w:cs="Calibri" w:eastAsia="Calibri" w:hint="default"/>
          <w:spacing w:val="7"/>
        </w:rPr>
        <w:t> </w:t>
      </w:r>
      <w:r>
        <w:rPr>
          <w:rFonts w:ascii="宋体" w:hAnsi="宋体" w:cs="宋体" w:eastAsia="宋体" w:hint="default"/>
        </w:rPr>
        <w:t>年</w:t>
      </w:r>
      <w:r>
        <w:rPr>
          <w:rFonts w:ascii="宋体" w:hAnsi="宋体" w:cs="宋体" w:eastAsia="宋体" w:hint="default"/>
          <w:spacing w:val="-63"/>
        </w:rPr>
        <w:t> </w:t>
      </w:r>
      <w:r>
        <w:rPr>
          <w:rFonts w:ascii="Calibri" w:hAnsi="Calibri" w:cs="Calibri" w:eastAsia="Calibri" w:hint="default"/>
        </w:rPr>
        <w:t>12</w:t>
      </w:r>
      <w:r>
        <w:rPr>
          <w:rFonts w:ascii="Calibri" w:hAnsi="Calibri" w:cs="Calibri" w:eastAsia="Calibri" w:hint="default"/>
          <w:spacing w:val="6"/>
        </w:rPr>
        <w:t> </w:t>
      </w:r>
      <w:r>
        <w:rPr>
          <w:rFonts w:ascii="宋体" w:hAnsi="宋体" w:cs="宋体" w:eastAsia="宋体" w:hint="default"/>
        </w:rPr>
        <w:t>月</w:t>
      </w:r>
      <w:r>
        <w:rPr>
          <w:rFonts w:ascii="宋体" w:hAnsi="宋体" w:cs="宋体" w:eastAsia="宋体" w:hint="default"/>
          <w:spacing w:val="-60"/>
        </w:rPr>
        <w:t> </w:t>
      </w:r>
      <w:r>
        <w:rPr>
          <w:rFonts w:ascii="Calibri" w:hAnsi="Calibri" w:cs="Calibri" w:eastAsia="Calibri" w:hint="default"/>
        </w:rPr>
        <w:t>7</w:t>
      </w:r>
      <w:r>
        <w:rPr>
          <w:rFonts w:ascii="Calibri" w:hAnsi="Calibri" w:cs="Calibri" w:eastAsia="Calibri" w:hint="default"/>
          <w:spacing w:val="6"/>
        </w:rPr>
        <w:t> </w:t>
      </w:r>
      <w:r>
        <w:rPr>
          <w:rFonts w:ascii="宋体" w:hAnsi="宋体" w:cs="宋体" w:eastAsia="宋体" w:hint="default"/>
        </w:rPr>
        <w:t>日</w:t>
      </w:r>
      <w:r>
        <w:rPr>
          <w:rFonts w:ascii="宋体" w:hAnsi="宋体" w:cs="宋体" w:eastAsia="宋体" w:hint="default"/>
          <w:spacing w:val="-34"/>
        </w:rPr>
        <w:t>的</w:t>
      </w:r>
      <w:r>
        <w:rPr>
          <w:rFonts w:ascii="宋体" w:hAnsi="宋体" w:cs="宋体" w:eastAsia="宋体" w:hint="default"/>
        </w:rPr>
        <w:t>《证券时</w:t>
      </w:r>
      <w:r>
        <w:rPr>
          <w:rFonts w:ascii="宋体" w:hAnsi="宋体" w:cs="宋体" w:eastAsia="宋体" w:hint="default"/>
          <w:spacing w:val="-3"/>
        </w:rPr>
        <w:t>报</w:t>
      </w:r>
      <w:r>
        <w:rPr>
          <w:rFonts w:ascii="宋体" w:hAnsi="宋体" w:cs="宋体" w:eastAsia="宋体" w:hint="default"/>
          <w:spacing w:val="-120"/>
        </w:rPr>
        <w:t>》</w:t>
      </w:r>
      <w:r>
        <w:rPr>
          <w:rFonts w:ascii="宋体" w:hAnsi="宋体" w:cs="宋体" w:eastAsia="宋体" w:hint="default"/>
          <w:spacing w:val="-154"/>
        </w:rPr>
        <w:t>、</w:t>
      </w:r>
      <w:r>
        <w:rPr>
          <w:rFonts w:ascii="宋体" w:hAnsi="宋体" w:cs="宋体" w:eastAsia="宋体" w:hint="default"/>
        </w:rPr>
        <w:t>《上海证券报</w:t>
      </w:r>
      <w:r>
        <w:rPr>
          <w:rFonts w:ascii="宋体" w:hAnsi="宋体" w:cs="宋体" w:eastAsia="宋体" w:hint="default"/>
          <w:spacing w:val="-120"/>
        </w:rPr>
        <w:t>》</w:t>
      </w:r>
      <w:r>
        <w:rPr>
          <w:rFonts w:ascii="宋体" w:hAnsi="宋体" w:cs="宋体" w:eastAsia="宋体" w:hint="default"/>
          <w:spacing w:val="-154"/>
        </w:rPr>
        <w:t>、</w:t>
      </w:r>
      <w:r>
        <w:rPr>
          <w:rFonts w:ascii="宋体" w:hAnsi="宋体" w:cs="宋体" w:eastAsia="宋体" w:hint="default"/>
        </w:rPr>
        <w:t>《</w:t>
      </w:r>
      <w:r>
        <w:rPr>
          <w:rFonts w:ascii="宋体" w:hAnsi="宋体" w:cs="宋体" w:eastAsia="宋体" w:hint="default"/>
          <w:spacing w:val="2"/>
        </w:rPr>
        <w:t>中</w:t>
      </w:r>
      <w:r>
        <w:rPr>
          <w:rFonts w:ascii="宋体" w:hAnsi="宋体" w:cs="宋体" w:eastAsia="宋体" w:hint="default"/>
        </w:rPr>
        <w:t>国证券报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23"/>
        <w:ind w:left="198" w:right="4566"/>
        <w:jc w:val="left"/>
        <w:rPr>
          <w:rFonts w:ascii="宋体" w:hAnsi="宋体" w:cs="宋体" w:eastAsia="宋体" w:hint="default"/>
        </w:rPr>
      </w:pPr>
      <w:r>
        <w:rPr>
          <w:rFonts w:ascii="宋体" w:hAnsi="宋体" w:cs="宋体" w:eastAsia="宋体" w:hint="default"/>
        </w:rPr>
        <w:t>《证券日报》和巨潮资讯网。</w:t>
      </w:r>
    </w:p>
    <w:p>
      <w:pPr>
        <w:pStyle w:val="BodyText"/>
        <w:spacing w:line="240" w:lineRule="auto" w:before="154"/>
        <w:ind w:left="558" w:right="1488"/>
        <w:jc w:val="left"/>
        <w:rPr>
          <w:rFonts w:ascii="宋体" w:hAnsi="宋体" w:cs="宋体" w:eastAsia="宋体" w:hint="default"/>
        </w:rPr>
      </w:pPr>
      <w:r>
        <w:rPr>
          <w:rFonts w:ascii="Calibri" w:hAnsi="Calibri" w:cs="Calibri" w:eastAsia="Calibri" w:hint="default"/>
          <w:spacing w:val="-4"/>
        </w:rPr>
        <w:t>12</w:t>
      </w:r>
      <w:r>
        <w:rPr>
          <w:rFonts w:ascii="宋体" w:hAnsi="宋体" w:cs="宋体" w:eastAsia="宋体" w:hint="default"/>
          <w:spacing w:val="-4"/>
        </w:rPr>
        <w:t>、第一届董事会第九次临时会议于</w:t>
      </w:r>
      <w:r>
        <w:rPr>
          <w:rFonts w:ascii="宋体" w:hAnsi="宋体" w:cs="宋体" w:eastAsia="宋体" w:hint="default"/>
          <w:spacing w:val="-57"/>
        </w:rPr>
        <w:t> </w:t>
      </w:r>
      <w:r>
        <w:rPr>
          <w:rFonts w:ascii="Calibri" w:hAnsi="Calibri" w:cs="Calibri" w:eastAsia="Calibri" w:hint="default"/>
        </w:rPr>
        <w:t>2011</w:t>
      </w:r>
      <w:r>
        <w:rPr>
          <w:rFonts w:ascii="Calibri" w:hAnsi="Calibri" w:cs="Calibri" w:eastAsia="Calibri" w:hint="default"/>
          <w:spacing w:val="10"/>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12</w:t>
      </w:r>
      <w:r>
        <w:rPr>
          <w:rFonts w:ascii="Calibri" w:hAnsi="Calibri" w:cs="Calibri" w:eastAsia="Calibri" w:hint="default"/>
          <w:spacing w:val="9"/>
        </w:rPr>
        <w:t> </w:t>
      </w:r>
      <w:r>
        <w:rPr>
          <w:rFonts w:ascii="宋体" w:hAnsi="宋体" w:cs="宋体" w:eastAsia="宋体" w:hint="default"/>
        </w:rPr>
        <w:t>月</w:t>
      </w:r>
      <w:r>
        <w:rPr>
          <w:rFonts w:ascii="宋体" w:hAnsi="宋体" w:cs="宋体" w:eastAsia="宋体" w:hint="default"/>
          <w:spacing w:val="-57"/>
        </w:rPr>
        <w:t> </w:t>
      </w:r>
      <w:r>
        <w:rPr>
          <w:rFonts w:ascii="Calibri" w:hAnsi="Calibri" w:cs="Calibri" w:eastAsia="Calibri" w:hint="default"/>
        </w:rPr>
        <w:t>29</w:t>
      </w:r>
      <w:r>
        <w:rPr>
          <w:rFonts w:ascii="Calibri" w:hAnsi="Calibri" w:cs="Calibri" w:eastAsia="Calibri" w:hint="default"/>
          <w:spacing w:val="9"/>
        </w:rPr>
        <w:t> </w:t>
      </w:r>
      <w:r>
        <w:rPr>
          <w:rFonts w:ascii="宋体" w:hAnsi="宋体" w:cs="宋体" w:eastAsia="宋体" w:hint="default"/>
          <w:spacing w:val="-6"/>
        </w:rPr>
        <w:t>日召开。本次会议的决</w:t>
      </w:r>
    </w:p>
    <w:p>
      <w:pPr>
        <w:pStyle w:val="BodyText"/>
        <w:spacing w:line="240" w:lineRule="auto" w:before="123"/>
        <w:ind w:left="198" w:right="1488"/>
        <w:jc w:val="left"/>
        <w:rPr>
          <w:rFonts w:ascii="宋体" w:hAnsi="宋体" w:cs="宋体" w:eastAsia="宋体" w:hint="default"/>
        </w:rPr>
      </w:pPr>
      <w:r>
        <w:rPr>
          <w:rFonts w:ascii="宋体" w:hAnsi="宋体" w:cs="宋体" w:eastAsia="宋体" w:hint="default"/>
        </w:rPr>
        <w:t>议公告刊登于</w:t>
      </w:r>
      <w:r>
        <w:rPr>
          <w:rFonts w:ascii="宋体" w:hAnsi="宋体" w:cs="宋体" w:eastAsia="宋体" w:hint="default"/>
          <w:spacing w:val="-61"/>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spacing w:val="-2"/>
        </w:rPr>
        <w:t>1</w:t>
      </w:r>
      <w:r>
        <w:rPr>
          <w:rFonts w:ascii="Calibri" w:hAnsi="Calibri" w:cs="Calibri" w:eastAsia="Calibri" w:hint="default"/>
        </w:rPr>
        <w:t>1</w:t>
      </w:r>
      <w:r>
        <w:rPr>
          <w:rFonts w:ascii="Calibri" w:hAnsi="Calibri" w:cs="Calibri" w:eastAsia="Calibri" w:hint="default"/>
          <w:spacing w:val="7"/>
        </w:rPr>
        <w:t> </w:t>
      </w:r>
      <w:r>
        <w:rPr>
          <w:rFonts w:ascii="宋体" w:hAnsi="宋体" w:cs="宋体" w:eastAsia="宋体" w:hint="default"/>
        </w:rPr>
        <w:t>年</w:t>
      </w:r>
      <w:r>
        <w:rPr>
          <w:rFonts w:ascii="宋体" w:hAnsi="宋体" w:cs="宋体" w:eastAsia="宋体" w:hint="default"/>
          <w:spacing w:val="-63"/>
        </w:rPr>
        <w:t> </w:t>
      </w:r>
      <w:r>
        <w:rPr>
          <w:rFonts w:ascii="Calibri" w:hAnsi="Calibri" w:cs="Calibri" w:eastAsia="Calibri" w:hint="default"/>
        </w:rPr>
        <w:t>12</w:t>
      </w:r>
      <w:r>
        <w:rPr>
          <w:rFonts w:ascii="Calibri" w:hAnsi="Calibri" w:cs="Calibri" w:eastAsia="Calibri" w:hint="default"/>
          <w:spacing w:val="6"/>
        </w:rPr>
        <w:t> </w:t>
      </w:r>
      <w:r>
        <w:rPr>
          <w:rFonts w:ascii="宋体" w:hAnsi="宋体" w:cs="宋体" w:eastAsia="宋体" w:hint="default"/>
        </w:rPr>
        <w:t>月</w:t>
      </w:r>
      <w:r>
        <w:rPr>
          <w:rFonts w:ascii="宋体" w:hAnsi="宋体" w:cs="宋体" w:eastAsia="宋体" w:hint="default"/>
          <w:spacing w:val="-60"/>
        </w:rPr>
        <w:t> </w:t>
      </w:r>
      <w:r>
        <w:rPr>
          <w:rFonts w:ascii="Calibri" w:hAnsi="Calibri" w:cs="Calibri" w:eastAsia="Calibri" w:hint="default"/>
        </w:rPr>
        <w:t>30</w:t>
      </w:r>
      <w:r>
        <w:rPr>
          <w:rFonts w:ascii="Calibri" w:hAnsi="Calibri" w:cs="Calibri" w:eastAsia="Calibri" w:hint="default"/>
          <w:spacing w:val="6"/>
        </w:rPr>
        <w:t> </w:t>
      </w:r>
      <w:r>
        <w:rPr>
          <w:rFonts w:ascii="宋体" w:hAnsi="宋体" w:cs="宋体" w:eastAsia="宋体" w:hint="default"/>
        </w:rPr>
        <w:t>日</w:t>
      </w:r>
      <w:r>
        <w:rPr>
          <w:rFonts w:ascii="宋体" w:hAnsi="宋体" w:cs="宋体" w:eastAsia="宋体" w:hint="default"/>
          <w:spacing w:val="-75"/>
        </w:rPr>
        <w:t>的</w:t>
      </w:r>
      <w:r>
        <w:rPr>
          <w:rFonts w:ascii="宋体" w:hAnsi="宋体" w:cs="宋体" w:eastAsia="宋体" w:hint="default"/>
        </w:rPr>
        <w:t>《证券</w:t>
      </w:r>
      <w:r>
        <w:rPr>
          <w:rFonts w:ascii="宋体" w:hAnsi="宋体" w:cs="宋体" w:eastAsia="宋体" w:hint="default"/>
          <w:spacing w:val="-3"/>
        </w:rPr>
        <w:t>时</w:t>
      </w:r>
      <w:r>
        <w:rPr>
          <w:rFonts w:ascii="宋体" w:hAnsi="宋体" w:cs="宋体" w:eastAsia="宋体" w:hint="default"/>
        </w:rPr>
        <w:t>报</w:t>
      </w:r>
      <w:r>
        <w:rPr>
          <w:rFonts w:ascii="宋体" w:hAnsi="宋体" w:cs="宋体" w:eastAsia="宋体" w:hint="default"/>
          <w:spacing w:val="-120"/>
        </w:rPr>
        <w:t>》</w:t>
      </w:r>
      <w:r>
        <w:rPr>
          <w:rFonts w:ascii="宋体" w:hAnsi="宋体" w:cs="宋体" w:eastAsia="宋体" w:hint="default"/>
          <w:spacing w:val="-195"/>
        </w:rPr>
        <w:t>、</w:t>
      </w:r>
      <w:r>
        <w:rPr>
          <w:rFonts w:ascii="宋体" w:hAnsi="宋体" w:cs="宋体" w:eastAsia="宋体" w:hint="default"/>
        </w:rPr>
        <w:t>《上海证券报</w:t>
      </w:r>
      <w:r>
        <w:rPr>
          <w:rFonts w:ascii="宋体" w:hAnsi="宋体" w:cs="宋体" w:eastAsia="宋体" w:hint="default"/>
          <w:spacing w:val="-120"/>
        </w:rPr>
        <w:t>》</w:t>
      </w:r>
      <w:r>
        <w:rPr>
          <w:rFonts w:ascii="宋体" w:hAnsi="宋体" w:cs="宋体" w:eastAsia="宋体" w:hint="default"/>
          <w:spacing w:val="-195"/>
        </w:rPr>
        <w:t>、</w:t>
      </w:r>
      <w:r>
        <w:rPr>
          <w:rFonts w:ascii="宋体" w:hAnsi="宋体" w:cs="宋体" w:eastAsia="宋体" w:hint="default"/>
          <w:spacing w:val="2"/>
        </w:rPr>
        <w:t>《</w:t>
      </w: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23"/>
        <w:ind w:left="198" w:right="4566"/>
        <w:jc w:val="left"/>
        <w:rPr>
          <w:rFonts w:ascii="宋体" w:hAnsi="宋体" w:cs="宋体" w:eastAsia="宋体" w:hint="default"/>
        </w:rPr>
      </w:pPr>
      <w:r>
        <w:rPr>
          <w:rFonts w:ascii="宋体" w:hAnsi="宋体" w:cs="宋体" w:eastAsia="宋体" w:hint="default"/>
        </w:rPr>
        <w:t>《证券日报》和巨潮资讯网。</w:t>
      </w:r>
    </w:p>
    <w:p>
      <w:pPr>
        <w:spacing w:line="357" w:lineRule="auto" w:before="154"/>
        <w:ind w:left="678" w:right="1788" w:hanging="480"/>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w w:val="99"/>
          <w:sz w:val="24"/>
          <w:szCs w:val="24"/>
        </w:rPr>
        <w:t> </w:t>
      </w:r>
      <w:r>
        <w:rPr>
          <w:rFonts w:ascii="宋体" w:hAnsi="宋体" w:cs="宋体" w:eastAsia="宋体" w:hint="default"/>
          <w:spacing w:val="-10"/>
          <w:sz w:val="24"/>
          <w:szCs w:val="24"/>
        </w:rPr>
        <w:t>报告期内，公司董事会严格按照《公司法》、《公司章程》和《董事会议事规</w:t>
      </w:r>
    </w:p>
    <w:p>
      <w:pPr>
        <w:pStyle w:val="BodyText"/>
        <w:spacing w:line="297" w:lineRule="auto"/>
        <w:ind w:left="678" w:right="1688" w:hanging="480"/>
        <w:jc w:val="left"/>
        <w:rPr>
          <w:rFonts w:ascii="宋体" w:hAnsi="宋体" w:cs="宋体" w:eastAsia="宋体" w:hint="default"/>
        </w:rPr>
      </w:pPr>
      <w:r>
        <w:rPr>
          <w:rFonts w:ascii="宋体" w:hAnsi="宋体" w:cs="宋体" w:eastAsia="宋体" w:hint="default"/>
        </w:rPr>
        <w:t>则》的规定和要求，认真履行职责并全面执行了公司股东大会决议的各项事宜。 根据 </w:t>
      </w:r>
      <w:r>
        <w:rPr>
          <w:rFonts w:ascii="宋体" w:hAnsi="宋体" w:cs="宋体" w:eastAsia="宋体" w:hint="default"/>
        </w:rPr>
        <w:t>2010</w:t>
      </w:r>
      <w:r>
        <w:rPr>
          <w:rFonts w:ascii="宋体" w:hAnsi="宋体" w:cs="宋体" w:eastAsia="宋体" w:hint="default"/>
          <w:spacing w:val="-91"/>
        </w:rPr>
        <w:t> </w:t>
      </w:r>
      <w:r>
        <w:rPr>
          <w:rFonts w:ascii="宋体" w:hAnsi="宋体" w:cs="宋体" w:eastAsia="宋体" w:hint="default"/>
        </w:rPr>
        <w:t>年第三次临时股东大会决议，董事会办理了向苏州爱康光伏安装</w:t>
      </w:r>
    </w:p>
    <w:p>
      <w:pPr>
        <w:pStyle w:val="BodyText"/>
        <w:spacing w:line="357" w:lineRule="auto" w:before="94"/>
        <w:ind w:left="198" w:right="1664"/>
        <w:jc w:val="left"/>
        <w:rPr>
          <w:rFonts w:ascii="宋体" w:hAnsi="宋体" w:cs="宋体" w:eastAsia="宋体" w:hint="default"/>
        </w:rPr>
      </w:pPr>
      <w:r>
        <w:rPr>
          <w:rFonts w:ascii="宋体" w:hAnsi="宋体" w:cs="宋体" w:eastAsia="宋体" w:hint="default"/>
          <w:spacing w:val="-3"/>
        </w:rPr>
        <w:t>系统有限公司、苏州爱康光伏新材料有限公司、张家港保税区爱康商贸有限责任</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6"/>
        </w:rPr>
        <w:t>公司、南通爱康太阳能器材有限公司、广东爱康太阳能科技有限公司的增资手续；</w:t>
      </w:r>
      <w:r>
        <w:rPr>
          <w:rFonts w:ascii="宋体" w:hAnsi="宋体" w:cs="宋体" w:eastAsia="宋体" w:hint="default"/>
          <w:spacing w:val="-111"/>
        </w:rPr>
        <w:t> </w:t>
      </w:r>
      <w:r>
        <w:rPr>
          <w:rFonts w:ascii="宋体" w:hAnsi="宋体" w:cs="宋体" w:eastAsia="宋体" w:hint="default"/>
          <w:spacing w:val="-111"/>
        </w:rPr>
      </w:r>
      <w:r>
        <w:rPr>
          <w:rFonts w:ascii="宋体" w:hAnsi="宋体" w:cs="宋体" w:eastAsia="宋体" w:hint="default"/>
        </w:rPr>
        <w:t>根据 </w:t>
      </w:r>
      <w:r>
        <w:rPr>
          <w:rFonts w:ascii="宋体" w:hAnsi="宋体" w:cs="宋体" w:eastAsia="宋体" w:hint="default"/>
        </w:rPr>
        <w:t>2010</w:t>
      </w:r>
      <w:r>
        <w:rPr>
          <w:rFonts w:ascii="宋体" w:hAnsi="宋体" w:cs="宋体" w:eastAsia="宋体" w:hint="default"/>
          <w:spacing w:val="18"/>
        </w:rPr>
        <w:t> </w:t>
      </w:r>
      <w:r>
        <w:rPr>
          <w:rFonts w:ascii="宋体" w:hAnsi="宋体" w:cs="宋体" w:eastAsia="宋体" w:hint="default"/>
          <w:spacing w:val="4"/>
        </w:rPr>
        <w:t>年年度股东大会决议，董事会续聘了安永华明会计师事务所为公司</w:t>
      </w:r>
      <w:r>
        <w:rPr>
          <w:rFonts w:ascii="宋体" w:hAnsi="宋体" w:cs="宋体" w:eastAsia="宋体" w:hint="default"/>
        </w:rPr>
      </w:r>
    </w:p>
    <w:p>
      <w:pPr>
        <w:pStyle w:val="BodyText"/>
        <w:spacing w:line="240" w:lineRule="auto"/>
        <w:ind w:left="198" w:right="1488"/>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57"/>
        </w:rPr>
        <w:t> </w:t>
      </w:r>
      <w:r>
        <w:rPr>
          <w:rFonts w:ascii="宋体" w:hAnsi="宋体" w:cs="宋体" w:eastAsia="宋体" w:hint="default"/>
          <w:spacing w:val="-5"/>
        </w:rPr>
        <w:t>年度审计机构；确定了</w:t>
      </w:r>
      <w:r>
        <w:rPr>
          <w:rFonts w:ascii="宋体" w:hAnsi="宋体" w:cs="宋体" w:eastAsia="宋体" w:hint="default"/>
          <w:spacing w:val="-56"/>
        </w:rPr>
        <w:t> </w:t>
      </w:r>
      <w:r>
        <w:rPr>
          <w:rFonts w:ascii="宋体" w:hAnsi="宋体" w:cs="宋体" w:eastAsia="宋体" w:hint="default"/>
        </w:rPr>
        <w:t>2010</w:t>
      </w:r>
      <w:r>
        <w:rPr>
          <w:rFonts w:ascii="宋体" w:hAnsi="宋体" w:cs="宋体" w:eastAsia="宋体" w:hint="default"/>
          <w:spacing w:val="-56"/>
        </w:rPr>
        <w:t> </w:t>
      </w:r>
      <w:r>
        <w:rPr>
          <w:rFonts w:ascii="宋体" w:hAnsi="宋体" w:cs="宋体" w:eastAsia="宋体" w:hint="default"/>
          <w:spacing w:val="-4"/>
        </w:rPr>
        <w:t>年年度利润分配方案：</w:t>
      </w:r>
      <w:r>
        <w:rPr>
          <w:rFonts w:ascii="宋体" w:hAnsi="宋体" w:cs="宋体" w:eastAsia="宋体" w:hint="default"/>
          <w:spacing w:val="-4"/>
        </w:rPr>
        <w:t>2010</w:t>
      </w:r>
      <w:r>
        <w:rPr>
          <w:rFonts w:ascii="宋体" w:hAnsi="宋体" w:cs="宋体" w:eastAsia="宋体" w:hint="default"/>
          <w:spacing w:val="-56"/>
        </w:rPr>
        <w:t> </w:t>
      </w:r>
      <w:r>
        <w:rPr>
          <w:rFonts w:ascii="宋体" w:hAnsi="宋体" w:cs="宋体" w:eastAsia="宋体" w:hint="default"/>
        </w:rPr>
        <w:t>年度不进行利润分</w:t>
      </w:r>
    </w:p>
    <w:p>
      <w:pPr>
        <w:pStyle w:val="BodyText"/>
        <w:spacing w:line="240" w:lineRule="auto" w:before="151"/>
        <w:ind w:left="198" w:right="1488"/>
        <w:jc w:val="left"/>
        <w:rPr>
          <w:rFonts w:ascii="Calibri" w:hAnsi="Calibri" w:cs="Calibri" w:eastAsia="Calibri" w:hint="default"/>
        </w:rPr>
      </w:pPr>
      <w:r>
        <w:rPr>
          <w:rFonts w:ascii="宋体" w:hAnsi="宋体" w:cs="宋体" w:eastAsia="宋体" w:hint="default"/>
          <w:spacing w:val="-8"/>
        </w:rPr>
        <w:t>配，也不进行公积金转增股本；</w:t>
      </w:r>
      <w:r>
        <w:rPr>
          <w:rFonts w:ascii="宋体" w:hAnsi="宋体" w:cs="宋体" w:eastAsia="宋体" w:hint="default"/>
          <w:spacing w:val="-8"/>
        </w:rPr>
        <w:t>ERP</w:t>
      </w:r>
      <w:r>
        <w:rPr>
          <w:rFonts w:ascii="宋体" w:hAnsi="宋体" w:cs="宋体" w:eastAsia="宋体" w:hint="default"/>
          <w:spacing w:val="-8"/>
        </w:rPr>
        <w:t>、</w:t>
      </w:r>
      <w:r>
        <w:rPr>
          <w:rFonts w:ascii="宋体" w:hAnsi="宋体" w:cs="宋体" w:eastAsia="宋体" w:hint="default"/>
          <w:spacing w:val="-8"/>
        </w:rPr>
        <w:t>IBM </w:t>
      </w:r>
      <w:r>
        <w:rPr>
          <w:rFonts w:ascii="宋体" w:hAnsi="宋体" w:cs="宋体" w:eastAsia="宋体" w:hint="default"/>
          <w:spacing w:val="-4"/>
        </w:rPr>
        <w:t>管理咨询项目正在执行当中；根据</w:t>
      </w:r>
      <w:r>
        <w:rPr>
          <w:rFonts w:ascii="宋体" w:hAnsi="宋体" w:cs="宋体" w:eastAsia="宋体" w:hint="default"/>
          <w:spacing w:val="-96"/>
        </w:rPr>
        <w:t> </w:t>
      </w:r>
      <w:r>
        <w:rPr>
          <w:rFonts w:ascii="Calibri" w:hAnsi="Calibri" w:cs="Calibri" w:eastAsia="Calibri" w:hint="default"/>
        </w:rPr>
        <w:t>2011</w:t>
      </w:r>
    </w:p>
    <w:p>
      <w:pPr>
        <w:pStyle w:val="BodyText"/>
        <w:spacing w:line="240" w:lineRule="auto" w:before="123"/>
        <w:ind w:left="198" w:right="1488"/>
        <w:jc w:val="left"/>
        <w:rPr>
          <w:rFonts w:ascii="宋体" w:hAnsi="宋体" w:cs="宋体" w:eastAsia="宋体" w:hint="default"/>
        </w:rPr>
      </w:pPr>
      <w:r>
        <w:rPr>
          <w:rFonts w:ascii="宋体" w:hAnsi="宋体" w:cs="宋体" w:eastAsia="宋体" w:hint="default"/>
        </w:rPr>
        <w:t>年第一次临时股东大会，改聘中瑞岳华会计师事务所为本公司 </w:t>
      </w:r>
      <w:r>
        <w:rPr>
          <w:rFonts w:ascii="Calibri" w:hAnsi="Calibri" w:cs="Calibri" w:eastAsia="Calibri" w:hint="default"/>
        </w:rPr>
        <w:t>2011</w:t>
      </w:r>
      <w:r>
        <w:rPr>
          <w:rFonts w:ascii="Calibri" w:hAnsi="Calibri" w:cs="Calibri" w:eastAsia="Calibri" w:hint="default"/>
          <w:spacing w:val="-30"/>
        </w:rPr>
        <w:t> </w:t>
      </w:r>
      <w:r>
        <w:rPr>
          <w:rFonts w:ascii="宋体" w:hAnsi="宋体" w:cs="宋体" w:eastAsia="宋体" w:hint="default"/>
        </w:rPr>
        <w:t>年度审计机</w:t>
      </w:r>
    </w:p>
    <w:p>
      <w:pPr>
        <w:pStyle w:val="BodyText"/>
        <w:spacing w:line="355" w:lineRule="auto" w:before="123"/>
        <w:ind w:left="198" w:right="1780"/>
        <w:jc w:val="left"/>
        <w:rPr>
          <w:rFonts w:ascii="宋体" w:hAnsi="宋体" w:cs="宋体" w:eastAsia="宋体" w:hint="default"/>
        </w:rPr>
      </w:pPr>
      <w:r>
        <w:rPr>
          <w:rFonts w:ascii="宋体" w:hAnsi="宋体" w:cs="宋体" w:eastAsia="宋体" w:hint="default"/>
        </w:rPr>
        <w:t>构；根据 </w:t>
      </w:r>
      <w:r>
        <w:rPr>
          <w:rFonts w:ascii="宋体" w:hAnsi="宋体" w:cs="宋体" w:eastAsia="宋体" w:hint="default"/>
        </w:rPr>
        <w:t>2011</w:t>
      </w:r>
      <w:r>
        <w:rPr>
          <w:rFonts w:ascii="宋体" w:hAnsi="宋体" w:cs="宋体" w:eastAsia="宋体" w:hint="default"/>
          <w:spacing w:val="-92"/>
        </w:rPr>
        <w:t> </w:t>
      </w:r>
      <w:r>
        <w:rPr>
          <w:rFonts w:ascii="宋体" w:hAnsi="宋体" w:cs="宋体" w:eastAsia="宋体" w:hint="default"/>
        </w:rPr>
        <w:t>年第二次临时股东大会决议收购并完成对青海蓓翔新能源开发有 限公司的增资手续，公司债券的发行正在筹备中。</w:t>
      </w:r>
    </w:p>
    <w:p>
      <w:pPr>
        <w:pStyle w:val="BodyText"/>
        <w:spacing w:line="240" w:lineRule="auto" w:before="118"/>
        <w:ind w:left="265" w:right="1773"/>
        <w:jc w:val="center"/>
        <w:rPr>
          <w:rFonts w:ascii="宋体" w:hAnsi="宋体" w:cs="宋体" w:eastAsia="宋体" w:hint="default"/>
        </w:rPr>
      </w:pPr>
      <w:r>
        <w:rPr>
          <w:rFonts w:ascii="宋体" w:hAnsi="宋体" w:cs="宋体" w:eastAsia="宋体" w:hint="default"/>
        </w:rPr>
        <w:t>报告期内股东大会审议通过的各项制度和其他各项议案均得到落实执行。</w:t>
      </w:r>
    </w:p>
    <w:p>
      <w:pPr>
        <w:spacing w:line="357" w:lineRule="auto" w:before="154"/>
        <w:ind w:left="558" w:right="1808" w:hanging="360"/>
        <w:jc w:val="left"/>
        <w:rPr>
          <w:rFonts w:ascii="宋体" w:hAnsi="宋体" w:cs="宋体" w:eastAsia="宋体" w:hint="default"/>
          <w:sz w:val="24"/>
          <w:szCs w:val="24"/>
        </w:rPr>
      </w:pPr>
      <w:r>
        <w:rPr>
          <w:rFonts w:ascii="宋体" w:hAnsi="宋体" w:cs="宋体" w:eastAsia="宋体" w:hint="default"/>
          <w:b/>
          <w:bCs/>
          <w:sz w:val="24"/>
          <w:szCs w:val="24"/>
        </w:rPr>
        <w:t>（三）董事会审计委员会的履职情况汇总报告</w:t>
      </w:r>
      <w:r>
        <w:rPr>
          <w:rFonts w:ascii="宋体" w:hAnsi="宋体" w:cs="宋体" w:eastAsia="宋体" w:hint="default"/>
          <w:b/>
          <w:bCs/>
          <w:w w:val="99"/>
          <w:sz w:val="24"/>
          <w:szCs w:val="24"/>
        </w:rPr>
        <w:t> </w:t>
      </w:r>
      <w:r>
        <w:rPr>
          <w:rFonts w:ascii="宋体" w:hAnsi="宋体" w:cs="宋体" w:eastAsia="宋体" w:hint="default"/>
          <w:sz w:val="24"/>
          <w:szCs w:val="24"/>
        </w:rPr>
        <w:t>报告期内，公司董事会审计委员会依据《公司章程》、《审计委员会工作细</w:t>
      </w:r>
    </w:p>
    <w:p>
      <w:pPr>
        <w:pStyle w:val="BodyText"/>
        <w:spacing w:line="357" w:lineRule="auto"/>
        <w:ind w:left="198" w:right="1792"/>
        <w:jc w:val="both"/>
        <w:rPr>
          <w:rFonts w:ascii="宋体" w:hAnsi="宋体" w:cs="宋体" w:eastAsia="宋体" w:hint="default"/>
        </w:rPr>
      </w:pPr>
      <w:r>
        <w:rPr>
          <w:rFonts w:ascii="宋体" w:hAnsi="宋体" w:cs="宋体" w:eastAsia="宋体" w:hint="default"/>
          <w:spacing w:val="-3"/>
        </w:rPr>
        <w:t>则》等相关规定规范运作，审查了公司内部控制制度及执行情况，审核了公司财</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务信息及其披露情况，审核了公司重要的会计政策，定期了解公司财务状况和经</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3"/>
        </w:rPr>
        <w:t>营情况，督促和指导公司审计部对公司财务管理运行情况定期和不定期的检查和</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评估。</w:t>
      </w:r>
    </w:p>
    <w:p>
      <w:pPr>
        <w:pStyle w:val="BodyText"/>
        <w:spacing w:line="348" w:lineRule="auto"/>
        <w:ind w:left="198" w:right="1792" w:firstLine="359"/>
        <w:jc w:val="both"/>
        <w:rPr>
          <w:rFonts w:ascii="宋体" w:hAnsi="宋体" w:cs="宋体" w:eastAsia="宋体" w:hint="default"/>
        </w:rPr>
      </w:pPr>
      <w:r>
        <w:rPr>
          <w:rFonts w:ascii="宋体" w:hAnsi="宋体" w:cs="宋体" w:eastAsia="宋体" w:hint="default"/>
          <w:spacing w:val="-4"/>
        </w:rPr>
        <w:t>审计委员会按照年报审计工作相关规程规定，做好</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8"/>
        </w:rPr>
        <w:t> </w:t>
      </w:r>
      <w:r>
        <w:rPr>
          <w:rFonts w:ascii="宋体" w:hAnsi="宋体" w:cs="宋体" w:eastAsia="宋体" w:hint="default"/>
        </w:rPr>
        <w:t>年度报告审计的相关 </w:t>
      </w:r>
      <w:r>
        <w:rPr>
          <w:rFonts w:ascii="宋体" w:hAnsi="宋体" w:cs="宋体" w:eastAsia="宋体" w:hint="default"/>
          <w:spacing w:val="-3"/>
        </w:rPr>
        <w:t>工作，对财务报表出具审核意见，与审计机构进行及时沟通，对审计机构的审计</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工作进行总结评价，对选聘公司年度审计机构出具意见，具体情况如下：</w:t>
      </w:r>
    </w:p>
    <w:p>
      <w:pPr>
        <w:pStyle w:val="BodyText"/>
        <w:spacing w:line="240" w:lineRule="auto" w:before="46"/>
        <w:ind w:left="558" w:right="4566"/>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、对财务报告的审议意见</w:t>
      </w:r>
    </w:p>
    <w:p>
      <w:pPr>
        <w:pStyle w:val="BodyText"/>
        <w:spacing w:line="240" w:lineRule="auto" w:before="135"/>
        <w:ind w:left="300" w:right="1773"/>
        <w:jc w:val="center"/>
        <w:rPr>
          <w:rFonts w:ascii="宋体" w:hAnsi="宋体" w:cs="宋体" w:eastAsia="宋体" w:hint="default"/>
        </w:rPr>
      </w:pPr>
      <w:r>
        <w:rPr>
          <w:rFonts w:ascii="宋体" w:hAnsi="宋体" w:cs="宋体" w:eastAsia="宋体" w:hint="default"/>
          <w:spacing w:val="-1"/>
        </w:rPr>
        <w:t>（</w:t>
      </w:r>
      <w:r>
        <w:rPr>
          <w:rFonts w:ascii="Times New Roman" w:hAnsi="Times New Roman" w:cs="Times New Roman" w:eastAsia="Times New Roman" w:hint="default"/>
        </w:rPr>
        <w:t>1</w:t>
      </w:r>
      <w:r>
        <w:rPr>
          <w:rFonts w:ascii="宋体" w:hAnsi="宋体" w:cs="宋体" w:eastAsia="宋体" w:hint="default"/>
          <w:spacing w:val="-104"/>
        </w:rPr>
        <w:t>）</w:t>
      </w:r>
      <w:r>
        <w:rPr>
          <w:rFonts w:ascii="宋体" w:hAnsi="宋体" w:cs="宋体" w:eastAsia="宋体" w:hint="default"/>
        </w:rPr>
        <w:t>在年审注册会计师进场前</w:t>
      </w:r>
      <w:r>
        <w:rPr>
          <w:rFonts w:ascii="宋体" w:hAnsi="宋体" w:cs="宋体" w:eastAsia="宋体" w:hint="default"/>
          <w:spacing w:val="-104"/>
        </w:rPr>
        <w:t>，</w:t>
      </w:r>
      <w:r>
        <w:rPr>
          <w:rFonts w:ascii="宋体" w:hAnsi="宋体" w:cs="宋体" w:eastAsia="宋体" w:hint="default"/>
        </w:rPr>
        <w:t>公司审计委员会审阅了公司提交审计</w:t>
      </w:r>
      <w:r>
        <w:rPr>
          <w:rFonts w:ascii="宋体" w:hAnsi="宋体" w:cs="宋体" w:eastAsia="宋体" w:hint="default"/>
          <w:spacing w:val="1"/>
        </w:rPr>
        <w:t>的</w:t>
      </w:r>
      <w:r>
        <w:rPr>
          <w:rFonts w:ascii="Times New Roman" w:hAnsi="Times New Roman" w:cs="Times New Roman" w:eastAsia="Times New Roman" w:hint="default"/>
        </w:rPr>
        <w:t>2011  </w:t>
      </w:r>
      <w:r>
        <w:rPr>
          <w:rFonts w:ascii="宋体" w:hAnsi="宋体" w:cs="宋体" w:eastAsia="宋体" w:hint="default"/>
        </w:rPr>
        <w:t>年</w:t>
      </w:r>
    </w:p>
    <w:p>
      <w:pPr>
        <w:spacing w:after="0" w:line="240" w:lineRule="auto"/>
        <w:jc w:val="center"/>
        <w:rPr>
          <w:rFonts w:ascii="宋体" w:hAnsi="宋体" w:cs="宋体" w:eastAsia="宋体" w:hint="default"/>
        </w:rPr>
        <w:sectPr>
          <w:footerReference w:type="default" r:id="rId27"/>
          <w:pgSz w:w="11910" w:h="16840"/>
          <w:pgMar w:footer="1543" w:header="795" w:top="1100" w:bottom="1740" w:left="1600" w:right="0"/>
          <w:pgNumType w:start="56"/>
        </w:sectPr>
      </w:pPr>
    </w:p>
    <w:p>
      <w:pPr>
        <w:spacing w:line="240" w:lineRule="auto" w:before="12"/>
        <w:rPr>
          <w:rFonts w:ascii="宋体" w:hAnsi="宋体" w:cs="宋体" w:eastAsia="宋体" w:hint="default"/>
          <w:sz w:val="23"/>
          <w:szCs w:val="23"/>
        </w:rPr>
      </w:pPr>
    </w:p>
    <w:p>
      <w:pPr>
        <w:pStyle w:val="BodyText"/>
        <w:spacing w:line="240" w:lineRule="auto" w:before="26"/>
        <w:ind w:left="198" w:right="4566"/>
        <w:jc w:val="left"/>
        <w:rPr>
          <w:rFonts w:ascii="宋体" w:hAnsi="宋体" w:cs="宋体" w:eastAsia="宋体" w:hint="default"/>
        </w:rPr>
      </w:pPr>
      <w:r>
        <w:rPr>
          <w:rFonts w:ascii="宋体" w:hAnsi="宋体" w:cs="宋体" w:eastAsia="宋体" w:hint="default"/>
        </w:rPr>
        <w:t>审计工作。</w:t>
      </w:r>
    </w:p>
    <w:p>
      <w:pPr>
        <w:pStyle w:val="BodyText"/>
        <w:spacing w:line="338" w:lineRule="auto" w:before="154"/>
        <w:ind w:left="198" w:right="1809" w:firstLine="239"/>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2</w:t>
      </w:r>
      <w:r>
        <w:rPr>
          <w:rFonts w:ascii="宋体" w:hAnsi="宋体" w:cs="宋体" w:eastAsia="宋体" w:hint="default"/>
        </w:rPr>
        <w:t>）在会计师出具初步审计意见后，公司审计委员会再一次审阅了公司</w:t>
      </w:r>
      <w:r>
        <w:rPr>
          <w:rFonts w:ascii="Times New Roman" w:hAnsi="Times New Roman" w:cs="Times New Roman" w:eastAsia="Times New Roman" w:hint="default"/>
        </w:rPr>
        <w:t>2011 </w:t>
      </w:r>
      <w:r>
        <w:rPr>
          <w:rFonts w:ascii="宋体" w:hAnsi="宋体" w:cs="宋体" w:eastAsia="宋体" w:hint="default"/>
        </w:rPr>
        <w:t>年度财务报告，并形成书面意见，同意该初步审计意见。</w:t>
      </w:r>
    </w:p>
    <w:p>
      <w:pPr>
        <w:pStyle w:val="BodyText"/>
        <w:spacing w:line="338" w:lineRule="auto" w:before="55"/>
        <w:ind w:left="198" w:right="1488" w:firstLine="239"/>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3</w:t>
      </w:r>
      <w:r>
        <w:rPr>
          <w:rFonts w:ascii="宋体" w:hAnsi="宋体" w:cs="宋体" w:eastAsia="宋体" w:hint="default"/>
        </w:rPr>
        <w:t>）在年审注册会计师出具</w:t>
      </w:r>
      <w:r>
        <w:rPr>
          <w:rFonts w:ascii="Times New Roman" w:hAnsi="Times New Roman" w:cs="Times New Roman" w:eastAsia="Times New Roman" w:hint="default"/>
        </w:rPr>
        <w:t>2011</w:t>
      </w:r>
      <w:r>
        <w:rPr>
          <w:rFonts w:ascii="宋体" w:hAnsi="宋体" w:cs="宋体" w:eastAsia="宋体" w:hint="default"/>
        </w:rPr>
        <w:t>年度财务报告正式审计意见后，董事会审计 </w:t>
      </w:r>
      <w:r>
        <w:rPr>
          <w:rFonts w:ascii="宋体" w:hAnsi="宋体" w:cs="宋体" w:eastAsia="宋体" w:hint="default"/>
          <w:spacing w:val="-3"/>
        </w:rPr>
        <w:t>委员会召开专门会议，对经审计的</w:t>
      </w:r>
      <w:r>
        <w:rPr>
          <w:rFonts w:ascii="Times New Roman" w:hAnsi="Times New Roman" w:cs="Times New Roman" w:eastAsia="Times New Roman" w:hint="default"/>
          <w:spacing w:val="-3"/>
        </w:rPr>
        <w:t>2011</w:t>
      </w:r>
      <w:r>
        <w:rPr>
          <w:rFonts w:ascii="宋体" w:hAnsi="宋体" w:cs="宋体" w:eastAsia="宋体" w:hint="default"/>
          <w:spacing w:val="-3"/>
        </w:rPr>
        <w:t>年度财务会计报告进行了审阅。审计委员</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会同意将经中瑞岳华会计师事务所审计的公司</w:t>
      </w:r>
      <w:r>
        <w:rPr>
          <w:rFonts w:ascii="Times New Roman" w:hAnsi="Times New Roman" w:cs="Times New Roman" w:eastAsia="Times New Roman" w:hint="default"/>
        </w:rPr>
        <w:t>2011</w:t>
      </w:r>
      <w:r>
        <w:rPr>
          <w:rFonts w:ascii="宋体" w:hAnsi="宋体" w:cs="宋体" w:eastAsia="宋体" w:hint="default"/>
        </w:rPr>
        <w:t>年度财务报告提交董事会审 议。</w:t>
      </w:r>
    </w:p>
    <w:p>
      <w:pPr>
        <w:pStyle w:val="BodyText"/>
        <w:spacing w:line="338" w:lineRule="auto" w:before="55"/>
        <w:ind w:left="558" w:right="1808"/>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、对会计师事务所工作的督促情况 审计委员会根据年审注册会计师的审计工作进程，以会谈、电话并书面提醒</w:t>
      </w:r>
    </w:p>
    <w:p>
      <w:pPr>
        <w:pStyle w:val="BodyText"/>
        <w:spacing w:line="357" w:lineRule="auto" w:before="55"/>
        <w:ind w:left="198" w:right="1488"/>
        <w:jc w:val="left"/>
        <w:rPr>
          <w:rFonts w:ascii="宋体" w:hAnsi="宋体" w:cs="宋体" w:eastAsia="宋体" w:hint="default"/>
        </w:rPr>
      </w:pPr>
      <w:r>
        <w:rPr>
          <w:rFonts w:ascii="宋体" w:hAnsi="宋体" w:cs="宋体" w:eastAsia="宋体" w:hint="default"/>
          <w:spacing w:val="-3"/>
        </w:rPr>
        <w:t>形式进行跟踪，并对审计完成情况进行督促。审计过程中，根据公司情况对审计</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事务所提出相关要求，并对审计结果进行仔细审核。</w:t>
      </w:r>
    </w:p>
    <w:p>
      <w:pPr>
        <w:pStyle w:val="BodyText"/>
        <w:spacing w:line="338" w:lineRule="auto"/>
        <w:ind w:left="558" w:right="1808"/>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、向董事会提交的会计师事务所从事公司</w:t>
      </w:r>
      <w:r>
        <w:rPr>
          <w:rFonts w:ascii="Times New Roman" w:hAnsi="Times New Roman" w:cs="Times New Roman" w:eastAsia="Times New Roman" w:hint="default"/>
        </w:rPr>
        <w:t>2011</w:t>
      </w:r>
      <w:r>
        <w:rPr>
          <w:rFonts w:ascii="宋体" w:hAnsi="宋体" w:cs="宋体" w:eastAsia="宋体" w:hint="default"/>
        </w:rPr>
        <w:t>年度审计工作的总结评价 审计委员会对中瑞岳华会计师事务所对公司</w:t>
      </w:r>
      <w:r>
        <w:rPr>
          <w:rFonts w:ascii="Times New Roman" w:hAnsi="Times New Roman" w:cs="Times New Roman" w:eastAsia="Times New Roman" w:hint="default"/>
        </w:rPr>
        <w:t>2011</w:t>
      </w:r>
      <w:r>
        <w:rPr>
          <w:rFonts w:ascii="宋体" w:hAnsi="宋体" w:cs="宋体" w:eastAsia="宋体" w:hint="default"/>
        </w:rPr>
        <w:t>年度的审计情况进行了总结</w:t>
      </w:r>
    </w:p>
    <w:p>
      <w:pPr>
        <w:pStyle w:val="BodyText"/>
        <w:spacing w:line="357" w:lineRule="auto" w:before="27"/>
        <w:ind w:left="198" w:right="1791"/>
        <w:jc w:val="both"/>
        <w:rPr>
          <w:rFonts w:ascii="宋体" w:hAnsi="宋体" w:cs="宋体" w:eastAsia="宋体" w:hint="default"/>
        </w:rPr>
      </w:pPr>
      <w:r>
        <w:rPr>
          <w:rFonts w:ascii="宋体" w:hAnsi="宋体" w:cs="宋体" w:eastAsia="宋体" w:hint="default"/>
          <w:spacing w:val="-3"/>
        </w:rPr>
        <w:t>和评价，认为该所审计程序恰当，审计证据充分，发表的审计意见恰当。该所执</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3"/>
        </w:rPr>
        <w:t>业人员工作态度认真、工作作风严谨求实、勤勉尽责，客观、独立、公正，按时</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完成了公司</w:t>
      </w:r>
      <w:r>
        <w:rPr>
          <w:rFonts w:ascii="Times New Roman" w:hAnsi="Times New Roman" w:cs="Times New Roman" w:eastAsia="Times New Roman" w:hint="default"/>
        </w:rPr>
        <w:t>2011</w:t>
      </w:r>
      <w:r>
        <w:rPr>
          <w:rFonts w:ascii="Times New Roman" w:hAnsi="Times New Roman" w:cs="Times New Roman" w:eastAsia="Times New Roman" w:hint="default"/>
          <w:spacing w:val="59"/>
        </w:rPr>
        <w:t> </w:t>
      </w:r>
      <w:r>
        <w:rPr>
          <w:rFonts w:ascii="宋体" w:hAnsi="宋体" w:cs="宋体" w:eastAsia="宋体" w:hint="default"/>
        </w:rPr>
        <w:t>年年报审计工作。</w:t>
      </w:r>
    </w:p>
    <w:p>
      <w:pPr>
        <w:pStyle w:val="BodyText"/>
        <w:spacing w:line="338" w:lineRule="auto" w:before="6"/>
        <w:ind w:left="558" w:right="1808"/>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、续聘或改聘会计师事务所的意见 报告期内，董事会审计委员会对解聘安永华明会计师事务所和改聘中瑞岳华</w:t>
      </w:r>
    </w:p>
    <w:p>
      <w:pPr>
        <w:pStyle w:val="BodyText"/>
        <w:spacing w:line="348" w:lineRule="auto" w:before="55"/>
        <w:ind w:left="198" w:right="1664"/>
        <w:jc w:val="left"/>
        <w:rPr>
          <w:rFonts w:ascii="宋体" w:hAnsi="宋体" w:cs="宋体" w:eastAsia="宋体" w:hint="default"/>
        </w:rPr>
      </w:pPr>
      <w:r>
        <w:rPr>
          <w:rFonts w:ascii="宋体" w:hAnsi="宋体" w:cs="宋体" w:eastAsia="宋体" w:hint="default"/>
          <w:spacing w:val="-3"/>
        </w:rPr>
        <w:t>会计师事务所发表了明确同意意见。针对</w:t>
      </w:r>
      <w:r>
        <w:rPr>
          <w:rFonts w:ascii="Times New Roman" w:hAnsi="Times New Roman" w:cs="Times New Roman" w:eastAsia="Times New Roman" w:hint="default"/>
          <w:spacing w:val="-3"/>
        </w:rPr>
        <w:t>2012</w:t>
      </w:r>
      <w:r>
        <w:rPr>
          <w:rFonts w:ascii="宋体" w:hAnsi="宋体" w:cs="宋体" w:eastAsia="宋体" w:hint="default"/>
          <w:spacing w:val="-3"/>
        </w:rPr>
        <w:t>年度续聘会计师事务所事宜，董事</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会审计委员会认为，中瑞岳华会计师事务所能按照中国注册会计师审计准则要 </w:t>
      </w:r>
      <w:r>
        <w:rPr>
          <w:rFonts w:ascii="宋体" w:hAnsi="宋体" w:cs="宋体" w:eastAsia="宋体" w:hint="default"/>
          <w:spacing w:val="-6"/>
        </w:rPr>
        <w:t>求，遵守会计师事务所的职业道德规范，客观、公正的对公司会计报告发表意见。</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为保持公司会计报表审计工作的连续性，向董事会建议继续聘请其为公司</w:t>
      </w:r>
      <w:r>
        <w:rPr>
          <w:rFonts w:ascii="Times New Roman" w:hAnsi="Times New Roman" w:cs="Times New Roman" w:eastAsia="Times New Roman" w:hint="default"/>
        </w:rPr>
        <w:t>2012 </w:t>
      </w:r>
      <w:r>
        <w:rPr>
          <w:rFonts w:ascii="宋体" w:hAnsi="宋体" w:cs="宋体" w:eastAsia="宋体" w:hint="default"/>
        </w:rPr>
        <w:t>年度财务审计机构。</w:t>
      </w:r>
    </w:p>
    <w:p>
      <w:pPr>
        <w:pStyle w:val="BodyText"/>
        <w:spacing w:line="357" w:lineRule="auto" w:before="46"/>
        <w:ind w:left="558" w:right="167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rPr>
        <w:t>、关于聘任内审部门负责人的意见 </w:t>
      </w:r>
      <w:r>
        <w:rPr>
          <w:rFonts w:ascii="宋体" w:hAnsi="宋体" w:cs="宋体" w:eastAsia="宋体" w:hint="default"/>
          <w:spacing w:val="-3"/>
        </w:rPr>
        <w:t>报告期内，董事会审计委员会同意聘任丁惠华女士为本公司内审机构负责人，</w:t>
      </w:r>
    </w:p>
    <w:p>
      <w:pPr>
        <w:pStyle w:val="BodyText"/>
        <w:spacing w:line="240" w:lineRule="auto"/>
        <w:ind w:left="198" w:right="4566"/>
        <w:jc w:val="left"/>
        <w:rPr>
          <w:rFonts w:ascii="宋体" w:hAnsi="宋体" w:cs="宋体" w:eastAsia="宋体" w:hint="default"/>
        </w:rPr>
      </w:pPr>
      <w:r>
        <w:rPr>
          <w:rFonts w:ascii="宋体" w:hAnsi="宋体" w:cs="宋体" w:eastAsia="宋体" w:hint="default"/>
        </w:rPr>
        <w:t>并提交董事会审议通过。</w:t>
      </w:r>
    </w:p>
    <w:p>
      <w:pPr>
        <w:spacing w:line="357" w:lineRule="auto" w:before="154"/>
        <w:ind w:left="558" w:right="1808" w:hanging="120"/>
        <w:jc w:val="left"/>
        <w:rPr>
          <w:rFonts w:ascii="宋体" w:hAnsi="宋体" w:cs="宋体" w:eastAsia="宋体" w:hint="default"/>
          <w:sz w:val="24"/>
          <w:szCs w:val="24"/>
        </w:rPr>
      </w:pPr>
      <w:r>
        <w:rPr>
          <w:rFonts w:ascii="宋体" w:hAnsi="宋体" w:cs="宋体" w:eastAsia="宋体" w:hint="default"/>
          <w:b/>
          <w:bCs/>
          <w:sz w:val="24"/>
          <w:szCs w:val="24"/>
        </w:rPr>
        <w:t>（四）董事会薪酬与考核委员会的履职情况汇总报告</w:t>
      </w:r>
      <w:r>
        <w:rPr>
          <w:rFonts w:ascii="宋体" w:hAnsi="宋体" w:cs="宋体" w:eastAsia="宋体" w:hint="default"/>
          <w:b/>
          <w:bCs/>
          <w:w w:val="99"/>
          <w:sz w:val="24"/>
          <w:szCs w:val="24"/>
        </w:rPr>
        <w:t> </w:t>
      </w:r>
      <w:r>
        <w:rPr>
          <w:rFonts w:ascii="宋体" w:hAnsi="宋体" w:cs="宋体" w:eastAsia="宋体" w:hint="default"/>
          <w:sz w:val="24"/>
          <w:szCs w:val="24"/>
        </w:rPr>
        <w:t>报告期内，董事会薪酬与考核委员会按照《公司章程》、《薪酬与考核委员</w:t>
      </w:r>
    </w:p>
    <w:p>
      <w:pPr>
        <w:pStyle w:val="BodyText"/>
        <w:spacing w:line="240" w:lineRule="auto"/>
        <w:ind w:left="198" w:right="1488"/>
        <w:jc w:val="left"/>
        <w:rPr>
          <w:rFonts w:ascii="宋体" w:hAnsi="宋体" w:cs="宋体" w:eastAsia="宋体" w:hint="default"/>
        </w:rPr>
      </w:pPr>
      <w:r>
        <w:rPr>
          <w:rFonts w:ascii="宋体" w:hAnsi="宋体" w:cs="宋体" w:eastAsia="宋体" w:hint="default"/>
        </w:rPr>
        <w:t>会实施细则》等相关规定规范运作，对公司董事薪酬、公司高级管理人员薪酬、</w:t>
      </w:r>
    </w:p>
    <w:p>
      <w:pPr>
        <w:pStyle w:val="BodyText"/>
        <w:spacing w:line="240" w:lineRule="auto" w:before="154"/>
        <w:ind w:left="198" w:right="1488"/>
        <w:jc w:val="left"/>
        <w:rPr>
          <w:rFonts w:ascii="宋体" w:hAnsi="宋体" w:cs="宋体" w:eastAsia="宋体" w:hint="default"/>
        </w:rPr>
      </w:pPr>
      <w:r>
        <w:rPr>
          <w:rFonts w:ascii="宋体" w:hAnsi="宋体" w:cs="宋体" w:eastAsia="宋体" w:hint="default"/>
        </w:rPr>
        <w:t>年度公司高管薪酬发放情况、管理层考核等提出了意见和建议。</w:t>
      </w:r>
    </w:p>
    <w:p>
      <w:pPr>
        <w:spacing w:after="0" w:line="240" w:lineRule="auto"/>
        <w:jc w:val="left"/>
        <w:rPr>
          <w:rFonts w:ascii="宋体" w:hAnsi="宋体" w:cs="宋体" w:eastAsia="宋体" w:hint="default"/>
        </w:rPr>
        <w:sectPr>
          <w:footerReference w:type="default" r:id="rId28"/>
          <w:pgSz w:w="11910" w:h="16840"/>
          <w:pgMar w:footer="1195" w:header="795" w:top="1100" w:bottom="1380" w:left="1600" w:right="0"/>
          <w:pgNumType w:start="57"/>
        </w:sectPr>
      </w:pPr>
    </w:p>
    <w:p>
      <w:pPr>
        <w:spacing w:line="240" w:lineRule="auto" w:before="12"/>
        <w:rPr>
          <w:rFonts w:ascii="宋体" w:hAnsi="宋体" w:cs="宋体" w:eastAsia="宋体" w:hint="default"/>
          <w:sz w:val="23"/>
          <w:szCs w:val="23"/>
        </w:rPr>
      </w:pPr>
    </w:p>
    <w:p>
      <w:pPr>
        <w:pStyle w:val="BodyText"/>
        <w:spacing w:line="348" w:lineRule="auto" w:before="26"/>
        <w:ind w:left="198" w:right="1488" w:firstLine="359"/>
        <w:jc w:val="left"/>
        <w:rPr>
          <w:rFonts w:ascii="宋体" w:hAnsi="宋体" w:cs="宋体" w:eastAsia="宋体" w:hint="default"/>
        </w:rPr>
      </w:pPr>
      <w:r>
        <w:rPr>
          <w:rFonts w:ascii="宋体" w:hAnsi="宋体" w:cs="宋体" w:eastAsia="宋体" w:hint="default"/>
        </w:rPr>
        <w:t>薪酬与考核委员会认真审查了公司</w:t>
      </w:r>
      <w:r>
        <w:rPr>
          <w:rFonts w:ascii="Times New Roman" w:hAnsi="Times New Roman" w:cs="Times New Roman" w:eastAsia="Times New Roman" w:hint="default"/>
        </w:rPr>
        <w:t>2011 </w:t>
      </w:r>
      <w:r>
        <w:rPr>
          <w:rFonts w:ascii="宋体" w:hAnsi="宋体" w:cs="宋体" w:eastAsia="宋体" w:hint="default"/>
        </w:rPr>
        <w:t>年年度报告中董事和高级管理人员 </w:t>
      </w:r>
      <w:r>
        <w:rPr>
          <w:rFonts w:ascii="宋体" w:hAnsi="宋体" w:cs="宋体" w:eastAsia="宋体" w:hint="default"/>
          <w:spacing w:val="-3"/>
        </w:rPr>
        <w:t>的薪酬情况，认为公司董事和高级管理人员的薪酬标准符合公司薪资的规定，公</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司</w:t>
      </w:r>
      <w:r>
        <w:rPr>
          <w:rFonts w:ascii="Times New Roman" w:hAnsi="Times New Roman" w:cs="Times New Roman" w:eastAsia="Times New Roman" w:hint="default"/>
        </w:rPr>
        <w:t>2011</w:t>
      </w:r>
      <w:r>
        <w:rPr>
          <w:rFonts w:ascii="宋体" w:hAnsi="宋体" w:cs="宋体" w:eastAsia="宋体" w:hint="default"/>
        </w:rPr>
        <w:t>年年度报告中所披露的董事和高级管理人员的薪酬真实、准确。</w:t>
      </w:r>
    </w:p>
    <w:p>
      <w:pPr>
        <w:pStyle w:val="Heading3"/>
        <w:spacing w:line="240" w:lineRule="auto" w:before="16"/>
        <w:ind w:left="198" w:right="4566"/>
        <w:jc w:val="left"/>
        <w:rPr>
          <w:rFonts w:ascii="宋体" w:hAnsi="宋体" w:cs="宋体" w:eastAsia="宋体" w:hint="default"/>
          <w:b w:val="0"/>
          <w:bCs w:val="0"/>
        </w:rPr>
      </w:pPr>
      <w:r>
        <w:rPr>
          <w:rFonts w:ascii="宋体" w:hAnsi="宋体" w:cs="宋体" w:eastAsia="宋体" w:hint="default"/>
        </w:rPr>
        <w:t>（五）董事会提名委员会的履职情况汇总报告</w:t>
      </w:r>
      <w:r>
        <w:rPr>
          <w:rFonts w:ascii="宋体" w:hAnsi="宋体" w:cs="宋体" w:eastAsia="宋体" w:hint="default"/>
          <w:b w:val="0"/>
          <w:bCs w:val="0"/>
        </w:rPr>
      </w:r>
    </w:p>
    <w:p>
      <w:pPr>
        <w:spacing w:line="408" w:lineRule="auto" w:before="179"/>
        <w:ind w:left="198" w:right="1791" w:firstLine="419"/>
        <w:jc w:val="both"/>
        <w:rPr>
          <w:rFonts w:ascii="宋体" w:hAnsi="宋体" w:cs="宋体" w:eastAsia="宋体" w:hint="default"/>
          <w:sz w:val="21"/>
          <w:szCs w:val="21"/>
        </w:rPr>
      </w:pPr>
      <w:r>
        <w:rPr>
          <w:rFonts w:ascii="宋体" w:hAnsi="宋体" w:cs="宋体" w:eastAsia="宋体" w:hint="default"/>
          <w:spacing w:val="-10"/>
          <w:w w:val="100"/>
          <w:sz w:val="21"/>
          <w:szCs w:val="21"/>
        </w:rPr>
        <w:t>报告期内，董事会提名委员会按照《公司章程》、《提名委员会实施细则》等相关规定规</w:t>
      </w:r>
      <w:r>
        <w:rPr>
          <w:rFonts w:ascii="宋体" w:hAnsi="宋体" w:cs="宋体" w:eastAsia="宋体" w:hint="default"/>
          <w:w w:val="100"/>
          <w:sz w:val="21"/>
          <w:szCs w:val="21"/>
        </w:rPr>
        <w:t> </w:t>
      </w:r>
      <w:r>
        <w:rPr>
          <w:rFonts w:ascii="宋体" w:hAnsi="宋体" w:cs="宋体" w:eastAsia="宋体" w:hint="default"/>
          <w:spacing w:val="-4"/>
          <w:sz w:val="21"/>
          <w:szCs w:val="21"/>
        </w:rPr>
        <w:t>范运作，对公司高级管理人员的聘任提名事项进行讨论沟通，做到客观、公正，有效规范了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高级管理人员的产生，提高了公司经营管理效率。</w:t>
      </w:r>
    </w:p>
    <w:p>
      <w:pPr>
        <w:spacing w:line="357" w:lineRule="auto" w:before="20"/>
        <w:ind w:left="678" w:right="1787" w:hanging="480"/>
        <w:jc w:val="left"/>
        <w:rPr>
          <w:rFonts w:ascii="宋体" w:hAnsi="宋体" w:cs="宋体" w:eastAsia="宋体" w:hint="default"/>
          <w:sz w:val="24"/>
          <w:szCs w:val="24"/>
        </w:rPr>
      </w:pPr>
      <w:r>
        <w:rPr>
          <w:rFonts w:ascii="宋体" w:hAnsi="宋体" w:cs="宋体" w:eastAsia="宋体" w:hint="default"/>
          <w:b/>
          <w:bCs/>
          <w:sz w:val="24"/>
          <w:szCs w:val="24"/>
        </w:rPr>
        <w:t>（六）董事会战略委员会的履职情况汇总报告</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报告期内董事会战略委员会根据有关规定积极开展工作，认真履行职责。结</w:t>
      </w:r>
    </w:p>
    <w:p>
      <w:pPr>
        <w:pStyle w:val="BodyText"/>
        <w:spacing w:line="357" w:lineRule="auto"/>
        <w:ind w:left="198" w:right="1488"/>
        <w:jc w:val="left"/>
        <w:rPr>
          <w:rFonts w:ascii="宋体" w:hAnsi="宋体" w:cs="宋体" w:eastAsia="宋体" w:hint="default"/>
        </w:rPr>
      </w:pPr>
      <w:r>
        <w:rPr>
          <w:rFonts w:ascii="宋体" w:hAnsi="宋体" w:cs="宋体" w:eastAsia="宋体" w:hint="default"/>
          <w:spacing w:val="-3"/>
        </w:rPr>
        <w:t>合目前的行业现状，讨论了公司战略转型计划未来发展和投资计划，为公司下一</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步发展做出指示和要求。</w:t>
      </w:r>
    </w:p>
    <w:p>
      <w:pPr>
        <w:pStyle w:val="Heading3"/>
        <w:spacing w:line="240" w:lineRule="auto" w:before="36"/>
        <w:ind w:left="198" w:right="4566"/>
        <w:jc w:val="left"/>
        <w:rPr>
          <w:rFonts w:ascii="宋体" w:hAnsi="宋体" w:cs="宋体" w:eastAsia="宋体" w:hint="default"/>
          <w:b w:val="0"/>
          <w:bCs w:val="0"/>
        </w:rPr>
      </w:pPr>
      <w:r>
        <w:rPr>
          <w:rFonts w:ascii="宋体" w:hAnsi="宋体" w:cs="宋体" w:eastAsia="宋体" w:hint="default"/>
        </w:rPr>
        <w:t>五、利润分配预案或资本公积金转增股本预案</w:t>
      </w:r>
      <w:r>
        <w:rPr>
          <w:rFonts w:ascii="宋体" w:hAnsi="宋体" w:cs="宋体" w:eastAsia="宋体" w:hint="default"/>
          <w:b w:val="0"/>
          <w:bCs w:val="0"/>
        </w:rPr>
      </w:r>
    </w:p>
    <w:p>
      <w:pPr>
        <w:spacing w:line="357" w:lineRule="auto" w:before="154"/>
        <w:ind w:left="198" w:right="4787" w:firstLine="0"/>
        <w:jc w:val="left"/>
        <w:rPr>
          <w:rFonts w:ascii="宋体" w:hAnsi="宋体" w:cs="宋体" w:eastAsia="宋体" w:hint="default"/>
          <w:sz w:val="24"/>
          <w:szCs w:val="24"/>
        </w:rPr>
      </w:pPr>
      <w:r>
        <w:rPr>
          <w:rFonts w:ascii="宋体" w:hAnsi="宋体" w:cs="宋体" w:eastAsia="宋体" w:hint="default"/>
          <w:b/>
          <w:bCs/>
          <w:sz w:val="24"/>
          <w:szCs w:val="24"/>
        </w:rPr>
        <w:t>（一）近三年（含报告期）的利润分配方案或预案</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2009</w:t>
      </w:r>
      <w:r>
        <w:rPr>
          <w:rFonts w:ascii="宋体" w:hAnsi="宋体" w:cs="宋体" w:eastAsia="宋体" w:hint="default"/>
          <w:spacing w:val="-61"/>
          <w:sz w:val="24"/>
          <w:szCs w:val="24"/>
        </w:rPr>
        <w:t> </w:t>
      </w:r>
      <w:r>
        <w:rPr>
          <w:rFonts w:ascii="宋体" w:hAnsi="宋体" w:cs="宋体" w:eastAsia="宋体" w:hint="default"/>
          <w:sz w:val="24"/>
          <w:szCs w:val="24"/>
        </w:rPr>
        <w:t>年度利润分配方案</w:t>
      </w:r>
    </w:p>
    <w:p>
      <w:pPr>
        <w:pStyle w:val="BodyText"/>
        <w:spacing w:line="357" w:lineRule="auto"/>
        <w:ind w:left="198" w:right="1779" w:firstLine="359"/>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70"/>
        </w:rPr>
        <w:t> </w:t>
      </w:r>
      <w:r>
        <w:rPr>
          <w:rFonts w:ascii="宋体" w:hAnsi="宋体" w:cs="宋体" w:eastAsia="宋体" w:hint="default"/>
        </w:rPr>
        <w:t>年度可分配利润为</w:t>
      </w:r>
      <w:r>
        <w:rPr>
          <w:rFonts w:ascii="宋体" w:hAnsi="宋体" w:cs="宋体" w:eastAsia="宋体" w:hint="default"/>
          <w:spacing w:val="-70"/>
        </w:rPr>
        <w:t> </w:t>
      </w:r>
      <w:r>
        <w:rPr>
          <w:rFonts w:ascii="宋体" w:hAnsi="宋体" w:cs="宋体" w:eastAsia="宋体" w:hint="default"/>
        </w:rPr>
        <w:t>48497540.22</w:t>
      </w:r>
      <w:r>
        <w:rPr>
          <w:rFonts w:ascii="宋体" w:hAnsi="宋体" w:cs="宋体" w:eastAsia="宋体" w:hint="default"/>
          <w:spacing w:val="-70"/>
        </w:rPr>
        <w:t> </w:t>
      </w:r>
      <w:r>
        <w:rPr>
          <w:rFonts w:ascii="宋体" w:hAnsi="宋体" w:cs="宋体" w:eastAsia="宋体" w:hint="default"/>
        </w:rPr>
        <w:t>元，经董事会决议公司向全体股东现金 分红</w:t>
      </w:r>
      <w:r>
        <w:rPr>
          <w:rFonts w:ascii="宋体" w:hAnsi="宋体" w:cs="宋体" w:eastAsia="宋体" w:hint="default"/>
          <w:spacing w:val="-61"/>
        </w:rPr>
        <w:t> </w:t>
      </w:r>
      <w:r>
        <w:rPr>
          <w:rFonts w:ascii="宋体" w:hAnsi="宋体" w:cs="宋体" w:eastAsia="宋体" w:hint="default"/>
        </w:rPr>
        <w:t>9745460</w:t>
      </w:r>
      <w:r>
        <w:rPr>
          <w:rFonts w:ascii="宋体" w:hAnsi="宋体" w:cs="宋体" w:eastAsia="宋体" w:hint="default"/>
          <w:spacing w:val="-60"/>
        </w:rPr>
        <w:t> </w:t>
      </w:r>
      <w:r>
        <w:rPr>
          <w:rFonts w:ascii="宋体" w:hAnsi="宋体" w:cs="宋体" w:eastAsia="宋体" w:hint="default"/>
        </w:rPr>
        <w:t>元， 各股东按持股比例分取红利。</w:t>
      </w:r>
    </w:p>
    <w:p>
      <w:pPr>
        <w:pStyle w:val="BodyText"/>
        <w:spacing w:line="240" w:lineRule="auto"/>
        <w:ind w:left="198" w:right="4566"/>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w:t>
      </w:r>
      <w:r>
        <w:rPr>
          <w:rFonts w:ascii="宋体" w:hAnsi="宋体" w:cs="宋体" w:eastAsia="宋体" w:hint="default"/>
        </w:rPr>
        <w:t>2010</w:t>
      </w:r>
      <w:r>
        <w:rPr>
          <w:rFonts w:ascii="宋体" w:hAnsi="宋体" w:cs="宋体" w:eastAsia="宋体" w:hint="default"/>
          <w:spacing w:val="-61"/>
        </w:rPr>
        <w:t> </w:t>
      </w:r>
      <w:r>
        <w:rPr>
          <w:rFonts w:ascii="宋体" w:hAnsi="宋体" w:cs="宋体" w:eastAsia="宋体" w:hint="default"/>
        </w:rPr>
        <w:t>年度利润分配方案</w:t>
      </w:r>
    </w:p>
    <w:p>
      <w:pPr>
        <w:pStyle w:val="BodyText"/>
        <w:spacing w:line="357" w:lineRule="auto" w:before="154"/>
        <w:ind w:left="198" w:right="1781" w:firstLine="359"/>
        <w:jc w:val="left"/>
        <w:rPr>
          <w:rFonts w:ascii="宋体" w:hAnsi="宋体" w:cs="宋体" w:eastAsia="宋体" w:hint="default"/>
        </w:rPr>
      </w:pPr>
      <w:r>
        <w:rPr>
          <w:rFonts w:ascii="宋体" w:hAnsi="宋体" w:cs="宋体" w:eastAsia="宋体" w:hint="default"/>
        </w:rPr>
        <w:t>根据第一届董事会第六次会议审议和</w:t>
      </w:r>
      <w:r>
        <w:rPr>
          <w:rFonts w:ascii="宋体" w:hAnsi="宋体" w:cs="宋体" w:eastAsia="宋体" w:hint="default"/>
          <w:spacing w:val="-53"/>
        </w:rPr>
        <w:t> </w:t>
      </w:r>
      <w:r>
        <w:rPr>
          <w:rFonts w:ascii="宋体" w:hAnsi="宋体" w:cs="宋体" w:eastAsia="宋体" w:hint="default"/>
        </w:rPr>
        <w:t>2010</w:t>
      </w:r>
      <w:r>
        <w:rPr>
          <w:rFonts w:ascii="宋体" w:hAnsi="宋体" w:cs="宋体" w:eastAsia="宋体" w:hint="default"/>
          <w:spacing w:val="-53"/>
        </w:rPr>
        <w:t> </w:t>
      </w:r>
      <w:r>
        <w:rPr>
          <w:rFonts w:ascii="宋体" w:hAnsi="宋体" w:cs="宋体" w:eastAsia="宋体" w:hint="default"/>
        </w:rPr>
        <w:t>年度股东大会表决，公司</w:t>
      </w:r>
      <w:r>
        <w:rPr>
          <w:rFonts w:ascii="宋体" w:hAnsi="宋体" w:cs="宋体" w:eastAsia="宋体" w:hint="default"/>
          <w:spacing w:val="-53"/>
        </w:rPr>
        <w:t> </w:t>
      </w:r>
      <w:r>
        <w:rPr>
          <w:rFonts w:ascii="宋体" w:hAnsi="宋体" w:cs="宋体" w:eastAsia="宋体" w:hint="default"/>
        </w:rPr>
        <w:t>2010</w:t>
      </w:r>
      <w:r>
        <w:rPr>
          <w:rFonts w:ascii="宋体" w:hAnsi="宋体" w:cs="宋体" w:eastAsia="宋体" w:hint="default"/>
          <w:spacing w:val="-53"/>
        </w:rPr>
        <w:t> </w:t>
      </w:r>
      <w:r>
        <w:rPr>
          <w:rFonts w:ascii="宋体" w:hAnsi="宋体" w:cs="宋体" w:eastAsia="宋体" w:hint="default"/>
        </w:rPr>
        <w:t>年 度不进行利润分配，也不进行公积金转增股本。</w:t>
      </w:r>
    </w:p>
    <w:p>
      <w:pPr>
        <w:pStyle w:val="BodyText"/>
        <w:spacing w:line="357" w:lineRule="auto"/>
        <w:ind w:left="678" w:right="1778" w:hanging="48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w:t>
      </w:r>
      <w:r>
        <w:rPr>
          <w:rFonts w:ascii="宋体" w:hAnsi="宋体" w:cs="宋体" w:eastAsia="宋体" w:hint="default"/>
        </w:rPr>
        <w:t>2011</w:t>
      </w:r>
      <w:r>
        <w:rPr>
          <w:rFonts w:ascii="宋体" w:hAnsi="宋体" w:cs="宋体" w:eastAsia="宋体" w:hint="default"/>
          <w:spacing w:val="-60"/>
        </w:rPr>
        <w:t> </w:t>
      </w:r>
      <w:r>
        <w:rPr>
          <w:rFonts w:ascii="宋体" w:hAnsi="宋体" w:cs="宋体" w:eastAsia="宋体" w:hint="default"/>
        </w:rPr>
        <w:t>年度利润分配及资本公积金转增股本预案 经中瑞岳华会计师事务所（特殊普通合伙）审计，公司 </w:t>
      </w:r>
      <w:r>
        <w:rPr>
          <w:rFonts w:ascii="宋体" w:hAnsi="宋体" w:cs="宋体" w:eastAsia="宋体" w:hint="default"/>
        </w:rPr>
        <w:t>2011</w:t>
      </w:r>
      <w:r>
        <w:rPr>
          <w:rFonts w:ascii="宋体" w:hAnsi="宋体" w:cs="宋体" w:eastAsia="宋体" w:hint="default"/>
          <w:spacing w:val="-90"/>
        </w:rPr>
        <w:t> </w:t>
      </w:r>
      <w:r>
        <w:rPr>
          <w:rFonts w:ascii="宋体" w:hAnsi="宋体" w:cs="宋体" w:eastAsia="宋体" w:hint="default"/>
        </w:rPr>
        <w:t>年度归属于上</w:t>
      </w:r>
    </w:p>
    <w:p>
      <w:pPr>
        <w:pStyle w:val="BodyText"/>
        <w:spacing w:line="240" w:lineRule="auto"/>
        <w:ind w:left="198" w:right="1488"/>
        <w:jc w:val="left"/>
        <w:rPr>
          <w:rFonts w:ascii="宋体" w:hAnsi="宋体" w:cs="宋体" w:eastAsia="宋体" w:hint="default"/>
        </w:rPr>
      </w:pPr>
      <w:r>
        <w:rPr>
          <w:rFonts w:ascii="宋体" w:hAnsi="宋体" w:cs="宋体" w:eastAsia="宋体" w:hint="default"/>
        </w:rPr>
        <w:t>市公司股东的净利润为 </w:t>
      </w:r>
      <w:r>
        <w:rPr>
          <w:rFonts w:ascii="宋体" w:hAnsi="宋体" w:cs="宋体" w:eastAsia="宋体" w:hint="default"/>
        </w:rPr>
        <w:t>197,263,945.56 </w:t>
      </w:r>
      <w:r>
        <w:rPr>
          <w:rFonts w:ascii="宋体" w:hAnsi="宋体" w:cs="宋体" w:eastAsia="宋体" w:hint="default"/>
        </w:rPr>
        <w:t>元，母公司净利润为</w:t>
      </w:r>
      <w:r>
        <w:rPr>
          <w:rFonts w:ascii="宋体" w:hAnsi="宋体" w:cs="宋体" w:eastAsia="宋体" w:hint="default"/>
          <w:spacing w:val="28"/>
        </w:rPr>
        <w:t> </w:t>
      </w:r>
      <w:r>
        <w:rPr>
          <w:rFonts w:ascii="宋体" w:hAnsi="宋体" w:cs="宋体" w:eastAsia="宋体" w:hint="default"/>
        </w:rPr>
        <w:t>216,389,163.51</w:t>
      </w:r>
    </w:p>
    <w:p>
      <w:pPr>
        <w:pStyle w:val="BodyText"/>
        <w:spacing w:line="240" w:lineRule="auto" w:before="154"/>
        <w:ind w:left="198" w:right="1488"/>
        <w:jc w:val="left"/>
        <w:rPr>
          <w:rFonts w:ascii="宋体" w:hAnsi="宋体" w:cs="宋体" w:eastAsia="宋体" w:hint="default"/>
        </w:rPr>
      </w:pPr>
      <w:r>
        <w:rPr>
          <w:rFonts w:ascii="宋体" w:hAnsi="宋体" w:cs="宋体" w:eastAsia="宋体" w:hint="default"/>
        </w:rPr>
        <w:t>元。根据《公司法</w:t>
      </w:r>
      <w:r>
        <w:rPr>
          <w:rFonts w:ascii="宋体" w:hAnsi="宋体" w:cs="宋体" w:eastAsia="宋体" w:hint="default"/>
          <w:spacing w:val="-120"/>
        </w:rPr>
        <w:t>》、</w:t>
      </w:r>
      <w:r>
        <w:rPr>
          <w:rFonts w:ascii="宋体" w:hAnsi="宋体" w:cs="宋体" w:eastAsia="宋体" w:hint="default"/>
        </w:rPr>
        <w:t>《公司章程》的有关规定，以</w:t>
      </w:r>
      <w:r>
        <w:rPr>
          <w:rFonts w:ascii="宋体" w:hAnsi="宋体" w:cs="宋体" w:eastAsia="宋体" w:hint="default"/>
          <w:spacing w:val="-43"/>
        </w:rPr>
        <w:t> </w:t>
      </w:r>
      <w:r>
        <w:rPr>
          <w:rFonts w:ascii="宋体" w:hAnsi="宋体" w:cs="宋体" w:eastAsia="宋体" w:hint="default"/>
        </w:rPr>
        <w:t>2011</w:t>
      </w:r>
      <w:r>
        <w:rPr>
          <w:rFonts w:ascii="宋体" w:hAnsi="宋体" w:cs="宋体" w:eastAsia="宋体" w:hint="default"/>
          <w:spacing w:val="-44"/>
        </w:rPr>
        <w:t> </w:t>
      </w:r>
      <w:r>
        <w:rPr>
          <w:rFonts w:ascii="宋体" w:hAnsi="宋体" w:cs="宋体" w:eastAsia="宋体" w:hint="default"/>
        </w:rPr>
        <w:t>年度母公</w:t>
      </w:r>
      <w:r>
        <w:rPr>
          <w:rFonts w:ascii="宋体" w:hAnsi="宋体" w:cs="宋体" w:eastAsia="宋体" w:hint="default"/>
          <w:spacing w:val="-3"/>
        </w:rPr>
        <w:t>司</w:t>
      </w:r>
      <w:r>
        <w:rPr>
          <w:rFonts w:ascii="宋体" w:hAnsi="宋体" w:cs="宋体" w:eastAsia="宋体" w:hint="default"/>
        </w:rPr>
        <w:t>实现的净利</w:t>
      </w:r>
    </w:p>
    <w:p>
      <w:pPr>
        <w:pStyle w:val="BodyText"/>
        <w:spacing w:line="240" w:lineRule="auto" w:before="154"/>
        <w:ind w:left="198" w:right="1488"/>
        <w:jc w:val="left"/>
        <w:rPr>
          <w:rFonts w:ascii="宋体" w:hAnsi="宋体" w:cs="宋体" w:eastAsia="宋体" w:hint="default"/>
        </w:rPr>
      </w:pPr>
      <w:r>
        <w:rPr>
          <w:rFonts w:ascii="宋体" w:hAnsi="宋体" w:cs="宋体" w:eastAsia="宋体" w:hint="default"/>
        </w:rPr>
        <w:t>润</w:t>
      </w:r>
      <w:r>
        <w:rPr>
          <w:rFonts w:ascii="宋体" w:hAnsi="宋体" w:cs="宋体" w:eastAsia="宋体" w:hint="default"/>
          <w:spacing w:val="-42"/>
        </w:rPr>
        <w:t> </w:t>
      </w:r>
      <w:r>
        <w:rPr>
          <w:rFonts w:ascii="宋体" w:hAnsi="宋体" w:cs="宋体" w:eastAsia="宋体" w:hint="default"/>
        </w:rPr>
        <w:t>216,389,163.51</w:t>
      </w:r>
      <w:r>
        <w:rPr>
          <w:rFonts w:ascii="宋体" w:hAnsi="宋体" w:cs="宋体" w:eastAsia="宋体" w:hint="default"/>
          <w:spacing w:val="-42"/>
        </w:rPr>
        <w:t> </w:t>
      </w:r>
      <w:r>
        <w:rPr>
          <w:rFonts w:ascii="宋体" w:hAnsi="宋体" w:cs="宋体" w:eastAsia="宋体" w:hint="default"/>
        </w:rPr>
        <w:t>元为基数，提取</w:t>
      </w:r>
      <w:r>
        <w:rPr>
          <w:rFonts w:ascii="宋体" w:hAnsi="宋体" w:cs="宋体" w:eastAsia="宋体" w:hint="default"/>
          <w:spacing w:val="-42"/>
        </w:rPr>
        <w:t> </w:t>
      </w:r>
      <w:r>
        <w:rPr>
          <w:rFonts w:ascii="宋体" w:hAnsi="宋体" w:cs="宋体" w:eastAsia="宋体" w:hint="default"/>
        </w:rPr>
        <w:t>10%</w:t>
      </w:r>
      <w:r>
        <w:rPr>
          <w:rFonts w:ascii="宋体" w:hAnsi="宋体" w:cs="宋体" w:eastAsia="宋体" w:hint="default"/>
        </w:rPr>
        <w:t>法定盈余公积金</w:t>
      </w:r>
      <w:r>
        <w:rPr>
          <w:rFonts w:ascii="宋体" w:hAnsi="宋体" w:cs="宋体" w:eastAsia="宋体" w:hint="default"/>
          <w:spacing w:val="-42"/>
        </w:rPr>
        <w:t> </w:t>
      </w:r>
      <w:r>
        <w:rPr>
          <w:rFonts w:ascii="宋体" w:hAnsi="宋体" w:cs="宋体" w:eastAsia="宋体" w:hint="default"/>
        </w:rPr>
        <w:t>21,638,916.35</w:t>
      </w:r>
      <w:r>
        <w:rPr>
          <w:rFonts w:ascii="宋体" w:hAnsi="宋体" w:cs="宋体" w:eastAsia="宋体" w:hint="default"/>
          <w:spacing w:val="-42"/>
        </w:rPr>
        <w:t> </w:t>
      </w:r>
      <w:r>
        <w:rPr>
          <w:rFonts w:ascii="宋体" w:hAnsi="宋体" w:cs="宋体" w:eastAsia="宋体" w:hint="default"/>
        </w:rPr>
        <w:t>元，加</w:t>
      </w:r>
    </w:p>
    <w:p>
      <w:pPr>
        <w:pStyle w:val="BodyText"/>
        <w:spacing w:line="240" w:lineRule="auto" w:before="154"/>
        <w:ind w:left="198" w:right="1488"/>
        <w:jc w:val="left"/>
        <w:rPr>
          <w:rFonts w:ascii="宋体" w:hAnsi="宋体" w:cs="宋体" w:eastAsia="宋体" w:hint="default"/>
        </w:rPr>
      </w:pPr>
      <w:r>
        <w:rPr>
          <w:rFonts w:ascii="宋体" w:hAnsi="宋体" w:cs="宋体" w:eastAsia="宋体" w:hint="default"/>
        </w:rPr>
        <w:t>上年初未分配利润</w:t>
      </w:r>
      <w:r>
        <w:rPr>
          <w:rFonts w:ascii="宋体" w:hAnsi="宋体" w:cs="宋体" w:eastAsia="宋体" w:hint="default"/>
          <w:spacing w:val="-61"/>
        </w:rPr>
        <w:t> </w:t>
      </w:r>
      <w:r>
        <w:rPr>
          <w:rFonts w:ascii="宋体" w:hAnsi="宋体" w:cs="宋体" w:eastAsia="宋体" w:hint="default"/>
        </w:rPr>
        <w:t>59,619,988.70 </w:t>
      </w:r>
      <w:r>
        <w:rPr>
          <w:rFonts w:ascii="宋体" w:hAnsi="宋体" w:cs="宋体" w:eastAsia="宋体" w:hint="default"/>
          <w:spacing w:val="-11"/>
        </w:rPr>
        <w:t>元，截止</w:t>
      </w:r>
      <w:r>
        <w:rPr>
          <w:rFonts w:ascii="宋体" w:hAnsi="宋体" w:cs="宋体" w:eastAsia="宋体" w:hint="default"/>
        </w:rPr>
        <w:t> </w:t>
      </w:r>
      <w:r>
        <w:rPr>
          <w:rFonts w:ascii="宋体" w:hAnsi="宋体" w:cs="宋体" w:eastAsia="宋体" w:hint="default"/>
        </w:rPr>
        <w:t>2011</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31</w:t>
      </w:r>
      <w:r>
        <w:rPr>
          <w:rFonts w:ascii="宋体" w:hAnsi="宋体" w:cs="宋体" w:eastAsia="宋体" w:hint="default"/>
          <w:spacing w:val="-60"/>
        </w:rPr>
        <w:t> </w:t>
      </w:r>
      <w:r>
        <w:rPr>
          <w:rFonts w:ascii="宋体" w:hAnsi="宋体" w:cs="宋体" w:eastAsia="宋体" w:hint="default"/>
          <w:spacing w:val="-6"/>
        </w:rPr>
        <w:t>日止，公司可供分</w:t>
      </w:r>
    </w:p>
    <w:p>
      <w:pPr>
        <w:pStyle w:val="BodyText"/>
        <w:spacing w:line="357" w:lineRule="auto" w:before="154"/>
        <w:ind w:left="198" w:right="1779"/>
        <w:jc w:val="left"/>
        <w:rPr>
          <w:rFonts w:ascii="宋体" w:hAnsi="宋体" w:cs="宋体" w:eastAsia="宋体" w:hint="default"/>
        </w:rPr>
      </w:pPr>
      <w:r>
        <w:rPr>
          <w:rFonts w:ascii="宋体" w:hAnsi="宋体" w:cs="宋体" w:eastAsia="宋体" w:hint="default"/>
        </w:rPr>
        <w:t>配利润为</w:t>
      </w:r>
      <w:r>
        <w:rPr>
          <w:rFonts w:ascii="宋体" w:hAnsi="宋体" w:cs="宋体" w:eastAsia="宋体" w:hint="default"/>
          <w:spacing w:val="-71"/>
        </w:rPr>
        <w:t> </w:t>
      </w:r>
      <w:r>
        <w:rPr>
          <w:rFonts w:ascii="宋体" w:hAnsi="宋体" w:cs="宋体" w:eastAsia="宋体" w:hint="default"/>
        </w:rPr>
        <w:t>254,370,235.86</w:t>
      </w:r>
      <w:r>
        <w:rPr>
          <w:rFonts w:ascii="宋体" w:hAnsi="宋体" w:cs="宋体" w:eastAsia="宋体" w:hint="default"/>
          <w:spacing w:val="-20"/>
        </w:rPr>
        <w:t> </w:t>
      </w:r>
      <w:r>
        <w:rPr>
          <w:rFonts w:ascii="宋体" w:hAnsi="宋体" w:cs="宋体" w:eastAsia="宋体" w:hint="default"/>
        </w:rPr>
        <w:t>元。本着既能及时回报股东，又有利于公司长远发展 的原则，拟作如下分配预案：</w:t>
      </w:r>
    </w:p>
    <w:p>
      <w:pPr>
        <w:pStyle w:val="BodyText"/>
        <w:spacing w:line="240" w:lineRule="auto"/>
        <w:ind w:left="558" w:right="148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）以</w:t>
      </w:r>
      <w:r>
        <w:rPr>
          <w:rFonts w:ascii="宋体" w:hAnsi="宋体" w:cs="宋体" w:eastAsia="宋体" w:hint="default"/>
          <w:spacing w:val="-51"/>
        </w:rPr>
        <w:t> </w:t>
      </w:r>
      <w:r>
        <w:rPr>
          <w:rFonts w:ascii="宋体" w:hAnsi="宋体" w:cs="宋体" w:eastAsia="宋体" w:hint="default"/>
        </w:rPr>
        <w:t>2011</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0"/>
        </w:rPr>
        <w:t> </w:t>
      </w:r>
      <w:r>
        <w:rPr>
          <w:rFonts w:ascii="宋体" w:hAnsi="宋体" w:cs="宋体" w:eastAsia="宋体" w:hint="default"/>
        </w:rPr>
        <w:t>12</w:t>
      </w:r>
      <w:r>
        <w:rPr>
          <w:rFonts w:ascii="宋体" w:hAnsi="宋体" w:cs="宋体" w:eastAsia="宋体" w:hint="default"/>
          <w:spacing w:val="-51"/>
        </w:rPr>
        <w:t> </w:t>
      </w:r>
      <w:r>
        <w:rPr>
          <w:rFonts w:ascii="宋体" w:hAnsi="宋体" w:cs="宋体" w:eastAsia="宋体" w:hint="default"/>
        </w:rPr>
        <w:t>月</w:t>
      </w:r>
      <w:r>
        <w:rPr>
          <w:rFonts w:ascii="宋体" w:hAnsi="宋体" w:cs="宋体" w:eastAsia="宋体" w:hint="default"/>
          <w:spacing w:val="-48"/>
        </w:rPr>
        <w:t> </w:t>
      </w:r>
      <w:r>
        <w:rPr>
          <w:rFonts w:ascii="宋体" w:hAnsi="宋体" w:cs="宋体" w:eastAsia="宋体" w:hint="default"/>
        </w:rPr>
        <w:t>31</w:t>
      </w:r>
      <w:r>
        <w:rPr>
          <w:rFonts w:ascii="宋体" w:hAnsi="宋体" w:cs="宋体" w:eastAsia="宋体" w:hint="default"/>
          <w:spacing w:val="-51"/>
        </w:rPr>
        <w:t> </w:t>
      </w:r>
      <w:r>
        <w:rPr>
          <w:rFonts w:ascii="宋体" w:hAnsi="宋体" w:cs="宋体" w:eastAsia="宋体" w:hint="default"/>
        </w:rPr>
        <w:t>日的总股本</w:t>
      </w:r>
      <w:r>
        <w:rPr>
          <w:rFonts w:ascii="宋体" w:hAnsi="宋体" w:cs="宋体" w:eastAsia="宋体" w:hint="default"/>
          <w:spacing w:val="-51"/>
        </w:rPr>
        <w:t> </w:t>
      </w:r>
      <w:r>
        <w:rPr>
          <w:rFonts w:ascii="宋体" w:hAnsi="宋体" w:cs="宋体" w:eastAsia="宋体" w:hint="default"/>
        </w:rPr>
        <w:t>200,000,000</w:t>
      </w:r>
      <w:r>
        <w:rPr>
          <w:rFonts w:ascii="宋体" w:hAnsi="宋体" w:cs="宋体" w:eastAsia="宋体" w:hint="default"/>
          <w:spacing w:val="-51"/>
        </w:rPr>
        <w:t> </w:t>
      </w:r>
      <w:r>
        <w:rPr>
          <w:rFonts w:ascii="宋体" w:hAnsi="宋体" w:cs="宋体" w:eastAsia="宋体" w:hint="default"/>
        </w:rPr>
        <w:t>股为基数，拟按每</w:t>
      </w:r>
      <w:r>
        <w:rPr>
          <w:rFonts w:ascii="宋体" w:hAnsi="宋体" w:cs="宋体" w:eastAsia="宋体" w:hint="default"/>
          <w:spacing w:val="-50"/>
        </w:rPr>
        <w:t> </w:t>
      </w:r>
      <w:r>
        <w:rPr>
          <w:rFonts w:ascii="宋体" w:hAnsi="宋体" w:cs="宋体" w:eastAsia="宋体" w:hint="default"/>
        </w:rPr>
        <w:t>10 </w:t>
      </w:r>
      <w:r>
        <w:rPr>
          <w:rFonts w:ascii="宋体" w:hAnsi="宋体" w:cs="宋体" w:eastAsia="宋体" w:hint="default"/>
        </w:rPr>
        <w:t>股</w:t>
      </w:r>
    </w:p>
    <w:p>
      <w:pPr>
        <w:pStyle w:val="BodyText"/>
        <w:spacing w:line="240" w:lineRule="auto" w:before="154"/>
        <w:ind w:left="198" w:right="1488"/>
        <w:jc w:val="left"/>
        <w:rPr>
          <w:rFonts w:ascii="宋体" w:hAnsi="宋体" w:cs="宋体" w:eastAsia="宋体" w:hint="default"/>
        </w:rPr>
      </w:pPr>
      <w:r>
        <w:rPr>
          <w:rFonts w:ascii="宋体" w:hAnsi="宋体" w:cs="宋体" w:eastAsia="宋体" w:hint="default"/>
        </w:rPr>
        <w:t>派</w:t>
      </w:r>
      <w:r>
        <w:rPr>
          <w:rFonts w:ascii="宋体" w:hAnsi="宋体" w:cs="宋体" w:eastAsia="宋体" w:hint="default"/>
          <w:spacing w:val="-1"/>
        </w:rPr>
        <w:t>发</w:t>
      </w:r>
      <w:r>
        <w:rPr>
          <w:rFonts w:ascii="宋体" w:hAnsi="宋体" w:cs="宋体" w:eastAsia="宋体" w:hint="default"/>
        </w:rPr>
        <w:t>现金股利人民币</w:t>
      </w:r>
      <w:r>
        <w:rPr>
          <w:rFonts w:ascii="宋体" w:hAnsi="宋体" w:cs="宋体" w:eastAsia="宋体" w:hint="default"/>
          <w:spacing w:val="-60"/>
        </w:rPr>
        <w:t> </w:t>
      </w:r>
      <w:r>
        <w:rPr>
          <w:rFonts w:ascii="宋体" w:hAnsi="宋体" w:cs="宋体" w:eastAsia="宋体" w:hint="default"/>
        </w:rPr>
        <w:t>5.00</w:t>
      </w:r>
      <w:r>
        <w:rPr>
          <w:rFonts w:ascii="宋体" w:hAnsi="宋体" w:cs="宋体" w:eastAsia="宋体" w:hint="default"/>
          <w:spacing w:val="-60"/>
        </w:rPr>
        <w:t> </w:t>
      </w:r>
      <w:r>
        <w:rPr>
          <w:rFonts w:ascii="宋体" w:hAnsi="宋体" w:cs="宋体" w:eastAsia="宋体" w:hint="default"/>
        </w:rPr>
        <w:t>元（含税</w:t>
      </w:r>
      <w:r>
        <w:rPr>
          <w:rFonts w:ascii="宋体" w:hAnsi="宋体" w:cs="宋体" w:eastAsia="宋体" w:hint="default"/>
          <w:spacing w:val="-120"/>
        </w:rPr>
        <w:t>）</w:t>
      </w:r>
      <w:r>
        <w:rPr>
          <w:rFonts w:ascii="宋体" w:hAnsi="宋体" w:cs="宋体" w:eastAsia="宋体" w:hint="default"/>
        </w:rPr>
        <w:t>，共计人民币</w:t>
      </w:r>
      <w:r>
        <w:rPr>
          <w:rFonts w:ascii="宋体" w:hAnsi="宋体" w:cs="宋体" w:eastAsia="宋体" w:hint="default"/>
          <w:spacing w:val="-60"/>
        </w:rPr>
        <w:t> </w:t>
      </w:r>
      <w:r>
        <w:rPr>
          <w:rFonts w:ascii="宋体" w:hAnsi="宋体" w:cs="宋体" w:eastAsia="宋体" w:hint="default"/>
        </w:rPr>
        <w:t>100,000,000.00</w:t>
      </w:r>
      <w:r>
        <w:rPr>
          <w:rFonts w:ascii="宋体" w:hAnsi="宋体" w:cs="宋体" w:eastAsia="宋体" w:hint="default"/>
          <w:spacing w:val="-60"/>
        </w:rPr>
        <w:t> </w:t>
      </w:r>
      <w:r>
        <w:rPr>
          <w:rFonts w:ascii="宋体" w:hAnsi="宋体" w:cs="宋体" w:eastAsia="宋体" w:hint="default"/>
        </w:rPr>
        <w:t>元。</w:t>
      </w:r>
    </w:p>
    <w:p>
      <w:pPr>
        <w:pStyle w:val="BodyText"/>
        <w:spacing w:line="240" w:lineRule="auto" w:before="154"/>
        <w:ind w:left="558" w:right="148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）以</w:t>
      </w:r>
      <w:r>
        <w:rPr>
          <w:rFonts w:ascii="宋体" w:hAnsi="宋体" w:cs="宋体" w:eastAsia="宋体" w:hint="default"/>
          <w:spacing w:val="-57"/>
        </w:rPr>
        <w:t> </w:t>
      </w:r>
      <w:r>
        <w:rPr>
          <w:rFonts w:ascii="宋体" w:hAnsi="宋体" w:cs="宋体" w:eastAsia="宋体" w:hint="default"/>
        </w:rPr>
        <w:t>2011</w:t>
      </w:r>
      <w:r>
        <w:rPr>
          <w:rFonts w:ascii="宋体" w:hAnsi="宋体" w:cs="宋体" w:eastAsia="宋体" w:hint="default"/>
          <w:spacing w:val="-57"/>
        </w:rPr>
        <w:t> </w:t>
      </w:r>
      <w:r>
        <w:rPr>
          <w:rFonts w:ascii="宋体" w:hAnsi="宋体" w:cs="宋体" w:eastAsia="宋体" w:hint="default"/>
        </w:rPr>
        <w:t>年</w:t>
      </w:r>
      <w:r>
        <w:rPr>
          <w:rFonts w:ascii="宋体" w:hAnsi="宋体" w:cs="宋体" w:eastAsia="宋体" w:hint="default"/>
          <w:spacing w:val="-56"/>
        </w:rPr>
        <w:t> </w:t>
      </w:r>
      <w:r>
        <w:rPr>
          <w:rFonts w:ascii="宋体" w:hAnsi="宋体" w:cs="宋体" w:eastAsia="宋体" w:hint="default"/>
        </w:rPr>
        <w:t>12</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31</w:t>
      </w:r>
      <w:r>
        <w:rPr>
          <w:rFonts w:ascii="宋体" w:hAnsi="宋体" w:cs="宋体" w:eastAsia="宋体" w:hint="default"/>
          <w:spacing w:val="-57"/>
        </w:rPr>
        <w:t> </w:t>
      </w:r>
      <w:r>
        <w:rPr>
          <w:rFonts w:ascii="宋体" w:hAnsi="宋体" w:cs="宋体" w:eastAsia="宋体" w:hint="default"/>
        </w:rPr>
        <w:t>日的总股本</w:t>
      </w:r>
      <w:r>
        <w:rPr>
          <w:rFonts w:ascii="宋体" w:hAnsi="宋体" w:cs="宋体" w:eastAsia="宋体" w:hint="default"/>
          <w:spacing w:val="-57"/>
        </w:rPr>
        <w:t> </w:t>
      </w:r>
      <w:r>
        <w:rPr>
          <w:rFonts w:ascii="宋体" w:hAnsi="宋体" w:cs="宋体" w:eastAsia="宋体" w:hint="default"/>
        </w:rPr>
        <w:t>200,000,000</w:t>
      </w:r>
      <w:r>
        <w:rPr>
          <w:rFonts w:ascii="宋体" w:hAnsi="宋体" w:cs="宋体" w:eastAsia="宋体" w:hint="default"/>
          <w:spacing w:val="-57"/>
        </w:rPr>
        <w:t> </w:t>
      </w:r>
      <w:r>
        <w:rPr>
          <w:rFonts w:ascii="宋体" w:hAnsi="宋体" w:cs="宋体" w:eastAsia="宋体" w:hint="default"/>
        </w:rPr>
        <w:t>股为基数，拟以股本溢价</w:t>
      </w:r>
    </w:p>
    <w:p>
      <w:pPr>
        <w:spacing w:after="0" w:line="240" w:lineRule="auto"/>
        <w:jc w:val="left"/>
        <w:rPr>
          <w:rFonts w:ascii="宋体" w:hAnsi="宋体" w:cs="宋体" w:eastAsia="宋体" w:hint="default"/>
        </w:rPr>
        <w:sectPr>
          <w:pgSz w:w="11910" w:h="16840"/>
          <w:pgMar w:header="795" w:footer="1195" w:top="1100" w:bottom="1380" w:left="1600" w:right="0"/>
        </w:sectPr>
      </w:pPr>
    </w:p>
    <w:p>
      <w:pPr>
        <w:spacing w:line="240" w:lineRule="auto" w:before="12"/>
        <w:rPr>
          <w:rFonts w:ascii="宋体" w:hAnsi="宋体" w:cs="宋体" w:eastAsia="宋体" w:hint="default"/>
          <w:sz w:val="23"/>
          <w:szCs w:val="23"/>
        </w:rPr>
      </w:pPr>
    </w:p>
    <w:p>
      <w:pPr>
        <w:pStyle w:val="BodyText"/>
        <w:spacing w:line="357" w:lineRule="auto" w:before="26"/>
        <w:ind w:left="538" w:right="514"/>
        <w:jc w:val="left"/>
        <w:rPr>
          <w:rFonts w:ascii="宋体" w:hAnsi="宋体" w:cs="宋体" w:eastAsia="宋体" w:hint="default"/>
        </w:rPr>
      </w:pPr>
      <w:r>
        <w:rPr>
          <w:rFonts w:ascii="宋体" w:hAnsi="宋体" w:cs="宋体" w:eastAsia="宋体" w:hint="default"/>
          <w:spacing w:val="7"/>
        </w:rPr>
        <w:t>形成的资本公积向全体股东每 </w:t>
      </w:r>
      <w:r>
        <w:rPr>
          <w:rFonts w:ascii="宋体" w:hAnsi="宋体" w:cs="宋体" w:eastAsia="宋体" w:hint="default"/>
        </w:rPr>
        <w:t>10 </w:t>
      </w:r>
      <w:r>
        <w:rPr>
          <w:rFonts w:ascii="宋体" w:hAnsi="宋体" w:cs="宋体" w:eastAsia="宋体" w:hint="default"/>
          <w:spacing w:val="5"/>
        </w:rPr>
        <w:t>股转增 </w:t>
      </w:r>
      <w:r>
        <w:rPr>
          <w:rFonts w:ascii="宋体" w:hAnsi="宋体" w:cs="宋体" w:eastAsia="宋体" w:hint="default"/>
        </w:rPr>
        <w:t>5</w:t>
      </w:r>
      <w:r>
        <w:rPr>
          <w:rFonts w:ascii="宋体" w:hAnsi="宋体" w:cs="宋体" w:eastAsia="宋体" w:hint="default"/>
          <w:spacing w:val="38"/>
        </w:rPr>
        <w:t> </w:t>
      </w:r>
      <w:r>
        <w:rPr>
          <w:rFonts w:ascii="宋体" w:hAnsi="宋体" w:cs="宋体" w:eastAsia="宋体" w:hint="default"/>
          <w:spacing w:val="7"/>
        </w:rPr>
        <w:t>股，此预案实施后公司总股本由</w:t>
      </w:r>
      <w:r>
        <w:rPr>
          <w:rFonts w:ascii="宋体" w:hAnsi="宋体" w:cs="宋体" w:eastAsia="宋体" w:hint="default"/>
        </w:rPr>
        <w:t> </w:t>
      </w:r>
      <w:r>
        <w:rPr>
          <w:rFonts w:ascii="宋体" w:hAnsi="宋体" w:cs="宋体" w:eastAsia="宋体" w:hint="default"/>
        </w:rPr>
        <w:t>200,000,000 </w:t>
      </w:r>
      <w:r>
        <w:rPr>
          <w:rFonts w:ascii="宋体" w:hAnsi="宋体" w:cs="宋体" w:eastAsia="宋体" w:hint="default"/>
          <w:spacing w:val="13"/>
        </w:rPr>
        <w:t>股增加为 </w:t>
      </w:r>
      <w:r>
        <w:rPr>
          <w:rFonts w:ascii="宋体" w:hAnsi="宋体" w:cs="宋体" w:eastAsia="宋体" w:hint="default"/>
        </w:rPr>
        <w:t>300,000,000</w:t>
      </w:r>
      <w:r>
        <w:rPr>
          <w:rFonts w:ascii="宋体" w:hAnsi="宋体" w:cs="宋体" w:eastAsia="宋体" w:hint="default"/>
          <w:spacing w:val="36"/>
        </w:rPr>
        <w:t> </w:t>
      </w:r>
      <w:r>
        <w:rPr>
          <w:rFonts w:ascii="宋体" w:hAnsi="宋体" w:cs="宋体" w:eastAsia="宋体" w:hint="default"/>
          <w:spacing w:val="16"/>
        </w:rPr>
        <w:t>股，资本公积</w:t>
      </w:r>
      <w:r>
        <w:rPr>
          <w:rFonts w:ascii="宋体" w:hAnsi="宋体" w:cs="宋体" w:eastAsia="宋体" w:hint="default"/>
          <w:spacing w:val="16"/>
        </w:rPr>
        <w:t>-</w:t>
      </w:r>
      <w:r>
        <w:rPr>
          <w:rFonts w:ascii="宋体" w:hAnsi="宋体" w:cs="宋体" w:eastAsia="宋体" w:hint="default"/>
          <w:spacing w:val="16"/>
        </w:rPr>
        <w:t>股本溢价（母公司）由</w:t>
      </w:r>
    </w:p>
    <w:p>
      <w:pPr>
        <w:pStyle w:val="BodyText"/>
        <w:spacing w:line="240" w:lineRule="auto"/>
        <w:ind w:left="538" w:right="514"/>
        <w:jc w:val="left"/>
        <w:rPr>
          <w:rFonts w:ascii="宋体" w:hAnsi="宋体" w:cs="宋体" w:eastAsia="宋体" w:hint="default"/>
        </w:rPr>
      </w:pPr>
      <w:r>
        <w:rPr>
          <w:rFonts w:ascii="宋体" w:hAnsi="宋体" w:cs="宋体" w:eastAsia="宋体" w:hint="default"/>
        </w:rPr>
        <w:t>927,491,194.90</w:t>
      </w:r>
      <w:r>
        <w:rPr>
          <w:rFonts w:ascii="宋体" w:hAnsi="宋体" w:cs="宋体" w:eastAsia="宋体" w:hint="default"/>
          <w:spacing w:val="-61"/>
        </w:rPr>
        <w:t> </w:t>
      </w:r>
      <w:r>
        <w:rPr>
          <w:rFonts w:ascii="宋体" w:hAnsi="宋体" w:cs="宋体" w:eastAsia="宋体" w:hint="default"/>
        </w:rPr>
        <w:t>元减少为</w:t>
      </w:r>
      <w:r>
        <w:rPr>
          <w:rFonts w:ascii="宋体" w:hAnsi="宋体" w:cs="宋体" w:eastAsia="宋体" w:hint="default"/>
          <w:spacing w:val="-61"/>
        </w:rPr>
        <w:t> </w:t>
      </w:r>
      <w:r>
        <w:rPr>
          <w:rFonts w:ascii="宋体" w:hAnsi="宋体" w:cs="宋体" w:eastAsia="宋体" w:hint="default"/>
        </w:rPr>
        <w:t>827,491,194.90</w:t>
      </w:r>
      <w:r>
        <w:rPr>
          <w:rFonts w:ascii="宋体" w:hAnsi="宋体" w:cs="宋体" w:eastAsia="宋体" w:hint="default"/>
          <w:spacing w:val="-61"/>
        </w:rPr>
        <w:t> </w:t>
      </w:r>
      <w:r>
        <w:rPr>
          <w:rFonts w:ascii="宋体" w:hAnsi="宋体" w:cs="宋体" w:eastAsia="宋体" w:hint="default"/>
        </w:rPr>
        <w:t>元。</w:t>
      </w:r>
    </w:p>
    <w:p>
      <w:pPr>
        <w:tabs>
          <w:tab w:pos="8133" w:val="left" w:leader="none"/>
        </w:tabs>
        <w:spacing w:before="154"/>
        <w:ind w:left="538" w:right="514" w:firstLine="0"/>
        <w:jc w:val="left"/>
        <w:rPr>
          <w:rFonts w:ascii="宋体" w:hAnsi="宋体" w:cs="宋体" w:eastAsia="宋体" w:hint="default"/>
          <w:sz w:val="18"/>
          <w:szCs w:val="18"/>
        </w:rPr>
      </w:pPr>
      <w:r>
        <w:rPr/>
        <w:pict>
          <v:shape style="position:absolute;margin-left:198.740005pt;margin-top:29.635632pt;width:144.9pt;height:20pt;mso-position-horizontal-relative:page;mso-position-vertical-relative:paragraph;z-index:-957112"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（含税）</w:t>
                  </w:r>
                </w:p>
              </w:txbxContent>
            </v:textbox>
            <w10:wrap type="none"/>
          </v:shape>
        </w:pict>
      </w:r>
      <w:r>
        <w:rPr>
          <w:rFonts w:ascii="宋体" w:hAnsi="宋体" w:cs="宋体" w:eastAsia="宋体" w:hint="default"/>
          <w:b/>
          <w:bCs/>
          <w:w w:val="95"/>
          <w:sz w:val="24"/>
          <w:szCs w:val="24"/>
        </w:rPr>
        <w:t>（二）公司前三年现金分红情况</w:t>
        <w:tab/>
      </w:r>
      <w:r>
        <w:rPr>
          <w:rFonts w:ascii="宋体" w:hAnsi="宋体" w:cs="宋体" w:eastAsia="宋体" w:hint="default"/>
          <w:sz w:val="18"/>
          <w:szCs w:val="18"/>
        </w:rPr>
        <w:t>单位：元</w:t>
      </w:r>
    </w:p>
    <w:p>
      <w:pPr>
        <w:spacing w:line="240" w:lineRule="auto" w:before="1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62"/>
        <w:gridCol w:w="1700"/>
        <w:gridCol w:w="2268"/>
        <w:gridCol w:w="2129"/>
        <w:gridCol w:w="1699"/>
      </w:tblGrid>
      <w:tr>
        <w:trPr>
          <w:trHeight w:val="161" w:hRule="exact"/>
        </w:trPr>
        <w:tc>
          <w:tcPr>
            <w:tcW w:w="1562"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0" w:type="dxa"/>
            <w:tcBorders>
              <w:top w:val="single" w:sz="4" w:space="0" w:color="000000"/>
              <w:left w:val="single" w:sz="4" w:space="0" w:color="000000"/>
              <w:bottom w:val="nil" w:sz="6" w:space="0" w:color="auto"/>
              <w:right w:val="single" w:sz="4" w:space="0" w:color="000000"/>
            </w:tcBorders>
            <w:shd w:val="clear" w:color="auto" w:fill="DCDCDC"/>
          </w:tcPr>
          <w:p>
            <w:pPr/>
          </w:p>
        </w:tc>
        <w:tc>
          <w:tcPr>
            <w:tcW w:w="2268"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230" w:right="46"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129"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69" w:right="68"/>
              <w:jc w:val="left"/>
              <w:rPr>
                <w:rFonts w:ascii="宋体" w:hAnsi="宋体" w:cs="宋体" w:eastAsia="宋体" w:hint="default"/>
                <w:sz w:val="18"/>
                <w:szCs w:val="18"/>
              </w:rPr>
            </w:pPr>
            <w:r>
              <w:rPr>
                <w:rFonts w:ascii="宋体" w:hAnsi="宋体" w:cs="宋体" w:eastAsia="宋体" w:hint="default"/>
                <w:sz w:val="18"/>
                <w:szCs w:val="18"/>
              </w:rPr>
              <w:t>占合并报表中归属于上市 公司股东的净利润的比率</w:t>
            </w:r>
          </w:p>
        </w:tc>
        <w:tc>
          <w:tcPr>
            <w:tcW w:w="1699"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56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415"/>
              <w:jc w:val="right"/>
              <w:rPr>
                <w:rFonts w:ascii="宋体" w:hAnsi="宋体" w:cs="宋体" w:eastAsia="宋体" w:hint="default"/>
                <w:sz w:val="18"/>
                <w:szCs w:val="18"/>
              </w:rPr>
            </w:pPr>
            <w:r>
              <w:rPr>
                <w:rFonts w:ascii="宋体" w:hAnsi="宋体" w:cs="宋体" w:eastAsia="宋体" w:hint="default"/>
                <w:sz w:val="18"/>
                <w:szCs w:val="18"/>
              </w:rPr>
              <w:t>分红年度</w:t>
            </w:r>
          </w:p>
        </w:tc>
        <w:tc>
          <w:tcPr>
            <w:tcW w:w="17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现金分红金额</w:t>
            </w:r>
          </w:p>
        </w:tc>
        <w:tc>
          <w:tcPr>
            <w:tcW w:w="2268" w:type="dxa"/>
            <w:vMerge/>
            <w:tcBorders>
              <w:left w:val="single" w:sz="4" w:space="0" w:color="000000"/>
              <w:right w:val="single" w:sz="4" w:space="0" w:color="000000"/>
            </w:tcBorders>
            <w:shd w:val="clear" w:color="auto" w:fill="DCDCDC"/>
          </w:tcPr>
          <w:p>
            <w:pPr/>
          </w:p>
        </w:tc>
        <w:tc>
          <w:tcPr>
            <w:tcW w:w="2129" w:type="dxa"/>
            <w:vMerge/>
            <w:tcBorders>
              <w:left w:val="single" w:sz="4" w:space="0" w:color="000000"/>
              <w:right w:val="single" w:sz="4" w:space="0" w:color="000000"/>
            </w:tcBorders>
            <w:shd w:val="clear" w:color="auto" w:fill="DCDCDC"/>
          </w:tcPr>
          <w:p>
            <w:pPr/>
          </w:p>
        </w:tc>
        <w:tc>
          <w:tcPr>
            <w:tcW w:w="16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161" w:hRule="exact"/>
        </w:trPr>
        <w:tc>
          <w:tcPr>
            <w:tcW w:w="1562"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0" w:type="dxa"/>
            <w:tcBorders>
              <w:top w:val="nil" w:sz="6" w:space="0" w:color="auto"/>
              <w:left w:val="single" w:sz="4" w:space="0" w:color="000000"/>
              <w:bottom w:val="single" w:sz="4" w:space="0" w:color="000000"/>
              <w:right w:val="single" w:sz="4" w:space="0" w:color="000000"/>
            </w:tcBorders>
            <w:shd w:val="clear" w:color="auto" w:fill="DCDCDC"/>
          </w:tcPr>
          <w:p>
            <w:pPr/>
          </w:p>
        </w:tc>
        <w:tc>
          <w:tcPr>
            <w:tcW w:w="2268" w:type="dxa"/>
            <w:vMerge/>
            <w:tcBorders>
              <w:left w:val="single" w:sz="4" w:space="0" w:color="000000"/>
              <w:bottom w:val="nil" w:sz="6" w:space="0" w:color="auto"/>
              <w:right w:val="single" w:sz="4" w:space="0" w:color="000000"/>
            </w:tcBorders>
            <w:shd w:val="clear" w:color="auto" w:fill="DCDCDC"/>
          </w:tcPr>
          <w:p>
            <w:pPr/>
          </w:p>
        </w:tc>
        <w:tc>
          <w:tcPr>
            <w:tcW w:w="2129" w:type="dxa"/>
            <w:vMerge/>
            <w:tcBorders>
              <w:left w:val="single" w:sz="4" w:space="0" w:color="000000"/>
              <w:bottom w:val="single" w:sz="4" w:space="0" w:color="000000"/>
              <w:right w:val="single" w:sz="4" w:space="0" w:color="000000"/>
            </w:tcBorders>
            <w:shd w:val="clear" w:color="auto" w:fill="DCDCDC"/>
          </w:tcPr>
          <w:p>
            <w:pPr/>
          </w:p>
        </w:tc>
        <w:tc>
          <w:tcPr>
            <w:tcW w:w="1699"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479"/>
              <w:jc w:val="righ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Calibri" w:hAnsi="Calibri" w:cs="Calibri" w:eastAsia="Calibri" w:hint="default"/>
                <w:sz w:val="18"/>
                <w:szCs w:val="18"/>
              </w:rPr>
            </w:pPr>
            <w:r>
              <w:rPr>
                <w:rFonts w:ascii="Calibri"/>
                <w:spacing w:val="-1"/>
                <w:sz w:val="18"/>
              </w:rPr>
              <w:t>101,467,327.77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Calibri" w:hAnsi="Calibri" w:cs="Calibri" w:eastAsia="Calibri" w:hint="default"/>
                <w:sz w:val="18"/>
                <w:szCs w:val="18"/>
              </w:rPr>
            </w:pPr>
            <w:r>
              <w:rPr>
                <w:rFonts w:ascii="Calibri"/>
                <w:sz w:val="18"/>
              </w:rPr>
              <w:t>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pacing w:val="-1"/>
                <w:sz w:val="18"/>
              </w:rPr>
              <w:t>59,619,988.70</w:t>
            </w:r>
          </w:p>
        </w:tc>
      </w:tr>
      <w:tr>
        <w:trPr>
          <w:trHeight w:val="322" w:hRule="exact"/>
        </w:trPr>
        <w:tc>
          <w:tcPr>
            <w:tcW w:w="1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479"/>
              <w:jc w:val="right"/>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pacing w:val="-1"/>
                <w:sz w:val="18"/>
              </w:rPr>
              <w:t>9,745,460.00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7"/>
              <w:jc w:val="right"/>
              <w:rPr>
                <w:rFonts w:ascii="Calibri" w:hAnsi="Calibri" w:cs="Calibri" w:eastAsia="Calibri" w:hint="default"/>
                <w:sz w:val="18"/>
                <w:szCs w:val="18"/>
              </w:rPr>
            </w:pPr>
            <w:r>
              <w:rPr>
                <w:rFonts w:ascii="Calibri"/>
                <w:spacing w:val="-1"/>
                <w:sz w:val="18"/>
              </w:rPr>
              <w:t>48,721,320.22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20.00%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50,355,198.95</w:t>
            </w:r>
          </w:p>
        </w:tc>
      </w:tr>
      <w:tr>
        <w:trPr>
          <w:trHeight w:val="324" w:hRule="exact"/>
        </w:trPr>
        <w:tc>
          <w:tcPr>
            <w:tcW w:w="1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479"/>
              <w:jc w:val="right"/>
              <w:rPr>
                <w:rFonts w:ascii="宋体" w:hAnsi="宋体" w:cs="宋体" w:eastAsia="宋体" w:hint="default"/>
                <w:sz w:val="18"/>
                <w:szCs w:val="18"/>
              </w:rPr>
            </w:pPr>
            <w:r>
              <w:rPr>
                <w:rFonts w:ascii="Calibri" w:hAnsi="Calibri" w:cs="Calibri" w:eastAsia="Calibri" w:hint="default"/>
                <w:sz w:val="18"/>
                <w:szCs w:val="18"/>
              </w:rPr>
              <w:t>2008</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70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48,000,000.00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pacing w:val="-1"/>
                <w:sz w:val="18"/>
              </w:rPr>
              <w:t>47,995,858.88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Calibri" w:hAnsi="Calibri" w:cs="Calibri" w:eastAsia="Calibri" w:hint="default"/>
                <w:sz w:val="18"/>
                <w:szCs w:val="18"/>
              </w:rPr>
            </w:pPr>
            <w:r>
              <w:rPr>
                <w:rFonts w:ascii="Calibri"/>
                <w:sz w:val="18"/>
              </w:rPr>
              <w:t>100.01%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49,015,682.91</w:t>
            </w:r>
          </w:p>
        </w:tc>
      </w:tr>
    </w:tbl>
    <w:p>
      <w:pPr>
        <w:spacing w:line="240" w:lineRule="auto" w:before="11"/>
        <w:rPr>
          <w:rFonts w:ascii="宋体" w:hAnsi="宋体" w:cs="宋体" w:eastAsia="宋体" w:hint="default"/>
          <w:sz w:val="24"/>
          <w:szCs w:val="24"/>
        </w:rPr>
      </w:pPr>
    </w:p>
    <w:p>
      <w:pPr>
        <w:spacing w:line="357" w:lineRule="auto" w:before="26"/>
        <w:ind w:left="898" w:right="1808" w:hanging="360"/>
        <w:jc w:val="left"/>
        <w:rPr>
          <w:rFonts w:ascii="宋体" w:hAnsi="宋体" w:cs="宋体" w:eastAsia="宋体" w:hint="default"/>
          <w:sz w:val="24"/>
          <w:szCs w:val="24"/>
        </w:rPr>
      </w:pPr>
      <w:r>
        <w:rPr>
          <w:rFonts w:ascii="宋体" w:hAnsi="宋体" w:cs="宋体" w:eastAsia="宋体" w:hint="default"/>
          <w:b/>
          <w:bCs/>
          <w:sz w:val="24"/>
          <w:szCs w:val="24"/>
        </w:rPr>
        <w:t>六、内幕信息知情人制度的建立和实施情况</w:t>
      </w:r>
      <w:r>
        <w:rPr>
          <w:rFonts w:ascii="宋体" w:hAnsi="宋体" w:cs="宋体" w:eastAsia="宋体" w:hint="default"/>
          <w:b/>
          <w:bCs/>
          <w:w w:val="99"/>
          <w:sz w:val="24"/>
          <w:szCs w:val="24"/>
        </w:rPr>
        <w:t> </w:t>
      </w:r>
      <w:r>
        <w:rPr>
          <w:rFonts w:ascii="宋体" w:hAnsi="宋体" w:cs="宋体" w:eastAsia="宋体" w:hint="default"/>
          <w:sz w:val="24"/>
          <w:szCs w:val="24"/>
        </w:rPr>
        <w:t>公司制订了《内幕信息知情人登记管理制度》，并经公司第四届董事会第十</w:t>
      </w:r>
    </w:p>
    <w:p>
      <w:pPr>
        <w:pStyle w:val="BodyText"/>
        <w:spacing w:line="357" w:lineRule="auto"/>
        <w:ind w:left="898" w:right="1808" w:hanging="360"/>
        <w:jc w:val="left"/>
        <w:rPr>
          <w:rFonts w:ascii="宋体" w:hAnsi="宋体" w:cs="宋体" w:eastAsia="宋体" w:hint="default"/>
        </w:rPr>
      </w:pPr>
      <w:r>
        <w:rPr>
          <w:rFonts w:ascii="宋体" w:hAnsi="宋体" w:cs="宋体" w:eastAsia="宋体" w:hint="default"/>
        </w:rPr>
        <w:t>二次会议审议通过后执行。 报告期内，公司严格执行《内幕信息知情人登记管理制度》，能够按照制度</w:t>
      </w:r>
    </w:p>
    <w:p>
      <w:pPr>
        <w:pStyle w:val="BodyText"/>
        <w:spacing w:line="357" w:lineRule="auto"/>
        <w:ind w:left="538" w:right="1792"/>
        <w:jc w:val="both"/>
        <w:rPr>
          <w:rFonts w:ascii="宋体" w:hAnsi="宋体" w:cs="宋体" w:eastAsia="宋体" w:hint="default"/>
        </w:rPr>
      </w:pPr>
      <w:r>
        <w:rPr>
          <w:rFonts w:ascii="宋体" w:hAnsi="宋体" w:cs="宋体" w:eastAsia="宋体" w:hint="default"/>
          <w:spacing w:val="-3"/>
        </w:rPr>
        <w:t>要求，做好内幕信息管理以及内幕信息知情人登记工作，能够如实、完整登记内</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幕信息在公开披露前的报告、传递、编制、审核、披露等各环节所有内幕信息知</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情人名单。</w:t>
      </w:r>
    </w:p>
    <w:p>
      <w:pPr>
        <w:pStyle w:val="BodyText"/>
        <w:spacing w:line="357" w:lineRule="auto"/>
        <w:ind w:left="538" w:right="1792" w:firstLine="359"/>
        <w:jc w:val="both"/>
        <w:rPr>
          <w:rFonts w:ascii="宋体" w:hAnsi="宋体" w:cs="宋体" w:eastAsia="宋体" w:hint="default"/>
        </w:rPr>
      </w:pPr>
      <w:r>
        <w:rPr>
          <w:rFonts w:ascii="宋体" w:hAnsi="宋体" w:cs="宋体" w:eastAsia="宋体" w:hint="default"/>
        </w:rPr>
        <w:t>报告期内，公司对内幕信息知情人买卖本公司股票及其衍生品种的情况进行 </w:t>
      </w:r>
      <w:r>
        <w:rPr>
          <w:rFonts w:ascii="宋体" w:hAnsi="宋体" w:cs="宋体" w:eastAsia="宋体" w:hint="default"/>
          <w:spacing w:val="-3"/>
        </w:rPr>
        <w:t>严格自查，没有发现任何违法违规现象。公司及相关人员没有因内幕交易而被监</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3"/>
        </w:rPr>
        <w:t>管部门采取监管措施或行政处罚的情况，董事、监事和高级管理人员没有违规买</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卖公司股票的情况。</w:t>
      </w:r>
    </w:p>
    <w:p>
      <w:pPr>
        <w:spacing w:line="357" w:lineRule="auto" w:before="36"/>
        <w:ind w:left="898" w:right="514" w:hanging="360"/>
        <w:jc w:val="left"/>
        <w:rPr>
          <w:rFonts w:ascii="宋体" w:hAnsi="宋体" w:cs="宋体" w:eastAsia="宋体" w:hint="default"/>
          <w:sz w:val="24"/>
          <w:szCs w:val="24"/>
        </w:rPr>
      </w:pPr>
      <w:r>
        <w:rPr>
          <w:rFonts w:ascii="宋体" w:hAnsi="宋体" w:cs="宋体" w:eastAsia="宋体" w:hint="default"/>
          <w:b/>
          <w:bCs/>
          <w:sz w:val="24"/>
          <w:szCs w:val="24"/>
        </w:rPr>
        <w:t>七、公司投资者关系管理</w:t>
      </w:r>
      <w:r>
        <w:rPr>
          <w:rFonts w:ascii="宋体" w:hAnsi="宋体" w:cs="宋体" w:eastAsia="宋体" w:hint="default"/>
          <w:b/>
          <w:bCs/>
          <w:w w:val="99"/>
          <w:sz w:val="24"/>
          <w:szCs w:val="24"/>
        </w:rPr>
        <w:t> </w:t>
      </w:r>
      <w:r>
        <w:rPr>
          <w:rFonts w:ascii="宋体" w:hAnsi="宋体" w:cs="宋体" w:eastAsia="宋体" w:hint="default"/>
          <w:sz w:val="24"/>
          <w:szCs w:val="24"/>
        </w:rPr>
        <w:t>公司《投资者关系管理制度》在公司上市后正式开始执行，董事会办公室作</w:t>
      </w:r>
    </w:p>
    <w:p>
      <w:pPr>
        <w:pStyle w:val="BodyText"/>
        <w:spacing w:line="357" w:lineRule="auto"/>
        <w:ind w:left="538" w:right="1792"/>
        <w:jc w:val="both"/>
        <w:rPr>
          <w:rFonts w:ascii="宋体" w:hAnsi="宋体" w:cs="宋体" w:eastAsia="宋体" w:hint="default"/>
        </w:rPr>
      </w:pPr>
      <w:r>
        <w:rPr>
          <w:rFonts w:ascii="宋体" w:hAnsi="宋体" w:cs="宋体" w:eastAsia="宋体" w:hint="default"/>
          <w:spacing w:val="-3"/>
        </w:rPr>
        <w:t>为公司投资者关系管理的职能部门，在董事会秘书的领导下开展投资者关系管理</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10"/>
        </w:rPr>
        <w:t>的具体工作。报告期内，公司严格按照相关法律、法规、规范性文件以及公司《信</w:t>
      </w:r>
      <w:r>
        <w:rPr>
          <w:rFonts w:ascii="宋体" w:hAnsi="宋体" w:cs="宋体" w:eastAsia="宋体" w:hint="default"/>
          <w:spacing w:val="-88"/>
        </w:rPr>
        <w:t> </w:t>
      </w:r>
      <w:r>
        <w:rPr>
          <w:rFonts w:ascii="宋体" w:hAnsi="宋体" w:cs="宋体" w:eastAsia="宋体" w:hint="default"/>
          <w:spacing w:val="-88"/>
        </w:rPr>
      </w:r>
      <w:r>
        <w:rPr>
          <w:rFonts w:ascii="宋体" w:hAnsi="宋体" w:cs="宋体" w:eastAsia="宋体" w:hint="default"/>
          <w:spacing w:val="-3"/>
        </w:rPr>
        <w:t>息披露管理制度》的规定和要求，认真做好投资者关系管理，及时、真实、准确</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3"/>
        </w:rPr>
        <w:t>的向投资者披露公司的相关信息，通过投资者互动平台、电话、邮件等方式与投</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spacing w:val="-3"/>
        </w:rPr>
        <w:t>资者沟通，规范接待机构投资者的实地调研，在不违反公平披露的原则下解答相</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关问题，保持与投资者的良好沟通。</w:t>
      </w:r>
    </w:p>
    <w:p>
      <w:pPr>
        <w:pStyle w:val="BodyText"/>
        <w:spacing w:line="240" w:lineRule="auto"/>
        <w:ind w:left="898" w:right="514"/>
        <w:jc w:val="left"/>
        <w:rPr>
          <w:rFonts w:ascii="宋体" w:hAnsi="宋体" w:cs="宋体" w:eastAsia="宋体" w:hint="default"/>
        </w:rPr>
      </w:pPr>
      <w:r>
        <w:rPr>
          <w:rFonts w:ascii="宋体" w:hAnsi="宋体" w:cs="宋体" w:eastAsia="宋体" w:hint="default"/>
        </w:rPr>
        <w:t>报告期内，公司接受投资者来访情况如下：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1562"/>
        <w:gridCol w:w="1133"/>
        <w:gridCol w:w="1277"/>
        <w:gridCol w:w="1275"/>
        <w:gridCol w:w="1843"/>
        <w:gridCol w:w="2398"/>
      </w:tblGrid>
      <w:tr>
        <w:trPr>
          <w:trHeight w:val="322" w:hRule="exact"/>
        </w:trPr>
        <w:tc>
          <w:tcPr>
            <w:tcW w:w="15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41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1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99"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8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56"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3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bl>
    <w:p>
      <w:pPr>
        <w:spacing w:after="0" w:line="240" w:lineRule="auto"/>
        <w:jc w:val="left"/>
        <w:rPr>
          <w:rFonts w:ascii="宋体" w:hAnsi="宋体" w:cs="宋体" w:eastAsia="宋体" w:hint="default"/>
          <w:sz w:val="18"/>
          <w:szCs w:val="18"/>
        </w:rPr>
        <w:sectPr>
          <w:pgSz w:w="11910" w:h="16840"/>
          <w:pgMar w:header="795" w:footer="1195" w:top="1100" w:bottom="1380" w:left="1260" w:right="0"/>
        </w:sectPr>
      </w:pPr>
    </w:p>
    <w:p>
      <w:pPr>
        <w:spacing w:line="240" w:lineRule="auto" w:before="1"/>
        <w:rPr>
          <w:rFonts w:ascii="Times New Roman" w:hAnsi="Times New Roman" w:cs="Times New Roman" w:eastAsia="Times New Roman"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1562"/>
        <w:gridCol w:w="1133"/>
        <w:gridCol w:w="1277"/>
        <w:gridCol w:w="1275"/>
        <w:gridCol w:w="1843"/>
        <w:gridCol w:w="2410"/>
      </w:tblGrid>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Calibri" w:hAnsi="Calibri" w:cs="Calibri" w:eastAsia="Calibri" w:hint="default"/>
                <w:sz w:val="18"/>
                <w:szCs w:val="18"/>
              </w:rPr>
              <w:t>08</w:t>
            </w:r>
            <w:r>
              <w:rPr>
                <w:rFonts w:ascii="Calibri" w:hAnsi="Calibri" w:cs="Calibri" w:eastAsia="Calibri"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Calibri" w:hAnsi="Calibri" w:cs="Calibri" w:eastAsia="Calibri" w:hint="default"/>
                <w:sz w:val="18"/>
                <w:szCs w:val="18"/>
              </w:rPr>
              <w:t>17</w:t>
            </w:r>
            <w:r>
              <w:rPr>
                <w:rFonts w:ascii="Calibri" w:hAnsi="Calibri" w:cs="Calibri" w:eastAsia="Calibri" w:hint="default"/>
                <w:spacing w:val="2"/>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安信证券</w:t>
            </w:r>
            <w:r>
              <w:rPr>
                <w:rFonts w:ascii="宋体" w:hAnsi="宋体" w:cs="宋体" w:eastAsia="宋体" w:hint="default"/>
                <w:spacing w:val="1"/>
                <w:sz w:val="18"/>
                <w:szCs w:val="18"/>
              </w:rPr>
              <w:t> </w:t>
            </w:r>
            <w:r>
              <w:rPr>
                <w:rFonts w:ascii="宋体" w:hAnsi="宋体" w:cs="宋体" w:eastAsia="宋体" w:hint="default"/>
                <w:sz w:val="18"/>
                <w:szCs w:val="18"/>
              </w:rPr>
              <w:t>苏旺兴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left"/>
              <w:rPr>
                <w:rFonts w:ascii="宋体" w:hAnsi="宋体" w:cs="宋体" w:eastAsia="宋体" w:hint="default"/>
                <w:sz w:val="18"/>
                <w:szCs w:val="18"/>
              </w:rPr>
            </w:pPr>
            <w:r>
              <w:rPr>
                <w:rFonts w:ascii="宋体" w:hAnsi="宋体" w:cs="宋体" w:eastAsia="宋体" w:hint="default"/>
                <w:sz w:val="18"/>
                <w:szCs w:val="18"/>
              </w:rPr>
              <w:t>东吴基金</w:t>
            </w:r>
            <w:r>
              <w:rPr>
                <w:rFonts w:ascii="宋体" w:hAnsi="宋体" w:cs="宋体" w:eastAsia="宋体" w:hint="default"/>
                <w:spacing w:val="1"/>
                <w:sz w:val="18"/>
                <w:szCs w:val="18"/>
              </w:rPr>
              <w:t> </w:t>
            </w:r>
            <w:r>
              <w:rPr>
                <w:rFonts w:ascii="宋体" w:hAnsi="宋体" w:cs="宋体" w:eastAsia="宋体" w:hint="default"/>
                <w:sz w:val="18"/>
                <w:szCs w:val="18"/>
              </w:rPr>
              <w:t>宫在轶、王</w:t>
            </w:r>
            <w:r>
              <w:rPr>
                <w:rFonts w:ascii="宋体" w:hAnsi="宋体" w:cs="宋体" w:eastAsia="宋体" w:hint="default"/>
                <w:sz w:val="18"/>
                <w:szCs w:val="18"/>
              </w:rPr>
              <w:t> 少成</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信诚基金 王 </w:t>
            </w:r>
            <w:r>
              <w:rPr>
                <w:rFonts w:ascii="宋体" w:hAnsi="宋体" w:cs="宋体" w:eastAsia="宋体" w:hint="default"/>
                <w:spacing w:val="3"/>
                <w:sz w:val="18"/>
                <w:szCs w:val="18"/>
              </w:rPr>
              <w:t> </w:t>
            </w:r>
            <w:r>
              <w:rPr>
                <w:rFonts w:ascii="宋体" w:hAnsi="宋体" w:cs="宋体" w:eastAsia="宋体" w:hint="default"/>
                <w:sz w:val="18"/>
                <w:szCs w:val="18"/>
              </w:rPr>
              <w:t>睿</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上投摩根基金 李</w:t>
            </w:r>
            <w:r>
              <w:rPr>
                <w:rFonts w:ascii="宋体" w:hAnsi="宋体" w:cs="宋体" w:eastAsia="宋体" w:hint="default"/>
                <w:spacing w:val="2"/>
                <w:sz w:val="18"/>
                <w:szCs w:val="18"/>
              </w:rPr>
              <w:t> </w:t>
            </w:r>
            <w:r>
              <w:rPr>
                <w:rFonts w:ascii="宋体" w:hAnsi="宋体" w:cs="宋体" w:eastAsia="宋体" w:hint="default"/>
                <w:sz w:val="18"/>
                <w:szCs w:val="18"/>
              </w:rPr>
              <w:t>博</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5"/>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6"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华宝兴业基金 朱</w:t>
            </w:r>
            <w:r>
              <w:rPr>
                <w:rFonts w:ascii="宋体" w:hAnsi="宋体" w:cs="宋体" w:eastAsia="宋体" w:hint="default"/>
                <w:spacing w:val="2"/>
                <w:sz w:val="18"/>
                <w:szCs w:val="18"/>
              </w:rPr>
              <w:t> </w:t>
            </w:r>
            <w:r>
              <w:rPr>
                <w:rFonts w:ascii="宋体" w:hAnsi="宋体" w:cs="宋体" w:eastAsia="宋体" w:hint="default"/>
                <w:sz w:val="18"/>
                <w:szCs w:val="18"/>
              </w:rPr>
              <w:t>杉</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6"/>
              <w:jc w:val="left"/>
              <w:rPr>
                <w:rFonts w:ascii="宋体" w:hAnsi="宋体" w:cs="宋体" w:eastAsia="宋体" w:hint="default"/>
                <w:sz w:val="18"/>
                <w:szCs w:val="18"/>
              </w:rPr>
            </w:pPr>
            <w:r>
              <w:rPr>
                <w:rFonts w:ascii="宋体" w:hAnsi="宋体" w:cs="宋体" w:eastAsia="宋体" w:hint="default"/>
                <w:sz w:val="18"/>
                <w:szCs w:val="18"/>
              </w:rPr>
              <w:t>尚雅投资</w:t>
            </w:r>
            <w:r>
              <w:rPr>
                <w:rFonts w:ascii="宋体" w:hAnsi="宋体" w:cs="宋体" w:eastAsia="宋体" w:hint="default"/>
                <w:spacing w:val="1"/>
                <w:sz w:val="18"/>
                <w:szCs w:val="18"/>
              </w:rPr>
              <w:t> </w:t>
            </w:r>
            <w:r>
              <w:rPr>
                <w:rFonts w:ascii="宋体" w:hAnsi="宋体" w:cs="宋体" w:eastAsia="宋体" w:hint="default"/>
                <w:sz w:val="18"/>
                <w:szCs w:val="18"/>
              </w:rPr>
              <w:t>石波、成佩</w:t>
            </w:r>
            <w:r>
              <w:rPr>
                <w:rFonts w:ascii="宋体" w:hAnsi="宋体" w:cs="宋体" w:eastAsia="宋体" w:hint="default"/>
                <w:sz w:val="18"/>
                <w:szCs w:val="18"/>
              </w:rPr>
              <w:t> 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tabs>
                <w:tab w:pos="1017" w:val="left" w:leader="none"/>
              </w:tabs>
              <w:spacing w:line="316" w:lineRule="auto" w:before="8"/>
              <w:ind w:left="23" w:right="95"/>
              <w:jc w:val="left"/>
              <w:rPr>
                <w:rFonts w:ascii="宋体" w:hAnsi="宋体" w:cs="宋体" w:eastAsia="宋体" w:hint="default"/>
                <w:sz w:val="18"/>
                <w:szCs w:val="18"/>
              </w:rPr>
            </w:pPr>
            <w:r>
              <w:rPr>
                <w:rFonts w:ascii="宋体" w:hAnsi="宋体" w:cs="宋体" w:eastAsia="宋体" w:hint="default"/>
                <w:sz w:val="18"/>
                <w:szCs w:val="18"/>
              </w:rPr>
              <w:t>平安证券</w:t>
              <w:tab/>
              <w:t>周紫光、 张海</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017" w:val="left" w:leader="none"/>
              </w:tabs>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东兴证券</w:t>
              <w:tab/>
              <w:t>弓永峰</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017" w:val="left" w:leader="none"/>
              </w:tabs>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申银万国</w:t>
              <w:tab/>
              <w:t>孟烨勇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13</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017" w:val="left" w:leader="none"/>
              </w:tabs>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南方基金</w:t>
              <w:tab/>
              <w:t>雷嘉源</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6"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13</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tabs>
                <w:tab w:pos="1017" w:val="left" w:leader="none"/>
              </w:tabs>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中投证券</w:t>
              <w:tab/>
              <w:t>马  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16</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017" w:val="left" w:leader="none"/>
              </w:tabs>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鹏华基金</w:t>
              <w:tab/>
              <w:t>王  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 </w:t>
            </w:r>
            <w:r>
              <w:rPr>
                <w:rFonts w:ascii="宋体" w:hAnsi="宋体" w:cs="宋体" w:eastAsia="宋体" w:hint="default"/>
                <w:spacing w:val="2"/>
                <w:sz w:val="18"/>
                <w:szCs w:val="18"/>
              </w:rPr>
              <w:t> </w:t>
            </w:r>
            <w:r>
              <w:rPr>
                <w:rFonts w:ascii="宋体" w:hAnsi="宋体" w:cs="宋体" w:eastAsia="宋体" w:hint="default"/>
                <w:sz w:val="18"/>
                <w:szCs w:val="18"/>
              </w:rPr>
              <w:t>何先生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5"/>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14</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 </w:t>
            </w:r>
            <w:r>
              <w:rPr>
                <w:rFonts w:ascii="宋体" w:hAnsi="宋体" w:cs="宋体" w:eastAsia="宋体" w:hint="default"/>
                <w:spacing w:val="2"/>
                <w:sz w:val="18"/>
                <w:szCs w:val="18"/>
              </w:rPr>
              <w:t> </w:t>
            </w:r>
            <w:r>
              <w:rPr>
                <w:rFonts w:ascii="宋体" w:hAnsi="宋体" w:cs="宋体" w:eastAsia="宋体" w:hint="default"/>
                <w:sz w:val="18"/>
                <w:szCs w:val="18"/>
              </w:rPr>
              <w:t>谢先生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tabs>
                <w:tab w:pos="1017" w:val="left" w:leader="none"/>
              </w:tabs>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华宝证券</w:t>
              <w:tab/>
              <w:t>王慧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24</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每日经济新闻</w:t>
            </w:r>
            <w:r>
              <w:rPr>
                <w:rFonts w:ascii="宋体" w:hAnsi="宋体" w:cs="宋体" w:eastAsia="宋体" w:hint="default"/>
                <w:spacing w:val="1"/>
                <w:sz w:val="18"/>
                <w:szCs w:val="18"/>
              </w:rPr>
              <w:t> </w:t>
            </w:r>
            <w:r>
              <w:rPr>
                <w:rFonts w:ascii="宋体" w:hAnsi="宋体" w:cs="宋体" w:eastAsia="宋体" w:hint="default"/>
                <w:sz w:val="18"/>
                <w:szCs w:val="18"/>
              </w:rPr>
              <w:t>许金民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r>
        <w:trPr>
          <w:trHeight w:val="636"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left="2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金陵晚报</w:t>
            </w:r>
            <w:r>
              <w:rPr>
                <w:rFonts w:ascii="宋体" w:hAnsi="宋体" w:cs="宋体" w:eastAsia="宋体" w:hint="default"/>
                <w:spacing w:val="1"/>
                <w:sz w:val="18"/>
                <w:szCs w:val="18"/>
              </w:rPr>
              <w:t> </w:t>
            </w:r>
            <w:r>
              <w:rPr>
                <w:rFonts w:ascii="宋体" w:hAnsi="宋体" w:cs="宋体" w:eastAsia="宋体" w:hint="default"/>
                <w:sz w:val="18"/>
                <w:szCs w:val="18"/>
              </w:rPr>
              <w:t>史亮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34"/>
              <w:jc w:val="left"/>
              <w:rPr>
                <w:rFonts w:ascii="宋体" w:hAnsi="宋体" w:cs="宋体" w:eastAsia="宋体" w:hint="default"/>
                <w:sz w:val="18"/>
                <w:szCs w:val="18"/>
              </w:rPr>
            </w:pPr>
            <w:r>
              <w:rPr>
                <w:rFonts w:ascii="宋体" w:hAnsi="宋体" w:cs="宋体" w:eastAsia="宋体" w:hint="default"/>
                <w:sz w:val="18"/>
                <w:szCs w:val="18"/>
              </w:rPr>
              <w:t>了解公司经营情况，未来行业 发展前景</w:t>
            </w:r>
          </w:p>
        </w:tc>
      </w:tr>
    </w:tbl>
    <w:p>
      <w:pPr>
        <w:spacing w:after="0" w:line="316" w:lineRule="auto"/>
        <w:jc w:val="left"/>
        <w:rPr>
          <w:rFonts w:ascii="宋体" w:hAnsi="宋体" w:cs="宋体" w:eastAsia="宋体" w:hint="default"/>
          <w:sz w:val="18"/>
          <w:szCs w:val="18"/>
        </w:rPr>
        <w:sectPr>
          <w:footerReference w:type="default" r:id="rId29"/>
          <w:pgSz w:w="11910" w:h="16840"/>
          <w:pgMar w:footer="1195" w:header="795" w:top="1100" w:bottom="1380" w:left="1260" w:right="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21"/>
        <w:ind w:left="2665" w:right="1488"/>
        <w:jc w:val="left"/>
        <w:rPr>
          <w:b w:val="0"/>
          <w:bCs w:val="0"/>
        </w:rPr>
      </w:pPr>
      <w:bookmarkStart w:name="_TOC_250002" w:id="9"/>
      <w:r>
        <w:rPr/>
        <w:t>第九节</w:t>
      </w:r>
      <w:r>
        <w:rPr>
          <w:spacing w:val="-6"/>
        </w:rPr>
        <w:t> </w:t>
      </w:r>
      <w:r>
        <w:rPr/>
        <w:t>监事会工作报告</w:t>
      </w:r>
      <w:bookmarkEnd w:id="9"/>
      <w:r>
        <w:rPr>
          <w:b w:val="0"/>
          <w:bCs w:val="0"/>
        </w:rPr>
      </w:r>
    </w:p>
    <w:p>
      <w:pPr>
        <w:spacing w:line="240" w:lineRule="auto" w:before="0"/>
        <w:rPr>
          <w:rFonts w:ascii="宋体" w:hAnsi="宋体" w:cs="宋体" w:eastAsia="宋体" w:hint="default"/>
          <w:b/>
          <w:bCs/>
          <w:sz w:val="32"/>
          <w:szCs w:val="32"/>
        </w:rPr>
      </w:pPr>
    </w:p>
    <w:p>
      <w:pPr>
        <w:pStyle w:val="BodyText"/>
        <w:spacing w:line="357" w:lineRule="auto" w:before="242"/>
        <w:ind w:left="678" w:right="1780" w:hanging="480"/>
        <w:jc w:val="left"/>
        <w:rPr>
          <w:rFonts w:ascii="宋体" w:hAnsi="宋体" w:cs="宋体" w:eastAsia="宋体" w:hint="default"/>
        </w:rPr>
      </w:pPr>
      <w:r>
        <w:rPr>
          <w:rFonts w:ascii="宋体" w:hAnsi="宋体" w:cs="宋体" w:eastAsia="宋体" w:hint="default"/>
          <w:b/>
          <w:bCs/>
        </w:rPr>
        <w:t>一、监事会工作情况</w:t>
      </w:r>
      <w:r>
        <w:rPr>
          <w:rFonts w:ascii="宋体" w:hAnsi="宋体" w:cs="宋体" w:eastAsia="宋体" w:hint="default"/>
          <w:b/>
          <w:bCs/>
          <w:w w:val="99"/>
        </w:rPr>
        <w:t> </w:t>
      </w:r>
      <w:r>
        <w:rPr>
          <w:rFonts w:ascii="宋体" w:hAnsi="宋体" w:cs="宋体" w:eastAsia="宋体" w:hint="default"/>
        </w:rPr>
        <w:t>报告期内，公司监事会共召开了四次会议，具体情况如下： </w:t>
      </w:r>
      <w:r>
        <w:rPr>
          <w:rFonts w:ascii="Calibri" w:hAnsi="Calibri" w:cs="Calibri" w:eastAsia="Calibri" w:hint="default"/>
        </w:rPr>
        <w:t>1</w:t>
      </w:r>
      <w:r>
        <w:rPr>
          <w:rFonts w:ascii="宋体" w:hAnsi="宋体" w:cs="宋体" w:eastAsia="宋体" w:hint="default"/>
        </w:rPr>
        <w:t>、第一届监事会第一次临时会议于</w:t>
      </w:r>
      <w:r>
        <w:rPr>
          <w:rFonts w:ascii="宋体" w:hAnsi="宋体" w:cs="宋体" w:eastAsia="宋体" w:hint="default"/>
          <w:spacing w:val="-57"/>
        </w:rPr>
        <w:t> </w:t>
      </w:r>
      <w:r>
        <w:rPr>
          <w:rFonts w:ascii="Calibri" w:hAnsi="Calibri" w:cs="Calibri" w:eastAsia="Calibri" w:hint="default"/>
        </w:rPr>
        <w:t>2011</w:t>
      </w:r>
      <w:r>
        <w:rPr>
          <w:rFonts w:ascii="Calibri" w:hAnsi="Calibri" w:cs="Calibri" w:eastAsia="Calibri" w:hint="default"/>
          <w:spacing w:val="9"/>
        </w:rPr>
        <w:t> </w:t>
      </w:r>
      <w:r>
        <w:rPr>
          <w:rFonts w:ascii="宋体" w:hAnsi="宋体" w:cs="宋体" w:eastAsia="宋体" w:hint="default"/>
        </w:rPr>
        <w:t>年</w:t>
      </w:r>
      <w:r>
        <w:rPr>
          <w:rFonts w:ascii="宋体" w:hAnsi="宋体" w:cs="宋体" w:eastAsia="宋体" w:hint="default"/>
          <w:spacing w:val="-58"/>
        </w:rPr>
        <w:t> </w:t>
      </w:r>
      <w:r>
        <w:rPr>
          <w:rFonts w:ascii="Calibri" w:hAnsi="Calibri" w:cs="Calibri" w:eastAsia="Calibri" w:hint="default"/>
        </w:rPr>
        <w:t>8</w:t>
      </w:r>
      <w:r>
        <w:rPr>
          <w:rFonts w:ascii="Calibri" w:hAnsi="Calibri" w:cs="Calibri" w:eastAsia="Calibri" w:hint="default"/>
          <w:spacing w:val="8"/>
        </w:rPr>
        <w:t> </w:t>
      </w:r>
      <w:r>
        <w:rPr>
          <w:rFonts w:ascii="宋体" w:hAnsi="宋体" w:cs="宋体" w:eastAsia="宋体" w:hint="default"/>
        </w:rPr>
        <w:t>月</w:t>
      </w:r>
      <w:r>
        <w:rPr>
          <w:rFonts w:ascii="宋体" w:hAnsi="宋体" w:cs="宋体" w:eastAsia="宋体" w:hint="default"/>
          <w:spacing w:val="-58"/>
        </w:rPr>
        <w:t> </w:t>
      </w:r>
      <w:r>
        <w:rPr>
          <w:rFonts w:ascii="Calibri" w:hAnsi="Calibri" w:cs="Calibri" w:eastAsia="Calibri" w:hint="default"/>
        </w:rPr>
        <w:t>25</w:t>
      </w:r>
      <w:r>
        <w:rPr>
          <w:rFonts w:ascii="Calibri" w:hAnsi="Calibri" w:cs="Calibri" w:eastAsia="Calibri" w:hint="default"/>
          <w:spacing w:val="8"/>
        </w:rPr>
        <w:t> </w:t>
      </w:r>
      <w:r>
        <w:rPr>
          <w:rFonts w:ascii="宋体" w:hAnsi="宋体" w:cs="宋体" w:eastAsia="宋体" w:hint="default"/>
        </w:rPr>
        <w:t>日召开。审议通过了下</w:t>
      </w:r>
    </w:p>
    <w:p>
      <w:pPr>
        <w:pStyle w:val="BodyText"/>
        <w:spacing w:line="294" w:lineRule="exact" w:before="0"/>
        <w:ind w:left="198" w:right="4566"/>
        <w:jc w:val="left"/>
        <w:rPr>
          <w:rFonts w:ascii="宋体" w:hAnsi="宋体" w:cs="宋体" w:eastAsia="宋体" w:hint="default"/>
        </w:rPr>
      </w:pPr>
      <w:r>
        <w:rPr>
          <w:rFonts w:ascii="宋体" w:hAnsi="宋体" w:cs="宋体" w:eastAsia="宋体" w:hint="default"/>
        </w:rPr>
        <w:t>列议案：</w:t>
      </w:r>
    </w:p>
    <w:p>
      <w:pPr>
        <w:pStyle w:val="BodyText"/>
        <w:spacing w:line="240" w:lineRule="auto" w:before="154"/>
        <w:ind w:left="438" w:right="1488"/>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1</w:t>
      </w:r>
      <w:r>
        <w:rPr>
          <w:rFonts w:ascii="宋体" w:hAnsi="宋体" w:cs="宋体" w:eastAsia="宋体" w:hint="default"/>
          <w:spacing w:val="-120"/>
        </w:rPr>
        <w:t>）</w:t>
      </w:r>
      <w:r>
        <w:rPr>
          <w:rFonts w:ascii="宋体" w:hAnsi="宋体" w:cs="宋体" w:eastAsia="宋体" w:hint="default"/>
        </w:rPr>
        <w:t>《关于修订</w:t>
      </w:r>
      <w:r>
        <w:rPr>
          <w:rFonts w:ascii="Calibri" w:hAnsi="Calibri" w:cs="Calibri" w:eastAsia="Calibri" w:hint="default"/>
          <w:spacing w:val="1"/>
        </w:rPr>
        <w:t>&lt;</w:t>
      </w:r>
      <w:r>
        <w:rPr>
          <w:rFonts w:ascii="宋体" w:hAnsi="宋体" w:cs="宋体" w:eastAsia="宋体" w:hint="default"/>
        </w:rPr>
        <w:t>公司章程</w:t>
      </w:r>
      <w:r>
        <w:rPr>
          <w:rFonts w:ascii="Calibri" w:hAnsi="Calibri" w:cs="Calibri" w:eastAsia="Calibri" w:hint="default"/>
        </w:rPr>
        <w:t>&gt;</w:t>
      </w:r>
      <w:r>
        <w:rPr>
          <w:rFonts w:ascii="Calibri" w:hAnsi="Calibri" w:cs="Calibri" w:eastAsia="Calibri" w:hint="default"/>
          <w:spacing w:val="-1"/>
        </w:rPr>
        <w:t>(</w:t>
      </w:r>
      <w:r>
        <w:rPr>
          <w:rFonts w:ascii="宋体" w:hAnsi="宋体" w:cs="宋体" w:eastAsia="宋体" w:hint="default"/>
        </w:rPr>
        <w:t>草案</w:t>
      </w:r>
      <w:r>
        <w:rPr>
          <w:rFonts w:ascii="Calibri" w:hAnsi="Calibri" w:cs="Calibri" w:eastAsia="Calibri" w:hint="default"/>
          <w:spacing w:val="-1"/>
        </w:rPr>
        <w:t>)</w:t>
      </w:r>
      <w:r>
        <w:rPr>
          <w:rFonts w:ascii="宋体" w:hAnsi="宋体" w:cs="宋体" w:eastAsia="宋体" w:hint="default"/>
        </w:rPr>
        <w:t>部分条款</w:t>
      </w:r>
      <w:r>
        <w:rPr>
          <w:rFonts w:ascii="宋体" w:hAnsi="宋体" w:cs="宋体" w:eastAsia="宋体" w:hint="default"/>
          <w:spacing w:val="2"/>
        </w:rPr>
        <w:t>的</w:t>
      </w:r>
      <w:r>
        <w:rPr>
          <w:rFonts w:ascii="宋体" w:hAnsi="宋体" w:cs="宋体" w:eastAsia="宋体" w:hint="default"/>
        </w:rPr>
        <w:t>议案》</w:t>
      </w:r>
    </w:p>
    <w:p>
      <w:pPr>
        <w:pStyle w:val="BodyText"/>
        <w:spacing w:line="240" w:lineRule="auto" w:before="123"/>
        <w:ind w:left="438" w:right="1488"/>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2</w:t>
      </w:r>
      <w:r>
        <w:rPr>
          <w:rFonts w:ascii="宋体" w:hAnsi="宋体" w:cs="宋体" w:eastAsia="宋体" w:hint="default"/>
          <w:spacing w:val="-120"/>
        </w:rPr>
        <w:t>）</w:t>
      </w:r>
      <w:r>
        <w:rPr>
          <w:rFonts w:ascii="宋体" w:hAnsi="宋体" w:cs="宋体" w:eastAsia="宋体" w:hint="default"/>
        </w:rPr>
        <w:t>《关于设立募集资金专项账户并签订募集资金监管协议的议案》</w:t>
      </w:r>
    </w:p>
    <w:p>
      <w:pPr>
        <w:pStyle w:val="BodyText"/>
        <w:spacing w:line="326" w:lineRule="auto" w:before="124"/>
        <w:ind w:left="558" w:right="1662" w:hanging="120"/>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3</w:t>
      </w:r>
      <w:r>
        <w:rPr>
          <w:rFonts w:ascii="宋体" w:hAnsi="宋体" w:cs="宋体" w:eastAsia="宋体" w:hint="default"/>
          <w:spacing w:val="-120"/>
        </w:rPr>
        <w:t>）</w:t>
      </w:r>
      <w:r>
        <w:rPr>
          <w:rFonts w:ascii="宋体" w:hAnsi="宋体" w:cs="宋体" w:eastAsia="宋体" w:hint="default"/>
        </w:rPr>
        <w:t>《关于使用超募资金归还银行贷款和永久性补充流动资金的议案》</w:t>
      </w:r>
      <w:r>
        <w:rPr>
          <w:rFonts w:ascii="宋体" w:hAnsi="宋体" w:cs="宋体" w:eastAsia="宋体" w:hint="default"/>
        </w:rPr>
        <w:t> 本次会议的决议公告刊登于</w:t>
      </w:r>
      <w:r>
        <w:rPr>
          <w:rFonts w:ascii="宋体" w:hAnsi="宋体" w:cs="宋体" w:eastAsia="宋体" w:hint="default"/>
          <w:spacing w:val="-60"/>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spacing w:val="-2"/>
        </w:rPr>
        <w:t>1</w:t>
      </w:r>
      <w:r>
        <w:rPr>
          <w:rFonts w:ascii="Calibri" w:hAnsi="Calibri" w:cs="Calibri" w:eastAsia="Calibri" w:hint="default"/>
        </w:rPr>
        <w:t>1</w:t>
      </w:r>
      <w:r>
        <w:rPr>
          <w:rFonts w:ascii="Calibri" w:hAnsi="Calibri" w:cs="Calibri" w:eastAsia="Calibri" w:hint="default"/>
          <w:spacing w:val="6"/>
        </w:rPr>
        <w:t> </w:t>
      </w:r>
      <w:r>
        <w:rPr>
          <w:rFonts w:ascii="宋体" w:hAnsi="宋体" w:cs="宋体" w:eastAsia="宋体" w:hint="default"/>
        </w:rPr>
        <w:t>年</w:t>
      </w:r>
      <w:r>
        <w:rPr>
          <w:rFonts w:ascii="宋体" w:hAnsi="宋体" w:cs="宋体" w:eastAsia="宋体" w:hint="default"/>
          <w:spacing w:val="-60"/>
        </w:rPr>
        <w:t> </w:t>
      </w:r>
      <w:r>
        <w:rPr>
          <w:rFonts w:ascii="Calibri" w:hAnsi="Calibri" w:cs="Calibri" w:eastAsia="Calibri" w:hint="default"/>
        </w:rPr>
        <w:t>8</w:t>
      </w:r>
      <w:r>
        <w:rPr>
          <w:rFonts w:ascii="Calibri" w:hAnsi="Calibri" w:cs="Calibri" w:eastAsia="Calibri" w:hint="default"/>
          <w:spacing w:val="6"/>
        </w:rPr>
        <w:t> </w:t>
      </w:r>
      <w:r>
        <w:rPr>
          <w:rFonts w:ascii="宋体" w:hAnsi="宋体" w:cs="宋体" w:eastAsia="宋体" w:hint="default"/>
        </w:rPr>
        <w:t>月</w:t>
      </w:r>
      <w:r>
        <w:rPr>
          <w:rFonts w:ascii="宋体" w:hAnsi="宋体" w:cs="宋体" w:eastAsia="宋体" w:hint="default"/>
          <w:spacing w:val="-60"/>
        </w:rPr>
        <w:t> </w:t>
      </w:r>
      <w:r>
        <w:rPr>
          <w:rFonts w:ascii="Calibri" w:hAnsi="Calibri" w:cs="Calibri" w:eastAsia="Calibri" w:hint="default"/>
          <w:spacing w:val="-2"/>
        </w:rPr>
        <w:t>2</w:t>
      </w:r>
      <w:r>
        <w:rPr>
          <w:rFonts w:ascii="Calibri" w:hAnsi="Calibri" w:cs="Calibri" w:eastAsia="Calibri" w:hint="default"/>
        </w:rPr>
        <w:t>9</w:t>
      </w:r>
      <w:r>
        <w:rPr>
          <w:rFonts w:ascii="Calibri" w:hAnsi="Calibri" w:cs="Calibri" w:eastAsia="Calibri" w:hint="default"/>
          <w:spacing w:val="6"/>
        </w:rPr>
        <w:t> </w:t>
      </w:r>
      <w:r>
        <w:rPr>
          <w:rFonts w:ascii="宋体" w:hAnsi="宋体" w:cs="宋体" w:eastAsia="宋体" w:hint="default"/>
          <w:spacing w:val="-3"/>
        </w:rPr>
        <w:t>日</w:t>
      </w:r>
      <w:r>
        <w:rPr>
          <w:rFonts w:ascii="宋体" w:hAnsi="宋体" w:cs="宋体" w:eastAsia="宋体" w:hint="default"/>
          <w:spacing w:val="-111"/>
        </w:rPr>
        <w:t>的</w:t>
      </w:r>
      <w:r>
        <w:rPr>
          <w:rFonts w:ascii="宋体" w:hAnsi="宋体" w:cs="宋体" w:eastAsia="宋体" w:hint="default"/>
        </w:rPr>
        <w:t>《证券时报</w:t>
      </w:r>
      <w:r>
        <w:rPr>
          <w:rFonts w:ascii="宋体" w:hAnsi="宋体" w:cs="宋体" w:eastAsia="宋体" w:hint="default"/>
          <w:spacing w:val="-120"/>
        </w:rPr>
        <w:t>》</w:t>
      </w:r>
      <w:r>
        <w:rPr>
          <w:rFonts w:ascii="宋体" w:hAnsi="宋体" w:cs="宋体" w:eastAsia="宋体" w:hint="default"/>
          <w:spacing w:val="-231"/>
        </w:rPr>
        <w:t>、</w:t>
      </w:r>
      <w:r>
        <w:rPr>
          <w:rFonts w:ascii="宋体" w:hAnsi="宋体" w:cs="宋体" w:eastAsia="宋体" w:hint="default"/>
        </w:rPr>
        <w:t>《上海</w:t>
      </w:r>
      <w:r>
        <w:rPr>
          <w:rFonts w:ascii="宋体" w:hAnsi="宋体" w:cs="宋体" w:eastAsia="宋体" w:hint="default"/>
          <w:spacing w:val="2"/>
        </w:rPr>
        <w:t>证</w:t>
      </w:r>
      <w:r>
        <w:rPr>
          <w:rFonts w:ascii="宋体" w:hAnsi="宋体" w:cs="宋体" w:eastAsia="宋体" w:hint="default"/>
        </w:rPr>
        <w:t>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7"/>
        <w:ind w:left="198" w:right="4566"/>
        <w:jc w:val="left"/>
        <w:rPr>
          <w:rFonts w:ascii="宋体" w:hAnsi="宋体" w:cs="宋体" w:eastAsia="宋体" w:hint="default"/>
        </w:rPr>
      </w:pP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《证券日报》和巨潮资讯网。</w:t>
      </w:r>
    </w:p>
    <w:p>
      <w:pPr>
        <w:pStyle w:val="BodyText"/>
        <w:spacing w:line="326" w:lineRule="auto" w:before="154"/>
        <w:ind w:left="198" w:right="1781" w:firstLine="479"/>
        <w:jc w:val="left"/>
        <w:rPr>
          <w:rFonts w:ascii="宋体" w:hAnsi="宋体" w:cs="宋体" w:eastAsia="宋体" w:hint="default"/>
        </w:rPr>
      </w:pPr>
      <w:r>
        <w:rPr>
          <w:rFonts w:ascii="Calibri" w:hAnsi="Calibri" w:cs="Calibri" w:eastAsia="Calibri" w:hint="default"/>
        </w:rPr>
        <w:t>2</w:t>
      </w:r>
      <w:r>
        <w:rPr>
          <w:rFonts w:ascii="宋体" w:hAnsi="宋体" w:cs="宋体" w:eastAsia="宋体" w:hint="default"/>
        </w:rPr>
        <w:t>、第一届监事会第二次临时会议于</w:t>
      </w:r>
      <w:r>
        <w:rPr>
          <w:rFonts w:ascii="宋体" w:hAnsi="宋体" w:cs="宋体" w:eastAsia="宋体" w:hint="default"/>
          <w:spacing w:val="-57"/>
        </w:rPr>
        <w:t> </w:t>
      </w:r>
      <w:r>
        <w:rPr>
          <w:rFonts w:ascii="Calibri" w:hAnsi="Calibri" w:cs="Calibri" w:eastAsia="Calibri" w:hint="default"/>
        </w:rPr>
        <w:t>2011</w:t>
      </w:r>
      <w:r>
        <w:rPr>
          <w:rFonts w:ascii="Calibri" w:hAnsi="Calibri" w:cs="Calibri" w:eastAsia="Calibri" w:hint="default"/>
          <w:spacing w:val="9"/>
        </w:rPr>
        <w:t> </w:t>
      </w:r>
      <w:r>
        <w:rPr>
          <w:rFonts w:ascii="宋体" w:hAnsi="宋体" w:cs="宋体" w:eastAsia="宋体" w:hint="default"/>
        </w:rPr>
        <w:t>年</w:t>
      </w:r>
      <w:r>
        <w:rPr>
          <w:rFonts w:ascii="宋体" w:hAnsi="宋体" w:cs="宋体" w:eastAsia="宋体" w:hint="default"/>
          <w:spacing w:val="-58"/>
        </w:rPr>
        <w:t> </w:t>
      </w:r>
      <w:r>
        <w:rPr>
          <w:rFonts w:ascii="Calibri" w:hAnsi="Calibri" w:cs="Calibri" w:eastAsia="Calibri" w:hint="default"/>
        </w:rPr>
        <w:t>9</w:t>
      </w:r>
      <w:r>
        <w:rPr>
          <w:rFonts w:ascii="Calibri" w:hAnsi="Calibri" w:cs="Calibri" w:eastAsia="Calibri" w:hint="default"/>
          <w:spacing w:val="8"/>
        </w:rPr>
        <w:t> </w:t>
      </w:r>
      <w:r>
        <w:rPr>
          <w:rFonts w:ascii="宋体" w:hAnsi="宋体" w:cs="宋体" w:eastAsia="宋体" w:hint="default"/>
        </w:rPr>
        <w:t>月</w:t>
      </w:r>
      <w:r>
        <w:rPr>
          <w:rFonts w:ascii="宋体" w:hAnsi="宋体" w:cs="宋体" w:eastAsia="宋体" w:hint="default"/>
          <w:spacing w:val="-58"/>
        </w:rPr>
        <w:t> </w:t>
      </w:r>
      <w:r>
        <w:rPr>
          <w:rFonts w:ascii="Calibri" w:hAnsi="Calibri" w:cs="Calibri" w:eastAsia="Calibri" w:hint="default"/>
        </w:rPr>
        <w:t>20</w:t>
      </w:r>
      <w:r>
        <w:rPr>
          <w:rFonts w:ascii="Calibri" w:hAnsi="Calibri" w:cs="Calibri" w:eastAsia="Calibri" w:hint="default"/>
          <w:spacing w:val="8"/>
        </w:rPr>
        <w:t> </w:t>
      </w:r>
      <w:r>
        <w:rPr>
          <w:rFonts w:ascii="宋体" w:hAnsi="宋体" w:cs="宋体" w:eastAsia="宋体" w:hint="default"/>
        </w:rPr>
        <w:t>日召开。审议通过了下 列议案：</w:t>
      </w:r>
    </w:p>
    <w:p>
      <w:pPr>
        <w:pStyle w:val="BodyText"/>
        <w:spacing w:line="240" w:lineRule="auto" w:before="67"/>
        <w:ind w:left="438" w:right="4566"/>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1</w:t>
      </w:r>
      <w:r>
        <w:rPr>
          <w:rFonts w:ascii="宋体" w:hAnsi="宋体" w:cs="宋体" w:eastAsia="宋体" w:hint="default"/>
          <w:spacing w:val="-120"/>
        </w:rPr>
        <w:t>）</w:t>
      </w:r>
      <w:r>
        <w:rPr>
          <w:rFonts w:ascii="宋体" w:hAnsi="宋体" w:cs="宋体" w:eastAsia="宋体" w:hint="default"/>
        </w:rPr>
        <w:t>《关于更换会计师事务所的议案》</w:t>
      </w:r>
    </w:p>
    <w:p>
      <w:pPr>
        <w:pStyle w:val="BodyText"/>
        <w:spacing w:line="240" w:lineRule="auto" w:before="123"/>
        <w:ind w:left="438" w:right="1488"/>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2</w:t>
      </w:r>
      <w:r>
        <w:rPr>
          <w:rFonts w:ascii="宋体" w:hAnsi="宋体" w:cs="宋体" w:eastAsia="宋体" w:hint="default"/>
          <w:spacing w:val="-120"/>
        </w:rPr>
        <w:t>）</w:t>
      </w:r>
      <w:r>
        <w:rPr>
          <w:rFonts w:ascii="宋体" w:hAnsi="宋体" w:cs="宋体" w:eastAsia="宋体" w:hint="default"/>
        </w:rPr>
        <w:t>《关于公司为子公司申请银行授信提供担保的议案》</w:t>
      </w:r>
    </w:p>
    <w:p>
      <w:pPr>
        <w:pStyle w:val="BodyText"/>
        <w:spacing w:line="240" w:lineRule="auto" w:before="123"/>
        <w:ind w:left="438" w:right="4566"/>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3</w:t>
      </w:r>
      <w:r>
        <w:rPr>
          <w:rFonts w:ascii="宋体" w:hAnsi="宋体" w:cs="宋体" w:eastAsia="宋体" w:hint="default"/>
          <w:spacing w:val="-120"/>
        </w:rPr>
        <w:t>）</w:t>
      </w:r>
      <w:r>
        <w:rPr>
          <w:rFonts w:ascii="宋体" w:hAnsi="宋体" w:cs="宋体" w:eastAsia="宋体" w:hint="default"/>
        </w:rPr>
        <w:t>《关于聘任公司内审机构负责人的议案》</w:t>
      </w:r>
    </w:p>
    <w:p>
      <w:pPr>
        <w:pStyle w:val="BodyText"/>
        <w:spacing w:line="240" w:lineRule="auto" w:before="123"/>
        <w:ind w:left="558" w:right="1488"/>
        <w:jc w:val="left"/>
        <w:rPr>
          <w:rFonts w:ascii="宋体" w:hAnsi="宋体" w:cs="宋体" w:eastAsia="宋体" w:hint="default"/>
        </w:rPr>
      </w:pPr>
      <w:r>
        <w:rPr>
          <w:rFonts w:ascii="宋体" w:hAnsi="宋体" w:cs="宋体" w:eastAsia="宋体" w:hint="default"/>
        </w:rPr>
        <w:t>本次会议的决议公告刊登于</w:t>
      </w:r>
      <w:r>
        <w:rPr>
          <w:rFonts w:ascii="宋体" w:hAnsi="宋体" w:cs="宋体" w:eastAsia="宋体" w:hint="default"/>
          <w:spacing w:val="-60"/>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spacing w:val="-2"/>
        </w:rPr>
        <w:t>1</w:t>
      </w:r>
      <w:r>
        <w:rPr>
          <w:rFonts w:ascii="Calibri" w:hAnsi="Calibri" w:cs="Calibri" w:eastAsia="Calibri" w:hint="default"/>
        </w:rPr>
        <w:t>1</w:t>
      </w:r>
      <w:r>
        <w:rPr>
          <w:rFonts w:ascii="Calibri" w:hAnsi="Calibri" w:cs="Calibri" w:eastAsia="Calibri" w:hint="default"/>
          <w:spacing w:val="6"/>
        </w:rPr>
        <w:t> </w:t>
      </w:r>
      <w:r>
        <w:rPr>
          <w:rFonts w:ascii="宋体" w:hAnsi="宋体" w:cs="宋体" w:eastAsia="宋体" w:hint="default"/>
        </w:rPr>
        <w:t>年</w:t>
      </w:r>
      <w:r>
        <w:rPr>
          <w:rFonts w:ascii="宋体" w:hAnsi="宋体" w:cs="宋体" w:eastAsia="宋体" w:hint="default"/>
          <w:spacing w:val="-60"/>
        </w:rPr>
        <w:t> </w:t>
      </w:r>
      <w:r>
        <w:rPr>
          <w:rFonts w:ascii="Calibri" w:hAnsi="Calibri" w:cs="Calibri" w:eastAsia="Calibri" w:hint="default"/>
        </w:rPr>
        <w:t>9</w:t>
      </w:r>
      <w:r>
        <w:rPr>
          <w:rFonts w:ascii="Calibri" w:hAnsi="Calibri" w:cs="Calibri" w:eastAsia="Calibri" w:hint="default"/>
          <w:spacing w:val="6"/>
        </w:rPr>
        <w:t> </w:t>
      </w:r>
      <w:r>
        <w:rPr>
          <w:rFonts w:ascii="宋体" w:hAnsi="宋体" w:cs="宋体" w:eastAsia="宋体" w:hint="default"/>
        </w:rPr>
        <w:t>月</w:t>
      </w:r>
      <w:r>
        <w:rPr>
          <w:rFonts w:ascii="宋体" w:hAnsi="宋体" w:cs="宋体" w:eastAsia="宋体" w:hint="default"/>
          <w:spacing w:val="-60"/>
        </w:rPr>
        <w:t> </w:t>
      </w:r>
      <w:r>
        <w:rPr>
          <w:rFonts w:ascii="Calibri" w:hAnsi="Calibri" w:cs="Calibri" w:eastAsia="Calibri" w:hint="default"/>
          <w:spacing w:val="-2"/>
        </w:rPr>
        <w:t>2</w:t>
      </w:r>
      <w:r>
        <w:rPr>
          <w:rFonts w:ascii="Calibri" w:hAnsi="Calibri" w:cs="Calibri" w:eastAsia="Calibri" w:hint="default"/>
        </w:rPr>
        <w:t>2</w:t>
      </w:r>
      <w:r>
        <w:rPr>
          <w:rFonts w:ascii="Calibri" w:hAnsi="Calibri" w:cs="Calibri" w:eastAsia="Calibri" w:hint="default"/>
          <w:spacing w:val="6"/>
        </w:rPr>
        <w:t> </w:t>
      </w:r>
      <w:r>
        <w:rPr>
          <w:rFonts w:ascii="宋体" w:hAnsi="宋体" w:cs="宋体" w:eastAsia="宋体" w:hint="default"/>
          <w:spacing w:val="-3"/>
        </w:rPr>
        <w:t>日</w:t>
      </w:r>
      <w:r>
        <w:rPr>
          <w:rFonts w:ascii="宋体" w:hAnsi="宋体" w:cs="宋体" w:eastAsia="宋体" w:hint="default"/>
          <w:spacing w:val="-111"/>
        </w:rPr>
        <w:t>的</w:t>
      </w:r>
      <w:r>
        <w:rPr>
          <w:rFonts w:ascii="宋体" w:hAnsi="宋体" w:cs="宋体" w:eastAsia="宋体" w:hint="default"/>
        </w:rPr>
        <w:t>《证券时报</w:t>
      </w:r>
      <w:r>
        <w:rPr>
          <w:rFonts w:ascii="宋体" w:hAnsi="宋体" w:cs="宋体" w:eastAsia="宋体" w:hint="default"/>
          <w:spacing w:val="-120"/>
        </w:rPr>
        <w:t>》</w:t>
      </w:r>
      <w:r>
        <w:rPr>
          <w:rFonts w:ascii="宋体" w:hAnsi="宋体" w:cs="宋体" w:eastAsia="宋体" w:hint="default"/>
          <w:spacing w:val="-231"/>
        </w:rPr>
        <w:t>、</w:t>
      </w:r>
      <w:r>
        <w:rPr>
          <w:rFonts w:ascii="宋体" w:hAnsi="宋体" w:cs="宋体" w:eastAsia="宋体" w:hint="default"/>
        </w:rPr>
        <w:t>《上海</w:t>
      </w:r>
      <w:r>
        <w:rPr>
          <w:rFonts w:ascii="宋体" w:hAnsi="宋体" w:cs="宋体" w:eastAsia="宋体" w:hint="default"/>
          <w:spacing w:val="2"/>
        </w:rPr>
        <w:t>证</w:t>
      </w:r>
      <w:r>
        <w:rPr>
          <w:rFonts w:ascii="宋体" w:hAnsi="宋体" w:cs="宋体" w:eastAsia="宋体" w:hint="default"/>
        </w:rPr>
        <w:t>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23"/>
        <w:ind w:left="198" w:right="4566"/>
        <w:jc w:val="left"/>
        <w:rPr>
          <w:rFonts w:ascii="宋体" w:hAnsi="宋体" w:cs="宋体" w:eastAsia="宋体" w:hint="default"/>
        </w:rPr>
      </w:pP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《证券日报》和巨潮资讯网。</w:t>
      </w:r>
    </w:p>
    <w:p>
      <w:pPr>
        <w:pStyle w:val="BodyText"/>
        <w:spacing w:line="326" w:lineRule="auto" w:before="154"/>
        <w:ind w:left="198" w:right="1785" w:firstLine="359"/>
        <w:jc w:val="left"/>
        <w:rPr>
          <w:rFonts w:ascii="宋体" w:hAnsi="宋体" w:cs="宋体" w:eastAsia="宋体" w:hint="default"/>
        </w:rPr>
      </w:pPr>
      <w:r>
        <w:rPr>
          <w:rFonts w:ascii="Calibri" w:hAnsi="Calibri" w:cs="Calibri" w:eastAsia="Calibri" w:hint="default"/>
        </w:rPr>
        <w:t>3</w:t>
      </w:r>
      <w:r>
        <w:rPr>
          <w:rFonts w:ascii="宋体" w:hAnsi="宋体" w:cs="宋体" w:eastAsia="宋体" w:hint="default"/>
        </w:rPr>
        <w:t>、第一届监事会第三次临时会议于</w:t>
      </w:r>
      <w:r>
        <w:rPr>
          <w:rFonts w:ascii="宋体" w:hAnsi="宋体" w:cs="宋体" w:eastAsia="宋体" w:hint="default"/>
          <w:spacing w:val="-58"/>
        </w:rPr>
        <w:t> </w:t>
      </w:r>
      <w:r>
        <w:rPr>
          <w:rFonts w:ascii="Calibri" w:hAnsi="Calibri" w:cs="Calibri" w:eastAsia="Calibri" w:hint="default"/>
        </w:rPr>
        <w:t>2011</w:t>
      </w:r>
      <w:r>
        <w:rPr>
          <w:rFonts w:ascii="Calibri" w:hAnsi="Calibri" w:cs="Calibri" w:eastAsia="Calibri" w:hint="default"/>
          <w:spacing w:val="8"/>
        </w:rPr>
        <w:t> </w:t>
      </w:r>
      <w:r>
        <w:rPr>
          <w:rFonts w:ascii="宋体" w:hAnsi="宋体" w:cs="宋体" w:eastAsia="宋体" w:hint="default"/>
        </w:rPr>
        <w:t>年</w:t>
      </w:r>
      <w:r>
        <w:rPr>
          <w:rFonts w:ascii="宋体" w:hAnsi="宋体" w:cs="宋体" w:eastAsia="宋体" w:hint="default"/>
          <w:spacing w:val="-59"/>
        </w:rPr>
        <w:t> </w:t>
      </w:r>
      <w:r>
        <w:rPr>
          <w:rFonts w:ascii="Calibri" w:hAnsi="Calibri" w:cs="Calibri" w:eastAsia="Calibri" w:hint="default"/>
        </w:rPr>
        <w:t>10</w:t>
      </w:r>
      <w:r>
        <w:rPr>
          <w:rFonts w:ascii="Calibri" w:hAnsi="Calibri" w:cs="Calibri" w:eastAsia="Calibri" w:hint="default"/>
          <w:spacing w:val="7"/>
        </w:rPr>
        <w:t> </w:t>
      </w:r>
      <w:r>
        <w:rPr>
          <w:rFonts w:ascii="宋体" w:hAnsi="宋体" w:cs="宋体" w:eastAsia="宋体" w:hint="default"/>
        </w:rPr>
        <w:t>月</w:t>
      </w:r>
      <w:r>
        <w:rPr>
          <w:rFonts w:ascii="宋体" w:hAnsi="宋体" w:cs="宋体" w:eastAsia="宋体" w:hint="default"/>
          <w:spacing w:val="-59"/>
        </w:rPr>
        <w:t> </w:t>
      </w:r>
      <w:r>
        <w:rPr>
          <w:rFonts w:ascii="Calibri" w:hAnsi="Calibri" w:cs="Calibri" w:eastAsia="Calibri" w:hint="default"/>
        </w:rPr>
        <w:t>17</w:t>
      </w:r>
      <w:r>
        <w:rPr>
          <w:rFonts w:ascii="Calibri" w:hAnsi="Calibri" w:cs="Calibri" w:eastAsia="Calibri" w:hint="default"/>
          <w:spacing w:val="7"/>
        </w:rPr>
        <w:t> </w:t>
      </w:r>
      <w:r>
        <w:rPr>
          <w:rFonts w:ascii="宋体" w:hAnsi="宋体" w:cs="宋体" w:eastAsia="宋体" w:hint="default"/>
        </w:rPr>
        <w:t>日召开。审议通过了下 列议案：</w:t>
      </w:r>
    </w:p>
    <w:p>
      <w:pPr>
        <w:pStyle w:val="BodyText"/>
        <w:spacing w:line="240" w:lineRule="auto" w:before="67"/>
        <w:ind w:left="438" w:right="4566"/>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1</w:t>
      </w:r>
      <w:r>
        <w:rPr>
          <w:rFonts w:ascii="宋体" w:hAnsi="宋体" w:cs="宋体" w:eastAsia="宋体" w:hint="default"/>
          <w:spacing w:val="-120"/>
        </w:rPr>
        <w:t>）</w:t>
      </w:r>
      <w:r>
        <w:rPr>
          <w:rFonts w:ascii="宋体" w:hAnsi="宋体" w:cs="宋体" w:eastAsia="宋体" w:hint="default"/>
        </w:rPr>
        <w:t>《</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11</w:t>
      </w:r>
      <w:r>
        <w:rPr>
          <w:rFonts w:ascii="Calibri" w:hAnsi="Calibri" w:cs="Calibri" w:eastAsia="Calibri" w:hint="default"/>
          <w:spacing w:val="7"/>
        </w:rPr>
        <w:t> </w:t>
      </w:r>
      <w:r>
        <w:rPr>
          <w:rFonts w:ascii="宋体" w:hAnsi="宋体" w:cs="宋体" w:eastAsia="宋体" w:hint="default"/>
        </w:rPr>
        <w:t>年第三</w:t>
      </w:r>
      <w:r>
        <w:rPr>
          <w:rFonts w:ascii="宋体" w:hAnsi="宋体" w:cs="宋体" w:eastAsia="宋体" w:hint="default"/>
          <w:spacing w:val="-3"/>
        </w:rPr>
        <w:t>季</w:t>
      </w:r>
      <w:r>
        <w:rPr>
          <w:rFonts w:ascii="宋体" w:hAnsi="宋体" w:cs="宋体" w:eastAsia="宋体" w:hint="default"/>
        </w:rPr>
        <w:t>度报告全文》</w:t>
      </w:r>
    </w:p>
    <w:p>
      <w:pPr>
        <w:pStyle w:val="BodyText"/>
        <w:spacing w:line="240" w:lineRule="auto" w:before="123"/>
        <w:ind w:left="438" w:right="4566"/>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2</w:t>
      </w:r>
      <w:r>
        <w:rPr>
          <w:rFonts w:ascii="宋体" w:hAnsi="宋体" w:cs="宋体" w:eastAsia="宋体" w:hint="default"/>
          <w:spacing w:val="-120"/>
        </w:rPr>
        <w:t>）</w:t>
      </w:r>
      <w:r>
        <w:rPr>
          <w:rFonts w:ascii="宋体" w:hAnsi="宋体" w:cs="宋体" w:eastAsia="宋体" w:hint="default"/>
        </w:rPr>
        <w:t>《</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11</w:t>
      </w:r>
      <w:r>
        <w:rPr>
          <w:rFonts w:ascii="Calibri" w:hAnsi="Calibri" w:cs="Calibri" w:eastAsia="Calibri" w:hint="default"/>
          <w:spacing w:val="7"/>
        </w:rPr>
        <w:t> </w:t>
      </w:r>
      <w:r>
        <w:rPr>
          <w:rFonts w:ascii="宋体" w:hAnsi="宋体" w:cs="宋体" w:eastAsia="宋体" w:hint="default"/>
        </w:rPr>
        <w:t>年第三</w:t>
      </w:r>
      <w:r>
        <w:rPr>
          <w:rFonts w:ascii="宋体" w:hAnsi="宋体" w:cs="宋体" w:eastAsia="宋体" w:hint="default"/>
          <w:spacing w:val="-3"/>
        </w:rPr>
        <w:t>季</w:t>
      </w:r>
      <w:r>
        <w:rPr>
          <w:rFonts w:ascii="宋体" w:hAnsi="宋体" w:cs="宋体" w:eastAsia="宋体" w:hint="default"/>
        </w:rPr>
        <w:t>度报告正文》</w:t>
      </w:r>
    </w:p>
    <w:p>
      <w:pPr>
        <w:pStyle w:val="BodyText"/>
        <w:spacing w:line="240" w:lineRule="auto" w:before="123"/>
        <w:ind w:left="438" w:right="4566"/>
        <w:jc w:val="left"/>
        <w:rPr>
          <w:rFonts w:ascii="宋体" w:hAnsi="宋体" w:cs="宋体" w:eastAsia="宋体" w:hint="default"/>
        </w:rPr>
      </w:pPr>
      <w:r>
        <w:rPr>
          <w:rFonts w:ascii="宋体" w:hAnsi="宋体" w:cs="宋体" w:eastAsia="宋体" w:hint="default"/>
        </w:rPr>
        <w:t>（</w:t>
      </w:r>
      <w:r>
        <w:rPr>
          <w:rFonts w:ascii="Calibri" w:hAnsi="Calibri" w:cs="Calibri" w:eastAsia="Calibri" w:hint="default"/>
        </w:rPr>
        <w:t>3</w:t>
      </w:r>
      <w:r>
        <w:rPr>
          <w:rFonts w:ascii="宋体" w:hAnsi="宋体" w:cs="宋体" w:eastAsia="宋体" w:hint="default"/>
          <w:spacing w:val="-120"/>
        </w:rPr>
        <w:t>）</w:t>
      </w:r>
      <w:r>
        <w:rPr>
          <w:rFonts w:ascii="宋体" w:hAnsi="宋体" w:cs="宋体" w:eastAsia="宋体" w:hint="default"/>
        </w:rPr>
        <w:t>《关于修正部分超募资金使用计划的议案》</w:t>
      </w:r>
    </w:p>
    <w:p>
      <w:pPr>
        <w:pStyle w:val="BodyText"/>
        <w:spacing w:line="240" w:lineRule="auto" w:before="124"/>
        <w:ind w:left="558" w:right="1488"/>
        <w:jc w:val="left"/>
        <w:rPr>
          <w:rFonts w:ascii="宋体" w:hAnsi="宋体" w:cs="宋体" w:eastAsia="宋体" w:hint="default"/>
        </w:rPr>
      </w:pPr>
      <w:r>
        <w:rPr>
          <w:rFonts w:ascii="宋体" w:hAnsi="宋体" w:cs="宋体" w:eastAsia="宋体" w:hint="default"/>
        </w:rPr>
        <w:t>本次会议的决议公告刊登于</w:t>
      </w:r>
      <w:r>
        <w:rPr>
          <w:rFonts w:ascii="宋体" w:hAnsi="宋体" w:cs="宋体" w:eastAsia="宋体" w:hint="default"/>
          <w:spacing w:val="-77"/>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spacing w:val="-2"/>
        </w:rPr>
        <w:t>1</w:t>
      </w:r>
      <w:r>
        <w:rPr>
          <w:rFonts w:ascii="Calibri" w:hAnsi="Calibri" w:cs="Calibri" w:eastAsia="Calibri" w:hint="default"/>
        </w:rPr>
        <w:t>1</w:t>
      </w:r>
      <w:r>
        <w:rPr>
          <w:rFonts w:ascii="Calibri" w:hAnsi="Calibri" w:cs="Calibri" w:eastAsia="Calibri" w:hint="default"/>
          <w:spacing w:val="-11"/>
        </w:rPr>
        <w:t> </w:t>
      </w:r>
      <w:r>
        <w:rPr>
          <w:rFonts w:ascii="宋体" w:hAnsi="宋体" w:cs="宋体" w:eastAsia="宋体" w:hint="default"/>
        </w:rPr>
        <w:t>年</w:t>
      </w:r>
      <w:r>
        <w:rPr>
          <w:rFonts w:ascii="宋体" w:hAnsi="宋体" w:cs="宋体" w:eastAsia="宋体" w:hint="default"/>
          <w:spacing w:val="-77"/>
        </w:rPr>
        <w:t> </w:t>
      </w:r>
      <w:r>
        <w:rPr>
          <w:rFonts w:ascii="Calibri" w:hAnsi="Calibri" w:cs="Calibri" w:eastAsia="Calibri" w:hint="default"/>
        </w:rPr>
        <w:t>10</w:t>
      </w:r>
      <w:r>
        <w:rPr>
          <w:rFonts w:ascii="Calibri" w:hAnsi="Calibri" w:cs="Calibri" w:eastAsia="Calibri" w:hint="default"/>
          <w:spacing w:val="-11"/>
        </w:rPr>
        <w:t> </w:t>
      </w:r>
      <w:r>
        <w:rPr>
          <w:rFonts w:ascii="宋体" w:hAnsi="宋体" w:cs="宋体" w:eastAsia="宋体" w:hint="default"/>
        </w:rPr>
        <w:t>月</w:t>
      </w:r>
      <w:r>
        <w:rPr>
          <w:rFonts w:ascii="宋体" w:hAnsi="宋体" w:cs="宋体" w:eastAsia="宋体" w:hint="default"/>
          <w:spacing w:val="-77"/>
        </w:rPr>
        <w:t> </w:t>
      </w:r>
      <w:r>
        <w:rPr>
          <w:rFonts w:ascii="Calibri" w:hAnsi="Calibri" w:cs="Calibri" w:eastAsia="Calibri" w:hint="default"/>
          <w:spacing w:val="-2"/>
        </w:rPr>
        <w:t>1</w:t>
      </w:r>
      <w:r>
        <w:rPr>
          <w:rFonts w:ascii="Calibri" w:hAnsi="Calibri" w:cs="Calibri" w:eastAsia="Calibri" w:hint="default"/>
        </w:rPr>
        <w:t>9</w:t>
      </w:r>
      <w:r>
        <w:rPr>
          <w:rFonts w:ascii="Calibri" w:hAnsi="Calibri" w:cs="Calibri" w:eastAsia="Calibri" w:hint="default"/>
          <w:spacing w:val="-11"/>
        </w:rPr>
        <w:t> </w:t>
      </w:r>
      <w:r>
        <w:rPr>
          <w:rFonts w:ascii="宋体" w:hAnsi="宋体" w:cs="宋体" w:eastAsia="宋体" w:hint="default"/>
          <w:spacing w:val="-3"/>
        </w:rPr>
        <w:t>日</w:t>
      </w:r>
      <w:r>
        <w:rPr>
          <w:rFonts w:ascii="宋体" w:hAnsi="宋体" w:cs="宋体" w:eastAsia="宋体" w:hint="default"/>
          <w:spacing w:val="-120"/>
        </w:rPr>
        <w:t>的</w:t>
      </w:r>
      <w:r>
        <w:rPr>
          <w:rFonts w:ascii="宋体" w:hAnsi="宋体" w:cs="宋体" w:eastAsia="宋体" w:hint="default"/>
        </w:rPr>
        <w:t>《证券时报</w:t>
      </w:r>
      <w:r>
        <w:rPr>
          <w:rFonts w:ascii="宋体" w:hAnsi="宋体" w:cs="宋体" w:eastAsia="宋体" w:hint="default"/>
          <w:spacing w:val="-120"/>
        </w:rPr>
        <w:t>》</w:t>
      </w:r>
      <w:r>
        <w:rPr>
          <w:rFonts w:ascii="宋体" w:hAnsi="宋体" w:cs="宋体" w:eastAsia="宋体" w:hint="default"/>
          <w:spacing w:val="-240"/>
        </w:rPr>
        <w:t>《</w:t>
      </w:r>
      <w:r>
        <w:rPr>
          <w:rFonts w:ascii="宋体" w:hAnsi="宋体" w:cs="宋体" w:eastAsia="宋体" w:hint="default"/>
        </w:rPr>
        <w:t>、上海证券报</w:t>
      </w:r>
      <w:r>
        <w:rPr>
          <w:rFonts w:ascii="宋体" w:hAnsi="宋体" w:cs="宋体" w:eastAsia="宋体" w:hint="default"/>
          <w:spacing w:val="-120"/>
        </w:rPr>
        <w:t>》</w:t>
      </w:r>
      <w:r>
        <w:rPr>
          <w:rFonts w:ascii="宋体" w:hAnsi="宋体" w:cs="宋体" w:eastAsia="宋体" w:hint="default"/>
        </w:rPr>
        <w:t>、</w:t>
      </w:r>
    </w:p>
    <w:p>
      <w:pPr>
        <w:pStyle w:val="BodyText"/>
        <w:spacing w:line="240" w:lineRule="auto" w:before="123"/>
        <w:ind w:left="198" w:right="4566"/>
        <w:jc w:val="left"/>
        <w:rPr>
          <w:rFonts w:ascii="宋体" w:hAnsi="宋体" w:cs="宋体" w:eastAsia="宋体" w:hint="default"/>
        </w:rPr>
      </w:pPr>
      <w:r>
        <w:rPr>
          <w:rFonts w:ascii="宋体" w:hAnsi="宋体" w:cs="宋体" w:eastAsia="宋体" w:hint="default"/>
        </w:rPr>
        <w:t>《中国证券报</w:t>
      </w:r>
      <w:r>
        <w:rPr>
          <w:rFonts w:ascii="宋体" w:hAnsi="宋体" w:cs="宋体" w:eastAsia="宋体" w:hint="default"/>
          <w:spacing w:val="-120"/>
        </w:rPr>
        <w:t>》、</w:t>
      </w:r>
      <w:r>
        <w:rPr>
          <w:rFonts w:ascii="宋体" w:hAnsi="宋体" w:cs="宋体" w:eastAsia="宋体" w:hint="default"/>
        </w:rPr>
        <w:t>《证券日报》和巨潮资讯网。</w:t>
      </w:r>
    </w:p>
    <w:p>
      <w:pPr>
        <w:pStyle w:val="BodyText"/>
        <w:spacing w:line="326" w:lineRule="auto" w:before="154"/>
        <w:ind w:left="198" w:right="1784" w:firstLine="359"/>
        <w:jc w:val="left"/>
        <w:rPr>
          <w:rFonts w:ascii="宋体" w:hAnsi="宋体" w:cs="宋体" w:eastAsia="宋体" w:hint="default"/>
        </w:rPr>
      </w:pPr>
      <w:r>
        <w:rPr>
          <w:rFonts w:ascii="Calibri" w:hAnsi="Calibri" w:cs="Calibri" w:eastAsia="Calibri" w:hint="default"/>
          <w:spacing w:val="-4"/>
        </w:rPr>
        <w:t>4</w:t>
      </w:r>
      <w:r>
        <w:rPr>
          <w:rFonts w:ascii="宋体" w:hAnsi="宋体" w:cs="宋体" w:eastAsia="宋体" w:hint="default"/>
          <w:spacing w:val="-4"/>
        </w:rPr>
        <w:t>、第一届监事会第四次临时会议于</w:t>
      </w:r>
      <w:r>
        <w:rPr>
          <w:rFonts w:ascii="宋体" w:hAnsi="宋体" w:cs="宋体" w:eastAsia="宋体" w:hint="default"/>
          <w:spacing w:val="-58"/>
        </w:rPr>
        <w:t> </w:t>
      </w:r>
      <w:r>
        <w:rPr>
          <w:rFonts w:ascii="Calibri" w:hAnsi="Calibri" w:cs="Calibri" w:eastAsia="Calibri" w:hint="default"/>
        </w:rPr>
        <w:t>2011</w:t>
      </w:r>
      <w:r>
        <w:rPr>
          <w:rFonts w:ascii="Calibri" w:hAnsi="Calibri" w:cs="Calibri" w:eastAsia="Calibri" w:hint="default"/>
          <w:spacing w:val="9"/>
        </w:rPr>
        <w:t> </w:t>
      </w:r>
      <w:r>
        <w:rPr>
          <w:rFonts w:ascii="宋体" w:hAnsi="宋体" w:cs="宋体" w:eastAsia="宋体" w:hint="default"/>
        </w:rPr>
        <w:t>年</w:t>
      </w:r>
      <w:r>
        <w:rPr>
          <w:rFonts w:ascii="宋体" w:hAnsi="宋体" w:cs="宋体" w:eastAsia="宋体" w:hint="default"/>
          <w:spacing w:val="-61"/>
        </w:rPr>
        <w:t> </w:t>
      </w:r>
      <w:r>
        <w:rPr>
          <w:rFonts w:ascii="Calibri" w:hAnsi="Calibri" w:cs="Calibri" w:eastAsia="Calibri" w:hint="default"/>
        </w:rPr>
        <w:t>11</w:t>
      </w:r>
      <w:r>
        <w:rPr>
          <w:rFonts w:ascii="Calibri" w:hAnsi="Calibri" w:cs="Calibri" w:eastAsia="Calibri" w:hint="default"/>
          <w:spacing w:val="8"/>
        </w:rPr>
        <w:t> </w:t>
      </w:r>
      <w:r>
        <w:rPr>
          <w:rFonts w:ascii="宋体" w:hAnsi="宋体" w:cs="宋体" w:eastAsia="宋体" w:hint="default"/>
        </w:rPr>
        <w:t>月</w:t>
      </w:r>
      <w:r>
        <w:rPr>
          <w:rFonts w:ascii="宋体" w:hAnsi="宋体" w:cs="宋体" w:eastAsia="宋体" w:hint="default"/>
          <w:spacing w:val="-58"/>
        </w:rPr>
        <w:t> </w:t>
      </w:r>
      <w:r>
        <w:rPr>
          <w:rFonts w:ascii="Calibri" w:hAnsi="Calibri" w:cs="Calibri" w:eastAsia="Calibri" w:hint="default"/>
        </w:rPr>
        <w:t>8</w:t>
      </w:r>
      <w:r>
        <w:rPr>
          <w:rFonts w:ascii="Calibri" w:hAnsi="Calibri" w:cs="Calibri" w:eastAsia="Calibri" w:hint="default"/>
          <w:spacing w:val="8"/>
        </w:rPr>
        <w:t> </w:t>
      </w:r>
      <w:r>
        <w:rPr>
          <w:rFonts w:ascii="宋体" w:hAnsi="宋体" w:cs="宋体" w:eastAsia="宋体" w:hint="default"/>
          <w:spacing w:val="-5"/>
        </w:rPr>
        <w:t>日召开。审议通过了下列</w:t>
      </w:r>
      <w:r>
        <w:rPr>
          <w:rFonts w:ascii="宋体" w:hAnsi="宋体" w:cs="宋体" w:eastAsia="宋体" w:hint="default"/>
        </w:rPr>
        <w:t> 议案：</w:t>
      </w:r>
    </w:p>
    <w:p>
      <w:pPr>
        <w:pStyle w:val="BodyText"/>
        <w:spacing w:line="357" w:lineRule="auto" w:before="67"/>
        <w:ind w:left="558" w:right="1665" w:hanging="120"/>
        <w:jc w:val="left"/>
        <w:rPr>
          <w:rFonts w:ascii="宋体" w:hAnsi="宋体" w:cs="宋体" w:eastAsia="宋体" w:hint="default"/>
        </w:rPr>
      </w:pPr>
      <w:r>
        <w:rPr>
          <w:rFonts w:ascii="宋体" w:hAnsi="宋体" w:cs="宋体" w:eastAsia="宋体" w:hint="default"/>
        </w:rPr>
        <w:t>《关于以募集资金置换预先已投入募投项目的自筹资金的议案》 本次会议的决议公告刊登于</w:t>
      </w:r>
      <w:r>
        <w:rPr>
          <w:rFonts w:ascii="宋体" w:hAnsi="宋体" w:cs="宋体" w:eastAsia="宋体" w:hint="default"/>
          <w:spacing w:val="-58"/>
        </w:rPr>
        <w:t> </w:t>
      </w:r>
      <w:r>
        <w:rPr>
          <w:rFonts w:ascii="Calibri" w:hAnsi="Calibri" w:cs="Calibri" w:eastAsia="Calibri" w:hint="default"/>
          <w:spacing w:val="-1"/>
        </w:rPr>
        <w:t>2011</w:t>
      </w:r>
      <w:r>
        <w:rPr>
          <w:rFonts w:ascii="Calibri" w:hAnsi="Calibri" w:cs="Calibri" w:eastAsia="Calibri" w:hint="default"/>
          <w:spacing w:val="8"/>
        </w:rPr>
        <w:t> </w:t>
      </w:r>
      <w:r>
        <w:rPr>
          <w:rFonts w:ascii="宋体" w:hAnsi="宋体" w:cs="宋体" w:eastAsia="宋体" w:hint="default"/>
        </w:rPr>
        <w:t>年</w:t>
      </w:r>
      <w:r>
        <w:rPr>
          <w:rFonts w:ascii="宋体" w:hAnsi="宋体" w:cs="宋体" w:eastAsia="宋体" w:hint="default"/>
          <w:spacing w:val="-58"/>
        </w:rPr>
        <w:t> </w:t>
      </w:r>
      <w:r>
        <w:rPr>
          <w:rFonts w:ascii="Calibri" w:hAnsi="Calibri" w:cs="Calibri" w:eastAsia="Calibri" w:hint="default"/>
        </w:rPr>
        <w:t>11</w:t>
      </w:r>
      <w:r>
        <w:rPr>
          <w:rFonts w:ascii="Calibri" w:hAnsi="Calibri" w:cs="Calibri" w:eastAsia="Calibri" w:hint="default"/>
          <w:spacing w:val="8"/>
        </w:rPr>
        <w:t> </w:t>
      </w:r>
      <w:r>
        <w:rPr>
          <w:rFonts w:ascii="宋体" w:hAnsi="宋体" w:cs="宋体" w:eastAsia="宋体" w:hint="default"/>
        </w:rPr>
        <w:t>月</w:t>
      </w:r>
      <w:r>
        <w:rPr>
          <w:rFonts w:ascii="宋体" w:hAnsi="宋体" w:cs="宋体" w:eastAsia="宋体" w:hint="default"/>
          <w:spacing w:val="-60"/>
        </w:rPr>
        <w:t> </w:t>
      </w:r>
      <w:r>
        <w:rPr>
          <w:rFonts w:ascii="Calibri" w:hAnsi="Calibri" w:cs="Calibri" w:eastAsia="Calibri" w:hint="default"/>
        </w:rPr>
        <w:t>9</w:t>
      </w:r>
      <w:r>
        <w:rPr>
          <w:rFonts w:ascii="Calibri" w:hAnsi="Calibri" w:cs="Calibri" w:eastAsia="Calibri" w:hint="default"/>
          <w:spacing w:val="8"/>
        </w:rPr>
        <w:t> </w:t>
      </w:r>
      <w:r>
        <w:rPr>
          <w:rFonts w:ascii="宋体" w:hAnsi="宋体" w:cs="宋体" w:eastAsia="宋体" w:hint="default"/>
          <w:spacing w:val="-35"/>
        </w:rPr>
        <w:t>日的《证券时报》、《上海证券报》、</w:t>
      </w:r>
    </w:p>
    <w:p>
      <w:pPr>
        <w:spacing w:after="0" w:line="357" w:lineRule="auto"/>
        <w:jc w:val="left"/>
        <w:rPr>
          <w:rFonts w:ascii="宋体" w:hAnsi="宋体" w:cs="宋体" w:eastAsia="宋体" w:hint="default"/>
        </w:rPr>
        <w:sectPr>
          <w:footerReference w:type="default" r:id="rId30"/>
          <w:pgSz w:w="11910" w:h="16840"/>
          <w:pgMar w:footer="1195" w:header="795" w:top="1100" w:bottom="1380" w:left="1600" w:right="0"/>
          <w:pgNumType w:start="61"/>
        </w:sectPr>
      </w:pPr>
    </w:p>
    <w:p>
      <w:pPr>
        <w:spacing w:line="240" w:lineRule="auto" w:before="12"/>
        <w:rPr>
          <w:rFonts w:ascii="宋体" w:hAnsi="宋体" w:cs="宋体" w:eastAsia="宋体" w:hint="default"/>
          <w:sz w:val="23"/>
          <w:szCs w:val="23"/>
        </w:rPr>
      </w:pPr>
    </w:p>
    <w:p>
      <w:pPr>
        <w:spacing w:line="357" w:lineRule="auto" w:before="26"/>
        <w:ind w:left="198" w:right="4426" w:firstLine="0"/>
        <w:jc w:val="left"/>
        <w:rPr>
          <w:rFonts w:ascii="宋体" w:hAnsi="宋体" w:cs="宋体" w:eastAsia="宋体" w:hint="default"/>
          <w:sz w:val="24"/>
          <w:szCs w:val="24"/>
        </w:rPr>
      </w:pPr>
      <w:r>
        <w:rPr>
          <w:rFonts w:ascii="宋体" w:hAnsi="宋体" w:cs="宋体" w:eastAsia="宋体" w:hint="default"/>
          <w:spacing w:val="-12"/>
          <w:sz w:val="24"/>
          <w:szCs w:val="24"/>
        </w:rPr>
        <w:t>《中国证券报》、《证券日报》和巨潮资讯网。</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b/>
          <w:bCs/>
          <w:sz w:val="24"/>
          <w:szCs w:val="24"/>
        </w:rPr>
        <w:t>二、监事会对公司</w:t>
      </w:r>
      <w:r>
        <w:rPr>
          <w:rFonts w:ascii="宋体" w:hAnsi="宋体" w:cs="宋体" w:eastAsia="宋体" w:hint="default"/>
          <w:b/>
          <w:bCs/>
          <w:spacing w:val="-62"/>
          <w:sz w:val="24"/>
          <w:szCs w:val="24"/>
        </w:rPr>
        <w:t> </w:t>
      </w:r>
      <w:r>
        <w:rPr>
          <w:rFonts w:ascii="Calibri" w:hAnsi="Calibri" w:cs="Calibri" w:eastAsia="Calibri" w:hint="default"/>
          <w:b/>
          <w:bCs/>
          <w:sz w:val="24"/>
          <w:szCs w:val="24"/>
        </w:rPr>
        <w:t>2011</w:t>
      </w:r>
      <w:r>
        <w:rPr>
          <w:rFonts w:ascii="Calibri" w:hAnsi="Calibri" w:cs="Calibri" w:eastAsia="Calibri" w:hint="default"/>
          <w:b/>
          <w:bCs/>
          <w:spacing w:val="2"/>
          <w:sz w:val="24"/>
          <w:szCs w:val="24"/>
        </w:rPr>
        <w:t> </w:t>
      </w:r>
      <w:r>
        <w:rPr>
          <w:rFonts w:ascii="宋体" w:hAnsi="宋体" w:cs="宋体" w:eastAsia="宋体" w:hint="default"/>
          <w:b/>
          <w:bCs/>
          <w:sz w:val="24"/>
          <w:szCs w:val="24"/>
        </w:rPr>
        <w:t>年度有关事项发表的独立意见</w:t>
      </w:r>
      <w:r>
        <w:rPr>
          <w:rFonts w:ascii="宋体" w:hAnsi="宋体" w:cs="宋体" w:eastAsia="宋体" w:hint="default"/>
          <w:sz w:val="24"/>
          <w:szCs w:val="24"/>
        </w:rPr>
      </w:r>
    </w:p>
    <w:p>
      <w:pPr>
        <w:pStyle w:val="BodyText"/>
        <w:spacing w:line="294" w:lineRule="exact" w:before="0"/>
        <w:ind w:left="198" w:right="1488" w:firstLine="359"/>
        <w:jc w:val="left"/>
        <w:rPr>
          <w:rFonts w:ascii="宋体" w:hAnsi="宋体" w:cs="宋体" w:eastAsia="宋体" w:hint="default"/>
        </w:rPr>
      </w:pPr>
      <w:r>
        <w:rPr>
          <w:rFonts w:ascii="宋体" w:hAnsi="宋体" w:cs="宋体" w:eastAsia="宋体" w:hint="default"/>
        </w:rPr>
        <w:t>报告</w:t>
      </w:r>
      <w:r>
        <w:rPr>
          <w:rFonts w:ascii="宋体" w:hAnsi="宋体" w:cs="宋体" w:eastAsia="宋体" w:hint="default"/>
          <w:spacing w:val="2"/>
        </w:rPr>
        <w:t>期</w:t>
      </w:r>
      <w:r>
        <w:rPr>
          <w:rFonts w:ascii="宋体" w:hAnsi="宋体" w:cs="宋体" w:eastAsia="宋体" w:hint="default"/>
        </w:rPr>
        <w:t>内，</w:t>
      </w:r>
      <w:r>
        <w:rPr>
          <w:rFonts w:ascii="宋体" w:hAnsi="宋体" w:cs="宋体" w:eastAsia="宋体" w:hint="default"/>
          <w:spacing w:val="2"/>
        </w:rPr>
        <w:t>公</w:t>
      </w:r>
      <w:r>
        <w:rPr>
          <w:rFonts w:ascii="宋体" w:hAnsi="宋体" w:cs="宋体" w:eastAsia="宋体" w:hint="default"/>
        </w:rPr>
        <w:t>司</w:t>
      </w:r>
      <w:r>
        <w:rPr>
          <w:rFonts w:ascii="宋体" w:hAnsi="宋体" w:cs="宋体" w:eastAsia="宋体" w:hint="default"/>
          <w:spacing w:val="2"/>
        </w:rPr>
        <w:t>监</w:t>
      </w:r>
      <w:r>
        <w:rPr>
          <w:rFonts w:ascii="宋体" w:hAnsi="宋体" w:cs="宋体" w:eastAsia="宋体" w:hint="default"/>
        </w:rPr>
        <w:t>事</w:t>
      </w:r>
      <w:r>
        <w:rPr>
          <w:rFonts w:ascii="宋体" w:hAnsi="宋体" w:cs="宋体" w:eastAsia="宋体" w:hint="default"/>
          <w:spacing w:val="2"/>
        </w:rPr>
        <w:t>会</w:t>
      </w:r>
      <w:r>
        <w:rPr>
          <w:rFonts w:ascii="宋体" w:hAnsi="宋体" w:cs="宋体" w:eastAsia="宋体" w:hint="default"/>
        </w:rPr>
        <w:t>严格</w:t>
      </w:r>
      <w:r>
        <w:rPr>
          <w:rFonts w:ascii="宋体" w:hAnsi="宋体" w:cs="宋体" w:eastAsia="宋体" w:hint="default"/>
          <w:spacing w:val="2"/>
        </w:rPr>
        <w:t>按</w:t>
      </w:r>
      <w:r>
        <w:rPr>
          <w:rFonts w:ascii="宋体" w:hAnsi="宋体" w:cs="宋体" w:eastAsia="宋体" w:hint="default"/>
        </w:rPr>
        <w:t>照《</w:t>
      </w:r>
      <w:r>
        <w:rPr>
          <w:rFonts w:ascii="宋体" w:hAnsi="宋体" w:cs="宋体" w:eastAsia="宋体" w:hint="default"/>
          <w:spacing w:val="2"/>
        </w:rPr>
        <w:t>公</w:t>
      </w:r>
      <w:r>
        <w:rPr>
          <w:rFonts w:ascii="宋体" w:hAnsi="宋体" w:cs="宋体" w:eastAsia="宋体" w:hint="default"/>
        </w:rPr>
        <w:t>司</w:t>
      </w:r>
      <w:r>
        <w:rPr>
          <w:rFonts w:ascii="宋体" w:hAnsi="宋体" w:cs="宋体" w:eastAsia="宋体" w:hint="default"/>
          <w:spacing w:val="2"/>
        </w:rPr>
        <w:t>法</w:t>
      </w:r>
      <w:r>
        <w:rPr>
          <w:rFonts w:ascii="宋体" w:hAnsi="宋体" w:cs="宋体" w:eastAsia="宋体" w:hint="default"/>
          <w:spacing w:val="-120"/>
        </w:rPr>
        <w:t>》</w:t>
      </w:r>
      <w:r>
        <w:rPr>
          <w:rFonts w:ascii="宋体" w:hAnsi="宋体" w:cs="宋体" w:eastAsia="宋体" w:hint="default"/>
          <w:spacing w:val="-118"/>
        </w:rPr>
        <w:t>、</w:t>
      </w:r>
      <w:r>
        <w:rPr>
          <w:rFonts w:ascii="宋体" w:hAnsi="宋体" w:cs="宋体" w:eastAsia="宋体" w:hint="default"/>
          <w:spacing w:val="2"/>
        </w:rPr>
        <w:t>《</w:t>
      </w:r>
      <w:r>
        <w:rPr>
          <w:rFonts w:ascii="宋体" w:hAnsi="宋体" w:cs="宋体" w:eastAsia="宋体" w:hint="default"/>
        </w:rPr>
        <w:t>证券</w:t>
      </w:r>
      <w:r>
        <w:rPr>
          <w:rFonts w:ascii="宋体" w:hAnsi="宋体" w:cs="宋体" w:eastAsia="宋体" w:hint="default"/>
          <w:spacing w:val="2"/>
        </w:rPr>
        <w:t>法</w:t>
      </w:r>
      <w:r>
        <w:rPr>
          <w:rFonts w:ascii="宋体" w:hAnsi="宋体" w:cs="宋体" w:eastAsia="宋体" w:hint="default"/>
        </w:rPr>
        <w:t>》和</w:t>
      </w:r>
      <w:r>
        <w:rPr>
          <w:rFonts w:ascii="宋体" w:hAnsi="宋体" w:cs="宋体" w:eastAsia="宋体" w:hint="default"/>
          <w:spacing w:val="2"/>
        </w:rPr>
        <w:t>《</w:t>
      </w:r>
      <w:r>
        <w:rPr>
          <w:rFonts w:ascii="宋体" w:hAnsi="宋体" w:cs="宋体" w:eastAsia="宋体" w:hint="default"/>
        </w:rPr>
        <w:t>公</w:t>
      </w:r>
      <w:r>
        <w:rPr>
          <w:rFonts w:ascii="宋体" w:hAnsi="宋体" w:cs="宋体" w:eastAsia="宋体" w:hint="default"/>
          <w:spacing w:val="2"/>
        </w:rPr>
        <w:t>司</w:t>
      </w:r>
      <w:r>
        <w:rPr>
          <w:rFonts w:ascii="宋体" w:hAnsi="宋体" w:cs="宋体" w:eastAsia="宋体" w:hint="default"/>
        </w:rPr>
        <w:t>章</w:t>
      </w:r>
      <w:r>
        <w:rPr>
          <w:rFonts w:ascii="宋体" w:hAnsi="宋体" w:cs="宋体" w:eastAsia="宋体" w:hint="default"/>
          <w:spacing w:val="2"/>
        </w:rPr>
        <w:t>程</w:t>
      </w:r>
      <w:r>
        <w:rPr>
          <w:rFonts w:ascii="宋体" w:hAnsi="宋体" w:cs="宋体" w:eastAsia="宋体" w:hint="default"/>
        </w:rPr>
        <w:t>》相关</w:t>
      </w:r>
    </w:p>
    <w:p>
      <w:pPr>
        <w:pStyle w:val="BodyText"/>
        <w:spacing w:line="357" w:lineRule="auto" w:before="154"/>
        <w:ind w:left="198" w:right="1488"/>
        <w:jc w:val="left"/>
        <w:rPr>
          <w:rFonts w:ascii="宋体" w:hAnsi="宋体" w:cs="宋体" w:eastAsia="宋体" w:hint="default"/>
        </w:rPr>
      </w:pPr>
      <w:r>
        <w:rPr>
          <w:rFonts w:ascii="宋体" w:hAnsi="宋体" w:cs="宋体" w:eastAsia="宋体" w:hint="default"/>
          <w:spacing w:val="-3"/>
        </w:rPr>
        <w:t>条款，着重从日常依法运营、规范财务运作等方面认真开展监督工作，保护了公</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司及广大股东的整体利益，监事会对报告期内有关情况发表独立意见如下：</w:t>
      </w:r>
    </w:p>
    <w:p>
      <w:pPr>
        <w:pStyle w:val="BodyText"/>
        <w:spacing w:line="326" w:lineRule="auto"/>
        <w:ind w:left="558" w:right="1488"/>
        <w:jc w:val="left"/>
        <w:rPr>
          <w:rFonts w:ascii="宋体" w:hAnsi="宋体" w:cs="宋体" w:eastAsia="宋体" w:hint="default"/>
        </w:rPr>
      </w:pPr>
      <w:r>
        <w:rPr>
          <w:rFonts w:ascii="Calibri" w:hAnsi="Calibri" w:cs="Calibri" w:eastAsia="Calibri" w:hint="default"/>
        </w:rPr>
        <w:t>1</w:t>
      </w:r>
      <w:r>
        <w:rPr>
          <w:rFonts w:ascii="宋体" w:hAnsi="宋体" w:cs="宋体" w:eastAsia="宋体" w:hint="default"/>
        </w:rPr>
        <w:t>、公司依法运作情况 在报告期内，监事会列席了公司股东大会和董事会会议，对各项决议的制定</w:t>
      </w:r>
    </w:p>
    <w:p>
      <w:pPr>
        <w:pStyle w:val="BodyText"/>
        <w:spacing w:line="350" w:lineRule="auto" w:before="67"/>
        <w:ind w:left="198" w:right="1657"/>
        <w:jc w:val="left"/>
        <w:rPr>
          <w:rFonts w:ascii="宋体" w:hAnsi="宋体" w:cs="宋体" w:eastAsia="宋体" w:hint="default"/>
        </w:rPr>
      </w:pPr>
      <w:r>
        <w:rPr>
          <w:rFonts w:ascii="宋体" w:hAnsi="宋体" w:cs="宋体" w:eastAsia="宋体" w:hint="default"/>
          <w:spacing w:val="-4"/>
        </w:rPr>
        <w:t>和贯彻实施了监督和保障作用。公司监事会认为，公司</w:t>
      </w:r>
      <w:r>
        <w:rPr>
          <w:rFonts w:ascii="宋体" w:hAnsi="宋体" w:cs="宋体" w:eastAsia="宋体" w:hint="default"/>
          <w:spacing w:val="-60"/>
        </w:rPr>
        <w:t> </w:t>
      </w:r>
      <w:r>
        <w:rPr>
          <w:rFonts w:ascii="Calibri" w:hAnsi="Calibri" w:cs="Calibri" w:eastAsia="Calibri" w:hint="default"/>
        </w:rPr>
        <w:t>2011</w:t>
      </w:r>
      <w:r>
        <w:rPr>
          <w:rFonts w:ascii="Calibri" w:hAnsi="Calibri" w:cs="Calibri" w:eastAsia="Calibri" w:hint="default"/>
          <w:spacing w:val="6"/>
        </w:rPr>
        <w:t> </w:t>
      </w:r>
      <w:r>
        <w:rPr>
          <w:rFonts w:ascii="宋体" w:hAnsi="宋体" w:cs="宋体" w:eastAsia="宋体" w:hint="default"/>
        </w:rPr>
        <w:t>年的经营运作正常， 公司董事会成员在执行公司职务时，符合公司章程的规定，无违反法律、法规、 </w:t>
      </w:r>
      <w:r>
        <w:rPr>
          <w:rFonts w:ascii="宋体" w:hAnsi="宋体" w:cs="宋体" w:eastAsia="宋体" w:hint="default"/>
          <w:spacing w:val="-3"/>
        </w:rPr>
        <w:t>公司章程或损害公司和股东利益的行为发生。公司监事会认为，公司经营管理班</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3"/>
        </w:rPr>
        <w:t>子做到了勤勉尽职、忠于职守，在执行公司职务时无违反法律、法规、公司章程</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或损害公司和股东利益的行为发生。</w:t>
      </w:r>
    </w:p>
    <w:p>
      <w:pPr>
        <w:pStyle w:val="BodyText"/>
        <w:spacing w:line="240" w:lineRule="auto" w:before="43"/>
        <w:ind w:left="678" w:right="4566"/>
        <w:jc w:val="left"/>
        <w:rPr>
          <w:rFonts w:ascii="宋体" w:hAnsi="宋体" w:cs="宋体" w:eastAsia="宋体" w:hint="default"/>
        </w:rPr>
      </w:pPr>
      <w:r>
        <w:rPr>
          <w:rFonts w:ascii="Calibri" w:hAnsi="Calibri" w:cs="Calibri" w:eastAsia="Calibri" w:hint="default"/>
        </w:rPr>
        <w:t>2</w:t>
      </w:r>
      <w:r>
        <w:rPr>
          <w:rFonts w:ascii="宋体" w:hAnsi="宋体" w:cs="宋体" w:eastAsia="宋体" w:hint="default"/>
        </w:rPr>
        <w:t>、检查公司财务的情况</w:t>
      </w:r>
    </w:p>
    <w:p>
      <w:pPr>
        <w:pStyle w:val="BodyText"/>
        <w:spacing w:line="348" w:lineRule="auto" w:before="123"/>
        <w:ind w:left="198" w:right="1792" w:firstLine="359"/>
        <w:jc w:val="both"/>
        <w:rPr>
          <w:rFonts w:ascii="宋体" w:hAnsi="宋体" w:cs="宋体" w:eastAsia="宋体" w:hint="default"/>
        </w:rPr>
      </w:pPr>
      <w:r>
        <w:rPr>
          <w:rFonts w:ascii="宋体" w:hAnsi="宋体" w:cs="宋体" w:eastAsia="宋体" w:hint="default"/>
        </w:rPr>
        <w:t>监事会对公司</w:t>
      </w:r>
      <w:r>
        <w:rPr>
          <w:rFonts w:ascii="宋体" w:hAnsi="宋体" w:cs="宋体" w:eastAsia="宋体" w:hint="default"/>
          <w:spacing w:val="-60"/>
        </w:rPr>
        <w:t> </w:t>
      </w:r>
      <w:r>
        <w:rPr>
          <w:rFonts w:ascii="Calibri" w:hAnsi="Calibri" w:cs="Calibri" w:eastAsia="Calibri" w:hint="default"/>
        </w:rPr>
        <w:t>2011</w:t>
      </w:r>
      <w:r>
        <w:rPr>
          <w:rFonts w:ascii="Calibri" w:hAnsi="Calibri" w:cs="Calibri" w:eastAsia="Calibri" w:hint="default"/>
          <w:spacing w:val="7"/>
        </w:rPr>
        <w:t> </w:t>
      </w:r>
      <w:r>
        <w:rPr>
          <w:rFonts w:ascii="宋体" w:hAnsi="宋体" w:cs="宋体" w:eastAsia="宋体" w:hint="default"/>
          <w:spacing w:val="-4"/>
        </w:rPr>
        <w:t>年度的财务状况和经营成果进行了有效的监督、检查和审</w:t>
      </w:r>
      <w:r>
        <w:rPr>
          <w:rFonts w:ascii="宋体" w:hAnsi="宋体" w:cs="宋体" w:eastAsia="宋体" w:hint="default"/>
        </w:rPr>
        <w:t> </w:t>
      </w:r>
      <w:r>
        <w:rPr>
          <w:rFonts w:ascii="宋体" w:hAnsi="宋体" w:cs="宋体" w:eastAsia="宋体" w:hint="default"/>
          <w:spacing w:val="-3"/>
        </w:rPr>
        <w:t>核，认为：公司财务制度健全，财务运作规范，财务状况良好。中瑞岳华会计师</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spacing w:val="-3"/>
        </w:rPr>
        <w:t>事务所出具了无保留意见的审计报告，该报告真实、客观和准确地反映了公司的</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财务状况和经营成果。</w:t>
      </w:r>
    </w:p>
    <w:p>
      <w:pPr>
        <w:pStyle w:val="BodyText"/>
        <w:spacing w:line="326" w:lineRule="auto" w:before="46"/>
        <w:ind w:left="558" w:right="1488"/>
        <w:jc w:val="left"/>
        <w:rPr>
          <w:rFonts w:ascii="宋体" w:hAnsi="宋体" w:cs="宋体" w:eastAsia="宋体" w:hint="default"/>
        </w:rPr>
      </w:pPr>
      <w:r>
        <w:rPr>
          <w:rFonts w:ascii="Calibri" w:hAnsi="Calibri" w:cs="Calibri" w:eastAsia="Calibri" w:hint="default"/>
        </w:rPr>
        <w:t>3</w:t>
      </w:r>
      <w:r>
        <w:rPr>
          <w:rFonts w:ascii="宋体" w:hAnsi="宋体" w:cs="宋体" w:eastAsia="宋体" w:hint="default"/>
        </w:rPr>
        <w:t>、关联交易情况 监事会对公司报告期内发生的关联交易进行了监督和核查，认为公司发生的</w:t>
      </w:r>
    </w:p>
    <w:p>
      <w:pPr>
        <w:pStyle w:val="BodyText"/>
        <w:spacing w:line="240" w:lineRule="auto" w:before="67"/>
        <w:ind w:left="198" w:right="1488"/>
        <w:jc w:val="left"/>
        <w:rPr>
          <w:rFonts w:ascii="宋体" w:hAnsi="宋体" w:cs="宋体" w:eastAsia="宋体" w:hint="default"/>
        </w:rPr>
      </w:pPr>
      <w:r>
        <w:rPr>
          <w:rFonts w:ascii="宋体" w:hAnsi="宋体" w:cs="宋体" w:eastAsia="宋体" w:hint="default"/>
        </w:rPr>
        <w:t>关联交易决策程序合法</w:t>
      </w:r>
      <w:r>
        <w:rPr>
          <w:rFonts w:ascii="宋体" w:hAnsi="宋体" w:cs="宋体" w:eastAsia="宋体" w:hint="default"/>
          <w:spacing w:val="-104"/>
        </w:rPr>
        <w:t>，</w:t>
      </w:r>
      <w:r>
        <w:rPr>
          <w:rFonts w:ascii="宋体" w:hAnsi="宋体" w:cs="宋体" w:eastAsia="宋体" w:hint="default"/>
        </w:rPr>
        <w:t>交易价格公允</w:t>
      </w:r>
      <w:r>
        <w:rPr>
          <w:rFonts w:ascii="宋体" w:hAnsi="宋体" w:cs="宋体" w:eastAsia="宋体" w:hint="default"/>
          <w:spacing w:val="-104"/>
        </w:rPr>
        <w:t>，</w:t>
      </w:r>
      <w:r>
        <w:rPr>
          <w:rFonts w:ascii="宋体" w:hAnsi="宋体" w:cs="宋体" w:eastAsia="宋体" w:hint="default"/>
        </w:rPr>
        <w:t>不存</w:t>
      </w:r>
      <w:r>
        <w:rPr>
          <w:rFonts w:ascii="宋体" w:hAnsi="宋体" w:cs="宋体" w:eastAsia="宋体" w:hint="default"/>
          <w:spacing w:val="-3"/>
        </w:rPr>
        <w:t>在</w:t>
      </w:r>
      <w:r>
        <w:rPr>
          <w:rFonts w:ascii="宋体" w:hAnsi="宋体" w:cs="宋体" w:eastAsia="宋体" w:hint="default"/>
        </w:rPr>
        <w:t>损害公司和其他股东利益的情形。</w:t>
      </w:r>
    </w:p>
    <w:p>
      <w:pPr>
        <w:pStyle w:val="BodyText"/>
        <w:spacing w:line="240" w:lineRule="auto" w:before="154"/>
        <w:ind w:left="558" w:right="4566"/>
        <w:jc w:val="left"/>
        <w:rPr>
          <w:rFonts w:ascii="宋体" w:hAnsi="宋体" w:cs="宋体" w:eastAsia="宋体" w:hint="default"/>
        </w:rPr>
      </w:pPr>
      <w:r>
        <w:rPr>
          <w:rFonts w:ascii="Calibri" w:hAnsi="Calibri" w:cs="Calibri" w:eastAsia="Calibri" w:hint="default"/>
        </w:rPr>
        <w:t>4</w:t>
      </w:r>
      <w:r>
        <w:rPr>
          <w:rFonts w:ascii="宋体" w:hAnsi="宋体" w:cs="宋体" w:eastAsia="宋体" w:hint="default"/>
        </w:rPr>
        <w:t>、对外担保、关联方占用资金情况</w:t>
      </w:r>
    </w:p>
    <w:p>
      <w:pPr>
        <w:pStyle w:val="BodyText"/>
        <w:spacing w:line="326" w:lineRule="auto" w:before="123"/>
        <w:ind w:left="198" w:right="1664" w:firstLine="359"/>
        <w:jc w:val="left"/>
        <w:rPr>
          <w:rFonts w:ascii="宋体" w:hAnsi="宋体" w:cs="宋体" w:eastAsia="宋体" w:hint="default"/>
        </w:rPr>
      </w:pPr>
      <w:r>
        <w:rPr>
          <w:rFonts w:ascii="宋体" w:hAnsi="宋体" w:cs="宋体" w:eastAsia="宋体" w:hint="default"/>
        </w:rPr>
        <w:t>通过对公司</w:t>
      </w:r>
      <w:r>
        <w:rPr>
          <w:rFonts w:ascii="宋体" w:hAnsi="宋体" w:cs="宋体" w:eastAsia="宋体" w:hint="default"/>
          <w:spacing w:val="-60"/>
        </w:rPr>
        <w:t> </w:t>
      </w:r>
      <w:r>
        <w:rPr>
          <w:rFonts w:ascii="Calibri" w:hAnsi="Calibri" w:cs="Calibri" w:eastAsia="Calibri" w:hint="default"/>
        </w:rPr>
        <w:t>2011</w:t>
      </w:r>
      <w:r>
        <w:rPr>
          <w:rFonts w:ascii="Calibri" w:hAnsi="Calibri" w:cs="Calibri" w:eastAsia="Calibri" w:hint="default"/>
          <w:spacing w:val="7"/>
        </w:rPr>
        <w:t> </w:t>
      </w:r>
      <w:r>
        <w:rPr>
          <w:rFonts w:ascii="宋体" w:hAnsi="宋体" w:cs="宋体" w:eastAsia="宋体" w:hint="default"/>
          <w:spacing w:val="-4"/>
        </w:rPr>
        <w:t>年度发生的对外担保的监督、核查，认为：报告期内公司没</w:t>
      </w:r>
      <w:r>
        <w:rPr>
          <w:rFonts w:ascii="宋体" w:hAnsi="宋体" w:cs="宋体" w:eastAsia="宋体" w:hint="default"/>
        </w:rPr>
        <w:t> </w:t>
      </w:r>
      <w:r>
        <w:rPr>
          <w:rFonts w:ascii="宋体" w:hAnsi="宋体" w:cs="宋体" w:eastAsia="宋体" w:hint="default"/>
          <w:spacing w:val="-6"/>
        </w:rPr>
        <w:t>有为公司的股东、实际控制人及其关联方、任何非法人单位或个人违规提供担保。</w:t>
      </w:r>
    </w:p>
    <w:p>
      <w:pPr>
        <w:pStyle w:val="BodyText"/>
        <w:spacing w:line="326" w:lineRule="auto" w:before="68"/>
        <w:ind w:left="558" w:right="1488"/>
        <w:jc w:val="left"/>
        <w:rPr>
          <w:rFonts w:ascii="宋体" w:hAnsi="宋体" w:cs="宋体" w:eastAsia="宋体" w:hint="default"/>
        </w:rPr>
      </w:pPr>
      <w:r>
        <w:rPr>
          <w:rFonts w:ascii="Calibri" w:hAnsi="Calibri" w:cs="Calibri" w:eastAsia="Calibri" w:hint="default"/>
        </w:rPr>
        <w:t>5</w:t>
      </w:r>
      <w:r>
        <w:rPr>
          <w:rFonts w:ascii="宋体" w:hAnsi="宋体" w:cs="宋体" w:eastAsia="宋体" w:hint="default"/>
        </w:rPr>
        <w:t>、对内部控制自我评价报告的意见 </w:t>
      </w:r>
      <w:r>
        <w:rPr>
          <w:rFonts w:ascii="宋体" w:hAnsi="宋体" w:cs="宋体" w:eastAsia="宋体" w:hint="default"/>
          <w:spacing w:val="-7"/>
        </w:rPr>
        <w:t>按照《企业内部控制基本规范》、《深圳证券交易所中小企业板上市公司规范</w:t>
      </w:r>
    </w:p>
    <w:p>
      <w:pPr>
        <w:pStyle w:val="BodyText"/>
        <w:spacing w:line="340" w:lineRule="auto" w:before="67"/>
        <w:ind w:left="198" w:right="1664"/>
        <w:jc w:val="left"/>
        <w:rPr>
          <w:rFonts w:ascii="宋体" w:hAnsi="宋体" w:cs="宋体" w:eastAsia="宋体" w:hint="default"/>
        </w:rPr>
      </w:pPr>
      <w:r>
        <w:rPr>
          <w:rFonts w:ascii="宋体" w:hAnsi="宋体" w:cs="宋体" w:eastAsia="宋体" w:hint="default"/>
        </w:rPr>
        <w:t>运作指引》等规定的要求，公司董事会审计委员会提交了《</w:t>
      </w:r>
      <w:r>
        <w:rPr>
          <w:rFonts w:ascii="Calibri" w:hAnsi="Calibri" w:cs="Calibri" w:eastAsia="Calibri" w:hint="default"/>
        </w:rPr>
        <w:t>2011 </w:t>
      </w:r>
      <w:r>
        <w:rPr>
          <w:rFonts w:ascii="宋体" w:hAnsi="宋体" w:cs="宋体" w:eastAsia="宋体" w:hint="default"/>
        </w:rPr>
        <w:t>年度内部控制</w:t>
      </w:r>
      <w:r>
        <w:rPr>
          <w:rFonts w:ascii="宋体" w:hAnsi="宋体" w:cs="宋体" w:eastAsia="宋体" w:hint="default"/>
          <w:spacing w:val="-88"/>
        </w:rPr>
        <w:t> </w:t>
      </w:r>
      <w:r>
        <w:rPr>
          <w:rFonts w:ascii="宋体" w:hAnsi="宋体" w:cs="宋体" w:eastAsia="宋体" w:hint="default"/>
          <w:spacing w:val="-6"/>
        </w:rPr>
        <w:t>自我评价报告》，经过认真阅读报告内容，并与公司管理层和相关管理部门交流，</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rPr>
        <w:t>查阅公司各项管理制度，我们认为：</w:t>
      </w:r>
    </w:p>
    <w:p>
      <w:pPr>
        <w:pStyle w:val="BodyText"/>
        <w:spacing w:line="240" w:lineRule="auto" w:before="53"/>
        <w:ind w:left="198" w:right="1488" w:firstLine="479"/>
        <w:jc w:val="left"/>
        <w:rPr>
          <w:rFonts w:ascii="宋体" w:hAnsi="宋体" w:cs="宋体" w:eastAsia="宋体" w:hint="default"/>
        </w:rPr>
      </w:pPr>
      <w:r>
        <w:rPr>
          <w:rFonts w:ascii="宋体" w:hAnsi="宋体" w:cs="宋体" w:eastAsia="宋体" w:hint="default"/>
          <w:spacing w:val="-3"/>
        </w:rPr>
        <w:t>公司建立了较为完善的内部控制制度并得到有效执行，内部控制体系符合国</w:t>
      </w:r>
    </w:p>
    <w:p>
      <w:pPr>
        <w:pStyle w:val="BodyText"/>
        <w:spacing w:line="240" w:lineRule="auto" w:before="154"/>
        <w:ind w:left="198" w:right="1488"/>
        <w:jc w:val="left"/>
        <w:rPr>
          <w:rFonts w:ascii="宋体" w:hAnsi="宋体" w:cs="宋体" w:eastAsia="宋体" w:hint="default"/>
        </w:rPr>
      </w:pPr>
      <w:r>
        <w:rPr>
          <w:rFonts w:ascii="宋体" w:hAnsi="宋体" w:cs="宋体" w:eastAsia="宋体" w:hint="default"/>
          <w:spacing w:val="-3"/>
        </w:rPr>
        <w:t>家相关法律法规要求，对公司生产经营起到较好的风险防控作用。董事会出具的</w:t>
      </w:r>
    </w:p>
    <w:p>
      <w:pPr>
        <w:spacing w:after="0" w:line="240" w:lineRule="auto"/>
        <w:jc w:val="left"/>
        <w:rPr>
          <w:rFonts w:ascii="宋体" w:hAnsi="宋体" w:cs="宋体" w:eastAsia="宋体" w:hint="default"/>
        </w:rPr>
        <w:sectPr>
          <w:pgSz w:w="11910" w:h="16840"/>
          <w:pgMar w:header="795" w:footer="1195" w:top="1100" w:bottom="1380" w:left="1600" w:right="0"/>
        </w:sectPr>
      </w:pPr>
    </w:p>
    <w:p>
      <w:pPr>
        <w:spacing w:line="240" w:lineRule="auto" w:before="12"/>
        <w:rPr>
          <w:rFonts w:ascii="宋体" w:hAnsi="宋体" w:cs="宋体" w:eastAsia="宋体" w:hint="default"/>
          <w:sz w:val="23"/>
          <w:szCs w:val="23"/>
        </w:rPr>
      </w:pPr>
    </w:p>
    <w:p>
      <w:pPr>
        <w:pStyle w:val="BodyText"/>
        <w:spacing w:line="357" w:lineRule="auto" w:before="26"/>
        <w:ind w:left="198" w:right="1794"/>
        <w:jc w:val="both"/>
        <w:rPr>
          <w:rFonts w:ascii="宋体" w:hAnsi="宋体" w:cs="宋体" w:eastAsia="宋体" w:hint="default"/>
        </w:rPr>
      </w:pPr>
      <w:r>
        <w:rPr>
          <w:rFonts w:ascii="宋体" w:hAnsi="宋体" w:cs="宋体" w:eastAsia="宋体" w:hint="default"/>
        </w:rPr>
        <w:t>《关于公司 </w:t>
      </w:r>
      <w:r>
        <w:rPr>
          <w:rFonts w:ascii="宋体" w:hAnsi="宋体" w:cs="宋体" w:eastAsia="宋体" w:hint="default"/>
        </w:rPr>
        <w:t>2011</w:t>
      </w:r>
      <w:r>
        <w:rPr>
          <w:rFonts w:ascii="宋体" w:hAnsi="宋体" w:cs="宋体" w:eastAsia="宋体" w:hint="default"/>
          <w:spacing w:val="-91"/>
        </w:rPr>
        <w:t> </w:t>
      </w:r>
      <w:r>
        <w:rPr>
          <w:rFonts w:ascii="宋体" w:hAnsi="宋体" w:cs="宋体" w:eastAsia="宋体" w:hint="default"/>
        </w:rPr>
        <w:t>年度内部控制的自我评价报告》真实客观地反映了公司内部控 制制度建立和运行的情况。</w:t>
      </w:r>
    </w:p>
    <w:p>
      <w:pPr>
        <w:pStyle w:val="BodyText"/>
        <w:spacing w:line="240" w:lineRule="auto"/>
        <w:ind w:left="678" w:right="1488"/>
        <w:jc w:val="left"/>
        <w:rPr>
          <w:rFonts w:ascii="宋体" w:hAnsi="宋体" w:cs="宋体" w:eastAsia="宋体" w:hint="default"/>
        </w:rPr>
      </w:pPr>
      <w:r>
        <w:rPr>
          <w:rFonts w:ascii="Calibri" w:hAnsi="Calibri" w:cs="Calibri" w:eastAsia="Calibri" w:hint="default"/>
          <w:spacing w:val="-5"/>
        </w:rPr>
        <w:t>6</w:t>
      </w:r>
      <w:r>
        <w:rPr>
          <w:rFonts w:ascii="宋体" w:hAnsi="宋体" w:cs="宋体" w:eastAsia="宋体" w:hint="default"/>
          <w:spacing w:val="-5"/>
        </w:rPr>
        <w:t>、对公司董事会编制的</w:t>
      </w:r>
      <w:r>
        <w:rPr>
          <w:rFonts w:ascii="宋体" w:hAnsi="宋体" w:cs="宋体" w:eastAsia="宋体" w:hint="default"/>
          <w:spacing w:val="-53"/>
        </w:rPr>
        <w:t> </w:t>
      </w:r>
      <w:r>
        <w:rPr>
          <w:rFonts w:ascii="Calibri" w:hAnsi="Calibri" w:cs="Calibri" w:eastAsia="Calibri" w:hint="default"/>
        </w:rPr>
        <w:t>2011</w:t>
      </w:r>
      <w:r>
        <w:rPr>
          <w:rFonts w:ascii="Calibri" w:hAnsi="Calibri" w:cs="Calibri" w:eastAsia="Calibri" w:hint="default"/>
          <w:spacing w:val="13"/>
        </w:rPr>
        <w:t> </w:t>
      </w:r>
      <w:r>
        <w:rPr>
          <w:rFonts w:ascii="宋体" w:hAnsi="宋体" w:cs="宋体" w:eastAsia="宋体" w:hint="default"/>
          <w:spacing w:val="-3"/>
        </w:rPr>
        <w:t>年度报告发表的审核意见经审核，监事会认为</w:t>
      </w:r>
    </w:p>
    <w:p>
      <w:pPr>
        <w:pStyle w:val="BodyText"/>
        <w:spacing w:line="357" w:lineRule="auto" w:before="123"/>
        <w:ind w:left="198" w:right="1706"/>
        <w:jc w:val="both"/>
        <w:rPr>
          <w:rFonts w:ascii="宋体" w:hAnsi="宋体" w:cs="宋体" w:eastAsia="宋体" w:hint="default"/>
        </w:rPr>
      </w:pPr>
      <w:r>
        <w:rPr>
          <w:rFonts w:ascii="宋体" w:hAnsi="宋体" w:cs="宋体" w:eastAsia="宋体" w:hint="default"/>
        </w:rPr>
        <w:t>公司董事会编制《江苏爱康太阳能科技股份有限公司 </w:t>
      </w:r>
      <w:r>
        <w:rPr>
          <w:rFonts w:ascii="宋体" w:hAnsi="宋体" w:cs="宋体" w:eastAsia="宋体" w:hint="default"/>
        </w:rPr>
        <w:t>2011</w:t>
      </w:r>
      <w:r>
        <w:rPr>
          <w:rFonts w:ascii="宋体" w:hAnsi="宋体" w:cs="宋体" w:eastAsia="宋体" w:hint="default"/>
          <w:spacing w:val="-89"/>
        </w:rPr>
        <w:t> </w:t>
      </w:r>
      <w:r>
        <w:rPr>
          <w:rFonts w:ascii="宋体" w:hAnsi="宋体" w:cs="宋体" w:eastAsia="宋体" w:hint="default"/>
        </w:rPr>
        <w:t>年年度报告》及摘要 </w:t>
      </w:r>
      <w:r>
        <w:rPr>
          <w:rFonts w:ascii="宋体" w:hAnsi="宋体" w:cs="宋体" w:eastAsia="宋体" w:hint="default"/>
          <w:spacing w:val="-3"/>
        </w:rPr>
        <w:t>的程序符合法律、行政法规和中国证监会的规定，报告内容真实、准确、完整地</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反映了上市公司的实际情况，不存在任何虚假记载、误导性陈述或者重大遗漏。</w:t>
      </w:r>
    </w:p>
    <w:p>
      <w:pPr>
        <w:spacing w:after="0" w:line="357" w:lineRule="auto"/>
        <w:jc w:val="both"/>
        <w:rPr>
          <w:rFonts w:ascii="宋体" w:hAnsi="宋体" w:cs="宋体" w:eastAsia="宋体" w:hint="default"/>
        </w:rPr>
        <w:sectPr>
          <w:pgSz w:w="11910" w:h="16840"/>
          <w:pgMar w:header="795" w:footer="1195" w:top="1100" w:bottom="1380" w:left="1600" w:right="0"/>
        </w:sectPr>
      </w:pPr>
    </w:p>
    <w:p>
      <w:pPr>
        <w:spacing w:line="240" w:lineRule="auto" w:before="11"/>
        <w:rPr>
          <w:rFonts w:ascii="宋体" w:hAnsi="宋体" w:cs="宋体" w:eastAsia="宋体" w:hint="default"/>
          <w:sz w:val="26"/>
          <w:szCs w:val="26"/>
        </w:rPr>
      </w:pPr>
    </w:p>
    <w:p>
      <w:pPr>
        <w:pStyle w:val="Heading1"/>
        <w:spacing w:line="240" w:lineRule="auto"/>
        <w:ind w:left="3891" w:right="4727"/>
        <w:jc w:val="center"/>
        <w:rPr>
          <w:b w:val="0"/>
          <w:bCs w:val="0"/>
        </w:rPr>
      </w:pPr>
      <w:bookmarkStart w:name="_TOC_250001" w:id="10"/>
      <w:r>
        <w:rPr/>
        <w:t>第十节</w:t>
      </w:r>
      <w:r>
        <w:rPr>
          <w:spacing w:val="-2"/>
        </w:rPr>
        <w:t> </w:t>
      </w:r>
      <w:r>
        <w:rPr/>
        <w:t>重要事项</w:t>
      </w:r>
      <w:bookmarkEnd w:id="10"/>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30"/>
          <w:szCs w:val="30"/>
        </w:rPr>
      </w:pPr>
    </w:p>
    <w:p>
      <w:pPr>
        <w:spacing w:line="357" w:lineRule="auto" w:before="0"/>
        <w:ind w:left="1318" w:right="5648" w:hanging="36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357" w:lineRule="auto" w:before="36"/>
        <w:ind w:left="1318" w:right="5168" w:hanging="360"/>
        <w:jc w:val="left"/>
        <w:rPr>
          <w:rFonts w:ascii="宋体" w:hAnsi="宋体" w:cs="宋体" w:eastAsia="宋体" w:hint="default"/>
          <w:sz w:val="24"/>
          <w:szCs w:val="24"/>
        </w:rPr>
      </w:pPr>
      <w:r>
        <w:rPr>
          <w:rFonts w:ascii="宋体" w:hAnsi="宋体" w:cs="宋体" w:eastAsia="宋体" w:hint="default"/>
          <w:b/>
          <w:bCs/>
          <w:sz w:val="24"/>
          <w:szCs w:val="24"/>
        </w:rPr>
        <w:t>二、破产重整相关事项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报告期内公司未发生破产重整等相关事项。</w:t>
      </w:r>
    </w:p>
    <w:p>
      <w:pPr>
        <w:pStyle w:val="Heading3"/>
        <w:tabs>
          <w:tab w:pos="8370" w:val="left" w:leader="none"/>
        </w:tabs>
        <w:spacing w:line="357" w:lineRule="auto" w:before="36"/>
        <w:ind w:left="958" w:right="1793"/>
        <w:jc w:val="left"/>
        <w:rPr>
          <w:rFonts w:ascii="宋体" w:hAnsi="宋体" w:cs="宋体" w:eastAsia="宋体" w:hint="default"/>
          <w:b w:val="0"/>
          <w:bCs w:val="0"/>
          <w:sz w:val="18"/>
          <w:szCs w:val="18"/>
        </w:rPr>
      </w:pPr>
      <w:r>
        <w:rPr>
          <w:rFonts w:ascii="宋体" w:hAnsi="宋体" w:cs="宋体" w:eastAsia="宋体" w:hint="default"/>
        </w:rPr>
        <w:t>三、</w:t>
      </w:r>
      <w:r>
        <w:rPr>
          <w:rFonts w:ascii="宋体" w:hAnsi="宋体" w:cs="宋体" w:eastAsia="宋体" w:hint="default"/>
          <w:spacing w:val="-5"/>
        </w:rPr>
        <w:t> </w:t>
      </w:r>
      <w:r>
        <w:rPr>
          <w:rFonts w:ascii="宋体" w:hAnsi="宋体" w:cs="宋体" w:eastAsia="宋体" w:hint="default"/>
        </w:rPr>
        <w:t>报告期内公司未持有其他上市公司股权、参股商业银行、证券公司、保险</w:t>
      </w:r>
      <w:r>
        <w:rPr>
          <w:rFonts w:ascii="宋体" w:hAnsi="宋体" w:cs="宋体" w:eastAsia="宋体" w:hint="default"/>
          <w:w w:val="99"/>
        </w:rPr>
        <w:t> </w:t>
      </w:r>
      <w:r>
        <w:rPr>
          <w:rFonts w:ascii="宋体" w:hAnsi="宋体" w:cs="宋体" w:eastAsia="宋体" w:hint="default"/>
        </w:rPr>
        <w:t>公司、信托公司和期货公司等金融企业股权。</w:t>
      </w:r>
      <w:r>
        <w:rPr>
          <w:rFonts w:ascii="宋体" w:hAnsi="宋体" w:cs="宋体" w:eastAsia="宋体" w:hint="default"/>
          <w:w w:val="99"/>
        </w:rPr>
        <w:t> </w:t>
      </w:r>
      <w:r>
        <w:rPr>
          <w:rFonts w:ascii="宋体" w:hAnsi="宋体" w:cs="宋体" w:eastAsia="宋体" w:hint="default"/>
          <w:spacing w:val="-3"/>
          <w:w w:val="95"/>
        </w:rPr>
        <w:t>四、收购及出售资产、企业合并事项</w:t>
        <w:tab/>
      </w:r>
      <w:r>
        <w:rPr>
          <w:rFonts w:ascii="宋体" w:hAnsi="宋体" w:cs="宋体" w:eastAsia="宋体" w:hint="default"/>
          <w:b w:val="0"/>
          <w:bCs w:val="0"/>
          <w:sz w:val="18"/>
          <w:szCs w:val="18"/>
        </w:rPr>
        <w:t>单位：万元</w:t>
      </w:r>
    </w:p>
    <w:tbl>
      <w:tblPr>
        <w:tblW w:w="0" w:type="auto"/>
        <w:jc w:val="left"/>
        <w:tblInd w:w="100" w:type="dxa"/>
        <w:tblLayout w:type="fixed"/>
        <w:tblCellMar>
          <w:top w:w="0" w:type="dxa"/>
          <w:left w:w="0" w:type="dxa"/>
          <w:bottom w:w="0" w:type="dxa"/>
          <w:right w:w="0" w:type="dxa"/>
        </w:tblCellMar>
        <w:tblLook w:val="01E0"/>
      </w:tblPr>
      <w:tblGrid>
        <w:gridCol w:w="852"/>
        <w:gridCol w:w="1418"/>
        <w:gridCol w:w="709"/>
        <w:gridCol w:w="708"/>
        <w:gridCol w:w="1418"/>
        <w:gridCol w:w="1136"/>
        <w:gridCol w:w="850"/>
        <w:gridCol w:w="994"/>
        <w:gridCol w:w="850"/>
        <w:gridCol w:w="708"/>
        <w:gridCol w:w="709"/>
      </w:tblGrid>
      <w:tr>
        <w:trPr>
          <w:trHeight w:val="1882" w:hRule="exact"/>
        </w:trPr>
        <w:tc>
          <w:tcPr>
            <w:tcW w:w="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6" w:lineRule="auto"/>
              <w:ind w:left="60" w:right="60"/>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611" w:right="74" w:hanging="540"/>
              <w:jc w:val="left"/>
              <w:rPr>
                <w:rFonts w:ascii="宋体" w:hAnsi="宋体" w:cs="宋体" w:eastAsia="宋体" w:hint="default"/>
                <w:sz w:val="18"/>
                <w:szCs w:val="18"/>
              </w:rPr>
            </w:pPr>
            <w:r>
              <w:rPr>
                <w:rFonts w:ascii="宋体" w:hAnsi="宋体" w:cs="宋体" w:eastAsia="宋体" w:hint="default"/>
                <w:sz w:val="18"/>
                <w:szCs w:val="18"/>
              </w:rPr>
              <w:t>被收购或置入资 产</w:t>
            </w:r>
          </w:p>
        </w:tc>
        <w:tc>
          <w:tcPr>
            <w:tcW w:w="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59" w:right="77" w:hanging="180"/>
              <w:jc w:val="left"/>
              <w:rPr>
                <w:rFonts w:ascii="宋体" w:hAnsi="宋体" w:cs="宋体" w:eastAsia="宋体" w:hint="default"/>
                <w:sz w:val="18"/>
                <w:szCs w:val="18"/>
              </w:rPr>
            </w:pPr>
            <w:r>
              <w:rPr>
                <w:rFonts w:ascii="宋体" w:hAnsi="宋体" w:cs="宋体" w:eastAsia="宋体" w:hint="default"/>
                <w:sz w:val="18"/>
                <w:szCs w:val="18"/>
              </w:rPr>
              <w:t>交易价 格</w:t>
            </w:r>
          </w:p>
        </w:tc>
        <w:tc>
          <w:tcPr>
            <w:tcW w:w="14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61"/>
              <w:ind w:left="23" w:right="23"/>
              <w:jc w:val="center"/>
              <w:rPr>
                <w:rFonts w:ascii="宋体" w:hAnsi="宋体" w:cs="宋体" w:eastAsia="宋体" w:hint="default"/>
                <w:sz w:val="18"/>
                <w:szCs w:val="18"/>
              </w:rPr>
            </w:pPr>
            <w:r>
              <w:rPr>
                <w:rFonts w:ascii="宋体" w:hAnsi="宋体" w:cs="宋体" w:eastAsia="宋体" w:hint="default"/>
                <w:sz w:val="18"/>
                <w:szCs w:val="18"/>
              </w:rPr>
              <w:t>自购买日起至本 年末为公司贡献 </w:t>
            </w:r>
            <w:r>
              <w:rPr>
                <w:rFonts w:ascii="宋体" w:hAnsi="宋体" w:cs="宋体" w:eastAsia="宋体" w:hint="default"/>
                <w:spacing w:val="-10"/>
                <w:sz w:val="18"/>
                <w:szCs w:val="18"/>
              </w:rPr>
              <w:t>的净利润（适用于</w:t>
            </w:r>
            <w:r>
              <w:rPr>
                <w:rFonts w:ascii="宋体" w:hAnsi="宋体" w:cs="宋体" w:eastAsia="宋体" w:hint="default"/>
                <w:sz w:val="18"/>
                <w:szCs w:val="18"/>
              </w:rPr>
              <w:t> 非同一控制下的 企业合并）</w:t>
            </w:r>
          </w:p>
        </w:tc>
        <w:tc>
          <w:tcPr>
            <w:tcW w:w="11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
              <w:ind w:left="21" w:right="24" w:hanging="1"/>
              <w:jc w:val="center"/>
              <w:rPr>
                <w:rFonts w:ascii="宋体" w:hAnsi="宋体" w:cs="宋体" w:eastAsia="宋体" w:hint="default"/>
                <w:sz w:val="18"/>
                <w:szCs w:val="18"/>
              </w:rPr>
            </w:pPr>
            <w:r>
              <w:rPr>
                <w:rFonts w:ascii="宋体" w:hAnsi="宋体" w:cs="宋体" w:eastAsia="宋体" w:hint="default"/>
                <w:sz w:val="18"/>
                <w:szCs w:val="18"/>
              </w:rPr>
              <w:t>本年初至本 年末为公司 贡献的净利 润（适用于同 一控制下的 企业合并）</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148" w:right="60"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57" w:right="60"/>
              <w:jc w:val="both"/>
              <w:rPr>
                <w:rFonts w:ascii="宋体" w:hAnsi="宋体" w:cs="宋体" w:eastAsia="宋体" w:hint="default"/>
                <w:sz w:val="18"/>
                <w:szCs w:val="18"/>
              </w:rPr>
            </w:pPr>
            <w:r>
              <w:rPr>
                <w:rFonts w:ascii="宋体" w:hAnsi="宋体" w:cs="宋体" w:eastAsia="宋体" w:hint="default"/>
                <w:sz w:val="18"/>
                <w:szCs w:val="18"/>
              </w:rPr>
              <w:t>所涉及的 资产产权 是否已全 部过户</w:t>
            </w:r>
          </w:p>
        </w:tc>
        <w:tc>
          <w:tcPr>
            <w:tcW w:w="7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61"/>
              <w:ind w:left="76" w:right="7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
              <w:ind w:left="21" w:right="-43" w:hanging="70"/>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7"/>
                <w:sz w:val="18"/>
                <w:szCs w:val="18"/>
              </w:rPr>
              <w:t>系（适用</w:t>
            </w:r>
            <w:r>
              <w:rPr>
                <w:rFonts w:ascii="宋体" w:hAnsi="宋体" w:cs="宋体" w:eastAsia="宋体" w:hint="default"/>
                <w:sz w:val="18"/>
                <w:szCs w:val="18"/>
              </w:rPr>
              <w:t> 关联交 易情形）</w:t>
            </w:r>
          </w:p>
        </w:tc>
      </w:tr>
      <w:tr>
        <w:trPr>
          <w:trHeight w:val="94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
              <w:ind w:left="24" w:right="96"/>
              <w:jc w:val="both"/>
              <w:rPr>
                <w:rFonts w:ascii="宋体" w:hAnsi="宋体" w:cs="宋体" w:eastAsia="宋体" w:hint="default"/>
                <w:sz w:val="18"/>
                <w:szCs w:val="18"/>
              </w:rPr>
            </w:pPr>
            <w:r>
              <w:rPr>
                <w:rFonts w:ascii="宋体" w:hAnsi="宋体" w:cs="宋体" w:eastAsia="宋体" w:hint="default"/>
                <w:sz w:val="18"/>
                <w:szCs w:val="18"/>
              </w:rPr>
              <w:t>自然人熊 元福、万 叶谢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1"/>
              <w:ind w:left="21" w:right="125"/>
              <w:jc w:val="left"/>
              <w:rPr>
                <w:rFonts w:ascii="宋体" w:hAnsi="宋体" w:cs="宋体" w:eastAsia="宋体" w:hint="default"/>
                <w:sz w:val="18"/>
                <w:szCs w:val="18"/>
              </w:rPr>
            </w:pPr>
            <w:r>
              <w:rPr>
                <w:rFonts w:ascii="宋体" w:hAnsi="宋体" w:cs="宋体" w:eastAsia="宋体" w:hint="default"/>
                <w:sz w:val="18"/>
                <w:szCs w:val="18"/>
              </w:rPr>
              <w:t>青海蓓翔新能源 开发有限公司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p>
          <w:p>
            <w:pPr>
              <w:pStyle w:val="TableParagraph"/>
              <w:spacing w:line="240" w:lineRule="auto" w:before="53"/>
              <w:ind w:left="21" w:right="0"/>
              <w:jc w:val="left"/>
              <w:rPr>
                <w:rFonts w:ascii="Calibri" w:hAnsi="Calibri" w:cs="Calibri" w:eastAsia="Calibri" w:hint="default"/>
                <w:sz w:val="18"/>
                <w:szCs w:val="18"/>
              </w:rPr>
            </w:pPr>
            <w:r>
              <w:rPr>
                <w:rFonts w:ascii="Calibri" w:hAnsi="Calibri" w:cs="Calibri" w:eastAsia="Calibri"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Calibri" w:hAnsi="Calibri" w:cs="Calibri" w:eastAsia="Calibri" w:hint="default"/>
                <w:sz w:val="18"/>
                <w:szCs w:val="18"/>
              </w:rPr>
              <w:t>22</w:t>
            </w:r>
          </w:p>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75" w:right="0"/>
              <w:jc w:val="left"/>
              <w:rPr>
                <w:rFonts w:ascii="Calibri" w:hAnsi="Calibri" w:cs="Calibri" w:eastAsia="Calibri" w:hint="default"/>
                <w:sz w:val="18"/>
                <w:szCs w:val="18"/>
              </w:rPr>
            </w:pPr>
            <w:r>
              <w:rPr>
                <w:rFonts w:ascii="Calibri"/>
                <w:sz w:val="18"/>
              </w:rPr>
              <w:t>800.00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9"/>
              <w:jc w:val="right"/>
              <w:rPr>
                <w:rFonts w:ascii="Calibri" w:hAnsi="Calibri" w:cs="Calibri" w:eastAsia="Calibri" w:hint="default"/>
                <w:sz w:val="18"/>
                <w:szCs w:val="18"/>
              </w:rPr>
            </w:pPr>
            <w:r>
              <w:rPr>
                <w:rFonts w:ascii="Calibri"/>
                <w:spacing w:val="-1"/>
                <w:sz w:val="18"/>
              </w:rPr>
              <w:t>-5.74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24"/>
              <w:jc w:val="right"/>
              <w:rPr>
                <w:rFonts w:ascii="Calibri" w:hAnsi="Calibri" w:cs="Calibri" w:eastAsia="Calibri" w:hint="default"/>
                <w:sz w:val="18"/>
                <w:szCs w:val="18"/>
              </w:rPr>
            </w:pPr>
            <w:r>
              <w:rPr>
                <w:rFonts w:ascii="Calibri"/>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
              <w:ind w:left="21" w:right="62"/>
              <w:jc w:val="both"/>
              <w:rPr>
                <w:rFonts w:ascii="宋体" w:hAnsi="宋体" w:cs="宋体" w:eastAsia="宋体" w:hint="default"/>
                <w:sz w:val="18"/>
                <w:szCs w:val="18"/>
              </w:rPr>
            </w:pPr>
            <w:r>
              <w:rPr>
                <w:rFonts w:ascii="宋体" w:hAnsi="宋体" w:cs="宋体" w:eastAsia="宋体" w:hint="default"/>
                <w:sz w:val="18"/>
                <w:szCs w:val="18"/>
              </w:rPr>
              <w:t>以评估价为 基础，由双 方协商确定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1"/>
              <w:ind w:left="21" w:right="137"/>
              <w:jc w:val="left"/>
              <w:rPr>
                <w:rFonts w:ascii="宋体" w:hAnsi="宋体" w:cs="宋体" w:eastAsia="宋体" w:hint="default"/>
                <w:sz w:val="18"/>
                <w:szCs w:val="18"/>
              </w:rPr>
            </w:pPr>
            <w:r>
              <w:rPr>
                <w:rFonts w:ascii="宋体" w:hAnsi="宋体" w:cs="宋体" w:eastAsia="宋体" w:hint="default"/>
                <w:sz w:val="18"/>
                <w:szCs w:val="18"/>
              </w:rPr>
              <w:t>非关联 方</w:t>
            </w:r>
          </w:p>
        </w:tc>
      </w:tr>
    </w:tbl>
    <w:p>
      <w:pPr>
        <w:spacing w:line="357" w:lineRule="auto" w:before="36"/>
        <w:ind w:left="1318" w:right="6128" w:hanging="360"/>
        <w:jc w:val="left"/>
        <w:rPr>
          <w:rFonts w:ascii="宋体" w:hAnsi="宋体" w:cs="宋体" w:eastAsia="宋体" w:hint="default"/>
          <w:sz w:val="24"/>
          <w:szCs w:val="24"/>
        </w:rPr>
      </w:pPr>
      <w:r>
        <w:rPr>
          <w:rFonts w:ascii="宋体" w:hAnsi="宋体" w:cs="宋体" w:eastAsia="宋体" w:hint="default"/>
          <w:b/>
          <w:bCs/>
          <w:sz w:val="24"/>
          <w:szCs w:val="24"/>
        </w:rPr>
        <w:t>五、股权激励计划实施事项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报告期内，公司无股权激励计划。</w:t>
      </w:r>
    </w:p>
    <w:p>
      <w:pPr>
        <w:tabs>
          <w:tab w:pos="8553" w:val="left" w:leader="none"/>
        </w:tabs>
        <w:spacing w:line="357" w:lineRule="auto" w:before="36"/>
        <w:ind w:left="1318" w:right="1791" w:hanging="360"/>
        <w:jc w:val="left"/>
        <w:rPr>
          <w:rFonts w:ascii="宋体" w:hAnsi="宋体" w:cs="宋体" w:eastAsia="宋体" w:hint="default"/>
          <w:sz w:val="18"/>
          <w:szCs w:val="18"/>
        </w:rPr>
      </w:pPr>
      <w:r>
        <w:rPr>
          <w:rFonts w:ascii="宋体" w:hAnsi="宋体" w:cs="宋体" w:eastAsia="宋体" w:hint="default"/>
          <w:b/>
          <w:bCs/>
          <w:sz w:val="24"/>
          <w:szCs w:val="24"/>
        </w:rPr>
        <w:t>六、重大关联交易事项</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报告期内，公司未发生重大关联交易。发生的关联交易情况如下：</w:t>
        <w:tab/>
      </w:r>
      <w:r>
        <w:rPr>
          <w:rFonts w:ascii="宋体" w:hAnsi="宋体" w:cs="宋体" w:eastAsia="宋体" w:hint="default"/>
          <w:sz w:val="18"/>
          <w:szCs w:val="18"/>
        </w:rPr>
        <w:t>单位：元</w:t>
      </w:r>
    </w:p>
    <w:tbl>
      <w:tblPr>
        <w:tblW w:w="0" w:type="auto"/>
        <w:jc w:val="left"/>
        <w:tblInd w:w="526" w:type="dxa"/>
        <w:tblLayout w:type="fixed"/>
        <w:tblCellMar>
          <w:top w:w="0" w:type="dxa"/>
          <w:left w:w="0" w:type="dxa"/>
          <w:bottom w:w="0" w:type="dxa"/>
          <w:right w:w="0" w:type="dxa"/>
        </w:tblCellMar>
        <w:tblLook w:val="01E0"/>
      </w:tblPr>
      <w:tblGrid>
        <w:gridCol w:w="3289"/>
        <w:gridCol w:w="1743"/>
        <w:gridCol w:w="1740"/>
        <w:gridCol w:w="3013"/>
      </w:tblGrid>
      <w:tr>
        <w:trPr>
          <w:trHeight w:val="323" w:hRule="exact"/>
        </w:trPr>
        <w:tc>
          <w:tcPr>
            <w:tcW w:w="328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48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563"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c>
          <w:tcPr>
            <w:tcW w:w="3013"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交易产品</w:t>
            </w:r>
          </w:p>
        </w:tc>
      </w:tr>
      <w:tr>
        <w:trPr>
          <w:trHeight w:val="635" w:hRule="exact"/>
        </w:trPr>
        <w:tc>
          <w:tcPr>
            <w:tcW w:w="3289" w:type="dxa"/>
            <w:vMerge/>
            <w:tcBorders>
              <w:left w:val="single" w:sz="4" w:space="0" w:color="000000"/>
              <w:bottom w:val="single" w:sz="4" w:space="0" w:color="000000"/>
              <w:right w:val="single" w:sz="4" w:space="0" w:color="000000"/>
            </w:tcBorders>
            <w:shd w:val="clear" w:color="auto" w:fill="DCDCDC"/>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7"/>
              <w:ind w:left="775" w:right="53" w:hanging="720"/>
              <w:jc w:val="left"/>
              <w:rPr>
                <w:rFonts w:ascii="宋体" w:hAnsi="宋体" w:cs="宋体" w:eastAsia="宋体" w:hint="default"/>
                <w:sz w:val="18"/>
                <w:szCs w:val="18"/>
              </w:rPr>
            </w:pPr>
            <w:r>
              <w:rPr>
                <w:rFonts w:ascii="宋体" w:hAnsi="宋体" w:cs="宋体" w:eastAsia="宋体" w:hint="default"/>
                <w:sz w:val="18"/>
                <w:szCs w:val="18"/>
              </w:rPr>
              <w:t>占同类交易金额的比 例</w:t>
            </w:r>
          </w:p>
        </w:tc>
        <w:tc>
          <w:tcPr>
            <w:tcW w:w="3013"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2"/>
              <w:jc w:val="right"/>
              <w:rPr>
                <w:rFonts w:ascii="Calibri" w:hAnsi="Calibri" w:cs="Calibri" w:eastAsia="Calibri" w:hint="default"/>
                <w:sz w:val="18"/>
                <w:szCs w:val="18"/>
              </w:rPr>
            </w:pPr>
            <w:r>
              <w:rPr>
                <w:rFonts w:ascii="Calibri"/>
                <w:spacing w:val="-1"/>
                <w:sz w:val="18"/>
              </w:rPr>
              <w:t>4,000,000.00</w:t>
            </w:r>
            <w:r>
              <w:rPr>
                <w:rFonts w:ascii="Calibri"/>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Calibri" w:hAnsi="Calibri" w:cs="Calibri" w:eastAsia="Calibri" w:hint="default"/>
                <w:sz w:val="18"/>
                <w:szCs w:val="18"/>
              </w:rPr>
            </w:pPr>
            <w:r>
              <w:rPr>
                <w:rFonts w:ascii="Calibri"/>
                <w:sz w:val="18"/>
              </w:rPr>
              <w:t>0.50%</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10" w:right="0"/>
              <w:jc w:val="left"/>
              <w:rPr>
                <w:rFonts w:ascii="宋体" w:hAnsi="宋体" w:cs="宋体" w:eastAsia="宋体" w:hint="default"/>
                <w:sz w:val="18"/>
                <w:szCs w:val="18"/>
              </w:rPr>
            </w:pPr>
            <w:r>
              <w:rPr>
                <w:rFonts w:ascii="宋体" w:hAnsi="宋体" w:cs="宋体" w:eastAsia="宋体" w:hint="default"/>
                <w:sz w:val="18"/>
                <w:szCs w:val="18"/>
              </w:rPr>
              <w:t>新建厂区绿化工程</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Calibri" w:hAnsi="Calibri" w:cs="Calibri" w:eastAsia="Calibri" w:hint="default"/>
                <w:sz w:val="18"/>
                <w:szCs w:val="18"/>
              </w:rPr>
            </w:pPr>
            <w:r>
              <w:rPr>
                <w:rFonts w:ascii="Calibri"/>
                <w:spacing w:val="-1"/>
                <w:sz w:val="18"/>
              </w:rPr>
              <w:t>229,497.63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Calibri" w:hAnsi="Calibri" w:cs="Calibri" w:eastAsia="Calibri" w:hint="default"/>
                <w:sz w:val="18"/>
                <w:szCs w:val="18"/>
              </w:rPr>
            </w:pPr>
            <w:r>
              <w:rPr>
                <w:rFonts w:ascii="Calibri"/>
                <w:spacing w:val="-1"/>
                <w:sz w:val="18"/>
              </w:rPr>
              <w:t>0.02%</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63" w:right="0"/>
              <w:jc w:val="left"/>
              <w:rPr>
                <w:rFonts w:ascii="宋体" w:hAnsi="宋体" w:cs="宋体" w:eastAsia="宋体" w:hint="default"/>
                <w:sz w:val="18"/>
                <w:szCs w:val="18"/>
              </w:rPr>
            </w:pPr>
            <w:r>
              <w:rPr>
                <w:rFonts w:ascii="宋体" w:hAnsi="宋体" w:cs="宋体" w:eastAsia="宋体" w:hint="default"/>
                <w:sz w:val="18"/>
                <w:szCs w:val="18"/>
              </w:rPr>
              <w:t>办公场所盆景</w:t>
            </w:r>
          </w:p>
        </w:tc>
      </w:tr>
      <w:tr>
        <w:trPr>
          <w:trHeight w:val="322" w:hRule="exact"/>
        </w:trPr>
        <w:tc>
          <w:tcPr>
            <w:tcW w:w="328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2"/>
              <w:ind w:right="20"/>
              <w:jc w:val="right"/>
              <w:rPr>
                <w:rFonts w:ascii="Calibri" w:hAnsi="Calibri" w:cs="Calibri" w:eastAsia="Calibri" w:hint="default"/>
                <w:sz w:val="18"/>
                <w:szCs w:val="18"/>
              </w:rPr>
            </w:pPr>
            <w:r>
              <w:rPr>
                <w:rFonts w:ascii="Calibri"/>
                <w:sz w:val="18"/>
              </w:rPr>
              <w:t>4,</w:t>
            </w:r>
            <w:r>
              <w:rPr>
                <w:rFonts w:ascii="Calibri"/>
                <w:spacing w:val="-4"/>
                <w:sz w:val="18"/>
              </w:rPr>
              <w:t> </w:t>
            </w:r>
            <w:r>
              <w:rPr>
                <w:rFonts w:ascii="Calibri"/>
                <w:sz w:val="18"/>
              </w:rPr>
              <w:t>229,497.63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
              <w:jc w:val="right"/>
              <w:rPr>
                <w:rFonts w:ascii="Calibri" w:hAnsi="Calibri" w:cs="Calibri" w:eastAsia="Calibri" w:hint="default"/>
                <w:sz w:val="18"/>
                <w:szCs w:val="18"/>
              </w:rPr>
            </w:pPr>
            <w:r>
              <w:rPr>
                <w:rFonts w:ascii="Calibri"/>
                <w:spacing w:val="-1"/>
                <w:sz w:val="18"/>
              </w:rPr>
              <w:t>0.52%</w:t>
            </w:r>
          </w:p>
        </w:tc>
        <w:tc>
          <w:tcPr>
            <w:tcW w:w="30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3"/>
        <w:spacing w:line="240" w:lineRule="auto" w:before="26"/>
        <w:ind w:left="958" w:right="5648"/>
        <w:jc w:val="left"/>
        <w:rPr>
          <w:rFonts w:ascii="宋体" w:hAnsi="宋体" w:cs="宋体" w:eastAsia="宋体" w:hint="default"/>
          <w:b w:val="0"/>
          <w:bCs w:val="0"/>
        </w:rPr>
      </w:pPr>
      <w:r>
        <w:rPr>
          <w:rFonts w:ascii="宋体" w:hAnsi="宋体" w:cs="宋体" w:eastAsia="宋体" w:hint="default"/>
        </w:rPr>
        <w:t>七、报告期内重大合同及其履行情况</w:t>
      </w:r>
      <w:r>
        <w:rPr>
          <w:rFonts w:ascii="宋体" w:hAnsi="宋体" w:cs="宋体" w:eastAsia="宋体" w:hint="default"/>
          <w:b w:val="0"/>
          <w:bCs w:val="0"/>
        </w:rPr>
      </w:r>
    </w:p>
    <w:p>
      <w:pPr>
        <w:pStyle w:val="BodyText"/>
        <w:spacing w:line="357" w:lineRule="auto" w:before="154"/>
        <w:ind w:left="958" w:right="1671" w:firstLine="359"/>
        <w:jc w:val="left"/>
        <w:rPr>
          <w:rFonts w:ascii="宋体" w:hAnsi="宋体" w:cs="宋体" w:eastAsia="宋体" w:hint="default"/>
        </w:rPr>
      </w:pPr>
      <w:r>
        <w:rPr>
          <w:rFonts w:ascii="宋体" w:hAnsi="宋体" w:cs="宋体" w:eastAsia="宋体" w:hint="default"/>
          <w:spacing w:val="-3"/>
        </w:rPr>
        <w:t>（一）报告期内，公司未发生或以前期间发生但延续到报告期的托管、承包、</w:t>
      </w:r>
      <w:r>
        <w:rPr>
          <w:rFonts w:ascii="宋体" w:hAnsi="宋体" w:cs="宋体" w:eastAsia="宋体" w:hint="default"/>
        </w:rPr>
        <w:t> 租赁其他公司资产或其他公司托管、承包、租赁公司资产的事项。</w:t>
      </w:r>
    </w:p>
    <w:p>
      <w:pPr>
        <w:pStyle w:val="BodyText"/>
        <w:spacing w:line="357" w:lineRule="auto"/>
        <w:ind w:left="958" w:right="1671" w:firstLine="359"/>
        <w:jc w:val="left"/>
        <w:rPr>
          <w:rFonts w:ascii="宋体" w:hAnsi="宋体" w:cs="宋体" w:eastAsia="宋体" w:hint="default"/>
        </w:rPr>
      </w:pPr>
      <w:r>
        <w:rPr>
          <w:rFonts w:ascii="宋体" w:hAnsi="宋体" w:cs="宋体" w:eastAsia="宋体" w:hint="default"/>
        </w:rPr>
        <w:t>（二）报告期内，公司不存在违反《公司法》和公司章程有关规定对外提供 </w:t>
      </w:r>
      <w:r>
        <w:rPr>
          <w:rFonts w:ascii="宋体" w:hAnsi="宋体" w:cs="宋体" w:eastAsia="宋体" w:hint="default"/>
          <w:spacing w:val="-3"/>
        </w:rPr>
        <w:t>担保的情况，除对控股子公司进行综合授信担保外，不存在为控股股东（实际控</w:t>
      </w:r>
    </w:p>
    <w:p>
      <w:pPr>
        <w:spacing w:after="0" w:line="357" w:lineRule="auto"/>
        <w:jc w:val="left"/>
        <w:rPr>
          <w:rFonts w:ascii="宋体" w:hAnsi="宋体" w:cs="宋体" w:eastAsia="宋体" w:hint="default"/>
        </w:rPr>
        <w:sectPr>
          <w:pgSz w:w="11910" w:h="16840"/>
          <w:pgMar w:header="795" w:footer="1195" w:top="1100" w:bottom="1380" w:left="840" w:right="0"/>
        </w:sectPr>
      </w:pPr>
    </w:p>
    <w:p>
      <w:pPr>
        <w:spacing w:line="240" w:lineRule="auto" w:before="12"/>
        <w:rPr>
          <w:rFonts w:ascii="宋体" w:hAnsi="宋体" w:cs="宋体" w:eastAsia="宋体" w:hint="default"/>
          <w:sz w:val="23"/>
          <w:szCs w:val="23"/>
        </w:rPr>
      </w:pPr>
    </w:p>
    <w:p>
      <w:pPr>
        <w:pStyle w:val="BodyText"/>
        <w:spacing w:line="357" w:lineRule="auto" w:before="26"/>
        <w:ind w:left="838" w:right="393"/>
        <w:jc w:val="left"/>
        <w:rPr>
          <w:rFonts w:ascii="宋体" w:hAnsi="宋体" w:cs="宋体" w:eastAsia="宋体" w:hint="default"/>
        </w:rPr>
      </w:pPr>
      <w:r>
        <w:rPr>
          <w:rFonts w:ascii="宋体" w:hAnsi="宋体" w:cs="宋体" w:eastAsia="宋体" w:hint="default"/>
          <w:spacing w:val="-3"/>
        </w:rPr>
        <w:t>制人）及其关联方提供担保的行为，也不存在以前发生并延续到报告期的其他对</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外担保事项：</w:t>
      </w:r>
    </w:p>
    <w:p>
      <w:pPr>
        <w:spacing w:before="85"/>
        <w:ind w:left="0" w:right="200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726"/>
        <w:gridCol w:w="1040"/>
        <w:gridCol w:w="110"/>
        <w:gridCol w:w="930"/>
        <w:gridCol w:w="1171"/>
        <w:gridCol w:w="269"/>
        <w:gridCol w:w="107"/>
        <w:gridCol w:w="664"/>
        <w:gridCol w:w="223"/>
        <w:gridCol w:w="818"/>
        <w:gridCol w:w="173"/>
        <w:gridCol w:w="555"/>
        <w:gridCol w:w="312"/>
        <w:gridCol w:w="980"/>
        <w:gridCol w:w="563"/>
      </w:tblGrid>
      <w:tr>
        <w:trPr>
          <w:trHeight w:val="317" w:hRule="exact"/>
        </w:trPr>
        <w:tc>
          <w:tcPr>
            <w:tcW w:w="9640" w:type="dxa"/>
            <w:gridSpan w:val="1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3013"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478" w:hRule="exact"/>
        </w:trPr>
        <w:tc>
          <w:tcPr>
            <w:tcW w:w="1726" w:type="dxa"/>
            <w:vMerge w:val="restart"/>
            <w:tcBorders>
              <w:top w:val="single" w:sz="4" w:space="0" w:color="000000"/>
              <w:left w:val="single" w:sz="4" w:space="0" w:color="000000"/>
              <w:right w:val="single" w:sz="4" w:space="0" w:color="000000"/>
            </w:tcBorders>
            <w:shd w:val="clear" w:color="auto" w:fill="DCDCDC"/>
          </w:tcPr>
          <w:p>
            <w:pPr/>
          </w:p>
        </w:tc>
        <w:tc>
          <w:tcPr>
            <w:tcW w:w="1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gridSpan w:val="2"/>
            <w:vMerge w:val="restart"/>
            <w:tcBorders>
              <w:top w:val="single" w:sz="4" w:space="0" w:color="000000"/>
              <w:left w:val="single" w:sz="4" w:space="0" w:color="000000"/>
              <w:right w:val="single" w:sz="4" w:space="0" w:color="000000"/>
            </w:tcBorders>
            <w:shd w:val="clear" w:color="auto" w:fill="DCDCDC"/>
          </w:tcPr>
          <w:p>
            <w:pPr/>
          </w:p>
        </w:tc>
        <w:tc>
          <w:tcPr>
            <w:tcW w:w="1171"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0" w:type="dxa"/>
            <w:gridSpan w:val="3"/>
            <w:vMerge w:val="restart"/>
            <w:tcBorders>
              <w:top w:val="single" w:sz="4" w:space="0" w:color="000000"/>
              <w:left w:val="single" w:sz="4" w:space="0" w:color="000000"/>
              <w:right w:val="single" w:sz="4" w:space="0" w:color="000000"/>
            </w:tcBorders>
            <w:shd w:val="clear" w:color="auto" w:fill="DCDCDC"/>
          </w:tcPr>
          <w:p>
            <w:pPr/>
          </w:p>
        </w:tc>
        <w:tc>
          <w:tcPr>
            <w:tcW w:w="1042" w:type="dxa"/>
            <w:gridSpan w:val="2"/>
            <w:vMerge w:val="restart"/>
            <w:tcBorders>
              <w:top w:val="single" w:sz="4" w:space="0" w:color="000000"/>
              <w:left w:val="single" w:sz="4" w:space="0" w:color="000000"/>
              <w:right w:val="single" w:sz="4" w:space="0" w:color="000000"/>
            </w:tcBorders>
            <w:shd w:val="clear" w:color="auto" w:fill="DCDCDC"/>
          </w:tcPr>
          <w:p>
            <w:pPr/>
          </w:p>
        </w:tc>
        <w:tc>
          <w:tcPr>
            <w:tcW w:w="1040" w:type="dxa"/>
            <w:gridSpan w:val="3"/>
            <w:vMerge w:val="restart"/>
            <w:tcBorders>
              <w:top w:val="single" w:sz="4" w:space="0" w:color="000000"/>
              <w:left w:val="single" w:sz="4" w:space="0" w:color="000000"/>
              <w:right w:val="single" w:sz="4" w:space="0" w:color="000000"/>
            </w:tcBorders>
            <w:shd w:val="clear" w:color="auto" w:fill="DCDCDC"/>
          </w:tcPr>
          <w:p>
            <w:pPr/>
          </w:p>
        </w:tc>
        <w:tc>
          <w:tcPr>
            <w:tcW w:w="980" w:type="dxa"/>
            <w:vMerge w:val="restart"/>
            <w:tcBorders>
              <w:top w:val="single" w:sz="4" w:space="0" w:color="000000"/>
              <w:left w:val="single" w:sz="4" w:space="0" w:color="000000"/>
              <w:right w:val="single" w:sz="4" w:space="0" w:color="000000"/>
            </w:tcBorders>
            <w:shd w:val="clear" w:color="auto" w:fill="DCDCDC"/>
          </w:tcPr>
          <w:p>
            <w:pPr/>
          </w:p>
        </w:tc>
        <w:tc>
          <w:tcPr>
            <w:tcW w:w="563"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3"/>
              <w:ind w:left="94" w:right="96"/>
              <w:jc w:val="both"/>
              <w:rPr>
                <w:rFonts w:ascii="宋体" w:hAnsi="宋体" w:cs="宋体" w:eastAsia="宋体" w:hint="default"/>
                <w:sz w:val="18"/>
                <w:szCs w:val="18"/>
              </w:rPr>
            </w:pPr>
            <w:r>
              <w:rPr>
                <w:rFonts w:ascii="宋体" w:hAnsi="宋体" w:cs="宋体" w:eastAsia="宋体" w:hint="default"/>
                <w:sz w:val="18"/>
                <w:szCs w:val="18"/>
              </w:rPr>
              <w:t>是否 为关 联方 担保</w:t>
            </w:r>
          </w:p>
          <w:p>
            <w:pPr>
              <w:pStyle w:val="TableParagraph"/>
              <w:spacing w:line="316" w:lineRule="auto" w:before="19"/>
              <w:ind w:left="18" w:right="-5" w:firstLine="76"/>
              <w:jc w:val="left"/>
              <w:rPr>
                <w:rFonts w:ascii="宋体" w:hAnsi="宋体" w:cs="宋体" w:eastAsia="宋体" w:hint="default"/>
                <w:sz w:val="18"/>
                <w:szCs w:val="18"/>
              </w:rPr>
            </w:pPr>
            <w:r>
              <w:rPr>
                <w:rFonts w:ascii="宋体" w:hAnsi="宋体" w:cs="宋体" w:eastAsia="宋体" w:hint="default"/>
                <w:sz w:val="18"/>
                <w:szCs w:val="18"/>
              </w:rPr>
              <w:t>（是 或否）</w:t>
            </w:r>
          </w:p>
        </w:tc>
      </w:tr>
      <w:tr>
        <w:trPr>
          <w:trHeight w:val="156" w:hRule="exact"/>
        </w:trPr>
        <w:tc>
          <w:tcPr>
            <w:tcW w:w="1726" w:type="dxa"/>
            <w:vMerge/>
            <w:tcBorders>
              <w:left w:val="single" w:sz="4" w:space="0" w:color="000000"/>
              <w:right w:val="single" w:sz="4" w:space="0" w:color="000000"/>
            </w:tcBorders>
            <w:shd w:val="clear" w:color="auto" w:fill="DCDCDC"/>
          </w:tcPr>
          <w:p>
            <w:pPr/>
          </w:p>
        </w:tc>
        <w:tc>
          <w:tcPr>
            <w:tcW w:w="104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8"/>
              <w:ind w:left="62" w:right="65"/>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1039" w:type="dxa"/>
            <w:gridSpan w:val="2"/>
            <w:vMerge/>
            <w:tcBorders>
              <w:left w:val="single" w:sz="4" w:space="0" w:color="000000"/>
              <w:right w:val="single" w:sz="4" w:space="0" w:color="000000"/>
            </w:tcBorders>
            <w:shd w:val="clear" w:color="auto" w:fill="DCDCDC"/>
          </w:tcPr>
          <w:p>
            <w:pPr/>
          </w:p>
        </w:tc>
        <w:tc>
          <w:tcPr>
            <w:tcW w:w="117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00" w:right="131"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0" w:type="dxa"/>
            <w:gridSpan w:val="3"/>
            <w:vMerge/>
            <w:tcBorders>
              <w:left w:val="single" w:sz="4" w:space="0" w:color="000000"/>
              <w:bottom w:val="nil" w:sz="6" w:space="0" w:color="auto"/>
              <w:right w:val="single" w:sz="4" w:space="0" w:color="000000"/>
            </w:tcBorders>
            <w:shd w:val="clear" w:color="auto" w:fill="DCDCDC"/>
          </w:tcPr>
          <w:p>
            <w:pPr/>
          </w:p>
        </w:tc>
        <w:tc>
          <w:tcPr>
            <w:tcW w:w="1042" w:type="dxa"/>
            <w:gridSpan w:val="2"/>
            <w:vMerge/>
            <w:tcBorders>
              <w:left w:val="single" w:sz="4" w:space="0" w:color="000000"/>
              <w:right w:val="single" w:sz="4" w:space="0" w:color="000000"/>
            </w:tcBorders>
            <w:shd w:val="clear" w:color="auto" w:fill="DCDCDC"/>
          </w:tcPr>
          <w:p>
            <w:pPr/>
          </w:p>
        </w:tc>
        <w:tc>
          <w:tcPr>
            <w:tcW w:w="1040" w:type="dxa"/>
            <w:gridSpan w:val="3"/>
            <w:vMerge/>
            <w:tcBorders>
              <w:left w:val="single" w:sz="4" w:space="0" w:color="000000"/>
              <w:right w:val="single" w:sz="4" w:space="0" w:color="000000"/>
            </w:tcBorders>
            <w:shd w:val="clear" w:color="auto" w:fill="DCDCDC"/>
          </w:tcPr>
          <w:p>
            <w:pPr/>
          </w:p>
        </w:tc>
        <w:tc>
          <w:tcPr>
            <w:tcW w:w="980" w:type="dxa"/>
            <w:vMerge/>
            <w:tcBorders>
              <w:left w:val="single" w:sz="4" w:space="0" w:color="000000"/>
              <w:bottom w:val="nil" w:sz="6" w:space="0" w:color="auto"/>
              <w:right w:val="single" w:sz="4" w:space="0" w:color="000000"/>
            </w:tcBorders>
            <w:shd w:val="clear" w:color="auto" w:fill="DCDCDC"/>
          </w:tcPr>
          <w:p>
            <w:pPr/>
          </w:p>
        </w:tc>
        <w:tc>
          <w:tcPr>
            <w:tcW w:w="563" w:type="dxa"/>
            <w:vMerge/>
            <w:tcBorders>
              <w:left w:val="single" w:sz="4" w:space="0" w:color="000000"/>
              <w:right w:val="single" w:sz="4" w:space="0" w:color="000000"/>
            </w:tcBorders>
            <w:shd w:val="clear" w:color="auto" w:fill="DCDCDC"/>
          </w:tcPr>
          <w:p>
            <w:pPr/>
          </w:p>
        </w:tc>
      </w:tr>
      <w:tr>
        <w:trPr>
          <w:trHeight w:val="156" w:hRule="exact"/>
        </w:trPr>
        <w:tc>
          <w:tcPr>
            <w:tcW w:w="1726" w:type="dxa"/>
            <w:vMerge/>
            <w:tcBorders>
              <w:left w:val="single" w:sz="4" w:space="0" w:color="000000"/>
              <w:bottom w:val="nil" w:sz="6" w:space="0" w:color="auto"/>
              <w:right w:val="single" w:sz="4" w:space="0" w:color="000000"/>
            </w:tcBorders>
            <w:shd w:val="clear" w:color="auto" w:fill="DCDCDC"/>
          </w:tcPr>
          <w:p>
            <w:pPr/>
          </w:p>
        </w:tc>
        <w:tc>
          <w:tcPr>
            <w:tcW w:w="1040" w:type="dxa"/>
            <w:vMerge/>
            <w:tcBorders>
              <w:left w:val="single" w:sz="4" w:space="0" w:color="000000"/>
              <w:right w:val="single" w:sz="4" w:space="0" w:color="000000"/>
            </w:tcBorders>
            <w:shd w:val="clear" w:color="auto" w:fill="DCDCDC"/>
          </w:tcPr>
          <w:p>
            <w:pPr/>
          </w:p>
        </w:tc>
        <w:tc>
          <w:tcPr>
            <w:tcW w:w="1039" w:type="dxa"/>
            <w:gridSpan w:val="2"/>
            <w:vMerge/>
            <w:tcBorders>
              <w:left w:val="single" w:sz="4" w:space="0" w:color="000000"/>
              <w:bottom w:val="nil" w:sz="6" w:space="0" w:color="auto"/>
              <w:right w:val="single" w:sz="4" w:space="0" w:color="000000"/>
            </w:tcBorders>
            <w:shd w:val="clear" w:color="auto" w:fill="DCDCDC"/>
          </w:tcPr>
          <w:p>
            <w:pPr/>
          </w:p>
        </w:tc>
        <w:tc>
          <w:tcPr>
            <w:tcW w:w="1171" w:type="dxa"/>
            <w:vMerge/>
            <w:tcBorders>
              <w:left w:val="single" w:sz="4" w:space="0" w:color="000000"/>
              <w:right w:val="single" w:sz="4" w:space="0" w:color="000000"/>
            </w:tcBorders>
            <w:shd w:val="clear" w:color="auto" w:fill="DCDCDC"/>
          </w:tcPr>
          <w:p>
            <w:pPr/>
          </w:p>
        </w:tc>
        <w:tc>
          <w:tcPr>
            <w:tcW w:w="1040"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8"/>
              <w:ind w:left="422" w:right="6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2" w:type="dxa"/>
            <w:gridSpan w:val="2"/>
            <w:vMerge/>
            <w:tcBorders>
              <w:left w:val="single" w:sz="4" w:space="0" w:color="000000"/>
              <w:bottom w:val="nil" w:sz="6" w:space="0" w:color="auto"/>
              <w:right w:val="single" w:sz="4" w:space="0" w:color="000000"/>
            </w:tcBorders>
            <w:shd w:val="clear" w:color="auto" w:fill="DCDCDC"/>
          </w:tcPr>
          <w:p>
            <w:pPr/>
          </w:p>
        </w:tc>
        <w:tc>
          <w:tcPr>
            <w:tcW w:w="1040" w:type="dxa"/>
            <w:gridSpan w:val="3"/>
            <w:vMerge/>
            <w:tcBorders>
              <w:left w:val="single" w:sz="4" w:space="0" w:color="000000"/>
              <w:bottom w:val="nil" w:sz="6" w:space="0" w:color="auto"/>
              <w:right w:val="single" w:sz="4" w:space="0" w:color="000000"/>
            </w:tcBorders>
            <w:shd w:val="clear" w:color="auto" w:fill="DCDCDC"/>
          </w:tcPr>
          <w:p>
            <w:pPr/>
          </w:p>
        </w:tc>
        <w:tc>
          <w:tcPr>
            <w:tcW w:w="9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8"/>
              <w:ind w:left="391" w:right="37"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563" w:type="dxa"/>
            <w:vMerge/>
            <w:tcBorders>
              <w:left w:val="single" w:sz="4" w:space="0" w:color="000000"/>
              <w:right w:val="single" w:sz="4" w:space="0" w:color="000000"/>
            </w:tcBorders>
            <w:shd w:val="clear" w:color="auto" w:fill="DCDCDC"/>
          </w:tcPr>
          <w:p>
            <w:pPr/>
          </w:p>
        </w:tc>
      </w:tr>
      <w:tr>
        <w:trPr>
          <w:trHeight w:val="312" w:hRule="exact"/>
        </w:trPr>
        <w:tc>
          <w:tcPr>
            <w:tcW w:w="17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40" w:type="dxa"/>
            <w:vMerge/>
            <w:tcBorders>
              <w:left w:val="single" w:sz="4" w:space="0" w:color="000000"/>
              <w:right w:val="single" w:sz="4" w:space="0" w:color="000000"/>
            </w:tcBorders>
            <w:shd w:val="clear" w:color="auto" w:fill="DCDCDC"/>
          </w:tcPr>
          <w:p>
            <w:pPr/>
          </w:p>
        </w:tc>
        <w:tc>
          <w:tcPr>
            <w:tcW w:w="1039"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5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71" w:type="dxa"/>
            <w:vMerge/>
            <w:tcBorders>
              <w:left w:val="single" w:sz="4" w:space="0" w:color="000000"/>
              <w:right w:val="single" w:sz="4" w:space="0" w:color="000000"/>
            </w:tcBorders>
            <w:shd w:val="clear" w:color="auto" w:fill="DCDCDC"/>
          </w:tcPr>
          <w:p>
            <w:pPr/>
          </w:p>
        </w:tc>
        <w:tc>
          <w:tcPr>
            <w:tcW w:w="1040" w:type="dxa"/>
            <w:gridSpan w:val="3"/>
            <w:vMerge/>
            <w:tcBorders>
              <w:left w:val="single" w:sz="4" w:space="0" w:color="000000"/>
              <w:right w:val="single" w:sz="4" w:space="0" w:color="000000"/>
            </w:tcBorders>
            <w:shd w:val="clear" w:color="auto" w:fill="DCDCDC"/>
          </w:tcPr>
          <w:p>
            <w:pPr/>
          </w:p>
        </w:tc>
        <w:tc>
          <w:tcPr>
            <w:tcW w:w="104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56"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0"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24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80" w:type="dxa"/>
            <w:vMerge/>
            <w:tcBorders>
              <w:left w:val="single" w:sz="4" w:space="0" w:color="000000"/>
              <w:right w:val="single" w:sz="4" w:space="0" w:color="000000"/>
            </w:tcBorders>
            <w:shd w:val="clear" w:color="auto" w:fill="DCDCDC"/>
          </w:tcPr>
          <w:p>
            <w:pPr/>
          </w:p>
        </w:tc>
        <w:tc>
          <w:tcPr>
            <w:tcW w:w="563" w:type="dxa"/>
            <w:vMerge/>
            <w:tcBorders>
              <w:left w:val="single" w:sz="4" w:space="0" w:color="000000"/>
              <w:right w:val="single" w:sz="4" w:space="0" w:color="000000"/>
            </w:tcBorders>
            <w:shd w:val="clear" w:color="auto" w:fill="DCDCDC"/>
          </w:tcPr>
          <w:p>
            <w:pPr/>
          </w:p>
        </w:tc>
      </w:tr>
      <w:tr>
        <w:trPr>
          <w:trHeight w:val="156" w:hRule="exact"/>
        </w:trPr>
        <w:tc>
          <w:tcPr>
            <w:tcW w:w="1726" w:type="dxa"/>
            <w:vMerge w:val="restart"/>
            <w:tcBorders>
              <w:top w:val="nil" w:sz="6" w:space="0" w:color="auto"/>
              <w:left w:val="single" w:sz="4" w:space="0" w:color="000000"/>
              <w:right w:val="single" w:sz="4" w:space="0" w:color="000000"/>
            </w:tcBorders>
            <w:shd w:val="clear" w:color="auto" w:fill="DCDCDC"/>
          </w:tcPr>
          <w:p>
            <w:pPr/>
          </w:p>
        </w:tc>
        <w:tc>
          <w:tcPr>
            <w:tcW w:w="1040" w:type="dxa"/>
            <w:vMerge/>
            <w:tcBorders>
              <w:left w:val="single" w:sz="4" w:space="0" w:color="000000"/>
              <w:right w:val="single" w:sz="4" w:space="0" w:color="000000"/>
            </w:tcBorders>
            <w:shd w:val="clear" w:color="auto" w:fill="DCDCDC"/>
          </w:tcPr>
          <w:p>
            <w:pPr/>
          </w:p>
        </w:tc>
        <w:tc>
          <w:tcPr>
            <w:tcW w:w="1039" w:type="dxa"/>
            <w:gridSpan w:val="2"/>
            <w:vMerge w:val="restart"/>
            <w:tcBorders>
              <w:top w:val="nil" w:sz="6" w:space="0" w:color="auto"/>
              <w:left w:val="single" w:sz="4" w:space="0" w:color="000000"/>
              <w:right w:val="single" w:sz="4" w:space="0" w:color="000000"/>
            </w:tcBorders>
            <w:shd w:val="clear" w:color="auto" w:fill="DCDCDC"/>
          </w:tcPr>
          <w:p>
            <w:pPr/>
          </w:p>
        </w:tc>
        <w:tc>
          <w:tcPr>
            <w:tcW w:w="1171" w:type="dxa"/>
            <w:vMerge/>
            <w:tcBorders>
              <w:left w:val="single" w:sz="4" w:space="0" w:color="000000"/>
              <w:right w:val="single" w:sz="4" w:space="0" w:color="000000"/>
            </w:tcBorders>
            <w:shd w:val="clear" w:color="auto" w:fill="DCDCDC"/>
          </w:tcPr>
          <w:p>
            <w:pPr/>
          </w:p>
        </w:tc>
        <w:tc>
          <w:tcPr>
            <w:tcW w:w="1040" w:type="dxa"/>
            <w:gridSpan w:val="3"/>
            <w:vMerge/>
            <w:tcBorders>
              <w:left w:val="single" w:sz="4" w:space="0" w:color="000000"/>
              <w:bottom w:val="nil" w:sz="6" w:space="0" w:color="auto"/>
              <w:right w:val="single" w:sz="4" w:space="0" w:color="000000"/>
            </w:tcBorders>
            <w:shd w:val="clear" w:color="auto" w:fill="DCDCDC"/>
          </w:tcPr>
          <w:p>
            <w:pPr/>
          </w:p>
        </w:tc>
        <w:tc>
          <w:tcPr>
            <w:tcW w:w="1042" w:type="dxa"/>
            <w:gridSpan w:val="2"/>
            <w:vMerge w:val="restart"/>
            <w:tcBorders>
              <w:top w:val="nil" w:sz="6" w:space="0" w:color="auto"/>
              <w:left w:val="single" w:sz="4" w:space="0" w:color="000000"/>
              <w:right w:val="single" w:sz="4" w:space="0" w:color="000000"/>
            </w:tcBorders>
            <w:shd w:val="clear" w:color="auto" w:fill="DCDCDC"/>
          </w:tcPr>
          <w:p>
            <w:pPr/>
          </w:p>
        </w:tc>
        <w:tc>
          <w:tcPr>
            <w:tcW w:w="1040" w:type="dxa"/>
            <w:gridSpan w:val="3"/>
            <w:vMerge w:val="restart"/>
            <w:tcBorders>
              <w:top w:val="nil" w:sz="6" w:space="0" w:color="auto"/>
              <w:left w:val="single" w:sz="4" w:space="0" w:color="000000"/>
              <w:right w:val="single" w:sz="4" w:space="0" w:color="000000"/>
            </w:tcBorders>
            <w:shd w:val="clear" w:color="auto" w:fill="DCDCDC"/>
          </w:tcPr>
          <w:p>
            <w:pPr/>
          </w:p>
        </w:tc>
        <w:tc>
          <w:tcPr>
            <w:tcW w:w="980" w:type="dxa"/>
            <w:vMerge/>
            <w:tcBorders>
              <w:left w:val="single" w:sz="4" w:space="0" w:color="000000"/>
              <w:bottom w:val="nil" w:sz="6" w:space="0" w:color="auto"/>
              <w:right w:val="single" w:sz="4" w:space="0" w:color="000000"/>
            </w:tcBorders>
            <w:shd w:val="clear" w:color="auto" w:fill="DCDCDC"/>
          </w:tcPr>
          <w:p>
            <w:pPr/>
          </w:p>
        </w:tc>
        <w:tc>
          <w:tcPr>
            <w:tcW w:w="563" w:type="dxa"/>
            <w:vMerge/>
            <w:tcBorders>
              <w:left w:val="single" w:sz="4" w:space="0" w:color="000000"/>
              <w:right w:val="single" w:sz="4" w:space="0" w:color="000000"/>
            </w:tcBorders>
            <w:shd w:val="clear" w:color="auto" w:fill="DCDCDC"/>
          </w:tcPr>
          <w:p>
            <w:pPr/>
          </w:p>
        </w:tc>
      </w:tr>
      <w:tr>
        <w:trPr>
          <w:trHeight w:val="156" w:hRule="exact"/>
        </w:trPr>
        <w:tc>
          <w:tcPr>
            <w:tcW w:w="1726" w:type="dxa"/>
            <w:vMerge/>
            <w:tcBorders>
              <w:left w:val="single" w:sz="4" w:space="0" w:color="000000"/>
              <w:right w:val="single" w:sz="4" w:space="0" w:color="000000"/>
            </w:tcBorders>
            <w:shd w:val="clear" w:color="auto" w:fill="DCDCDC"/>
          </w:tcPr>
          <w:p>
            <w:pPr/>
          </w:p>
        </w:tc>
        <w:tc>
          <w:tcPr>
            <w:tcW w:w="1040" w:type="dxa"/>
            <w:vMerge/>
            <w:tcBorders>
              <w:left w:val="single" w:sz="4" w:space="0" w:color="000000"/>
              <w:bottom w:val="nil" w:sz="6" w:space="0" w:color="auto"/>
              <w:right w:val="single" w:sz="4" w:space="0" w:color="000000"/>
            </w:tcBorders>
            <w:shd w:val="clear" w:color="auto" w:fill="DCDCDC"/>
          </w:tcPr>
          <w:p>
            <w:pPr/>
          </w:p>
        </w:tc>
        <w:tc>
          <w:tcPr>
            <w:tcW w:w="1039" w:type="dxa"/>
            <w:gridSpan w:val="2"/>
            <w:vMerge/>
            <w:tcBorders>
              <w:left w:val="single" w:sz="4" w:space="0" w:color="000000"/>
              <w:right w:val="single" w:sz="4" w:space="0" w:color="000000"/>
            </w:tcBorders>
            <w:shd w:val="clear" w:color="auto" w:fill="DCDCDC"/>
          </w:tcPr>
          <w:p>
            <w:pPr/>
          </w:p>
        </w:tc>
        <w:tc>
          <w:tcPr>
            <w:tcW w:w="1171" w:type="dxa"/>
            <w:vMerge/>
            <w:tcBorders>
              <w:left w:val="single" w:sz="4" w:space="0" w:color="000000"/>
              <w:bottom w:val="nil" w:sz="6" w:space="0" w:color="auto"/>
              <w:right w:val="single" w:sz="4" w:space="0" w:color="000000"/>
            </w:tcBorders>
            <w:shd w:val="clear" w:color="auto" w:fill="DCDCDC"/>
          </w:tcPr>
          <w:p>
            <w:pPr/>
          </w:p>
        </w:tc>
        <w:tc>
          <w:tcPr>
            <w:tcW w:w="1040" w:type="dxa"/>
            <w:gridSpan w:val="3"/>
            <w:vMerge w:val="restart"/>
            <w:tcBorders>
              <w:top w:val="nil" w:sz="6" w:space="0" w:color="auto"/>
              <w:left w:val="single" w:sz="4" w:space="0" w:color="000000"/>
              <w:right w:val="single" w:sz="4" w:space="0" w:color="000000"/>
            </w:tcBorders>
            <w:shd w:val="clear" w:color="auto" w:fill="DCDCDC"/>
          </w:tcPr>
          <w:p>
            <w:pPr/>
          </w:p>
        </w:tc>
        <w:tc>
          <w:tcPr>
            <w:tcW w:w="1042" w:type="dxa"/>
            <w:gridSpan w:val="2"/>
            <w:vMerge/>
            <w:tcBorders>
              <w:left w:val="single" w:sz="4" w:space="0" w:color="000000"/>
              <w:right w:val="single" w:sz="4" w:space="0" w:color="000000"/>
            </w:tcBorders>
            <w:shd w:val="clear" w:color="auto" w:fill="DCDCDC"/>
          </w:tcPr>
          <w:p>
            <w:pPr/>
          </w:p>
        </w:tc>
        <w:tc>
          <w:tcPr>
            <w:tcW w:w="1040" w:type="dxa"/>
            <w:gridSpan w:val="3"/>
            <w:vMerge/>
            <w:tcBorders>
              <w:left w:val="single" w:sz="4" w:space="0" w:color="000000"/>
              <w:right w:val="single" w:sz="4" w:space="0" w:color="000000"/>
            </w:tcBorders>
            <w:shd w:val="clear" w:color="auto" w:fill="DCDCDC"/>
          </w:tcPr>
          <w:p>
            <w:pPr/>
          </w:p>
        </w:tc>
        <w:tc>
          <w:tcPr>
            <w:tcW w:w="980" w:type="dxa"/>
            <w:vMerge w:val="restart"/>
            <w:tcBorders>
              <w:top w:val="nil" w:sz="6" w:space="0" w:color="auto"/>
              <w:left w:val="single" w:sz="4" w:space="0" w:color="000000"/>
              <w:right w:val="single" w:sz="4" w:space="0" w:color="000000"/>
            </w:tcBorders>
            <w:shd w:val="clear" w:color="auto" w:fill="DCDCDC"/>
          </w:tcPr>
          <w:p>
            <w:pPr/>
          </w:p>
        </w:tc>
        <w:tc>
          <w:tcPr>
            <w:tcW w:w="563" w:type="dxa"/>
            <w:vMerge/>
            <w:tcBorders>
              <w:left w:val="single" w:sz="4" w:space="0" w:color="000000"/>
              <w:right w:val="single" w:sz="4" w:space="0" w:color="000000"/>
            </w:tcBorders>
            <w:shd w:val="clear" w:color="auto" w:fill="DCDCDC"/>
          </w:tcPr>
          <w:p>
            <w:pPr/>
          </w:p>
        </w:tc>
      </w:tr>
      <w:tr>
        <w:trPr>
          <w:trHeight w:val="473" w:hRule="exact"/>
        </w:trPr>
        <w:tc>
          <w:tcPr>
            <w:tcW w:w="1726" w:type="dxa"/>
            <w:vMerge/>
            <w:tcBorders>
              <w:left w:val="single" w:sz="4" w:space="0" w:color="000000"/>
              <w:bottom w:val="single" w:sz="4" w:space="0" w:color="000000"/>
              <w:right w:val="single" w:sz="4" w:space="0" w:color="000000"/>
            </w:tcBorders>
            <w:shd w:val="clear" w:color="auto" w:fill="DCDCDC"/>
          </w:tcPr>
          <w:p>
            <w:pPr/>
          </w:p>
        </w:tc>
        <w:tc>
          <w:tcPr>
            <w:tcW w:w="1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gridSpan w:val="2"/>
            <w:vMerge/>
            <w:tcBorders>
              <w:left w:val="single" w:sz="4" w:space="0" w:color="000000"/>
              <w:bottom w:val="single" w:sz="4" w:space="0" w:color="000000"/>
              <w:right w:val="single" w:sz="4" w:space="0" w:color="000000"/>
            </w:tcBorders>
            <w:shd w:val="clear" w:color="auto" w:fill="DCDCDC"/>
          </w:tcPr>
          <w:p>
            <w:pPr/>
          </w:p>
        </w:tc>
        <w:tc>
          <w:tcPr>
            <w:tcW w:w="1171"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0" w:type="dxa"/>
            <w:gridSpan w:val="3"/>
            <w:vMerge/>
            <w:tcBorders>
              <w:left w:val="single" w:sz="4" w:space="0" w:color="000000"/>
              <w:bottom w:val="single" w:sz="4" w:space="0" w:color="000000"/>
              <w:right w:val="single" w:sz="4" w:space="0" w:color="000000"/>
            </w:tcBorders>
            <w:shd w:val="clear" w:color="auto" w:fill="DCDCDC"/>
          </w:tcPr>
          <w:p>
            <w:pPr/>
          </w:p>
        </w:tc>
        <w:tc>
          <w:tcPr>
            <w:tcW w:w="1042" w:type="dxa"/>
            <w:gridSpan w:val="2"/>
            <w:vMerge/>
            <w:tcBorders>
              <w:left w:val="single" w:sz="4" w:space="0" w:color="000000"/>
              <w:bottom w:val="single" w:sz="4" w:space="0" w:color="000000"/>
              <w:right w:val="single" w:sz="4" w:space="0" w:color="000000"/>
            </w:tcBorders>
            <w:shd w:val="clear" w:color="auto" w:fill="DCDCDC"/>
          </w:tcPr>
          <w:p>
            <w:pPr/>
          </w:p>
        </w:tc>
        <w:tc>
          <w:tcPr>
            <w:tcW w:w="1040" w:type="dxa"/>
            <w:gridSpan w:val="3"/>
            <w:vMerge/>
            <w:tcBorders>
              <w:left w:val="single" w:sz="4" w:space="0" w:color="000000"/>
              <w:bottom w:val="single" w:sz="4" w:space="0" w:color="000000"/>
              <w:right w:val="single" w:sz="4" w:space="0" w:color="000000"/>
            </w:tcBorders>
            <w:shd w:val="clear" w:color="auto" w:fill="DCDCDC"/>
          </w:tcPr>
          <w:p>
            <w:pPr/>
          </w:p>
        </w:tc>
        <w:tc>
          <w:tcPr>
            <w:tcW w:w="980" w:type="dxa"/>
            <w:vMerge/>
            <w:tcBorders>
              <w:left w:val="single" w:sz="4" w:space="0" w:color="000000"/>
              <w:bottom w:val="single" w:sz="4" w:space="0" w:color="000000"/>
              <w:right w:val="single" w:sz="4" w:space="0" w:color="000000"/>
            </w:tcBorders>
            <w:shd w:val="clear" w:color="auto" w:fill="DCDCDC"/>
          </w:tcPr>
          <w:p>
            <w:pPr/>
          </w:p>
        </w:tc>
        <w:tc>
          <w:tcPr>
            <w:tcW w:w="563" w:type="dxa"/>
            <w:vMerge/>
            <w:tcBorders>
              <w:left w:val="single" w:sz="4" w:space="0" w:color="000000"/>
              <w:bottom w:val="single" w:sz="4" w:space="0" w:color="000000"/>
              <w:right w:val="single" w:sz="4" w:space="0" w:color="000000"/>
            </w:tcBorders>
            <w:shd w:val="clear" w:color="auto" w:fill="DCDCDC"/>
          </w:tcPr>
          <w:p>
            <w:pPr/>
          </w:p>
        </w:tc>
      </w:tr>
      <w:tr>
        <w:trPr>
          <w:trHeight w:val="634" w:hRule="exact"/>
        </w:trPr>
        <w:tc>
          <w:tcPr>
            <w:tcW w:w="287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报告期内审批的对外担保额度合计</w:t>
            </w:r>
          </w:p>
          <w:p>
            <w:pPr>
              <w:pStyle w:val="TableParagraph"/>
              <w:spacing w:line="240" w:lineRule="auto" w:before="77"/>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A1</w:t>
            </w:r>
            <w:r>
              <w:rPr>
                <w:rFonts w:ascii="宋体" w:hAnsi="宋体" w:cs="宋体" w:eastAsia="宋体" w:hint="default"/>
                <w:sz w:val="18"/>
                <w:szCs w:val="18"/>
              </w:rPr>
              <w:t>）</w:t>
            </w:r>
          </w:p>
        </w:tc>
        <w:tc>
          <w:tcPr>
            <w:tcW w:w="2477" w:type="dxa"/>
            <w:gridSpan w:val="4"/>
            <w:tcBorders>
              <w:top w:val="single" w:sz="4" w:space="0" w:color="000000"/>
              <w:left w:val="single" w:sz="10" w:space="0" w:color="DCDCDC"/>
              <w:bottom w:val="single" w:sz="4" w:space="0" w:color="000000"/>
              <w:right w:val="single" w:sz="10" w:space="0" w:color="DCDCDC"/>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8"/>
              <w:jc w:val="right"/>
              <w:rPr>
                <w:rFonts w:ascii="Calibri" w:hAnsi="Calibri" w:cs="Calibri" w:eastAsia="Calibri" w:hint="default"/>
                <w:sz w:val="18"/>
                <w:szCs w:val="18"/>
              </w:rPr>
            </w:pPr>
            <w:r>
              <w:rPr>
                <w:rFonts w:ascii="Calibri"/>
                <w:sz w:val="18"/>
              </w:rPr>
              <w:t>0.00</w:t>
            </w:r>
          </w:p>
        </w:tc>
        <w:tc>
          <w:tcPr>
            <w:tcW w:w="2433"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9" w:lineRule="auto" w:before="8"/>
              <w:ind w:left="752" w:right="41" w:hanging="713"/>
              <w:jc w:val="left"/>
              <w:rPr>
                <w:rFonts w:ascii="宋体" w:hAnsi="宋体" w:cs="宋体" w:eastAsia="宋体" w:hint="default"/>
                <w:sz w:val="18"/>
                <w:szCs w:val="18"/>
              </w:rPr>
            </w:pPr>
            <w:r>
              <w:rPr>
                <w:rFonts w:ascii="宋体" w:hAnsi="宋体" w:cs="宋体" w:eastAsia="宋体" w:hint="default"/>
                <w:sz w:val="18"/>
                <w:szCs w:val="18"/>
              </w:rPr>
              <w:t>报告期内对外担保实际发生额 合计（</w:t>
            </w:r>
            <w:r>
              <w:rPr>
                <w:rFonts w:ascii="Calibri" w:hAnsi="Calibri" w:cs="Calibri" w:eastAsia="Calibri" w:hint="default"/>
                <w:sz w:val="18"/>
                <w:szCs w:val="18"/>
              </w:rPr>
              <w:t>A2</w:t>
            </w:r>
            <w:r>
              <w:rPr>
                <w:rFonts w:ascii="宋体" w:hAnsi="宋体" w:cs="宋体" w:eastAsia="宋体" w:hint="default"/>
                <w:sz w:val="18"/>
                <w:szCs w:val="18"/>
              </w:rPr>
              <w:t>）</w:t>
            </w:r>
          </w:p>
        </w:tc>
        <w:tc>
          <w:tcPr>
            <w:tcW w:w="1855"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0.00</w:t>
            </w:r>
          </w:p>
        </w:tc>
      </w:tr>
      <w:tr>
        <w:trPr>
          <w:trHeight w:val="641" w:hRule="exact"/>
        </w:trPr>
        <w:tc>
          <w:tcPr>
            <w:tcW w:w="287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068" w:right="79" w:hanging="98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 计（</w:t>
            </w:r>
            <w:r>
              <w:rPr>
                <w:rFonts w:ascii="Calibri" w:hAnsi="Calibri" w:cs="Calibri" w:eastAsia="Calibri" w:hint="default"/>
                <w:sz w:val="18"/>
                <w:szCs w:val="18"/>
              </w:rPr>
              <w:t>A3</w:t>
            </w:r>
            <w:r>
              <w:rPr>
                <w:rFonts w:ascii="宋体" w:hAnsi="宋体" w:cs="宋体" w:eastAsia="宋体" w:hint="default"/>
                <w:sz w:val="18"/>
                <w:szCs w:val="18"/>
              </w:rPr>
              <w:t>）</w:t>
            </w:r>
          </w:p>
        </w:tc>
        <w:tc>
          <w:tcPr>
            <w:tcW w:w="2477" w:type="dxa"/>
            <w:gridSpan w:val="4"/>
            <w:tcBorders>
              <w:top w:val="single" w:sz="4" w:space="0" w:color="000000"/>
              <w:left w:val="single" w:sz="10" w:space="0" w:color="DCDCDC"/>
              <w:bottom w:val="single" w:sz="4" w:space="0" w:color="000000"/>
              <w:right w:val="single" w:sz="10" w:space="0" w:color="DCDCDC"/>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8"/>
              <w:jc w:val="right"/>
              <w:rPr>
                <w:rFonts w:ascii="Calibri" w:hAnsi="Calibri" w:cs="Calibri" w:eastAsia="Calibri" w:hint="default"/>
                <w:sz w:val="18"/>
                <w:szCs w:val="18"/>
              </w:rPr>
            </w:pPr>
            <w:r>
              <w:rPr>
                <w:rFonts w:ascii="Calibri"/>
                <w:spacing w:val="-1"/>
                <w:w w:val="95"/>
                <w:sz w:val="18"/>
              </w:rPr>
              <w:t>0.00</w:t>
            </w:r>
            <w:r>
              <w:rPr>
                <w:rFonts w:ascii="Calibri"/>
                <w:w w:val="95"/>
                <w:sz w:val="18"/>
              </w:rPr>
            </w:r>
          </w:p>
        </w:tc>
        <w:tc>
          <w:tcPr>
            <w:tcW w:w="2433"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843" w:right="41" w:hanging="804"/>
              <w:jc w:val="left"/>
              <w:rPr>
                <w:rFonts w:ascii="宋体" w:hAnsi="宋体" w:cs="宋体" w:eastAsia="宋体" w:hint="default"/>
                <w:sz w:val="18"/>
                <w:szCs w:val="18"/>
              </w:rPr>
            </w:pPr>
            <w:r>
              <w:rPr>
                <w:rFonts w:ascii="宋体" w:hAnsi="宋体" w:cs="宋体" w:eastAsia="宋体" w:hint="default"/>
                <w:sz w:val="18"/>
                <w:szCs w:val="18"/>
              </w:rPr>
              <w:t>报告期末实际对外担保余额合 计（</w:t>
            </w:r>
            <w:r>
              <w:rPr>
                <w:rFonts w:ascii="Calibri" w:hAnsi="Calibri" w:cs="Calibri" w:eastAsia="Calibri" w:hint="default"/>
                <w:sz w:val="18"/>
                <w:szCs w:val="18"/>
              </w:rPr>
              <w:t>A4</w:t>
            </w:r>
            <w:r>
              <w:rPr>
                <w:rFonts w:ascii="宋体" w:hAnsi="宋体" w:cs="宋体" w:eastAsia="宋体" w:hint="default"/>
                <w:sz w:val="18"/>
                <w:szCs w:val="18"/>
              </w:rPr>
              <w:t>）</w:t>
            </w:r>
          </w:p>
        </w:tc>
        <w:tc>
          <w:tcPr>
            <w:tcW w:w="1855"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0.00</w:t>
            </w:r>
          </w:p>
        </w:tc>
      </w:tr>
      <w:tr>
        <w:trPr>
          <w:trHeight w:val="312" w:hRule="exact"/>
        </w:trPr>
        <w:tc>
          <w:tcPr>
            <w:tcW w:w="9640" w:type="dxa"/>
            <w:gridSpan w:val="1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478" w:hRule="exact"/>
        </w:trPr>
        <w:tc>
          <w:tcPr>
            <w:tcW w:w="1726" w:type="dxa"/>
            <w:vMerge w:val="restart"/>
            <w:tcBorders>
              <w:top w:val="single" w:sz="4" w:space="0" w:color="000000"/>
              <w:left w:val="single" w:sz="4" w:space="0" w:color="000000"/>
              <w:right w:val="single" w:sz="4" w:space="0" w:color="000000"/>
            </w:tcBorders>
            <w:shd w:val="clear" w:color="auto" w:fill="DCDCDC"/>
          </w:tcPr>
          <w:p>
            <w:pPr/>
          </w:p>
        </w:tc>
        <w:tc>
          <w:tcPr>
            <w:tcW w:w="1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 w:type="dxa"/>
            <w:gridSpan w:val="2"/>
            <w:vMerge w:val="restart"/>
            <w:tcBorders>
              <w:top w:val="single" w:sz="4" w:space="0" w:color="000000"/>
              <w:left w:val="single" w:sz="4" w:space="0" w:color="000000"/>
              <w:right w:val="single" w:sz="4" w:space="0" w:color="000000"/>
            </w:tcBorders>
            <w:shd w:val="clear" w:color="auto" w:fill="DCDCDC"/>
          </w:tcPr>
          <w:p>
            <w:pPr/>
          </w:p>
        </w:tc>
        <w:tc>
          <w:tcPr>
            <w:tcW w:w="1440" w:type="dxa"/>
            <w:gridSpan w:val="2"/>
            <w:vMerge w:val="restart"/>
            <w:tcBorders>
              <w:top w:val="single" w:sz="4" w:space="0" w:color="000000"/>
              <w:left w:val="single" w:sz="4" w:space="0" w:color="000000"/>
              <w:right w:val="single" w:sz="4" w:space="0" w:color="000000"/>
            </w:tcBorders>
            <w:shd w:val="clear" w:color="auto" w:fill="DCDCDC"/>
          </w:tcPr>
          <w:p>
            <w:pPr/>
          </w:p>
        </w:tc>
        <w:tc>
          <w:tcPr>
            <w:tcW w:w="994" w:type="dxa"/>
            <w:gridSpan w:val="3"/>
            <w:vMerge w:val="restart"/>
            <w:tcBorders>
              <w:top w:val="single" w:sz="4" w:space="0" w:color="000000"/>
              <w:left w:val="single" w:sz="4" w:space="0" w:color="000000"/>
              <w:right w:val="single" w:sz="4" w:space="0" w:color="FFFFFF"/>
            </w:tcBorders>
            <w:shd w:val="clear" w:color="auto" w:fill="DCDCDC"/>
          </w:tcPr>
          <w:p>
            <w:pPr/>
          </w:p>
        </w:tc>
        <w:tc>
          <w:tcPr>
            <w:tcW w:w="991" w:type="dxa"/>
            <w:gridSpan w:val="2"/>
            <w:vMerge w:val="restart"/>
            <w:tcBorders>
              <w:top w:val="single" w:sz="4" w:space="0" w:color="000000"/>
              <w:left w:val="single" w:sz="4" w:space="0" w:color="FFFFFF"/>
              <w:right w:val="single" w:sz="4" w:space="0" w:color="000000"/>
            </w:tcBorders>
            <w:shd w:val="clear" w:color="auto" w:fill="DCDCDC"/>
          </w:tcPr>
          <w:p>
            <w:pPr/>
          </w:p>
        </w:tc>
        <w:tc>
          <w:tcPr>
            <w:tcW w:w="867" w:type="dxa"/>
            <w:gridSpan w:val="2"/>
            <w:vMerge w:val="restart"/>
            <w:tcBorders>
              <w:top w:val="single" w:sz="4" w:space="0" w:color="000000"/>
              <w:left w:val="single" w:sz="4" w:space="0" w:color="000000"/>
              <w:right w:val="single" w:sz="4" w:space="0" w:color="000000"/>
            </w:tcBorders>
            <w:shd w:val="clear" w:color="auto" w:fill="DCDCDC"/>
          </w:tcPr>
          <w:p>
            <w:pPr/>
          </w:p>
        </w:tc>
        <w:tc>
          <w:tcPr>
            <w:tcW w:w="980" w:type="dxa"/>
            <w:vMerge w:val="restart"/>
            <w:tcBorders>
              <w:top w:val="single" w:sz="4" w:space="0" w:color="000000"/>
              <w:left w:val="single" w:sz="4" w:space="0" w:color="000000"/>
              <w:right w:val="single" w:sz="4" w:space="0" w:color="000000"/>
            </w:tcBorders>
            <w:shd w:val="clear" w:color="auto" w:fill="DCDCDC"/>
          </w:tcPr>
          <w:p>
            <w:pPr/>
          </w:p>
        </w:tc>
        <w:tc>
          <w:tcPr>
            <w:tcW w:w="563"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3"/>
              <w:ind w:left="94" w:right="96"/>
              <w:jc w:val="both"/>
              <w:rPr>
                <w:rFonts w:ascii="宋体" w:hAnsi="宋体" w:cs="宋体" w:eastAsia="宋体" w:hint="default"/>
                <w:sz w:val="18"/>
                <w:szCs w:val="18"/>
              </w:rPr>
            </w:pPr>
            <w:r>
              <w:rPr>
                <w:rFonts w:ascii="宋体" w:hAnsi="宋体" w:cs="宋体" w:eastAsia="宋体" w:hint="default"/>
                <w:sz w:val="18"/>
                <w:szCs w:val="18"/>
              </w:rPr>
              <w:t>是否 为关 联方 担保</w:t>
            </w:r>
          </w:p>
          <w:p>
            <w:pPr>
              <w:pStyle w:val="TableParagraph"/>
              <w:spacing w:line="316" w:lineRule="auto" w:before="19"/>
              <w:ind w:left="18" w:right="-5" w:firstLine="76"/>
              <w:jc w:val="left"/>
              <w:rPr>
                <w:rFonts w:ascii="宋体" w:hAnsi="宋体" w:cs="宋体" w:eastAsia="宋体" w:hint="default"/>
                <w:sz w:val="18"/>
                <w:szCs w:val="18"/>
              </w:rPr>
            </w:pPr>
            <w:r>
              <w:rPr>
                <w:rFonts w:ascii="宋体" w:hAnsi="宋体" w:cs="宋体" w:eastAsia="宋体" w:hint="default"/>
                <w:sz w:val="18"/>
                <w:szCs w:val="18"/>
              </w:rPr>
              <w:t>（是 或否）</w:t>
            </w:r>
          </w:p>
        </w:tc>
      </w:tr>
      <w:tr>
        <w:trPr>
          <w:trHeight w:val="156" w:hRule="exact"/>
        </w:trPr>
        <w:tc>
          <w:tcPr>
            <w:tcW w:w="1726" w:type="dxa"/>
            <w:vMerge/>
            <w:tcBorders>
              <w:left w:val="single" w:sz="4" w:space="0" w:color="000000"/>
              <w:right w:val="single" w:sz="4" w:space="0" w:color="000000"/>
            </w:tcBorders>
            <w:shd w:val="clear" w:color="auto" w:fill="DCDCDC"/>
          </w:tcPr>
          <w:p>
            <w:pPr/>
          </w:p>
        </w:tc>
        <w:tc>
          <w:tcPr>
            <w:tcW w:w="104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8"/>
              <w:ind w:left="62" w:right="65"/>
              <w:jc w:val="both"/>
              <w:rPr>
                <w:rFonts w:ascii="宋体" w:hAnsi="宋体" w:cs="宋体" w:eastAsia="宋体" w:hint="default"/>
                <w:sz w:val="18"/>
                <w:szCs w:val="18"/>
              </w:rPr>
            </w:pPr>
            <w:r>
              <w:rPr>
                <w:rFonts w:ascii="宋体" w:hAnsi="宋体" w:cs="宋体" w:eastAsia="宋体" w:hint="default"/>
                <w:sz w:val="18"/>
                <w:szCs w:val="18"/>
              </w:rPr>
              <w:t>担保额度相 关公告披露 日和编号</w:t>
            </w:r>
          </w:p>
        </w:tc>
        <w:tc>
          <w:tcPr>
            <w:tcW w:w="1039" w:type="dxa"/>
            <w:gridSpan w:val="2"/>
            <w:vMerge/>
            <w:tcBorders>
              <w:left w:val="single" w:sz="4" w:space="0" w:color="000000"/>
              <w:right w:val="single" w:sz="4" w:space="0" w:color="000000"/>
            </w:tcBorders>
            <w:shd w:val="clear" w:color="auto" w:fill="DCDCDC"/>
          </w:tcPr>
          <w:p>
            <w:pPr/>
          </w:p>
        </w:tc>
        <w:tc>
          <w:tcPr>
            <w:tcW w:w="1440" w:type="dxa"/>
            <w:gridSpan w:val="2"/>
            <w:vMerge/>
            <w:tcBorders>
              <w:left w:val="single" w:sz="4" w:space="0" w:color="000000"/>
              <w:bottom w:val="nil" w:sz="6" w:space="0" w:color="auto"/>
              <w:right w:val="single" w:sz="4" w:space="0" w:color="000000"/>
            </w:tcBorders>
            <w:shd w:val="clear" w:color="auto" w:fill="DCDCDC"/>
          </w:tcPr>
          <w:p>
            <w:pPr/>
          </w:p>
        </w:tc>
        <w:tc>
          <w:tcPr>
            <w:tcW w:w="994" w:type="dxa"/>
            <w:gridSpan w:val="3"/>
            <w:vMerge/>
            <w:tcBorders>
              <w:left w:val="single" w:sz="4" w:space="0" w:color="000000"/>
              <w:bottom w:val="nil" w:sz="6" w:space="0" w:color="auto"/>
              <w:right w:val="single" w:sz="4" w:space="0" w:color="FFFFFF"/>
            </w:tcBorders>
            <w:shd w:val="clear" w:color="auto" w:fill="DCDCDC"/>
          </w:tcPr>
          <w:p>
            <w:pPr/>
          </w:p>
        </w:tc>
        <w:tc>
          <w:tcPr>
            <w:tcW w:w="991" w:type="dxa"/>
            <w:gridSpan w:val="2"/>
            <w:vMerge/>
            <w:tcBorders>
              <w:left w:val="single" w:sz="4" w:space="0" w:color="FFFFFF"/>
              <w:right w:val="single" w:sz="4" w:space="0" w:color="000000"/>
            </w:tcBorders>
            <w:shd w:val="clear" w:color="auto" w:fill="DCDCDC"/>
          </w:tcPr>
          <w:p>
            <w:pPr/>
          </w:p>
        </w:tc>
        <w:tc>
          <w:tcPr>
            <w:tcW w:w="867" w:type="dxa"/>
            <w:gridSpan w:val="2"/>
            <w:vMerge/>
            <w:tcBorders>
              <w:left w:val="single" w:sz="4" w:space="0" w:color="000000"/>
              <w:right w:val="single" w:sz="4" w:space="0" w:color="000000"/>
            </w:tcBorders>
            <w:shd w:val="clear" w:color="auto" w:fill="DCDCDC"/>
          </w:tcPr>
          <w:p>
            <w:pPr/>
          </w:p>
        </w:tc>
        <w:tc>
          <w:tcPr>
            <w:tcW w:w="980" w:type="dxa"/>
            <w:vMerge/>
            <w:tcBorders>
              <w:left w:val="single" w:sz="4" w:space="0" w:color="000000"/>
              <w:bottom w:val="nil" w:sz="6" w:space="0" w:color="auto"/>
              <w:right w:val="single" w:sz="4" w:space="0" w:color="000000"/>
            </w:tcBorders>
            <w:shd w:val="clear" w:color="auto" w:fill="DCDCDC"/>
          </w:tcPr>
          <w:p>
            <w:pPr/>
          </w:p>
        </w:tc>
        <w:tc>
          <w:tcPr>
            <w:tcW w:w="563" w:type="dxa"/>
            <w:vMerge/>
            <w:tcBorders>
              <w:left w:val="single" w:sz="4" w:space="0" w:color="000000"/>
              <w:right w:val="single" w:sz="4" w:space="0" w:color="000000"/>
            </w:tcBorders>
            <w:shd w:val="clear" w:color="auto" w:fill="DCDCDC"/>
          </w:tcPr>
          <w:p>
            <w:pPr/>
          </w:p>
        </w:tc>
      </w:tr>
      <w:tr>
        <w:trPr>
          <w:trHeight w:val="156" w:hRule="exact"/>
        </w:trPr>
        <w:tc>
          <w:tcPr>
            <w:tcW w:w="1726" w:type="dxa"/>
            <w:vMerge/>
            <w:tcBorders>
              <w:left w:val="single" w:sz="4" w:space="0" w:color="000000"/>
              <w:bottom w:val="nil" w:sz="6" w:space="0" w:color="auto"/>
              <w:right w:val="single" w:sz="4" w:space="0" w:color="000000"/>
            </w:tcBorders>
            <w:shd w:val="clear" w:color="auto" w:fill="DCDCDC"/>
          </w:tcPr>
          <w:p>
            <w:pPr/>
          </w:p>
        </w:tc>
        <w:tc>
          <w:tcPr>
            <w:tcW w:w="1040" w:type="dxa"/>
            <w:vMerge/>
            <w:tcBorders>
              <w:left w:val="single" w:sz="4" w:space="0" w:color="000000"/>
              <w:right w:val="single" w:sz="4" w:space="0" w:color="000000"/>
            </w:tcBorders>
            <w:shd w:val="clear" w:color="auto" w:fill="DCDCDC"/>
          </w:tcPr>
          <w:p>
            <w:pPr/>
          </w:p>
        </w:tc>
        <w:tc>
          <w:tcPr>
            <w:tcW w:w="1039" w:type="dxa"/>
            <w:gridSpan w:val="2"/>
            <w:vMerge/>
            <w:tcBorders>
              <w:left w:val="single" w:sz="4" w:space="0" w:color="000000"/>
              <w:bottom w:val="nil" w:sz="6" w:space="0" w:color="auto"/>
              <w:right w:val="single" w:sz="4" w:space="0" w:color="000000"/>
            </w:tcBorders>
            <w:shd w:val="clear" w:color="auto" w:fill="DCDCDC"/>
          </w:tcPr>
          <w:p>
            <w:pPr/>
          </w:p>
        </w:tc>
        <w:tc>
          <w:tcPr>
            <w:tcW w:w="1440"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8"/>
              <w:ind w:left="266" w:right="20" w:hanging="243"/>
              <w:jc w:val="left"/>
              <w:rPr>
                <w:rFonts w:ascii="宋体" w:hAnsi="宋体" w:cs="宋体" w:eastAsia="宋体" w:hint="default"/>
                <w:sz w:val="18"/>
                <w:szCs w:val="18"/>
              </w:rPr>
            </w:pPr>
            <w:r>
              <w:rPr>
                <w:rFonts w:ascii="宋体" w:hAnsi="宋体" w:cs="宋体" w:eastAsia="宋体" w:hint="default"/>
                <w:spacing w:val="-7"/>
                <w:sz w:val="18"/>
                <w:szCs w:val="18"/>
              </w:rPr>
              <w:t>实际发生日期（协</w:t>
            </w:r>
            <w:r>
              <w:rPr>
                <w:rFonts w:ascii="宋体" w:hAnsi="宋体" w:cs="宋体" w:eastAsia="宋体" w:hint="default"/>
                <w:sz w:val="18"/>
                <w:szCs w:val="18"/>
              </w:rPr>
              <w:t> 议签署日）</w:t>
            </w:r>
          </w:p>
        </w:tc>
        <w:tc>
          <w:tcPr>
            <w:tcW w:w="994" w:type="dxa"/>
            <w:gridSpan w:val="3"/>
            <w:vMerge w:val="restart"/>
            <w:tcBorders>
              <w:top w:val="nil" w:sz="6" w:space="0" w:color="auto"/>
              <w:left w:val="single" w:sz="4" w:space="0" w:color="000000"/>
              <w:right w:val="single" w:sz="4" w:space="0" w:color="FFFFFF"/>
            </w:tcBorders>
            <w:shd w:val="clear" w:color="auto" w:fill="DCDCDC"/>
          </w:tcPr>
          <w:p>
            <w:pPr>
              <w:pStyle w:val="TableParagraph"/>
              <w:spacing w:line="316" w:lineRule="auto" w:before="8"/>
              <w:ind w:left="400" w:right="4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991" w:type="dxa"/>
            <w:gridSpan w:val="2"/>
            <w:vMerge/>
            <w:tcBorders>
              <w:left w:val="single" w:sz="4" w:space="0" w:color="FFFFFF"/>
              <w:bottom w:val="nil" w:sz="6" w:space="0" w:color="auto"/>
              <w:right w:val="single" w:sz="4" w:space="0" w:color="000000"/>
            </w:tcBorders>
            <w:shd w:val="clear" w:color="auto" w:fill="DCDCDC"/>
          </w:tcPr>
          <w:p>
            <w:pPr/>
          </w:p>
        </w:tc>
        <w:tc>
          <w:tcPr>
            <w:tcW w:w="867" w:type="dxa"/>
            <w:gridSpan w:val="2"/>
            <w:vMerge/>
            <w:tcBorders>
              <w:left w:val="single" w:sz="4" w:space="0" w:color="000000"/>
              <w:bottom w:val="nil" w:sz="6" w:space="0" w:color="auto"/>
              <w:right w:val="single" w:sz="4" w:space="0" w:color="000000"/>
            </w:tcBorders>
            <w:shd w:val="clear" w:color="auto" w:fill="DCDCDC"/>
          </w:tcPr>
          <w:p>
            <w:pPr/>
          </w:p>
        </w:tc>
        <w:tc>
          <w:tcPr>
            <w:tcW w:w="980" w:type="dxa"/>
            <w:vMerge w:val="restart"/>
            <w:tcBorders>
              <w:top w:val="nil" w:sz="6" w:space="0" w:color="auto"/>
              <w:left w:val="single" w:sz="4" w:space="0" w:color="000000"/>
              <w:right w:val="single" w:sz="4" w:space="0" w:color="000000"/>
            </w:tcBorders>
            <w:shd w:val="clear" w:color="auto" w:fill="DCDCDC"/>
          </w:tcPr>
          <w:p>
            <w:pPr>
              <w:pStyle w:val="TableParagraph"/>
              <w:spacing w:line="316" w:lineRule="auto" w:before="8"/>
              <w:ind w:left="391" w:right="37" w:hanging="360"/>
              <w:jc w:val="left"/>
              <w:rPr>
                <w:rFonts w:ascii="宋体" w:hAnsi="宋体" w:cs="宋体" w:eastAsia="宋体" w:hint="default"/>
                <w:sz w:val="18"/>
                <w:szCs w:val="18"/>
              </w:rPr>
            </w:pPr>
            <w:r>
              <w:rPr>
                <w:rFonts w:ascii="宋体" w:hAnsi="宋体" w:cs="宋体" w:eastAsia="宋体" w:hint="default"/>
                <w:sz w:val="18"/>
                <w:szCs w:val="18"/>
              </w:rPr>
              <w:t>是否履行完 毕</w:t>
            </w:r>
          </w:p>
        </w:tc>
        <w:tc>
          <w:tcPr>
            <w:tcW w:w="563" w:type="dxa"/>
            <w:vMerge/>
            <w:tcBorders>
              <w:left w:val="single" w:sz="4" w:space="0" w:color="000000"/>
              <w:right w:val="single" w:sz="4" w:space="0" w:color="000000"/>
            </w:tcBorders>
            <w:shd w:val="clear" w:color="auto" w:fill="DCDCDC"/>
          </w:tcPr>
          <w:p>
            <w:pPr/>
          </w:p>
        </w:tc>
      </w:tr>
      <w:tr>
        <w:trPr>
          <w:trHeight w:val="312" w:hRule="exact"/>
        </w:trPr>
        <w:tc>
          <w:tcPr>
            <w:tcW w:w="172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40" w:type="dxa"/>
            <w:vMerge/>
            <w:tcBorders>
              <w:left w:val="single" w:sz="4" w:space="0" w:color="000000"/>
              <w:right w:val="single" w:sz="4" w:space="0" w:color="000000"/>
            </w:tcBorders>
            <w:shd w:val="clear" w:color="auto" w:fill="DCDCDC"/>
          </w:tcPr>
          <w:p>
            <w:pPr/>
          </w:p>
        </w:tc>
        <w:tc>
          <w:tcPr>
            <w:tcW w:w="1039"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5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40" w:type="dxa"/>
            <w:gridSpan w:val="2"/>
            <w:vMerge/>
            <w:tcBorders>
              <w:left w:val="single" w:sz="4" w:space="0" w:color="000000"/>
              <w:right w:val="single" w:sz="4" w:space="0" w:color="000000"/>
            </w:tcBorders>
            <w:shd w:val="clear" w:color="auto" w:fill="DCDCDC"/>
          </w:tcPr>
          <w:p>
            <w:pPr/>
          </w:p>
        </w:tc>
        <w:tc>
          <w:tcPr>
            <w:tcW w:w="994" w:type="dxa"/>
            <w:gridSpan w:val="3"/>
            <w:vMerge/>
            <w:tcBorders>
              <w:left w:val="single" w:sz="4" w:space="0" w:color="000000"/>
              <w:right w:val="single" w:sz="4" w:space="0" w:color="FFFFFF"/>
            </w:tcBorders>
            <w:shd w:val="clear" w:color="auto" w:fill="DCDCDC"/>
          </w:tcPr>
          <w:p>
            <w:pPr/>
          </w:p>
        </w:tc>
        <w:tc>
          <w:tcPr>
            <w:tcW w:w="991" w:type="dxa"/>
            <w:gridSpan w:val="2"/>
            <w:tcBorders>
              <w:top w:val="nil" w:sz="6" w:space="0" w:color="auto"/>
              <w:left w:val="single" w:sz="4" w:space="0" w:color="FFFFFF"/>
              <w:bottom w:val="nil" w:sz="6" w:space="0" w:color="auto"/>
              <w:right w:val="single" w:sz="4" w:space="0" w:color="000000"/>
            </w:tcBorders>
            <w:shd w:val="clear" w:color="auto" w:fill="DCDCDC"/>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867"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980" w:type="dxa"/>
            <w:vMerge/>
            <w:tcBorders>
              <w:left w:val="single" w:sz="4" w:space="0" w:color="000000"/>
              <w:right w:val="single" w:sz="4" w:space="0" w:color="000000"/>
            </w:tcBorders>
            <w:shd w:val="clear" w:color="auto" w:fill="DCDCDC"/>
          </w:tcPr>
          <w:p>
            <w:pPr/>
          </w:p>
        </w:tc>
        <w:tc>
          <w:tcPr>
            <w:tcW w:w="563" w:type="dxa"/>
            <w:vMerge/>
            <w:tcBorders>
              <w:left w:val="single" w:sz="4" w:space="0" w:color="000000"/>
              <w:right w:val="single" w:sz="4" w:space="0" w:color="000000"/>
            </w:tcBorders>
            <w:shd w:val="clear" w:color="auto" w:fill="DCDCDC"/>
          </w:tcPr>
          <w:p>
            <w:pPr/>
          </w:p>
        </w:tc>
      </w:tr>
      <w:tr>
        <w:trPr>
          <w:trHeight w:val="156" w:hRule="exact"/>
        </w:trPr>
        <w:tc>
          <w:tcPr>
            <w:tcW w:w="1726" w:type="dxa"/>
            <w:vMerge w:val="restart"/>
            <w:tcBorders>
              <w:top w:val="nil" w:sz="6" w:space="0" w:color="auto"/>
              <w:left w:val="single" w:sz="4" w:space="0" w:color="000000"/>
              <w:right w:val="single" w:sz="4" w:space="0" w:color="000000"/>
            </w:tcBorders>
            <w:shd w:val="clear" w:color="auto" w:fill="DCDCDC"/>
          </w:tcPr>
          <w:p>
            <w:pPr/>
          </w:p>
        </w:tc>
        <w:tc>
          <w:tcPr>
            <w:tcW w:w="1040" w:type="dxa"/>
            <w:vMerge/>
            <w:tcBorders>
              <w:left w:val="single" w:sz="4" w:space="0" w:color="000000"/>
              <w:right w:val="single" w:sz="4" w:space="0" w:color="000000"/>
            </w:tcBorders>
            <w:shd w:val="clear" w:color="auto" w:fill="DCDCDC"/>
          </w:tcPr>
          <w:p>
            <w:pPr/>
          </w:p>
        </w:tc>
        <w:tc>
          <w:tcPr>
            <w:tcW w:w="1039" w:type="dxa"/>
            <w:gridSpan w:val="2"/>
            <w:vMerge w:val="restart"/>
            <w:tcBorders>
              <w:top w:val="nil" w:sz="6" w:space="0" w:color="auto"/>
              <w:left w:val="single" w:sz="4" w:space="0" w:color="000000"/>
              <w:right w:val="single" w:sz="4" w:space="0" w:color="000000"/>
            </w:tcBorders>
            <w:shd w:val="clear" w:color="auto" w:fill="DCDCDC"/>
          </w:tcPr>
          <w:p>
            <w:pPr/>
          </w:p>
        </w:tc>
        <w:tc>
          <w:tcPr>
            <w:tcW w:w="1440" w:type="dxa"/>
            <w:gridSpan w:val="2"/>
            <w:vMerge/>
            <w:tcBorders>
              <w:left w:val="single" w:sz="4" w:space="0" w:color="000000"/>
              <w:bottom w:val="nil" w:sz="6" w:space="0" w:color="auto"/>
              <w:right w:val="single" w:sz="4" w:space="0" w:color="000000"/>
            </w:tcBorders>
            <w:shd w:val="clear" w:color="auto" w:fill="DCDCDC"/>
          </w:tcPr>
          <w:p>
            <w:pPr/>
          </w:p>
        </w:tc>
        <w:tc>
          <w:tcPr>
            <w:tcW w:w="994" w:type="dxa"/>
            <w:gridSpan w:val="3"/>
            <w:vMerge/>
            <w:tcBorders>
              <w:left w:val="single" w:sz="4" w:space="0" w:color="000000"/>
              <w:bottom w:val="nil" w:sz="6" w:space="0" w:color="auto"/>
              <w:right w:val="single" w:sz="4" w:space="0" w:color="FFFFFF"/>
            </w:tcBorders>
            <w:shd w:val="clear" w:color="auto" w:fill="DCDCDC"/>
          </w:tcPr>
          <w:p>
            <w:pPr/>
          </w:p>
        </w:tc>
        <w:tc>
          <w:tcPr>
            <w:tcW w:w="991" w:type="dxa"/>
            <w:gridSpan w:val="2"/>
            <w:vMerge w:val="restart"/>
            <w:tcBorders>
              <w:top w:val="nil" w:sz="6" w:space="0" w:color="auto"/>
              <w:left w:val="single" w:sz="4" w:space="0" w:color="FFFFFF"/>
              <w:right w:val="single" w:sz="4" w:space="0" w:color="000000"/>
            </w:tcBorders>
            <w:shd w:val="clear" w:color="auto" w:fill="DCDCDC"/>
          </w:tcPr>
          <w:p>
            <w:pPr/>
          </w:p>
        </w:tc>
        <w:tc>
          <w:tcPr>
            <w:tcW w:w="867" w:type="dxa"/>
            <w:gridSpan w:val="2"/>
            <w:vMerge w:val="restart"/>
            <w:tcBorders>
              <w:top w:val="nil" w:sz="6" w:space="0" w:color="auto"/>
              <w:left w:val="single" w:sz="4" w:space="0" w:color="000000"/>
              <w:right w:val="single" w:sz="4" w:space="0" w:color="000000"/>
            </w:tcBorders>
            <w:shd w:val="clear" w:color="auto" w:fill="DCDCDC"/>
          </w:tcPr>
          <w:p>
            <w:pPr/>
          </w:p>
        </w:tc>
        <w:tc>
          <w:tcPr>
            <w:tcW w:w="980" w:type="dxa"/>
            <w:vMerge/>
            <w:tcBorders>
              <w:left w:val="single" w:sz="4" w:space="0" w:color="000000"/>
              <w:bottom w:val="nil" w:sz="6" w:space="0" w:color="auto"/>
              <w:right w:val="single" w:sz="4" w:space="0" w:color="000000"/>
            </w:tcBorders>
            <w:shd w:val="clear" w:color="auto" w:fill="DCDCDC"/>
          </w:tcPr>
          <w:p>
            <w:pPr/>
          </w:p>
        </w:tc>
        <w:tc>
          <w:tcPr>
            <w:tcW w:w="563" w:type="dxa"/>
            <w:vMerge/>
            <w:tcBorders>
              <w:left w:val="single" w:sz="4" w:space="0" w:color="000000"/>
              <w:right w:val="single" w:sz="4" w:space="0" w:color="000000"/>
            </w:tcBorders>
            <w:shd w:val="clear" w:color="auto" w:fill="DCDCDC"/>
          </w:tcPr>
          <w:p>
            <w:pPr/>
          </w:p>
        </w:tc>
      </w:tr>
      <w:tr>
        <w:trPr>
          <w:trHeight w:val="156" w:hRule="exact"/>
        </w:trPr>
        <w:tc>
          <w:tcPr>
            <w:tcW w:w="1726" w:type="dxa"/>
            <w:vMerge/>
            <w:tcBorders>
              <w:left w:val="single" w:sz="4" w:space="0" w:color="000000"/>
              <w:right w:val="single" w:sz="4" w:space="0" w:color="000000"/>
            </w:tcBorders>
            <w:shd w:val="clear" w:color="auto" w:fill="DCDCDC"/>
          </w:tcPr>
          <w:p>
            <w:pPr/>
          </w:p>
        </w:tc>
        <w:tc>
          <w:tcPr>
            <w:tcW w:w="1040" w:type="dxa"/>
            <w:vMerge/>
            <w:tcBorders>
              <w:left w:val="single" w:sz="4" w:space="0" w:color="000000"/>
              <w:bottom w:val="nil" w:sz="6" w:space="0" w:color="auto"/>
              <w:right w:val="single" w:sz="4" w:space="0" w:color="000000"/>
            </w:tcBorders>
            <w:shd w:val="clear" w:color="auto" w:fill="DCDCDC"/>
          </w:tcPr>
          <w:p>
            <w:pPr/>
          </w:p>
        </w:tc>
        <w:tc>
          <w:tcPr>
            <w:tcW w:w="1039" w:type="dxa"/>
            <w:gridSpan w:val="2"/>
            <w:vMerge/>
            <w:tcBorders>
              <w:left w:val="single" w:sz="4" w:space="0" w:color="000000"/>
              <w:right w:val="single" w:sz="4" w:space="0" w:color="000000"/>
            </w:tcBorders>
            <w:shd w:val="clear" w:color="auto" w:fill="DCDCDC"/>
          </w:tcPr>
          <w:p>
            <w:pPr/>
          </w:p>
        </w:tc>
        <w:tc>
          <w:tcPr>
            <w:tcW w:w="1440" w:type="dxa"/>
            <w:gridSpan w:val="2"/>
            <w:vMerge w:val="restart"/>
            <w:tcBorders>
              <w:top w:val="nil" w:sz="6" w:space="0" w:color="auto"/>
              <w:left w:val="single" w:sz="4" w:space="0" w:color="000000"/>
              <w:right w:val="single" w:sz="4" w:space="0" w:color="000000"/>
            </w:tcBorders>
            <w:shd w:val="clear" w:color="auto" w:fill="DCDCDC"/>
          </w:tcPr>
          <w:p>
            <w:pPr/>
          </w:p>
        </w:tc>
        <w:tc>
          <w:tcPr>
            <w:tcW w:w="994" w:type="dxa"/>
            <w:gridSpan w:val="3"/>
            <w:vMerge w:val="restart"/>
            <w:tcBorders>
              <w:top w:val="nil" w:sz="6" w:space="0" w:color="auto"/>
              <w:left w:val="single" w:sz="4" w:space="0" w:color="000000"/>
              <w:right w:val="single" w:sz="4" w:space="0" w:color="FFFFFF"/>
            </w:tcBorders>
            <w:shd w:val="clear" w:color="auto" w:fill="DCDCDC"/>
          </w:tcPr>
          <w:p>
            <w:pPr/>
          </w:p>
        </w:tc>
        <w:tc>
          <w:tcPr>
            <w:tcW w:w="991" w:type="dxa"/>
            <w:gridSpan w:val="2"/>
            <w:vMerge/>
            <w:tcBorders>
              <w:left w:val="single" w:sz="4" w:space="0" w:color="FFFFFF"/>
              <w:right w:val="single" w:sz="4" w:space="0" w:color="000000"/>
            </w:tcBorders>
            <w:shd w:val="clear" w:color="auto" w:fill="DCDCDC"/>
          </w:tcPr>
          <w:p>
            <w:pPr/>
          </w:p>
        </w:tc>
        <w:tc>
          <w:tcPr>
            <w:tcW w:w="867" w:type="dxa"/>
            <w:gridSpan w:val="2"/>
            <w:vMerge/>
            <w:tcBorders>
              <w:left w:val="single" w:sz="4" w:space="0" w:color="000000"/>
              <w:right w:val="single" w:sz="4" w:space="0" w:color="000000"/>
            </w:tcBorders>
            <w:shd w:val="clear" w:color="auto" w:fill="DCDCDC"/>
          </w:tcPr>
          <w:p>
            <w:pPr/>
          </w:p>
        </w:tc>
        <w:tc>
          <w:tcPr>
            <w:tcW w:w="980" w:type="dxa"/>
            <w:vMerge w:val="restart"/>
            <w:tcBorders>
              <w:top w:val="nil" w:sz="6" w:space="0" w:color="auto"/>
              <w:left w:val="single" w:sz="4" w:space="0" w:color="000000"/>
              <w:right w:val="single" w:sz="4" w:space="0" w:color="000000"/>
            </w:tcBorders>
            <w:shd w:val="clear" w:color="auto" w:fill="DCDCDC"/>
          </w:tcPr>
          <w:p>
            <w:pPr/>
          </w:p>
        </w:tc>
        <w:tc>
          <w:tcPr>
            <w:tcW w:w="563" w:type="dxa"/>
            <w:vMerge/>
            <w:tcBorders>
              <w:left w:val="single" w:sz="4" w:space="0" w:color="000000"/>
              <w:right w:val="single" w:sz="4" w:space="0" w:color="000000"/>
            </w:tcBorders>
            <w:shd w:val="clear" w:color="auto" w:fill="DCDCDC"/>
          </w:tcPr>
          <w:p>
            <w:pPr/>
          </w:p>
        </w:tc>
      </w:tr>
      <w:tr>
        <w:trPr>
          <w:trHeight w:val="473" w:hRule="exact"/>
        </w:trPr>
        <w:tc>
          <w:tcPr>
            <w:tcW w:w="1726" w:type="dxa"/>
            <w:vMerge/>
            <w:tcBorders>
              <w:left w:val="single" w:sz="4" w:space="0" w:color="000000"/>
              <w:bottom w:val="single" w:sz="4" w:space="0" w:color="000000"/>
              <w:right w:val="single" w:sz="4" w:space="0" w:color="000000"/>
            </w:tcBorders>
            <w:shd w:val="clear" w:color="auto" w:fill="DCDCDC"/>
          </w:tcPr>
          <w:p>
            <w:pPr/>
          </w:p>
        </w:tc>
        <w:tc>
          <w:tcPr>
            <w:tcW w:w="10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39" w:type="dxa"/>
            <w:gridSpan w:val="2"/>
            <w:vMerge/>
            <w:tcBorders>
              <w:left w:val="single" w:sz="4" w:space="0" w:color="000000"/>
              <w:bottom w:val="single" w:sz="4" w:space="0" w:color="000000"/>
              <w:right w:val="single" w:sz="4" w:space="0" w:color="000000"/>
            </w:tcBorders>
            <w:shd w:val="clear" w:color="auto" w:fill="DCDCDC"/>
          </w:tcPr>
          <w:p>
            <w:pPr/>
          </w:p>
        </w:tc>
        <w:tc>
          <w:tcPr>
            <w:tcW w:w="1440" w:type="dxa"/>
            <w:gridSpan w:val="2"/>
            <w:vMerge/>
            <w:tcBorders>
              <w:left w:val="single" w:sz="4" w:space="0" w:color="000000"/>
              <w:bottom w:val="single" w:sz="4" w:space="0" w:color="000000"/>
              <w:right w:val="single" w:sz="4" w:space="0" w:color="000000"/>
            </w:tcBorders>
            <w:shd w:val="clear" w:color="auto" w:fill="DCDCDC"/>
          </w:tcPr>
          <w:p>
            <w:pPr/>
          </w:p>
        </w:tc>
        <w:tc>
          <w:tcPr>
            <w:tcW w:w="994" w:type="dxa"/>
            <w:gridSpan w:val="3"/>
            <w:vMerge/>
            <w:tcBorders>
              <w:left w:val="single" w:sz="4" w:space="0" w:color="000000"/>
              <w:bottom w:val="single" w:sz="4" w:space="0" w:color="000000"/>
              <w:right w:val="single" w:sz="4" w:space="0" w:color="FFFFFF"/>
            </w:tcBorders>
            <w:shd w:val="clear" w:color="auto" w:fill="DCDCDC"/>
          </w:tcPr>
          <w:p>
            <w:pPr/>
          </w:p>
        </w:tc>
        <w:tc>
          <w:tcPr>
            <w:tcW w:w="991" w:type="dxa"/>
            <w:gridSpan w:val="2"/>
            <w:vMerge/>
            <w:tcBorders>
              <w:left w:val="single" w:sz="4" w:space="0" w:color="FFFFFF"/>
              <w:bottom w:val="single" w:sz="4" w:space="0" w:color="000000"/>
              <w:right w:val="single" w:sz="4" w:space="0" w:color="000000"/>
            </w:tcBorders>
            <w:shd w:val="clear" w:color="auto" w:fill="DCDCDC"/>
          </w:tcPr>
          <w:p>
            <w:pPr/>
          </w:p>
        </w:tc>
        <w:tc>
          <w:tcPr>
            <w:tcW w:w="867" w:type="dxa"/>
            <w:gridSpan w:val="2"/>
            <w:vMerge/>
            <w:tcBorders>
              <w:left w:val="single" w:sz="4" w:space="0" w:color="000000"/>
              <w:bottom w:val="single" w:sz="4" w:space="0" w:color="000000"/>
              <w:right w:val="single" w:sz="4" w:space="0" w:color="000000"/>
            </w:tcBorders>
            <w:shd w:val="clear" w:color="auto" w:fill="DCDCDC"/>
          </w:tcPr>
          <w:p>
            <w:pPr/>
          </w:p>
        </w:tc>
        <w:tc>
          <w:tcPr>
            <w:tcW w:w="980" w:type="dxa"/>
            <w:vMerge/>
            <w:tcBorders>
              <w:left w:val="single" w:sz="4" w:space="0" w:color="000000"/>
              <w:bottom w:val="single" w:sz="4" w:space="0" w:color="000000"/>
              <w:right w:val="single" w:sz="4" w:space="0" w:color="000000"/>
            </w:tcBorders>
            <w:shd w:val="clear" w:color="auto" w:fill="DCDCDC"/>
          </w:tcPr>
          <w:p>
            <w:pPr/>
          </w:p>
        </w:tc>
        <w:tc>
          <w:tcPr>
            <w:tcW w:w="563" w:type="dxa"/>
            <w:vMerge/>
            <w:tcBorders>
              <w:left w:val="single" w:sz="4" w:space="0" w:color="000000"/>
              <w:bottom w:val="single" w:sz="4" w:space="0" w:color="000000"/>
              <w:right w:val="single" w:sz="4" w:space="0" w:color="000000"/>
            </w:tcBorders>
            <w:shd w:val="clear" w:color="auto" w:fill="DCDCDC"/>
          </w:tcPr>
          <w:p>
            <w:pP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1" w:right="72"/>
              <w:jc w:val="left"/>
              <w:rPr>
                <w:rFonts w:ascii="宋体" w:hAnsi="宋体" w:cs="宋体" w:eastAsia="宋体" w:hint="default"/>
                <w:sz w:val="18"/>
                <w:szCs w:val="18"/>
              </w:rPr>
            </w:pPr>
            <w:r>
              <w:rPr>
                <w:rFonts w:ascii="宋体" w:hAnsi="宋体" w:cs="宋体" w:eastAsia="宋体" w:hint="default"/>
                <w:sz w:val="18"/>
                <w:szCs w:val="18"/>
              </w:rPr>
              <w:t>苏州爱康光伏新材料 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1" w:right="106"/>
              <w:jc w:val="left"/>
              <w:rPr>
                <w:rFonts w:ascii="宋体" w:hAnsi="宋体" w:cs="宋体" w:eastAsia="宋体" w:hint="default"/>
                <w:sz w:val="18"/>
                <w:szCs w:val="18"/>
              </w:rPr>
            </w:pPr>
            <w:r>
              <w:rPr>
                <w:rFonts w:ascii="宋体" w:hAnsi="宋体" w:cs="宋体" w:eastAsia="宋体" w:hint="default"/>
                <w:sz w:val="18"/>
                <w:szCs w:val="18"/>
              </w:rPr>
              <w:t>上市前，未 公开披露</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78" w:right="0"/>
              <w:jc w:val="left"/>
              <w:rPr>
                <w:rFonts w:ascii="Calibri" w:hAnsi="Calibri" w:cs="Calibri" w:eastAsia="Calibri" w:hint="default"/>
                <w:sz w:val="18"/>
                <w:szCs w:val="18"/>
              </w:rPr>
            </w:pPr>
            <w:r>
              <w:rPr>
                <w:rFonts w:ascii="Calibri"/>
                <w:sz w:val="18"/>
              </w:rPr>
              <w:t>24,300.00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Calibri" w:hAnsi="Calibri" w:cs="Calibri" w:eastAsia="Calibri" w:hint="default"/>
                <w:sz w:val="18"/>
                <w:szCs w:val="18"/>
              </w:rPr>
            </w:pP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Calibri" w:hAnsi="Calibri" w:cs="Calibri" w:eastAsia="Calibri" w:hint="default"/>
                <w:sz w:val="18"/>
                <w:szCs w:val="18"/>
              </w:rPr>
              <w:t>01</w:t>
            </w:r>
            <w:r>
              <w:rPr>
                <w:rFonts w:ascii="Calibri" w:hAnsi="Calibri" w:cs="Calibri" w:eastAsia="Calibri"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Calibri" w:hAnsi="Calibri" w:cs="Calibri" w:eastAsia="Calibri" w:hint="default"/>
                <w:sz w:val="18"/>
                <w:szCs w:val="18"/>
              </w:rPr>
              <w:t>30</w:t>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gridSpan w:val="3"/>
            <w:tcBorders>
              <w:top w:val="single" w:sz="4" w:space="0" w:color="000000"/>
              <w:left w:val="single" w:sz="4" w:space="0" w:color="000000"/>
              <w:bottom w:val="single" w:sz="4" w:space="0" w:color="000000"/>
              <w:right w:val="single" w:sz="4" w:space="0" w:color="FFFFFF"/>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7" w:right="0"/>
              <w:jc w:val="left"/>
              <w:rPr>
                <w:rFonts w:ascii="Calibri" w:hAnsi="Calibri" w:cs="Calibri" w:eastAsia="Calibri" w:hint="default"/>
                <w:sz w:val="18"/>
                <w:szCs w:val="18"/>
              </w:rPr>
            </w:pPr>
            <w:r>
              <w:rPr>
                <w:rFonts w:ascii="Calibri"/>
                <w:sz w:val="18"/>
              </w:rPr>
              <w:t>14,070.00</w:t>
            </w:r>
          </w:p>
        </w:tc>
        <w:tc>
          <w:tcPr>
            <w:tcW w:w="991"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一般担保</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4" w:right="0"/>
              <w:jc w:val="left"/>
              <w:rPr>
                <w:rFonts w:ascii="宋体" w:hAnsi="宋体" w:cs="宋体" w:eastAsia="宋体" w:hint="default"/>
                <w:sz w:val="18"/>
                <w:szCs w:val="18"/>
              </w:rPr>
            </w:pPr>
            <w:r>
              <w:rPr>
                <w:rFonts w:ascii="Calibri" w:hAnsi="Calibri" w:cs="Calibri" w:eastAsia="Calibri" w:hint="default"/>
                <w:sz w:val="18"/>
                <w:szCs w:val="18"/>
              </w:rPr>
              <w:t>5</w:t>
            </w:r>
            <w:r>
              <w:rPr>
                <w:rFonts w:ascii="Calibri" w:hAnsi="Calibri" w:cs="Calibri" w:eastAsia="Calibri" w:hint="default"/>
                <w:spacing w:val="4"/>
                <w:sz w:val="18"/>
                <w:szCs w:val="18"/>
              </w:rPr>
              <w:t> </w:t>
            </w:r>
            <w:r>
              <w:rPr>
                <w:rFonts w:ascii="宋体" w:hAnsi="宋体" w:cs="宋体" w:eastAsia="宋体" w:hint="default"/>
                <w:sz w:val="18"/>
                <w:szCs w:val="18"/>
              </w:rPr>
              <w:t>年</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40"/>
              <w:jc w:val="left"/>
              <w:rPr>
                <w:rFonts w:ascii="宋体" w:hAnsi="宋体" w:cs="宋体" w:eastAsia="宋体" w:hint="default"/>
                <w:sz w:val="18"/>
                <w:szCs w:val="18"/>
              </w:rPr>
            </w:pPr>
            <w:r>
              <w:rPr>
                <w:rFonts w:ascii="宋体" w:hAnsi="宋体" w:cs="宋体" w:eastAsia="宋体" w:hint="default"/>
                <w:spacing w:val="50"/>
                <w:sz w:val="18"/>
                <w:szCs w:val="18"/>
              </w:rPr>
              <w:t>否（尚有</w:t>
            </w:r>
            <w:r>
              <w:rPr>
                <w:rFonts w:ascii="宋体" w:hAnsi="宋体" w:cs="宋体" w:eastAsia="宋体" w:hint="default"/>
                <w:spacing w:val="-23"/>
                <w:sz w:val="18"/>
                <w:szCs w:val="18"/>
              </w:rPr>
              <w:t> </w:t>
            </w:r>
            <w:r>
              <w:rPr>
                <w:rFonts w:ascii="宋体" w:hAnsi="宋体" w:cs="宋体" w:eastAsia="宋体" w:hint="default"/>
                <w:sz w:val="18"/>
                <w:szCs w:val="18"/>
              </w:rPr>
            </w:r>
          </w:p>
          <w:p>
            <w:pPr>
              <w:pStyle w:val="TableParagraph"/>
              <w:spacing w:line="240" w:lineRule="auto" w:before="77"/>
              <w:ind w:left="21" w:right="0"/>
              <w:jc w:val="left"/>
              <w:rPr>
                <w:rFonts w:ascii="宋体" w:hAnsi="宋体" w:cs="宋体" w:eastAsia="宋体" w:hint="default"/>
                <w:sz w:val="18"/>
                <w:szCs w:val="18"/>
              </w:rPr>
            </w:pPr>
            <w:r>
              <w:rPr>
                <w:rFonts w:ascii="Calibri" w:hAnsi="Calibri" w:cs="Calibri" w:eastAsia="Calibri" w:hint="default"/>
                <w:sz w:val="18"/>
                <w:szCs w:val="18"/>
              </w:rPr>
              <w:t>9070</w:t>
            </w:r>
            <w:r>
              <w:rPr>
                <w:rFonts w:ascii="Calibri" w:hAnsi="Calibri" w:cs="Calibri" w:eastAsia="Calibri" w:hint="default"/>
                <w:spacing w:val="-2"/>
                <w:sz w:val="18"/>
                <w:szCs w:val="18"/>
              </w:rPr>
              <w:t> </w:t>
            </w:r>
            <w:r>
              <w:rPr>
                <w:rFonts w:ascii="宋体" w:hAnsi="宋体" w:cs="宋体" w:eastAsia="宋体" w:hint="default"/>
                <w:sz w:val="18"/>
                <w:szCs w:val="18"/>
              </w:rPr>
              <w:t>万元）</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72"/>
              <w:jc w:val="left"/>
              <w:rPr>
                <w:rFonts w:ascii="宋体" w:hAnsi="宋体" w:cs="宋体" w:eastAsia="宋体" w:hint="default"/>
                <w:sz w:val="18"/>
                <w:szCs w:val="18"/>
              </w:rPr>
            </w:pPr>
            <w:r>
              <w:rPr>
                <w:rFonts w:ascii="宋体" w:hAnsi="宋体" w:cs="宋体" w:eastAsia="宋体" w:hint="default"/>
                <w:sz w:val="18"/>
                <w:szCs w:val="18"/>
              </w:rPr>
              <w:t>苏州爱康光伏安装系 统有限公司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06"/>
              <w:jc w:val="left"/>
              <w:rPr>
                <w:rFonts w:ascii="宋体" w:hAnsi="宋体" w:cs="宋体" w:eastAsia="宋体" w:hint="default"/>
                <w:sz w:val="18"/>
                <w:szCs w:val="18"/>
              </w:rPr>
            </w:pPr>
            <w:r>
              <w:rPr>
                <w:rFonts w:ascii="宋体" w:hAnsi="宋体" w:cs="宋体" w:eastAsia="宋体" w:hint="default"/>
                <w:sz w:val="18"/>
                <w:szCs w:val="18"/>
              </w:rPr>
              <w:t>上市前，未 公开披露</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78" w:right="0"/>
              <w:jc w:val="left"/>
              <w:rPr>
                <w:rFonts w:ascii="Calibri" w:hAnsi="Calibri" w:cs="Calibri" w:eastAsia="Calibri" w:hint="default"/>
                <w:sz w:val="18"/>
                <w:szCs w:val="18"/>
              </w:rPr>
            </w:pPr>
            <w:r>
              <w:rPr>
                <w:rFonts w:ascii="Calibri"/>
                <w:sz w:val="18"/>
              </w:rPr>
              <w:t>14,000.00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Calibri" w:hAnsi="Calibri" w:cs="Calibri" w:eastAsia="Calibri"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pacing w:val="-5"/>
                <w:sz w:val="18"/>
                <w:szCs w:val="18"/>
              </w:rPr>
              <w:t>27</w:t>
            </w:r>
            <w:r>
              <w:rPr>
                <w:rFonts w:ascii="Calibri" w:hAnsi="Calibri" w:cs="Calibri" w:eastAsia="Calibri" w:hint="default"/>
                <w:sz w:val="18"/>
                <w:szCs w:val="18"/>
              </w:rPr>
            </w:r>
          </w:p>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gridSpan w:val="3"/>
            <w:tcBorders>
              <w:top w:val="single" w:sz="4" w:space="0" w:color="000000"/>
              <w:left w:val="single" w:sz="4" w:space="0" w:color="000000"/>
              <w:bottom w:val="single" w:sz="4" w:space="0" w:color="000000"/>
              <w:right w:val="single" w:sz="4" w:space="0" w:color="FFFFFF"/>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1" w:right="0"/>
              <w:jc w:val="left"/>
              <w:rPr>
                <w:rFonts w:ascii="Calibri" w:hAnsi="Calibri" w:cs="Calibri" w:eastAsia="Calibri" w:hint="default"/>
                <w:sz w:val="18"/>
                <w:szCs w:val="18"/>
              </w:rPr>
            </w:pPr>
            <w:r>
              <w:rPr>
                <w:rFonts w:ascii="Calibri"/>
                <w:sz w:val="18"/>
              </w:rPr>
              <w:t>4,000.00</w:t>
            </w:r>
          </w:p>
        </w:tc>
        <w:tc>
          <w:tcPr>
            <w:tcW w:w="991"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一般担保</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4" w:right="0"/>
              <w:jc w:val="left"/>
              <w:rPr>
                <w:rFonts w:ascii="宋体" w:hAnsi="宋体" w:cs="宋体" w:eastAsia="宋体" w:hint="default"/>
                <w:sz w:val="18"/>
                <w:szCs w:val="18"/>
              </w:rPr>
            </w:pPr>
            <w:r>
              <w:rPr>
                <w:rFonts w:ascii="Calibri" w:hAnsi="Calibri" w:cs="Calibri" w:eastAsia="Calibri" w:hint="default"/>
                <w:sz w:val="18"/>
                <w:szCs w:val="18"/>
              </w:rPr>
              <w:t>2</w:t>
            </w:r>
            <w:r>
              <w:rPr>
                <w:rFonts w:ascii="Calibri" w:hAnsi="Calibri" w:cs="Calibri" w:eastAsia="Calibri" w:hint="default"/>
                <w:spacing w:val="4"/>
                <w:sz w:val="18"/>
                <w:szCs w:val="18"/>
              </w:rPr>
              <w:t> </w:t>
            </w:r>
            <w:r>
              <w:rPr>
                <w:rFonts w:ascii="宋体" w:hAnsi="宋体" w:cs="宋体" w:eastAsia="宋体" w:hint="default"/>
                <w:sz w:val="18"/>
                <w:szCs w:val="18"/>
              </w:rPr>
              <w:t>年</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882"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21" w:right="72"/>
              <w:jc w:val="left"/>
              <w:rPr>
                <w:rFonts w:ascii="宋体" w:hAnsi="宋体" w:cs="宋体" w:eastAsia="宋体" w:hint="default"/>
                <w:sz w:val="18"/>
                <w:szCs w:val="18"/>
              </w:rPr>
            </w:pPr>
            <w:r>
              <w:rPr>
                <w:rFonts w:ascii="宋体" w:hAnsi="宋体" w:cs="宋体" w:eastAsia="宋体" w:hint="default"/>
                <w:sz w:val="18"/>
                <w:szCs w:val="18"/>
              </w:rPr>
              <w:t>南通爱康太阳能器材 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p>
          <w:p>
            <w:pPr>
              <w:pStyle w:val="TableParagraph"/>
              <w:spacing w:line="312" w:lineRule="auto" w:before="53"/>
              <w:ind w:left="21" w:right="44"/>
              <w:jc w:val="left"/>
              <w:rPr>
                <w:rFonts w:ascii="Calibri" w:hAnsi="Calibri" w:cs="Calibri" w:eastAsia="Calibri" w:hint="default"/>
                <w:sz w:val="18"/>
                <w:szCs w:val="18"/>
              </w:rPr>
            </w:pP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日第一届 董事会第二 次临时会 议，公告编 号：</w:t>
            </w:r>
            <w:r>
              <w:rPr>
                <w:rFonts w:ascii="Calibri" w:hAnsi="Calibri" w:cs="Calibri" w:eastAsia="Calibri" w:hint="default"/>
                <w:sz w:val="18"/>
                <w:szCs w:val="18"/>
              </w:rPr>
              <w:t>2011-15</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78" w:right="0"/>
              <w:jc w:val="left"/>
              <w:rPr>
                <w:rFonts w:ascii="Calibri" w:hAnsi="Calibri" w:cs="Calibri" w:eastAsia="Calibri" w:hint="default"/>
                <w:sz w:val="18"/>
                <w:szCs w:val="18"/>
              </w:rPr>
            </w:pPr>
            <w:r>
              <w:rPr>
                <w:rFonts w:ascii="Calibri"/>
                <w:sz w:val="18"/>
              </w:rPr>
              <w:t>58,800.00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23" w:right="0"/>
              <w:jc w:val="left"/>
              <w:rPr>
                <w:rFonts w:ascii="Calibri" w:hAnsi="Calibri" w:cs="Calibri" w:eastAsia="Calibri" w:hint="default"/>
                <w:sz w:val="18"/>
                <w:szCs w:val="18"/>
              </w:rPr>
            </w:pP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Calibri" w:hAnsi="Calibri" w:cs="Calibri" w:eastAsia="Calibri" w:hint="default"/>
                <w:sz w:val="18"/>
                <w:szCs w:val="18"/>
              </w:rPr>
              <w:t>10</w:t>
            </w:r>
            <w:r>
              <w:rPr>
                <w:rFonts w:ascii="Calibri" w:hAnsi="Calibri" w:cs="Calibri" w:eastAsia="Calibri"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Calibri" w:hAnsi="Calibri" w:cs="Calibri" w:eastAsia="Calibri" w:hint="default"/>
                <w:sz w:val="18"/>
                <w:szCs w:val="18"/>
              </w:rPr>
              <w:t>28</w:t>
            </w:r>
          </w:p>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gridSpan w:val="3"/>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0" w:right="0"/>
              <w:jc w:val="left"/>
              <w:rPr>
                <w:rFonts w:ascii="Calibri" w:hAnsi="Calibri" w:cs="Calibri" w:eastAsia="Calibri" w:hint="default"/>
                <w:sz w:val="18"/>
                <w:szCs w:val="18"/>
              </w:rPr>
            </w:pPr>
            <w:r>
              <w:rPr>
                <w:rFonts w:ascii="Calibri"/>
                <w:sz w:val="18"/>
              </w:rPr>
              <w:t>10,400.00</w:t>
            </w:r>
          </w:p>
        </w:tc>
        <w:tc>
          <w:tcPr>
            <w:tcW w:w="991"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一般担保</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Calibri" w:hAnsi="Calibri" w:cs="Calibri" w:eastAsia="Calibri" w:hint="default"/>
                <w:sz w:val="18"/>
                <w:szCs w:val="18"/>
              </w:rPr>
              <w:t>5</w:t>
            </w:r>
            <w:r>
              <w:rPr>
                <w:rFonts w:ascii="Calibri" w:hAnsi="Calibri" w:cs="Calibri" w:eastAsia="Calibri" w:hint="default"/>
                <w:spacing w:val="4"/>
                <w:sz w:val="18"/>
                <w:szCs w:val="18"/>
              </w:rPr>
              <w:t> </w:t>
            </w:r>
            <w:r>
              <w:rPr>
                <w:rFonts w:ascii="宋体" w:hAnsi="宋体" w:cs="宋体" w:eastAsia="宋体" w:hint="default"/>
                <w:sz w:val="18"/>
                <w:szCs w:val="18"/>
              </w:rPr>
              <w:t>年</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72"/>
              <w:jc w:val="left"/>
              <w:rPr>
                <w:rFonts w:ascii="宋体" w:hAnsi="宋体" w:cs="宋体" w:eastAsia="宋体" w:hint="default"/>
                <w:sz w:val="18"/>
                <w:szCs w:val="18"/>
              </w:rPr>
            </w:pPr>
            <w:r>
              <w:rPr>
                <w:rFonts w:ascii="宋体" w:hAnsi="宋体" w:cs="宋体" w:eastAsia="宋体" w:hint="default"/>
                <w:sz w:val="18"/>
                <w:szCs w:val="18"/>
              </w:rPr>
              <w:t>无锡爱康太阳能电子 科技有限公司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106"/>
              <w:jc w:val="left"/>
              <w:rPr>
                <w:rFonts w:ascii="宋体" w:hAnsi="宋体" w:cs="宋体" w:eastAsia="宋体" w:hint="default"/>
                <w:sz w:val="18"/>
                <w:szCs w:val="18"/>
              </w:rPr>
            </w:pPr>
            <w:r>
              <w:rPr>
                <w:rFonts w:ascii="宋体" w:hAnsi="宋体" w:cs="宋体" w:eastAsia="宋体" w:hint="default"/>
                <w:sz w:val="18"/>
                <w:szCs w:val="18"/>
              </w:rPr>
              <w:t>上市前，未 公开披露</w:t>
            </w:r>
          </w:p>
        </w:tc>
        <w:tc>
          <w:tcPr>
            <w:tcW w:w="1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9" w:right="0"/>
              <w:jc w:val="left"/>
              <w:rPr>
                <w:rFonts w:ascii="Calibri" w:hAnsi="Calibri" w:cs="Calibri" w:eastAsia="Calibri" w:hint="default"/>
                <w:sz w:val="18"/>
                <w:szCs w:val="18"/>
              </w:rPr>
            </w:pPr>
            <w:r>
              <w:rPr>
                <w:rFonts w:ascii="Calibri"/>
                <w:sz w:val="18"/>
              </w:rPr>
              <w:t>2,000.00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Calibri" w:hAnsi="Calibri" w:cs="Calibri" w:eastAsia="Calibri" w:hint="default"/>
                <w:sz w:val="18"/>
                <w:szCs w:val="18"/>
              </w:rPr>
            </w:pP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pacing w:val="-5"/>
                <w:sz w:val="18"/>
                <w:szCs w:val="18"/>
              </w:rPr>
              <w:t>27</w:t>
            </w:r>
            <w:r>
              <w:rPr>
                <w:rFonts w:ascii="Calibri" w:hAnsi="Calibri" w:cs="Calibri" w:eastAsia="Calibri" w:hint="default"/>
                <w:sz w:val="18"/>
                <w:szCs w:val="18"/>
              </w:rPr>
            </w:r>
          </w:p>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gridSpan w:val="3"/>
            <w:tcBorders>
              <w:top w:val="single" w:sz="4" w:space="0" w:color="000000"/>
              <w:left w:val="single" w:sz="4" w:space="0" w:color="000000"/>
              <w:bottom w:val="single" w:sz="4" w:space="0" w:color="000000"/>
              <w:right w:val="single" w:sz="4" w:space="0" w:color="FFFFFF"/>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21" w:right="0"/>
              <w:jc w:val="left"/>
              <w:rPr>
                <w:rFonts w:ascii="Calibri" w:hAnsi="Calibri" w:cs="Calibri" w:eastAsia="Calibri" w:hint="default"/>
                <w:sz w:val="18"/>
                <w:szCs w:val="18"/>
              </w:rPr>
            </w:pPr>
            <w:r>
              <w:rPr>
                <w:rFonts w:ascii="Calibri"/>
                <w:sz w:val="18"/>
              </w:rPr>
              <w:t>1,000.00</w:t>
            </w:r>
          </w:p>
        </w:tc>
        <w:tc>
          <w:tcPr>
            <w:tcW w:w="991" w:type="dxa"/>
            <w:gridSpan w:val="2"/>
            <w:tcBorders>
              <w:top w:val="single" w:sz="4" w:space="0" w:color="000000"/>
              <w:left w:val="single" w:sz="4" w:space="0" w:color="FFFFFF"/>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一般担保</w:t>
            </w:r>
          </w:p>
        </w:tc>
        <w:tc>
          <w:tcPr>
            <w:tcW w:w="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4" w:right="0"/>
              <w:jc w:val="left"/>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37" w:hRule="exact"/>
        </w:trPr>
        <w:tc>
          <w:tcPr>
            <w:tcW w:w="287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1"/>
              <w:ind w:left="1070" w:right="79" w:hanging="98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 计（</w:t>
            </w:r>
            <w:r>
              <w:rPr>
                <w:rFonts w:ascii="Calibri" w:hAnsi="Calibri" w:cs="Calibri" w:eastAsia="Calibri" w:hint="default"/>
                <w:sz w:val="18"/>
                <w:szCs w:val="18"/>
              </w:rPr>
              <w:t>B1</w:t>
            </w:r>
            <w:r>
              <w:rPr>
                <w:rFonts w:ascii="宋体" w:hAnsi="宋体" w:cs="宋体" w:eastAsia="宋体" w:hint="default"/>
                <w:sz w:val="18"/>
                <w:szCs w:val="18"/>
              </w:rPr>
              <w:t>）</w:t>
            </w:r>
          </w:p>
        </w:tc>
        <w:tc>
          <w:tcPr>
            <w:tcW w:w="2477" w:type="dxa"/>
            <w:gridSpan w:val="4"/>
            <w:tcBorders>
              <w:top w:val="single" w:sz="4" w:space="0" w:color="000000"/>
              <w:left w:val="single" w:sz="10" w:space="0" w:color="DCDCDC"/>
              <w:bottom w:val="single" w:sz="4" w:space="0" w:color="000000"/>
              <w:right w:val="single" w:sz="10" w:space="0" w:color="DCDCDC"/>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01" w:right="0"/>
              <w:jc w:val="left"/>
              <w:rPr>
                <w:rFonts w:ascii="Calibri" w:hAnsi="Calibri" w:cs="Calibri" w:eastAsia="Calibri" w:hint="default"/>
                <w:sz w:val="18"/>
                <w:szCs w:val="18"/>
              </w:rPr>
            </w:pPr>
            <w:r>
              <w:rPr>
                <w:rFonts w:ascii="Calibri"/>
                <w:sz w:val="18"/>
              </w:rPr>
              <w:t>132,900.00</w:t>
            </w:r>
          </w:p>
        </w:tc>
        <w:tc>
          <w:tcPr>
            <w:tcW w:w="2433"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1"/>
              <w:ind w:left="574" w:right="41" w:hanging="536"/>
              <w:jc w:val="left"/>
              <w:rPr>
                <w:rFonts w:ascii="宋体" w:hAnsi="宋体" w:cs="宋体" w:eastAsia="宋体" w:hint="default"/>
                <w:sz w:val="18"/>
                <w:szCs w:val="18"/>
              </w:rPr>
            </w:pPr>
            <w:r>
              <w:rPr>
                <w:rFonts w:ascii="宋体" w:hAnsi="宋体" w:cs="宋体" w:eastAsia="宋体" w:hint="default"/>
                <w:sz w:val="18"/>
                <w:szCs w:val="18"/>
              </w:rPr>
              <w:t>报告期内对子公司担保实际发 生额合计（</w:t>
            </w:r>
            <w:r>
              <w:rPr>
                <w:rFonts w:ascii="Calibri" w:hAnsi="Calibri" w:cs="Calibri" w:eastAsia="Calibri" w:hint="default"/>
                <w:sz w:val="18"/>
                <w:szCs w:val="18"/>
              </w:rPr>
              <w:t>B2</w:t>
            </w:r>
            <w:r>
              <w:rPr>
                <w:rFonts w:ascii="宋体" w:hAnsi="宋体" w:cs="宋体" w:eastAsia="宋体" w:hint="default"/>
                <w:sz w:val="18"/>
                <w:szCs w:val="18"/>
              </w:rPr>
              <w:t>）</w:t>
            </w:r>
          </w:p>
        </w:tc>
        <w:tc>
          <w:tcPr>
            <w:tcW w:w="1855"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89" w:right="0"/>
              <w:jc w:val="left"/>
              <w:rPr>
                <w:rFonts w:ascii="Calibri" w:hAnsi="Calibri" w:cs="Calibri" w:eastAsia="Calibri" w:hint="default"/>
                <w:sz w:val="18"/>
                <w:szCs w:val="18"/>
              </w:rPr>
            </w:pPr>
            <w:r>
              <w:rPr>
                <w:rFonts w:ascii="Calibri"/>
                <w:sz w:val="18"/>
              </w:rPr>
              <w:t>29,470.00</w:t>
            </w:r>
          </w:p>
        </w:tc>
      </w:tr>
      <w:tr>
        <w:trPr>
          <w:trHeight w:val="638" w:hRule="exact"/>
        </w:trPr>
        <w:tc>
          <w:tcPr>
            <w:tcW w:w="287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890" w:right="79" w:hanging="80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Calibri" w:hAnsi="Calibri" w:cs="Calibri" w:eastAsia="Calibri" w:hint="default"/>
                <w:sz w:val="18"/>
                <w:szCs w:val="18"/>
              </w:rPr>
              <w:t>B3</w:t>
            </w:r>
            <w:r>
              <w:rPr>
                <w:rFonts w:ascii="宋体" w:hAnsi="宋体" w:cs="宋体" w:eastAsia="宋体" w:hint="default"/>
                <w:sz w:val="18"/>
                <w:szCs w:val="18"/>
              </w:rPr>
              <w:t>）</w:t>
            </w:r>
          </w:p>
        </w:tc>
        <w:tc>
          <w:tcPr>
            <w:tcW w:w="2477" w:type="dxa"/>
            <w:gridSpan w:val="4"/>
            <w:tcBorders>
              <w:top w:val="single" w:sz="4" w:space="0" w:color="000000"/>
              <w:left w:val="single" w:sz="10" w:space="0" w:color="DCDCDC"/>
              <w:bottom w:val="single" w:sz="4" w:space="0" w:color="000000"/>
              <w:right w:val="single" w:sz="10" w:space="0" w:color="DCDCDC"/>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01" w:right="0"/>
              <w:jc w:val="left"/>
              <w:rPr>
                <w:rFonts w:ascii="Calibri" w:hAnsi="Calibri" w:cs="Calibri" w:eastAsia="Calibri" w:hint="default"/>
                <w:sz w:val="18"/>
                <w:szCs w:val="18"/>
              </w:rPr>
            </w:pPr>
            <w:r>
              <w:rPr>
                <w:rFonts w:ascii="Calibri"/>
                <w:sz w:val="18"/>
              </w:rPr>
              <w:t>132,900.00</w:t>
            </w:r>
          </w:p>
        </w:tc>
        <w:tc>
          <w:tcPr>
            <w:tcW w:w="2433"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666" w:right="41" w:hanging="627"/>
              <w:jc w:val="left"/>
              <w:rPr>
                <w:rFonts w:ascii="宋体" w:hAnsi="宋体" w:cs="宋体" w:eastAsia="宋体" w:hint="default"/>
                <w:sz w:val="18"/>
                <w:szCs w:val="18"/>
              </w:rPr>
            </w:pPr>
            <w:r>
              <w:rPr>
                <w:rFonts w:ascii="宋体" w:hAnsi="宋体" w:cs="宋体" w:eastAsia="宋体" w:hint="default"/>
                <w:sz w:val="18"/>
                <w:szCs w:val="18"/>
              </w:rPr>
              <w:t>报告期末对子公司实际担保余 额合计（</w:t>
            </w:r>
            <w:r>
              <w:rPr>
                <w:rFonts w:ascii="Calibri" w:hAnsi="Calibri" w:cs="Calibri" w:eastAsia="Calibri" w:hint="default"/>
                <w:sz w:val="18"/>
                <w:szCs w:val="18"/>
              </w:rPr>
              <w:t>B4</w:t>
            </w:r>
            <w:r>
              <w:rPr>
                <w:rFonts w:ascii="宋体" w:hAnsi="宋体" w:cs="宋体" w:eastAsia="宋体" w:hint="default"/>
                <w:sz w:val="18"/>
                <w:szCs w:val="18"/>
              </w:rPr>
              <w:t>）</w:t>
            </w:r>
          </w:p>
        </w:tc>
        <w:tc>
          <w:tcPr>
            <w:tcW w:w="1855"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9" w:right="0"/>
              <w:jc w:val="left"/>
              <w:rPr>
                <w:rFonts w:ascii="Calibri" w:hAnsi="Calibri" w:cs="Calibri" w:eastAsia="Calibri" w:hint="default"/>
                <w:sz w:val="18"/>
                <w:szCs w:val="18"/>
              </w:rPr>
            </w:pPr>
            <w:r>
              <w:rPr>
                <w:rFonts w:ascii="Calibri"/>
                <w:sz w:val="18"/>
              </w:rPr>
              <w:t>23,470.00</w:t>
            </w:r>
          </w:p>
        </w:tc>
      </w:tr>
      <w:tr>
        <w:trPr>
          <w:trHeight w:val="312" w:hRule="exact"/>
        </w:trPr>
        <w:tc>
          <w:tcPr>
            <w:tcW w:w="9640" w:type="dxa"/>
            <w:gridSpan w:val="1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166" w:hRule="exact"/>
        </w:trPr>
        <w:tc>
          <w:tcPr>
            <w:tcW w:w="2875"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930" w:type="dxa"/>
            <w:tcBorders>
              <w:top w:val="single" w:sz="4" w:space="0" w:color="000000"/>
              <w:left w:val="single" w:sz="4" w:space="0" w:color="000000"/>
              <w:bottom w:val="nil" w:sz="6" w:space="0" w:color="auto"/>
              <w:right w:val="nil" w:sz="6" w:space="0" w:color="auto"/>
            </w:tcBorders>
          </w:tcPr>
          <w:p>
            <w:pPr/>
          </w:p>
        </w:tc>
        <w:tc>
          <w:tcPr>
            <w:tcW w:w="1547" w:type="dxa"/>
            <w:gridSpan w:val="3"/>
            <w:tcBorders>
              <w:top w:val="single" w:sz="4" w:space="0" w:color="000000"/>
              <w:left w:val="nil" w:sz="6" w:space="0" w:color="auto"/>
              <w:bottom w:val="nil" w:sz="6" w:space="0" w:color="auto"/>
              <w:right w:val="single" w:sz="10" w:space="0" w:color="DCDCDC"/>
            </w:tcBorders>
          </w:tcPr>
          <w:p>
            <w:pPr/>
          </w:p>
        </w:tc>
        <w:tc>
          <w:tcPr>
            <w:tcW w:w="2433"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A2+B2</w:t>
            </w:r>
            <w:r>
              <w:rPr>
                <w:rFonts w:ascii="宋体" w:hAnsi="宋体" w:cs="宋体" w:eastAsia="宋体" w:hint="default"/>
                <w:sz w:val="18"/>
                <w:szCs w:val="18"/>
              </w:rPr>
              <w:t>）</w:t>
            </w:r>
          </w:p>
        </w:tc>
        <w:tc>
          <w:tcPr>
            <w:tcW w:w="1855" w:type="dxa"/>
            <w:gridSpan w:val="3"/>
            <w:vMerge w:val="restart"/>
            <w:tcBorders>
              <w:top w:val="single" w:sz="4" w:space="0" w:color="000000"/>
              <w:left w:val="single" w:sz="13"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9" w:right="0"/>
              <w:jc w:val="left"/>
              <w:rPr>
                <w:rFonts w:ascii="Calibri" w:hAnsi="Calibri" w:cs="Calibri" w:eastAsia="Calibri" w:hint="default"/>
                <w:sz w:val="18"/>
                <w:szCs w:val="18"/>
              </w:rPr>
            </w:pPr>
            <w:r>
              <w:rPr>
                <w:rFonts w:ascii="Calibri"/>
                <w:sz w:val="18"/>
              </w:rPr>
              <w:t>29,470.00</w:t>
            </w:r>
          </w:p>
        </w:tc>
      </w:tr>
      <w:tr>
        <w:trPr>
          <w:trHeight w:val="312" w:hRule="exact"/>
        </w:trPr>
        <w:tc>
          <w:tcPr>
            <w:tcW w:w="2875" w:type="dxa"/>
            <w:gridSpan w:val="3"/>
            <w:tcBorders>
              <w:top w:val="nil" w:sz="6" w:space="0" w:color="auto"/>
              <w:left w:val="single" w:sz="10" w:space="0" w:color="DCDCDC"/>
              <w:bottom w:val="nil" w:sz="6" w:space="0" w:color="auto"/>
              <w:right w:val="single" w:sz="10" w:space="0" w:color="DCDCDC"/>
            </w:tcBorders>
          </w:tcPr>
          <w:p>
            <w:pPr>
              <w:pStyle w:val="TableParagraph"/>
              <w:spacing w:line="240" w:lineRule="auto" w:before="8"/>
              <w:ind w:left="14" w:right="0"/>
              <w:jc w:val="left"/>
              <w:rPr>
                <w:rFonts w:ascii="Calibri" w:hAnsi="Calibri" w:cs="Calibri" w:eastAsia="Calibri"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45"/>
                <w:sz w:val="18"/>
                <w:szCs w:val="18"/>
                <w:shd w:fill="DCDCDC" w:color="auto" w:val="clear"/>
              </w:rPr>
              <w:t> </w:t>
            </w:r>
            <w:r>
              <w:rPr>
                <w:rFonts w:ascii="宋体" w:hAnsi="宋体" w:cs="宋体" w:eastAsia="宋体" w:hint="default"/>
                <w:sz w:val="18"/>
                <w:szCs w:val="18"/>
                <w:shd w:fill="DCDCDC" w:color="auto" w:val="clear"/>
              </w:rPr>
              <w:t>报告期内审批担保额度合</w:t>
            </w:r>
            <w:r>
              <w:rPr>
                <w:rFonts w:ascii="宋体" w:hAnsi="宋体" w:cs="宋体" w:eastAsia="宋体" w:hint="default"/>
                <w:spacing w:val="-77"/>
                <w:sz w:val="18"/>
                <w:szCs w:val="18"/>
                <w:shd w:fill="DCDCDC" w:color="auto" w:val="clear"/>
              </w:rPr>
              <w:t>计</w:t>
            </w:r>
            <w:r>
              <w:rPr>
                <w:rFonts w:ascii="宋体" w:hAnsi="宋体" w:cs="宋体" w:eastAsia="宋体" w:hint="default"/>
                <w:sz w:val="18"/>
                <w:szCs w:val="18"/>
                <w:shd w:fill="DCDCDC" w:color="auto" w:val="clear"/>
              </w:rPr>
              <w:t>（</w:t>
            </w:r>
            <w:r>
              <w:rPr>
                <w:rFonts w:ascii="Calibri" w:hAnsi="Calibri" w:cs="Calibri" w:eastAsia="Calibri" w:hint="default"/>
                <w:spacing w:val="-1"/>
                <w:sz w:val="18"/>
                <w:szCs w:val="18"/>
                <w:shd w:fill="DCDCDC" w:color="auto" w:val="clear"/>
              </w:rPr>
              <w:t>A</w:t>
            </w:r>
            <w:r>
              <w:rPr>
                <w:rFonts w:ascii="Calibri" w:hAnsi="Calibri" w:cs="Calibri" w:eastAsia="Calibri" w:hint="default"/>
                <w:sz w:val="18"/>
                <w:szCs w:val="18"/>
                <w:shd w:fill="DCDCDC" w:color="auto" w:val="clear"/>
              </w:rPr>
              <w:t>1</w:t>
            </w:r>
            <w:r>
              <w:rPr>
                <w:rFonts w:ascii="Calibri" w:hAnsi="Calibri" w:cs="Calibri" w:eastAsia="Calibri" w:hint="default"/>
                <w:spacing w:val="-1"/>
                <w:sz w:val="18"/>
                <w:szCs w:val="18"/>
                <w:shd w:fill="DCDCDC" w:color="auto" w:val="clear"/>
              </w:rPr>
              <w:t>+</w:t>
            </w:r>
            <w:r>
              <w:rPr>
                <w:rFonts w:ascii="Calibri" w:hAnsi="Calibri" w:cs="Calibri" w:eastAsia="Calibri" w:hint="default"/>
                <w:sz w:val="18"/>
                <w:szCs w:val="18"/>
                <w:shd w:fill="DCDCDC" w:color="auto" w:val="clear"/>
              </w:rPr>
              <w:t>B1</w:t>
            </w:r>
            <w:r>
              <w:rPr>
                <w:rFonts w:ascii="Calibri" w:hAnsi="Calibri" w:cs="Calibri" w:eastAsia="Calibri" w:hint="default"/>
                <w:sz w:val="18"/>
                <w:szCs w:val="18"/>
              </w:rPr>
            </w:r>
          </w:p>
        </w:tc>
        <w:tc>
          <w:tcPr>
            <w:tcW w:w="930" w:type="dxa"/>
            <w:tcBorders>
              <w:top w:val="nil" w:sz="6" w:space="0" w:color="auto"/>
              <w:left w:val="single" w:sz="10" w:space="0" w:color="DCDCDC"/>
              <w:bottom w:val="nil" w:sz="6" w:space="0" w:color="auto"/>
              <w:right w:val="nil" w:sz="6" w:space="0" w:color="auto"/>
            </w:tcBorders>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CDCDC" w:color="auto" w:val="clear"/>
              </w:rPr>
              <w:t>）</w:t>
            </w:r>
            <w:r>
              <w:rPr>
                <w:rFonts w:ascii="宋体" w:hAnsi="宋体" w:cs="宋体" w:eastAsia="宋体" w:hint="default"/>
                <w:sz w:val="18"/>
                <w:szCs w:val="18"/>
              </w:rPr>
            </w:r>
          </w:p>
        </w:tc>
        <w:tc>
          <w:tcPr>
            <w:tcW w:w="1547" w:type="dxa"/>
            <w:gridSpan w:val="3"/>
            <w:tcBorders>
              <w:top w:val="nil" w:sz="6" w:space="0" w:color="auto"/>
              <w:left w:val="nil" w:sz="6" w:space="0" w:color="auto"/>
              <w:bottom w:val="nil" w:sz="6" w:space="0" w:color="auto"/>
              <w:right w:val="single" w:sz="10" w:space="0" w:color="DCDCDC"/>
            </w:tcBorders>
          </w:tcPr>
          <w:p>
            <w:pPr>
              <w:pStyle w:val="TableParagraph"/>
              <w:spacing w:line="240" w:lineRule="auto" w:before="44"/>
              <w:ind w:left="683" w:right="0"/>
              <w:jc w:val="left"/>
              <w:rPr>
                <w:rFonts w:ascii="Calibri" w:hAnsi="Calibri" w:cs="Calibri" w:eastAsia="Calibri" w:hint="default"/>
                <w:sz w:val="18"/>
                <w:szCs w:val="18"/>
              </w:rPr>
            </w:pPr>
            <w:r>
              <w:rPr>
                <w:rFonts w:ascii="Calibri"/>
                <w:sz w:val="18"/>
              </w:rPr>
              <w:t>132,900.00</w:t>
            </w:r>
          </w:p>
        </w:tc>
        <w:tc>
          <w:tcPr>
            <w:tcW w:w="2433" w:type="dxa"/>
            <w:gridSpan w:val="5"/>
            <w:vMerge/>
            <w:tcBorders>
              <w:left w:val="single" w:sz="4" w:space="0" w:color="000000"/>
              <w:right w:val="single" w:sz="4" w:space="0" w:color="000000"/>
            </w:tcBorders>
            <w:shd w:val="clear" w:color="auto" w:fill="DCDCDC"/>
          </w:tcPr>
          <w:p>
            <w:pPr/>
          </w:p>
        </w:tc>
        <w:tc>
          <w:tcPr>
            <w:tcW w:w="1855" w:type="dxa"/>
            <w:gridSpan w:val="3"/>
            <w:vMerge/>
            <w:tcBorders>
              <w:left w:val="single" w:sz="13" w:space="0" w:color="DCDCDC"/>
              <w:right w:val="single" w:sz="4" w:space="0" w:color="000000"/>
            </w:tcBorders>
          </w:tcPr>
          <w:p>
            <w:pPr/>
          </w:p>
        </w:tc>
      </w:tr>
      <w:tr>
        <w:trPr>
          <w:trHeight w:val="161" w:hRule="exact"/>
        </w:trPr>
        <w:tc>
          <w:tcPr>
            <w:tcW w:w="2875"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930" w:type="dxa"/>
            <w:tcBorders>
              <w:top w:val="nil" w:sz="6" w:space="0" w:color="auto"/>
              <w:left w:val="single" w:sz="4" w:space="0" w:color="000000"/>
              <w:bottom w:val="single" w:sz="4" w:space="0" w:color="000000"/>
              <w:right w:val="nil" w:sz="6" w:space="0" w:color="auto"/>
            </w:tcBorders>
          </w:tcPr>
          <w:p>
            <w:pPr/>
          </w:p>
        </w:tc>
        <w:tc>
          <w:tcPr>
            <w:tcW w:w="1547" w:type="dxa"/>
            <w:gridSpan w:val="3"/>
            <w:tcBorders>
              <w:top w:val="nil" w:sz="6" w:space="0" w:color="auto"/>
              <w:left w:val="nil" w:sz="6" w:space="0" w:color="auto"/>
              <w:bottom w:val="single" w:sz="4" w:space="0" w:color="000000"/>
              <w:right w:val="single" w:sz="10" w:space="0" w:color="DCDCDC"/>
            </w:tcBorders>
          </w:tcPr>
          <w:p>
            <w:pPr/>
          </w:p>
        </w:tc>
        <w:tc>
          <w:tcPr>
            <w:tcW w:w="2433" w:type="dxa"/>
            <w:gridSpan w:val="5"/>
            <w:vMerge/>
            <w:tcBorders>
              <w:left w:val="single" w:sz="4" w:space="0" w:color="000000"/>
              <w:bottom w:val="single" w:sz="4" w:space="0" w:color="000000"/>
              <w:right w:val="single" w:sz="4" w:space="0" w:color="000000"/>
            </w:tcBorders>
            <w:shd w:val="clear" w:color="auto" w:fill="DCDCDC"/>
          </w:tcPr>
          <w:p>
            <w:pPr/>
          </w:p>
        </w:tc>
        <w:tc>
          <w:tcPr>
            <w:tcW w:w="1855" w:type="dxa"/>
            <w:gridSpan w:val="3"/>
            <w:vMerge/>
            <w:tcBorders>
              <w:left w:val="single" w:sz="13" w:space="0" w:color="DCDCDC"/>
              <w:bottom w:val="single" w:sz="4" w:space="0" w:color="000000"/>
              <w:right w:val="single" w:sz="4" w:space="0" w:color="000000"/>
            </w:tcBorders>
          </w:tcPr>
          <w:p>
            <w:pPr/>
          </w:p>
        </w:tc>
      </w:tr>
      <w:tr>
        <w:trPr>
          <w:trHeight w:val="634" w:hRule="exact"/>
        </w:trPr>
        <w:tc>
          <w:tcPr>
            <w:tcW w:w="287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A3+B3</w:t>
            </w:r>
            <w:r>
              <w:rPr>
                <w:rFonts w:ascii="宋体" w:hAnsi="宋体" w:cs="宋体" w:eastAsia="宋体" w:hint="default"/>
                <w:sz w:val="18"/>
                <w:szCs w:val="18"/>
              </w:rPr>
              <w:t>）</w:t>
            </w:r>
          </w:p>
        </w:tc>
        <w:tc>
          <w:tcPr>
            <w:tcW w:w="2477" w:type="dxa"/>
            <w:gridSpan w:val="4"/>
            <w:tcBorders>
              <w:top w:val="single" w:sz="4" w:space="0" w:color="000000"/>
              <w:left w:val="single" w:sz="10" w:space="0" w:color="DCDCDC"/>
              <w:bottom w:val="single" w:sz="4" w:space="0" w:color="000000"/>
              <w:right w:val="single" w:sz="10" w:space="0" w:color="DCDCDC"/>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01" w:right="0"/>
              <w:jc w:val="left"/>
              <w:rPr>
                <w:rFonts w:ascii="Calibri" w:hAnsi="Calibri" w:cs="Calibri" w:eastAsia="Calibri" w:hint="default"/>
                <w:sz w:val="18"/>
                <w:szCs w:val="18"/>
              </w:rPr>
            </w:pPr>
            <w:r>
              <w:rPr>
                <w:rFonts w:ascii="Calibri"/>
                <w:sz w:val="18"/>
              </w:rPr>
              <w:t>132,900.00</w:t>
            </w:r>
          </w:p>
        </w:tc>
        <w:tc>
          <w:tcPr>
            <w:tcW w:w="2433"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A4+B4</w:t>
            </w:r>
            <w:r>
              <w:rPr>
                <w:rFonts w:ascii="宋体" w:hAnsi="宋体" w:cs="宋体" w:eastAsia="宋体" w:hint="default"/>
                <w:sz w:val="18"/>
                <w:szCs w:val="18"/>
              </w:rPr>
              <w:t>）</w:t>
            </w:r>
          </w:p>
        </w:tc>
        <w:tc>
          <w:tcPr>
            <w:tcW w:w="1855"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89" w:right="0"/>
              <w:jc w:val="left"/>
              <w:rPr>
                <w:rFonts w:ascii="Calibri" w:hAnsi="Calibri" w:cs="Calibri" w:eastAsia="Calibri" w:hint="default"/>
                <w:sz w:val="18"/>
                <w:szCs w:val="18"/>
              </w:rPr>
            </w:pPr>
            <w:r>
              <w:rPr>
                <w:rFonts w:ascii="Calibri"/>
                <w:sz w:val="18"/>
              </w:rPr>
              <w:t>23,470.00</w:t>
            </w:r>
          </w:p>
        </w:tc>
      </w:tr>
    </w:tbl>
    <w:p>
      <w:pPr>
        <w:spacing w:after="0" w:line="240" w:lineRule="auto"/>
        <w:jc w:val="left"/>
        <w:rPr>
          <w:rFonts w:ascii="Calibri" w:hAnsi="Calibri" w:cs="Calibri" w:eastAsia="Calibri" w:hint="default"/>
          <w:sz w:val="18"/>
          <w:szCs w:val="18"/>
        </w:rPr>
        <w:sectPr>
          <w:pgSz w:w="11910" w:h="16840"/>
          <w:pgMar w:header="795" w:footer="1195" w:top="1100" w:bottom="1380" w:left="960" w:right="0"/>
        </w:sectPr>
      </w:pPr>
    </w:p>
    <w:p>
      <w:pPr>
        <w:spacing w:line="240" w:lineRule="auto" w:before="12"/>
        <w:rPr>
          <w:rFonts w:ascii="宋体" w:hAnsi="宋体" w:cs="宋体" w:eastAsia="宋体" w:hint="default"/>
          <w:sz w:val="22"/>
          <w:szCs w:val="22"/>
        </w:rPr>
      </w:pPr>
    </w:p>
    <w:tbl>
      <w:tblPr>
        <w:tblW w:w="0" w:type="auto"/>
        <w:jc w:val="left"/>
        <w:tblInd w:w="115" w:type="dxa"/>
        <w:tblLayout w:type="fixed"/>
        <w:tblCellMar>
          <w:top w:w="0" w:type="dxa"/>
          <w:left w:w="0" w:type="dxa"/>
          <w:bottom w:w="0" w:type="dxa"/>
          <w:right w:w="0" w:type="dxa"/>
        </w:tblCellMar>
        <w:tblLook w:val="01E0"/>
      </w:tblPr>
      <w:tblGrid>
        <w:gridCol w:w="5604"/>
        <w:gridCol w:w="4025"/>
      </w:tblGrid>
      <w:tr>
        <w:trPr>
          <w:trHeight w:val="326" w:hRule="exact"/>
        </w:trPr>
        <w:tc>
          <w:tcPr>
            <w:tcW w:w="56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Calibri" w:hAnsi="Calibri" w:cs="Calibri" w:eastAsia="Calibri" w:hint="default"/>
                <w:sz w:val="18"/>
                <w:szCs w:val="18"/>
              </w:rPr>
              <w:t>A4+B4</w:t>
            </w:r>
            <w:r>
              <w:rPr>
                <w:rFonts w:ascii="宋体" w:hAnsi="宋体" w:cs="宋体" w:eastAsia="宋体" w:hint="default"/>
                <w:sz w:val="18"/>
                <w:szCs w:val="18"/>
              </w:rPr>
              <w:t>）占公司净资产的比例</w:t>
            </w:r>
          </w:p>
        </w:tc>
        <w:tc>
          <w:tcPr>
            <w:tcW w:w="402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16.91%</w:t>
            </w:r>
          </w:p>
        </w:tc>
      </w:tr>
      <w:tr>
        <w:trPr>
          <w:trHeight w:val="312" w:hRule="exact"/>
        </w:trPr>
        <w:tc>
          <w:tcPr>
            <w:tcW w:w="96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0"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6" w:hRule="exact"/>
        </w:trPr>
        <w:tc>
          <w:tcPr>
            <w:tcW w:w="56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left="10"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Calibri" w:hAnsi="Calibri" w:cs="Calibri" w:eastAsia="Calibri" w:hint="default"/>
                <w:sz w:val="18"/>
                <w:szCs w:val="18"/>
              </w:rPr>
              <w:t>C</w:t>
            </w:r>
            <w:r>
              <w:rPr>
                <w:rFonts w:ascii="宋体" w:hAnsi="宋体" w:cs="宋体" w:eastAsia="宋体" w:hint="default"/>
                <w:sz w:val="18"/>
                <w:szCs w:val="18"/>
              </w:rPr>
              <w:t>）</w:t>
            </w:r>
          </w:p>
        </w:tc>
        <w:tc>
          <w:tcPr>
            <w:tcW w:w="402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1"/>
              <w:jc w:val="right"/>
              <w:rPr>
                <w:rFonts w:ascii="Calibri" w:hAnsi="Calibri" w:cs="Calibri" w:eastAsia="Calibri" w:hint="default"/>
                <w:sz w:val="18"/>
                <w:szCs w:val="18"/>
              </w:rPr>
            </w:pPr>
            <w:r>
              <w:rPr>
                <w:rFonts w:ascii="Calibri"/>
                <w:sz w:val="18"/>
              </w:rPr>
              <w:t>0.00</w:t>
            </w:r>
          </w:p>
        </w:tc>
      </w:tr>
      <w:tr>
        <w:trPr>
          <w:trHeight w:val="635" w:hRule="exact"/>
        </w:trPr>
        <w:tc>
          <w:tcPr>
            <w:tcW w:w="56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Calibri" w:hAnsi="Calibri" w:cs="Calibri" w:eastAsia="Calibri" w:hint="default"/>
                <w:sz w:val="18"/>
                <w:szCs w:val="18"/>
              </w:rPr>
              <w:t>70%</w:t>
            </w:r>
            <w:r>
              <w:rPr>
                <w:rFonts w:ascii="宋体" w:hAnsi="宋体" w:cs="宋体" w:eastAsia="宋体" w:hint="default"/>
                <w:sz w:val="18"/>
                <w:szCs w:val="18"/>
              </w:rPr>
              <w:t>的被担保对象提供的债务担保金额</w:t>
            </w:r>
          </w:p>
          <w:p>
            <w:pPr>
              <w:pStyle w:val="TableParagraph"/>
              <w:spacing w:line="240" w:lineRule="auto" w:before="53"/>
              <w:ind w:left="10" w:right="0"/>
              <w:jc w:val="left"/>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D</w:t>
            </w:r>
            <w:r>
              <w:rPr>
                <w:rFonts w:ascii="宋体" w:hAnsi="宋体" w:cs="宋体" w:eastAsia="宋体" w:hint="default"/>
                <w:sz w:val="18"/>
                <w:szCs w:val="18"/>
              </w:rPr>
              <w:t>）</w:t>
            </w:r>
          </w:p>
        </w:tc>
        <w:tc>
          <w:tcPr>
            <w:tcW w:w="402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z w:val="18"/>
              </w:rPr>
              <w:t>0.00</w:t>
            </w:r>
          </w:p>
        </w:tc>
      </w:tr>
      <w:tr>
        <w:trPr>
          <w:trHeight w:val="323" w:hRule="exact"/>
        </w:trPr>
        <w:tc>
          <w:tcPr>
            <w:tcW w:w="56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0"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
                <w:sz w:val="18"/>
                <w:szCs w:val="18"/>
              </w:rPr>
              <w:t> </w:t>
            </w:r>
            <w:r>
              <w:rPr>
                <w:rFonts w:ascii="Calibri" w:hAnsi="Calibri" w:cs="Calibri" w:eastAsia="Calibri" w:hint="default"/>
                <w:sz w:val="18"/>
                <w:szCs w:val="18"/>
              </w:rPr>
              <w:t>50%</w:t>
            </w:r>
            <w:r>
              <w:rPr>
                <w:rFonts w:ascii="宋体" w:hAnsi="宋体" w:cs="宋体" w:eastAsia="宋体" w:hint="default"/>
                <w:sz w:val="18"/>
                <w:szCs w:val="18"/>
              </w:rPr>
              <w:t>部分的金额（</w:t>
            </w:r>
            <w:r>
              <w:rPr>
                <w:rFonts w:ascii="Calibri" w:hAnsi="Calibri" w:cs="Calibri" w:eastAsia="Calibri" w:hint="default"/>
                <w:sz w:val="18"/>
                <w:szCs w:val="18"/>
              </w:rPr>
              <w:t>E</w:t>
            </w:r>
            <w:r>
              <w:rPr>
                <w:rFonts w:ascii="宋体" w:hAnsi="宋体" w:cs="宋体" w:eastAsia="宋体" w:hint="default"/>
                <w:sz w:val="18"/>
                <w:szCs w:val="18"/>
              </w:rPr>
              <w:t>）</w:t>
            </w:r>
          </w:p>
        </w:tc>
        <w:tc>
          <w:tcPr>
            <w:tcW w:w="402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6"/>
              <w:ind w:right="21"/>
              <w:jc w:val="right"/>
              <w:rPr>
                <w:rFonts w:ascii="Calibri" w:hAnsi="Calibri" w:cs="Calibri" w:eastAsia="Calibri" w:hint="default"/>
                <w:sz w:val="18"/>
                <w:szCs w:val="18"/>
              </w:rPr>
            </w:pPr>
            <w:r>
              <w:rPr>
                <w:rFonts w:ascii="Calibri"/>
                <w:sz w:val="18"/>
              </w:rPr>
              <w:t>0.00</w:t>
            </w:r>
          </w:p>
        </w:tc>
      </w:tr>
      <w:tr>
        <w:trPr>
          <w:trHeight w:val="322" w:hRule="exact"/>
        </w:trPr>
        <w:tc>
          <w:tcPr>
            <w:tcW w:w="56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Calibri" w:hAnsi="Calibri" w:cs="Calibri" w:eastAsia="Calibri" w:hint="default"/>
                <w:sz w:val="18"/>
                <w:szCs w:val="18"/>
              </w:rPr>
              <w:t>C+D+E</w:t>
            </w:r>
            <w:r>
              <w:rPr>
                <w:rFonts w:ascii="宋体" w:hAnsi="宋体" w:cs="宋体" w:eastAsia="宋体" w:hint="default"/>
                <w:sz w:val="18"/>
                <w:szCs w:val="18"/>
              </w:rPr>
              <w:t>）</w:t>
            </w:r>
          </w:p>
        </w:tc>
        <w:tc>
          <w:tcPr>
            <w:tcW w:w="402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0.00</w:t>
            </w:r>
          </w:p>
        </w:tc>
      </w:tr>
      <w:tr>
        <w:trPr>
          <w:trHeight w:val="322" w:hRule="exact"/>
        </w:trPr>
        <w:tc>
          <w:tcPr>
            <w:tcW w:w="56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0"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02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57" w:lineRule="auto" w:before="26"/>
        <w:ind w:left="818" w:right="1403" w:firstLine="479"/>
        <w:jc w:val="left"/>
        <w:rPr>
          <w:rFonts w:ascii="宋体" w:hAnsi="宋体" w:cs="宋体" w:eastAsia="宋体" w:hint="default"/>
        </w:rPr>
      </w:pPr>
      <w:r>
        <w:rPr>
          <w:rFonts w:ascii="宋体" w:hAnsi="宋体" w:cs="宋体" w:eastAsia="宋体" w:hint="default"/>
          <w:spacing w:val="4"/>
        </w:rPr>
        <w:t>公司独立董事关于累计和当期对外担保情况及关联方占用资金情况发表的</w:t>
      </w:r>
      <w:r>
        <w:rPr>
          <w:rFonts w:ascii="宋体" w:hAnsi="宋体" w:cs="宋体" w:eastAsia="宋体" w:hint="default"/>
        </w:rPr>
        <w:t> 独立意见</w:t>
      </w:r>
    </w:p>
    <w:p>
      <w:pPr>
        <w:pStyle w:val="BodyText"/>
        <w:spacing w:line="357" w:lineRule="auto" w:before="37"/>
        <w:ind w:left="818" w:right="1914" w:firstLine="359"/>
        <w:jc w:val="left"/>
        <w:rPr>
          <w:rFonts w:ascii="宋体" w:hAnsi="宋体" w:cs="宋体" w:eastAsia="宋体" w:hint="default"/>
        </w:rPr>
      </w:pPr>
      <w:r>
        <w:rPr>
          <w:rFonts w:ascii="宋体" w:hAnsi="宋体" w:cs="宋体" w:eastAsia="宋体" w:hint="default"/>
        </w:rPr>
        <w:t>公司能够认真贯彻执行证监发</w:t>
      </w:r>
      <w:r>
        <w:rPr>
          <w:rFonts w:ascii="宋体" w:hAnsi="宋体" w:cs="宋体" w:eastAsia="宋体" w:hint="default"/>
        </w:rPr>
        <w:t>[2003]56 </w:t>
      </w:r>
      <w:r>
        <w:rPr>
          <w:rFonts w:ascii="宋体" w:hAnsi="宋体" w:cs="宋体" w:eastAsia="宋体" w:hint="default"/>
        </w:rPr>
        <w:t>号、证监发</w:t>
      </w:r>
      <w:r>
        <w:rPr>
          <w:rFonts w:ascii="宋体" w:hAnsi="宋体" w:cs="宋体" w:eastAsia="宋体" w:hint="default"/>
        </w:rPr>
        <w:t>[2005]120</w:t>
      </w:r>
      <w:r>
        <w:rPr>
          <w:rFonts w:ascii="宋体" w:hAnsi="宋体" w:cs="宋体" w:eastAsia="宋体" w:hint="default"/>
          <w:spacing w:val="8"/>
        </w:rPr>
        <w:t> </w:t>
      </w:r>
      <w:r>
        <w:rPr>
          <w:rFonts w:ascii="宋体" w:hAnsi="宋体" w:cs="宋体" w:eastAsia="宋体" w:hint="default"/>
        </w:rPr>
        <w:t>号文件等规 </w:t>
      </w:r>
      <w:r>
        <w:rPr>
          <w:rFonts w:ascii="宋体" w:hAnsi="宋体" w:cs="宋体" w:eastAsia="宋体" w:hint="default"/>
          <w:spacing w:val="-9"/>
        </w:rPr>
        <w:t>定，</w:t>
      </w:r>
      <w:r>
        <w:rPr>
          <w:rFonts w:ascii="宋体" w:hAnsi="宋体" w:cs="宋体" w:eastAsia="宋体" w:hint="default"/>
          <w:spacing w:val="-9"/>
        </w:rPr>
        <w:t>2011</w:t>
      </w:r>
      <w:r>
        <w:rPr>
          <w:rFonts w:ascii="宋体" w:hAnsi="宋体" w:cs="宋体" w:eastAsia="宋体" w:hint="default"/>
          <w:spacing w:val="-86"/>
        </w:rPr>
        <w:t> </w:t>
      </w:r>
      <w:r>
        <w:rPr>
          <w:rFonts w:ascii="宋体" w:hAnsi="宋体" w:cs="宋体" w:eastAsia="宋体" w:hint="default"/>
        </w:rPr>
        <w:t>年没有发生违规对外担保情况，也不存在以前年度发生并累计至</w:t>
      </w:r>
      <w:r>
        <w:rPr>
          <w:rFonts w:ascii="宋体" w:hAnsi="宋体" w:cs="宋体" w:eastAsia="宋体" w:hint="default"/>
          <w:spacing w:val="-86"/>
        </w:rPr>
        <w:t> </w:t>
      </w:r>
      <w:r>
        <w:rPr>
          <w:rFonts w:ascii="宋体" w:hAnsi="宋体" w:cs="宋体" w:eastAsia="宋体" w:hint="default"/>
        </w:rPr>
        <w:t>2011</w:t>
      </w:r>
    </w:p>
    <w:p>
      <w:pPr>
        <w:pStyle w:val="BodyText"/>
        <w:spacing w:line="240" w:lineRule="auto"/>
        <w:ind w:left="818" w:right="1403"/>
        <w:jc w:val="left"/>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12</w:t>
      </w:r>
      <w:r>
        <w:rPr>
          <w:rFonts w:ascii="宋体" w:hAnsi="宋体" w:cs="宋体" w:eastAsia="宋体" w:hint="default"/>
          <w:spacing w:val="-58"/>
        </w:rPr>
        <w:t> </w:t>
      </w:r>
      <w:r>
        <w:rPr>
          <w:rFonts w:ascii="宋体" w:hAnsi="宋体" w:cs="宋体" w:eastAsia="宋体" w:hint="default"/>
        </w:rPr>
        <w:t>月</w:t>
      </w:r>
      <w:r>
        <w:rPr>
          <w:rFonts w:ascii="宋体" w:hAnsi="宋体" w:cs="宋体" w:eastAsia="宋体" w:hint="default"/>
          <w:spacing w:val="-58"/>
        </w:rPr>
        <w:t> </w:t>
      </w:r>
      <w:r>
        <w:rPr>
          <w:rFonts w:ascii="宋体" w:hAnsi="宋体" w:cs="宋体" w:eastAsia="宋体" w:hint="default"/>
        </w:rPr>
        <w:t>31</w:t>
      </w:r>
      <w:r>
        <w:rPr>
          <w:rFonts w:ascii="宋体" w:hAnsi="宋体" w:cs="宋体" w:eastAsia="宋体" w:hint="default"/>
          <w:spacing w:val="-58"/>
        </w:rPr>
        <w:t> </w:t>
      </w:r>
      <w:r>
        <w:rPr>
          <w:rFonts w:ascii="宋体" w:hAnsi="宋体" w:cs="宋体" w:eastAsia="宋体" w:hint="default"/>
        </w:rPr>
        <w:t>日的违规对外担保情况；报告期内公司未为除控股子公司之外的其</w:t>
      </w:r>
    </w:p>
    <w:p>
      <w:pPr>
        <w:pStyle w:val="BodyText"/>
        <w:spacing w:line="240" w:lineRule="auto" w:before="154"/>
        <w:ind w:left="818" w:right="1403"/>
        <w:jc w:val="left"/>
        <w:rPr>
          <w:rFonts w:ascii="宋体" w:hAnsi="宋体" w:cs="宋体" w:eastAsia="宋体" w:hint="default"/>
        </w:rPr>
      </w:pPr>
      <w:r>
        <w:rPr>
          <w:rFonts w:ascii="宋体" w:hAnsi="宋体" w:cs="宋体" w:eastAsia="宋体" w:hint="default"/>
        </w:rPr>
        <w:t>他公司提供担保。报告期内，对子公司担保实际发生额为</w:t>
      </w:r>
      <w:r>
        <w:rPr>
          <w:rFonts w:ascii="宋体" w:hAnsi="宋体" w:cs="宋体" w:eastAsia="宋体" w:hint="default"/>
          <w:spacing w:val="-52"/>
        </w:rPr>
        <w:t> </w:t>
      </w:r>
      <w:r>
        <w:rPr>
          <w:rFonts w:ascii="宋体" w:hAnsi="宋体" w:cs="宋体" w:eastAsia="宋体" w:hint="default"/>
        </w:rPr>
        <w:t>29,470.00</w:t>
      </w:r>
      <w:r>
        <w:rPr>
          <w:rFonts w:ascii="宋体" w:hAnsi="宋体" w:cs="宋体" w:eastAsia="宋体" w:hint="default"/>
          <w:spacing w:val="-55"/>
        </w:rPr>
        <w:t> </w:t>
      </w:r>
      <w:r>
        <w:rPr>
          <w:rFonts w:ascii="宋体" w:hAnsi="宋体" w:cs="宋体" w:eastAsia="宋体" w:hint="default"/>
        </w:rPr>
        <w:t>万元，本</w:t>
      </w:r>
    </w:p>
    <w:p>
      <w:pPr>
        <w:pStyle w:val="BodyText"/>
        <w:spacing w:line="326" w:lineRule="auto" w:before="154"/>
        <w:ind w:left="818" w:right="1922"/>
        <w:jc w:val="left"/>
        <w:rPr>
          <w:rFonts w:ascii="宋体" w:hAnsi="宋体" w:cs="宋体" w:eastAsia="宋体" w:hint="default"/>
        </w:rPr>
      </w:pPr>
      <w:r>
        <w:rPr>
          <w:rFonts w:ascii="宋体" w:hAnsi="宋体" w:cs="宋体" w:eastAsia="宋体" w:hint="default"/>
          <w:spacing w:val="-4"/>
        </w:rPr>
        <w:t>报告期末，对子公司担保余额为</w:t>
      </w:r>
      <w:r>
        <w:rPr>
          <w:rFonts w:ascii="宋体" w:hAnsi="宋体" w:cs="宋体" w:eastAsia="宋体" w:hint="default"/>
          <w:spacing w:val="-63"/>
        </w:rPr>
        <w:t> </w:t>
      </w:r>
      <w:r>
        <w:rPr>
          <w:rFonts w:ascii="Calibri" w:hAnsi="Calibri" w:cs="Calibri" w:eastAsia="Calibri" w:hint="default"/>
        </w:rPr>
        <w:t>23,470.00</w:t>
      </w:r>
      <w:r>
        <w:rPr>
          <w:rFonts w:ascii="Calibri" w:hAnsi="Calibri" w:cs="Calibri" w:eastAsia="Calibri" w:hint="default"/>
          <w:spacing w:val="3"/>
        </w:rPr>
        <w:t> </w:t>
      </w:r>
      <w:r>
        <w:rPr>
          <w:rFonts w:ascii="宋体" w:hAnsi="宋体" w:cs="宋体" w:eastAsia="宋体" w:hint="default"/>
          <w:spacing w:val="-4"/>
        </w:rPr>
        <w:t>万元。报告期内的对外担保均履行了</w:t>
      </w:r>
      <w:r>
        <w:rPr>
          <w:rFonts w:ascii="宋体" w:hAnsi="宋体" w:cs="宋体" w:eastAsia="宋体" w:hint="default"/>
        </w:rPr>
        <w:t> 严格的审批程序，对外担保均为对控股子公司的担保，财务风险可以控制。</w:t>
      </w:r>
    </w:p>
    <w:p>
      <w:pPr>
        <w:spacing w:line="357" w:lineRule="auto" w:before="67"/>
        <w:ind w:left="818" w:right="1809" w:firstLine="359"/>
        <w:jc w:val="left"/>
        <w:rPr>
          <w:rFonts w:ascii="宋体" w:hAnsi="宋体" w:cs="宋体" w:eastAsia="宋体" w:hint="default"/>
          <w:sz w:val="24"/>
          <w:szCs w:val="24"/>
        </w:rPr>
      </w:pPr>
      <w:r>
        <w:rPr>
          <w:rFonts w:ascii="宋体" w:hAnsi="宋体" w:cs="宋体" w:eastAsia="宋体" w:hint="default"/>
          <w:sz w:val="24"/>
          <w:szCs w:val="24"/>
        </w:rPr>
        <w:t>（三）公司未发生报告期内或报告期继续委托他人进行现金资产管理事项。 </w:t>
      </w:r>
      <w:r>
        <w:rPr>
          <w:rFonts w:ascii="宋体" w:hAnsi="宋体" w:cs="宋体" w:eastAsia="宋体" w:hint="default"/>
          <w:b/>
          <w:bCs/>
          <w:sz w:val="24"/>
          <w:szCs w:val="24"/>
        </w:rPr>
        <w:t>八、控股股东及其他关联方占用上市公司资金情况</w:t>
      </w:r>
      <w:r>
        <w:rPr>
          <w:rFonts w:ascii="宋体" w:hAnsi="宋体" w:cs="宋体" w:eastAsia="宋体" w:hint="default"/>
          <w:sz w:val="24"/>
          <w:szCs w:val="24"/>
        </w:rPr>
      </w:r>
    </w:p>
    <w:tbl>
      <w:tblPr>
        <w:tblW w:w="0" w:type="auto"/>
        <w:jc w:val="left"/>
        <w:tblInd w:w="246" w:type="dxa"/>
        <w:tblLayout w:type="fixed"/>
        <w:tblCellMar>
          <w:top w:w="0" w:type="dxa"/>
          <w:left w:w="0" w:type="dxa"/>
          <w:bottom w:w="0" w:type="dxa"/>
          <w:right w:w="0" w:type="dxa"/>
        </w:tblCellMar>
        <w:tblLook w:val="01E0"/>
      </w:tblPr>
      <w:tblGrid>
        <w:gridCol w:w="3428"/>
        <w:gridCol w:w="1743"/>
        <w:gridCol w:w="1740"/>
        <w:gridCol w:w="1743"/>
        <w:gridCol w:w="1128"/>
      </w:tblGrid>
      <w:tr>
        <w:trPr>
          <w:trHeight w:val="478" w:hRule="exact"/>
        </w:trPr>
        <w:tc>
          <w:tcPr>
            <w:tcW w:w="342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483"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655" w:right="0"/>
              <w:jc w:val="left"/>
              <w:rPr>
                <w:rFonts w:ascii="宋体" w:hAnsi="宋体" w:cs="宋体" w:eastAsia="宋体" w:hint="default"/>
                <w:sz w:val="18"/>
                <w:szCs w:val="18"/>
              </w:rPr>
            </w:pPr>
            <w:r>
              <w:rPr>
                <w:rFonts w:ascii="宋体" w:hAnsi="宋体" w:cs="宋体" w:eastAsia="宋体" w:hint="default"/>
                <w:sz w:val="18"/>
                <w:szCs w:val="18"/>
              </w:rPr>
              <w:t>向关联方提供资金（万元）</w:t>
            </w:r>
          </w:p>
        </w:tc>
        <w:tc>
          <w:tcPr>
            <w:tcW w:w="2871"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24" w:right="-43"/>
              <w:jc w:val="left"/>
              <w:rPr>
                <w:rFonts w:ascii="宋体" w:hAnsi="宋体" w:cs="宋体" w:eastAsia="宋体" w:hint="default"/>
                <w:sz w:val="18"/>
                <w:szCs w:val="18"/>
              </w:rPr>
            </w:pPr>
            <w:r>
              <w:rPr>
                <w:rFonts w:ascii="宋体" w:hAnsi="宋体" w:cs="宋体" w:eastAsia="宋体" w:hint="default"/>
                <w:sz w:val="18"/>
                <w:szCs w:val="18"/>
              </w:rPr>
              <w:t>关联方向上市公司提供资金（万元）</w:t>
            </w:r>
          </w:p>
        </w:tc>
      </w:tr>
      <w:tr>
        <w:trPr>
          <w:trHeight w:val="478" w:hRule="exact"/>
        </w:trPr>
        <w:tc>
          <w:tcPr>
            <w:tcW w:w="3428" w:type="dxa"/>
            <w:vMerge/>
            <w:tcBorders>
              <w:left w:val="single" w:sz="4" w:space="0" w:color="000000"/>
              <w:bottom w:val="single" w:sz="4" w:space="0" w:color="000000"/>
              <w:right w:val="single" w:sz="4" w:space="0" w:color="000000"/>
            </w:tcBorders>
            <w:shd w:val="clear" w:color="auto" w:fill="DCDCDC"/>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发生额</w:t>
            </w:r>
          </w:p>
        </w:tc>
        <w:tc>
          <w:tcPr>
            <w:tcW w:w="17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7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发生额</w:t>
            </w:r>
          </w:p>
        </w:tc>
        <w:tc>
          <w:tcPr>
            <w:tcW w:w="11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80" w:hRule="exact"/>
        </w:trPr>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1"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4"/>
              <w:jc w:val="right"/>
              <w:rPr>
                <w:rFonts w:ascii="Calibri" w:hAnsi="Calibri" w:cs="Calibri" w:eastAsia="Calibri" w:hint="default"/>
                <w:sz w:val="18"/>
                <w:szCs w:val="18"/>
              </w:rPr>
            </w:pPr>
            <w:r>
              <w:rPr>
                <w:rFonts w:ascii="Calibri"/>
                <w:spacing w:val="-2"/>
                <w:sz w:val="18"/>
              </w:rPr>
              <w:t>701.52</w:t>
            </w:r>
            <w:r>
              <w:rPr>
                <w:rFonts w:ascii="Calibri"/>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Calibri" w:hAnsi="Calibri" w:cs="Calibri" w:eastAsia="Calibri" w:hint="default"/>
                <w:sz w:val="18"/>
                <w:szCs w:val="18"/>
              </w:rPr>
            </w:pPr>
            <w:r>
              <w:rPr>
                <w:rFonts w:ascii="Calibri"/>
                <w:sz w:val="18"/>
              </w:rPr>
              <w:t>500.00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Calibri" w:hAnsi="Calibri" w:cs="Calibri" w:eastAsia="Calibri" w:hint="default"/>
                <w:sz w:val="18"/>
                <w:szCs w:val="18"/>
              </w:rPr>
            </w:pPr>
            <w:r>
              <w:rPr>
                <w:rFonts w:ascii="Calibri"/>
                <w:sz w:val="18"/>
              </w:rPr>
              <w:t>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Calibri" w:hAnsi="Calibri" w:cs="Calibri" w:eastAsia="Calibri" w:hint="default"/>
                <w:sz w:val="18"/>
                <w:szCs w:val="18"/>
              </w:rPr>
            </w:pPr>
            <w:r>
              <w:rPr>
                <w:rFonts w:ascii="Calibri"/>
                <w:sz w:val="18"/>
              </w:rPr>
              <w:t>0.00</w:t>
            </w:r>
          </w:p>
        </w:tc>
      </w:tr>
      <w:tr>
        <w:trPr>
          <w:trHeight w:val="478" w:hRule="exact"/>
        </w:trPr>
        <w:tc>
          <w:tcPr>
            <w:tcW w:w="34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5"/>
              <w:ind w:right="4"/>
              <w:jc w:val="center"/>
              <w:rPr>
                <w:rFonts w:ascii="宋体" w:hAnsi="宋体" w:cs="宋体" w:eastAsia="宋体" w:hint="default"/>
                <w:sz w:val="18"/>
                <w:szCs w:val="18"/>
              </w:rPr>
            </w:pPr>
            <w:r>
              <w:rPr>
                <w:rFonts w:ascii="宋体" w:hAnsi="宋体" w:cs="宋体" w:eastAsia="宋体" w:hint="default"/>
                <w:sz w:val="18"/>
                <w:szCs w:val="18"/>
              </w:rPr>
              <w:t>合计</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2"/>
              <w:jc w:val="right"/>
              <w:rPr>
                <w:rFonts w:ascii="Calibri" w:hAnsi="Calibri" w:cs="Calibri" w:eastAsia="Calibri" w:hint="default"/>
                <w:sz w:val="18"/>
                <w:szCs w:val="18"/>
              </w:rPr>
            </w:pPr>
            <w:r>
              <w:rPr>
                <w:rFonts w:ascii="Calibri"/>
                <w:spacing w:val="-1"/>
                <w:sz w:val="18"/>
              </w:rPr>
              <w:t>701.52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
              <w:jc w:val="right"/>
              <w:rPr>
                <w:rFonts w:ascii="Calibri" w:hAnsi="Calibri" w:cs="Calibri" w:eastAsia="Calibri" w:hint="default"/>
                <w:sz w:val="18"/>
                <w:szCs w:val="18"/>
              </w:rPr>
            </w:pPr>
            <w:r>
              <w:rPr>
                <w:rFonts w:ascii="Calibri"/>
                <w:sz w:val="18"/>
              </w:rPr>
              <w:t>500.00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
              <w:jc w:val="right"/>
              <w:rPr>
                <w:rFonts w:ascii="Calibri" w:hAnsi="Calibri" w:cs="Calibri" w:eastAsia="Calibri" w:hint="default"/>
                <w:sz w:val="18"/>
                <w:szCs w:val="18"/>
              </w:rPr>
            </w:pPr>
            <w:r>
              <w:rPr>
                <w:rFonts w:ascii="Calibri"/>
                <w:sz w:val="18"/>
              </w:rPr>
              <w:t>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9"/>
              <w:jc w:val="right"/>
              <w:rPr>
                <w:rFonts w:ascii="Calibri" w:hAnsi="Calibri" w:cs="Calibri" w:eastAsia="Calibri" w:hint="default"/>
                <w:sz w:val="18"/>
                <w:szCs w:val="18"/>
              </w:rPr>
            </w:pPr>
            <w:r>
              <w:rPr>
                <w:rFonts w:ascii="Calibri"/>
                <w:sz w:val="18"/>
              </w:rPr>
              <w:t>0.00</w:t>
            </w:r>
          </w:p>
        </w:tc>
      </w:tr>
    </w:tbl>
    <w:p>
      <w:pPr>
        <w:spacing w:line="357" w:lineRule="auto" w:before="36"/>
        <w:ind w:left="818" w:right="3848" w:firstLine="0"/>
        <w:jc w:val="left"/>
        <w:rPr>
          <w:rFonts w:ascii="宋体" w:hAnsi="宋体" w:cs="宋体" w:eastAsia="宋体" w:hint="default"/>
          <w:sz w:val="24"/>
          <w:szCs w:val="24"/>
        </w:rPr>
      </w:pPr>
      <w:r>
        <w:rPr>
          <w:rFonts w:ascii="宋体" w:hAnsi="宋体" w:cs="宋体" w:eastAsia="宋体" w:hint="default"/>
          <w:sz w:val="24"/>
          <w:szCs w:val="24"/>
        </w:rPr>
        <w:t>公司与江阴爱康农业科技有限公司之间为经营性资金往来。 </w:t>
      </w:r>
      <w:r>
        <w:rPr>
          <w:rFonts w:ascii="宋体" w:hAnsi="宋体" w:cs="宋体" w:eastAsia="宋体" w:hint="default"/>
          <w:b/>
          <w:bCs/>
          <w:sz w:val="24"/>
          <w:szCs w:val="24"/>
        </w:rPr>
        <w:t>九、承诺事项及履行情况</w:t>
      </w:r>
      <w:r>
        <w:rPr>
          <w:rFonts w:ascii="宋体" w:hAnsi="宋体" w:cs="宋体" w:eastAsia="宋体" w:hint="default"/>
          <w:sz w:val="24"/>
          <w:szCs w:val="24"/>
        </w:rPr>
      </w:r>
    </w:p>
    <w:tbl>
      <w:tblPr>
        <w:tblW w:w="0" w:type="auto"/>
        <w:jc w:val="left"/>
        <w:tblInd w:w="246" w:type="dxa"/>
        <w:tblLayout w:type="fixed"/>
        <w:tblCellMar>
          <w:top w:w="0" w:type="dxa"/>
          <w:left w:w="0" w:type="dxa"/>
          <w:bottom w:w="0" w:type="dxa"/>
          <w:right w:w="0" w:type="dxa"/>
        </w:tblCellMar>
        <w:tblLook w:val="01E0"/>
      </w:tblPr>
      <w:tblGrid>
        <w:gridCol w:w="2410"/>
        <w:gridCol w:w="1419"/>
        <w:gridCol w:w="5103"/>
        <w:gridCol w:w="850"/>
      </w:tblGrid>
      <w:tr>
        <w:trPr>
          <w:trHeight w:val="322"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2"/>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43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51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4"/>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5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22"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2"/>
              <w:ind w:left="9" w:right="0"/>
              <w:jc w:val="left"/>
              <w:rPr>
                <w:rFonts w:ascii="Calibri" w:hAnsi="Calibri" w:cs="Calibri" w:eastAsia="Calibri" w:hint="default"/>
                <w:sz w:val="18"/>
                <w:szCs w:val="18"/>
              </w:rPr>
            </w:pPr>
            <w:r>
              <w:rPr>
                <w:rFonts w:ascii="Calibri"/>
                <w:sz w:val="18"/>
              </w:rPr>
              <w:t>-</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Calibri" w:hAnsi="Calibri" w:cs="Calibri" w:eastAsia="Calibri" w:hint="default"/>
                <w:sz w:val="18"/>
                <w:szCs w:val="18"/>
              </w:rPr>
            </w:pPr>
            <w:r>
              <w:rPr>
                <w:rFonts w:ascii="Calibri"/>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 w:right="0"/>
              <w:jc w:val="left"/>
              <w:rPr>
                <w:rFonts w:ascii="Calibri" w:hAnsi="Calibri" w:cs="Calibri" w:eastAsia="Calibri" w:hint="default"/>
                <w:sz w:val="18"/>
                <w:szCs w:val="18"/>
              </w:rPr>
            </w:pPr>
            <w:r>
              <w:rPr>
                <w:rFonts w:ascii="Calibri"/>
                <w:sz w:val="18"/>
              </w:rPr>
              <w:t>-</w:t>
            </w:r>
          </w:p>
        </w:tc>
      </w:tr>
      <w:tr>
        <w:trPr>
          <w:trHeight w:val="634"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5"/>
              <w:ind w:left="21" w:right="36"/>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14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9" w:right="0"/>
              <w:jc w:val="left"/>
              <w:rPr>
                <w:rFonts w:ascii="Calibri" w:hAnsi="Calibri" w:cs="Calibri" w:eastAsia="Calibri" w:hint="default"/>
                <w:sz w:val="18"/>
                <w:szCs w:val="18"/>
              </w:rPr>
            </w:pPr>
            <w:r>
              <w:rPr>
                <w:rFonts w:ascii="Calibri"/>
                <w:sz w:val="18"/>
              </w:rPr>
              <w:t>-</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1" w:right="0"/>
              <w:jc w:val="left"/>
              <w:rPr>
                <w:rFonts w:ascii="Calibri" w:hAnsi="Calibri" w:cs="Calibri" w:eastAsia="Calibri" w:hint="default"/>
                <w:sz w:val="18"/>
                <w:szCs w:val="18"/>
              </w:rPr>
            </w:pPr>
            <w:r>
              <w:rPr>
                <w:rFonts w:ascii="Calibri"/>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1" w:right="0"/>
              <w:jc w:val="left"/>
              <w:rPr>
                <w:rFonts w:ascii="Calibri" w:hAnsi="Calibri" w:cs="Calibri" w:eastAsia="Calibri" w:hint="default"/>
                <w:sz w:val="18"/>
                <w:szCs w:val="18"/>
              </w:rPr>
            </w:pPr>
            <w:r>
              <w:rPr>
                <w:rFonts w:ascii="Calibri"/>
                <w:sz w:val="18"/>
              </w:rPr>
              <w:t>-</w:t>
            </w:r>
          </w:p>
        </w:tc>
      </w:tr>
      <w:tr>
        <w:trPr>
          <w:trHeight w:val="324"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重大资产重组时所作承诺</w:t>
            </w:r>
          </w:p>
        </w:tc>
        <w:tc>
          <w:tcPr>
            <w:tcW w:w="1419"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4"/>
              <w:ind w:left="9" w:right="0"/>
              <w:jc w:val="left"/>
              <w:rPr>
                <w:rFonts w:ascii="Calibri" w:hAnsi="Calibri" w:cs="Calibri" w:eastAsia="Calibri" w:hint="default"/>
                <w:sz w:val="18"/>
                <w:szCs w:val="18"/>
              </w:rPr>
            </w:pPr>
            <w:r>
              <w:rPr>
                <w:rFonts w:ascii="Calibri"/>
                <w:sz w:val="18"/>
              </w:rPr>
              <w:t>-</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1" w:right="0"/>
              <w:jc w:val="left"/>
              <w:rPr>
                <w:rFonts w:ascii="Calibri" w:hAnsi="Calibri" w:cs="Calibri" w:eastAsia="Calibri" w:hint="default"/>
                <w:sz w:val="18"/>
                <w:szCs w:val="18"/>
              </w:rPr>
            </w:pPr>
            <w:r>
              <w:rPr>
                <w:rFonts w:ascii="Calibri"/>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1" w:right="0"/>
              <w:jc w:val="left"/>
              <w:rPr>
                <w:rFonts w:ascii="Calibri" w:hAnsi="Calibri" w:cs="Calibri" w:eastAsia="Calibri" w:hint="default"/>
                <w:sz w:val="18"/>
                <w:szCs w:val="18"/>
              </w:rPr>
            </w:pPr>
            <w:r>
              <w:rPr>
                <w:rFonts w:ascii="Calibri"/>
                <w:sz w:val="18"/>
              </w:rPr>
              <w:t>-</w:t>
            </w:r>
          </w:p>
        </w:tc>
      </w:tr>
      <w:tr>
        <w:trPr>
          <w:trHeight w:val="629" w:hRule="exact"/>
        </w:trPr>
        <w:tc>
          <w:tcPr>
            <w:tcW w:w="241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9" w:type="dxa"/>
            <w:vMerge w:val="restart"/>
            <w:tcBorders>
              <w:top w:val="single" w:sz="4" w:space="0" w:color="000000"/>
              <w:left w:val="single" w:sz="10" w:space="0" w:color="DCDCDC"/>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316" w:lineRule="auto"/>
              <w:ind w:left="14" w:right="125"/>
              <w:jc w:val="left"/>
              <w:rPr>
                <w:rFonts w:ascii="宋体" w:hAnsi="宋体" w:cs="宋体" w:eastAsia="宋体" w:hint="default"/>
                <w:sz w:val="18"/>
                <w:szCs w:val="18"/>
              </w:rPr>
            </w:pPr>
            <w:r>
              <w:rPr>
                <w:rFonts w:ascii="宋体" w:hAnsi="宋体" w:cs="宋体" w:eastAsia="宋体" w:hint="default"/>
                <w:sz w:val="18"/>
                <w:szCs w:val="18"/>
              </w:rPr>
              <w:t>发起人股东以及 全体董事、高管</w:t>
            </w:r>
          </w:p>
        </w:tc>
        <w:tc>
          <w:tcPr>
            <w:tcW w:w="5103" w:type="dxa"/>
            <w:vMerge w:val="restart"/>
            <w:tcBorders>
              <w:top w:val="single" w:sz="4" w:space="0" w:color="000000"/>
              <w:left w:val="single" w:sz="4" w:space="0" w:color="000000"/>
              <w:right w:val="single" w:sz="4" w:space="0" w:color="000000"/>
            </w:tcBorders>
          </w:tcPr>
          <w:p>
            <w:pPr>
              <w:pStyle w:val="TableParagraph"/>
              <w:spacing w:line="312" w:lineRule="auto" w:before="5"/>
              <w:ind w:left="21" w:right="21"/>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Calibri" w:hAnsi="Calibri" w:cs="Calibri" w:eastAsia="Calibri" w:hint="default"/>
                <w:spacing w:val="-3"/>
                <w:sz w:val="18"/>
                <w:szCs w:val="18"/>
              </w:rPr>
              <w:t>1</w:t>
            </w:r>
            <w:r>
              <w:rPr>
                <w:rFonts w:ascii="宋体" w:hAnsi="宋体" w:cs="宋体" w:eastAsia="宋体" w:hint="default"/>
                <w:spacing w:val="-3"/>
                <w:sz w:val="18"/>
                <w:szCs w:val="18"/>
              </w:rPr>
              <w:t>）控股股东江苏爱康实业有限责任公司、爱康国际控股有限公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司、江阴爱康投资有限公司、实际控制人邹承慧、爱康投资其他 全体自然人股东承诺：自本公司股票上市之日起三十六个月内， 不转让或者委托他人管理其直接或间接持有的发行人股份，也不 </w:t>
            </w:r>
            <w:r>
              <w:rPr>
                <w:rFonts w:ascii="宋体" w:hAnsi="宋体" w:cs="宋体" w:eastAsia="宋体" w:hint="default"/>
                <w:spacing w:val="-4"/>
                <w:sz w:val="18"/>
                <w:szCs w:val="18"/>
              </w:rPr>
              <w:t>由发行人回购该部分股份。（</w:t>
            </w:r>
            <w:r>
              <w:rPr>
                <w:rFonts w:ascii="Calibri" w:hAnsi="Calibri" w:cs="Calibri" w:eastAsia="Calibri" w:hint="default"/>
                <w:spacing w:val="-4"/>
                <w:sz w:val="18"/>
                <w:szCs w:val="18"/>
              </w:rPr>
              <w:t>2</w:t>
            </w:r>
            <w:r>
              <w:rPr>
                <w:rFonts w:ascii="宋体" w:hAnsi="宋体" w:cs="宋体" w:eastAsia="宋体" w:hint="default"/>
                <w:spacing w:val="-4"/>
                <w:sz w:val="18"/>
                <w:szCs w:val="18"/>
              </w:rPr>
              <w:t>）其他发起人股东承诺：自本公司</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21" w:right="0"/>
              <w:jc w:val="left"/>
              <w:rPr>
                <w:rFonts w:ascii="宋体" w:hAnsi="宋体" w:cs="宋体" w:eastAsia="宋体" w:hint="default"/>
                <w:sz w:val="18"/>
                <w:szCs w:val="18"/>
              </w:rPr>
            </w:pPr>
            <w:r>
              <w:rPr>
                <w:rFonts w:ascii="宋体" w:hAnsi="宋体" w:cs="宋体" w:eastAsia="宋体" w:hint="default"/>
                <w:sz w:val="18"/>
                <w:szCs w:val="18"/>
              </w:rPr>
              <w:t>严格执行</w:t>
            </w:r>
          </w:p>
        </w:tc>
      </w:tr>
      <w:tr>
        <w:trPr>
          <w:trHeight w:val="312" w:hRule="exact"/>
        </w:trPr>
        <w:tc>
          <w:tcPr>
            <w:tcW w:w="241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419" w:type="dxa"/>
            <w:vMerge/>
            <w:tcBorders>
              <w:left w:val="single" w:sz="10" w:space="0" w:color="DCDCDC"/>
              <w:right w:val="single" w:sz="4" w:space="0" w:color="000000"/>
            </w:tcBorders>
          </w:tcPr>
          <w:p>
            <w:pPr/>
          </w:p>
        </w:tc>
        <w:tc>
          <w:tcPr>
            <w:tcW w:w="510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r>
      <w:tr>
        <w:trPr>
          <w:trHeight w:val="629" w:hRule="exact"/>
        </w:trPr>
        <w:tc>
          <w:tcPr>
            <w:tcW w:w="241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9" w:type="dxa"/>
            <w:vMerge/>
            <w:tcBorders>
              <w:left w:val="single" w:sz="10" w:space="0" w:color="DCDCDC"/>
              <w:bottom w:val="single" w:sz="4" w:space="0" w:color="000000"/>
              <w:right w:val="single" w:sz="4" w:space="0" w:color="000000"/>
            </w:tcBorders>
          </w:tcPr>
          <w:p>
            <w:pPr/>
          </w:p>
        </w:tc>
        <w:tc>
          <w:tcPr>
            <w:tcW w:w="510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bl>
    <w:p>
      <w:pPr>
        <w:spacing w:after="0"/>
        <w:sectPr>
          <w:pgSz w:w="11910" w:h="16840"/>
          <w:pgMar w:header="795" w:footer="1195" w:top="1100" w:bottom="1380" w:left="980" w:right="0"/>
        </w:sectPr>
      </w:pPr>
    </w:p>
    <w:p>
      <w:pPr>
        <w:spacing w:line="240" w:lineRule="auto" w:before="12"/>
        <w:rPr>
          <w:rFonts w:ascii="宋体" w:hAnsi="宋体" w:cs="宋体" w:eastAsia="宋体" w:hint="default"/>
          <w:b/>
          <w:bCs/>
          <w:sz w:val="22"/>
          <w:szCs w:val="22"/>
        </w:rPr>
      </w:pPr>
    </w:p>
    <w:tbl>
      <w:tblPr>
        <w:tblW w:w="0" w:type="auto"/>
        <w:jc w:val="left"/>
        <w:tblInd w:w="106" w:type="dxa"/>
        <w:tblLayout w:type="fixed"/>
        <w:tblCellMar>
          <w:top w:w="0" w:type="dxa"/>
          <w:left w:w="0" w:type="dxa"/>
          <w:bottom w:w="0" w:type="dxa"/>
          <w:right w:w="0" w:type="dxa"/>
        </w:tblCellMar>
        <w:tblLook w:val="01E0"/>
      </w:tblPr>
      <w:tblGrid>
        <w:gridCol w:w="2410"/>
        <w:gridCol w:w="1419"/>
        <w:gridCol w:w="5103"/>
        <w:gridCol w:w="850"/>
      </w:tblGrid>
      <w:tr>
        <w:trPr>
          <w:trHeight w:val="9995"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1" w:right="26"/>
              <w:jc w:val="left"/>
              <w:rPr>
                <w:rFonts w:ascii="宋体" w:hAnsi="宋体" w:cs="宋体" w:eastAsia="宋体" w:hint="default"/>
                <w:sz w:val="18"/>
                <w:szCs w:val="18"/>
              </w:rPr>
            </w:pPr>
            <w:r>
              <w:rPr>
                <w:rFonts w:ascii="宋体" w:hAnsi="宋体" w:cs="宋体" w:eastAsia="宋体" w:hint="default"/>
                <w:sz w:val="18"/>
                <w:szCs w:val="18"/>
              </w:rPr>
              <w:t>股票上市之日起十二个月内，不转让或者委托他人管理其直接或 </w:t>
            </w:r>
            <w:r>
              <w:rPr>
                <w:rFonts w:ascii="宋体" w:hAnsi="宋体" w:cs="宋体" w:eastAsia="宋体" w:hint="default"/>
                <w:spacing w:val="-4"/>
                <w:sz w:val="18"/>
                <w:szCs w:val="18"/>
              </w:rPr>
              <w:t>间接持有的发行人股份，也不由发行人回购该部分股份。（</w:t>
            </w:r>
            <w:r>
              <w:rPr>
                <w:rFonts w:ascii="Calibri" w:hAnsi="Calibri" w:cs="Calibri" w:eastAsia="Calibri" w:hint="default"/>
                <w:spacing w:val="-4"/>
                <w:sz w:val="18"/>
                <w:szCs w:val="18"/>
              </w:rPr>
              <w:t>3</w:t>
            </w:r>
            <w:r>
              <w:rPr>
                <w:rFonts w:ascii="宋体" w:hAnsi="宋体" w:cs="宋体" w:eastAsia="宋体" w:hint="default"/>
                <w:spacing w:val="-4"/>
                <w:sz w:val="18"/>
                <w:szCs w:val="18"/>
              </w:rPr>
              <w:t>）公</w:t>
            </w:r>
            <w:r>
              <w:rPr>
                <w:rFonts w:ascii="宋体" w:hAnsi="宋体" w:cs="宋体" w:eastAsia="宋体" w:hint="default"/>
                <w:spacing w:val="-63"/>
                <w:sz w:val="18"/>
                <w:szCs w:val="18"/>
              </w:rPr>
              <w:t> </w:t>
            </w:r>
            <w:r>
              <w:rPr>
                <w:rFonts w:ascii="宋体" w:hAnsi="宋体" w:cs="宋体" w:eastAsia="宋体" w:hint="default"/>
                <w:sz w:val="18"/>
                <w:szCs w:val="18"/>
              </w:rPr>
              <w:t>司全体董事、高管邹承慧、易美怀、季海瑜、徐国辉、李家康、 黄国云、钟德鸣承诺：本人在担任发行人董事、高级管理人员期 间，每年转让的股份不超过本人直接或间接持有公司股份总数的 百分之二十五；自离职后半年内，不转让本人直接或间接持有的 </w:t>
            </w:r>
            <w:r>
              <w:rPr>
                <w:rFonts w:ascii="宋体" w:hAnsi="宋体" w:cs="宋体" w:eastAsia="宋体" w:hint="default"/>
                <w:spacing w:val="-4"/>
                <w:sz w:val="18"/>
                <w:szCs w:val="18"/>
              </w:rPr>
              <w:t>公司股份。（</w:t>
            </w:r>
            <w:r>
              <w:rPr>
                <w:rFonts w:ascii="Calibri" w:hAnsi="Calibri" w:cs="Calibri" w:eastAsia="Calibri" w:hint="default"/>
                <w:spacing w:val="-4"/>
                <w:sz w:val="18"/>
                <w:szCs w:val="18"/>
              </w:rPr>
              <w:t>4</w:t>
            </w:r>
            <w:r>
              <w:rPr>
                <w:rFonts w:ascii="宋体" w:hAnsi="宋体" w:cs="宋体" w:eastAsia="宋体" w:hint="default"/>
                <w:spacing w:val="-4"/>
                <w:sz w:val="18"/>
                <w:szCs w:val="18"/>
              </w:rPr>
              <w:t>）控股股东江苏爱康实业有限责任公司、爱康国际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控股有限公司、江阴爱康投资有限公司、实际控制人邹承慧分别 </w:t>
            </w:r>
            <w:r>
              <w:rPr>
                <w:rFonts w:ascii="宋体" w:hAnsi="宋体" w:cs="宋体" w:eastAsia="宋体" w:hint="default"/>
                <w:spacing w:val="-4"/>
                <w:sz w:val="18"/>
                <w:szCs w:val="18"/>
              </w:rPr>
              <w:t>向本公司出具了《避免同业竞争承诺函》，承诺：本公司（本人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0"/>
                <w:sz w:val="18"/>
                <w:szCs w:val="18"/>
              </w:rPr>
              <w:t>将尽职、勤勉地履行《公司法》、《公司章程》所规定的股东职责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不利用股份公司的股东地位损害股份公司及股份公司其他股东、 债权人的合法权益。在本承诺书签署之日，本公司、本公司（或</w:t>
            </w:r>
          </w:p>
          <w:p>
            <w:pPr>
              <w:pStyle w:val="TableParagraph"/>
              <w:spacing w:line="316" w:lineRule="auto" w:before="23"/>
              <w:ind w:left="21" w:right="27"/>
              <w:jc w:val="both"/>
              <w:rPr>
                <w:rFonts w:ascii="宋体" w:hAnsi="宋体" w:cs="宋体" w:eastAsia="宋体" w:hint="default"/>
                <w:sz w:val="18"/>
                <w:szCs w:val="18"/>
              </w:rPr>
            </w:pPr>
            <w:r>
              <w:rPr>
                <w:rFonts w:ascii="宋体" w:hAnsi="宋体" w:cs="宋体" w:eastAsia="宋体" w:hint="default"/>
                <w:sz w:val="18"/>
                <w:szCs w:val="18"/>
              </w:rPr>
              <w:t>本人）控制的其他企业均未生产、开发任何与股份公司生产、开 发的产品构成竞争或可能构成竞争的产品，未直接或间接经营任 何与股份公司经营的业务构成竞争或可能构成竞争的业务，也未 参与投资任何与股份公司生产、开发的产品或经营的业务构成竞 争或可能构成竞争的其他公司、企业或其他组织、机构。自本承 诺书签署之日起，本公司、本公司（或本人）控制的其他企业将 不生产、开发任何与股份公司生产、开发的产品构成竞争或可能 构成竞争的产品，不直接或间接经营任何与股份公司经营的业务 构成竞争或可能构成竞争的业务，也不参与投资任何与股份公司 生产的产品或经营的业务构成竞争或可能构成竞争的其他企业。 自本承诺书签署之日起，如本公司、本公司（或本人）控制的其 他企业进一步拓展产品和业务范围，或股份公司进一步拓展产品 和业务范围，本公司或本公司控制的其他企业将不与股份公司现 有或拓展后的产品或业务相竞争；若与股份公司及其下属子公司 拓展后的产品或业务产生竞争，则本公司或本公司控制的其他企 业将停止生产或经营相竞争的业务或产品，或者将相竞争的业务 或产品纳入到股份公司经营，或者将相竞争的业务或产品转让给 </w:t>
            </w:r>
            <w:r>
              <w:rPr>
                <w:rFonts w:ascii="宋体" w:hAnsi="宋体" w:cs="宋体" w:eastAsia="宋体" w:hint="default"/>
                <w:spacing w:val="-4"/>
                <w:sz w:val="18"/>
                <w:szCs w:val="18"/>
              </w:rPr>
              <w:t>无关联关系的第三方的方式避免同业竞争。（</w:t>
            </w:r>
            <w:r>
              <w:rPr>
                <w:rFonts w:ascii="Calibri" w:hAnsi="Calibri" w:cs="Calibri" w:eastAsia="Calibri" w:hint="default"/>
                <w:spacing w:val="-4"/>
                <w:sz w:val="18"/>
                <w:szCs w:val="18"/>
              </w:rPr>
              <w:t>5</w:t>
            </w:r>
            <w:r>
              <w:rPr>
                <w:rFonts w:ascii="宋体" w:hAnsi="宋体" w:cs="宋体" w:eastAsia="宋体" w:hint="default"/>
                <w:spacing w:val="-4"/>
                <w:sz w:val="18"/>
                <w:szCs w:val="18"/>
              </w:rPr>
              <w:t>）发行人、发行人</w:t>
            </w:r>
          </w:p>
          <w:p>
            <w:pPr>
              <w:pStyle w:val="TableParagraph"/>
              <w:spacing w:line="219" w:lineRule="exact"/>
              <w:ind w:left="21" w:right="0"/>
              <w:jc w:val="left"/>
              <w:rPr>
                <w:rFonts w:ascii="宋体" w:hAnsi="宋体" w:cs="宋体" w:eastAsia="宋体" w:hint="default"/>
                <w:sz w:val="18"/>
                <w:szCs w:val="18"/>
              </w:rPr>
            </w:pPr>
            <w:r>
              <w:rPr>
                <w:rFonts w:ascii="宋体" w:hAnsi="宋体" w:cs="宋体" w:eastAsia="宋体" w:hint="default"/>
                <w:sz w:val="18"/>
                <w:szCs w:val="18"/>
              </w:rPr>
              <w:t>控股股东、发行人实际控制人分别出具承诺函，承诺不发生关联</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方资金拆借行为。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27"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946"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其他承诺（含追加承诺）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 w:right="29"/>
              <w:jc w:val="both"/>
              <w:rPr>
                <w:rFonts w:ascii="宋体" w:hAnsi="宋体" w:cs="宋体" w:eastAsia="宋体" w:hint="default"/>
                <w:sz w:val="18"/>
                <w:szCs w:val="18"/>
              </w:rPr>
            </w:pPr>
            <w:r>
              <w:rPr>
                <w:rFonts w:ascii="宋体" w:hAnsi="宋体" w:cs="宋体" w:eastAsia="宋体" w:hint="default"/>
                <w:sz w:val="18"/>
                <w:szCs w:val="18"/>
              </w:rPr>
              <w:t>报告期内，公司使用募集资金补充流动资金，公司承诺最近十二 个月内未进行证券投资等高风险投资，并承诺补充流动资金后， 十二个月内不进行证券投资等高风险投资。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严格执行</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26"/>
        <w:ind w:left="678" w:right="0"/>
        <w:jc w:val="left"/>
        <w:rPr>
          <w:rFonts w:ascii="宋体" w:hAnsi="宋体" w:cs="宋体" w:eastAsia="宋体" w:hint="default"/>
          <w:b w:val="0"/>
          <w:bCs w:val="0"/>
        </w:rPr>
      </w:pPr>
      <w:r>
        <w:rPr>
          <w:rFonts w:ascii="宋体" w:hAnsi="宋体" w:cs="宋体" w:eastAsia="宋体" w:hint="default"/>
        </w:rPr>
        <w:t>十、聘任会计师事务所情况</w:t>
      </w:r>
      <w:r>
        <w:rPr>
          <w:rFonts w:ascii="宋体" w:hAnsi="宋体" w:cs="宋体" w:eastAsia="宋体" w:hint="default"/>
          <w:b w:val="0"/>
          <w:bCs w:val="0"/>
        </w:rPr>
      </w:r>
    </w:p>
    <w:p>
      <w:pPr>
        <w:pStyle w:val="BodyText"/>
        <w:spacing w:line="336" w:lineRule="auto" w:before="154"/>
        <w:ind w:left="678" w:right="1792" w:firstLine="479"/>
        <w:jc w:val="both"/>
        <w:rPr>
          <w:rFonts w:ascii="宋体" w:hAnsi="宋体" w:cs="宋体" w:eastAsia="宋体" w:hint="default"/>
        </w:rPr>
      </w:pPr>
      <w:r>
        <w:rPr>
          <w:rFonts w:ascii="宋体" w:hAnsi="宋体" w:cs="宋体" w:eastAsia="宋体" w:hint="default"/>
        </w:rPr>
        <w:t>本公司自发起设立前到</w:t>
      </w:r>
      <w:r>
        <w:rPr>
          <w:rFonts w:ascii="宋体" w:hAnsi="宋体" w:cs="宋体" w:eastAsia="宋体" w:hint="default"/>
          <w:spacing w:val="-59"/>
        </w:rPr>
        <w:t> </w:t>
      </w:r>
      <w:r>
        <w:rPr>
          <w:rFonts w:ascii="Calibri" w:hAnsi="Calibri" w:cs="Calibri" w:eastAsia="Calibri" w:hint="default"/>
        </w:rPr>
        <w:t>2011</w:t>
      </w:r>
      <w:r>
        <w:rPr>
          <w:rFonts w:ascii="Calibri" w:hAnsi="Calibri" w:cs="Calibri" w:eastAsia="Calibri" w:hint="default"/>
          <w:spacing w:val="7"/>
        </w:rPr>
        <w:t> </w:t>
      </w:r>
      <w:r>
        <w:rPr>
          <w:rFonts w:ascii="宋体" w:hAnsi="宋体" w:cs="宋体" w:eastAsia="宋体" w:hint="default"/>
        </w:rPr>
        <w:t>年</w:t>
      </w:r>
      <w:r>
        <w:rPr>
          <w:rFonts w:ascii="宋体" w:hAnsi="宋体" w:cs="宋体" w:eastAsia="宋体" w:hint="default"/>
          <w:spacing w:val="-59"/>
        </w:rPr>
        <w:t> </w:t>
      </w:r>
      <w:r>
        <w:rPr>
          <w:rFonts w:ascii="Calibri" w:hAnsi="Calibri" w:cs="Calibri" w:eastAsia="Calibri" w:hint="default"/>
        </w:rPr>
        <w:t>10</w:t>
      </w:r>
      <w:r>
        <w:rPr>
          <w:rFonts w:ascii="Calibri" w:hAnsi="Calibri" w:cs="Calibri" w:eastAsia="Calibri" w:hint="default"/>
          <w:spacing w:val="7"/>
        </w:rPr>
        <w:t> </w:t>
      </w:r>
      <w:r>
        <w:rPr>
          <w:rFonts w:ascii="宋体" w:hAnsi="宋体" w:cs="宋体" w:eastAsia="宋体" w:hint="default"/>
          <w:spacing w:val="-6"/>
        </w:rPr>
        <w:t>月，一直聘任安永华明会计师事务所为本</w:t>
      </w:r>
      <w:r>
        <w:rPr>
          <w:rFonts w:ascii="宋体" w:hAnsi="宋体" w:cs="宋体" w:eastAsia="宋体" w:hint="default"/>
        </w:rPr>
        <w:t> </w:t>
      </w:r>
      <w:r>
        <w:rPr>
          <w:rFonts w:ascii="宋体" w:hAnsi="宋体" w:cs="宋体" w:eastAsia="宋体" w:hint="default"/>
          <w:spacing w:val="3"/>
        </w:rPr>
        <w:t>公司提供审计服务。双方签订的《审计业务约定书》已履行完毕。为保障公司</w:t>
      </w:r>
      <w:r>
        <w:rPr>
          <w:rFonts w:ascii="宋体" w:hAnsi="宋体" w:cs="宋体" w:eastAsia="宋体" w:hint="default"/>
          <w:spacing w:val="-95"/>
        </w:rPr>
        <w:t> </w:t>
      </w:r>
      <w:r>
        <w:rPr>
          <w:rFonts w:ascii="宋体" w:hAnsi="宋体" w:cs="宋体" w:eastAsia="宋体" w:hint="default"/>
          <w:spacing w:val="-95"/>
        </w:rPr>
      </w:r>
      <w:r>
        <w:rPr>
          <w:rFonts w:ascii="Calibri" w:hAnsi="Calibri" w:cs="Calibri" w:eastAsia="Calibri" w:hint="default"/>
        </w:rPr>
        <w:t>2011</w:t>
      </w:r>
      <w:r>
        <w:rPr>
          <w:rFonts w:ascii="Calibri" w:hAnsi="Calibri" w:cs="Calibri" w:eastAsia="Calibri" w:hint="default"/>
          <w:spacing w:val="27"/>
        </w:rPr>
        <w:t> </w:t>
      </w:r>
      <w:r>
        <w:rPr>
          <w:rFonts w:ascii="宋体" w:hAnsi="宋体" w:cs="宋体" w:eastAsia="宋体" w:hint="default"/>
        </w:rPr>
        <w:t>年度财务报告的审计工作顺利进行，根据本公司《审计委员会议事规则》 </w:t>
      </w:r>
      <w:r>
        <w:rPr>
          <w:rFonts w:ascii="宋体" w:hAnsi="宋体" w:cs="宋体" w:eastAsia="宋体" w:hint="default"/>
          <w:spacing w:val="-3"/>
        </w:rPr>
        <w:t>的规定，在认真调查的基础上，审计委员会提名中瑞岳华会计师事务所（特殊普</w:t>
      </w:r>
    </w:p>
    <w:p>
      <w:pPr>
        <w:spacing w:after="0" w:line="336" w:lineRule="auto"/>
        <w:jc w:val="both"/>
        <w:rPr>
          <w:rFonts w:ascii="宋体" w:hAnsi="宋体" w:cs="宋体" w:eastAsia="宋体" w:hint="default"/>
        </w:rPr>
        <w:sectPr>
          <w:pgSz w:w="11910" w:h="16840"/>
          <w:pgMar w:header="795" w:footer="1195" w:top="1100" w:bottom="1380" w:left="1120" w:right="0"/>
        </w:sectPr>
      </w:pPr>
    </w:p>
    <w:p>
      <w:pPr>
        <w:spacing w:line="240" w:lineRule="auto" w:before="12"/>
        <w:rPr>
          <w:rFonts w:ascii="宋体" w:hAnsi="宋体" w:cs="宋体" w:eastAsia="宋体" w:hint="default"/>
          <w:sz w:val="23"/>
          <w:szCs w:val="23"/>
        </w:rPr>
      </w:pPr>
    </w:p>
    <w:p>
      <w:pPr>
        <w:pStyle w:val="BodyText"/>
        <w:spacing w:line="240" w:lineRule="auto" w:before="26"/>
        <w:ind w:left="218" w:right="1674"/>
        <w:jc w:val="left"/>
        <w:rPr>
          <w:rFonts w:ascii="宋体" w:hAnsi="宋体" w:cs="宋体" w:eastAsia="宋体" w:hint="default"/>
        </w:rPr>
      </w:pPr>
      <w:r>
        <w:rPr>
          <w:rFonts w:ascii="宋体" w:hAnsi="宋体" w:cs="宋体" w:eastAsia="宋体" w:hint="default"/>
        </w:rPr>
        <w:t>通合伙）负责本公司的 </w:t>
      </w:r>
      <w:r>
        <w:rPr>
          <w:rFonts w:ascii="Calibri" w:hAnsi="Calibri" w:cs="Calibri" w:eastAsia="Calibri" w:hint="default"/>
        </w:rPr>
        <w:t>2011 </w:t>
      </w:r>
      <w:r>
        <w:rPr>
          <w:rFonts w:ascii="宋体" w:hAnsi="宋体" w:cs="宋体" w:eastAsia="宋体" w:hint="default"/>
        </w:rPr>
        <w:t>年的审计咨询工作，审计费为 </w:t>
      </w:r>
      <w:r>
        <w:rPr>
          <w:rFonts w:ascii="Calibri" w:hAnsi="Calibri" w:cs="Calibri" w:eastAsia="Calibri" w:hint="default"/>
        </w:rPr>
        <w:t>50</w:t>
      </w:r>
      <w:r>
        <w:rPr>
          <w:rFonts w:ascii="Calibri" w:hAnsi="Calibri" w:cs="Calibri" w:eastAsia="Calibri" w:hint="default"/>
          <w:spacing w:val="32"/>
        </w:rPr>
        <w:t> </w:t>
      </w:r>
      <w:r>
        <w:rPr>
          <w:rFonts w:ascii="宋体" w:hAnsi="宋体" w:cs="宋体" w:eastAsia="宋体" w:hint="default"/>
        </w:rPr>
        <w:t>万元。本次改聘</w:t>
      </w:r>
    </w:p>
    <w:p>
      <w:pPr>
        <w:pStyle w:val="BodyText"/>
        <w:spacing w:line="240" w:lineRule="auto" w:before="123"/>
        <w:ind w:left="218" w:right="1674"/>
        <w:jc w:val="left"/>
        <w:rPr>
          <w:rFonts w:ascii="宋体" w:hAnsi="宋体" w:cs="宋体" w:eastAsia="宋体" w:hint="default"/>
        </w:rPr>
      </w:pPr>
      <w:r>
        <w:rPr>
          <w:rFonts w:ascii="宋体" w:hAnsi="宋体" w:cs="宋体" w:eastAsia="宋体" w:hint="default"/>
          <w:spacing w:val="3"/>
        </w:rPr>
        <w:t>经第一届董事会第二次临时会议和 </w:t>
      </w:r>
      <w:r>
        <w:rPr>
          <w:rFonts w:ascii="Calibri" w:hAnsi="Calibri" w:cs="Calibri" w:eastAsia="Calibri" w:hint="default"/>
        </w:rPr>
        <w:t>2011 </w:t>
      </w:r>
      <w:r>
        <w:rPr>
          <w:rFonts w:ascii="Calibri" w:hAnsi="Calibri" w:cs="Calibri" w:eastAsia="Calibri" w:hint="default"/>
          <w:spacing w:val="30"/>
        </w:rPr>
        <w:t> </w:t>
      </w:r>
      <w:r>
        <w:rPr>
          <w:rFonts w:ascii="宋体" w:hAnsi="宋体" w:cs="宋体" w:eastAsia="宋体" w:hint="default"/>
          <w:spacing w:val="4"/>
        </w:rPr>
        <w:t>年第一次临时股东大会表决通过并在</w:t>
      </w:r>
      <w:r>
        <w:rPr>
          <w:rFonts w:ascii="宋体" w:hAnsi="宋体" w:cs="宋体" w:eastAsia="宋体" w:hint="default"/>
        </w:rPr>
      </w:r>
    </w:p>
    <w:p>
      <w:pPr>
        <w:spacing w:line="326" w:lineRule="auto" w:before="123"/>
        <w:ind w:left="218" w:right="4546" w:firstLine="0"/>
        <w:jc w:val="left"/>
        <w:rPr>
          <w:rFonts w:ascii="宋体" w:hAnsi="宋体" w:cs="宋体" w:eastAsia="宋体" w:hint="default"/>
          <w:sz w:val="24"/>
          <w:szCs w:val="24"/>
        </w:rPr>
      </w:pPr>
      <w:r>
        <w:rPr>
          <w:rFonts w:ascii="Calibri" w:hAnsi="Calibri" w:cs="Calibri" w:eastAsia="Calibri" w:hint="default"/>
          <w:sz w:val="24"/>
          <w:szCs w:val="24"/>
        </w:rPr>
        <w:t>2011</w:t>
      </w:r>
      <w:r>
        <w:rPr>
          <w:rFonts w:ascii="Calibri" w:hAnsi="Calibri" w:cs="Calibri" w:eastAsia="Calibri"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Calibri" w:hAnsi="Calibri" w:cs="Calibri" w:eastAsia="Calibri" w:hint="default"/>
          <w:sz w:val="24"/>
          <w:szCs w:val="24"/>
        </w:rPr>
        <w:t>9</w:t>
      </w:r>
      <w:r>
        <w:rPr>
          <w:rFonts w:ascii="Calibri" w:hAnsi="Calibri" w:cs="Calibri" w:eastAsia="Calibri"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Calibri" w:hAnsi="Calibri" w:cs="Calibri" w:eastAsia="Calibri" w:hint="default"/>
          <w:sz w:val="24"/>
          <w:szCs w:val="24"/>
        </w:rPr>
        <w:t>22</w:t>
      </w:r>
      <w:r>
        <w:rPr>
          <w:rFonts w:ascii="Calibri" w:hAnsi="Calibri" w:cs="Calibri" w:eastAsia="Calibri" w:hint="default"/>
          <w:spacing w:val="5"/>
          <w:sz w:val="24"/>
          <w:szCs w:val="24"/>
        </w:rPr>
        <w:t> </w:t>
      </w:r>
      <w:r>
        <w:rPr>
          <w:rFonts w:ascii="宋体" w:hAnsi="宋体" w:cs="宋体" w:eastAsia="宋体" w:hint="default"/>
          <w:sz w:val="24"/>
          <w:szCs w:val="24"/>
        </w:rPr>
        <w:t>日披露于巨潮资讯网。 </w:t>
      </w:r>
      <w:r>
        <w:rPr>
          <w:rFonts w:ascii="宋体" w:hAnsi="宋体" w:cs="宋体" w:eastAsia="宋体" w:hint="default"/>
          <w:b/>
          <w:bCs/>
          <w:sz w:val="24"/>
          <w:szCs w:val="24"/>
        </w:rPr>
        <w:t>十一、受监管部门处罚、通报批评、公开谴责等情况</w:t>
      </w:r>
      <w:r>
        <w:rPr>
          <w:rFonts w:ascii="宋体" w:hAnsi="宋体" w:cs="宋体" w:eastAsia="宋体" w:hint="default"/>
          <w:sz w:val="24"/>
          <w:szCs w:val="24"/>
        </w:rPr>
      </w:r>
    </w:p>
    <w:p>
      <w:pPr>
        <w:pStyle w:val="BodyText"/>
        <w:spacing w:line="357" w:lineRule="auto" w:before="67"/>
        <w:ind w:left="218" w:right="1664" w:firstLine="359"/>
        <w:jc w:val="left"/>
        <w:rPr>
          <w:rFonts w:ascii="宋体" w:hAnsi="宋体" w:cs="宋体" w:eastAsia="宋体" w:hint="default"/>
        </w:rPr>
      </w:pPr>
      <w:r>
        <w:rPr>
          <w:rFonts w:ascii="宋体" w:hAnsi="宋体" w:cs="宋体" w:eastAsia="宋体" w:hint="default"/>
        </w:rPr>
        <w:t>报告期内，公司及其董事、监事、高级管理人员、公司股东、实际控制人无 </w:t>
      </w:r>
      <w:r>
        <w:rPr>
          <w:rFonts w:ascii="宋体" w:hAnsi="宋体" w:cs="宋体" w:eastAsia="宋体" w:hint="default"/>
          <w:spacing w:val="-6"/>
        </w:rPr>
        <w:t>受有权机关调查、司法纪检部门采取强制措施、被移送司法机关或追究刑事责任、</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spacing w:val="-3"/>
        </w:rPr>
        <w:t>中国证监会稽查、中国证监会行政处罚、证券市场禁入、认定为不适当人选被其</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他行政管理部门处罚及证券交易所公开谴责的情形。</w:t>
      </w:r>
    </w:p>
    <w:p>
      <w:pPr>
        <w:pStyle w:val="Heading3"/>
        <w:spacing w:line="297" w:lineRule="auto" w:before="37"/>
        <w:ind w:left="218" w:right="4064"/>
        <w:jc w:val="left"/>
        <w:rPr>
          <w:rFonts w:ascii="宋体" w:hAnsi="宋体" w:cs="宋体" w:eastAsia="宋体" w:hint="default"/>
          <w:b w:val="0"/>
          <w:bCs w:val="0"/>
        </w:rPr>
      </w:pPr>
      <w:r>
        <w:rPr>
          <w:rFonts w:ascii="宋体" w:hAnsi="宋体" w:cs="宋体" w:eastAsia="宋体" w:hint="default"/>
        </w:rPr>
        <w:t>十二、公司不存在面临暂停上市和终止上市风险的情况。</w:t>
      </w:r>
      <w:r>
        <w:rPr>
          <w:rFonts w:ascii="宋体" w:hAnsi="宋体" w:cs="宋体" w:eastAsia="宋体" w:hint="default"/>
          <w:w w:val="99"/>
        </w:rPr>
        <w:t> </w:t>
      </w:r>
      <w:r>
        <w:rPr>
          <w:rFonts w:ascii="宋体" w:hAnsi="宋体" w:cs="宋体" w:eastAsia="宋体" w:hint="default"/>
        </w:rPr>
        <w:t>十三、公司信息披露指引</w:t>
      </w:r>
      <w:r>
        <w:rPr>
          <w:rFonts w:ascii="宋体" w:hAnsi="宋体" w:cs="宋体" w:eastAsia="宋体" w:hint="default"/>
          <w:b w:val="0"/>
          <w:bCs w:val="0"/>
        </w:rPr>
      </w:r>
    </w:p>
    <w:p>
      <w:pPr>
        <w:spacing w:line="240" w:lineRule="auto" w:before="5"/>
        <w:rPr>
          <w:rFonts w:ascii="宋体" w:hAnsi="宋体" w:cs="宋体" w:eastAsia="宋体" w:hint="default"/>
          <w:b/>
          <w:bCs/>
          <w:sz w:val="22"/>
          <w:szCs w:val="22"/>
        </w:rPr>
      </w:pPr>
    </w:p>
    <w:tbl>
      <w:tblPr>
        <w:tblW w:w="0" w:type="auto"/>
        <w:jc w:val="left"/>
        <w:tblInd w:w="105" w:type="dxa"/>
        <w:tblLayout w:type="fixed"/>
        <w:tblCellMar>
          <w:top w:w="0" w:type="dxa"/>
          <w:left w:w="0" w:type="dxa"/>
          <w:bottom w:w="0" w:type="dxa"/>
          <w:right w:w="0" w:type="dxa"/>
        </w:tblCellMar>
        <w:tblLook w:val="01E0"/>
      </w:tblPr>
      <w:tblGrid>
        <w:gridCol w:w="1243"/>
        <w:gridCol w:w="6237"/>
        <w:gridCol w:w="1702"/>
      </w:tblGrid>
      <w:tr>
        <w:trPr>
          <w:trHeight w:val="322" w:hRule="exact"/>
        </w:trPr>
        <w:tc>
          <w:tcPr>
            <w:tcW w:w="12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62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公告名称</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公告日期</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2011-01</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第一届董事会第一次临时会议决议的公告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29</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2011-02</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第一届监事会第一次临时会议决议的公告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29</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2011-03</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关于使用超募资金归还银行贷款和永久性补充流动资金公告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29</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Calibri" w:hAnsi="Calibri" w:cs="Calibri" w:eastAsia="Calibri" w:hint="default"/>
                <w:sz w:val="18"/>
                <w:szCs w:val="18"/>
              </w:rPr>
            </w:pPr>
            <w:r>
              <w:rPr>
                <w:rFonts w:ascii="Calibri"/>
                <w:sz w:val="18"/>
              </w:rPr>
              <w:t>2011-04</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29</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2011-05</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平安证券有限责任公司关于募集资金使用的专项核查意见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29</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2011-06</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关于使用超募资金归还银行贷款和永久性补充流动资金的独立董事意见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29</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2011-07</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关于签订募集资金监管协议的公告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Calibri" w:hAnsi="Calibri" w:cs="Calibri" w:eastAsia="Calibri" w:hint="default"/>
                <w:sz w:val="18"/>
                <w:szCs w:val="18"/>
              </w:rPr>
            </w:pPr>
            <w:r>
              <w:rPr>
                <w:rFonts w:ascii="Calibri"/>
                <w:sz w:val="18"/>
              </w:rPr>
              <w:t>2011-08</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关于更换保荐代表人的公告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2011-09</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关于控股子公司完成工商登记的公告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Calibri" w:hAnsi="Calibri" w:cs="Calibri" w:eastAsia="Calibri" w:hint="default"/>
                <w:sz w:val="18"/>
                <w:szCs w:val="18"/>
              </w:rPr>
            </w:pPr>
            <w:r>
              <w:rPr>
                <w:rFonts w:ascii="Calibri"/>
                <w:sz w:val="18"/>
              </w:rPr>
              <w:t>2011-10</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关于变更公司邮箱地址的公告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15</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2011-11</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第一届董事会第二次临时会议决议的公告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2011-12</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第一届监事会第二次临时会议决议的公告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2011-13</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关于聘任公司内部审计负责人的公告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2011-14</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关于更换会计师事务所的公告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2011-15</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关于公司为子公司申请银行授信提供担保的公告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Calibri" w:hAnsi="Calibri" w:cs="Calibri" w:eastAsia="Calibri" w:hint="default"/>
                <w:sz w:val="18"/>
                <w:szCs w:val="18"/>
              </w:rPr>
            </w:pPr>
            <w:r>
              <w:rPr>
                <w:rFonts w:ascii="Calibri"/>
                <w:sz w:val="18"/>
              </w:rPr>
              <w:t>2011-16</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年第一次临时股东大会的通知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2011-17</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关于向全资子公司增资的公告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2011-18</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内部控制规则落实情况自查表及整改计划</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Calibri" w:hAnsi="Calibri" w:cs="Calibri" w:eastAsia="Calibri" w:hint="default"/>
                <w:sz w:val="18"/>
                <w:szCs w:val="18"/>
              </w:rPr>
            </w:pPr>
            <w:r>
              <w:rPr>
                <w:rFonts w:ascii="Calibri"/>
                <w:sz w:val="18"/>
              </w:rPr>
              <w:t>2011-19</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平安证券有限责任公司关于内控规则自查表的核查意见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2011-20</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独立董事关于第一届董事会第二次临时会议相关事项的独立意见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22</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2011-21</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年第一次临时股东大会决议的公告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Calibri" w:hAnsi="Calibri" w:cs="Calibri" w:eastAsia="Calibri" w:hint="default"/>
                <w:sz w:val="18"/>
                <w:szCs w:val="18"/>
              </w:rPr>
            </w:pPr>
            <w:r>
              <w:rPr>
                <w:rFonts w:ascii="Calibri"/>
                <w:sz w:val="18"/>
              </w:rPr>
              <w:t>2011-22</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二○一一年第一次临时股东大会的法律意见书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2011-23</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年前三季度业绩预告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2011-24</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关于全资子公司完成工商变更登记的公告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13</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2011-25</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第一届董事会第三次临时会议决议的公告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19</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2011-26</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第一届监事会第三次临时会议决议的公告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19</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2011-27</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独立董事关于第一届董事会第三次临时会议的独立意见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19</w:t>
            </w:r>
            <w:r>
              <w:rPr>
                <w:rFonts w:ascii="Calibri" w:hAnsi="Calibri" w:cs="Calibri" w:eastAsia="Calibri"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95" w:footer="1195" w:top="1100" w:bottom="1380" w:left="1580" w:right="0"/>
        </w:sectPr>
      </w:pPr>
    </w:p>
    <w:p>
      <w:pPr>
        <w:spacing w:line="240" w:lineRule="auto" w:before="1"/>
        <w:rPr>
          <w:rFonts w:ascii="Times New Roman" w:hAnsi="Times New Roman" w:cs="Times New Roman" w:eastAsia="Times New Roman" w:hint="default"/>
          <w:sz w:val="26"/>
          <w:szCs w:val="26"/>
        </w:rPr>
      </w:pPr>
      <w:r>
        <w:rPr/>
        <w:pict>
          <v:group style="position:absolute;margin-left:519.820007pt;margin-top:725.859985pt;width:.5pt;height:39.75pt;mso-position-horizontal-relative:page;mso-position-vertical-relative:page;z-index:1768" coordorigin="10396,14517" coordsize="10,795">
            <v:group style="position:absolute;left:10401;top:14522;width:2;height:200" coordorigin="10401,14522" coordsize="2,200">
              <v:shape style="position:absolute;left:10401;top:14522;width:2;height:200" coordorigin="10401,14522" coordsize="0,200" path="m10401,14522l10401,14721e" filled="false" stroked="true" strokeweight=".48004pt" strokecolor="#000000">
                <v:path arrowok="t"/>
              </v:shape>
            </v:group>
            <v:group style="position:absolute;left:10401;top:14721;width:2;height:586" coordorigin="10401,14721" coordsize="2,586">
              <v:shape style="position:absolute;left:10401;top:14721;width:2;height:586" coordorigin="10401,14721" coordsize="0,586" path="m10401,14721l10401,15307e" filled="false" stroked="true" strokeweight=".48004pt" strokecolor="#000000">
                <v:path arrowok="t"/>
              </v:shape>
            </v:group>
            <w10:wrap type="none"/>
          </v:group>
        </w:pict>
      </w:r>
    </w:p>
    <w:tbl>
      <w:tblPr>
        <w:tblW w:w="0" w:type="auto"/>
        <w:jc w:val="left"/>
        <w:tblInd w:w="105" w:type="dxa"/>
        <w:tblLayout w:type="fixed"/>
        <w:tblCellMar>
          <w:top w:w="0" w:type="dxa"/>
          <w:left w:w="0" w:type="dxa"/>
          <w:bottom w:w="0" w:type="dxa"/>
          <w:right w:w="0" w:type="dxa"/>
        </w:tblCellMar>
        <w:tblLook w:val="01E0"/>
      </w:tblPr>
      <w:tblGrid>
        <w:gridCol w:w="1243"/>
        <w:gridCol w:w="6237"/>
        <w:gridCol w:w="1702"/>
      </w:tblGrid>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2011-28</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关于修正部分超募资金使用计划的公告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19</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Calibri" w:hAnsi="Calibri" w:cs="Calibri" w:eastAsia="Calibri" w:hint="default"/>
                <w:sz w:val="18"/>
                <w:szCs w:val="18"/>
              </w:rPr>
            </w:pPr>
            <w:r>
              <w:rPr>
                <w:rFonts w:ascii="Calibri"/>
                <w:sz w:val="18"/>
              </w:rPr>
              <w:t>2011-29</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平安证券有限责任公司关于修正部分超募资金使用计划的专项核查意见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19</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2011-30</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年第三季度报告全文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19</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2011-31</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年第三季度报告正文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19</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Calibri" w:hAnsi="Calibri" w:cs="Calibri" w:eastAsia="Calibri" w:hint="default"/>
                <w:sz w:val="18"/>
                <w:szCs w:val="18"/>
              </w:rPr>
            </w:pPr>
            <w:r>
              <w:rPr>
                <w:rFonts w:ascii="Calibri"/>
                <w:sz w:val="18"/>
              </w:rPr>
              <w:t>2011-32</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19</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2011-33</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意向性协议公告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2011-34</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第一届董事会第四次临时会议决议的公告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09</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2011-35</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第一届监事会第四次临时会议决议的公告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09</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2011-36</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关于以募集资金置换预先已投入募投项目的自筹资金的公告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09</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2011-37</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关于网下发行限售股上市流通的提示性公告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Calibri" w:hAnsi="Calibri" w:cs="Calibri" w:eastAsia="Calibri" w:hint="default"/>
                <w:sz w:val="18"/>
                <w:szCs w:val="18"/>
              </w:rPr>
            </w:pPr>
            <w:r>
              <w:rPr>
                <w:rFonts w:ascii="Calibri"/>
                <w:sz w:val="18"/>
              </w:rPr>
              <w:t>2011-38</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关于发布上市前通过的管理制度的公告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2011-39</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关于收购青海蓓翔新能源开发有限公司部分股权公告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22</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Calibri" w:hAnsi="Calibri" w:cs="Calibri" w:eastAsia="Calibri" w:hint="default"/>
                <w:sz w:val="18"/>
                <w:szCs w:val="18"/>
              </w:rPr>
            </w:pPr>
            <w:r>
              <w:rPr>
                <w:rFonts w:ascii="Calibri"/>
                <w:sz w:val="18"/>
              </w:rPr>
              <w:t>2011-40</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关于向青海蓓翔新能源开发有限公司增资的公告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22</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2011-42</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第一届董事会第五次临时会议决议的公告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22</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2011-43</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重大合同公告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28</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2011-44</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第一届董事会第六次临时会议决议的公告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28</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Calibri" w:hAnsi="Calibri" w:cs="Calibri" w:eastAsia="Calibri" w:hint="default"/>
                <w:sz w:val="18"/>
                <w:szCs w:val="18"/>
              </w:rPr>
            </w:pPr>
            <w:r>
              <w:rPr>
                <w:rFonts w:ascii="Calibri"/>
                <w:sz w:val="18"/>
              </w:rPr>
              <w:t>2011-45</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关于同苏州盛康光伏科技有限公司签订太阳能电池板采购合同的公告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30</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2011-46</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关于同无锡盛康光伏科技有限公司签订太阳能电池板采购合同的公告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30</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2011-47</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关于为青海蓓翔新能源开发有限公司提供担保的公告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30</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2011-48</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第一届董事会第七次临时会议决议公告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30</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2011-49</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年第二次临时股东大会的通知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30</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2011-50</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关于收购、增资青海蓓翔新能源开发有限公司的进展公告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11</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30</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Calibri" w:hAnsi="Calibri" w:cs="Calibri" w:eastAsia="Calibri" w:hint="default"/>
                <w:sz w:val="18"/>
                <w:szCs w:val="18"/>
              </w:rPr>
            </w:pPr>
            <w:r>
              <w:rPr>
                <w:rFonts w:ascii="Calibri"/>
                <w:sz w:val="18"/>
              </w:rPr>
              <w:t>2011-51</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第一届董事会第八次临时会议决议的公告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7"/>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7</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Calibri" w:hAnsi="Calibri" w:cs="Calibri" w:eastAsia="Calibri" w:hint="default"/>
                <w:sz w:val="18"/>
                <w:szCs w:val="18"/>
              </w:rPr>
            </w:pPr>
            <w:r>
              <w:rPr>
                <w:rFonts w:ascii="Calibri"/>
                <w:sz w:val="18"/>
              </w:rPr>
              <w:t>2011-52</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关于增加</w:t>
            </w:r>
            <w:r>
              <w:rPr>
                <w:rFonts w:ascii="宋体" w:hAnsi="宋体" w:cs="宋体" w:eastAsia="宋体" w:hint="default"/>
                <w:spacing w:val="-47"/>
                <w:sz w:val="18"/>
                <w:szCs w:val="18"/>
              </w:rPr>
              <w:t> </w:t>
            </w: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年第二次临时股东大会临时议案和变更投票方式的通知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7</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2011-53</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关于增加第二次临时股东大会临时议案和变更投票方式通知的补充公告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7"/>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2011-54</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年第二次临时股东大会决议的公告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Calibri" w:hAnsi="Calibri" w:cs="Calibri" w:eastAsia="Calibri"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Calibri" w:hAnsi="Calibri" w:cs="Calibri" w:eastAsia="Calibri" w:hint="default"/>
                <w:sz w:val="18"/>
                <w:szCs w:val="18"/>
              </w:rPr>
              <w:t>17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2011-55</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第一届董事会第九次临时会议决议的公告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30</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2011-56</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关于签订委托代办股份转让协议的公告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30</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Calibri" w:hAnsi="Calibri" w:cs="Calibri" w:eastAsia="Calibri" w:hint="default"/>
                <w:sz w:val="18"/>
                <w:szCs w:val="18"/>
              </w:rPr>
            </w:pPr>
            <w:r>
              <w:rPr>
                <w:rFonts w:ascii="Calibri"/>
                <w:sz w:val="18"/>
              </w:rPr>
              <w:t>2011-57</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关于为子公司银行授信提供担保的公告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30</w:t>
            </w:r>
            <w:r>
              <w:rPr>
                <w:rFonts w:ascii="Calibri" w:hAnsi="Calibri" w:cs="Calibri" w:eastAsia="Calibri" w:hint="default"/>
                <w:spacing w:val="1"/>
                <w:sz w:val="18"/>
                <w:szCs w:val="18"/>
              </w:rPr>
              <w:t> </w:t>
            </w:r>
            <w:r>
              <w:rPr>
                <w:rFonts w:ascii="宋体" w:hAnsi="宋体" w:cs="宋体" w:eastAsia="宋体" w:hint="default"/>
                <w:sz w:val="18"/>
                <w:szCs w:val="18"/>
              </w:rPr>
              <w:t>日</w:t>
            </w:r>
          </w:p>
        </w:tc>
      </w:tr>
      <w:tr>
        <w:trPr>
          <w:trHeight w:val="32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Calibri" w:hAnsi="Calibri" w:cs="Calibri" w:eastAsia="Calibri" w:hint="default"/>
                <w:sz w:val="18"/>
                <w:szCs w:val="18"/>
              </w:rPr>
            </w:pPr>
            <w:r>
              <w:rPr>
                <w:rFonts w:ascii="Calibri"/>
                <w:sz w:val="18"/>
              </w:rPr>
              <w:t>2011-58</w:t>
            </w:r>
          </w:p>
        </w:tc>
        <w:tc>
          <w:tcPr>
            <w:tcW w:w="6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重大事项进展公告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30</w:t>
            </w:r>
            <w:r>
              <w:rPr>
                <w:rFonts w:ascii="Calibri" w:hAnsi="Calibri" w:cs="Calibri" w:eastAsia="Calibri" w:hint="default"/>
                <w:spacing w:val="1"/>
                <w:sz w:val="18"/>
                <w:szCs w:val="18"/>
              </w:rPr>
              <w:t> </w:t>
            </w:r>
            <w:r>
              <w:rPr>
                <w:rFonts w:ascii="宋体" w:hAnsi="宋体" w:cs="宋体" w:eastAsia="宋体" w:hint="default"/>
                <w:sz w:val="18"/>
                <w:szCs w:val="18"/>
              </w:rPr>
              <w:t>日</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213" w:type="dxa"/>
        <w:tblLayout w:type="fixed"/>
        <w:tblCellMar>
          <w:top w:w="0" w:type="dxa"/>
          <w:left w:w="0" w:type="dxa"/>
          <w:bottom w:w="0" w:type="dxa"/>
          <w:right w:w="0" w:type="dxa"/>
        </w:tblCellMar>
        <w:tblLook w:val="01E0"/>
      </w:tblPr>
      <w:tblGrid>
        <w:gridCol w:w="2701"/>
        <w:gridCol w:w="3538"/>
        <w:gridCol w:w="1633"/>
      </w:tblGrid>
      <w:tr>
        <w:trPr>
          <w:trHeight w:val="232" w:hRule="exact"/>
        </w:trPr>
        <w:tc>
          <w:tcPr>
            <w:tcW w:w="2701" w:type="dxa"/>
            <w:tcBorders>
              <w:top w:val="nil" w:sz="6" w:space="0" w:color="auto"/>
              <w:left w:val="single" w:sz="4" w:space="0" w:color="000000"/>
              <w:bottom w:val="nil" w:sz="6" w:space="0" w:color="auto"/>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中瑞岳华会计师事务所（特殊普通合伙）</w:t>
            </w:r>
          </w:p>
        </w:tc>
        <w:tc>
          <w:tcPr>
            <w:tcW w:w="353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3" w:right="0"/>
              <w:jc w:val="left"/>
              <w:rPr>
                <w:rFonts w:ascii="Calibri" w:hAnsi="Calibri" w:cs="Calibri" w:eastAsia="Calibri" w:hint="default"/>
                <w:sz w:val="13"/>
                <w:szCs w:val="13"/>
              </w:rPr>
            </w:pPr>
            <w:r>
              <w:rPr>
                <w:rFonts w:ascii="Calibri"/>
                <w:sz w:val="13"/>
              </w:rPr>
              <w:t>RSM</w:t>
            </w:r>
            <w:r>
              <w:rPr>
                <w:rFonts w:ascii="Calibri"/>
                <w:spacing w:val="-8"/>
                <w:sz w:val="13"/>
              </w:rPr>
              <w:t> </w:t>
            </w:r>
            <w:r>
              <w:rPr>
                <w:rFonts w:ascii="Calibri"/>
                <w:sz w:val="13"/>
              </w:rPr>
              <w:t>China</w:t>
            </w:r>
            <w:r>
              <w:rPr>
                <w:rFonts w:ascii="Calibri"/>
                <w:spacing w:val="-7"/>
                <w:sz w:val="13"/>
              </w:rPr>
              <w:t> </w:t>
            </w:r>
            <w:r>
              <w:rPr>
                <w:rFonts w:ascii="Calibri"/>
                <w:sz w:val="13"/>
              </w:rPr>
              <w:t>Certified</w:t>
            </w:r>
            <w:r>
              <w:rPr>
                <w:rFonts w:ascii="Calibri"/>
                <w:spacing w:val="-7"/>
                <w:sz w:val="13"/>
              </w:rPr>
              <w:t> </w:t>
            </w:r>
            <w:r>
              <w:rPr>
                <w:rFonts w:ascii="Calibri"/>
                <w:sz w:val="13"/>
              </w:rPr>
              <w:t>Public</w:t>
            </w:r>
            <w:r>
              <w:rPr>
                <w:rFonts w:ascii="Calibri"/>
                <w:spacing w:val="-8"/>
                <w:sz w:val="13"/>
              </w:rPr>
              <w:t> </w:t>
            </w:r>
            <w:r>
              <w:rPr>
                <w:rFonts w:ascii="Calibri"/>
                <w:sz w:val="13"/>
              </w:rPr>
              <w:t>Accountants</w:t>
            </w:r>
          </w:p>
        </w:tc>
        <w:tc>
          <w:tcPr>
            <w:tcW w:w="1633" w:type="dxa"/>
            <w:tcBorders>
              <w:top w:val="nil" w:sz="6" w:space="0" w:color="auto"/>
              <w:left w:val="single" w:sz="4" w:space="0" w:color="000000"/>
              <w:bottom w:val="nil" w:sz="6" w:space="0" w:color="auto"/>
              <w:right w:val="nil" w:sz="6" w:space="0" w:color="auto"/>
            </w:tcBorders>
          </w:tcPr>
          <w:p>
            <w:pPr>
              <w:pStyle w:val="TableParagraph"/>
              <w:spacing w:line="240" w:lineRule="auto" w:before="9"/>
              <w:ind w:left="103" w:right="0"/>
              <w:jc w:val="left"/>
              <w:rPr>
                <w:rFonts w:ascii="Calibri" w:hAnsi="Calibri" w:cs="Calibri" w:eastAsia="Calibri" w:hint="default"/>
                <w:sz w:val="13"/>
                <w:szCs w:val="13"/>
              </w:rPr>
            </w:pPr>
            <w:r>
              <w:rPr>
                <w:rFonts w:ascii="宋体" w:hAnsi="宋体" w:cs="宋体" w:eastAsia="宋体" w:hint="default"/>
                <w:sz w:val="13"/>
                <w:szCs w:val="13"/>
              </w:rPr>
              <w:t>电话：</w:t>
            </w:r>
            <w:r>
              <w:rPr>
                <w:rFonts w:ascii="Calibri" w:hAnsi="Calibri" w:cs="Calibri" w:eastAsia="Calibri" w:hint="default"/>
                <w:sz w:val="13"/>
                <w:szCs w:val="13"/>
              </w:rPr>
              <w:t>+86(10)88095588</w:t>
            </w:r>
          </w:p>
        </w:tc>
      </w:tr>
      <w:tr>
        <w:trPr>
          <w:trHeight w:val="553" w:hRule="exact"/>
        </w:trPr>
        <w:tc>
          <w:tcPr>
            <w:tcW w:w="2701" w:type="dxa"/>
            <w:tcBorders>
              <w:top w:val="nil" w:sz="6" w:space="0" w:color="auto"/>
              <w:left w:val="single" w:sz="4" w:space="0" w:color="000000"/>
              <w:bottom w:val="nil" w:sz="6" w:space="0" w:color="auto"/>
              <w:right w:val="single" w:sz="4" w:space="0" w:color="000000"/>
            </w:tcBorders>
          </w:tcPr>
          <w:p>
            <w:pPr>
              <w:pStyle w:val="TableParagraph"/>
              <w:spacing w:line="160" w:lineRule="exact" w:before="98"/>
              <w:ind w:left="103" w:right="101"/>
              <w:jc w:val="left"/>
              <w:rPr>
                <w:rFonts w:ascii="宋体" w:hAnsi="宋体" w:cs="宋体" w:eastAsia="宋体" w:hint="default"/>
                <w:sz w:val="13"/>
                <w:szCs w:val="13"/>
              </w:rPr>
            </w:pPr>
            <w:r>
              <w:rPr>
                <w:rFonts w:ascii="宋体" w:hAnsi="宋体" w:cs="宋体" w:eastAsia="宋体" w:hint="default"/>
                <w:spacing w:val="-4"/>
                <w:w w:val="99"/>
                <w:sz w:val="13"/>
                <w:szCs w:val="13"/>
              </w:rPr>
              <w:t>地址：北京市西城区金融大街</w:t>
            </w:r>
            <w:r>
              <w:rPr>
                <w:rFonts w:ascii="宋体" w:hAnsi="宋体" w:cs="宋体" w:eastAsia="宋体" w:hint="default"/>
                <w:spacing w:val="-30"/>
                <w:w w:val="99"/>
                <w:sz w:val="13"/>
                <w:szCs w:val="13"/>
              </w:rPr>
              <w:t> </w:t>
            </w:r>
            <w:r>
              <w:rPr>
                <w:rFonts w:ascii="Calibri" w:hAnsi="Calibri" w:cs="Calibri" w:eastAsia="Calibri" w:hint="default"/>
                <w:spacing w:val="-1"/>
                <w:w w:val="99"/>
                <w:sz w:val="13"/>
                <w:szCs w:val="13"/>
              </w:rPr>
              <w:t>35</w:t>
            </w:r>
            <w:r>
              <w:rPr>
                <w:rFonts w:ascii="Calibri" w:hAnsi="Calibri" w:cs="Calibri" w:eastAsia="Calibri" w:hint="default"/>
                <w:spacing w:val="5"/>
                <w:w w:val="99"/>
                <w:sz w:val="13"/>
                <w:szCs w:val="13"/>
              </w:rPr>
              <w:t> </w:t>
            </w:r>
            <w:r>
              <w:rPr>
                <w:rFonts w:ascii="宋体" w:hAnsi="宋体" w:cs="宋体" w:eastAsia="宋体" w:hint="default"/>
                <w:w w:val="99"/>
                <w:sz w:val="13"/>
                <w:szCs w:val="13"/>
              </w:rPr>
              <w:t>号国际企业 </w:t>
            </w:r>
            <w:r>
              <w:rPr>
                <w:rFonts w:ascii="宋体" w:hAnsi="宋体" w:cs="宋体" w:eastAsia="宋体" w:hint="default"/>
                <w:sz w:val="13"/>
                <w:szCs w:val="13"/>
              </w:rPr>
              <w:t>大厦</w:t>
            </w:r>
            <w:r>
              <w:rPr>
                <w:rFonts w:ascii="宋体" w:hAnsi="宋体" w:cs="宋体" w:eastAsia="宋体" w:hint="default"/>
                <w:spacing w:val="-33"/>
                <w:sz w:val="13"/>
                <w:szCs w:val="13"/>
              </w:rPr>
              <w:t> </w:t>
            </w:r>
            <w:r>
              <w:rPr>
                <w:rFonts w:ascii="Calibri" w:hAnsi="Calibri" w:cs="Calibri" w:eastAsia="Calibri" w:hint="default"/>
                <w:sz w:val="13"/>
                <w:szCs w:val="13"/>
              </w:rPr>
              <w:t>A</w:t>
            </w:r>
            <w:r>
              <w:rPr>
                <w:rFonts w:ascii="Calibri" w:hAnsi="Calibri" w:cs="Calibri" w:eastAsia="Calibri" w:hint="default"/>
                <w:spacing w:val="2"/>
                <w:sz w:val="13"/>
                <w:szCs w:val="13"/>
              </w:rPr>
              <w:t> </w:t>
            </w:r>
            <w:r>
              <w:rPr>
                <w:rFonts w:ascii="宋体" w:hAnsi="宋体" w:cs="宋体" w:eastAsia="宋体" w:hint="default"/>
                <w:sz w:val="13"/>
                <w:szCs w:val="13"/>
              </w:rPr>
              <w:t>座</w:t>
            </w:r>
            <w:r>
              <w:rPr>
                <w:rFonts w:ascii="宋体" w:hAnsi="宋体" w:cs="宋体" w:eastAsia="宋体" w:hint="default"/>
                <w:spacing w:val="-33"/>
                <w:sz w:val="13"/>
                <w:szCs w:val="13"/>
              </w:rPr>
              <w:t> </w:t>
            </w:r>
            <w:r>
              <w:rPr>
                <w:rFonts w:ascii="Calibri" w:hAnsi="Calibri" w:cs="Calibri" w:eastAsia="Calibri" w:hint="default"/>
                <w:sz w:val="13"/>
                <w:szCs w:val="13"/>
              </w:rPr>
              <w:t>8-9</w:t>
            </w:r>
            <w:r>
              <w:rPr>
                <w:rFonts w:ascii="Calibri" w:hAnsi="Calibri" w:cs="Calibri" w:eastAsia="Calibri" w:hint="default"/>
                <w:spacing w:val="2"/>
                <w:sz w:val="13"/>
                <w:szCs w:val="13"/>
              </w:rPr>
              <w:t> </w:t>
            </w:r>
            <w:r>
              <w:rPr>
                <w:rFonts w:ascii="宋体" w:hAnsi="宋体" w:cs="宋体" w:eastAsia="宋体" w:hint="default"/>
                <w:sz w:val="13"/>
                <w:szCs w:val="13"/>
              </w:rPr>
              <w:t>层</w:t>
            </w:r>
          </w:p>
        </w:tc>
        <w:tc>
          <w:tcPr>
            <w:tcW w:w="3538" w:type="dxa"/>
            <w:tcBorders>
              <w:top w:val="nil" w:sz="6" w:space="0" w:color="auto"/>
              <w:left w:val="single" w:sz="4" w:space="0" w:color="000000"/>
              <w:bottom w:val="nil" w:sz="6" w:space="0" w:color="auto"/>
              <w:right w:val="single" w:sz="4" w:space="0" w:color="000000"/>
            </w:tcBorders>
          </w:tcPr>
          <w:p>
            <w:pPr>
              <w:pStyle w:val="TableParagraph"/>
              <w:spacing w:line="271" w:lineRule="auto" w:before="11"/>
              <w:ind w:left="103" w:right="104"/>
              <w:jc w:val="left"/>
              <w:rPr>
                <w:rFonts w:ascii="Calibri" w:hAnsi="Calibri" w:cs="Calibri" w:eastAsia="Calibri" w:hint="default"/>
                <w:sz w:val="13"/>
                <w:szCs w:val="13"/>
              </w:rPr>
            </w:pPr>
            <w:r>
              <w:rPr>
                <w:rFonts w:ascii="Calibri"/>
                <w:sz w:val="13"/>
              </w:rPr>
              <w:t>Add:8-9 /F Block A Corporation Bldg.No.35 Finance</w:t>
            </w:r>
            <w:r>
              <w:rPr>
                <w:rFonts w:ascii="Calibri"/>
                <w:spacing w:val="29"/>
                <w:sz w:val="13"/>
              </w:rPr>
              <w:t> </w:t>
            </w:r>
            <w:r>
              <w:rPr>
                <w:rFonts w:ascii="Calibri"/>
                <w:sz w:val="13"/>
              </w:rPr>
              <w:t>Street</w:t>
            </w:r>
            <w:r>
              <w:rPr>
                <w:rFonts w:ascii="Calibri"/>
                <w:w w:val="99"/>
                <w:sz w:val="13"/>
              </w:rPr>
              <w:t> </w:t>
            </w:r>
            <w:r>
              <w:rPr>
                <w:rFonts w:ascii="Calibri"/>
                <w:sz w:val="13"/>
              </w:rPr>
              <w:t>Xicheng</w:t>
            </w:r>
            <w:r>
              <w:rPr>
                <w:rFonts w:ascii="Calibri"/>
                <w:spacing w:val="-8"/>
                <w:sz w:val="13"/>
              </w:rPr>
              <w:t> </w:t>
            </w:r>
            <w:r>
              <w:rPr>
                <w:rFonts w:ascii="Calibri"/>
                <w:sz w:val="13"/>
              </w:rPr>
              <w:t>District</w:t>
            </w:r>
          </w:p>
          <w:p>
            <w:pPr>
              <w:pStyle w:val="TableParagraph"/>
              <w:spacing w:line="240" w:lineRule="auto"/>
              <w:ind w:left="103" w:right="0"/>
              <w:jc w:val="left"/>
              <w:rPr>
                <w:rFonts w:ascii="Calibri" w:hAnsi="Calibri" w:cs="Calibri" w:eastAsia="Calibri" w:hint="default"/>
                <w:sz w:val="13"/>
                <w:szCs w:val="13"/>
              </w:rPr>
            </w:pPr>
            <w:r>
              <w:rPr>
                <w:rFonts w:ascii="Calibri"/>
                <w:sz w:val="13"/>
              </w:rPr>
              <w:t>Beijing</w:t>
            </w:r>
            <w:r>
              <w:rPr>
                <w:rFonts w:ascii="Calibri"/>
                <w:spacing w:val="-8"/>
                <w:sz w:val="13"/>
              </w:rPr>
              <w:t> </w:t>
            </w:r>
            <w:r>
              <w:rPr>
                <w:rFonts w:ascii="Calibri"/>
                <w:sz w:val="13"/>
              </w:rPr>
              <w:t>PRC</w:t>
            </w:r>
          </w:p>
        </w:tc>
        <w:tc>
          <w:tcPr>
            <w:tcW w:w="1633"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left="103" w:right="0"/>
              <w:jc w:val="left"/>
              <w:rPr>
                <w:rFonts w:ascii="Calibri" w:hAnsi="Calibri" w:cs="Calibri" w:eastAsia="Calibri" w:hint="default"/>
                <w:sz w:val="13"/>
                <w:szCs w:val="13"/>
              </w:rPr>
            </w:pPr>
            <w:r>
              <w:rPr>
                <w:rFonts w:ascii="Calibri" w:hAnsi="Calibri" w:cs="Calibri" w:eastAsia="Calibri" w:hint="default"/>
                <w:spacing w:val="-4"/>
                <w:sz w:val="13"/>
                <w:szCs w:val="13"/>
              </w:rPr>
              <w:t>Tel</w:t>
            </w:r>
            <w:r>
              <w:rPr>
                <w:rFonts w:ascii="宋体" w:hAnsi="宋体" w:cs="宋体" w:eastAsia="宋体" w:hint="default"/>
                <w:spacing w:val="-4"/>
                <w:sz w:val="13"/>
                <w:szCs w:val="13"/>
              </w:rPr>
              <w:t>： </w:t>
            </w:r>
            <w:r>
              <w:rPr>
                <w:rFonts w:ascii="Calibri" w:hAnsi="Calibri" w:cs="Calibri" w:eastAsia="Calibri" w:hint="default"/>
                <w:sz w:val="13"/>
                <w:szCs w:val="13"/>
              </w:rPr>
              <w:t>+86(10)88095588</w:t>
            </w:r>
          </w:p>
          <w:p>
            <w:pPr>
              <w:pStyle w:val="TableParagraph"/>
              <w:spacing w:line="240" w:lineRule="auto" w:before="53"/>
              <w:ind w:left="103" w:right="0"/>
              <w:jc w:val="left"/>
              <w:rPr>
                <w:rFonts w:ascii="Calibri" w:hAnsi="Calibri" w:cs="Calibri" w:eastAsia="Calibri" w:hint="default"/>
                <w:sz w:val="13"/>
                <w:szCs w:val="13"/>
              </w:rPr>
            </w:pPr>
            <w:r>
              <w:rPr>
                <w:rFonts w:ascii="宋体" w:hAnsi="宋体" w:cs="宋体" w:eastAsia="宋体" w:hint="default"/>
                <w:sz w:val="13"/>
                <w:szCs w:val="13"/>
              </w:rPr>
              <w:t>传真：</w:t>
            </w:r>
            <w:r>
              <w:rPr>
                <w:rFonts w:ascii="Calibri" w:hAnsi="Calibri" w:cs="Calibri" w:eastAsia="Calibri" w:hint="default"/>
                <w:sz w:val="13"/>
                <w:szCs w:val="13"/>
              </w:rPr>
              <w:t>+86(10)88091190</w:t>
            </w:r>
          </w:p>
        </w:tc>
      </w:tr>
    </w:tbl>
    <w:p>
      <w:pPr>
        <w:spacing w:after="0" w:line="240" w:lineRule="auto"/>
        <w:jc w:val="left"/>
        <w:rPr>
          <w:rFonts w:ascii="Calibri" w:hAnsi="Calibri" w:cs="Calibri" w:eastAsia="Calibri" w:hint="default"/>
          <w:sz w:val="13"/>
          <w:szCs w:val="13"/>
        </w:rPr>
        <w:sectPr>
          <w:pgSz w:w="11910" w:h="16840"/>
          <w:pgMar w:header="795" w:footer="1195" w:top="1100" w:bottom="1380" w:left="1580" w:right="0"/>
        </w:sectPr>
      </w:pPr>
    </w:p>
    <w:p>
      <w:pPr>
        <w:spacing w:line="240" w:lineRule="auto" w:before="11"/>
        <w:rPr>
          <w:rFonts w:ascii="Times New Roman" w:hAnsi="Times New Roman" w:cs="Times New Roman" w:eastAsia="Times New Roman" w:hint="default"/>
          <w:sz w:val="2"/>
          <w:szCs w:val="2"/>
        </w:rPr>
      </w:pPr>
      <w:r>
        <w:rPr/>
        <w:pict>
          <v:group style="position:absolute;margin-left:85.349998pt;margin-top:39.749985pt;width:422pt;height:16.2pt;mso-position-horizontal-relative:page;mso-position-vertical-relative:page;z-index:-957040" coordorigin="1707,795" coordsize="8440,324">
            <v:group style="position:absolute;left:1769;top:1111;width:8371;height:2" coordorigin="1769,1111" coordsize="8371,2">
              <v:shape style="position:absolute;left:1769;top:1111;width:8371;height:2" coordorigin="1769,1111" coordsize="8371,0" path="m1769,1111l10139,1111e" filled="false" stroked="true" strokeweight=".72pt" strokecolor="#000000">
                <v:path arrowok="t"/>
              </v:shape>
              <v:shape style="position:absolute;left:1707;top:795;width:1050;height:315" type="#_x0000_t75" stroked="false">
                <v:imagedata r:id="rId23" o:title=""/>
              </v:shape>
            </v:group>
            <w10:wrap type="none"/>
          </v:group>
        </w:pict>
      </w:r>
    </w:p>
    <w:p>
      <w:pPr>
        <w:tabs>
          <w:tab w:pos="8796" w:val="left" w:leader="none"/>
        </w:tabs>
        <w:spacing w:line="511" w:lineRule="exact"/>
        <w:ind w:left="193" w:right="0" w:firstLine="0"/>
        <w:rPr>
          <w:rFonts w:ascii="Times New Roman" w:hAnsi="Times New Roman" w:cs="Times New Roman" w:eastAsia="Times New Roman" w:hint="default"/>
          <w:sz w:val="20"/>
          <w:szCs w:val="20"/>
        </w:rPr>
      </w:pPr>
      <w:r>
        <w:rPr>
          <w:rFonts w:ascii="Times New Roman"/>
          <w:position w:val="-9"/>
          <w:sz w:val="20"/>
        </w:rPr>
        <w:pict>
          <v:shape style="width:392.8pt;height:25.3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2701"/>
                    <w:gridCol w:w="3538"/>
                    <w:gridCol w:w="1612"/>
                  </w:tblGrid>
                  <w:tr>
                    <w:trPr>
                      <w:trHeight w:val="506" w:hRule="exact"/>
                    </w:trPr>
                    <w:tc>
                      <w:tcPr>
                        <w:tcW w:w="27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Calibri" w:hAnsi="Calibri" w:cs="Calibri" w:eastAsia="Calibri" w:hint="default"/>
                            <w:sz w:val="13"/>
                            <w:szCs w:val="13"/>
                          </w:rPr>
                        </w:pPr>
                        <w:r>
                          <w:rPr>
                            <w:rFonts w:ascii="宋体" w:hAnsi="宋体" w:cs="宋体" w:eastAsia="宋体" w:hint="default"/>
                            <w:sz w:val="13"/>
                            <w:szCs w:val="13"/>
                          </w:rPr>
                          <w:t>邮政编码：</w:t>
                        </w:r>
                        <w:r>
                          <w:rPr>
                            <w:rFonts w:ascii="Calibri" w:hAnsi="Calibri" w:cs="Calibri" w:eastAsia="Calibri" w:hint="default"/>
                            <w:sz w:val="13"/>
                            <w:szCs w:val="13"/>
                          </w:rPr>
                          <w:t>100033</w:t>
                        </w:r>
                      </w:p>
                    </w:tc>
                    <w:tc>
                      <w:tcPr>
                        <w:tcW w:w="35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before="73"/>
                          <w:ind w:left="103" w:right="0"/>
                          <w:jc w:val="left"/>
                          <w:rPr>
                            <w:rFonts w:ascii="Calibri" w:hAnsi="Calibri" w:cs="Calibri" w:eastAsia="Calibri" w:hint="default"/>
                            <w:sz w:val="13"/>
                            <w:szCs w:val="13"/>
                          </w:rPr>
                        </w:pPr>
                        <w:r>
                          <w:rPr>
                            <w:rFonts w:ascii="Calibri"/>
                            <w:sz w:val="13"/>
                          </w:rPr>
                          <w:t>Post</w:t>
                        </w:r>
                        <w:r>
                          <w:rPr>
                            <w:rFonts w:ascii="Calibri"/>
                            <w:spacing w:val="-12"/>
                            <w:sz w:val="13"/>
                          </w:rPr>
                          <w:t> </w:t>
                        </w:r>
                        <w:r>
                          <w:rPr>
                            <w:rFonts w:ascii="Calibri"/>
                            <w:sz w:val="13"/>
                          </w:rPr>
                          <w:t>Code:100033</w:t>
                        </w:r>
                      </w:p>
                    </w:tc>
                    <w:tc>
                      <w:tcPr>
                        <w:tcW w:w="1612"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103" w:right="0"/>
                          <w:jc w:val="left"/>
                          <w:rPr>
                            <w:rFonts w:ascii="Calibri" w:hAnsi="Calibri" w:cs="Calibri" w:eastAsia="Calibri" w:hint="default"/>
                            <w:sz w:val="13"/>
                            <w:szCs w:val="13"/>
                          </w:rPr>
                        </w:pPr>
                        <w:r>
                          <w:rPr>
                            <w:rFonts w:ascii="Calibri" w:hAnsi="Calibri" w:cs="Calibri" w:eastAsia="Calibri" w:hint="default"/>
                            <w:sz w:val="13"/>
                            <w:szCs w:val="13"/>
                          </w:rPr>
                          <w:t>Fax</w:t>
                        </w:r>
                        <w:r>
                          <w:rPr>
                            <w:rFonts w:ascii="宋体" w:hAnsi="宋体" w:cs="宋体" w:eastAsia="宋体" w:hint="default"/>
                            <w:sz w:val="13"/>
                            <w:szCs w:val="13"/>
                          </w:rPr>
                          <w:t>：</w:t>
                        </w:r>
                        <w:r>
                          <w:rPr>
                            <w:rFonts w:ascii="宋体" w:hAnsi="宋体" w:cs="宋体" w:eastAsia="宋体" w:hint="default"/>
                            <w:spacing w:val="-11"/>
                            <w:sz w:val="13"/>
                            <w:szCs w:val="13"/>
                          </w:rPr>
                          <w:t> </w:t>
                        </w:r>
                        <w:r>
                          <w:rPr>
                            <w:rFonts w:ascii="Calibri" w:hAnsi="Calibri" w:cs="Calibri" w:eastAsia="Calibri" w:hint="default"/>
                            <w:sz w:val="13"/>
                            <w:szCs w:val="13"/>
                          </w:rPr>
                          <w:t>+86(10)88091190</w:t>
                        </w:r>
                      </w:p>
                    </w:tc>
                  </w:tr>
                </w:tbl>
                <w:p>
                  <w:pPr/>
                </w:p>
              </w:txbxContent>
            </v:textbox>
          </v:shape>
        </w:pict>
      </w:r>
      <w:r>
        <w:rPr>
          <w:rFonts w:ascii="Times New Roman"/>
          <w:position w:val="-9"/>
          <w:sz w:val="20"/>
        </w:rPr>
      </w:r>
      <w:r>
        <w:rPr>
          <w:rFonts w:ascii="Times New Roman"/>
          <w:position w:val="-9"/>
          <w:sz w:val="20"/>
        </w:rPr>
        <w:tab/>
      </w:r>
      <w:r>
        <w:rPr>
          <w:rFonts w:ascii="Times New Roman"/>
          <w:position w:val="-9"/>
          <w:sz w:val="20"/>
        </w:rPr>
        <w:pict>
          <v:group style="width:.5pt;height:10.45pt;mso-position-horizontal-relative:char;mso-position-vertical-relative:line" coordorigin="0,0" coordsize="10,209">
            <v:group style="position:absolute;left:5;top:5;width:2;height:200" coordorigin="5,5" coordsize="2,200">
              <v:shape style="position:absolute;left:5;top:5;width:2;height:200" coordorigin="5,5" coordsize="0,200" path="m5,5l5,204e" filled="false" stroked="true" strokeweight=".48004pt" strokecolor="#000000">
                <v:path arrowok="t"/>
              </v:shape>
            </v:group>
          </v:group>
        </w:pict>
      </w:r>
      <w:r>
        <w:rPr>
          <w:rFonts w:ascii="Times New Roman"/>
          <w:position w:val="-9"/>
          <w:sz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1"/>
        <w:spacing w:line="240" w:lineRule="auto"/>
        <w:ind w:left="175" w:right="1773"/>
        <w:jc w:val="center"/>
        <w:rPr>
          <w:b w:val="0"/>
          <w:bCs w:val="0"/>
        </w:rPr>
      </w:pPr>
      <w:bookmarkStart w:name="_TOC_250000" w:id="11"/>
      <w:r>
        <w:rPr/>
        <w:t>审 计 报</w:t>
      </w:r>
      <w:r>
        <w:rPr>
          <w:spacing w:val="-5"/>
        </w:rPr>
        <w:t> </w:t>
      </w:r>
      <w:r>
        <w:rPr/>
        <w:t>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BodyText"/>
        <w:spacing w:line="240" w:lineRule="auto" w:before="26"/>
        <w:ind w:left="5246" w:right="1488"/>
        <w:jc w:val="left"/>
      </w:pPr>
      <w:r>
        <w:rPr/>
        <w:t>中瑞岳华审字</w:t>
      </w:r>
      <w:r>
        <w:rPr>
          <w:rFonts w:ascii="Arial" w:hAnsi="Arial" w:cs="Arial" w:eastAsia="Arial" w:hint="default"/>
        </w:rPr>
        <w:t>[2012]</w:t>
      </w:r>
      <w:r>
        <w:rPr/>
        <w:t>第</w:t>
      </w:r>
      <w:r>
        <w:rPr>
          <w:spacing w:val="-64"/>
        </w:rPr>
        <w:t> </w:t>
      </w:r>
      <w:r>
        <w:rPr>
          <w:rFonts w:ascii="Arial" w:hAnsi="Arial" w:cs="Arial" w:eastAsia="Arial" w:hint="default"/>
        </w:rPr>
        <w:t>5207</w:t>
      </w:r>
      <w:r>
        <w:rPr>
          <w:rFonts w:ascii="Arial" w:hAnsi="Arial" w:cs="Arial" w:eastAsia="Arial" w:hint="default"/>
          <w:spacing w:val="-7"/>
        </w:rPr>
        <w:t> </w:t>
      </w:r>
      <w:r>
        <w:rPr/>
        <w:t>号</w:t>
      </w:r>
    </w:p>
    <w:p>
      <w:pPr>
        <w:spacing w:line="240" w:lineRule="auto" w:before="5"/>
        <w:rPr>
          <w:rFonts w:ascii="宋体" w:hAnsi="宋体" w:cs="宋体" w:eastAsia="宋体" w:hint="default"/>
          <w:sz w:val="29"/>
          <w:szCs w:val="29"/>
        </w:rPr>
      </w:pPr>
    </w:p>
    <w:p>
      <w:pPr>
        <w:pStyle w:val="Heading3"/>
        <w:spacing w:line="367" w:lineRule="exact"/>
        <w:ind w:left="198" w:right="0"/>
        <w:jc w:val="both"/>
        <w:rPr>
          <w:b w:val="0"/>
          <w:bCs w:val="0"/>
        </w:rPr>
      </w:pPr>
      <w:r>
        <w:rPr/>
        <w:t>江苏爱康太阳能科技股份有限公司全体股东：</w:t>
      </w:r>
      <w:r>
        <w:rPr>
          <w:b w:val="0"/>
          <w:bCs w:val="0"/>
        </w:rPr>
      </w:r>
    </w:p>
    <w:p>
      <w:pPr>
        <w:spacing w:line="240" w:lineRule="auto" w:before="8"/>
        <w:rPr>
          <w:rFonts w:ascii="Microsoft JhengHei" w:hAnsi="Microsoft JhengHei" w:cs="Microsoft JhengHei" w:eastAsia="Microsoft JhengHei" w:hint="default"/>
          <w:b/>
          <w:bCs/>
          <w:sz w:val="30"/>
          <w:szCs w:val="30"/>
        </w:rPr>
      </w:pPr>
    </w:p>
    <w:p>
      <w:pPr>
        <w:pStyle w:val="BodyText"/>
        <w:spacing w:line="338" w:lineRule="auto" w:before="0"/>
        <w:ind w:left="198" w:right="1791" w:firstLine="479"/>
        <w:jc w:val="both"/>
      </w:pPr>
      <w:r>
        <w:rPr>
          <w:spacing w:val="-2"/>
        </w:rPr>
        <w:t>我们审计了后附的江苏爱康太阳能科技股份有限公司</w:t>
      </w:r>
      <w:r>
        <w:rPr>
          <w:rFonts w:ascii="Arial" w:hAnsi="Arial" w:cs="Arial" w:eastAsia="Arial" w:hint="default"/>
          <w:spacing w:val="-2"/>
        </w:rPr>
        <w:t>(</w:t>
      </w:r>
      <w:r>
        <w:rPr>
          <w:spacing w:val="-2"/>
        </w:rPr>
        <w:t>以下简称“贵公司”</w:t>
      </w:r>
      <w:r>
        <w:rPr>
          <w:rFonts w:ascii="宋体" w:hAnsi="宋体" w:cs="宋体" w:eastAsia="宋体" w:hint="default"/>
          <w:spacing w:val="-2"/>
        </w:rPr>
        <w:t>)</w:t>
      </w:r>
      <w:r>
        <w:rPr>
          <w:rFonts w:ascii="宋体" w:hAnsi="宋体" w:cs="宋体" w:eastAsia="宋体" w:hint="default"/>
        </w:rPr>
        <w:t> </w:t>
      </w:r>
      <w:r>
        <w:rPr>
          <w:spacing w:val="-5"/>
        </w:rPr>
        <w:t>及其子公司</w:t>
      </w:r>
      <w:r>
        <w:rPr>
          <w:rFonts w:ascii="Arial" w:hAnsi="Arial" w:cs="Arial" w:eastAsia="Arial" w:hint="default"/>
          <w:spacing w:val="-5"/>
        </w:rPr>
        <w:t>(</w:t>
      </w:r>
      <w:r>
        <w:rPr>
          <w:spacing w:val="-5"/>
        </w:rPr>
        <w:t>统称“贵集团”</w:t>
      </w:r>
      <w:r>
        <w:rPr>
          <w:rFonts w:ascii="Arial" w:hAnsi="Arial" w:cs="Arial" w:eastAsia="Arial" w:hint="default"/>
          <w:spacing w:val="-5"/>
        </w:rPr>
        <w:t>)</w:t>
      </w:r>
      <w:r>
        <w:rPr>
          <w:rFonts w:ascii="Arial" w:hAnsi="Arial" w:cs="Arial" w:eastAsia="Arial" w:hint="default"/>
          <w:spacing w:val="51"/>
        </w:rPr>
        <w:t> </w:t>
      </w:r>
      <w:r>
        <w:rPr>
          <w:spacing w:val="-5"/>
        </w:rPr>
        <w:t>财务报表，包括</w:t>
      </w:r>
      <w:r>
        <w:rPr>
          <w:spacing w:val="-58"/>
        </w:rPr>
        <w:t> </w:t>
      </w:r>
      <w:r>
        <w:rPr>
          <w:rFonts w:ascii="Arial" w:hAnsi="Arial" w:cs="Arial" w:eastAsia="Arial" w:hint="default"/>
          <w:spacing w:val="-5"/>
        </w:rPr>
        <w:t>2011</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6"/>
        </w:rPr>
        <w:t> </w:t>
      </w:r>
      <w:r>
        <w:rPr/>
        <w:t>日的合并及公司 的资产负债表，</w:t>
      </w:r>
      <w:r>
        <w:rPr>
          <w:rFonts w:ascii="Arial" w:hAnsi="Arial" w:cs="Arial" w:eastAsia="Arial" w:hint="default"/>
        </w:rPr>
        <w:t>2011</w:t>
      </w:r>
      <w:r>
        <w:rPr>
          <w:rFonts w:ascii="Arial" w:hAnsi="Arial" w:cs="Arial" w:eastAsia="Arial" w:hint="default"/>
          <w:spacing w:val="30"/>
        </w:rPr>
        <w:t> </w:t>
      </w:r>
      <w:r>
        <w:rPr/>
        <w:t>年度合并及公司的利润表、合并及公司的现金流量表和合 并及公司的所有者权益变动表以及财务报表附注。</w:t>
      </w:r>
    </w:p>
    <w:p>
      <w:pPr>
        <w:spacing w:line="240" w:lineRule="auto" w:before="10"/>
        <w:rPr>
          <w:rFonts w:ascii="宋体" w:hAnsi="宋体" w:cs="宋体" w:eastAsia="宋体" w:hint="default"/>
          <w:sz w:val="22"/>
          <w:szCs w:val="22"/>
        </w:rPr>
      </w:pPr>
    </w:p>
    <w:p>
      <w:pPr>
        <w:spacing w:line="312" w:lineRule="auto" w:before="0"/>
        <w:ind w:left="678" w:right="1488"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7"/>
          <w:w w:val="99"/>
          <w:sz w:val="24"/>
          <w:szCs w:val="24"/>
        </w:rPr>
        <w:t>编制和公允列报财务报表是贵公司管理层的责任。这种责任包括：（</w:t>
      </w:r>
      <w:r>
        <w:rPr>
          <w:rFonts w:ascii="Arial" w:hAnsi="Arial" w:cs="Arial" w:eastAsia="Arial" w:hint="default"/>
          <w:spacing w:val="-7"/>
          <w:w w:val="99"/>
          <w:sz w:val="24"/>
          <w:szCs w:val="24"/>
        </w:rPr>
        <w:t>1</w:t>
      </w:r>
      <w:r>
        <w:rPr>
          <w:rFonts w:ascii="宋体" w:hAnsi="宋体" w:cs="宋体" w:eastAsia="宋体" w:hint="default"/>
          <w:spacing w:val="-7"/>
          <w:w w:val="99"/>
          <w:sz w:val="24"/>
          <w:szCs w:val="24"/>
        </w:rPr>
        <w:t>）按照</w:t>
      </w:r>
    </w:p>
    <w:p>
      <w:pPr>
        <w:pStyle w:val="BodyText"/>
        <w:spacing w:line="338" w:lineRule="auto" w:before="56"/>
        <w:ind w:left="198" w:right="1792"/>
        <w:jc w:val="both"/>
      </w:pPr>
      <w:r>
        <w:rPr>
          <w:spacing w:val="-7"/>
          <w:w w:val="99"/>
        </w:rPr>
        <w:t>企业会计准则的规定编制财务报表，并使其实现公允反映；（</w:t>
      </w:r>
      <w:r>
        <w:rPr>
          <w:rFonts w:ascii="Arial" w:hAnsi="Arial" w:cs="Arial" w:eastAsia="Arial" w:hint="default"/>
          <w:spacing w:val="-7"/>
          <w:w w:val="99"/>
        </w:rPr>
        <w:t>2</w:t>
      </w:r>
      <w:r>
        <w:rPr>
          <w:spacing w:val="-7"/>
          <w:w w:val="99"/>
        </w:rPr>
        <w:t>）设计、执行和维</w:t>
      </w:r>
      <w:r>
        <w:rPr>
          <w:spacing w:val="-91"/>
          <w:w w:val="99"/>
        </w:rPr>
        <w:t> </w:t>
      </w:r>
      <w:r>
        <w:rPr>
          <w:spacing w:val="-91"/>
          <w:w w:val="99"/>
        </w:rPr>
      </w:r>
      <w:r>
        <w:rPr/>
        <w:t>护必要的内部控制，以使财务报表不存在由于舞弊或错误导致的重大错报。</w:t>
      </w:r>
    </w:p>
    <w:p>
      <w:pPr>
        <w:spacing w:line="240" w:lineRule="auto" w:before="11"/>
        <w:rPr>
          <w:rFonts w:ascii="宋体" w:hAnsi="宋体" w:cs="宋体" w:eastAsia="宋体" w:hint="default"/>
          <w:sz w:val="22"/>
          <w:szCs w:val="22"/>
        </w:rPr>
      </w:pPr>
    </w:p>
    <w:p>
      <w:pPr>
        <w:spacing w:line="312" w:lineRule="auto" w:before="0"/>
        <w:ind w:left="678" w:right="1787"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二、注册会计师的责任</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3"/>
          <w:sz w:val="24"/>
          <w:szCs w:val="24"/>
        </w:rPr>
        <w:t>我们的责任是在执行审计工作的基础上对财务报表发表审计意见。我们按照</w:t>
      </w:r>
    </w:p>
    <w:p>
      <w:pPr>
        <w:pStyle w:val="BodyText"/>
        <w:spacing w:line="357" w:lineRule="auto" w:before="82"/>
        <w:ind w:left="198" w:right="1795"/>
        <w:jc w:val="both"/>
      </w:pPr>
      <w:r>
        <w:rPr>
          <w:spacing w:val="-3"/>
        </w:rPr>
        <w:t>中国注册会计师审计准则的规定执行了审计工作。中国注册会计师审计准则要求</w:t>
      </w:r>
      <w:r>
        <w:rPr>
          <w:spacing w:val="-104"/>
        </w:rPr>
        <w:t> </w:t>
      </w:r>
      <w:r>
        <w:rPr>
          <w:spacing w:val="-104"/>
        </w:rPr>
      </w:r>
      <w:r>
        <w:rPr>
          <w:spacing w:val="-3"/>
        </w:rPr>
        <w:t>我们遵守中国注册会计师职业道德守则，计划和执行审计工作以对财务报表是否</w:t>
      </w:r>
      <w:r>
        <w:rPr>
          <w:spacing w:val="-104"/>
        </w:rPr>
        <w:t> </w:t>
      </w:r>
      <w:r>
        <w:rPr>
          <w:spacing w:val="-104"/>
        </w:rPr>
      </w:r>
      <w:r>
        <w:rPr/>
        <w:t>不存在重大错报获取合理保证。</w:t>
      </w:r>
    </w:p>
    <w:p>
      <w:pPr>
        <w:pStyle w:val="BodyText"/>
        <w:spacing w:line="357" w:lineRule="auto"/>
        <w:ind w:left="198" w:right="1689" w:firstLine="479"/>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4"/>
        </w:rPr>
        <w:t> </w:t>
      </w:r>
      <w:r>
        <w:rPr>
          <w:spacing w:val="-104"/>
        </w:rPr>
      </w:r>
      <w:r>
        <w:rPr>
          <w:spacing w:val="-3"/>
        </w:rPr>
        <w:t>表重大错报风险的评估。在进行风险评估时，注册会计师考虑与财务报表编制和</w:t>
      </w:r>
      <w:r>
        <w:rPr>
          <w:spacing w:val="-105"/>
        </w:rPr>
        <w:t> </w:t>
      </w:r>
      <w:r>
        <w:rPr>
          <w:spacing w:val="-105"/>
        </w:rPr>
      </w:r>
      <w:r>
        <w:rPr>
          <w:spacing w:val="-3"/>
        </w:rPr>
        <w:t>公允列报相关的内部控制，以设计恰当的审计程序，但目的并非对内部控制的有</w:t>
      </w:r>
      <w:r>
        <w:rPr>
          <w:spacing w:val="-103"/>
        </w:rPr>
        <w:t> </w:t>
      </w:r>
      <w:r>
        <w:rPr>
          <w:spacing w:val="-103"/>
        </w:rPr>
      </w:r>
      <w:r>
        <w:rPr>
          <w:spacing w:val="-3"/>
        </w:rPr>
        <w:t>效性发表意见。审计工作还包括评价管理层选用会计政策的恰当性和作出会计估</w:t>
      </w:r>
      <w:r>
        <w:rPr>
          <w:spacing w:val="-104"/>
        </w:rPr>
        <w:t> </w:t>
      </w:r>
      <w:r>
        <w:rPr>
          <w:spacing w:val="-104"/>
        </w:rPr>
      </w:r>
      <w:r>
        <w:rPr/>
        <w:t>计的合理性，以及评价财务报表的总体列报。</w:t>
      </w:r>
    </w:p>
    <w:p>
      <w:pPr>
        <w:pStyle w:val="BodyText"/>
        <w:spacing w:line="357" w:lineRule="auto"/>
        <w:ind w:left="198" w:right="1788" w:firstLine="479"/>
        <w:jc w:val="left"/>
      </w:pPr>
      <w:r>
        <w:rPr>
          <w:spacing w:val="-3"/>
        </w:rPr>
        <w:t>我们相信，我们获取的审计证据是充分、适当的，为发表审计意见提供了基</w:t>
      </w:r>
      <w:r>
        <w:rPr/>
        <w:t> 础。</w:t>
      </w:r>
    </w:p>
    <w:p>
      <w:pPr>
        <w:spacing w:after="0" w:line="357" w:lineRule="auto"/>
        <w:jc w:val="left"/>
        <w:sectPr>
          <w:headerReference w:type="default" r:id="rId31"/>
          <w:footerReference w:type="default" r:id="rId32"/>
          <w:pgSz w:w="11910" w:h="16840"/>
          <w:pgMar w:header="877" w:footer="1195" w:top="1060" w:bottom="1380" w:left="1600" w:right="0"/>
        </w:sectPr>
      </w:pPr>
    </w:p>
    <w:p>
      <w:pPr>
        <w:spacing w:line="240" w:lineRule="auto" w:before="0"/>
        <w:rPr>
          <w:rFonts w:ascii="宋体" w:hAnsi="宋体" w:cs="宋体" w:eastAsia="宋体" w:hint="default"/>
          <w:sz w:val="20"/>
          <w:szCs w:val="20"/>
        </w:rPr>
      </w:pPr>
      <w:r>
        <w:rPr/>
        <w:pict>
          <v:group style="position:absolute;margin-left:85.349998pt;margin-top:39.749985pt;width:422pt;height:16.2pt;mso-position-horizontal-relative:page;mso-position-vertical-relative:page;z-index:1840" coordorigin="1707,795" coordsize="8440,324">
            <v:group style="position:absolute;left:1769;top:1111;width:8371;height:2" coordorigin="1769,1111" coordsize="8371,2">
              <v:shape style="position:absolute;left:1769;top:1111;width:8371;height:2" coordorigin="1769,1111" coordsize="8371,0" path="m1769,1111l10139,1111e" filled="false" stroked="true" strokeweight=".72pt" strokecolor="#000000">
                <v:path arrowok="t"/>
              </v:shape>
              <v:shape style="position:absolute;left:1707;top:795;width:1050;height:315" type="#_x0000_t75" stroked="false">
                <v:imagedata r:id="rId23" o:title=""/>
              </v:shape>
            </v:group>
            <w10:wrap type="none"/>
          </v:group>
        </w:pic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spacing w:line="367" w:lineRule="exact"/>
        <w:ind w:left="860" w:right="1785"/>
        <w:jc w:val="left"/>
        <w:rPr>
          <w:b w:val="0"/>
          <w:bCs w:val="0"/>
        </w:rPr>
      </w:pPr>
      <w:r>
        <w:rPr/>
        <w:t>三、审计意见</w:t>
      </w:r>
      <w:r>
        <w:rPr>
          <w:b w:val="0"/>
          <w:bCs w:val="0"/>
        </w:rPr>
      </w:r>
    </w:p>
    <w:p>
      <w:pPr>
        <w:pStyle w:val="BodyText"/>
        <w:spacing w:line="357" w:lineRule="auto" w:before="126"/>
        <w:ind w:left="378" w:right="1785" w:firstLine="479"/>
        <w:jc w:val="left"/>
      </w:pPr>
      <w:r>
        <w:rPr>
          <w:spacing w:val="-3"/>
        </w:rPr>
        <w:t>我们认为，上述财务报表在所有重大方面按照企业会计准则的规定编制，公</w:t>
      </w:r>
      <w:r>
        <w:rPr/>
        <w:t> 允反映了江苏爱康太阳能科技股份有限公司及其子公司</w:t>
      </w:r>
      <w:r>
        <w:rPr>
          <w:spacing w:val="-71"/>
        </w:rPr>
        <w:t> </w:t>
      </w:r>
      <w:r>
        <w:rPr>
          <w:rFonts w:ascii="Arial" w:hAnsi="Arial" w:cs="Arial" w:eastAsia="Arial" w:hint="default"/>
          <w:spacing w:val="-5"/>
        </w:rPr>
        <w:t>2011</w:t>
      </w:r>
      <w:r>
        <w:rPr>
          <w:rFonts w:ascii="Arial" w:hAnsi="Arial" w:cs="Arial" w:eastAsia="Arial" w:hint="default"/>
          <w:spacing w:val="-17"/>
        </w:rPr>
        <w:t> </w:t>
      </w:r>
      <w:r>
        <w:rPr/>
        <w:t>年</w:t>
      </w:r>
      <w:r>
        <w:rPr>
          <w:spacing w:val="-71"/>
        </w:rPr>
        <w:t> </w:t>
      </w:r>
      <w:r>
        <w:rPr>
          <w:rFonts w:ascii="Arial" w:hAnsi="Arial" w:cs="Arial" w:eastAsia="Arial" w:hint="default"/>
        </w:rPr>
        <w:t>12</w:t>
      </w:r>
      <w:r>
        <w:rPr>
          <w:rFonts w:ascii="Arial" w:hAnsi="Arial" w:cs="Arial" w:eastAsia="Arial" w:hint="default"/>
          <w:spacing w:val="-19"/>
        </w:rPr>
        <w:t> </w:t>
      </w:r>
      <w:r>
        <w:rPr/>
        <w:t>月</w:t>
      </w:r>
      <w:r>
        <w:rPr>
          <w:spacing w:val="-70"/>
        </w:rPr>
        <w:t> </w:t>
      </w:r>
      <w:r>
        <w:rPr>
          <w:rFonts w:ascii="Arial" w:hAnsi="Arial" w:cs="Arial" w:eastAsia="Arial" w:hint="default"/>
        </w:rPr>
        <w:t>31</w:t>
      </w:r>
      <w:r>
        <w:rPr>
          <w:rFonts w:ascii="Arial" w:hAnsi="Arial" w:cs="Arial" w:eastAsia="Arial" w:hint="default"/>
          <w:spacing w:val="-17"/>
        </w:rPr>
        <w:t> </w:t>
      </w:r>
      <w:r>
        <w:rPr/>
        <w:t>日的合</w:t>
      </w:r>
    </w:p>
    <w:p>
      <w:pPr>
        <w:pStyle w:val="BodyText"/>
        <w:spacing w:line="240" w:lineRule="auto" w:before="5"/>
        <w:ind w:left="378" w:right="0"/>
        <w:jc w:val="left"/>
      </w:pPr>
      <w:r>
        <w:rPr/>
        <w:t>并财务状况以及</w:t>
      </w:r>
      <w:r>
        <w:rPr>
          <w:spacing w:val="-63"/>
        </w:rPr>
        <w:t> </w:t>
      </w:r>
      <w:r>
        <w:rPr>
          <w:rFonts w:ascii="Arial" w:hAnsi="Arial" w:cs="Arial" w:eastAsia="Arial" w:hint="default"/>
          <w:spacing w:val="-5"/>
        </w:rPr>
        <w:t>2011</w:t>
      </w:r>
      <w:r>
        <w:rPr>
          <w:rFonts w:ascii="Arial" w:hAnsi="Arial" w:cs="Arial" w:eastAsia="Arial" w:hint="default"/>
          <w:spacing w:val="-10"/>
        </w:rPr>
        <w:t> </w:t>
      </w:r>
      <w:r>
        <w:rPr/>
        <w:t>年度的合并经营成果和合并现金流量，以及江苏爱康太阳</w:t>
      </w:r>
    </w:p>
    <w:p>
      <w:pPr>
        <w:pStyle w:val="BodyText"/>
        <w:spacing w:line="338" w:lineRule="auto" w:before="137"/>
        <w:ind w:left="378" w:right="1784"/>
        <w:jc w:val="left"/>
      </w:pPr>
      <w:r>
        <w:rPr/>
        <w:t>能科技股份有限公司</w:t>
      </w:r>
      <w:r>
        <w:rPr>
          <w:spacing w:val="-58"/>
        </w:rPr>
        <w:t> </w:t>
      </w:r>
      <w:r>
        <w:rPr>
          <w:rFonts w:ascii="Arial" w:hAnsi="Arial" w:cs="Arial" w:eastAsia="Arial" w:hint="default"/>
          <w:spacing w:val="-4"/>
        </w:rPr>
        <w:t>2011 </w:t>
      </w:r>
      <w:r>
        <w:rPr/>
        <w:t>年</w:t>
      </w:r>
      <w:r>
        <w:rPr>
          <w:spacing w:val="-59"/>
        </w:rPr>
        <w:t> </w:t>
      </w:r>
      <w:r>
        <w:rPr>
          <w:rFonts w:ascii="Arial" w:hAnsi="Arial" w:cs="Arial" w:eastAsia="Arial" w:hint="default"/>
        </w:rPr>
        <w:t>12</w:t>
      </w:r>
      <w:r>
        <w:rPr>
          <w:rFonts w:ascii="Arial" w:hAnsi="Arial" w:cs="Arial" w:eastAsia="Arial" w:hint="default"/>
          <w:spacing w:val="-5"/>
        </w:rPr>
        <w:t> </w:t>
      </w:r>
      <w:r>
        <w:rPr/>
        <w:t>月</w:t>
      </w:r>
      <w:r>
        <w:rPr>
          <w:spacing w:val="-59"/>
        </w:rPr>
        <w:t> </w:t>
      </w:r>
      <w:r>
        <w:rPr>
          <w:rFonts w:ascii="Arial" w:hAnsi="Arial" w:cs="Arial" w:eastAsia="Arial" w:hint="default"/>
        </w:rPr>
        <w:t>31</w:t>
      </w:r>
      <w:r>
        <w:rPr>
          <w:rFonts w:ascii="Arial" w:hAnsi="Arial" w:cs="Arial" w:eastAsia="Arial" w:hint="default"/>
          <w:spacing w:val="-5"/>
        </w:rPr>
        <w:t> </w:t>
      </w:r>
      <w:r>
        <w:rPr/>
        <w:t>日的财务状况以及</w:t>
      </w:r>
      <w:r>
        <w:rPr>
          <w:spacing w:val="-59"/>
        </w:rPr>
        <w:t> </w:t>
      </w:r>
      <w:r>
        <w:rPr>
          <w:rFonts w:ascii="Arial" w:hAnsi="Arial" w:cs="Arial" w:eastAsia="Arial" w:hint="default"/>
          <w:spacing w:val="-4"/>
        </w:rPr>
        <w:t>2011 </w:t>
      </w:r>
      <w:r>
        <w:rPr/>
        <w:t>年度的经营成果 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106" w:type="dxa"/>
        <w:tblLayout w:type="fixed"/>
        <w:tblCellMar>
          <w:top w:w="0" w:type="dxa"/>
          <w:left w:w="0" w:type="dxa"/>
          <w:bottom w:w="0" w:type="dxa"/>
          <w:right w:w="0" w:type="dxa"/>
        </w:tblCellMar>
        <w:tblLook w:val="01E0"/>
      </w:tblPr>
      <w:tblGrid>
        <w:gridCol w:w="4807"/>
        <w:gridCol w:w="3142"/>
      </w:tblGrid>
      <w:tr>
        <w:trPr>
          <w:trHeight w:val="709"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exact"/>
              <w:ind w:right="85"/>
              <w:jc w:val="center"/>
              <w:rPr>
                <w:rFonts w:ascii="宋体" w:hAnsi="宋体" w:cs="宋体" w:eastAsia="宋体" w:hint="default"/>
                <w:sz w:val="24"/>
                <w:szCs w:val="24"/>
              </w:rPr>
            </w:pPr>
            <w:r>
              <w:rPr>
                <w:rFonts w:ascii="宋体" w:hAnsi="宋体" w:cs="宋体" w:eastAsia="宋体" w:hint="default"/>
                <w:sz w:val="24"/>
                <w:szCs w:val="24"/>
              </w:rPr>
              <w:t>中瑞岳华会计师事务所（特殊普通合伙）</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exact"/>
              <w:ind w:left="287"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1151" w:hRule="exact"/>
        </w:trPr>
        <w:tc>
          <w:tcPr>
            <w:tcW w:w="48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right="89"/>
              <w:jc w:val="center"/>
              <w:rPr>
                <w:rFonts w:ascii="宋体" w:hAnsi="宋体" w:cs="宋体" w:eastAsia="宋体" w:hint="default"/>
                <w:sz w:val="24"/>
                <w:szCs w:val="24"/>
              </w:rPr>
            </w:pPr>
            <w:r>
              <w:rPr>
                <w:rFonts w:ascii="宋体" w:hAnsi="宋体" w:cs="宋体" w:eastAsia="宋体" w:hint="default"/>
                <w:spacing w:val="-3"/>
                <w:sz w:val="24"/>
                <w:szCs w:val="24"/>
              </w:rPr>
              <w:t>中国</w:t>
            </w:r>
            <w:r>
              <w:rPr>
                <w:rFonts w:ascii="Arial" w:hAnsi="Arial" w:cs="Arial" w:eastAsia="Arial" w:hint="default"/>
                <w:spacing w:val="-3"/>
                <w:sz w:val="24"/>
                <w:szCs w:val="24"/>
              </w:rPr>
              <w:t>·</w:t>
            </w:r>
            <w:r>
              <w:rPr>
                <w:rFonts w:ascii="宋体" w:hAnsi="宋体" w:cs="宋体" w:eastAsia="宋体" w:hint="default"/>
                <w:spacing w:val="-3"/>
                <w:sz w:val="24"/>
                <w:szCs w:val="24"/>
              </w:rPr>
              <w:t>北京</w:t>
            </w: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40" w:lineRule="auto"/>
              <w:ind w:left="287"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681" w:hRule="exact"/>
        </w:trPr>
        <w:tc>
          <w:tcPr>
            <w:tcW w:w="4807" w:type="dxa"/>
            <w:tcBorders>
              <w:top w:val="nil" w:sz="6" w:space="0" w:color="auto"/>
              <w:left w:val="nil" w:sz="6" w:space="0" w:color="auto"/>
              <w:bottom w:val="nil" w:sz="6" w:space="0" w:color="auto"/>
              <w:right w:val="nil" w:sz="6" w:space="0" w:color="auto"/>
            </w:tcBorders>
          </w:tcPr>
          <w:p>
            <w:pPr/>
          </w:p>
        </w:tc>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985"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22</w:t>
            </w:r>
            <w:r>
              <w:rPr>
                <w:rFonts w:ascii="Arial" w:hAnsi="Arial" w:cs="Arial" w:eastAsia="Arial" w:hint="default"/>
                <w:spacing w:val="-7"/>
                <w:sz w:val="24"/>
                <w:szCs w:val="24"/>
              </w:rPr>
              <w:t> </w:t>
            </w:r>
            <w:r>
              <w:rPr>
                <w:rFonts w:ascii="宋体" w:hAnsi="宋体" w:cs="宋体" w:eastAsia="宋体" w:hint="default"/>
                <w:sz w:val="24"/>
                <w:szCs w:val="24"/>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tbl>
      <w:tblPr>
        <w:tblW w:w="0" w:type="auto"/>
        <w:jc w:val="left"/>
        <w:tblInd w:w="3348" w:type="dxa"/>
        <w:tblLayout w:type="fixed"/>
        <w:tblCellMar>
          <w:top w:w="0" w:type="dxa"/>
          <w:left w:w="0" w:type="dxa"/>
          <w:bottom w:w="0" w:type="dxa"/>
          <w:right w:w="0" w:type="dxa"/>
        </w:tblCellMar>
        <w:tblLook w:val="01E0"/>
      </w:tblPr>
      <w:tblGrid>
        <w:gridCol w:w="2368"/>
      </w:tblGrid>
      <w:tr>
        <w:trPr>
          <w:trHeight w:val="394"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313" w:lineRule="exact"/>
              <w:ind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合并资产负债表</w:t>
            </w:r>
            <w:r>
              <w:rPr>
                <w:rFonts w:ascii="Microsoft JhengHei" w:hAnsi="Microsoft JhengHei" w:cs="Microsoft JhengHei" w:eastAsia="Microsoft JhengHei" w:hint="default"/>
                <w:sz w:val="28"/>
                <w:szCs w:val="28"/>
              </w:rPr>
            </w:r>
          </w:p>
        </w:tc>
      </w:tr>
      <w:tr>
        <w:trPr>
          <w:trHeight w:val="322"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宋体" w:hAnsi="宋体" w:cs="宋体" w:eastAsia="宋体" w:hint="default"/>
                <w:sz w:val="20"/>
                <w:szCs w:val="20"/>
              </w:rPr>
              <w:t>日</w:t>
            </w:r>
          </w:p>
        </w:tc>
      </w:tr>
    </w:tbl>
    <w:p>
      <w:pPr>
        <w:spacing w:after="0" w:line="240" w:lineRule="auto"/>
        <w:jc w:val="center"/>
        <w:rPr>
          <w:rFonts w:ascii="宋体" w:hAnsi="宋体" w:cs="宋体" w:eastAsia="宋体" w:hint="default"/>
          <w:sz w:val="20"/>
          <w:szCs w:val="20"/>
        </w:rPr>
        <w:sectPr>
          <w:footerReference w:type="default" r:id="rId33"/>
          <w:pgSz w:w="11910" w:h="16840"/>
          <w:pgMar w:footer="1195" w:header="877" w:top="1060" w:bottom="1380" w:left="1420" w:right="0"/>
          <w:pgNumType w:start="71"/>
        </w:sectPr>
      </w:pPr>
    </w:p>
    <w:p>
      <w:pPr>
        <w:spacing w:line="240" w:lineRule="auto" w:before="6"/>
        <w:rPr>
          <w:rFonts w:ascii="宋体" w:hAnsi="宋体" w:cs="宋体" w:eastAsia="宋体" w:hint="default"/>
          <w:sz w:val="19"/>
          <w:szCs w:val="19"/>
        </w:rPr>
      </w:pPr>
    </w:p>
    <w:p>
      <w:pPr>
        <w:tabs>
          <w:tab w:pos="6730" w:val="left" w:leader="none"/>
        </w:tabs>
        <w:spacing w:before="37"/>
        <w:ind w:left="318" w:right="1674" w:firstLine="0"/>
        <w:jc w:val="left"/>
        <w:rPr>
          <w:rFonts w:ascii="宋体" w:hAnsi="宋体" w:cs="宋体" w:eastAsia="宋体" w:hint="default"/>
          <w:sz w:val="20"/>
          <w:szCs w:val="20"/>
        </w:rPr>
      </w:pPr>
      <w:r>
        <w:rPr>
          <w:rFonts w:ascii="宋体" w:hAnsi="宋体" w:cs="宋体" w:eastAsia="宋体" w:hint="default"/>
          <w:w w:val="95"/>
          <w:sz w:val="20"/>
          <w:szCs w:val="20"/>
        </w:rPr>
        <w:t>编制单位：江苏爱康太阳能科技股份有限公司</w:t>
        <w:tab/>
      </w:r>
      <w:r>
        <w:rPr>
          <w:rFonts w:ascii="宋体" w:hAnsi="宋体" w:cs="宋体" w:eastAsia="宋体" w:hint="default"/>
          <w:sz w:val="20"/>
          <w:szCs w:val="20"/>
        </w:rPr>
        <w:t>金额单位：人民币元</w:t>
      </w:r>
    </w:p>
    <w:p>
      <w:pPr>
        <w:spacing w:line="240" w:lineRule="auto" w:before="6"/>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3937"/>
        <w:gridCol w:w="1203"/>
        <w:gridCol w:w="1776"/>
        <w:gridCol w:w="1613"/>
      </w:tblGrid>
      <w:tr>
        <w:trPr>
          <w:trHeight w:val="356" w:hRule="exact"/>
        </w:trPr>
        <w:tc>
          <w:tcPr>
            <w:tcW w:w="3937" w:type="dxa"/>
            <w:tcBorders>
              <w:top w:val="single" w:sz="8" w:space="0" w:color="000000"/>
              <w:left w:val="single" w:sz="4" w:space="0" w:color="000000"/>
              <w:bottom w:val="single" w:sz="4" w:space="0" w:color="000000"/>
              <w:right w:val="single" w:sz="4" w:space="0" w:color="000000"/>
            </w:tcBorders>
          </w:tcPr>
          <w:p>
            <w:pPr>
              <w:pStyle w:val="TableParagraph"/>
              <w:tabs>
                <w:tab w:pos="799" w:val="left" w:leader="none"/>
              </w:tabs>
              <w:spacing w:line="240" w:lineRule="auto" w:before="7"/>
              <w:ind w:right="1415"/>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20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left="98"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7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left="633"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61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left="552"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894,117,843.09</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166,826,702.04</w:t>
            </w:r>
            <w:r>
              <w:rPr>
                <w:rFonts w:ascii="Arial Narrow"/>
                <w:sz w:val="20"/>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368,000.00</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9,150,000.00</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8,949,020.92</w:t>
            </w:r>
            <w:r>
              <w:rPr>
                <w:rFonts w:ascii="Arial Narrow"/>
                <w:sz w:val="20"/>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200,997,071.46</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141,042,144.40</w:t>
            </w:r>
            <w:r>
              <w:rPr>
                <w:rFonts w:ascii="Arial Narrow"/>
                <w:sz w:val="20"/>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70,556,067.17</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14,013,725.00</w:t>
            </w:r>
            <w:r>
              <w:rPr>
                <w:rFonts w:ascii="Arial Narrow"/>
                <w:sz w:val="20"/>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2,108,793.83</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485,838.22</w:t>
            </w:r>
            <w:r>
              <w:rPr>
                <w:rFonts w:ascii="Arial Narrow"/>
                <w:sz w:val="20"/>
              </w:rPr>
            </w:r>
          </w:p>
        </w:tc>
      </w:tr>
      <w:tr>
        <w:trPr>
          <w:trHeight w:val="34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59,191,461.48</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7,021,049.81</w:t>
            </w:r>
            <w:r>
              <w:rPr>
                <w:rFonts w:ascii="Arial Narrow"/>
                <w:sz w:val="20"/>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206,873,093.48</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166,302,200.33</w:t>
            </w:r>
            <w:r>
              <w:rPr>
                <w:rFonts w:ascii="Arial Narrow"/>
                <w:sz w:val="20"/>
              </w:rPr>
            </w:r>
          </w:p>
        </w:tc>
      </w:tr>
      <w:tr>
        <w:trPr>
          <w:trHeight w:val="35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3,169,582.45</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1,854,038.35</w:t>
            </w:r>
            <w:r>
              <w:rPr>
                <w:rFonts w:ascii="Arial Narrow"/>
                <w:sz w:val="20"/>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Narrow" w:hAnsi="Arial Narrow" w:cs="Arial Narrow" w:eastAsia="Arial Narrow" w:hint="default"/>
                <w:sz w:val="20"/>
                <w:szCs w:val="20"/>
              </w:rPr>
            </w:pPr>
            <w:r>
              <w:rPr>
                <w:rFonts w:ascii="Arial Narrow"/>
                <w:spacing w:val="-1"/>
                <w:sz w:val="20"/>
              </w:rPr>
              <w:t>1,446,531,912.96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506,494,719.07</w:t>
            </w:r>
            <w:r>
              <w:rPr>
                <w:rFonts w:ascii="Arial Narrow"/>
                <w:sz w:val="20"/>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10</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95,157,985.70</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35,408,183.13</w:t>
            </w:r>
            <w:r>
              <w:rPr>
                <w:rFonts w:ascii="Arial Narrow"/>
                <w:sz w:val="20"/>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666,210,492.46</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118,755,048.89</w:t>
            </w:r>
            <w:r>
              <w:rPr>
                <w:rFonts w:ascii="Arial Narrow"/>
                <w:sz w:val="20"/>
              </w:rPr>
            </w:r>
          </w:p>
        </w:tc>
      </w:tr>
      <w:tr>
        <w:trPr>
          <w:trHeight w:val="34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270,560,869.19</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49,253,482.87</w:t>
            </w:r>
            <w:r>
              <w:rPr>
                <w:rFonts w:ascii="Arial Narrow"/>
                <w:sz w:val="20"/>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1,816,175.24</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14</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163,844,530.42</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126,231,751.99</w:t>
            </w:r>
            <w:r>
              <w:rPr>
                <w:rFonts w:ascii="Arial Narrow"/>
                <w:sz w:val="20"/>
              </w:rPr>
            </w:r>
          </w:p>
        </w:tc>
      </w:tr>
      <w:tr>
        <w:trPr>
          <w:trHeight w:val="348"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7,758,936.15</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18,361,414.55</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2,388,276.76</w:t>
            </w:r>
            <w:r>
              <w:rPr>
                <w:rFonts w:ascii="Arial Narrow"/>
                <w:sz w:val="20"/>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17</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6,678,825.85</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2,275,689.45</w:t>
            </w:r>
            <w:r>
              <w:rPr>
                <w:rFonts w:ascii="Arial Narrow"/>
                <w:sz w:val="20"/>
              </w:rPr>
            </w:r>
          </w:p>
        </w:tc>
      </w:tr>
      <w:tr>
        <w:trPr>
          <w:trHeight w:val="35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34,089,835.91</w:t>
            </w:r>
            <w:r>
              <w:rPr>
                <w:rFonts w:ascii="Arial Narrow"/>
                <w:sz w:val="20"/>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25,413,054.99</w:t>
            </w:r>
            <w:r>
              <w:rPr>
                <w:rFonts w:ascii="Arial Narrow"/>
                <w:sz w:val="20"/>
              </w:rPr>
            </w:r>
          </w:p>
        </w:tc>
      </w:tr>
      <w:tr>
        <w:trPr>
          <w:trHeight w:val="35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1203"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Arial Narrow" w:hAnsi="Arial Narrow" w:cs="Arial Narrow" w:eastAsia="Arial Narrow" w:hint="default"/>
                <w:sz w:val="20"/>
                <w:szCs w:val="20"/>
              </w:rPr>
            </w:pPr>
            <w:r>
              <w:rPr>
                <w:rFonts w:ascii="Arial Narrow"/>
                <w:spacing w:val="-1"/>
                <w:sz w:val="20"/>
              </w:rPr>
              <w:t>1,264,479,065.47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359,725,488.08</w:t>
            </w:r>
            <w:r>
              <w:rPr>
                <w:rFonts w:ascii="Arial Narrow"/>
                <w:sz w:val="20"/>
              </w:rPr>
            </w:r>
          </w:p>
        </w:tc>
      </w:tr>
      <w:tr>
        <w:trPr>
          <w:trHeight w:val="355" w:hRule="exact"/>
        </w:trPr>
        <w:tc>
          <w:tcPr>
            <w:tcW w:w="3937" w:type="dxa"/>
            <w:tcBorders>
              <w:top w:val="single" w:sz="4" w:space="0" w:color="000000"/>
              <w:left w:val="single" w:sz="4" w:space="0" w:color="000000"/>
              <w:bottom w:val="single" w:sz="8" w:space="0" w:color="000000"/>
              <w:right w:val="single" w:sz="4" w:space="0" w:color="000000"/>
            </w:tcBorders>
          </w:tcPr>
          <w:p>
            <w:pPr>
              <w:pStyle w:val="TableParagraph"/>
              <w:spacing w:line="291" w:lineRule="exact"/>
              <w:ind w:right="1463"/>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1203" w:type="dxa"/>
            <w:tcBorders>
              <w:top w:val="single" w:sz="4" w:space="0" w:color="000000"/>
              <w:left w:val="single" w:sz="4" w:space="0" w:color="000000"/>
              <w:bottom w:val="single" w:sz="8" w:space="0" w:color="000000"/>
              <w:right w:val="single" w:sz="4" w:space="0" w:color="000000"/>
            </w:tcBorders>
          </w:tcPr>
          <w:p>
            <w:pPr/>
          </w:p>
        </w:tc>
        <w:tc>
          <w:tcPr>
            <w:tcW w:w="17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right="101"/>
              <w:jc w:val="right"/>
              <w:rPr>
                <w:rFonts w:ascii="Arial Narrow" w:hAnsi="Arial Narrow" w:cs="Arial Narrow" w:eastAsia="Arial Narrow" w:hint="default"/>
                <w:sz w:val="20"/>
                <w:szCs w:val="20"/>
              </w:rPr>
            </w:pPr>
            <w:r>
              <w:rPr>
                <w:rFonts w:ascii="Arial Narrow"/>
                <w:spacing w:val="-1"/>
                <w:sz w:val="20"/>
              </w:rPr>
              <w:t>2,711,010,978.43</w:t>
            </w:r>
          </w:p>
        </w:tc>
        <w:tc>
          <w:tcPr>
            <w:tcW w:w="161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866,220,207.15</w:t>
            </w:r>
            <w:r>
              <w:rPr>
                <w:rFonts w:ascii="Arial Narrow"/>
                <w:sz w:val="20"/>
              </w:rPr>
            </w:r>
          </w:p>
        </w:tc>
      </w:tr>
    </w:tbl>
    <w:p>
      <w:pPr>
        <w:spacing w:line="240" w:lineRule="auto" w:before="5"/>
        <w:rPr>
          <w:rFonts w:ascii="宋体" w:hAnsi="宋体" w:cs="宋体" w:eastAsia="宋体" w:hint="default"/>
          <w:sz w:val="20"/>
          <w:szCs w:val="20"/>
        </w:rPr>
      </w:pPr>
    </w:p>
    <w:p>
      <w:pPr>
        <w:spacing w:before="37"/>
        <w:ind w:left="0" w:right="1793" w:firstLine="0"/>
        <w:jc w:val="right"/>
        <w:rPr>
          <w:rFonts w:ascii="宋体" w:hAnsi="宋体" w:cs="宋体" w:eastAsia="宋体" w:hint="default"/>
          <w:sz w:val="20"/>
          <w:szCs w:val="20"/>
        </w:rPr>
      </w:pPr>
      <w:r>
        <w:rPr>
          <w:rFonts w:ascii="宋体" w:hAnsi="宋体" w:cs="宋体" w:eastAsia="宋体" w:hint="default"/>
          <w:sz w:val="20"/>
          <w:szCs w:val="20"/>
        </w:rPr>
        <w:t>（转下页）</w:t>
      </w:r>
    </w:p>
    <w:p>
      <w:pPr>
        <w:spacing w:line="240" w:lineRule="auto" w:before="7"/>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5355"/>
        <w:gridCol w:w="3157"/>
      </w:tblGrid>
      <w:tr>
        <w:trPr>
          <w:trHeight w:val="394" w:hRule="exact"/>
        </w:trPr>
        <w:tc>
          <w:tcPr>
            <w:tcW w:w="8512" w:type="dxa"/>
            <w:gridSpan w:val="2"/>
            <w:tcBorders>
              <w:top w:val="nil" w:sz="6" w:space="0" w:color="auto"/>
              <w:left w:val="nil" w:sz="6" w:space="0" w:color="auto"/>
              <w:bottom w:val="nil" w:sz="6" w:space="0" w:color="auto"/>
              <w:right w:val="nil" w:sz="6" w:space="0" w:color="auto"/>
            </w:tcBorders>
          </w:tcPr>
          <w:p>
            <w:pPr>
              <w:pStyle w:val="TableParagraph"/>
              <w:spacing w:line="313" w:lineRule="exact"/>
              <w:ind w:left="-1" w:right="0"/>
              <w:jc w:val="center"/>
              <w:rPr>
                <w:rFonts w:ascii="Verdana" w:hAnsi="Verdana" w:cs="Verdana" w:eastAsia="Verdana" w:hint="default"/>
                <w:sz w:val="28"/>
                <w:szCs w:val="28"/>
              </w:rPr>
            </w:pPr>
            <w:r>
              <w:rPr>
                <w:rFonts w:ascii="Microsoft JhengHei" w:hAnsi="Microsoft JhengHei" w:cs="Microsoft JhengHei" w:eastAsia="Microsoft JhengHei" w:hint="default"/>
                <w:b/>
                <w:bCs/>
                <w:sz w:val="28"/>
                <w:szCs w:val="28"/>
              </w:rPr>
              <w:t>合并资产负债表</w:t>
            </w:r>
            <w:r>
              <w:rPr>
                <w:rFonts w:ascii="Verdana" w:hAnsi="Verdana" w:cs="Verdana" w:eastAsia="Verdana" w:hint="default"/>
                <w:b/>
                <w:bCs/>
                <w:sz w:val="28"/>
                <w:szCs w:val="28"/>
              </w:rPr>
              <w:t>(</w:t>
            </w:r>
            <w:r>
              <w:rPr>
                <w:rFonts w:ascii="Microsoft JhengHei" w:hAnsi="Microsoft JhengHei" w:cs="Microsoft JhengHei" w:eastAsia="Microsoft JhengHei" w:hint="default"/>
                <w:b/>
                <w:bCs/>
                <w:sz w:val="28"/>
                <w:szCs w:val="28"/>
              </w:rPr>
              <w:t>续</w:t>
            </w:r>
            <w:r>
              <w:rPr>
                <w:rFonts w:ascii="Verdana" w:hAnsi="Verdana" w:cs="Verdana" w:eastAsia="Verdana" w:hint="default"/>
                <w:b/>
                <w:bCs/>
                <w:sz w:val="28"/>
                <w:szCs w:val="28"/>
              </w:rPr>
              <w:t>)</w:t>
            </w:r>
            <w:r>
              <w:rPr>
                <w:rFonts w:ascii="Verdana" w:hAnsi="Verdana" w:cs="Verdana" w:eastAsia="Verdana" w:hint="default"/>
                <w:sz w:val="28"/>
                <w:szCs w:val="28"/>
              </w:rPr>
            </w:r>
          </w:p>
        </w:tc>
      </w:tr>
      <w:tr>
        <w:trPr>
          <w:trHeight w:val="386" w:hRule="exact"/>
        </w:trPr>
        <w:tc>
          <w:tcPr>
            <w:tcW w:w="535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85" w:right="0"/>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宋体" w:hAnsi="宋体" w:cs="宋体" w:eastAsia="宋体" w:hint="default"/>
                <w:sz w:val="20"/>
                <w:szCs w:val="20"/>
              </w:rPr>
              <w:t>日</w:t>
            </w:r>
          </w:p>
        </w:tc>
        <w:tc>
          <w:tcPr>
            <w:tcW w:w="3157" w:type="dxa"/>
            <w:tcBorders>
              <w:top w:val="nil" w:sz="6" w:space="0" w:color="auto"/>
              <w:left w:val="nil" w:sz="6" w:space="0" w:color="auto"/>
              <w:bottom w:val="nil" w:sz="6" w:space="0" w:color="auto"/>
              <w:right w:val="nil" w:sz="6" w:space="0" w:color="auto"/>
            </w:tcBorders>
          </w:tcPr>
          <w:p>
            <w:pPr/>
          </w:p>
        </w:tc>
      </w:tr>
      <w:tr>
        <w:trPr>
          <w:trHeight w:val="263" w:hRule="exact"/>
        </w:trPr>
        <w:tc>
          <w:tcPr>
            <w:tcW w:w="535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00" w:right="0"/>
              <w:jc w:val="left"/>
              <w:rPr>
                <w:rFonts w:ascii="宋体" w:hAnsi="宋体" w:cs="宋体" w:eastAsia="宋体" w:hint="default"/>
                <w:sz w:val="20"/>
                <w:szCs w:val="20"/>
              </w:rPr>
            </w:pPr>
            <w:r>
              <w:rPr>
                <w:rFonts w:ascii="宋体" w:hAnsi="宋体" w:cs="宋体" w:eastAsia="宋体" w:hint="default"/>
                <w:sz w:val="20"/>
                <w:szCs w:val="20"/>
              </w:rPr>
              <w:t>编制单位：江苏爱康太阳能科技股份有限公司</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57" w:right="0"/>
              <w:jc w:val="left"/>
              <w:rPr>
                <w:rFonts w:ascii="宋体" w:hAnsi="宋体" w:cs="宋体" w:eastAsia="宋体" w:hint="default"/>
                <w:sz w:val="20"/>
                <w:szCs w:val="20"/>
              </w:rPr>
            </w:pPr>
            <w:r>
              <w:rPr>
                <w:rFonts w:ascii="宋体" w:hAnsi="宋体" w:cs="宋体" w:eastAsia="宋体" w:hint="default"/>
                <w:sz w:val="20"/>
                <w:szCs w:val="20"/>
              </w:rPr>
              <w:t>金额单位：人民币元</w:t>
            </w:r>
          </w:p>
        </w:tc>
      </w:tr>
    </w:tbl>
    <w:p>
      <w:pPr>
        <w:spacing w:after="0" w:line="240" w:lineRule="auto"/>
        <w:jc w:val="left"/>
        <w:rPr>
          <w:rFonts w:ascii="宋体" w:hAnsi="宋体" w:cs="宋体" w:eastAsia="宋体" w:hint="default"/>
          <w:sz w:val="20"/>
          <w:szCs w:val="20"/>
        </w:rPr>
        <w:sectPr>
          <w:headerReference w:type="default" r:id="rId34"/>
          <w:pgSz w:w="11910" w:h="16840"/>
          <w:pgMar w:header="795" w:footer="1195" w:top="1100" w:bottom="1380" w:left="1580" w:right="0"/>
        </w:sectPr>
      </w:pPr>
    </w:p>
    <w:p>
      <w:pPr>
        <w:spacing w:line="240" w:lineRule="auto" w:before="12"/>
        <w:rPr>
          <w:rFonts w:ascii="宋体" w:hAnsi="宋体" w:cs="宋体" w:eastAsia="宋体"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4201"/>
        <w:gridCol w:w="948"/>
        <w:gridCol w:w="1771"/>
        <w:gridCol w:w="1609"/>
      </w:tblGrid>
      <w:tr>
        <w:trPr>
          <w:trHeight w:val="360" w:hRule="exact"/>
        </w:trPr>
        <w:tc>
          <w:tcPr>
            <w:tcW w:w="4201" w:type="dxa"/>
            <w:tcBorders>
              <w:top w:val="single" w:sz="8" w:space="0" w:color="000000"/>
              <w:left w:val="single" w:sz="4" w:space="0" w:color="000000"/>
              <w:bottom w:val="single" w:sz="4" w:space="0" w:color="000000"/>
              <w:right w:val="single" w:sz="4" w:space="0" w:color="000000"/>
            </w:tcBorders>
          </w:tcPr>
          <w:p>
            <w:pPr>
              <w:pStyle w:val="TableParagraph"/>
              <w:tabs>
                <w:tab w:pos="895" w:val="left" w:leader="none"/>
              </w:tabs>
              <w:spacing w:line="240" w:lineRule="auto" w:before="9"/>
              <w:ind w:left="95"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4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7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left="580"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60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
              <w:ind w:left="499"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616,201,689.99</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242,346,469.62</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22</w:t>
            </w: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2,362,680.00</w:t>
            </w:r>
            <w:r>
              <w:rPr>
                <w:rFonts w:ascii="Arial Narrow"/>
                <w:sz w:val="20"/>
              </w:rPr>
            </w:r>
          </w:p>
        </w:tc>
      </w:tr>
      <w:tr>
        <w:trPr>
          <w:trHeight w:val="324"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120,198,240.00</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70,000,000.00</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209,715,981.51</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96,484,823.60</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5,484,842.03</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524,687.18</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9,355,026.62</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9,672,384.15</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-61,121,536.42</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-18,492,057.28</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4,278,422.27</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197,180.51</w:t>
            </w:r>
            <w:r>
              <w:rPr>
                <w:rFonts w:ascii="Arial Narrow"/>
                <w:sz w:val="20"/>
              </w:rPr>
            </w:r>
          </w:p>
        </w:tc>
      </w:tr>
      <w:tr>
        <w:trPr>
          <w:trHeight w:val="324"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59,534,696.07</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6,977,434.60</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819,374.72</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4,174,815.44</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974,466,736.79</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424,248,417.82</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254,700,000.00</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17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55,200.00</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80,662,800.00</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w w:val="95"/>
                <w:sz w:val="20"/>
              </w:rPr>
              <w:t>335,418,000.00</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spacing w:val="-1"/>
                <w:sz w:val="20"/>
              </w:rPr>
              <w:t>1,309,884,736.79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434,248,417.82</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或股东权益</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sz w:val="20"/>
                <w:szCs w:val="20"/>
              </w:rPr>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实收资本</w:t>
            </w:r>
            <w:r>
              <w:rPr>
                <w:rFonts w:ascii="宋体" w:hAnsi="宋体" w:cs="宋体" w:eastAsia="宋体" w:hint="default"/>
                <w:sz w:val="20"/>
                <w:szCs w:val="20"/>
              </w:rPr>
              <w:t>(</w:t>
            </w:r>
            <w:r>
              <w:rPr>
                <w:rFonts w:ascii="宋体" w:hAnsi="宋体" w:cs="宋体" w:eastAsia="宋体" w:hint="default"/>
                <w:sz w:val="20"/>
                <w:szCs w:val="20"/>
              </w:rPr>
              <w:t>或股本</w:t>
            </w:r>
            <w:r>
              <w:rPr>
                <w:rFonts w:ascii="宋体" w:hAnsi="宋体" w:cs="宋体" w:eastAsia="宋体" w:hint="default"/>
                <w:sz w:val="20"/>
                <w:szCs w:val="20"/>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200,000,000.00</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spacing w:val="-1"/>
                <w:sz w:val="20"/>
              </w:rPr>
              <w:t>150,000,000.00</w:t>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927,721,373.49</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219,070,280.80</w:t>
            </w:r>
            <w:r>
              <w:rPr>
                <w:rFonts w:ascii="Arial Narrow"/>
                <w:sz w:val="20"/>
              </w:rPr>
            </w:r>
          </w:p>
        </w:tc>
      </w:tr>
      <w:tr>
        <w:trPr>
          <w:trHeight w:val="324"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4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32,361,256.25</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10,722,339.90</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227,631,287.99</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52,006,258.78</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3" w:right="0"/>
              <w:jc w:val="left"/>
              <w:rPr>
                <w:rFonts w:ascii="宋体" w:hAnsi="宋体" w:cs="宋体" w:eastAsia="宋体" w:hint="default"/>
                <w:sz w:val="20"/>
                <w:szCs w:val="20"/>
              </w:rPr>
            </w:pPr>
            <w:r>
              <w:rPr>
                <w:rFonts w:ascii="宋体" w:hAnsi="宋体" w:cs="宋体" w:eastAsia="宋体" w:hint="default"/>
                <w:sz w:val="20"/>
                <w:szCs w:val="20"/>
              </w:rPr>
              <w:t>外币报表折算差额</w:t>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03" w:right="0"/>
              <w:jc w:val="left"/>
              <w:rPr>
                <w:rFonts w:ascii="宋体" w:hAnsi="宋体" w:cs="宋体" w:eastAsia="宋体" w:hint="default"/>
                <w:sz w:val="20"/>
                <w:szCs w:val="20"/>
              </w:rPr>
            </w:pPr>
            <w:r>
              <w:rPr>
                <w:rFonts w:ascii="宋体" w:hAnsi="宋体" w:cs="宋体" w:eastAsia="宋体" w:hint="default"/>
                <w:sz w:val="20"/>
                <w:szCs w:val="20"/>
              </w:rPr>
              <w:t>归属于母公司股东的所有者权益合计</w:t>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Arial Narrow" w:hAnsi="Arial Narrow" w:cs="Arial Narrow" w:eastAsia="Arial Narrow" w:hint="default"/>
                <w:sz w:val="20"/>
                <w:szCs w:val="20"/>
              </w:rPr>
            </w:pPr>
            <w:r>
              <w:rPr>
                <w:rFonts w:ascii="Arial Narrow"/>
                <w:spacing w:val="-1"/>
                <w:sz w:val="20"/>
              </w:rPr>
              <w:t>1,387,713,917.73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0"/>
              <w:jc w:val="right"/>
              <w:rPr>
                <w:rFonts w:ascii="Arial Narrow" w:hAnsi="Arial Narrow" w:cs="Arial Narrow" w:eastAsia="Arial Narrow" w:hint="default"/>
                <w:sz w:val="20"/>
                <w:szCs w:val="20"/>
              </w:rPr>
            </w:pPr>
            <w:r>
              <w:rPr>
                <w:rFonts w:ascii="Arial Narrow"/>
                <w:w w:val="95"/>
                <w:sz w:val="20"/>
              </w:rPr>
              <w:t>431,798,879.48</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六、</w:t>
            </w:r>
            <w:r>
              <w:rPr>
                <w:rFonts w:ascii="Arial Narrow" w:hAnsi="Arial Narrow" w:cs="Arial Narrow" w:eastAsia="Arial Narrow" w:hint="default"/>
                <w:sz w:val="20"/>
                <w:szCs w:val="20"/>
              </w:rPr>
              <w:t>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13,412,323.91</w:t>
            </w:r>
            <w:r>
              <w:rPr>
                <w:rFonts w:ascii="Arial Narrow"/>
                <w:sz w:val="20"/>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172,909.85</w:t>
            </w:r>
            <w:r>
              <w:rPr>
                <w:rFonts w:ascii="Arial Narrow"/>
                <w:sz w:val="20"/>
              </w:rPr>
            </w:r>
          </w:p>
        </w:tc>
      </w:tr>
      <w:tr>
        <w:trPr>
          <w:trHeight w:val="322" w:hRule="exact"/>
        </w:trPr>
        <w:tc>
          <w:tcPr>
            <w:tcW w:w="42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42"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所有者权益合计</w:t>
            </w:r>
            <w:r>
              <w:rPr>
                <w:rFonts w:ascii="Microsoft JhengHei" w:hAnsi="Microsoft JhengHei" w:cs="Microsoft JhengHei" w:eastAsia="Microsoft JhengHei" w:hint="default"/>
                <w:sz w:val="20"/>
                <w:szCs w:val="20"/>
              </w:rPr>
            </w:r>
          </w:p>
        </w:tc>
        <w:tc>
          <w:tcPr>
            <w:tcW w:w="948"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spacing w:val="-1"/>
                <w:sz w:val="20"/>
              </w:rPr>
              <w:t>1,401,126,241.64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431,971,789.33</w:t>
            </w:r>
            <w:r>
              <w:rPr>
                <w:rFonts w:ascii="Arial Narrow"/>
                <w:sz w:val="20"/>
              </w:rPr>
            </w:r>
          </w:p>
        </w:tc>
      </w:tr>
      <w:tr>
        <w:trPr>
          <w:trHeight w:val="326" w:hRule="exact"/>
        </w:trPr>
        <w:tc>
          <w:tcPr>
            <w:tcW w:w="4201" w:type="dxa"/>
            <w:tcBorders>
              <w:top w:val="single" w:sz="4" w:space="0" w:color="000000"/>
              <w:left w:val="single" w:sz="4" w:space="0" w:color="000000"/>
              <w:bottom w:val="single" w:sz="8" w:space="0" w:color="000000"/>
              <w:right w:val="single" w:sz="4" w:space="0" w:color="000000"/>
            </w:tcBorders>
          </w:tcPr>
          <w:p>
            <w:pPr>
              <w:pStyle w:val="TableParagraph"/>
              <w:spacing w:line="276" w:lineRule="exact"/>
              <w:ind w:left="113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负债和所有者权益总计</w:t>
            </w:r>
            <w:r>
              <w:rPr>
                <w:rFonts w:ascii="Microsoft JhengHei" w:hAnsi="Microsoft JhengHei" w:cs="Microsoft JhengHei" w:eastAsia="Microsoft JhengHei" w:hint="default"/>
                <w:sz w:val="20"/>
                <w:szCs w:val="20"/>
              </w:rPr>
            </w:r>
          </w:p>
        </w:tc>
        <w:tc>
          <w:tcPr>
            <w:tcW w:w="948" w:type="dxa"/>
            <w:tcBorders>
              <w:top w:val="single" w:sz="4" w:space="0" w:color="000000"/>
              <w:left w:val="single" w:sz="4" w:space="0" w:color="000000"/>
              <w:bottom w:val="single" w:sz="8" w:space="0" w:color="000000"/>
              <w:right w:val="single" w:sz="4" w:space="0" w:color="000000"/>
            </w:tcBorders>
          </w:tcPr>
          <w:p>
            <w:pPr/>
          </w:p>
        </w:tc>
        <w:tc>
          <w:tcPr>
            <w:tcW w:w="177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101"/>
              <w:jc w:val="right"/>
              <w:rPr>
                <w:rFonts w:ascii="Arial Narrow" w:hAnsi="Arial Narrow" w:cs="Arial Narrow" w:eastAsia="Arial Narrow" w:hint="default"/>
                <w:sz w:val="20"/>
                <w:szCs w:val="20"/>
              </w:rPr>
            </w:pPr>
            <w:r>
              <w:rPr>
                <w:rFonts w:ascii="Arial Narrow"/>
                <w:spacing w:val="-1"/>
                <w:sz w:val="20"/>
              </w:rPr>
              <w:t>2,711,010,978.43</w:t>
            </w:r>
          </w:p>
        </w:tc>
        <w:tc>
          <w:tcPr>
            <w:tcW w:w="160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100"/>
              <w:jc w:val="right"/>
              <w:rPr>
                <w:rFonts w:ascii="Arial Narrow" w:hAnsi="Arial Narrow" w:cs="Arial Narrow" w:eastAsia="Arial Narrow" w:hint="default"/>
                <w:sz w:val="20"/>
                <w:szCs w:val="20"/>
              </w:rPr>
            </w:pPr>
            <w:r>
              <w:rPr>
                <w:rFonts w:ascii="Arial Narrow"/>
                <w:w w:val="95"/>
                <w:sz w:val="20"/>
              </w:rPr>
              <w:t>866,220,207.15</w:t>
            </w:r>
            <w:r>
              <w:rPr>
                <w:rFonts w:ascii="Arial Narrow"/>
                <w:sz w:val="20"/>
              </w:rPr>
            </w:r>
          </w:p>
        </w:tc>
      </w:tr>
    </w:tbl>
    <w:p>
      <w:pPr>
        <w:tabs>
          <w:tab w:pos="2858" w:val="left" w:leader="none"/>
          <w:tab w:pos="6379" w:val="left" w:leader="none"/>
        </w:tabs>
        <w:spacing w:line="266" w:lineRule="exact" w:before="0"/>
        <w:ind w:left="328" w:right="1674"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t>主管会计工作负责人：</w:t>
        <w:tab/>
      </w:r>
      <w:r>
        <w:rPr>
          <w:rFonts w:ascii="宋体" w:hAnsi="宋体" w:cs="宋体" w:eastAsia="宋体" w:hint="default"/>
          <w:spacing w:val="-2"/>
          <w:sz w:val="22"/>
          <w:szCs w:val="22"/>
        </w:rPr>
        <w:t>会计机构负责人：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tbl>
      <w:tblPr>
        <w:tblW w:w="0" w:type="auto"/>
        <w:jc w:val="left"/>
        <w:tblInd w:w="3188" w:type="dxa"/>
        <w:tblLayout w:type="fixed"/>
        <w:tblCellMar>
          <w:top w:w="0" w:type="dxa"/>
          <w:left w:w="0" w:type="dxa"/>
          <w:bottom w:w="0" w:type="dxa"/>
          <w:right w:w="0" w:type="dxa"/>
        </w:tblCellMar>
        <w:tblLook w:val="01E0"/>
      </w:tblPr>
      <w:tblGrid>
        <w:gridCol w:w="2368"/>
      </w:tblGrid>
      <w:tr>
        <w:trPr>
          <w:trHeight w:val="406"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313" w:lineRule="exact"/>
              <w:ind w:right="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合  并  利  润 </w:t>
            </w:r>
            <w:r>
              <w:rPr>
                <w:rFonts w:ascii="Microsoft JhengHei" w:hAnsi="Microsoft JhengHei" w:cs="Microsoft JhengHei" w:eastAsia="Microsoft JhengHei" w:hint="default"/>
                <w:b/>
                <w:bCs/>
                <w:spacing w:val="7"/>
                <w:sz w:val="28"/>
                <w:szCs w:val="28"/>
              </w:rPr>
              <w:t> </w:t>
            </w:r>
            <w:r>
              <w:rPr>
                <w:rFonts w:ascii="Microsoft JhengHei" w:hAnsi="Microsoft JhengHei" w:cs="Microsoft JhengHei" w:eastAsia="Microsoft JhengHei" w:hint="default"/>
                <w:b/>
                <w:bCs/>
                <w:sz w:val="28"/>
                <w:szCs w:val="28"/>
              </w:rPr>
              <w:t>表</w:t>
            </w:r>
            <w:r>
              <w:rPr>
                <w:rFonts w:ascii="Microsoft JhengHei" w:hAnsi="Microsoft JhengHei" w:cs="Microsoft JhengHei" w:eastAsia="Microsoft JhengHei" w:hint="default"/>
                <w:sz w:val="28"/>
                <w:szCs w:val="28"/>
              </w:rPr>
            </w:r>
          </w:p>
        </w:tc>
      </w:tr>
      <w:tr>
        <w:trPr>
          <w:trHeight w:val="334" w:hRule="exact"/>
        </w:trPr>
        <w:tc>
          <w:tcPr>
            <w:tcW w:w="236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 w:right="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宋体" w:hAnsi="宋体" w:cs="宋体" w:eastAsia="宋体" w:hint="default"/>
                <w:sz w:val="20"/>
                <w:szCs w:val="20"/>
              </w:rPr>
              <w:t>年度</w:t>
            </w:r>
          </w:p>
        </w:tc>
      </w:tr>
    </w:tbl>
    <w:p>
      <w:pPr>
        <w:spacing w:after="0" w:line="240" w:lineRule="auto"/>
        <w:jc w:val="center"/>
        <w:rPr>
          <w:rFonts w:ascii="宋体" w:hAnsi="宋体" w:cs="宋体" w:eastAsia="宋体" w:hint="default"/>
          <w:sz w:val="20"/>
          <w:szCs w:val="20"/>
        </w:rPr>
        <w:sectPr>
          <w:pgSz w:w="11910" w:h="16840"/>
          <w:pgMar w:header="795" w:footer="1195" w:top="1100" w:bottom="1380" w:left="1580" w:right="0"/>
        </w:sectPr>
      </w:pPr>
    </w:p>
    <w:p>
      <w:pPr>
        <w:spacing w:line="240" w:lineRule="auto" w:before="5"/>
        <w:rPr>
          <w:rFonts w:ascii="宋体" w:hAnsi="宋体" w:cs="宋体" w:eastAsia="宋体" w:hint="default"/>
          <w:sz w:val="22"/>
          <w:szCs w:val="22"/>
        </w:rPr>
      </w:pPr>
    </w:p>
    <w:p>
      <w:pPr>
        <w:tabs>
          <w:tab w:pos="6730" w:val="left" w:leader="none"/>
        </w:tabs>
        <w:spacing w:before="37"/>
        <w:ind w:left="318" w:right="1674" w:firstLine="0"/>
        <w:jc w:val="left"/>
        <w:rPr>
          <w:rFonts w:ascii="宋体" w:hAnsi="宋体" w:cs="宋体" w:eastAsia="宋体" w:hint="default"/>
          <w:sz w:val="20"/>
          <w:szCs w:val="20"/>
        </w:rPr>
      </w:pPr>
      <w:r>
        <w:rPr>
          <w:rFonts w:ascii="宋体" w:hAnsi="宋体" w:cs="宋体" w:eastAsia="宋体" w:hint="default"/>
          <w:w w:val="95"/>
          <w:sz w:val="20"/>
          <w:szCs w:val="20"/>
        </w:rPr>
        <w:t>编制单位：江苏爱康太阳能科技股份有限公司</w:t>
        <w:tab/>
      </w:r>
      <w:r>
        <w:rPr>
          <w:rFonts w:ascii="宋体" w:hAnsi="宋体" w:cs="宋体" w:eastAsia="宋体" w:hint="default"/>
          <w:sz w:val="20"/>
          <w:szCs w:val="20"/>
        </w:rPr>
        <w:t>金额单位：人民币元</w:t>
      </w:r>
    </w:p>
    <w:p>
      <w:pPr>
        <w:spacing w:line="240" w:lineRule="auto" w:before="5"/>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4544"/>
        <w:gridCol w:w="840"/>
        <w:gridCol w:w="1572"/>
        <w:gridCol w:w="1573"/>
      </w:tblGrid>
      <w:tr>
        <w:trPr>
          <w:trHeight w:val="437" w:hRule="exact"/>
        </w:trPr>
        <w:tc>
          <w:tcPr>
            <w:tcW w:w="4544" w:type="dxa"/>
            <w:tcBorders>
              <w:top w:val="single" w:sz="8" w:space="0" w:color="000000"/>
              <w:left w:val="single" w:sz="4" w:space="0" w:color="000000"/>
              <w:bottom w:val="single" w:sz="4" w:space="0" w:color="000000"/>
              <w:right w:val="single" w:sz="4" w:space="0" w:color="000000"/>
            </w:tcBorders>
          </w:tcPr>
          <w:p>
            <w:pPr>
              <w:pStyle w:val="TableParagraph"/>
              <w:tabs>
                <w:tab w:pos="1099" w:val="left" w:leader="none"/>
              </w:tabs>
              <w:spacing w:line="240" w:lineRule="auto" w:before="47"/>
              <w:ind w:left="98"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57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left="480"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57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7"/>
              <w:ind w:left="480"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398"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315"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一、营业总收入</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1,524,113,975.03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1,247,954,726.81</w:t>
            </w:r>
          </w:p>
        </w:tc>
      </w:tr>
      <w:tr>
        <w:trPr>
          <w:trHeight w:val="401"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4" w:right="0"/>
              <w:jc w:val="left"/>
              <w:rPr>
                <w:rFonts w:ascii="宋体" w:hAnsi="宋体" w:cs="宋体" w:eastAsia="宋体" w:hint="default"/>
                <w:sz w:val="20"/>
                <w:szCs w:val="20"/>
              </w:rPr>
            </w:pPr>
            <w:r>
              <w:rPr>
                <w:rFonts w:ascii="宋体" w:hAnsi="宋体" w:cs="宋体" w:eastAsia="宋体" w:hint="default"/>
                <w:sz w:val="20"/>
                <w:szCs w:val="20"/>
              </w:rPr>
              <w:t>其中：营业收入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spacing w:val="-1"/>
                <w:sz w:val="20"/>
              </w:rPr>
              <w:t>1,524,113,975.03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Arial Narrow" w:hAnsi="Arial Narrow" w:cs="Arial Narrow" w:eastAsia="Arial Narrow" w:hint="default"/>
                <w:sz w:val="20"/>
                <w:szCs w:val="20"/>
              </w:rPr>
            </w:pPr>
            <w:r>
              <w:rPr>
                <w:rFonts w:ascii="Arial Narrow"/>
                <w:spacing w:val="-1"/>
                <w:sz w:val="20"/>
              </w:rPr>
              <w:t>1,247,954,726.81</w:t>
            </w:r>
          </w:p>
        </w:tc>
      </w:tr>
      <w:tr>
        <w:trPr>
          <w:trHeight w:val="401"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315"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二、营业总成本</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1,499,202,535.92</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1,150,525,910.18</w:t>
            </w:r>
          </w:p>
        </w:tc>
      </w:tr>
      <w:tr>
        <w:trPr>
          <w:trHeight w:val="398"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04"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1,294,956,419.54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spacing w:val="-1"/>
                <w:sz w:val="20"/>
              </w:rPr>
              <w:t>1,034,217,591.64</w:t>
            </w:r>
          </w:p>
        </w:tc>
      </w:tr>
      <w:tr>
        <w:trPr>
          <w:trHeight w:val="401"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03"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39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Narrow" w:hAnsi="Arial Narrow" w:cs="Arial Narrow" w:eastAsia="Arial Narrow" w:hint="default"/>
                <w:sz w:val="20"/>
                <w:szCs w:val="20"/>
              </w:rPr>
            </w:pPr>
            <w:r>
              <w:rPr>
                <w:rFonts w:ascii="Arial Narrow"/>
                <w:w w:val="95"/>
                <w:sz w:val="20"/>
              </w:rPr>
              <w:t>2,761,891.02</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Narrow" w:hAnsi="Arial Narrow" w:cs="Arial Narrow" w:eastAsia="Arial Narrow" w:hint="default"/>
                <w:sz w:val="20"/>
                <w:szCs w:val="20"/>
              </w:rPr>
            </w:pPr>
            <w:r>
              <w:rPr>
                <w:rFonts w:ascii="Arial Narrow"/>
                <w:w w:val="95"/>
                <w:sz w:val="20"/>
              </w:rPr>
              <w:t>313,593.31</w:t>
            </w:r>
            <w:r>
              <w:rPr>
                <w:rFonts w:ascii="Arial Narrow"/>
                <w:sz w:val="20"/>
              </w:rPr>
            </w:r>
          </w:p>
        </w:tc>
      </w:tr>
      <w:tr>
        <w:trPr>
          <w:trHeight w:val="401"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20"/>
                <w:szCs w:val="20"/>
              </w:rPr>
            </w:pPr>
            <w:r>
              <w:rPr>
                <w:rFonts w:ascii="Arial Narrow"/>
                <w:w w:val="95"/>
                <w:sz w:val="20"/>
              </w:rPr>
              <w:t>33,805,995.67</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20"/>
                <w:szCs w:val="20"/>
              </w:rPr>
            </w:pPr>
            <w:r>
              <w:rPr>
                <w:rFonts w:ascii="Arial Narrow"/>
                <w:w w:val="95"/>
                <w:sz w:val="20"/>
              </w:rPr>
              <w:t>34,169,872.43</w:t>
            </w:r>
            <w:r>
              <w:rPr>
                <w:rFonts w:ascii="Arial Narrow"/>
                <w:sz w:val="20"/>
              </w:rPr>
            </w:r>
          </w:p>
        </w:tc>
      </w:tr>
      <w:tr>
        <w:trPr>
          <w:trHeight w:val="398"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20"/>
                <w:szCs w:val="20"/>
              </w:rPr>
            </w:pPr>
            <w:r>
              <w:rPr>
                <w:rFonts w:ascii="Arial Narrow"/>
                <w:w w:val="95"/>
                <w:sz w:val="20"/>
              </w:rPr>
              <w:t>126,642,774.70</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20"/>
                <w:szCs w:val="20"/>
              </w:rPr>
            </w:pPr>
            <w:r>
              <w:rPr>
                <w:rFonts w:ascii="Arial Narrow"/>
                <w:w w:val="95"/>
                <w:sz w:val="20"/>
              </w:rPr>
              <w:t>65,112,014.67</w:t>
            </w:r>
            <w:r>
              <w:rPr>
                <w:rFonts w:ascii="Arial Narrow"/>
                <w:sz w:val="20"/>
              </w:rPr>
            </w:r>
          </w:p>
        </w:tc>
      </w:tr>
      <w:tr>
        <w:trPr>
          <w:trHeight w:val="401"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Narrow" w:hAnsi="Arial Narrow" w:cs="Arial Narrow" w:eastAsia="Arial Narrow" w:hint="default"/>
                <w:sz w:val="20"/>
                <w:szCs w:val="20"/>
              </w:rPr>
            </w:pPr>
            <w:r>
              <w:rPr>
                <w:rFonts w:ascii="Arial Narrow"/>
                <w:w w:val="95"/>
                <w:sz w:val="20"/>
              </w:rPr>
              <w:t>39,452,690.78</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0"/>
              <w:jc w:val="right"/>
              <w:rPr>
                <w:rFonts w:ascii="Arial Narrow" w:hAnsi="Arial Narrow" w:cs="Arial Narrow" w:eastAsia="Arial Narrow" w:hint="default"/>
                <w:sz w:val="20"/>
                <w:szCs w:val="20"/>
              </w:rPr>
            </w:pPr>
            <w:r>
              <w:rPr>
                <w:rFonts w:ascii="Arial Narrow"/>
                <w:w w:val="95"/>
                <w:sz w:val="20"/>
              </w:rPr>
              <w:t>16,630,138.13</w:t>
            </w:r>
            <w:r>
              <w:rPr>
                <w:rFonts w:ascii="Arial Narrow"/>
                <w:sz w:val="20"/>
              </w:rPr>
            </w:r>
          </w:p>
        </w:tc>
      </w:tr>
      <w:tr>
        <w:trPr>
          <w:trHeight w:val="401"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3"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20"/>
                <w:szCs w:val="20"/>
              </w:rPr>
            </w:pPr>
            <w:r>
              <w:rPr>
                <w:rFonts w:ascii="Arial Narrow"/>
                <w:w w:val="95"/>
                <w:sz w:val="20"/>
              </w:rPr>
              <w:t>1,582,764.21</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20"/>
                <w:szCs w:val="20"/>
              </w:rPr>
            </w:pPr>
            <w:r>
              <w:rPr>
                <w:rFonts w:ascii="Arial Narrow"/>
                <w:w w:val="95"/>
                <w:sz w:val="20"/>
              </w:rPr>
              <w:t>82,700.00</w:t>
            </w:r>
            <w:r>
              <w:rPr>
                <w:rFonts w:ascii="Arial Narrow"/>
                <w:sz w:val="20"/>
              </w:rPr>
            </w:r>
          </w:p>
        </w:tc>
      </w:tr>
      <w:tr>
        <w:trPr>
          <w:trHeight w:val="634"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424" w:firstLine="405"/>
              <w:jc w:val="left"/>
              <w:rPr>
                <w:rFonts w:ascii="宋体" w:hAnsi="宋体" w:cs="宋体" w:eastAsia="宋体" w:hint="default"/>
                <w:sz w:val="20"/>
                <w:szCs w:val="20"/>
              </w:rPr>
            </w:pPr>
            <w:r>
              <w:rPr>
                <w:rFonts w:ascii="宋体" w:hAnsi="宋体" w:cs="宋体" w:eastAsia="宋体" w:hint="default"/>
                <w:sz w:val="20"/>
                <w:szCs w:val="20"/>
              </w:rPr>
              <w:t>加：公允价值变动收益（损失以“－”号</w:t>
            </w:r>
            <w:r>
              <w:rPr>
                <w:rFonts w:ascii="宋体" w:hAnsi="宋体" w:cs="宋体" w:eastAsia="宋体" w:hint="default"/>
                <w:w w:val="99"/>
                <w:sz w:val="20"/>
                <w:szCs w:val="20"/>
              </w:rPr>
              <w:t> </w:t>
            </w:r>
            <w:r>
              <w:rPr>
                <w:rFonts w:ascii="宋体" w:hAnsi="宋体" w:cs="宋体" w:eastAsia="宋体" w:hint="default"/>
                <w:sz w:val="20"/>
                <w:szCs w:val="20"/>
              </w:rPr>
              <w:t>填列）</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20"/>
                <w:szCs w:val="20"/>
              </w:rPr>
            </w:pPr>
            <w:r>
              <w:rPr>
                <w:rFonts w:ascii="Arial Narrow"/>
                <w:w w:val="95"/>
                <w:sz w:val="20"/>
              </w:rPr>
              <w:t>2,730,680.00</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20"/>
                <w:szCs w:val="20"/>
              </w:rPr>
            </w:pPr>
            <w:r>
              <w:rPr>
                <w:rFonts w:ascii="Arial Narrow"/>
                <w:w w:val="95"/>
                <w:sz w:val="20"/>
              </w:rPr>
              <w:t>-2,611,260.00</w:t>
            </w:r>
            <w:r>
              <w:rPr>
                <w:rFonts w:ascii="Arial Narrow"/>
                <w:sz w:val="20"/>
              </w:rPr>
            </w:r>
          </w:p>
        </w:tc>
      </w:tr>
      <w:tr>
        <w:trPr>
          <w:trHeight w:val="35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3"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44</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181,078,052.57</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Narrow" w:hAnsi="Arial Narrow" w:cs="Arial Narrow" w:eastAsia="Arial Narrow" w:hint="default"/>
                <w:sz w:val="20"/>
                <w:szCs w:val="20"/>
              </w:rPr>
            </w:pPr>
            <w:r>
              <w:rPr>
                <w:rFonts w:ascii="Arial Narrow"/>
                <w:w w:val="95"/>
                <w:sz w:val="20"/>
              </w:rPr>
              <w:t>15,995,756.73</w:t>
            </w:r>
            <w:r>
              <w:rPr>
                <w:rFonts w:ascii="Arial Narrow"/>
                <w:sz w:val="20"/>
              </w:rPr>
            </w:r>
          </w:p>
        </w:tc>
      </w:tr>
      <w:tr>
        <w:trPr>
          <w:trHeight w:val="634"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103"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w:t>
            </w:r>
          </w:p>
          <w:p>
            <w:pPr>
              <w:pStyle w:val="TableParagraph"/>
              <w:spacing w:line="240" w:lineRule="auto" w:before="50"/>
              <w:ind w:left="103" w:right="0"/>
              <w:jc w:val="left"/>
              <w:rPr>
                <w:rFonts w:ascii="宋体" w:hAnsi="宋体" w:cs="宋体" w:eastAsia="宋体" w:hint="default"/>
                <w:sz w:val="20"/>
                <w:szCs w:val="20"/>
              </w:rPr>
            </w:pPr>
            <w:r>
              <w:rPr>
                <w:rFonts w:ascii="宋体" w:hAnsi="宋体" w:cs="宋体" w:eastAsia="宋体" w:hint="default"/>
                <w:sz w:val="20"/>
                <w:szCs w:val="20"/>
              </w:rPr>
              <w:t>资收益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20"/>
                <w:szCs w:val="20"/>
              </w:rPr>
            </w:pPr>
            <w:r>
              <w:rPr>
                <w:rFonts w:ascii="Arial Narrow"/>
                <w:w w:val="95"/>
                <w:sz w:val="20"/>
              </w:rPr>
              <w:t>21,552,530.28</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20"/>
                <w:szCs w:val="20"/>
              </w:rPr>
            </w:pPr>
            <w:r>
              <w:rPr>
                <w:rFonts w:ascii="Arial Narrow"/>
                <w:w w:val="95"/>
                <w:sz w:val="20"/>
              </w:rPr>
              <w:t>20,700,593.73</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三、营业利润（亏损以“－”号填列）</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208,720,171.68</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110,813,313.36</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27"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11,801,615.79</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333,261.21</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47</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20"/>
                <w:szCs w:val="20"/>
              </w:rPr>
            </w:pPr>
            <w:r>
              <w:rPr>
                <w:rFonts w:ascii="Arial Narrow"/>
                <w:w w:val="95"/>
                <w:sz w:val="20"/>
              </w:rPr>
              <w:t>789,047.33</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251,099.75</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3" w:right="0"/>
              <w:jc w:val="left"/>
              <w:rPr>
                <w:rFonts w:ascii="宋体" w:hAnsi="宋体" w:cs="宋体" w:eastAsia="宋体" w:hint="default"/>
                <w:sz w:val="20"/>
                <w:szCs w:val="20"/>
              </w:rPr>
            </w:pPr>
            <w:r>
              <w:rPr>
                <w:rFonts w:ascii="宋体" w:hAnsi="宋体" w:cs="宋体" w:eastAsia="宋体" w:hint="default"/>
                <w:sz w:val="20"/>
                <w:szCs w:val="20"/>
              </w:rPr>
              <w:t>其中：非流动资产处臵损失</w:t>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386,108.81</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78,633.76</w:t>
            </w:r>
            <w:r>
              <w:rPr>
                <w:rFonts w:ascii="Arial Narrow"/>
                <w:sz w:val="20"/>
              </w:rPr>
            </w:r>
          </w:p>
        </w:tc>
      </w:tr>
      <w:tr>
        <w:trPr>
          <w:trHeight w:val="372"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303" w:lineRule="exact"/>
              <w:ind w:left="204" w:right="0"/>
              <w:jc w:val="left"/>
              <w:rPr>
                <w:rFonts w:ascii="Verdana" w:hAnsi="Verdana" w:cs="Verdana" w:eastAsia="Verdana" w:hint="default"/>
                <w:sz w:val="20"/>
                <w:szCs w:val="20"/>
              </w:rPr>
            </w:pPr>
            <w:r>
              <w:rPr>
                <w:rFonts w:ascii="Microsoft JhengHei" w:hAnsi="Microsoft JhengHei" w:cs="Microsoft JhengHei" w:eastAsia="Microsoft JhengHei" w:hint="default"/>
                <w:b/>
                <w:bCs/>
                <w:sz w:val="20"/>
                <w:szCs w:val="20"/>
              </w:rPr>
              <w:t>四、利润总额（亏损总额以“－”号填列</w:t>
            </w:r>
            <w:r>
              <w:rPr>
                <w:rFonts w:ascii="Verdana" w:hAnsi="Verdana" w:cs="Verdana" w:eastAsia="Verdana" w:hint="default"/>
                <w:b/>
                <w:bCs/>
                <w:sz w:val="20"/>
                <w:szCs w:val="20"/>
              </w:rPr>
              <w:t>)</w:t>
            </w:r>
            <w:r>
              <w:rPr>
                <w:rFonts w:ascii="Verdana" w:hAnsi="Verdana" w:cs="Verdana" w:eastAsia="Verdana"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Arial Narrow" w:hAnsi="Arial Narrow" w:cs="Arial Narrow" w:eastAsia="Arial Narrow" w:hint="default"/>
                <w:sz w:val="20"/>
                <w:szCs w:val="20"/>
              </w:rPr>
            </w:pPr>
            <w:r>
              <w:rPr>
                <w:rFonts w:ascii="Arial Narrow"/>
                <w:w w:val="95"/>
                <w:sz w:val="20"/>
              </w:rPr>
              <w:t>219,732,740.14</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Arial Narrow" w:hAnsi="Arial Narrow" w:cs="Arial Narrow" w:eastAsia="Arial Narrow" w:hint="default"/>
                <w:sz w:val="20"/>
                <w:szCs w:val="20"/>
              </w:rPr>
            </w:pPr>
            <w:r>
              <w:rPr>
                <w:rFonts w:ascii="Arial Narrow"/>
                <w:w w:val="95"/>
                <w:sz w:val="20"/>
              </w:rPr>
              <w:t>110,895,474.82</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48</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24,689,785.83</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10,891,390.24</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五、净利润（净亏损以</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195,042,954.31</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100,004,084.58</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04"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197,263,945.56</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101,467,327.77</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604"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-2,220,991.25</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-1,463,243.19</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04" w:right="0"/>
              <w:jc w:val="left"/>
              <w:rPr>
                <w:rFonts w:ascii="Verdana" w:hAnsi="Verdana" w:cs="Verdana" w:eastAsia="Verdana" w:hint="default"/>
                <w:sz w:val="20"/>
                <w:szCs w:val="20"/>
              </w:rPr>
            </w:pPr>
            <w:r>
              <w:rPr>
                <w:rFonts w:ascii="Microsoft JhengHei" w:hAnsi="Microsoft JhengHei" w:cs="Microsoft JhengHei" w:eastAsia="Microsoft JhengHei" w:hint="default"/>
                <w:b/>
                <w:bCs/>
                <w:w w:val="105"/>
                <w:sz w:val="20"/>
                <w:szCs w:val="20"/>
              </w:rPr>
              <w:t>六、每股收益</w:t>
            </w:r>
            <w:r>
              <w:rPr>
                <w:rFonts w:ascii="Verdana" w:hAnsi="Verdana" w:cs="Verdana" w:eastAsia="Verdana" w:hint="default"/>
                <w:b/>
                <w:bCs/>
                <w:w w:val="105"/>
                <w:sz w:val="20"/>
                <w:szCs w:val="20"/>
              </w:rPr>
              <w:t>:</w:t>
            </w:r>
            <w:r>
              <w:rPr>
                <w:rFonts w:ascii="Verdana" w:hAnsi="Verdana" w:cs="Verdana" w:eastAsia="Verdana"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一</w:t>
            </w:r>
            <w:r>
              <w:rPr>
                <w:rFonts w:ascii="宋体" w:hAnsi="宋体" w:cs="宋体" w:eastAsia="宋体" w:hint="default"/>
                <w:sz w:val="20"/>
                <w:szCs w:val="20"/>
              </w:rPr>
              <w:t>)</w:t>
            </w:r>
            <w:r>
              <w:rPr>
                <w:rFonts w:ascii="宋体" w:hAnsi="宋体" w:cs="宋体" w:eastAsia="宋体" w:hint="default"/>
                <w:sz w:val="20"/>
                <w:szCs w:val="20"/>
              </w:rPr>
              <w:t>基本每股收益</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1.18</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Arial Narrow" w:hAnsi="Arial Narrow" w:cs="Arial Narrow" w:eastAsia="Arial Narrow" w:hint="default"/>
                <w:sz w:val="20"/>
                <w:szCs w:val="20"/>
              </w:rPr>
            </w:pPr>
            <w:r>
              <w:rPr>
                <w:rFonts w:ascii="Arial Narrow"/>
                <w:w w:val="95"/>
                <w:sz w:val="20"/>
              </w:rPr>
              <w:t>0.74</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3" w:right="0"/>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二</w:t>
            </w:r>
            <w:r>
              <w:rPr>
                <w:rFonts w:ascii="宋体" w:hAnsi="宋体" w:cs="宋体" w:eastAsia="宋体" w:hint="default"/>
                <w:sz w:val="20"/>
                <w:szCs w:val="20"/>
              </w:rPr>
              <w:t>)</w:t>
            </w:r>
            <w:r>
              <w:rPr>
                <w:rFonts w:ascii="宋体" w:hAnsi="宋体" w:cs="宋体" w:eastAsia="宋体" w:hint="default"/>
                <w:sz w:val="20"/>
                <w:szCs w:val="20"/>
              </w:rPr>
              <w:t>稀释每股收益</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49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20"/>
                <w:szCs w:val="20"/>
              </w:rPr>
            </w:pPr>
            <w:r>
              <w:rPr>
                <w:rFonts w:ascii="Arial Narrow"/>
                <w:w w:val="95"/>
                <w:sz w:val="20"/>
              </w:rPr>
              <w:t>1.18</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20"/>
                <w:szCs w:val="20"/>
              </w:rPr>
            </w:pPr>
            <w:r>
              <w:rPr>
                <w:rFonts w:ascii="Arial Narrow"/>
                <w:w w:val="95"/>
                <w:sz w:val="20"/>
              </w:rPr>
              <w:t>0.74</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七、其他综合收益</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20"/>
                <w:szCs w:val="20"/>
              </w:rPr>
            </w:pPr>
            <w:r>
              <w:rPr>
                <w:rFonts w:ascii="Arial Narrow"/>
                <w:w w:val="95"/>
                <w:sz w:val="20"/>
              </w:rPr>
              <w:t>557.37</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八、综合收益总额</w:t>
            </w:r>
            <w:r>
              <w:rPr>
                <w:rFonts w:ascii="Microsoft JhengHei" w:hAnsi="Microsoft JhengHei" w:cs="Microsoft JhengHei" w:eastAsia="Microsoft JhengHei"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20"/>
                <w:szCs w:val="20"/>
              </w:rPr>
            </w:pPr>
            <w:r>
              <w:rPr>
                <w:rFonts w:ascii="Arial Narrow"/>
                <w:w w:val="95"/>
                <w:sz w:val="20"/>
              </w:rPr>
              <w:t>195,043,511.68</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0"/>
              <w:jc w:val="right"/>
              <w:rPr>
                <w:rFonts w:ascii="Arial Narrow" w:hAnsi="Arial Narrow" w:cs="Arial Narrow" w:eastAsia="Arial Narrow" w:hint="default"/>
                <w:sz w:val="20"/>
                <w:szCs w:val="20"/>
              </w:rPr>
            </w:pPr>
            <w:r>
              <w:rPr>
                <w:rFonts w:ascii="Arial Narrow"/>
                <w:w w:val="95"/>
                <w:sz w:val="20"/>
              </w:rPr>
              <w:t>100,004,084.58</w:t>
            </w:r>
            <w:r>
              <w:rPr>
                <w:rFonts w:ascii="Arial Narrow"/>
                <w:sz w:val="20"/>
              </w:rPr>
            </w:r>
          </w:p>
        </w:tc>
      </w:tr>
      <w:tr>
        <w:trPr>
          <w:trHeight w:val="370" w:hRule="exact"/>
        </w:trPr>
        <w:tc>
          <w:tcPr>
            <w:tcW w:w="4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503"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197,264,363.59</w:t>
            </w:r>
            <w:r>
              <w:rPr>
                <w:rFonts w:ascii="Arial Narrow"/>
                <w:sz w:val="20"/>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20"/>
                <w:szCs w:val="20"/>
              </w:rPr>
            </w:pPr>
            <w:r>
              <w:rPr>
                <w:rFonts w:ascii="Arial Narrow"/>
                <w:w w:val="95"/>
                <w:sz w:val="20"/>
              </w:rPr>
              <w:t>101,467,327.77</w:t>
            </w:r>
            <w:r>
              <w:rPr>
                <w:rFonts w:ascii="Arial Narrow"/>
                <w:sz w:val="20"/>
              </w:rPr>
            </w:r>
          </w:p>
        </w:tc>
      </w:tr>
      <w:tr>
        <w:trPr>
          <w:trHeight w:val="374" w:hRule="exact"/>
        </w:trPr>
        <w:tc>
          <w:tcPr>
            <w:tcW w:w="454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6"/>
              <w:ind w:left="503"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840" w:type="dxa"/>
            <w:tcBorders>
              <w:top w:val="single" w:sz="4" w:space="0" w:color="000000"/>
              <w:left w:val="single" w:sz="4" w:space="0" w:color="000000"/>
              <w:bottom w:val="single" w:sz="8" w:space="0" w:color="000000"/>
              <w:right w:val="single" w:sz="4" w:space="0" w:color="000000"/>
            </w:tcBorders>
          </w:tcPr>
          <w:p>
            <w:pPr/>
          </w:p>
        </w:tc>
        <w:tc>
          <w:tcPr>
            <w:tcW w:w="157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-2,220,851.91</w:t>
            </w:r>
            <w:r>
              <w:rPr>
                <w:rFonts w:ascii="Arial Narrow"/>
                <w:sz w:val="20"/>
              </w:rPr>
            </w:r>
          </w:p>
        </w:tc>
        <w:tc>
          <w:tcPr>
            <w:tcW w:w="157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20"/>
                <w:szCs w:val="20"/>
              </w:rPr>
            </w:pPr>
            <w:r>
              <w:rPr>
                <w:rFonts w:ascii="Arial Narrow"/>
                <w:w w:val="95"/>
                <w:sz w:val="20"/>
              </w:rPr>
              <w:t>-1,463,243.19</w:t>
            </w:r>
            <w:r>
              <w:rPr>
                <w:rFonts w:ascii="Arial Narrow"/>
                <w:sz w:val="20"/>
              </w:rPr>
            </w:r>
          </w:p>
        </w:tc>
      </w:tr>
    </w:tbl>
    <w:p>
      <w:pPr>
        <w:spacing w:line="240" w:lineRule="auto" w:before="12"/>
        <w:rPr>
          <w:rFonts w:ascii="宋体" w:hAnsi="宋体" w:cs="宋体" w:eastAsia="宋体" w:hint="default"/>
          <w:sz w:val="5"/>
          <w:szCs w:val="5"/>
        </w:rPr>
      </w:pPr>
    </w:p>
    <w:p>
      <w:pPr>
        <w:tabs>
          <w:tab w:pos="2529" w:val="left" w:leader="none"/>
          <w:tab w:pos="5830" w:val="left" w:leader="none"/>
        </w:tabs>
        <w:spacing w:before="32"/>
        <w:ind w:left="328" w:right="1674"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t>主管会计工作负责人：</w:t>
        <w:tab/>
      </w:r>
      <w:r>
        <w:rPr>
          <w:rFonts w:ascii="宋体" w:hAnsi="宋体" w:cs="宋体" w:eastAsia="宋体" w:hint="default"/>
          <w:spacing w:val="-2"/>
          <w:sz w:val="22"/>
          <w:szCs w:val="22"/>
        </w:rPr>
        <w:t>会计机构负责人：</w:t>
      </w:r>
    </w:p>
    <w:p>
      <w:pPr>
        <w:pStyle w:val="Heading2"/>
        <w:spacing w:line="240" w:lineRule="auto" w:before="54"/>
        <w:ind w:left="3389" w:right="1674"/>
        <w:jc w:val="left"/>
        <w:rPr>
          <w:b w:val="0"/>
          <w:bCs w:val="0"/>
        </w:rPr>
      </w:pPr>
      <w:r>
        <w:rPr/>
        <w:t>合并现金流量表</w:t>
      </w:r>
      <w:r>
        <w:rPr>
          <w:b w:val="0"/>
          <w:bCs w:val="0"/>
        </w:rPr>
      </w:r>
    </w:p>
    <w:p>
      <w:pPr>
        <w:tabs>
          <w:tab w:pos="6730" w:val="left" w:leader="none"/>
        </w:tabs>
        <w:spacing w:line="271" w:lineRule="auto" w:before="45"/>
        <w:ind w:left="318" w:right="1794" w:firstLine="3607"/>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年度</w:t>
      </w:r>
      <w:r>
        <w:rPr>
          <w:rFonts w:ascii="宋体" w:hAnsi="宋体" w:cs="宋体" w:eastAsia="宋体" w:hint="default"/>
          <w:spacing w:val="2"/>
          <w:w w:val="99"/>
          <w:sz w:val="20"/>
          <w:szCs w:val="20"/>
        </w:rPr>
        <w:t> </w:t>
      </w:r>
      <w:r>
        <w:rPr>
          <w:rFonts w:ascii="宋体" w:hAnsi="宋体" w:cs="宋体" w:eastAsia="宋体" w:hint="default"/>
          <w:w w:val="95"/>
          <w:sz w:val="20"/>
          <w:szCs w:val="20"/>
        </w:rPr>
        <w:t>编制单位：江苏爱康太阳能科技股份有限公司</w:t>
        <w:tab/>
      </w:r>
      <w:r>
        <w:rPr>
          <w:rFonts w:ascii="宋体" w:hAnsi="宋体" w:cs="宋体" w:eastAsia="宋体" w:hint="default"/>
          <w:sz w:val="20"/>
          <w:szCs w:val="20"/>
        </w:rPr>
        <w:t>金额单位：人民币元</w:t>
      </w:r>
    </w:p>
    <w:p>
      <w:pPr>
        <w:spacing w:line="240" w:lineRule="auto" w:before="6"/>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21"/>
        <w:gridCol w:w="1270"/>
        <w:gridCol w:w="1469"/>
        <w:gridCol w:w="1469"/>
      </w:tblGrid>
      <w:tr>
        <w:trPr>
          <w:trHeight w:val="286" w:hRule="exact"/>
        </w:trPr>
        <w:tc>
          <w:tcPr>
            <w:tcW w:w="4321" w:type="dxa"/>
            <w:tcBorders>
              <w:top w:val="single" w:sz="8" w:space="0" w:color="000000"/>
              <w:left w:val="single" w:sz="4" w:space="0" w:color="000000"/>
              <w:bottom w:val="single" w:sz="4" w:space="0" w:color="000000"/>
              <w:right w:val="single" w:sz="4" w:space="0" w:color="000000"/>
            </w:tcBorders>
          </w:tcPr>
          <w:p>
            <w:pPr>
              <w:pStyle w:val="TableParagraph"/>
              <w:tabs>
                <w:tab w:pos="2803" w:val="left" w:leader="none"/>
              </w:tabs>
              <w:spacing w:line="237" w:lineRule="exact"/>
              <w:ind w:left="140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270" w:type="dxa"/>
            <w:tcBorders>
              <w:top w:val="single" w:sz="8"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469" w:type="dxa"/>
            <w:tcBorders>
              <w:top w:val="single" w:sz="8" w:space="0" w:color="000000"/>
              <w:left w:val="single" w:sz="4" w:space="0" w:color="000000"/>
              <w:bottom w:val="single" w:sz="4" w:space="0" w:color="000000"/>
              <w:right w:val="single" w:sz="4" w:space="0" w:color="000000"/>
            </w:tcBorders>
          </w:tcPr>
          <w:p>
            <w:pPr>
              <w:pStyle w:val="TableParagraph"/>
              <w:spacing w:line="237" w:lineRule="exact"/>
              <w:ind w:left="429"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469" w:type="dxa"/>
            <w:tcBorders>
              <w:top w:val="single" w:sz="8" w:space="0" w:color="000000"/>
              <w:left w:val="single" w:sz="4" w:space="0" w:color="000000"/>
              <w:bottom w:val="single" w:sz="4" w:space="0" w:color="000000"/>
              <w:right w:val="single" w:sz="4" w:space="0" w:color="000000"/>
            </w:tcBorders>
          </w:tcPr>
          <w:p>
            <w:pPr>
              <w:pStyle w:val="TableParagraph"/>
              <w:spacing w:line="237" w:lineRule="exact"/>
              <w:ind w:left="430" w:right="0"/>
              <w:jc w:val="left"/>
              <w:rPr>
                <w:rFonts w:ascii="宋体" w:hAnsi="宋体" w:cs="宋体" w:eastAsia="宋体" w:hint="default"/>
                <w:sz w:val="20"/>
                <w:szCs w:val="20"/>
              </w:rPr>
            </w:pPr>
            <w:r>
              <w:rPr>
                <w:rFonts w:ascii="宋体" w:hAnsi="宋体" w:cs="宋体" w:eastAsia="宋体" w:hint="default"/>
                <w:sz w:val="20"/>
                <w:szCs w:val="20"/>
              </w:rPr>
              <w:t>上年数</w:t>
            </w:r>
          </w:p>
        </w:tc>
      </w:tr>
    </w:tbl>
    <w:p>
      <w:pPr>
        <w:spacing w:after="0" w:line="237" w:lineRule="exact"/>
        <w:jc w:val="left"/>
        <w:rPr>
          <w:rFonts w:ascii="宋体" w:hAnsi="宋体" w:cs="宋体" w:eastAsia="宋体" w:hint="default"/>
          <w:sz w:val="20"/>
          <w:szCs w:val="20"/>
        </w:rPr>
        <w:sectPr>
          <w:pgSz w:w="11910" w:h="16840"/>
          <w:pgMar w:header="795" w:footer="1195" w:top="1100" w:bottom="1380" w:left="1580" w:right="0"/>
        </w:sectPr>
      </w:pPr>
    </w:p>
    <w:p>
      <w:pPr>
        <w:spacing w:line="240" w:lineRule="auto" w:before="8"/>
        <w:rPr>
          <w:rFonts w:ascii="Times New Roman" w:hAnsi="Times New Roman" w:cs="Times New Roman" w:eastAsia="Times New Roman"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4321"/>
        <w:gridCol w:w="1270"/>
        <w:gridCol w:w="1469"/>
        <w:gridCol w:w="1469"/>
      </w:tblGrid>
      <w:tr>
        <w:trPr>
          <w:trHeight w:val="288" w:hRule="exact"/>
        </w:trPr>
        <w:tc>
          <w:tcPr>
            <w:tcW w:w="4321" w:type="dxa"/>
            <w:tcBorders>
              <w:top w:val="nil" w:sz="6" w:space="0" w:color="auto"/>
              <w:left w:val="single" w:sz="4" w:space="0" w:color="000000"/>
              <w:bottom w:val="single" w:sz="4" w:space="0" w:color="000000"/>
              <w:right w:val="single" w:sz="4" w:space="0" w:color="000000"/>
            </w:tcBorders>
          </w:tcPr>
          <w:p>
            <w:pPr>
              <w:pStyle w:val="TableParagraph"/>
              <w:spacing w:line="25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c>
        <w:tc>
          <w:tcPr>
            <w:tcW w:w="1270"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r>
      <w:tr>
        <w:trPr>
          <w:trHeight w:val="452"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Arial Narrow" w:hAnsi="Arial Narrow" w:cs="Arial Narrow" w:eastAsia="Arial Narrow" w:hint="default"/>
                <w:sz w:val="20"/>
                <w:szCs w:val="20"/>
              </w:rPr>
            </w:pPr>
            <w:r>
              <w:rPr>
                <w:rFonts w:ascii="Arial Narrow"/>
                <w:spacing w:val="-1"/>
                <w:sz w:val="20"/>
              </w:rPr>
              <w:t>1,360,142,347.6</w:t>
            </w:r>
          </w:p>
          <w:p>
            <w:pPr>
              <w:pStyle w:val="TableParagraph"/>
              <w:spacing w:line="225" w:lineRule="exact"/>
              <w:ind w:right="101"/>
              <w:jc w:val="right"/>
              <w:rPr>
                <w:rFonts w:ascii="Arial Narrow" w:hAnsi="Arial Narrow" w:cs="Arial Narrow" w:eastAsia="Arial Narrow" w:hint="default"/>
                <w:sz w:val="20"/>
                <w:szCs w:val="20"/>
              </w:rPr>
            </w:pPr>
            <w:r>
              <w:rPr>
                <w:rFonts w:ascii="Arial Narrow"/>
                <w:w w:val="99"/>
                <w:sz w:val="20"/>
              </w:rPr>
              <w:t>9</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Arial Narrow" w:hAnsi="Arial Narrow" w:cs="Arial Narrow" w:eastAsia="Arial Narrow" w:hint="default"/>
                <w:sz w:val="20"/>
                <w:szCs w:val="20"/>
              </w:rPr>
            </w:pPr>
            <w:r>
              <w:rPr>
                <w:rFonts w:ascii="Arial Narrow"/>
                <w:spacing w:val="-1"/>
                <w:sz w:val="20"/>
              </w:rPr>
              <w:t>1,274,189,053.4</w:t>
            </w:r>
          </w:p>
          <w:p>
            <w:pPr>
              <w:pStyle w:val="TableParagraph"/>
              <w:spacing w:line="225" w:lineRule="exact"/>
              <w:ind w:right="101"/>
              <w:jc w:val="right"/>
              <w:rPr>
                <w:rFonts w:ascii="Arial Narrow" w:hAnsi="Arial Narrow" w:cs="Arial Narrow" w:eastAsia="Arial Narrow" w:hint="default"/>
                <w:sz w:val="20"/>
                <w:szCs w:val="20"/>
              </w:rPr>
            </w:pPr>
            <w:r>
              <w:rPr>
                <w:rFonts w:ascii="Arial Narrow"/>
                <w:w w:val="99"/>
                <w:sz w:val="20"/>
              </w:rPr>
              <w:t>5</w:t>
            </w:r>
            <w:r>
              <w:rPr>
                <w:rFonts w:ascii="Arial Narrow"/>
                <w:sz w:val="20"/>
              </w:rPr>
            </w: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132,363,519.37</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118,310,059.06</w:t>
            </w:r>
            <w:r>
              <w:rPr>
                <w:rFonts w:ascii="Arial Narrow"/>
                <w:sz w:val="20"/>
              </w:rPr>
            </w: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9" w:right="0"/>
              <w:jc w:val="center"/>
              <w:rPr>
                <w:rFonts w:ascii="宋体" w:hAnsi="宋体" w:cs="宋体" w:eastAsia="宋体"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51</w:t>
            </w:r>
            <w:r>
              <w:rPr>
                <w:rFonts w:ascii="宋体" w:hAnsi="宋体" w:cs="宋体" w:eastAsia="宋体" w:hint="default"/>
                <w:sz w:val="20"/>
                <w:szCs w:val="20"/>
              </w:rPr>
              <w:t>（</w:t>
            </w:r>
            <w:r>
              <w:rPr>
                <w:rFonts w:ascii="Arial Narrow" w:hAnsi="Arial Narrow" w:cs="Arial Narrow" w:eastAsia="Arial Narrow" w:hint="default"/>
                <w:sz w:val="20"/>
                <w:szCs w:val="20"/>
              </w:rPr>
              <w:t>1</w:t>
            </w:r>
            <w:r>
              <w:rPr>
                <w:rFonts w:ascii="宋体" w:hAnsi="宋体" w:cs="宋体" w:eastAsia="宋体" w:hint="default"/>
                <w:sz w:val="20"/>
                <w:szCs w:val="20"/>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50,236,793.76</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32,372,935.29</w:t>
            </w:r>
            <w:r>
              <w:rPr>
                <w:rFonts w:ascii="Arial Narrow"/>
                <w:sz w:val="20"/>
              </w:rPr>
            </w:r>
          </w:p>
        </w:tc>
      </w:tr>
      <w:tr>
        <w:trPr>
          <w:trHeight w:val="44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336" w:lineRule="exact"/>
              <w:ind w:left="11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1"/>
              <w:jc w:val="right"/>
              <w:rPr>
                <w:rFonts w:ascii="Arial Narrow" w:hAnsi="Arial Narrow" w:cs="Arial Narrow" w:eastAsia="Arial Narrow" w:hint="default"/>
                <w:sz w:val="20"/>
                <w:szCs w:val="20"/>
              </w:rPr>
            </w:pPr>
            <w:r>
              <w:rPr>
                <w:rFonts w:ascii="Arial Narrow"/>
                <w:spacing w:val="-1"/>
                <w:sz w:val="20"/>
              </w:rPr>
              <w:t>1,542,742,660.8</w:t>
            </w:r>
          </w:p>
          <w:p>
            <w:pPr>
              <w:pStyle w:val="TableParagraph"/>
              <w:spacing w:line="224" w:lineRule="exact"/>
              <w:ind w:right="101"/>
              <w:jc w:val="right"/>
              <w:rPr>
                <w:rFonts w:ascii="Arial Narrow" w:hAnsi="Arial Narrow" w:cs="Arial Narrow" w:eastAsia="Arial Narrow" w:hint="default"/>
                <w:sz w:val="20"/>
                <w:szCs w:val="20"/>
              </w:rPr>
            </w:pPr>
            <w:r>
              <w:rPr>
                <w:rFonts w:ascii="Arial Narrow"/>
                <w:w w:val="99"/>
                <w:sz w:val="20"/>
              </w:rPr>
              <w:t>2</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1"/>
              <w:jc w:val="right"/>
              <w:rPr>
                <w:rFonts w:ascii="Arial Narrow" w:hAnsi="Arial Narrow" w:cs="Arial Narrow" w:eastAsia="Arial Narrow" w:hint="default"/>
                <w:sz w:val="20"/>
                <w:szCs w:val="20"/>
              </w:rPr>
            </w:pPr>
            <w:r>
              <w:rPr>
                <w:rFonts w:ascii="Arial Narrow"/>
                <w:spacing w:val="-1"/>
                <w:sz w:val="20"/>
              </w:rPr>
              <w:t>1,424,872,047.8</w:t>
            </w:r>
          </w:p>
          <w:p>
            <w:pPr>
              <w:pStyle w:val="TableParagraph"/>
              <w:spacing w:line="224" w:lineRule="exact"/>
              <w:ind w:right="101"/>
              <w:jc w:val="right"/>
              <w:rPr>
                <w:rFonts w:ascii="Arial Narrow" w:hAnsi="Arial Narrow" w:cs="Arial Narrow" w:eastAsia="Arial Narrow" w:hint="default"/>
                <w:sz w:val="20"/>
                <w:szCs w:val="20"/>
              </w:rPr>
            </w:pPr>
            <w:r>
              <w:rPr>
                <w:rFonts w:ascii="Arial Narrow"/>
                <w:w w:val="99"/>
                <w:sz w:val="20"/>
              </w:rPr>
              <w:t>0</w:t>
            </w:r>
            <w:r>
              <w:rPr>
                <w:rFonts w:ascii="Arial Narrow"/>
                <w:sz w:val="20"/>
              </w:rPr>
            </w:r>
          </w:p>
        </w:tc>
      </w:tr>
      <w:tr>
        <w:trPr>
          <w:trHeight w:val="45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Arial Narrow" w:hAnsi="Arial Narrow" w:cs="Arial Narrow" w:eastAsia="Arial Narrow" w:hint="default"/>
                <w:sz w:val="20"/>
                <w:szCs w:val="20"/>
              </w:rPr>
            </w:pPr>
            <w:r>
              <w:rPr>
                <w:rFonts w:ascii="Arial Narrow"/>
                <w:spacing w:val="-1"/>
                <w:sz w:val="20"/>
              </w:rPr>
              <w:t>1,438,597,940.9</w:t>
            </w:r>
          </w:p>
          <w:p>
            <w:pPr>
              <w:pStyle w:val="TableParagraph"/>
              <w:spacing w:line="225" w:lineRule="exact"/>
              <w:ind w:right="101"/>
              <w:jc w:val="right"/>
              <w:rPr>
                <w:rFonts w:ascii="Arial Narrow" w:hAnsi="Arial Narrow" w:cs="Arial Narrow" w:eastAsia="Arial Narrow" w:hint="default"/>
                <w:sz w:val="20"/>
                <w:szCs w:val="20"/>
              </w:rPr>
            </w:pPr>
            <w:r>
              <w:rPr>
                <w:rFonts w:ascii="Arial Narrow"/>
                <w:w w:val="99"/>
                <w:sz w:val="20"/>
              </w:rPr>
              <w:t>9</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Arial Narrow" w:hAnsi="Arial Narrow" w:cs="Arial Narrow" w:eastAsia="Arial Narrow" w:hint="default"/>
                <w:sz w:val="20"/>
                <w:szCs w:val="20"/>
              </w:rPr>
            </w:pPr>
            <w:r>
              <w:rPr>
                <w:rFonts w:ascii="Arial Narrow"/>
                <w:spacing w:val="-1"/>
                <w:sz w:val="20"/>
              </w:rPr>
              <w:t>1,201,500,304.7</w:t>
            </w:r>
          </w:p>
          <w:p>
            <w:pPr>
              <w:pStyle w:val="TableParagraph"/>
              <w:spacing w:line="225" w:lineRule="exact"/>
              <w:ind w:right="101"/>
              <w:jc w:val="right"/>
              <w:rPr>
                <w:rFonts w:ascii="Arial Narrow" w:hAnsi="Arial Narrow" w:cs="Arial Narrow" w:eastAsia="Arial Narrow" w:hint="default"/>
                <w:sz w:val="20"/>
                <w:szCs w:val="20"/>
              </w:rPr>
            </w:pPr>
            <w:r>
              <w:rPr>
                <w:rFonts w:ascii="Arial Narrow"/>
                <w:w w:val="99"/>
                <w:sz w:val="20"/>
              </w:rPr>
              <w:t>1</w:t>
            </w:r>
            <w:r>
              <w:rPr>
                <w:rFonts w:ascii="Arial Narrow"/>
                <w:sz w:val="20"/>
              </w:rPr>
            </w: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121,394,637.77</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75,035,814.74</w:t>
            </w:r>
            <w:r>
              <w:rPr>
                <w:rFonts w:ascii="Arial Narrow"/>
                <w:sz w:val="20"/>
              </w:rPr>
            </w: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46,948,293.99</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17,536,709.36</w:t>
            </w:r>
            <w:r>
              <w:rPr>
                <w:rFonts w:ascii="Arial Narrow"/>
                <w:sz w:val="20"/>
              </w:rPr>
            </w: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9" w:right="0"/>
              <w:jc w:val="center"/>
              <w:rPr>
                <w:rFonts w:ascii="宋体" w:hAnsi="宋体" w:cs="宋体" w:eastAsia="宋体"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51</w:t>
            </w:r>
            <w:r>
              <w:rPr>
                <w:rFonts w:ascii="宋体" w:hAnsi="宋体" w:cs="宋体" w:eastAsia="宋体" w:hint="default"/>
                <w:sz w:val="20"/>
                <w:szCs w:val="20"/>
              </w:rPr>
              <w:t>（</w:t>
            </w:r>
            <w:r>
              <w:rPr>
                <w:rFonts w:ascii="Arial Narrow" w:hAnsi="Arial Narrow" w:cs="Arial Narrow" w:eastAsia="Arial Narrow" w:hint="default"/>
                <w:sz w:val="20"/>
                <w:szCs w:val="20"/>
              </w:rPr>
              <w:t>2</w:t>
            </w:r>
            <w:r>
              <w:rPr>
                <w:rFonts w:ascii="宋体" w:hAnsi="宋体" w:cs="宋体" w:eastAsia="宋体" w:hint="default"/>
                <w:sz w:val="20"/>
                <w:szCs w:val="20"/>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189,265,516.52</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73,402,513.76</w:t>
            </w:r>
            <w:r>
              <w:rPr>
                <w:rFonts w:ascii="Arial Narrow"/>
                <w:sz w:val="20"/>
              </w:rPr>
            </w:r>
          </w:p>
        </w:tc>
      </w:tr>
      <w:tr>
        <w:trPr>
          <w:trHeight w:val="45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336" w:lineRule="exact"/>
              <w:ind w:left="11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Arial Narrow" w:hAnsi="Arial Narrow" w:cs="Arial Narrow" w:eastAsia="Arial Narrow" w:hint="default"/>
                <w:sz w:val="20"/>
                <w:szCs w:val="20"/>
              </w:rPr>
            </w:pPr>
            <w:r>
              <w:rPr>
                <w:rFonts w:ascii="Arial Narrow"/>
                <w:spacing w:val="-1"/>
                <w:sz w:val="20"/>
              </w:rPr>
              <w:t>1,796,206,389.2</w:t>
            </w:r>
          </w:p>
          <w:p>
            <w:pPr>
              <w:pStyle w:val="TableParagraph"/>
              <w:spacing w:line="225" w:lineRule="exact"/>
              <w:ind w:right="101"/>
              <w:jc w:val="right"/>
              <w:rPr>
                <w:rFonts w:ascii="Arial Narrow" w:hAnsi="Arial Narrow" w:cs="Arial Narrow" w:eastAsia="Arial Narrow" w:hint="default"/>
                <w:sz w:val="20"/>
                <w:szCs w:val="20"/>
              </w:rPr>
            </w:pPr>
            <w:r>
              <w:rPr>
                <w:rFonts w:ascii="Arial Narrow"/>
                <w:w w:val="99"/>
                <w:sz w:val="20"/>
              </w:rPr>
              <w:t>7</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Arial Narrow" w:hAnsi="Arial Narrow" w:cs="Arial Narrow" w:eastAsia="Arial Narrow" w:hint="default"/>
                <w:sz w:val="20"/>
                <w:szCs w:val="20"/>
              </w:rPr>
            </w:pPr>
            <w:r>
              <w:rPr>
                <w:rFonts w:ascii="Arial Narrow"/>
                <w:spacing w:val="-1"/>
                <w:sz w:val="20"/>
              </w:rPr>
              <w:t>1,367,475,342.5</w:t>
            </w:r>
          </w:p>
          <w:p>
            <w:pPr>
              <w:pStyle w:val="TableParagraph"/>
              <w:spacing w:line="225" w:lineRule="exact"/>
              <w:ind w:right="101"/>
              <w:jc w:val="right"/>
              <w:rPr>
                <w:rFonts w:ascii="Arial Narrow" w:hAnsi="Arial Narrow" w:cs="Arial Narrow" w:eastAsia="Arial Narrow" w:hint="default"/>
                <w:sz w:val="20"/>
                <w:szCs w:val="20"/>
              </w:rPr>
            </w:pPr>
            <w:r>
              <w:rPr>
                <w:rFonts w:ascii="Arial Narrow"/>
                <w:w w:val="99"/>
                <w:sz w:val="20"/>
              </w:rPr>
              <w:t>7</w:t>
            </w:r>
            <w:r>
              <w:rPr>
                <w:rFonts w:ascii="Arial Narrow"/>
                <w:sz w:val="20"/>
              </w:rPr>
            </w: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8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-253,463,728.45</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57,396,705.23</w:t>
            </w:r>
            <w:r>
              <w:rPr>
                <w:rFonts w:ascii="Arial Narrow"/>
                <w:sz w:val="20"/>
              </w:rPr>
            </w:r>
          </w:p>
        </w:tc>
      </w:tr>
      <w:tr>
        <w:trPr>
          <w:trHeight w:val="296"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140,000,000.00</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640,273.00</w:t>
            </w:r>
            <w:r>
              <w:rPr>
                <w:rFonts w:ascii="Arial Narrow"/>
                <w:sz w:val="20"/>
              </w:rPr>
            </w:r>
          </w:p>
        </w:tc>
      </w:tr>
      <w:tr>
        <w:trPr>
          <w:trHeight w:val="44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107" w:firstLine="501"/>
              <w:jc w:val="left"/>
              <w:rPr>
                <w:rFonts w:ascii="宋体" w:hAnsi="宋体" w:cs="宋体" w:eastAsia="宋体" w:hint="default"/>
                <w:sz w:val="20"/>
                <w:szCs w:val="20"/>
              </w:rPr>
            </w:pPr>
            <w:r>
              <w:rPr>
                <w:rFonts w:ascii="宋体" w:hAnsi="宋体" w:cs="宋体" w:eastAsia="宋体" w:hint="default"/>
                <w:sz w:val="20"/>
                <w:szCs w:val="20"/>
              </w:rPr>
              <w:t>处臵固定资产、无形资产和其他长期资产</w:t>
            </w:r>
            <w:r>
              <w:rPr>
                <w:rFonts w:ascii="宋体" w:hAnsi="宋体" w:cs="宋体" w:eastAsia="宋体" w:hint="default"/>
                <w:w w:val="99"/>
                <w:sz w:val="20"/>
                <w:szCs w:val="20"/>
              </w:rPr>
              <w:t> </w:t>
            </w:r>
            <w:r>
              <w:rPr>
                <w:rFonts w:ascii="宋体" w:hAnsi="宋体" w:cs="宋体" w:eastAsia="宋体" w:hint="default"/>
                <w:sz w:val="20"/>
                <w:szCs w:val="20"/>
              </w:rPr>
              <w:t>收回的现金净额</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Narrow" w:hAnsi="Arial Narrow" w:cs="Arial Narrow" w:eastAsia="Arial Narrow" w:hint="default"/>
                <w:sz w:val="20"/>
                <w:szCs w:val="20"/>
              </w:rPr>
            </w:pPr>
            <w:r>
              <w:rPr>
                <w:rFonts w:ascii="Arial Narrow"/>
                <w:w w:val="95"/>
                <w:sz w:val="20"/>
              </w:rPr>
              <w:t>132,596.63</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604" w:right="0"/>
              <w:jc w:val="left"/>
              <w:rPr>
                <w:rFonts w:ascii="宋体" w:hAnsi="宋体" w:cs="宋体" w:eastAsia="宋体" w:hint="default"/>
                <w:sz w:val="20"/>
                <w:szCs w:val="20"/>
              </w:rPr>
            </w:pPr>
            <w:r>
              <w:rPr>
                <w:rFonts w:ascii="宋体" w:hAnsi="宋体" w:cs="宋体" w:eastAsia="宋体" w:hint="default"/>
                <w:spacing w:val="-10"/>
                <w:sz w:val="20"/>
                <w:szCs w:val="20"/>
              </w:rPr>
              <w:t>处臵子公司及其他营业单位收到的现金净</w:t>
            </w:r>
            <w:r>
              <w:rPr>
                <w:rFonts w:ascii="宋体" w:hAnsi="宋体" w:cs="宋体" w:eastAsia="宋体" w:hint="default"/>
                <w:sz w:val="20"/>
                <w:szCs w:val="20"/>
              </w:rPr>
            </w:r>
          </w:p>
          <w:p>
            <w:pPr>
              <w:pStyle w:val="TableParagraph"/>
              <w:spacing w:line="241"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Narrow" w:hAnsi="Arial Narrow" w:cs="Arial Narrow" w:eastAsia="Arial Narrow" w:hint="default"/>
                <w:sz w:val="20"/>
                <w:szCs w:val="20"/>
              </w:rPr>
            </w:pPr>
            <w:r>
              <w:rPr>
                <w:rFonts w:ascii="Arial Narrow"/>
                <w:w w:val="95"/>
                <w:sz w:val="20"/>
              </w:rPr>
              <w:t>881,321.42</w:t>
            </w:r>
            <w:r>
              <w:rPr>
                <w:rFonts w:ascii="Arial Narrow"/>
                <w:sz w:val="20"/>
              </w:rPr>
            </w: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9" w:right="0"/>
              <w:jc w:val="center"/>
              <w:rPr>
                <w:rFonts w:ascii="宋体" w:hAnsi="宋体" w:cs="宋体" w:eastAsia="宋体"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51</w:t>
            </w:r>
            <w:r>
              <w:rPr>
                <w:rFonts w:ascii="宋体" w:hAnsi="宋体" w:cs="宋体" w:eastAsia="宋体" w:hint="default"/>
                <w:sz w:val="20"/>
                <w:szCs w:val="20"/>
              </w:rPr>
              <w:t>（</w:t>
            </w:r>
            <w:r>
              <w:rPr>
                <w:rFonts w:ascii="Arial Narrow" w:hAnsi="Arial Narrow" w:cs="Arial Narrow" w:eastAsia="Arial Narrow" w:hint="default"/>
                <w:sz w:val="20"/>
                <w:szCs w:val="20"/>
              </w:rPr>
              <w:t>3</w:t>
            </w:r>
            <w:r>
              <w:rPr>
                <w:rFonts w:ascii="宋体" w:hAnsi="宋体" w:cs="宋体" w:eastAsia="宋体" w:hint="default"/>
                <w:sz w:val="20"/>
                <w:szCs w:val="20"/>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45,300,000.00</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2,000,000.00</w:t>
            </w:r>
            <w:r>
              <w:rPr>
                <w:rFonts w:ascii="Arial Narrow"/>
                <w:sz w:val="20"/>
              </w:rPr>
            </w: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185,432,596.63</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Arial Narrow" w:hAnsi="Arial Narrow" w:cs="Arial Narrow" w:eastAsia="Arial Narrow" w:hint="default"/>
                <w:sz w:val="20"/>
                <w:szCs w:val="20"/>
              </w:rPr>
            </w:pPr>
            <w:r>
              <w:rPr>
                <w:rFonts w:ascii="Arial Narrow"/>
                <w:w w:val="95"/>
                <w:sz w:val="20"/>
              </w:rPr>
              <w:t>3,521,594.42</w:t>
            </w:r>
            <w:r>
              <w:rPr>
                <w:rFonts w:ascii="Arial Narrow"/>
                <w:sz w:val="20"/>
              </w:rPr>
            </w:r>
          </w:p>
        </w:tc>
      </w:tr>
      <w:tr>
        <w:trPr>
          <w:trHeight w:val="44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107" w:firstLine="501"/>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w:t>
            </w:r>
            <w:r>
              <w:rPr>
                <w:rFonts w:ascii="宋体" w:hAnsi="宋体" w:cs="宋体" w:eastAsia="宋体" w:hint="default"/>
                <w:w w:val="99"/>
                <w:sz w:val="20"/>
                <w:szCs w:val="20"/>
              </w:rPr>
              <w:t> </w:t>
            </w:r>
            <w:r>
              <w:rPr>
                <w:rFonts w:ascii="宋体" w:hAnsi="宋体" w:cs="宋体" w:eastAsia="宋体" w:hint="default"/>
                <w:sz w:val="20"/>
                <w:szCs w:val="20"/>
              </w:rPr>
              <w:t>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Narrow" w:hAnsi="Arial Narrow" w:cs="Arial Narrow" w:eastAsia="Arial Narrow" w:hint="default"/>
                <w:sz w:val="20"/>
                <w:szCs w:val="20"/>
              </w:rPr>
            </w:pPr>
            <w:r>
              <w:rPr>
                <w:rFonts w:ascii="Arial Narrow"/>
                <w:w w:val="95"/>
                <w:sz w:val="20"/>
              </w:rPr>
              <w:t>554,946,032.76</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Narrow" w:hAnsi="Arial Narrow" w:cs="Arial Narrow" w:eastAsia="Arial Narrow" w:hint="default"/>
                <w:sz w:val="20"/>
                <w:szCs w:val="20"/>
              </w:rPr>
            </w:pPr>
            <w:r>
              <w:rPr>
                <w:rFonts w:ascii="Arial Narrow"/>
                <w:w w:val="95"/>
                <w:sz w:val="20"/>
              </w:rPr>
              <w:t>204,643,354.15</w:t>
            </w:r>
            <w:r>
              <w:rPr>
                <w:rFonts w:ascii="Arial Narrow"/>
                <w:sz w:val="20"/>
              </w:rPr>
            </w: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15,000,000.00</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604" w:right="0"/>
              <w:jc w:val="left"/>
              <w:rPr>
                <w:rFonts w:ascii="宋体" w:hAnsi="宋体" w:cs="宋体" w:eastAsia="宋体" w:hint="default"/>
                <w:sz w:val="20"/>
                <w:szCs w:val="20"/>
              </w:rPr>
            </w:pPr>
            <w:r>
              <w:rPr>
                <w:rFonts w:ascii="宋体" w:hAnsi="宋体" w:cs="宋体" w:eastAsia="宋体" w:hint="default"/>
                <w:spacing w:val="-10"/>
                <w:sz w:val="20"/>
                <w:szCs w:val="20"/>
              </w:rPr>
              <w:t>取得子公司及其他营业单位支付的现金净</w:t>
            </w:r>
            <w:r>
              <w:rPr>
                <w:rFonts w:ascii="宋体" w:hAnsi="宋体" w:cs="宋体" w:eastAsia="宋体" w:hint="default"/>
                <w:sz w:val="20"/>
                <w:szCs w:val="20"/>
              </w:rPr>
            </w:r>
          </w:p>
          <w:p>
            <w:pPr>
              <w:pStyle w:val="TableParagraph"/>
              <w:spacing w:line="24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额</w:t>
            </w:r>
            <w:r>
              <w:rPr>
                <w:rFonts w:ascii="宋体" w:hAnsi="宋体" w:cs="宋体" w:eastAsia="宋体"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Narrow" w:hAnsi="Arial Narrow" w:cs="Arial Narrow" w:eastAsia="Arial Narrow" w:hint="default"/>
                <w:sz w:val="20"/>
                <w:szCs w:val="20"/>
              </w:rPr>
            </w:pPr>
            <w:r>
              <w:rPr>
                <w:rFonts w:ascii="Arial Narrow"/>
                <w:w w:val="95"/>
                <w:sz w:val="20"/>
              </w:rPr>
              <w:t>7,257,930.71</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9" w:right="0"/>
              <w:jc w:val="center"/>
              <w:rPr>
                <w:rFonts w:ascii="宋体" w:hAnsi="宋体" w:cs="宋体" w:eastAsia="宋体"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51</w:t>
            </w:r>
            <w:r>
              <w:rPr>
                <w:rFonts w:ascii="宋体" w:hAnsi="宋体" w:cs="宋体" w:eastAsia="宋体" w:hint="default"/>
                <w:sz w:val="20"/>
                <w:szCs w:val="20"/>
              </w:rPr>
              <w:t>（</w:t>
            </w:r>
            <w:r>
              <w:rPr>
                <w:rFonts w:ascii="Arial Narrow" w:hAnsi="Arial Narrow" w:cs="Arial Narrow" w:eastAsia="Arial Narrow" w:hint="default"/>
                <w:sz w:val="20"/>
                <w:szCs w:val="20"/>
              </w:rPr>
              <w:t>4</w:t>
            </w:r>
            <w:r>
              <w:rPr>
                <w:rFonts w:ascii="宋体" w:hAnsi="宋体" w:cs="宋体" w:eastAsia="宋体" w:hint="default"/>
                <w:sz w:val="20"/>
                <w:szCs w:val="20"/>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9,412,190.00</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54,986,339.40</w:t>
            </w:r>
            <w:r>
              <w:rPr>
                <w:rFonts w:ascii="Arial Narrow"/>
                <w:sz w:val="20"/>
              </w:rPr>
            </w: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586,616,153.47</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259,629,693.55</w:t>
            </w:r>
            <w:r>
              <w:rPr>
                <w:rFonts w:ascii="Arial Narrow"/>
                <w:sz w:val="20"/>
              </w:rPr>
            </w: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-401,183,556.84</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-256,108,099.13</w:t>
            </w:r>
            <w:r>
              <w:rPr>
                <w:rFonts w:ascii="Arial Narrow"/>
                <w:sz w:val="20"/>
              </w:rPr>
            </w: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783,400,557.37</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164,852,948.00</w:t>
            </w:r>
            <w:r>
              <w:rPr>
                <w:rFonts w:ascii="Arial Narrow"/>
                <w:sz w:val="20"/>
              </w:rPr>
            </w: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4"/>
              <w:jc w:val="right"/>
              <w:rPr>
                <w:rFonts w:ascii="宋体" w:hAnsi="宋体" w:cs="宋体" w:eastAsia="宋体" w:hint="default"/>
                <w:sz w:val="20"/>
                <w:szCs w:val="20"/>
              </w:rPr>
            </w:pPr>
            <w:r>
              <w:rPr>
                <w:rFonts w:ascii="宋体" w:hAnsi="宋体" w:cs="宋体" w:eastAsia="宋体" w:hint="default"/>
                <w:spacing w:val="-11"/>
                <w:w w:val="95"/>
                <w:sz w:val="20"/>
                <w:szCs w:val="20"/>
              </w:rPr>
              <w:t>其中：子公司吸收少数股东投资收到的现金</w:t>
            </w:r>
            <w:r>
              <w:rPr>
                <w:rFonts w:ascii="宋体" w:hAnsi="宋体" w:cs="宋体" w:eastAsia="宋体" w:hint="default"/>
                <w:spacing w:val="-11"/>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15,400,557.37</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01"/>
              <w:jc w:val="right"/>
              <w:rPr>
                <w:rFonts w:ascii="Arial Narrow" w:hAnsi="Arial Narrow" w:cs="Arial Narrow" w:eastAsia="Arial Narrow" w:hint="default"/>
                <w:sz w:val="20"/>
                <w:szCs w:val="20"/>
              </w:rPr>
            </w:pPr>
            <w:r>
              <w:rPr>
                <w:rFonts w:ascii="Arial Narrow"/>
                <w:spacing w:val="-1"/>
                <w:sz w:val="20"/>
              </w:rPr>
              <w:t>1,190,774,743.1</w:t>
            </w:r>
          </w:p>
          <w:p>
            <w:pPr>
              <w:pStyle w:val="TableParagraph"/>
              <w:spacing w:line="225" w:lineRule="exact"/>
              <w:ind w:right="101"/>
              <w:jc w:val="right"/>
              <w:rPr>
                <w:rFonts w:ascii="Arial Narrow" w:hAnsi="Arial Narrow" w:cs="Arial Narrow" w:eastAsia="Arial Narrow" w:hint="default"/>
                <w:sz w:val="20"/>
                <w:szCs w:val="20"/>
              </w:rPr>
            </w:pPr>
            <w:r>
              <w:rPr>
                <w:rFonts w:ascii="Arial Narrow"/>
                <w:w w:val="99"/>
                <w:sz w:val="20"/>
              </w:rPr>
              <w:t>2</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Narrow" w:hAnsi="Arial Narrow" w:cs="Arial Narrow" w:eastAsia="Arial Narrow" w:hint="default"/>
                <w:sz w:val="20"/>
                <w:szCs w:val="20"/>
              </w:rPr>
            </w:pPr>
            <w:r>
              <w:rPr>
                <w:rFonts w:ascii="Arial Narrow"/>
                <w:w w:val="95"/>
                <w:sz w:val="20"/>
              </w:rPr>
              <w:t>526,552,753.02</w:t>
            </w:r>
            <w:r>
              <w:rPr>
                <w:rFonts w:ascii="Arial Narrow"/>
                <w:sz w:val="20"/>
              </w:rPr>
            </w: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9" w:right="0"/>
              <w:jc w:val="center"/>
              <w:rPr>
                <w:rFonts w:ascii="宋体" w:hAnsi="宋体" w:cs="宋体" w:eastAsia="宋体"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51</w:t>
            </w:r>
            <w:r>
              <w:rPr>
                <w:rFonts w:ascii="宋体" w:hAnsi="宋体" w:cs="宋体" w:eastAsia="宋体" w:hint="default"/>
                <w:sz w:val="20"/>
                <w:szCs w:val="20"/>
              </w:rPr>
              <w:t>（</w:t>
            </w:r>
            <w:r>
              <w:rPr>
                <w:rFonts w:ascii="Arial Narrow" w:hAnsi="Arial Narrow" w:cs="Arial Narrow" w:eastAsia="Arial Narrow" w:hint="default"/>
                <w:sz w:val="20"/>
                <w:szCs w:val="20"/>
              </w:rPr>
              <w:t>5</w:t>
            </w:r>
            <w:r>
              <w:rPr>
                <w:rFonts w:ascii="宋体" w:hAnsi="宋体" w:cs="宋体" w:eastAsia="宋体" w:hint="default"/>
                <w:sz w:val="20"/>
                <w:szCs w:val="20"/>
              </w:rPr>
              <w:t>）</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35,502,000.00</w:t>
            </w:r>
            <w:r>
              <w:rPr>
                <w:rFonts w:ascii="Arial Narrow"/>
                <w:sz w:val="20"/>
              </w:rPr>
            </w:r>
          </w:p>
        </w:tc>
      </w:tr>
      <w:tr>
        <w:trPr>
          <w:trHeight w:val="44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336" w:lineRule="exact"/>
              <w:ind w:left="11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1"/>
              <w:jc w:val="right"/>
              <w:rPr>
                <w:rFonts w:ascii="Arial Narrow" w:hAnsi="Arial Narrow" w:cs="Arial Narrow" w:eastAsia="Arial Narrow" w:hint="default"/>
                <w:sz w:val="20"/>
                <w:szCs w:val="20"/>
              </w:rPr>
            </w:pPr>
            <w:r>
              <w:rPr>
                <w:rFonts w:ascii="Arial Narrow"/>
                <w:spacing w:val="-1"/>
                <w:sz w:val="20"/>
              </w:rPr>
              <w:t>1,974,175,300.4</w:t>
            </w:r>
          </w:p>
          <w:p>
            <w:pPr>
              <w:pStyle w:val="TableParagraph"/>
              <w:spacing w:line="224" w:lineRule="exact"/>
              <w:ind w:right="101"/>
              <w:jc w:val="right"/>
              <w:rPr>
                <w:rFonts w:ascii="Arial Narrow" w:hAnsi="Arial Narrow" w:cs="Arial Narrow" w:eastAsia="Arial Narrow" w:hint="default"/>
                <w:sz w:val="20"/>
                <w:szCs w:val="20"/>
              </w:rPr>
            </w:pPr>
            <w:r>
              <w:rPr>
                <w:rFonts w:ascii="Arial Narrow"/>
                <w:w w:val="99"/>
                <w:sz w:val="20"/>
              </w:rPr>
              <w:t>9</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Narrow" w:hAnsi="Arial Narrow" w:cs="Arial Narrow" w:eastAsia="Arial Narrow" w:hint="default"/>
                <w:sz w:val="20"/>
                <w:szCs w:val="20"/>
              </w:rPr>
            </w:pPr>
            <w:r>
              <w:rPr>
                <w:rFonts w:ascii="Arial Narrow"/>
                <w:w w:val="95"/>
                <w:sz w:val="20"/>
              </w:rPr>
              <w:t>726,907,701.02</w:t>
            </w:r>
            <w:r>
              <w:rPr>
                <w:rFonts w:ascii="Arial Narrow"/>
                <w:sz w:val="20"/>
              </w:rPr>
            </w: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572,219,522.75</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430,629,495.28</w:t>
            </w:r>
            <w:r>
              <w:rPr>
                <w:rFonts w:ascii="Arial Narrow"/>
                <w:sz w:val="20"/>
              </w:rPr>
            </w: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34,810,634.44</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26,860,022.86</w:t>
            </w:r>
            <w:r>
              <w:rPr>
                <w:rFonts w:ascii="Arial Narrow"/>
                <w:sz w:val="20"/>
              </w:rPr>
            </w: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4"/>
              <w:jc w:val="right"/>
              <w:rPr>
                <w:rFonts w:ascii="宋体" w:hAnsi="宋体" w:cs="宋体" w:eastAsia="宋体" w:hint="default"/>
                <w:sz w:val="20"/>
                <w:szCs w:val="20"/>
              </w:rPr>
            </w:pPr>
            <w:r>
              <w:rPr>
                <w:rFonts w:ascii="宋体" w:hAnsi="宋体" w:cs="宋体" w:eastAsia="宋体" w:hint="default"/>
                <w:spacing w:val="-11"/>
                <w:w w:val="95"/>
                <w:sz w:val="20"/>
                <w:szCs w:val="20"/>
              </w:rPr>
              <w:t>其中：子公司支付给少数股东的股利、利润</w:t>
            </w:r>
            <w:r>
              <w:rPr>
                <w:rFonts w:ascii="宋体" w:hAnsi="宋体" w:cs="宋体" w:eastAsia="宋体" w:hint="default"/>
                <w:spacing w:val="-11"/>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9" w:right="0"/>
              <w:jc w:val="center"/>
              <w:rPr>
                <w:rFonts w:ascii="宋体" w:hAnsi="宋体" w:cs="宋体" w:eastAsia="宋体"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51</w:t>
            </w:r>
            <w:r>
              <w:rPr>
                <w:rFonts w:ascii="宋体" w:hAnsi="宋体" w:cs="宋体" w:eastAsia="宋体" w:hint="default"/>
                <w:sz w:val="20"/>
                <w:szCs w:val="20"/>
              </w:rPr>
              <w:t>（</w:t>
            </w:r>
            <w:r>
              <w:rPr>
                <w:rFonts w:ascii="Arial Narrow" w:hAnsi="Arial Narrow" w:cs="Arial Narrow" w:eastAsia="Arial Narrow" w:hint="default"/>
                <w:sz w:val="20"/>
                <w:szCs w:val="20"/>
              </w:rPr>
              <w:t>6</w:t>
            </w:r>
            <w:r>
              <w:rPr>
                <w:rFonts w:ascii="宋体" w:hAnsi="宋体" w:cs="宋体" w:eastAsia="宋体" w:hint="default"/>
                <w:sz w:val="20"/>
                <w:szCs w:val="20"/>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11,054,183.99</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618,084,341.18</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457,489,518.14</w:t>
            </w:r>
            <w:r>
              <w:rPr>
                <w:rFonts w:ascii="Arial Narrow"/>
                <w:sz w:val="20"/>
              </w:rPr>
            </w:r>
          </w:p>
        </w:tc>
      </w:tr>
      <w:tr>
        <w:trPr>
          <w:trHeight w:val="449"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336" w:lineRule="exact"/>
              <w:ind w:left="899"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01"/>
              <w:jc w:val="right"/>
              <w:rPr>
                <w:rFonts w:ascii="Arial Narrow" w:hAnsi="Arial Narrow" w:cs="Arial Narrow" w:eastAsia="Arial Narrow" w:hint="default"/>
                <w:sz w:val="20"/>
                <w:szCs w:val="20"/>
              </w:rPr>
            </w:pPr>
            <w:r>
              <w:rPr>
                <w:rFonts w:ascii="Arial Narrow"/>
                <w:spacing w:val="-1"/>
                <w:sz w:val="20"/>
              </w:rPr>
              <w:t>1,356,090,959.3</w:t>
            </w:r>
          </w:p>
          <w:p>
            <w:pPr>
              <w:pStyle w:val="TableParagraph"/>
              <w:spacing w:line="224" w:lineRule="exact"/>
              <w:ind w:right="101"/>
              <w:jc w:val="right"/>
              <w:rPr>
                <w:rFonts w:ascii="Arial Narrow" w:hAnsi="Arial Narrow" w:cs="Arial Narrow" w:eastAsia="Arial Narrow" w:hint="default"/>
                <w:sz w:val="20"/>
                <w:szCs w:val="20"/>
              </w:rPr>
            </w:pPr>
            <w:r>
              <w:rPr>
                <w:rFonts w:ascii="Arial Narrow"/>
                <w:w w:val="99"/>
                <w:sz w:val="20"/>
              </w:rPr>
              <w:t>1</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Arial Narrow" w:hAnsi="Arial Narrow" w:cs="Arial Narrow" w:eastAsia="Arial Narrow" w:hint="default"/>
                <w:sz w:val="20"/>
                <w:szCs w:val="20"/>
              </w:rPr>
            </w:pPr>
            <w:r>
              <w:rPr>
                <w:rFonts w:ascii="Arial Narrow"/>
                <w:w w:val="95"/>
                <w:sz w:val="20"/>
              </w:rPr>
              <w:t>269,418,182.88</w:t>
            </w:r>
            <w:r>
              <w:rPr>
                <w:rFonts w:ascii="Arial Narrow"/>
                <w:sz w:val="20"/>
              </w:rPr>
            </w: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-4,027,912.07</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206,395.03</w:t>
            </w:r>
            <w:r>
              <w:rPr>
                <w:rFonts w:ascii="Arial Narrow"/>
                <w:sz w:val="20"/>
              </w:rPr>
            </w:r>
          </w:p>
        </w:tc>
      </w:tr>
      <w:tr>
        <w:trPr>
          <w:trHeight w:val="293"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697,415,761.95</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70,913,184.01</w:t>
            </w:r>
            <w:r>
              <w:rPr>
                <w:rFonts w:ascii="Arial Narrow"/>
                <w:sz w:val="20"/>
              </w:rPr>
            </w:r>
          </w:p>
        </w:tc>
      </w:tr>
      <w:tr>
        <w:trPr>
          <w:trHeight w:val="295" w:hRule="exact"/>
        </w:trPr>
        <w:tc>
          <w:tcPr>
            <w:tcW w:w="432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7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102,348,464.71</w:t>
            </w:r>
            <w:r>
              <w:rPr>
                <w:rFonts w:ascii="Arial Narrow"/>
                <w:sz w:val="20"/>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Arial Narrow" w:hAnsi="Arial Narrow" w:cs="Arial Narrow" w:eastAsia="Arial Narrow" w:hint="default"/>
                <w:sz w:val="20"/>
                <w:szCs w:val="20"/>
              </w:rPr>
            </w:pPr>
            <w:r>
              <w:rPr>
                <w:rFonts w:ascii="Arial Narrow"/>
                <w:w w:val="95"/>
                <w:sz w:val="20"/>
              </w:rPr>
              <w:t>31,435,280.70</w:t>
            </w:r>
            <w:r>
              <w:rPr>
                <w:rFonts w:ascii="Arial Narrow"/>
                <w:sz w:val="20"/>
              </w:rPr>
            </w:r>
          </w:p>
        </w:tc>
      </w:tr>
      <w:tr>
        <w:trPr>
          <w:trHeight w:val="298" w:hRule="exact"/>
        </w:trPr>
        <w:tc>
          <w:tcPr>
            <w:tcW w:w="4321" w:type="dxa"/>
            <w:tcBorders>
              <w:top w:val="single" w:sz="4" w:space="0" w:color="000000"/>
              <w:left w:val="single" w:sz="4" w:space="0" w:color="000000"/>
              <w:bottom w:val="single" w:sz="8" w:space="0" w:color="000000"/>
              <w:right w:val="single" w:sz="4" w:space="0" w:color="000000"/>
            </w:tcBorders>
          </w:tcPr>
          <w:p>
            <w:pPr>
              <w:pStyle w:val="TableParagraph"/>
              <w:spacing w:line="25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1270" w:type="dxa"/>
            <w:tcBorders>
              <w:top w:val="single" w:sz="4" w:space="0" w:color="000000"/>
              <w:left w:val="single" w:sz="4" w:space="0" w:color="000000"/>
              <w:bottom w:val="single" w:sz="8" w:space="0" w:color="000000"/>
              <w:right w:val="single" w:sz="4" w:space="0" w:color="000000"/>
            </w:tcBorders>
          </w:tcPr>
          <w:p>
            <w:pPr>
              <w:pStyle w:val="TableParagraph"/>
              <w:spacing w:line="24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七、</w:t>
            </w:r>
            <w:r>
              <w:rPr>
                <w:rFonts w:ascii="Arial Narrow" w:hAnsi="Arial Narrow" w:cs="Arial Narrow" w:eastAsia="Arial Narrow" w:hint="default"/>
                <w:sz w:val="20"/>
                <w:szCs w:val="20"/>
              </w:rPr>
              <w:t>52</w:t>
            </w:r>
          </w:p>
        </w:tc>
        <w:tc>
          <w:tcPr>
            <w:tcW w:w="146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799,764,226.66</w:t>
            </w:r>
            <w:r>
              <w:rPr>
                <w:rFonts w:ascii="Arial Narrow"/>
                <w:sz w:val="20"/>
              </w:rPr>
            </w:r>
          </w:p>
        </w:tc>
        <w:tc>
          <w:tcPr>
            <w:tcW w:w="146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9"/>
              <w:ind w:right="100"/>
              <w:jc w:val="right"/>
              <w:rPr>
                <w:rFonts w:ascii="Arial Narrow" w:hAnsi="Arial Narrow" w:cs="Arial Narrow" w:eastAsia="Arial Narrow" w:hint="default"/>
                <w:sz w:val="20"/>
                <w:szCs w:val="20"/>
              </w:rPr>
            </w:pPr>
            <w:r>
              <w:rPr>
                <w:rFonts w:ascii="Arial Narrow"/>
                <w:w w:val="95"/>
                <w:sz w:val="20"/>
              </w:rPr>
              <w:t>102,348,464.71</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1910" w:h="16840"/>
          <w:pgMar w:header="795" w:footer="1195" w:top="1100" w:bottom="1380" w:left="1580" w:right="0"/>
        </w:sectPr>
      </w:pPr>
    </w:p>
    <w:p>
      <w:pPr>
        <w:spacing w:line="240" w:lineRule="auto" w:before="5"/>
        <w:rPr>
          <w:rFonts w:ascii="Times New Roman" w:hAnsi="Times New Roman" w:cs="Times New Roman" w:eastAsia="Times New Roman" w:hint="default"/>
          <w:sz w:val="19"/>
          <w:szCs w:val="19"/>
        </w:rPr>
      </w:pPr>
    </w:p>
    <w:p>
      <w:pPr>
        <w:tabs>
          <w:tab w:pos="3256" w:val="left" w:leader="none"/>
          <w:tab w:pos="6861" w:val="left" w:leader="none"/>
        </w:tabs>
        <w:spacing w:before="32"/>
        <w:ind w:left="308" w:right="1488"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pacing w:val="-2"/>
          <w:sz w:val="22"/>
          <w:szCs w:val="22"/>
        </w:rPr>
        <w:t>主管会计工作负责人：</w:t>
        <w:tab/>
      </w:r>
      <w:r>
        <w:rPr>
          <w:rFonts w:ascii="宋体" w:hAnsi="宋体" w:cs="宋体" w:eastAsia="宋体" w:hint="default"/>
          <w:spacing w:val="-1"/>
          <w:sz w:val="22"/>
          <w:szCs w:val="22"/>
        </w:rPr>
        <w:t>会计机构负责人：</w:t>
      </w:r>
    </w:p>
    <w:p>
      <w:pPr>
        <w:spacing w:after="0"/>
        <w:jc w:val="left"/>
        <w:rPr>
          <w:rFonts w:ascii="宋体" w:hAnsi="宋体" w:cs="宋体" w:eastAsia="宋体" w:hint="default"/>
          <w:sz w:val="22"/>
          <w:szCs w:val="22"/>
        </w:rPr>
        <w:sectPr>
          <w:pgSz w:w="11910" w:h="16840"/>
          <w:pgMar w:header="795" w:footer="1195" w:top="1100" w:bottom="1380" w:left="160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2"/>
        <w:spacing w:line="413" w:lineRule="exact"/>
        <w:ind w:right="306"/>
        <w:jc w:val="center"/>
        <w:rPr>
          <w:b w:val="0"/>
          <w:bCs w:val="0"/>
        </w:rPr>
      </w:pPr>
      <w:r>
        <w:rPr>
          <w:spacing w:val="-34"/>
          <w:w w:val="90"/>
        </w:rPr>
        <w:t>合并所有者权益变动表</w:t>
      </w:r>
      <w:r>
        <w:rPr>
          <w:b w:val="0"/>
          <w:bCs w:val="0"/>
          <w:spacing w:val="-34"/>
        </w:rPr>
      </w:r>
    </w:p>
    <w:p>
      <w:pPr>
        <w:spacing w:before="38"/>
        <w:ind w:left="0" w:right="340" w:firstLine="0"/>
        <w:jc w:val="center"/>
        <w:rPr>
          <w:rFonts w:ascii="宋体" w:hAnsi="宋体" w:cs="宋体" w:eastAsia="宋体" w:hint="default"/>
          <w:sz w:val="20"/>
          <w:szCs w:val="20"/>
        </w:rPr>
      </w:pPr>
      <w:r>
        <w:rPr>
          <w:rFonts w:ascii="Arial" w:hAnsi="Arial" w:cs="Arial" w:eastAsia="Arial" w:hint="default"/>
          <w:spacing w:val="-13"/>
          <w:w w:val="80"/>
          <w:sz w:val="20"/>
          <w:szCs w:val="20"/>
        </w:rPr>
        <w:t>2011</w:t>
      </w:r>
      <w:r>
        <w:rPr>
          <w:rFonts w:ascii="Arial" w:hAnsi="Arial" w:cs="Arial" w:eastAsia="Arial" w:hint="default"/>
          <w:spacing w:val="-3"/>
          <w:w w:val="80"/>
          <w:sz w:val="20"/>
          <w:szCs w:val="20"/>
        </w:rPr>
        <w:t> </w:t>
      </w:r>
      <w:r>
        <w:rPr>
          <w:rFonts w:ascii="宋体" w:hAnsi="宋体" w:cs="宋体" w:eastAsia="宋体" w:hint="default"/>
          <w:spacing w:val="-37"/>
          <w:w w:val="80"/>
          <w:sz w:val="20"/>
          <w:szCs w:val="20"/>
        </w:rPr>
        <w:t>年度</w:t>
      </w:r>
      <w:r>
        <w:rPr>
          <w:rFonts w:ascii="宋体" w:hAnsi="宋体" w:cs="宋体" w:eastAsia="宋体" w:hint="default"/>
          <w:sz w:val="20"/>
          <w:szCs w:val="20"/>
        </w:rPr>
      </w:r>
    </w:p>
    <w:p>
      <w:pPr>
        <w:tabs>
          <w:tab w:pos="14464" w:val="left" w:leader="none"/>
        </w:tabs>
        <w:spacing w:before="7"/>
        <w:ind w:left="0" w:right="368" w:firstLine="0"/>
        <w:jc w:val="center"/>
        <w:rPr>
          <w:rFonts w:ascii="宋体" w:hAnsi="宋体" w:cs="宋体" w:eastAsia="宋体" w:hint="default"/>
          <w:sz w:val="20"/>
          <w:szCs w:val="20"/>
        </w:rPr>
      </w:pPr>
      <w:r>
        <w:rPr>
          <w:rFonts w:ascii="宋体" w:hAnsi="宋体" w:cs="宋体" w:eastAsia="宋体" w:hint="default"/>
          <w:spacing w:val="-36"/>
          <w:w w:val="80"/>
          <w:sz w:val="20"/>
          <w:szCs w:val="20"/>
        </w:rPr>
        <w:t>编制单位：江苏爱康太阳能科技股份有限公司</w:t>
        <w:tab/>
      </w:r>
      <w:r>
        <w:rPr>
          <w:rFonts w:ascii="宋体" w:hAnsi="宋体" w:cs="宋体" w:eastAsia="宋体" w:hint="default"/>
          <w:spacing w:val="-34"/>
          <w:w w:val="90"/>
          <w:sz w:val="20"/>
          <w:szCs w:val="20"/>
        </w:rPr>
        <w:t>金额单位：人民币元</w:t>
      </w:r>
      <w:r>
        <w:rPr>
          <w:rFonts w:ascii="宋体" w:hAnsi="宋体" w:cs="宋体" w:eastAsia="宋体" w:hint="default"/>
          <w:spacing w:val="-34"/>
          <w:sz w:val="20"/>
          <w:szCs w:val="20"/>
        </w:rPr>
      </w:r>
    </w:p>
    <w:p>
      <w:pPr>
        <w:spacing w:line="240" w:lineRule="auto" w:before="2"/>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012"/>
        <w:gridCol w:w="912"/>
        <w:gridCol w:w="910"/>
        <w:gridCol w:w="490"/>
        <w:gridCol w:w="358"/>
        <w:gridCol w:w="853"/>
        <w:gridCol w:w="386"/>
        <w:gridCol w:w="912"/>
        <w:gridCol w:w="348"/>
        <w:gridCol w:w="852"/>
        <w:gridCol w:w="996"/>
        <w:gridCol w:w="912"/>
        <w:gridCol w:w="910"/>
        <w:gridCol w:w="480"/>
        <w:gridCol w:w="358"/>
        <w:gridCol w:w="853"/>
        <w:gridCol w:w="386"/>
        <w:gridCol w:w="912"/>
        <w:gridCol w:w="348"/>
        <w:gridCol w:w="826"/>
        <w:gridCol w:w="910"/>
      </w:tblGrid>
      <w:tr>
        <w:trPr>
          <w:trHeight w:val="295" w:hRule="exact"/>
        </w:trPr>
        <w:tc>
          <w:tcPr>
            <w:tcW w:w="2012" w:type="dxa"/>
            <w:tcBorders>
              <w:top w:val="single" w:sz="4" w:space="0" w:color="000000"/>
              <w:left w:val="single" w:sz="4" w:space="0" w:color="000000"/>
              <w:bottom w:val="single" w:sz="4" w:space="0" w:color="000000"/>
              <w:right w:val="single" w:sz="4" w:space="0" w:color="000000"/>
            </w:tcBorders>
          </w:tcPr>
          <w:p>
            <w:pPr/>
          </w:p>
        </w:tc>
        <w:tc>
          <w:tcPr>
            <w:tcW w:w="70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center"/>
              <w:rPr>
                <w:rFonts w:ascii="宋体" w:hAnsi="宋体" w:cs="宋体" w:eastAsia="宋体" w:hint="default"/>
                <w:sz w:val="20"/>
                <w:szCs w:val="20"/>
              </w:rPr>
            </w:pPr>
            <w:r>
              <w:rPr>
                <w:rFonts w:ascii="宋体" w:hAnsi="宋体" w:cs="宋体" w:eastAsia="宋体" w:hint="default"/>
                <w:spacing w:val="-26"/>
                <w:w w:val="90"/>
                <w:sz w:val="20"/>
                <w:szCs w:val="20"/>
              </w:rPr>
              <w:t>本年数</w:t>
            </w:r>
            <w:r>
              <w:rPr>
                <w:rFonts w:ascii="宋体" w:hAnsi="宋体" w:cs="宋体" w:eastAsia="宋体" w:hint="default"/>
                <w:spacing w:val="-26"/>
                <w:sz w:val="20"/>
                <w:szCs w:val="20"/>
              </w:rPr>
            </w:r>
          </w:p>
        </w:tc>
        <w:tc>
          <w:tcPr>
            <w:tcW w:w="689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8" w:right="0"/>
              <w:jc w:val="center"/>
              <w:rPr>
                <w:rFonts w:ascii="宋体" w:hAnsi="宋体" w:cs="宋体" w:eastAsia="宋体" w:hint="default"/>
                <w:sz w:val="20"/>
                <w:szCs w:val="20"/>
              </w:rPr>
            </w:pPr>
            <w:r>
              <w:rPr>
                <w:rFonts w:ascii="宋体" w:hAnsi="宋体" w:cs="宋体" w:eastAsia="宋体" w:hint="default"/>
                <w:spacing w:val="-26"/>
                <w:w w:val="90"/>
                <w:sz w:val="20"/>
                <w:szCs w:val="20"/>
              </w:rPr>
              <w:t>上年数</w:t>
            </w:r>
            <w:r>
              <w:rPr>
                <w:rFonts w:ascii="宋体" w:hAnsi="宋体" w:cs="宋体" w:eastAsia="宋体" w:hint="default"/>
                <w:spacing w:val="-26"/>
                <w:sz w:val="20"/>
                <w:szCs w:val="20"/>
              </w:rPr>
            </w:r>
          </w:p>
        </w:tc>
      </w:tr>
      <w:tr>
        <w:trPr>
          <w:trHeight w:val="293" w:hRule="exact"/>
        </w:trPr>
        <w:tc>
          <w:tcPr>
            <w:tcW w:w="2012" w:type="dxa"/>
            <w:tcBorders>
              <w:top w:val="single" w:sz="4" w:space="0" w:color="000000"/>
              <w:left w:val="single" w:sz="4" w:space="0" w:color="000000"/>
              <w:bottom w:val="single" w:sz="4" w:space="0" w:color="000000"/>
              <w:right w:val="single" w:sz="4" w:space="0" w:color="000000"/>
            </w:tcBorders>
          </w:tcPr>
          <w:p>
            <w:pPr/>
          </w:p>
        </w:tc>
        <w:tc>
          <w:tcPr>
            <w:tcW w:w="516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58" w:right="0"/>
              <w:jc w:val="left"/>
              <w:rPr>
                <w:rFonts w:ascii="宋体" w:hAnsi="宋体" w:cs="宋体" w:eastAsia="宋体" w:hint="default"/>
                <w:sz w:val="20"/>
                <w:szCs w:val="20"/>
              </w:rPr>
            </w:pPr>
            <w:r>
              <w:rPr>
                <w:rFonts w:ascii="宋体" w:hAnsi="宋体" w:cs="宋体" w:eastAsia="宋体" w:hint="default"/>
                <w:spacing w:val="-35"/>
                <w:w w:val="90"/>
                <w:sz w:val="20"/>
                <w:szCs w:val="20"/>
              </w:rPr>
              <w:t>归属于母公司股东的所有者权益</w:t>
            </w:r>
            <w:r>
              <w:rPr>
                <w:rFonts w:ascii="宋体" w:hAnsi="宋体" w:cs="宋体" w:eastAsia="宋体" w:hint="default"/>
                <w:spacing w:val="-35"/>
                <w:sz w:val="20"/>
                <w:szCs w:val="20"/>
              </w:rPr>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exact"/>
              <w:ind w:left="290" w:right="128" w:hanging="132"/>
              <w:jc w:val="left"/>
              <w:rPr>
                <w:rFonts w:ascii="宋体" w:hAnsi="宋体" w:cs="宋体" w:eastAsia="宋体" w:hint="default"/>
                <w:sz w:val="20"/>
                <w:szCs w:val="20"/>
              </w:rPr>
            </w:pPr>
            <w:r>
              <w:rPr>
                <w:rFonts w:ascii="宋体" w:hAnsi="宋体" w:cs="宋体" w:eastAsia="宋体" w:hint="default"/>
                <w:spacing w:val="-29"/>
                <w:w w:val="80"/>
                <w:sz w:val="20"/>
                <w:szCs w:val="20"/>
              </w:rPr>
              <w:t>少数股东</w:t>
            </w:r>
            <w:r>
              <w:rPr>
                <w:rFonts w:ascii="宋体" w:hAnsi="宋体" w:cs="宋体" w:eastAsia="宋体" w:hint="default"/>
                <w:spacing w:val="-52"/>
                <w:w w:val="80"/>
                <w:sz w:val="20"/>
                <w:szCs w:val="20"/>
              </w:rPr>
              <w:t> </w:t>
            </w:r>
            <w:r>
              <w:rPr>
                <w:rFonts w:ascii="宋体" w:hAnsi="宋体" w:cs="宋体" w:eastAsia="宋体" w:hint="default"/>
                <w:spacing w:val="-52"/>
                <w:w w:val="80"/>
                <w:sz w:val="20"/>
                <w:szCs w:val="20"/>
              </w:rPr>
            </w:r>
            <w:r>
              <w:rPr>
                <w:rFonts w:ascii="宋体" w:hAnsi="宋体" w:cs="宋体" w:eastAsia="宋体" w:hint="default"/>
                <w:spacing w:val="-39"/>
                <w:w w:val="90"/>
                <w:sz w:val="20"/>
                <w:szCs w:val="20"/>
              </w:rPr>
              <w:t>权益</w:t>
            </w:r>
            <w:r>
              <w:rPr>
                <w:rFonts w:ascii="宋体" w:hAnsi="宋体" w:cs="宋体" w:eastAsia="宋体" w:hint="default"/>
                <w:sz w:val="20"/>
                <w:szCs w:val="20"/>
              </w:rPr>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exact"/>
              <w:ind w:left="362" w:right="135" w:hanging="200"/>
              <w:jc w:val="left"/>
              <w:rPr>
                <w:rFonts w:ascii="宋体" w:hAnsi="宋体" w:cs="宋体" w:eastAsia="宋体" w:hint="default"/>
                <w:sz w:val="20"/>
                <w:szCs w:val="20"/>
              </w:rPr>
            </w:pPr>
            <w:r>
              <w:rPr>
                <w:rFonts w:ascii="宋体" w:hAnsi="宋体" w:cs="宋体" w:eastAsia="宋体" w:hint="default"/>
                <w:spacing w:val="-30"/>
                <w:w w:val="80"/>
                <w:sz w:val="20"/>
                <w:szCs w:val="20"/>
              </w:rPr>
              <w:t>所有者权益</w:t>
            </w:r>
            <w:r>
              <w:rPr>
                <w:rFonts w:ascii="宋体" w:hAnsi="宋体" w:cs="宋体" w:eastAsia="宋体" w:hint="default"/>
                <w:spacing w:val="-47"/>
                <w:w w:val="80"/>
                <w:sz w:val="20"/>
                <w:szCs w:val="20"/>
              </w:rPr>
              <w:t> </w:t>
            </w:r>
            <w:r>
              <w:rPr>
                <w:rFonts w:ascii="宋体" w:hAnsi="宋体" w:cs="宋体" w:eastAsia="宋体" w:hint="default"/>
                <w:spacing w:val="-47"/>
                <w:w w:val="80"/>
                <w:sz w:val="20"/>
                <w:szCs w:val="20"/>
              </w:rPr>
            </w:r>
            <w:r>
              <w:rPr>
                <w:rFonts w:ascii="宋体" w:hAnsi="宋体" w:cs="宋体" w:eastAsia="宋体" w:hint="default"/>
                <w:spacing w:val="-39"/>
                <w:w w:val="90"/>
                <w:sz w:val="20"/>
                <w:szCs w:val="20"/>
              </w:rPr>
              <w:t>合计</w:t>
            </w:r>
            <w:r>
              <w:rPr>
                <w:rFonts w:ascii="宋体" w:hAnsi="宋体" w:cs="宋体" w:eastAsia="宋体" w:hint="default"/>
                <w:sz w:val="20"/>
                <w:szCs w:val="20"/>
              </w:rPr>
            </w:r>
          </w:p>
        </w:tc>
        <w:tc>
          <w:tcPr>
            <w:tcW w:w="515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53" w:right="0"/>
              <w:jc w:val="left"/>
              <w:rPr>
                <w:rFonts w:ascii="宋体" w:hAnsi="宋体" w:cs="宋体" w:eastAsia="宋体" w:hint="default"/>
                <w:sz w:val="20"/>
                <w:szCs w:val="20"/>
              </w:rPr>
            </w:pPr>
            <w:r>
              <w:rPr>
                <w:rFonts w:ascii="宋体" w:hAnsi="宋体" w:cs="宋体" w:eastAsia="宋体" w:hint="default"/>
                <w:spacing w:val="-35"/>
                <w:w w:val="90"/>
                <w:sz w:val="20"/>
                <w:szCs w:val="20"/>
              </w:rPr>
              <w:t>归属于母公司股东的所有者权益</w:t>
            </w:r>
            <w:r>
              <w:rPr>
                <w:rFonts w:ascii="宋体" w:hAnsi="宋体" w:cs="宋体" w:eastAsia="宋体" w:hint="default"/>
                <w:spacing w:val="-35"/>
                <w:sz w:val="20"/>
                <w:szCs w:val="20"/>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exact"/>
              <w:ind w:left="276" w:right="116" w:hanging="132"/>
              <w:jc w:val="left"/>
              <w:rPr>
                <w:rFonts w:ascii="宋体" w:hAnsi="宋体" w:cs="宋体" w:eastAsia="宋体" w:hint="default"/>
                <w:sz w:val="20"/>
                <w:szCs w:val="20"/>
              </w:rPr>
            </w:pPr>
            <w:r>
              <w:rPr>
                <w:rFonts w:ascii="宋体" w:hAnsi="宋体" w:cs="宋体" w:eastAsia="宋体" w:hint="default"/>
                <w:spacing w:val="-29"/>
                <w:w w:val="80"/>
                <w:sz w:val="20"/>
                <w:szCs w:val="20"/>
              </w:rPr>
              <w:t>少数股东</w:t>
            </w:r>
            <w:r>
              <w:rPr>
                <w:rFonts w:ascii="宋体" w:hAnsi="宋体" w:cs="宋体" w:eastAsia="宋体" w:hint="default"/>
                <w:spacing w:val="-52"/>
                <w:w w:val="80"/>
                <w:sz w:val="20"/>
                <w:szCs w:val="20"/>
              </w:rPr>
              <w:t> </w:t>
            </w:r>
            <w:r>
              <w:rPr>
                <w:rFonts w:ascii="宋体" w:hAnsi="宋体" w:cs="宋体" w:eastAsia="宋体" w:hint="default"/>
                <w:spacing w:val="-52"/>
                <w:w w:val="80"/>
                <w:sz w:val="20"/>
                <w:szCs w:val="20"/>
              </w:rPr>
            </w:r>
            <w:r>
              <w:rPr>
                <w:rFonts w:ascii="宋体" w:hAnsi="宋体" w:cs="宋体" w:eastAsia="宋体" w:hint="default"/>
                <w:spacing w:val="-39"/>
                <w:w w:val="90"/>
                <w:sz w:val="20"/>
                <w:szCs w:val="20"/>
              </w:rPr>
              <w:t>权益</w:t>
            </w:r>
            <w:r>
              <w:rPr>
                <w:rFonts w:ascii="宋体" w:hAnsi="宋体" w:cs="宋体" w:eastAsia="宋体" w:hint="default"/>
                <w:sz w:val="20"/>
                <w:szCs w:val="20"/>
              </w:rPr>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exact"/>
              <w:ind w:left="319" w:right="90" w:hanging="197"/>
              <w:jc w:val="left"/>
              <w:rPr>
                <w:rFonts w:ascii="宋体" w:hAnsi="宋体" w:cs="宋体" w:eastAsia="宋体" w:hint="default"/>
                <w:sz w:val="20"/>
                <w:szCs w:val="20"/>
              </w:rPr>
            </w:pPr>
            <w:r>
              <w:rPr>
                <w:rFonts w:ascii="宋体" w:hAnsi="宋体" w:cs="宋体" w:eastAsia="宋体" w:hint="default"/>
                <w:spacing w:val="-30"/>
                <w:w w:val="80"/>
                <w:sz w:val="20"/>
                <w:szCs w:val="20"/>
              </w:rPr>
              <w:t>所有者权益</w:t>
            </w:r>
            <w:r>
              <w:rPr>
                <w:rFonts w:ascii="宋体" w:hAnsi="宋体" w:cs="宋体" w:eastAsia="宋体" w:hint="default"/>
                <w:spacing w:val="-47"/>
                <w:w w:val="80"/>
                <w:sz w:val="20"/>
                <w:szCs w:val="20"/>
              </w:rPr>
              <w:t> </w:t>
            </w:r>
            <w:r>
              <w:rPr>
                <w:rFonts w:ascii="宋体" w:hAnsi="宋体" w:cs="宋体" w:eastAsia="宋体" w:hint="default"/>
                <w:spacing w:val="-47"/>
                <w:w w:val="80"/>
                <w:sz w:val="20"/>
                <w:szCs w:val="20"/>
              </w:rPr>
            </w:r>
            <w:r>
              <w:rPr>
                <w:rFonts w:ascii="宋体" w:hAnsi="宋体" w:cs="宋体" w:eastAsia="宋体" w:hint="default"/>
                <w:spacing w:val="-39"/>
                <w:w w:val="90"/>
                <w:sz w:val="20"/>
                <w:szCs w:val="20"/>
              </w:rPr>
              <w:t>合计</w:t>
            </w:r>
            <w:r>
              <w:rPr>
                <w:rFonts w:ascii="宋体" w:hAnsi="宋体" w:cs="宋体" w:eastAsia="宋体" w:hint="default"/>
                <w:sz w:val="20"/>
                <w:szCs w:val="20"/>
              </w:rPr>
            </w:r>
          </w:p>
        </w:tc>
      </w:tr>
      <w:tr>
        <w:trPr>
          <w:trHeight w:val="145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tabs>
                <w:tab w:pos="1409" w:val="left" w:leader="none"/>
              </w:tabs>
              <w:spacing w:line="240" w:lineRule="auto"/>
              <w:ind w:left="419" w:right="0"/>
              <w:jc w:val="left"/>
              <w:rPr>
                <w:rFonts w:ascii="宋体" w:hAnsi="宋体" w:cs="宋体" w:eastAsia="宋体" w:hint="default"/>
                <w:sz w:val="20"/>
                <w:szCs w:val="20"/>
              </w:rPr>
            </w:pPr>
            <w:r>
              <w:rPr>
                <w:rFonts w:ascii="宋体" w:hAnsi="宋体" w:cs="宋体" w:eastAsia="宋体" w:hint="default"/>
                <w:w w:val="85"/>
                <w:sz w:val="20"/>
                <w:szCs w:val="20"/>
              </w:rPr>
              <w:t>项</w:t>
              <w:tab/>
            </w:r>
            <w:r>
              <w:rPr>
                <w:rFonts w:ascii="宋体" w:hAnsi="宋体" w:cs="宋体" w:eastAsia="宋体" w:hint="default"/>
                <w:sz w:val="20"/>
                <w:szCs w:val="20"/>
              </w:rPr>
              <w:t>目</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exact"/>
              <w:ind w:left="187" w:right="159"/>
              <w:jc w:val="left"/>
              <w:rPr>
                <w:rFonts w:ascii="宋体" w:hAnsi="宋体" w:cs="宋体" w:eastAsia="宋体" w:hint="default"/>
                <w:sz w:val="20"/>
                <w:szCs w:val="20"/>
              </w:rPr>
            </w:pPr>
            <w:r>
              <w:rPr>
                <w:rFonts w:ascii="宋体" w:hAnsi="宋体" w:cs="宋体" w:eastAsia="宋体" w:hint="default"/>
                <w:spacing w:val="-29"/>
                <w:w w:val="80"/>
                <w:sz w:val="20"/>
                <w:szCs w:val="20"/>
              </w:rPr>
              <w:t>实收资本</w:t>
            </w:r>
            <w:r>
              <w:rPr>
                <w:rFonts w:ascii="宋体" w:hAnsi="宋体" w:cs="宋体" w:eastAsia="宋体" w:hint="default"/>
                <w:spacing w:val="-52"/>
                <w:w w:val="80"/>
                <w:sz w:val="20"/>
                <w:szCs w:val="20"/>
              </w:rPr>
              <w:t> </w:t>
            </w:r>
            <w:r>
              <w:rPr>
                <w:rFonts w:ascii="宋体" w:hAnsi="宋体" w:cs="宋体" w:eastAsia="宋体" w:hint="default"/>
                <w:spacing w:val="-52"/>
                <w:w w:val="80"/>
                <w:sz w:val="20"/>
                <w:szCs w:val="20"/>
              </w:rPr>
            </w:r>
            <w:r>
              <w:rPr>
                <w:rFonts w:ascii="宋体" w:hAnsi="宋体" w:cs="宋体" w:eastAsia="宋体" w:hint="default"/>
                <w:spacing w:val="-27"/>
                <w:w w:val="85"/>
                <w:sz w:val="20"/>
                <w:szCs w:val="20"/>
              </w:rPr>
              <w:t>(</w:t>
            </w:r>
            <w:r>
              <w:rPr>
                <w:rFonts w:ascii="宋体" w:hAnsi="宋体" w:cs="宋体" w:eastAsia="宋体" w:hint="default"/>
                <w:spacing w:val="-27"/>
                <w:w w:val="85"/>
                <w:sz w:val="20"/>
                <w:szCs w:val="20"/>
              </w:rPr>
              <w:t>或股本</w:t>
            </w:r>
            <w:r>
              <w:rPr>
                <w:rFonts w:ascii="宋体" w:hAnsi="宋体" w:cs="宋体" w:eastAsia="宋体" w:hint="default"/>
                <w:spacing w:val="-27"/>
                <w:w w:val="85"/>
                <w:sz w:val="20"/>
                <w:szCs w:val="20"/>
              </w:rPr>
              <w:t>)</w:t>
            </w:r>
            <w:r>
              <w:rPr>
                <w:rFonts w:ascii="宋体" w:hAnsi="宋体" w:cs="宋体" w:eastAsia="宋体" w:hint="default"/>
                <w:spacing w:val="-27"/>
                <w:sz w:val="20"/>
                <w:szCs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pacing w:val="-29"/>
                <w:w w:val="90"/>
                <w:sz w:val="20"/>
                <w:szCs w:val="20"/>
              </w:rPr>
              <w:t>资本公积</w:t>
            </w:r>
            <w:r>
              <w:rPr>
                <w:rFonts w:ascii="宋体" w:hAnsi="宋体" w:cs="宋体" w:eastAsia="宋体" w:hint="default"/>
                <w:spacing w:val="-29"/>
                <w:sz w:val="20"/>
                <w:szCs w:val="20"/>
              </w:rPr>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108" w:right="110"/>
              <w:jc w:val="both"/>
              <w:rPr>
                <w:rFonts w:ascii="宋体" w:hAnsi="宋体" w:cs="宋体" w:eastAsia="宋体" w:hint="default"/>
                <w:sz w:val="20"/>
                <w:szCs w:val="20"/>
              </w:rPr>
            </w:pPr>
            <w:r>
              <w:rPr>
                <w:rFonts w:ascii="宋体" w:hAnsi="宋体" w:cs="宋体" w:eastAsia="宋体" w:hint="default"/>
                <w:spacing w:val="-39"/>
                <w:w w:val="85"/>
                <w:sz w:val="20"/>
                <w:szCs w:val="20"/>
              </w:rPr>
              <w:t>减：</w:t>
            </w:r>
            <w:r>
              <w:rPr>
                <w:rFonts w:ascii="宋体" w:hAnsi="宋体" w:cs="宋体" w:eastAsia="宋体" w:hint="default"/>
                <w:spacing w:val="-31"/>
                <w:w w:val="80"/>
                <w:sz w:val="20"/>
                <w:szCs w:val="20"/>
              </w:rPr>
              <w:t> </w:t>
            </w:r>
            <w:r>
              <w:rPr>
                <w:rFonts w:ascii="宋体" w:hAnsi="宋体" w:cs="宋体" w:eastAsia="宋体" w:hint="default"/>
                <w:spacing w:val="-39"/>
                <w:w w:val="85"/>
                <w:sz w:val="20"/>
                <w:szCs w:val="20"/>
              </w:rPr>
              <w:t>库存</w:t>
            </w:r>
            <w:r>
              <w:rPr>
                <w:rFonts w:ascii="宋体" w:hAnsi="宋体" w:cs="宋体" w:eastAsia="宋体" w:hint="default"/>
                <w:spacing w:val="-31"/>
                <w:w w:val="80"/>
                <w:sz w:val="20"/>
                <w:szCs w:val="20"/>
              </w:rPr>
              <w:t> </w:t>
            </w:r>
            <w:r>
              <w:rPr>
                <w:rFonts w:ascii="宋体" w:hAnsi="宋体" w:cs="宋体" w:eastAsia="宋体" w:hint="default"/>
                <w:w w:val="90"/>
                <w:sz w:val="20"/>
                <w:szCs w:val="20"/>
              </w:rPr>
              <w:t>股</w:t>
            </w:r>
            <w:r>
              <w:rPr>
                <w:rFonts w:ascii="宋体" w:hAnsi="宋体" w:cs="宋体" w:eastAsia="宋体" w:hint="default"/>
                <w:sz w:val="20"/>
                <w:szCs w:val="20"/>
              </w:rPr>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20" w:lineRule="auto"/>
              <w:ind w:left="107" w:right="77"/>
              <w:jc w:val="both"/>
              <w:rPr>
                <w:rFonts w:ascii="宋体" w:hAnsi="宋体" w:cs="宋体" w:eastAsia="宋体" w:hint="default"/>
                <w:sz w:val="20"/>
                <w:szCs w:val="20"/>
              </w:rPr>
            </w:pPr>
            <w:r>
              <w:rPr>
                <w:rFonts w:ascii="宋体" w:hAnsi="宋体" w:cs="宋体" w:eastAsia="宋体" w:hint="default"/>
                <w:w w:val="80"/>
                <w:sz w:val="20"/>
                <w:szCs w:val="20"/>
              </w:rPr>
              <w:t>专</w:t>
            </w:r>
            <w:r>
              <w:rPr>
                <w:rFonts w:ascii="宋体" w:hAnsi="宋体" w:cs="宋体" w:eastAsia="宋体" w:hint="default"/>
                <w:w w:val="80"/>
                <w:sz w:val="20"/>
                <w:szCs w:val="20"/>
              </w:rPr>
              <w:t> </w:t>
            </w:r>
            <w:r>
              <w:rPr>
                <w:rFonts w:ascii="宋体" w:hAnsi="宋体" w:cs="宋体" w:eastAsia="宋体" w:hint="default"/>
                <w:w w:val="80"/>
                <w:sz w:val="20"/>
                <w:szCs w:val="20"/>
              </w:rPr>
              <w:t>项</w:t>
            </w:r>
            <w:r>
              <w:rPr>
                <w:rFonts w:ascii="宋体" w:hAnsi="宋体" w:cs="宋体" w:eastAsia="宋体" w:hint="default"/>
                <w:w w:val="80"/>
                <w:sz w:val="20"/>
                <w:szCs w:val="20"/>
              </w:rPr>
              <w:t> </w:t>
            </w:r>
            <w:r>
              <w:rPr>
                <w:rFonts w:ascii="宋体" w:hAnsi="宋体" w:cs="宋体" w:eastAsia="宋体" w:hint="default"/>
                <w:w w:val="80"/>
                <w:sz w:val="20"/>
                <w:szCs w:val="20"/>
              </w:rPr>
              <w:t>储</w:t>
            </w:r>
            <w:r>
              <w:rPr>
                <w:rFonts w:ascii="宋体" w:hAnsi="宋体" w:cs="宋体" w:eastAsia="宋体" w:hint="default"/>
                <w:w w:val="80"/>
                <w:sz w:val="20"/>
                <w:szCs w:val="20"/>
              </w:rPr>
              <w:t> </w:t>
            </w:r>
            <w:r>
              <w:rPr>
                <w:rFonts w:ascii="宋体" w:hAnsi="宋体" w:cs="宋体" w:eastAsia="宋体" w:hint="default"/>
                <w:w w:val="80"/>
                <w:sz w:val="20"/>
                <w:szCs w:val="20"/>
              </w:rPr>
              <w:t>备</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28"/>
              <w:jc w:val="right"/>
              <w:rPr>
                <w:rFonts w:ascii="宋体" w:hAnsi="宋体" w:cs="宋体" w:eastAsia="宋体" w:hint="default"/>
                <w:sz w:val="20"/>
                <w:szCs w:val="20"/>
              </w:rPr>
            </w:pPr>
            <w:r>
              <w:rPr>
                <w:rFonts w:ascii="宋体" w:hAnsi="宋体" w:cs="宋体" w:eastAsia="宋体" w:hint="default"/>
                <w:spacing w:val="-29"/>
                <w:w w:val="80"/>
                <w:sz w:val="20"/>
                <w:szCs w:val="20"/>
              </w:rPr>
              <w:t>盈余公积</w:t>
            </w:r>
            <w:r>
              <w:rPr>
                <w:rFonts w:ascii="宋体" w:hAnsi="宋体" w:cs="宋体" w:eastAsia="宋体" w:hint="default"/>
                <w:spacing w:val="-29"/>
                <w:sz w:val="20"/>
                <w:szCs w:val="20"/>
              </w:rPr>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92"/>
              <w:jc w:val="both"/>
              <w:rPr>
                <w:rFonts w:ascii="宋体" w:hAnsi="宋体" w:cs="宋体" w:eastAsia="宋体" w:hint="default"/>
                <w:sz w:val="20"/>
                <w:szCs w:val="20"/>
              </w:rPr>
            </w:pPr>
            <w:r>
              <w:rPr>
                <w:rFonts w:ascii="宋体" w:hAnsi="宋体" w:cs="宋体" w:eastAsia="宋体" w:hint="default"/>
                <w:w w:val="80"/>
                <w:sz w:val="20"/>
                <w:szCs w:val="20"/>
              </w:rPr>
              <w:t>一</w:t>
            </w:r>
            <w:r>
              <w:rPr>
                <w:rFonts w:ascii="宋体" w:hAnsi="宋体" w:cs="宋体" w:eastAsia="宋体" w:hint="default"/>
                <w:w w:val="80"/>
                <w:sz w:val="20"/>
                <w:szCs w:val="20"/>
              </w:rPr>
              <w:t> </w:t>
            </w:r>
            <w:r>
              <w:rPr>
                <w:rFonts w:ascii="宋体" w:hAnsi="宋体" w:cs="宋体" w:eastAsia="宋体" w:hint="default"/>
                <w:w w:val="80"/>
                <w:sz w:val="20"/>
                <w:szCs w:val="20"/>
              </w:rPr>
              <w:t>般</w:t>
            </w:r>
            <w:r>
              <w:rPr>
                <w:rFonts w:ascii="宋体" w:hAnsi="宋体" w:cs="宋体" w:eastAsia="宋体" w:hint="default"/>
                <w:sz w:val="20"/>
                <w:szCs w:val="20"/>
              </w:rPr>
            </w:r>
          </w:p>
          <w:p>
            <w:pPr>
              <w:pStyle w:val="TableParagraph"/>
              <w:spacing w:line="240" w:lineRule="exact"/>
              <w:ind w:left="122" w:right="92"/>
              <w:jc w:val="both"/>
              <w:rPr>
                <w:rFonts w:ascii="宋体" w:hAnsi="宋体" w:cs="宋体" w:eastAsia="宋体" w:hint="default"/>
                <w:sz w:val="20"/>
                <w:szCs w:val="20"/>
              </w:rPr>
            </w:pPr>
            <w:r>
              <w:rPr>
                <w:rFonts w:ascii="宋体" w:hAnsi="宋体" w:cs="宋体" w:eastAsia="宋体" w:hint="default"/>
                <w:w w:val="80"/>
                <w:sz w:val="20"/>
                <w:szCs w:val="20"/>
              </w:rPr>
              <w:t>风</w:t>
            </w:r>
            <w:r>
              <w:rPr>
                <w:rFonts w:ascii="宋体" w:hAnsi="宋体" w:cs="宋体" w:eastAsia="宋体" w:hint="default"/>
                <w:w w:val="80"/>
                <w:sz w:val="20"/>
                <w:szCs w:val="20"/>
              </w:rPr>
              <w:t> </w:t>
            </w:r>
            <w:r>
              <w:rPr>
                <w:rFonts w:ascii="宋体" w:hAnsi="宋体" w:cs="宋体" w:eastAsia="宋体" w:hint="default"/>
                <w:w w:val="80"/>
                <w:sz w:val="20"/>
                <w:szCs w:val="20"/>
              </w:rPr>
              <w:t>险</w:t>
            </w:r>
            <w:r>
              <w:rPr>
                <w:rFonts w:ascii="宋体" w:hAnsi="宋体" w:cs="宋体" w:eastAsia="宋体" w:hint="default"/>
                <w:w w:val="80"/>
                <w:sz w:val="20"/>
                <w:szCs w:val="20"/>
              </w:rPr>
              <w:t> </w:t>
            </w:r>
            <w:r>
              <w:rPr>
                <w:rFonts w:ascii="宋体" w:hAnsi="宋体" w:cs="宋体" w:eastAsia="宋体" w:hint="default"/>
                <w:w w:val="80"/>
                <w:sz w:val="20"/>
                <w:szCs w:val="20"/>
              </w:rPr>
              <w:t>准</w:t>
            </w:r>
            <w:r>
              <w:rPr>
                <w:rFonts w:ascii="宋体" w:hAnsi="宋体" w:cs="宋体" w:eastAsia="宋体" w:hint="default"/>
                <w:w w:val="80"/>
                <w:sz w:val="20"/>
                <w:szCs w:val="20"/>
              </w:rPr>
              <w:t> </w:t>
            </w:r>
            <w:r>
              <w:rPr>
                <w:rFonts w:ascii="宋体" w:hAnsi="宋体" w:cs="宋体" w:eastAsia="宋体" w:hint="default"/>
                <w:w w:val="80"/>
                <w:sz w:val="20"/>
                <w:szCs w:val="20"/>
              </w:rPr>
              <w:t>备</w:t>
            </w:r>
            <w:r>
              <w:rPr>
                <w:rFonts w:ascii="宋体" w:hAnsi="宋体" w:cs="宋体" w:eastAsia="宋体" w:hint="default"/>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2" w:right="0"/>
              <w:jc w:val="center"/>
              <w:rPr>
                <w:rFonts w:ascii="宋体" w:hAnsi="宋体" w:cs="宋体" w:eastAsia="宋体" w:hint="default"/>
                <w:sz w:val="20"/>
                <w:szCs w:val="20"/>
              </w:rPr>
            </w:pPr>
            <w:r>
              <w:rPr>
                <w:rFonts w:ascii="宋体" w:hAnsi="宋体" w:cs="宋体" w:eastAsia="宋体" w:hint="default"/>
                <w:spacing w:val="-30"/>
                <w:w w:val="85"/>
                <w:sz w:val="20"/>
                <w:szCs w:val="20"/>
              </w:rPr>
              <w:t>未分配利润</w:t>
            </w:r>
            <w:r>
              <w:rPr>
                <w:rFonts w:ascii="宋体" w:hAnsi="宋体" w:cs="宋体" w:eastAsia="宋体" w:hint="default"/>
                <w:spacing w:val="-30"/>
                <w:sz w:val="20"/>
                <w:szCs w:val="20"/>
              </w:rPr>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exact"/>
              <w:ind w:left="103" w:right="72"/>
              <w:jc w:val="left"/>
              <w:rPr>
                <w:rFonts w:ascii="宋体" w:hAnsi="宋体" w:cs="宋体" w:eastAsia="宋体" w:hint="default"/>
                <w:sz w:val="20"/>
                <w:szCs w:val="20"/>
              </w:rPr>
            </w:pPr>
            <w:r>
              <w:rPr>
                <w:rFonts w:ascii="宋体" w:hAnsi="宋体" w:cs="宋体" w:eastAsia="宋体" w:hint="default"/>
                <w:w w:val="80"/>
                <w:sz w:val="20"/>
                <w:szCs w:val="20"/>
              </w:rPr>
              <w:t>其</w:t>
            </w:r>
            <w:r>
              <w:rPr>
                <w:rFonts w:ascii="宋体" w:hAnsi="宋体" w:cs="宋体" w:eastAsia="宋体" w:hint="default"/>
                <w:w w:val="80"/>
                <w:sz w:val="20"/>
                <w:szCs w:val="20"/>
              </w:rPr>
              <w:t> </w:t>
            </w:r>
            <w:r>
              <w:rPr>
                <w:rFonts w:ascii="宋体" w:hAnsi="宋体" w:cs="宋体" w:eastAsia="宋体" w:hint="default"/>
                <w:w w:val="80"/>
                <w:sz w:val="20"/>
                <w:szCs w:val="20"/>
              </w:rPr>
              <w:t>他</w:t>
            </w:r>
            <w:r>
              <w:rPr>
                <w:rFonts w:ascii="宋体" w:hAnsi="宋体" w:cs="宋体" w:eastAsia="宋体" w:hint="default"/>
                <w:sz w:val="20"/>
                <w:szCs w:val="20"/>
              </w:rPr>
            </w:r>
          </w:p>
        </w:tc>
        <w:tc>
          <w:tcPr>
            <w:tcW w:w="852"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exact"/>
              <w:ind w:left="187" w:right="159"/>
              <w:jc w:val="left"/>
              <w:rPr>
                <w:rFonts w:ascii="宋体" w:hAnsi="宋体" w:cs="宋体" w:eastAsia="宋体" w:hint="default"/>
                <w:sz w:val="20"/>
                <w:szCs w:val="20"/>
              </w:rPr>
            </w:pPr>
            <w:r>
              <w:rPr>
                <w:rFonts w:ascii="宋体" w:hAnsi="宋体" w:cs="宋体" w:eastAsia="宋体" w:hint="default"/>
                <w:spacing w:val="-29"/>
                <w:w w:val="80"/>
                <w:sz w:val="20"/>
                <w:szCs w:val="20"/>
              </w:rPr>
              <w:t>实收资本</w:t>
            </w:r>
            <w:r>
              <w:rPr>
                <w:rFonts w:ascii="宋体" w:hAnsi="宋体" w:cs="宋体" w:eastAsia="宋体" w:hint="default"/>
                <w:spacing w:val="-52"/>
                <w:w w:val="80"/>
                <w:sz w:val="20"/>
                <w:szCs w:val="20"/>
              </w:rPr>
              <w:t> </w:t>
            </w:r>
            <w:r>
              <w:rPr>
                <w:rFonts w:ascii="宋体" w:hAnsi="宋体" w:cs="宋体" w:eastAsia="宋体" w:hint="default"/>
                <w:spacing w:val="-52"/>
                <w:w w:val="80"/>
                <w:sz w:val="20"/>
                <w:szCs w:val="20"/>
              </w:rPr>
            </w:r>
            <w:r>
              <w:rPr>
                <w:rFonts w:ascii="宋体" w:hAnsi="宋体" w:cs="宋体" w:eastAsia="宋体" w:hint="default"/>
                <w:spacing w:val="-27"/>
                <w:w w:val="85"/>
                <w:sz w:val="20"/>
                <w:szCs w:val="20"/>
              </w:rPr>
              <w:t>(</w:t>
            </w:r>
            <w:r>
              <w:rPr>
                <w:rFonts w:ascii="宋体" w:hAnsi="宋体" w:cs="宋体" w:eastAsia="宋体" w:hint="default"/>
                <w:spacing w:val="-27"/>
                <w:w w:val="85"/>
                <w:sz w:val="20"/>
                <w:szCs w:val="20"/>
              </w:rPr>
              <w:t>或股本</w:t>
            </w:r>
            <w:r>
              <w:rPr>
                <w:rFonts w:ascii="宋体" w:hAnsi="宋体" w:cs="宋体" w:eastAsia="宋体" w:hint="default"/>
                <w:spacing w:val="-27"/>
                <w:w w:val="85"/>
                <w:sz w:val="20"/>
                <w:szCs w:val="20"/>
              </w:rPr>
              <w:t>)</w:t>
            </w:r>
            <w:r>
              <w:rPr>
                <w:rFonts w:ascii="宋体" w:hAnsi="宋体" w:cs="宋体" w:eastAsia="宋体" w:hint="default"/>
                <w:spacing w:val="-27"/>
                <w:sz w:val="20"/>
                <w:szCs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8" w:right="0"/>
              <w:jc w:val="center"/>
              <w:rPr>
                <w:rFonts w:ascii="宋体" w:hAnsi="宋体" w:cs="宋体" w:eastAsia="宋体" w:hint="default"/>
                <w:sz w:val="20"/>
                <w:szCs w:val="20"/>
              </w:rPr>
            </w:pPr>
            <w:r>
              <w:rPr>
                <w:rFonts w:ascii="宋体" w:hAnsi="宋体" w:cs="宋体" w:eastAsia="宋体" w:hint="default"/>
                <w:spacing w:val="-29"/>
                <w:w w:val="90"/>
                <w:sz w:val="20"/>
                <w:szCs w:val="20"/>
              </w:rPr>
              <w:t>资本公积</w:t>
            </w:r>
            <w:r>
              <w:rPr>
                <w:rFonts w:ascii="宋体" w:hAnsi="宋体" w:cs="宋体" w:eastAsia="宋体" w:hint="default"/>
                <w:spacing w:val="-29"/>
                <w:sz w:val="20"/>
                <w:szCs w:val="20"/>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105" w:right="103"/>
              <w:jc w:val="both"/>
              <w:rPr>
                <w:rFonts w:ascii="宋体" w:hAnsi="宋体" w:cs="宋体" w:eastAsia="宋体" w:hint="default"/>
                <w:sz w:val="20"/>
                <w:szCs w:val="20"/>
              </w:rPr>
            </w:pPr>
            <w:r>
              <w:rPr>
                <w:rFonts w:ascii="宋体" w:hAnsi="宋体" w:cs="宋体" w:eastAsia="宋体" w:hint="default"/>
                <w:spacing w:val="-39"/>
                <w:w w:val="85"/>
                <w:sz w:val="20"/>
                <w:szCs w:val="20"/>
              </w:rPr>
              <w:t>减：</w:t>
            </w:r>
            <w:r>
              <w:rPr>
                <w:rFonts w:ascii="宋体" w:hAnsi="宋体" w:cs="宋体" w:eastAsia="宋体" w:hint="default"/>
                <w:spacing w:val="-31"/>
                <w:w w:val="80"/>
                <w:sz w:val="20"/>
                <w:szCs w:val="20"/>
              </w:rPr>
              <w:t> </w:t>
            </w:r>
            <w:r>
              <w:rPr>
                <w:rFonts w:ascii="宋体" w:hAnsi="宋体" w:cs="宋体" w:eastAsia="宋体" w:hint="default"/>
                <w:spacing w:val="-39"/>
                <w:w w:val="85"/>
                <w:sz w:val="20"/>
                <w:szCs w:val="20"/>
              </w:rPr>
              <w:t>库存</w:t>
            </w:r>
            <w:r>
              <w:rPr>
                <w:rFonts w:ascii="宋体" w:hAnsi="宋体" w:cs="宋体" w:eastAsia="宋体" w:hint="default"/>
                <w:spacing w:val="-31"/>
                <w:w w:val="80"/>
                <w:sz w:val="20"/>
                <w:szCs w:val="20"/>
              </w:rPr>
              <w:t> </w:t>
            </w:r>
            <w:r>
              <w:rPr>
                <w:rFonts w:ascii="宋体" w:hAnsi="宋体" w:cs="宋体" w:eastAsia="宋体" w:hint="default"/>
                <w:w w:val="90"/>
                <w:sz w:val="20"/>
                <w:szCs w:val="20"/>
              </w:rPr>
              <w:t>股</w:t>
            </w:r>
            <w:r>
              <w:rPr>
                <w:rFonts w:ascii="宋体" w:hAnsi="宋体" w:cs="宋体" w:eastAsia="宋体" w:hint="default"/>
                <w:sz w:val="20"/>
                <w:szCs w:val="20"/>
              </w:rPr>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20" w:lineRule="auto"/>
              <w:ind w:left="107" w:right="77"/>
              <w:jc w:val="both"/>
              <w:rPr>
                <w:rFonts w:ascii="宋体" w:hAnsi="宋体" w:cs="宋体" w:eastAsia="宋体" w:hint="default"/>
                <w:sz w:val="20"/>
                <w:szCs w:val="20"/>
              </w:rPr>
            </w:pPr>
            <w:r>
              <w:rPr>
                <w:rFonts w:ascii="宋体" w:hAnsi="宋体" w:cs="宋体" w:eastAsia="宋体" w:hint="default"/>
                <w:w w:val="80"/>
                <w:sz w:val="20"/>
                <w:szCs w:val="20"/>
              </w:rPr>
              <w:t>专</w:t>
            </w:r>
            <w:r>
              <w:rPr>
                <w:rFonts w:ascii="宋体" w:hAnsi="宋体" w:cs="宋体" w:eastAsia="宋体" w:hint="default"/>
                <w:w w:val="80"/>
                <w:sz w:val="20"/>
                <w:szCs w:val="20"/>
              </w:rPr>
              <w:t> </w:t>
            </w:r>
            <w:r>
              <w:rPr>
                <w:rFonts w:ascii="宋体" w:hAnsi="宋体" w:cs="宋体" w:eastAsia="宋体" w:hint="default"/>
                <w:w w:val="80"/>
                <w:sz w:val="20"/>
                <w:szCs w:val="20"/>
              </w:rPr>
              <w:t>项</w:t>
            </w:r>
            <w:r>
              <w:rPr>
                <w:rFonts w:ascii="宋体" w:hAnsi="宋体" w:cs="宋体" w:eastAsia="宋体" w:hint="default"/>
                <w:w w:val="80"/>
                <w:sz w:val="20"/>
                <w:szCs w:val="20"/>
              </w:rPr>
              <w:t> </w:t>
            </w:r>
            <w:r>
              <w:rPr>
                <w:rFonts w:ascii="宋体" w:hAnsi="宋体" w:cs="宋体" w:eastAsia="宋体" w:hint="default"/>
                <w:w w:val="80"/>
                <w:sz w:val="20"/>
                <w:szCs w:val="20"/>
              </w:rPr>
              <w:t>储</w:t>
            </w:r>
            <w:r>
              <w:rPr>
                <w:rFonts w:ascii="宋体" w:hAnsi="宋体" w:cs="宋体" w:eastAsia="宋体" w:hint="default"/>
                <w:w w:val="80"/>
                <w:sz w:val="20"/>
                <w:szCs w:val="20"/>
              </w:rPr>
              <w:t> </w:t>
            </w:r>
            <w:r>
              <w:rPr>
                <w:rFonts w:ascii="宋体" w:hAnsi="宋体" w:cs="宋体" w:eastAsia="宋体" w:hint="default"/>
                <w:w w:val="80"/>
                <w:sz w:val="20"/>
                <w:szCs w:val="20"/>
              </w:rPr>
              <w:t>备</w:t>
            </w:r>
            <w:r>
              <w:rPr>
                <w:rFonts w:ascii="宋体" w:hAnsi="宋体" w:cs="宋体" w:eastAsia="宋体" w:hint="default"/>
                <w:sz w:val="20"/>
                <w:szCs w:val="20"/>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8" w:right="0"/>
              <w:jc w:val="left"/>
              <w:rPr>
                <w:rFonts w:ascii="宋体" w:hAnsi="宋体" w:cs="宋体" w:eastAsia="宋体" w:hint="default"/>
                <w:sz w:val="20"/>
                <w:szCs w:val="20"/>
              </w:rPr>
            </w:pPr>
            <w:r>
              <w:rPr>
                <w:rFonts w:ascii="宋体" w:hAnsi="宋体" w:cs="宋体" w:eastAsia="宋体" w:hint="default"/>
                <w:spacing w:val="-29"/>
                <w:w w:val="90"/>
                <w:sz w:val="20"/>
                <w:szCs w:val="20"/>
              </w:rPr>
              <w:t>盈余公积</w:t>
            </w:r>
            <w:r>
              <w:rPr>
                <w:rFonts w:ascii="宋体" w:hAnsi="宋体" w:cs="宋体" w:eastAsia="宋体" w:hint="default"/>
                <w:spacing w:val="-29"/>
                <w:sz w:val="20"/>
                <w:szCs w:val="20"/>
              </w:rPr>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92"/>
              <w:jc w:val="both"/>
              <w:rPr>
                <w:rFonts w:ascii="宋体" w:hAnsi="宋体" w:cs="宋体" w:eastAsia="宋体" w:hint="default"/>
                <w:sz w:val="20"/>
                <w:szCs w:val="20"/>
              </w:rPr>
            </w:pPr>
            <w:r>
              <w:rPr>
                <w:rFonts w:ascii="宋体" w:hAnsi="宋体" w:cs="宋体" w:eastAsia="宋体" w:hint="default"/>
                <w:w w:val="80"/>
                <w:sz w:val="20"/>
                <w:szCs w:val="20"/>
              </w:rPr>
              <w:t>一</w:t>
            </w:r>
            <w:r>
              <w:rPr>
                <w:rFonts w:ascii="宋体" w:hAnsi="宋体" w:cs="宋体" w:eastAsia="宋体" w:hint="default"/>
                <w:w w:val="80"/>
                <w:sz w:val="20"/>
                <w:szCs w:val="20"/>
              </w:rPr>
              <w:t> </w:t>
            </w:r>
            <w:r>
              <w:rPr>
                <w:rFonts w:ascii="宋体" w:hAnsi="宋体" w:cs="宋体" w:eastAsia="宋体" w:hint="default"/>
                <w:w w:val="80"/>
                <w:sz w:val="20"/>
                <w:szCs w:val="20"/>
              </w:rPr>
              <w:t>般</w:t>
            </w:r>
            <w:r>
              <w:rPr>
                <w:rFonts w:ascii="宋体" w:hAnsi="宋体" w:cs="宋体" w:eastAsia="宋体" w:hint="default"/>
                <w:sz w:val="20"/>
                <w:szCs w:val="20"/>
              </w:rPr>
            </w:r>
          </w:p>
          <w:p>
            <w:pPr>
              <w:pStyle w:val="TableParagraph"/>
              <w:spacing w:line="240" w:lineRule="exact"/>
              <w:ind w:left="122" w:right="92"/>
              <w:jc w:val="both"/>
              <w:rPr>
                <w:rFonts w:ascii="宋体" w:hAnsi="宋体" w:cs="宋体" w:eastAsia="宋体" w:hint="default"/>
                <w:sz w:val="20"/>
                <w:szCs w:val="20"/>
              </w:rPr>
            </w:pPr>
            <w:r>
              <w:rPr>
                <w:rFonts w:ascii="宋体" w:hAnsi="宋体" w:cs="宋体" w:eastAsia="宋体" w:hint="default"/>
                <w:w w:val="80"/>
                <w:sz w:val="20"/>
                <w:szCs w:val="20"/>
              </w:rPr>
              <w:t>风</w:t>
            </w:r>
            <w:r>
              <w:rPr>
                <w:rFonts w:ascii="宋体" w:hAnsi="宋体" w:cs="宋体" w:eastAsia="宋体" w:hint="default"/>
                <w:w w:val="80"/>
                <w:sz w:val="20"/>
                <w:szCs w:val="20"/>
              </w:rPr>
              <w:t> </w:t>
            </w:r>
            <w:r>
              <w:rPr>
                <w:rFonts w:ascii="宋体" w:hAnsi="宋体" w:cs="宋体" w:eastAsia="宋体" w:hint="default"/>
                <w:w w:val="80"/>
                <w:sz w:val="20"/>
                <w:szCs w:val="20"/>
              </w:rPr>
              <w:t>险</w:t>
            </w:r>
            <w:r>
              <w:rPr>
                <w:rFonts w:ascii="宋体" w:hAnsi="宋体" w:cs="宋体" w:eastAsia="宋体" w:hint="default"/>
                <w:w w:val="80"/>
                <w:sz w:val="20"/>
                <w:szCs w:val="20"/>
              </w:rPr>
              <w:t> </w:t>
            </w:r>
            <w:r>
              <w:rPr>
                <w:rFonts w:ascii="宋体" w:hAnsi="宋体" w:cs="宋体" w:eastAsia="宋体" w:hint="default"/>
                <w:w w:val="80"/>
                <w:sz w:val="20"/>
                <w:szCs w:val="20"/>
              </w:rPr>
              <w:t>准</w:t>
            </w:r>
            <w:r>
              <w:rPr>
                <w:rFonts w:ascii="宋体" w:hAnsi="宋体" w:cs="宋体" w:eastAsia="宋体" w:hint="default"/>
                <w:w w:val="80"/>
                <w:sz w:val="20"/>
                <w:szCs w:val="20"/>
              </w:rPr>
              <w:t> </w:t>
            </w:r>
            <w:r>
              <w:rPr>
                <w:rFonts w:ascii="宋体" w:hAnsi="宋体" w:cs="宋体" w:eastAsia="宋体" w:hint="default"/>
                <w:w w:val="80"/>
                <w:sz w:val="20"/>
                <w:szCs w:val="20"/>
              </w:rPr>
              <w:t>备</w:t>
            </w:r>
            <w:r>
              <w:rPr>
                <w:rFonts w:ascii="宋体" w:hAnsi="宋体" w:cs="宋体" w:eastAsia="宋体" w:hint="default"/>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2" w:right="0"/>
              <w:jc w:val="center"/>
              <w:rPr>
                <w:rFonts w:ascii="宋体" w:hAnsi="宋体" w:cs="宋体" w:eastAsia="宋体" w:hint="default"/>
                <w:sz w:val="20"/>
                <w:szCs w:val="20"/>
              </w:rPr>
            </w:pPr>
            <w:r>
              <w:rPr>
                <w:rFonts w:ascii="宋体" w:hAnsi="宋体" w:cs="宋体" w:eastAsia="宋体" w:hint="default"/>
                <w:spacing w:val="-30"/>
                <w:w w:val="85"/>
                <w:sz w:val="20"/>
                <w:szCs w:val="20"/>
              </w:rPr>
              <w:t>未分配利润</w:t>
            </w:r>
            <w:r>
              <w:rPr>
                <w:rFonts w:ascii="宋体" w:hAnsi="宋体" w:cs="宋体" w:eastAsia="宋体" w:hint="default"/>
                <w:spacing w:val="-30"/>
                <w:sz w:val="20"/>
                <w:szCs w:val="20"/>
              </w:rPr>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exact"/>
              <w:ind w:left="103" w:right="72"/>
              <w:jc w:val="left"/>
              <w:rPr>
                <w:rFonts w:ascii="宋体" w:hAnsi="宋体" w:cs="宋体" w:eastAsia="宋体" w:hint="default"/>
                <w:sz w:val="20"/>
                <w:szCs w:val="20"/>
              </w:rPr>
            </w:pPr>
            <w:r>
              <w:rPr>
                <w:rFonts w:ascii="宋体" w:hAnsi="宋体" w:cs="宋体" w:eastAsia="宋体" w:hint="default"/>
                <w:w w:val="80"/>
                <w:sz w:val="20"/>
                <w:szCs w:val="20"/>
              </w:rPr>
              <w:t>其</w:t>
            </w:r>
            <w:r>
              <w:rPr>
                <w:rFonts w:ascii="宋体" w:hAnsi="宋体" w:cs="宋体" w:eastAsia="宋体" w:hint="default"/>
                <w:w w:val="80"/>
                <w:sz w:val="20"/>
                <w:szCs w:val="20"/>
              </w:rPr>
              <w:t> </w:t>
            </w:r>
            <w:r>
              <w:rPr>
                <w:rFonts w:ascii="宋体" w:hAnsi="宋体" w:cs="宋体" w:eastAsia="宋体" w:hint="default"/>
                <w:w w:val="80"/>
                <w:sz w:val="20"/>
                <w:szCs w:val="20"/>
              </w:rPr>
              <w:t>他</w:t>
            </w:r>
            <w:r>
              <w:rPr>
                <w:rFonts w:ascii="宋体" w:hAnsi="宋体" w:cs="宋体" w:eastAsia="宋体" w:hint="default"/>
                <w:sz w:val="20"/>
                <w:szCs w:val="20"/>
              </w:rPr>
            </w:r>
          </w:p>
        </w:tc>
        <w:tc>
          <w:tcPr>
            <w:tcW w:w="826"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r>
      <w:tr>
        <w:trPr>
          <w:trHeight w:val="295"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7"/>
                <w:sz w:val="20"/>
                <w:szCs w:val="20"/>
              </w:rPr>
              <w:t>一、上年年末余额</w:t>
            </w:r>
            <w:r>
              <w:rPr>
                <w:rFonts w:ascii="Microsoft JhengHei" w:hAnsi="Microsoft JhengHei" w:cs="Microsoft JhengHei" w:eastAsia="Microsoft JhengHei" w:hint="default"/>
                <w:spacing w:val="-7"/>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5" w:right="0"/>
              <w:jc w:val="center"/>
              <w:rPr>
                <w:rFonts w:ascii="Arial Narrow" w:hAnsi="Arial Narrow" w:cs="Arial Narrow" w:eastAsia="Arial Narrow" w:hint="default"/>
                <w:sz w:val="18"/>
                <w:szCs w:val="18"/>
              </w:rPr>
            </w:pPr>
            <w:r>
              <w:rPr>
                <w:rFonts w:ascii="Arial Narrow"/>
                <w:spacing w:val="-7"/>
                <w:w w:val="85"/>
                <w:sz w:val="18"/>
              </w:rPr>
              <w:t>150,000,000.00</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3"/>
              <w:jc w:val="right"/>
              <w:rPr>
                <w:rFonts w:ascii="Arial Narrow" w:hAnsi="Arial Narrow" w:cs="Arial Narrow" w:eastAsia="Arial Narrow" w:hint="default"/>
                <w:sz w:val="18"/>
                <w:szCs w:val="18"/>
              </w:rPr>
            </w:pPr>
            <w:r>
              <w:rPr>
                <w:rFonts w:ascii="Arial Narrow"/>
                <w:spacing w:val="-7"/>
                <w:w w:val="80"/>
                <w:sz w:val="18"/>
              </w:rPr>
              <w:t>219,070,280.80</w:t>
            </w:r>
            <w:r>
              <w:rPr>
                <w:rFonts w:ascii="Arial Narrow"/>
                <w:spacing w:val="-7"/>
                <w:sz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6"/>
              <w:jc w:val="right"/>
              <w:rPr>
                <w:rFonts w:ascii="Arial Narrow" w:hAnsi="Arial Narrow" w:cs="Arial Narrow" w:eastAsia="Arial Narrow" w:hint="default"/>
                <w:sz w:val="18"/>
                <w:szCs w:val="18"/>
              </w:rPr>
            </w:pPr>
            <w:r>
              <w:rPr>
                <w:rFonts w:ascii="Arial Narrow"/>
                <w:spacing w:val="-7"/>
                <w:w w:val="80"/>
                <w:sz w:val="18"/>
              </w:rPr>
              <w:t>10,722,339.90</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0" w:right="0"/>
              <w:jc w:val="center"/>
              <w:rPr>
                <w:rFonts w:ascii="Arial Narrow" w:hAnsi="Arial Narrow" w:cs="Arial Narrow" w:eastAsia="Arial Narrow" w:hint="default"/>
                <w:sz w:val="18"/>
                <w:szCs w:val="18"/>
              </w:rPr>
            </w:pPr>
            <w:r>
              <w:rPr>
                <w:rFonts w:ascii="Arial Narrow"/>
                <w:spacing w:val="-7"/>
                <w:w w:val="85"/>
                <w:sz w:val="18"/>
              </w:rPr>
              <w:t>52,006,258.78</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5"/>
              <w:jc w:val="right"/>
              <w:rPr>
                <w:rFonts w:ascii="Arial Narrow" w:hAnsi="Arial Narrow" w:cs="Arial Narrow" w:eastAsia="Arial Narrow" w:hint="default"/>
                <w:sz w:val="18"/>
                <w:szCs w:val="18"/>
              </w:rPr>
            </w:pPr>
            <w:r>
              <w:rPr>
                <w:rFonts w:ascii="Arial Narrow"/>
                <w:spacing w:val="-7"/>
                <w:w w:val="80"/>
                <w:sz w:val="18"/>
              </w:rPr>
              <w:t>172,909.85</w:t>
            </w:r>
            <w:r>
              <w:rPr>
                <w:rFonts w:ascii="Arial Narrow"/>
                <w:spacing w:val="-7"/>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6"/>
              <w:jc w:val="right"/>
              <w:rPr>
                <w:rFonts w:ascii="Arial Narrow" w:hAnsi="Arial Narrow" w:cs="Arial Narrow" w:eastAsia="Arial Narrow" w:hint="default"/>
                <w:sz w:val="18"/>
                <w:szCs w:val="18"/>
              </w:rPr>
            </w:pPr>
            <w:r>
              <w:rPr>
                <w:rFonts w:ascii="Arial Narrow"/>
                <w:spacing w:val="-7"/>
                <w:w w:val="80"/>
                <w:sz w:val="18"/>
              </w:rPr>
              <w:t>431,971,789.33</w:t>
            </w:r>
            <w:r>
              <w:rPr>
                <w:rFonts w:ascii="Arial Narrow"/>
                <w:spacing w:val="-7"/>
                <w:sz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5"/>
              <w:jc w:val="right"/>
              <w:rPr>
                <w:rFonts w:ascii="Arial Narrow" w:hAnsi="Arial Narrow" w:cs="Arial Narrow" w:eastAsia="Arial Narrow" w:hint="default"/>
                <w:sz w:val="18"/>
                <w:szCs w:val="18"/>
              </w:rPr>
            </w:pPr>
            <w:r>
              <w:rPr>
                <w:rFonts w:ascii="Arial Narrow"/>
                <w:spacing w:val="-7"/>
                <w:w w:val="80"/>
                <w:sz w:val="18"/>
              </w:rPr>
              <w:t>62,581,088.23</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Arial Narrow" w:hAnsi="Arial Narrow" w:cs="Arial Narrow" w:eastAsia="Arial Narrow" w:hint="default"/>
                <w:sz w:val="18"/>
                <w:szCs w:val="18"/>
              </w:rPr>
            </w:pPr>
            <w:r>
              <w:rPr>
                <w:rFonts w:ascii="Arial Narrow"/>
                <w:spacing w:val="-7"/>
                <w:w w:val="85"/>
                <w:sz w:val="18"/>
              </w:rPr>
              <w:t>63,129,752.35</w:t>
            </w:r>
            <w:r>
              <w:rPr>
                <w:rFonts w:ascii="Arial Narrow"/>
                <w:spacing w:val="-7"/>
                <w:sz w:val="18"/>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53" w:right="0"/>
              <w:jc w:val="left"/>
              <w:rPr>
                <w:rFonts w:ascii="Arial Narrow" w:hAnsi="Arial Narrow" w:cs="Arial Narrow" w:eastAsia="Arial Narrow" w:hint="default"/>
                <w:sz w:val="18"/>
                <w:szCs w:val="18"/>
              </w:rPr>
            </w:pPr>
            <w:r>
              <w:rPr>
                <w:rFonts w:ascii="Arial Narrow"/>
                <w:spacing w:val="-7"/>
                <w:w w:val="85"/>
                <w:sz w:val="18"/>
              </w:rPr>
              <w:t>1,015,682.91</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0" w:right="0"/>
              <w:jc w:val="center"/>
              <w:rPr>
                <w:rFonts w:ascii="Arial Narrow" w:hAnsi="Arial Narrow" w:cs="Arial Narrow" w:eastAsia="Arial Narrow" w:hint="default"/>
                <w:sz w:val="18"/>
                <w:szCs w:val="18"/>
              </w:rPr>
            </w:pPr>
            <w:r>
              <w:rPr>
                <w:rFonts w:ascii="Arial Narrow"/>
                <w:spacing w:val="-7"/>
                <w:w w:val="85"/>
                <w:sz w:val="18"/>
              </w:rPr>
              <w:t>48,497,540.22</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9" w:right="0"/>
              <w:jc w:val="center"/>
              <w:rPr>
                <w:rFonts w:ascii="Arial Narrow" w:hAnsi="Arial Narrow" w:cs="Arial Narrow" w:eastAsia="Arial Narrow" w:hint="default"/>
                <w:sz w:val="18"/>
                <w:szCs w:val="18"/>
              </w:rPr>
            </w:pPr>
            <w:r>
              <w:rPr>
                <w:rFonts w:ascii="Arial Narrow"/>
                <w:spacing w:val="-7"/>
                <w:w w:val="85"/>
                <w:sz w:val="18"/>
              </w:rPr>
              <w:t>1,636,153.04</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3"/>
              <w:jc w:val="right"/>
              <w:rPr>
                <w:rFonts w:ascii="Arial Narrow" w:hAnsi="Arial Narrow" w:cs="Arial Narrow" w:eastAsia="Arial Narrow" w:hint="default"/>
                <w:sz w:val="18"/>
                <w:szCs w:val="18"/>
              </w:rPr>
            </w:pPr>
            <w:r>
              <w:rPr>
                <w:rFonts w:ascii="Arial Narrow"/>
                <w:spacing w:val="-7"/>
                <w:w w:val="80"/>
                <w:sz w:val="18"/>
              </w:rPr>
              <w:t>176,860,216.75</w:t>
            </w:r>
            <w:r>
              <w:rPr>
                <w:rFonts w:ascii="Arial Narrow"/>
                <w:spacing w:val="-7"/>
                <w:sz w:val="18"/>
              </w:rPr>
            </w:r>
          </w:p>
        </w:tc>
      </w:tr>
      <w:tr>
        <w:trPr>
          <w:trHeight w:val="29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92" w:right="0"/>
              <w:jc w:val="left"/>
              <w:rPr>
                <w:rFonts w:ascii="宋体" w:hAnsi="宋体" w:cs="宋体" w:eastAsia="宋体" w:hint="default"/>
                <w:sz w:val="20"/>
                <w:szCs w:val="20"/>
              </w:rPr>
            </w:pPr>
            <w:r>
              <w:rPr>
                <w:rFonts w:ascii="宋体" w:hAnsi="宋体" w:cs="宋体" w:eastAsia="宋体" w:hint="default"/>
                <w:spacing w:val="-7"/>
                <w:w w:val="89"/>
                <w:sz w:val="20"/>
                <w:szCs w:val="20"/>
              </w:rPr>
              <w:t>加</w:t>
            </w:r>
            <w:r>
              <w:rPr>
                <w:rFonts w:ascii="宋体" w:hAnsi="宋体" w:cs="宋体" w:eastAsia="宋体" w:hint="default"/>
                <w:spacing w:val="-79"/>
                <w:w w:val="89"/>
                <w:sz w:val="20"/>
                <w:szCs w:val="20"/>
              </w:rPr>
              <w:t>：</w:t>
            </w:r>
            <w:r>
              <w:rPr>
                <w:rFonts w:ascii="宋体" w:hAnsi="宋体" w:cs="宋体" w:eastAsia="宋体" w:hint="default"/>
                <w:spacing w:val="-7"/>
                <w:w w:val="89"/>
                <w:sz w:val="20"/>
                <w:szCs w:val="20"/>
              </w:rPr>
              <w:t>会</w:t>
            </w:r>
            <w:r>
              <w:rPr>
                <w:rFonts w:ascii="宋体" w:hAnsi="宋体" w:cs="宋体" w:eastAsia="宋体" w:hint="default"/>
                <w:spacing w:val="-10"/>
                <w:w w:val="89"/>
                <w:sz w:val="20"/>
                <w:szCs w:val="20"/>
              </w:rPr>
              <w:t>计</w:t>
            </w:r>
            <w:r>
              <w:rPr>
                <w:rFonts w:ascii="宋体" w:hAnsi="宋体" w:cs="宋体" w:eastAsia="宋体" w:hint="default"/>
                <w:spacing w:val="-7"/>
                <w:w w:val="89"/>
                <w:sz w:val="20"/>
                <w:szCs w:val="20"/>
              </w:rPr>
              <w:t>政</w:t>
            </w:r>
            <w:r>
              <w:rPr>
                <w:rFonts w:ascii="宋体" w:hAnsi="宋体" w:cs="宋体" w:eastAsia="宋体" w:hint="default"/>
                <w:spacing w:val="-10"/>
                <w:w w:val="89"/>
                <w:sz w:val="20"/>
                <w:szCs w:val="20"/>
              </w:rPr>
              <w:t>策</w:t>
            </w:r>
            <w:r>
              <w:rPr>
                <w:rFonts w:ascii="宋体" w:hAnsi="宋体" w:cs="宋体" w:eastAsia="宋体" w:hint="default"/>
                <w:spacing w:val="-7"/>
                <w:w w:val="89"/>
                <w:sz w:val="20"/>
                <w:szCs w:val="20"/>
              </w:rPr>
              <w:t>变</w:t>
            </w:r>
            <w:r>
              <w:rPr>
                <w:rFonts w:ascii="宋体" w:hAnsi="宋体" w:cs="宋体" w:eastAsia="宋体" w:hint="default"/>
                <w:w w:val="89"/>
                <w:sz w:val="20"/>
                <w:szCs w:val="20"/>
              </w:rPr>
              <w:t>更</w:t>
            </w:r>
            <w:r>
              <w:rPr>
                <w:rFonts w:ascii="宋体" w:hAnsi="宋体" w:cs="宋体" w:eastAsia="宋体" w:hint="default"/>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21" w:right="0"/>
              <w:jc w:val="left"/>
              <w:rPr>
                <w:rFonts w:ascii="宋体" w:hAnsi="宋体" w:cs="宋体" w:eastAsia="宋体" w:hint="default"/>
                <w:sz w:val="20"/>
                <w:szCs w:val="20"/>
              </w:rPr>
            </w:pPr>
            <w:r>
              <w:rPr>
                <w:rFonts w:ascii="宋体" w:hAnsi="宋体" w:cs="宋体" w:eastAsia="宋体" w:hint="default"/>
                <w:spacing w:val="-8"/>
                <w:sz w:val="20"/>
                <w:szCs w:val="20"/>
              </w:rPr>
              <w:t>前期差错更</w:t>
            </w:r>
          </w:p>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w w:val="89"/>
                <w:sz w:val="20"/>
                <w:szCs w:val="20"/>
              </w:rPr>
              <w:t>正</w:t>
            </w:r>
            <w:r>
              <w:rPr>
                <w:rFonts w:ascii="宋体" w:hAnsi="宋体" w:cs="宋体" w:eastAsia="宋体" w:hint="default"/>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1" w:right="0"/>
              <w:jc w:val="center"/>
              <w:rPr>
                <w:rFonts w:ascii="宋体" w:hAnsi="宋体" w:cs="宋体" w:eastAsia="宋体" w:hint="default"/>
                <w:sz w:val="20"/>
                <w:szCs w:val="20"/>
              </w:rPr>
            </w:pPr>
            <w:r>
              <w:rPr>
                <w:rFonts w:ascii="宋体" w:hAnsi="宋体" w:cs="宋体" w:eastAsia="宋体" w:hint="default"/>
                <w:spacing w:val="-12"/>
                <w:sz w:val="20"/>
                <w:szCs w:val="20"/>
              </w:rPr>
              <w:t>其他</w:t>
            </w:r>
            <w:r>
              <w:rPr>
                <w:rFonts w:ascii="宋体" w:hAnsi="宋体" w:cs="宋体" w:eastAsia="宋体" w:hint="default"/>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7"/>
                <w:sz w:val="20"/>
                <w:szCs w:val="20"/>
              </w:rPr>
              <w:t>二、本年年初余额</w:t>
            </w:r>
            <w:r>
              <w:rPr>
                <w:rFonts w:ascii="Microsoft JhengHei" w:hAnsi="Microsoft JhengHei" w:cs="Microsoft JhengHei" w:eastAsia="Microsoft JhengHei" w:hint="default"/>
                <w:spacing w:val="-7"/>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 w:right="0"/>
              <w:jc w:val="center"/>
              <w:rPr>
                <w:rFonts w:ascii="Arial Narrow" w:hAnsi="Arial Narrow" w:cs="Arial Narrow" w:eastAsia="Arial Narrow" w:hint="default"/>
                <w:sz w:val="18"/>
                <w:szCs w:val="18"/>
              </w:rPr>
            </w:pPr>
            <w:r>
              <w:rPr>
                <w:rFonts w:ascii="Arial Narrow"/>
                <w:spacing w:val="-7"/>
                <w:w w:val="85"/>
                <w:sz w:val="18"/>
              </w:rPr>
              <w:t>150,000,000.00</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3"/>
              <w:jc w:val="right"/>
              <w:rPr>
                <w:rFonts w:ascii="Arial Narrow" w:hAnsi="Arial Narrow" w:cs="Arial Narrow" w:eastAsia="Arial Narrow" w:hint="default"/>
                <w:sz w:val="18"/>
                <w:szCs w:val="18"/>
              </w:rPr>
            </w:pPr>
            <w:r>
              <w:rPr>
                <w:rFonts w:ascii="Arial Narrow"/>
                <w:spacing w:val="-7"/>
                <w:w w:val="80"/>
                <w:sz w:val="18"/>
              </w:rPr>
              <w:t>219,070,280.80</w:t>
            </w:r>
            <w:r>
              <w:rPr>
                <w:rFonts w:ascii="Arial Narrow"/>
                <w:spacing w:val="-7"/>
                <w:sz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6"/>
              <w:jc w:val="right"/>
              <w:rPr>
                <w:rFonts w:ascii="Arial Narrow" w:hAnsi="Arial Narrow" w:cs="Arial Narrow" w:eastAsia="Arial Narrow" w:hint="default"/>
                <w:sz w:val="18"/>
                <w:szCs w:val="18"/>
              </w:rPr>
            </w:pPr>
            <w:r>
              <w:rPr>
                <w:rFonts w:ascii="Arial Narrow"/>
                <w:spacing w:val="-7"/>
                <w:w w:val="80"/>
                <w:sz w:val="18"/>
              </w:rPr>
              <w:t>10,722,339.90</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0" w:right="0"/>
              <w:jc w:val="center"/>
              <w:rPr>
                <w:rFonts w:ascii="Arial Narrow" w:hAnsi="Arial Narrow" w:cs="Arial Narrow" w:eastAsia="Arial Narrow" w:hint="default"/>
                <w:sz w:val="18"/>
                <w:szCs w:val="18"/>
              </w:rPr>
            </w:pPr>
            <w:r>
              <w:rPr>
                <w:rFonts w:ascii="Arial Narrow"/>
                <w:spacing w:val="-7"/>
                <w:w w:val="85"/>
                <w:sz w:val="18"/>
              </w:rPr>
              <w:t>52,006,258.78</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5"/>
              <w:jc w:val="right"/>
              <w:rPr>
                <w:rFonts w:ascii="Arial Narrow" w:hAnsi="Arial Narrow" w:cs="Arial Narrow" w:eastAsia="Arial Narrow" w:hint="default"/>
                <w:sz w:val="18"/>
                <w:szCs w:val="18"/>
              </w:rPr>
            </w:pPr>
            <w:r>
              <w:rPr>
                <w:rFonts w:ascii="Arial Narrow"/>
                <w:spacing w:val="-7"/>
                <w:w w:val="80"/>
                <w:sz w:val="18"/>
              </w:rPr>
              <w:t>172,909.85</w:t>
            </w:r>
            <w:r>
              <w:rPr>
                <w:rFonts w:ascii="Arial Narrow"/>
                <w:spacing w:val="-7"/>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7"/>
              <w:jc w:val="right"/>
              <w:rPr>
                <w:rFonts w:ascii="Arial Narrow" w:hAnsi="Arial Narrow" w:cs="Arial Narrow" w:eastAsia="Arial Narrow" w:hint="default"/>
                <w:sz w:val="18"/>
                <w:szCs w:val="18"/>
              </w:rPr>
            </w:pPr>
            <w:r>
              <w:rPr>
                <w:rFonts w:ascii="Arial Narrow"/>
                <w:spacing w:val="-7"/>
                <w:w w:val="80"/>
                <w:sz w:val="18"/>
              </w:rPr>
              <w:t>431,971,789.33</w:t>
            </w:r>
            <w:r>
              <w:rPr>
                <w:rFonts w:ascii="Arial Narrow"/>
                <w:spacing w:val="-7"/>
                <w:sz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5"/>
              <w:jc w:val="right"/>
              <w:rPr>
                <w:rFonts w:ascii="Arial Narrow" w:hAnsi="Arial Narrow" w:cs="Arial Narrow" w:eastAsia="Arial Narrow" w:hint="default"/>
                <w:sz w:val="18"/>
                <w:szCs w:val="18"/>
              </w:rPr>
            </w:pPr>
            <w:r>
              <w:rPr>
                <w:rFonts w:ascii="Arial Narrow"/>
                <w:spacing w:val="-7"/>
                <w:w w:val="80"/>
                <w:sz w:val="18"/>
              </w:rPr>
              <w:t>62,581,088.23</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8" w:right="0"/>
              <w:jc w:val="center"/>
              <w:rPr>
                <w:rFonts w:ascii="Arial Narrow" w:hAnsi="Arial Narrow" w:cs="Arial Narrow" w:eastAsia="Arial Narrow" w:hint="default"/>
                <w:sz w:val="18"/>
                <w:szCs w:val="18"/>
              </w:rPr>
            </w:pPr>
            <w:r>
              <w:rPr>
                <w:rFonts w:ascii="Arial Narrow"/>
                <w:spacing w:val="-7"/>
                <w:w w:val="85"/>
                <w:sz w:val="18"/>
              </w:rPr>
              <w:t>63,129,752.35</w:t>
            </w:r>
            <w:r>
              <w:rPr>
                <w:rFonts w:ascii="Arial Narrow"/>
                <w:spacing w:val="-7"/>
                <w:sz w:val="18"/>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53" w:right="0"/>
              <w:jc w:val="left"/>
              <w:rPr>
                <w:rFonts w:ascii="Arial Narrow" w:hAnsi="Arial Narrow" w:cs="Arial Narrow" w:eastAsia="Arial Narrow" w:hint="default"/>
                <w:sz w:val="18"/>
                <w:szCs w:val="18"/>
              </w:rPr>
            </w:pPr>
            <w:r>
              <w:rPr>
                <w:rFonts w:ascii="Arial Narrow"/>
                <w:spacing w:val="-7"/>
                <w:w w:val="85"/>
                <w:sz w:val="18"/>
              </w:rPr>
              <w:t>1,015,682.91</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0" w:right="0"/>
              <w:jc w:val="center"/>
              <w:rPr>
                <w:rFonts w:ascii="Arial Narrow" w:hAnsi="Arial Narrow" w:cs="Arial Narrow" w:eastAsia="Arial Narrow" w:hint="default"/>
                <w:sz w:val="18"/>
                <w:szCs w:val="18"/>
              </w:rPr>
            </w:pPr>
            <w:r>
              <w:rPr>
                <w:rFonts w:ascii="Arial Narrow"/>
                <w:spacing w:val="-7"/>
                <w:w w:val="85"/>
                <w:sz w:val="18"/>
              </w:rPr>
              <w:t>48,497,540.22</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9" w:right="0"/>
              <w:jc w:val="center"/>
              <w:rPr>
                <w:rFonts w:ascii="Arial Narrow" w:hAnsi="Arial Narrow" w:cs="Arial Narrow" w:eastAsia="Arial Narrow" w:hint="default"/>
                <w:sz w:val="18"/>
                <w:szCs w:val="18"/>
              </w:rPr>
            </w:pPr>
            <w:r>
              <w:rPr>
                <w:rFonts w:ascii="Arial Narrow"/>
                <w:spacing w:val="-7"/>
                <w:w w:val="85"/>
                <w:sz w:val="18"/>
              </w:rPr>
              <w:t>1,636,153.04</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3"/>
              <w:jc w:val="right"/>
              <w:rPr>
                <w:rFonts w:ascii="Arial Narrow" w:hAnsi="Arial Narrow" w:cs="Arial Narrow" w:eastAsia="Arial Narrow" w:hint="default"/>
                <w:sz w:val="18"/>
                <w:szCs w:val="18"/>
              </w:rPr>
            </w:pPr>
            <w:r>
              <w:rPr>
                <w:rFonts w:ascii="Arial Narrow"/>
                <w:spacing w:val="-7"/>
                <w:w w:val="80"/>
                <w:sz w:val="18"/>
              </w:rPr>
              <w:t>176,860,216.75</w:t>
            </w:r>
            <w:r>
              <w:rPr>
                <w:rFonts w:ascii="Arial Narrow"/>
                <w:spacing w:val="-7"/>
                <w:sz w:val="18"/>
              </w:rPr>
            </w:r>
          </w:p>
        </w:tc>
      </w:tr>
      <w:tr>
        <w:trPr>
          <w:trHeight w:val="49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191"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1"/>
                <w:w w:val="90"/>
                <w:sz w:val="20"/>
                <w:szCs w:val="20"/>
              </w:rPr>
              <w:t>三、本期增减变动金额</w:t>
            </w:r>
            <w:r>
              <w:rPr>
                <w:rFonts w:ascii="Microsoft JhengHei" w:hAnsi="Microsoft JhengHei" w:cs="Microsoft JhengHei" w:eastAsia="Microsoft JhengHei" w:hint="default"/>
                <w:spacing w:val="-11"/>
                <w:sz w:val="20"/>
                <w:szCs w:val="20"/>
              </w:rPr>
            </w:r>
          </w:p>
          <w:p>
            <w:pPr>
              <w:pStyle w:val="TableParagraph"/>
              <w:spacing w:line="294"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1"/>
                <w:w w:val="90"/>
                <w:sz w:val="20"/>
                <w:szCs w:val="20"/>
              </w:rPr>
              <w:t>（减少以“－”号填列）</w:t>
            </w:r>
            <w:r>
              <w:rPr>
                <w:rFonts w:ascii="Microsoft JhengHei" w:hAnsi="Microsoft JhengHei" w:cs="Microsoft JhengHei" w:eastAsia="Microsoft JhengHei" w:hint="default"/>
                <w:spacing w:val="-11"/>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5" w:right="0"/>
              <w:jc w:val="center"/>
              <w:rPr>
                <w:rFonts w:ascii="Arial Narrow" w:hAnsi="Arial Narrow" w:cs="Arial Narrow" w:eastAsia="Arial Narrow" w:hint="default"/>
                <w:sz w:val="18"/>
                <w:szCs w:val="18"/>
              </w:rPr>
            </w:pPr>
            <w:r>
              <w:rPr>
                <w:rFonts w:ascii="Arial Narrow"/>
                <w:spacing w:val="-7"/>
                <w:w w:val="85"/>
                <w:sz w:val="18"/>
              </w:rPr>
              <w:t>50,000,000.00</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3"/>
              <w:jc w:val="right"/>
              <w:rPr>
                <w:rFonts w:ascii="Arial Narrow" w:hAnsi="Arial Narrow" w:cs="Arial Narrow" w:eastAsia="Arial Narrow" w:hint="default"/>
                <w:sz w:val="18"/>
                <w:szCs w:val="18"/>
              </w:rPr>
            </w:pPr>
            <w:r>
              <w:rPr>
                <w:rFonts w:ascii="Arial Narrow"/>
                <w:spacing w:val="-7"/>
                <w:w w:val="80"/>
                <w:sz w:val="18"/>
              </w:rPr>
              <w:t>708,651,092.69</w:t>
            </w:r>
            <w:r>
              <w:rPr>
                <w:rFonts w:ascii="Arial Narrow"/>
                <w:spacing w:val="-7"/>
                <w:sz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6"/>
              <w:jc w:val="right"/>
              <w:rPr>
                <w:rFonts w:ascii="Arial Narrow" w:hAnsi="Arial Narrow" w:cs="Arial Narrow" w:eastAsia="Arial Narrow" w:hint="default"/>
                <w:sz w:val="18"/>
                <w:szCs w:val="18"/>
              </w:rPr>
            </w:pPr>
            <w:r>
              <w:rPr>
                <w:rFonts w:ascii="Arial Narrow"/>
                <w:spacing w:val="-7"/>
                <w:w w:val="80"/>
                <w:sz w:val="18"/>
              </w:rPr>
              <w:t>21,638,916.35</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0" w:right="0"/>
              <w:jc w:val="center"/>
              <w:rPr>
                <w:rFonts w:ascii="Arial Narrow" w:hAnsi="Arial Narrow" w:cs="Arial Narrow" w:eastAsia="Arial Narrow" w:hint="default"/>
                <w:sz w:val="18"/>
                <w:szCs w:val="18"/>
              </w:rPr>
            </w:pPr>
            <w:r>
              <w:rPr>
                <w:rFonts w:ascii="Arial Narrow"/>
                <w:spacing w:val="-7"/>
                <w:w w:val="85"/>
                <w:sz w:val="18"/>
              </w:rPr>
              <w:t>175,625,029.21</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5"/>
              <w:jc w:val="right"/>
              <w:rPr>
                <w:rFonts w:ascii="Arial Narrow" w:hAnsi="Arial Narrow" w:cs="Arial Narrow" w:eastAsia="Arial Narrow" w:hint="default"/>
                <w:sz w:val="18"/>
                <w:szCs w:val="18"/>
              </w:rPr>
            </w:pPr>
            <w:r>
              <w:rPr>
                <w:rFonts w:ascii="Arial Narrow"/>
                <w:spacing w:val="-7"/>
                <w:w w:val="80"/>
                <w:sz w:val="18"/>
              </w:rPr>
              <w:t>13,239,414.06</w:t>
            </w:r>
            <w:r>
              <w:rPr>
                <w:rFonts w:ascii="Arial Narrow"/>
                <w:spacing w:val="-7"/>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6"/>
              <w:jc w:val="right"/>
              <w:rPr>
                <w:rFonts w:ascii="Arial Narrow" w:hAnsi="Arial Narrow" w:cs="Arial Narrow" w:eastAsia="Arial Narrow" w:hint="default"/>
                <w:sz w:val="18"/>
                <w:szCs w:val="18"/>
              </w:rPr>
            </w:pPr>
            <w:r>
              <w:rPr>
                <w:rFonts w:ascii="Arial Narrow"/>
                <w:spacing w:val="-7"/>
                <w:w w:val="80"/>
                <w:sz w:val="18"/>
              </w:rPr>
              <w:t>969,154,452.31</w:t>
            </w:r>
            <w:r>
              <w:rPr>
                <w:rFonts w:ascii="Arial Narrow"/>
                <w:spacing w:val="-7"/>
                <w:sz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5"/>
              <w:jc w:val="right"/>
              <w:rPr>
                <w:rFonts w:ascii="Arial Narrow" w:hAnsi="Arial Narrow" w:cs="Arial Narrow" w:eastAsia="Arial Narrow" w:hint="default"/>
                <w:sz w:val="18"/>
                <w:szCs w:val="18"/>
              </w:rPr>
            </w:pPr>
            <w:r>
              <w:rPr>
                <w:rFonts w:ascii="Arial Narrow"/>
                <w:spacing w:val="-7"/>
                <w:w w:val="80"/>
                <w:sz w:val="18"/>
              </w:rPr>
              <w:t>87,418,911.77</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 w:right="0"/>
              <w:jc w:val="center"/>
              <w:rPr>
                <w:rFonts w:ascii="Arial Narrow" w:hAnsi="Arial Narrow" w:cs="Arial Narrow" w:eastAsia="Arial Narrow" w:hint="default"/>
                <w:sz w:val="18"/>
                <w:szCs w:val="18"/>
              </w:rPr>
            </w:pPr>
            <w:r>
              <w:rPr>
                <w:rFonts w:ascii="Arial Narrow"/>
                <w:spacing w:val="-7"/>
                <w:w w:val="85"/>
                <w:sz w:val="18"/>
              </w:rPr>
              <w:t>155,940,528.45</w:t>
            </w:r>
            <w:r>
              <w:rPr>
                <w:rFonts w:ascii="Arial Narrow"/>
                <w:spacing w:val="-7"/>
                <w:sz w:val="18"/>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53" w:right="0"/>
              <w:jc w:val="left"/>
              <w:rPr>
                <w:rFonts w:ascii="Arial Narrow" w:hAnsi="Arial Narrow" w:cs="Arial Narrow" w:eastAsia="Arial Narrow" w:hint="default"/>
                <w:sz w:val="18"/>
                <w:szCs w:val="18"/>
              </w:rPr>
            </w:pPr>
            <w:r>
              <w:rPr>
                <w:rFonts w:ascii="Arial Narrow"/>
                <w:spacing w:val="-7"/>
                <w:w w:val="85"/>
                <w:sz w:val="18"/>
              </w:rPr>
              <w:t>9,706,656.99</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50" w:right="0"/>
              <w:jc w:val="center"/>
              <w:rPr>
                <w:rFonts w:ascii="Arial Narrow" w:hAnsi="Arial Narrow" w:cs="Arial Narrow" w:eastAsia="Arial Narrow" w:hint="default"/>
                <w:sz w:val="18"/>
                <w:szCs w:val="18"/>
              </w:rPr>
            </w:pPr>
            <w:r>
              <w:rPr>
                <w:rFonts w:ascii="Arial Narrow"/>
                <w:spacing w:val="-7"/>
                <w:w w:val="85"/>
                <w:sz w:val="18"/>
              </w:rPr>
              <w:t>3,508,718.56</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5" w:right="0"/>
              <w:jc w:val="center"/>
              <w:rPr>
                <w:rFonts w:ascii="Arial Narrow" w:hAnsi="Arial Narrow" w:cs="Arial Narrow" w:eastAsia="Arial Narrow" w:hint="default"/>
                <w:sz w:val="18"/>
                <w:szCs w:val="18"/>
              </w:rPr>
            </w:pPr>
            <w:r>
              <w:rPr>
                <w:rFonts w:ascii="Arial Narrow"/>
                <w:spacing w:val="-7"/>
                <w:w w:val="85"/>
                <w:sz w:val="18"/>
              </w:rPr>
              <w:t>-1,463,243.19</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3"/>
              <w:jc w:val="right"/>
              <w:rPr>
                <w:rFonts w:ascii="Arial Narrow" w:hAnsi="Arial Narrow" w:cs="Arial Narrow" w:eastAsia="Arial Narrow" w:hint="default"/>
                <w:sz w:val="18"/>
                <w:szCs w:val="18"/>
              </w:rPr>
            </w:pPr>
            <w:r>
              <w:rPr>
                <w:rFonts w:ascii="Arial Narrow"/>
                <w:spacing w:val="-7"/>
                <w:w w:val="80"/>
                <w:sz w:val="18"/>
              </w:rPr>
              <w:t>255,111,572.58</w:t>
            </w:r>
            <w:r>
              <w:rPr>
                <w:rFonts w:ascii="Arial Narrow"/>
                <w:spacing w:val="-7"/>
                <w:sz w:val="18"/>
              </w:rPr>
            </w:r>
          </w:p>
        </w:tc>
      </w:tr>
      <w:tr>
        <w:trPr>
          <w:trHeight w:val="29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7"/>
                <w:sz w:val="20"/>
                <w:szCs w:val="20"/>
              </w:rPr>
              <w:t>（一）净利润</w:t>
            </w:r>
            <w:r>
              <w:rPr>
                <w:rFonts w:ascii="Microsoft JhengHei" w:hAnsi="Microsoft JhengHei" w:cs="Microsoft JhengHei" w:eastAsia="Microsoft JhengHei" w:hint="default"/>
                <w:spacing w:val="-7"/>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 w:right="0"/>
              <w:jc w:val="center"/>
              <w:rPr>
                <w:rFonts w:ascii="Arial Narrow" w:hAnsi="Arial Narrow" w:cs="Arial Narrow" w:eastAsia="Arial Narrow" w:hint="default"/>
                <w:sz w:val="18"/>
                <w:szCs w:val="18"/>
              </w:rPr>
            </w:pPr>
            <w:r>
              <w:rPr>
                <w:rFonts w:ascii="Arial Narrow"/>
                <w:spacing w:val="-7"/>
                <w:w w:val="85"/>
                <w:sz w:val="18"/>
              </w:rPr>
              <w:t>197,263,945.56</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6"/>
              <w:jc w:val="right"/>
              <w:rPr>
                <w:rFonts w:ascii="Arial Narrow" w:hAnsi="Arial Narrow" w:cs="Arial Narrow" w:eastAsia="Arial Narrow" w:hint="default"/>
                <w:sz w:val="18"/>
                <w:szCs w:val="18"/>
              </w:rPr>
            </w:pPr>
            <w:r>
              <w:rPr>
                <w:rFonts w:ascii="Arial Narrow"/>
                <w:spacing w:val="-7"/>
                <w:w w:val="80"/>
                <w:sz w:val="18"/>
              </w:rPr>
              <w:t>-2,220,991.25</w:t>
            </w:r>
            <w:r>
              <w:rPr>
                <w:rFonts w:ascii="Arial Narrow"/>
                <w:spacing w:val="-7"/>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6"/>
              <w:jc w:val="right"/>
              <w:rPr>
                <w:rFonts w:ascii="Arial Narrow" w:hAnsi="Arial Narrow" w:cs="Arial Narrow" w:eastAsia="Arial Narrow" w:hint="default"/>
                <w:sz w:val="18"/>
                <w:szCs w:val="18"/>
              </w:rPr>
            </w:pPr>
            <w:r>
              <w:rPr>
                <w:rFonts w:ascii="Arial Narrow"/>
                <w:spacing w:val="-7"/>
                <w:w w:val="80"/>
                <w:sz w:val="18"/>
              </w:rPr>
              <w:t>195,042,954.31</w:t>
            </w:r>
            <w:r>
              <w:rPr>
                <w:rFonts w:ascii="Arial Narrow"/>
                <w:spacing w:val="-7"/>
                <w:sz w:val="18"/>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0" w:right="0"/>
              <w:jc w:val="center"/>
              <w:rPr>
                <w:rFonts w:ascii="Arial Narrow" w:hAnsi="Arial Narrow" w:cs="Arial Narrow" w:eastAsia="Arial Narrow" w:hint="default"/>
                <w:sz w:val="18"/>
                <w:szCs w:val="18"/>
              </w:rPr>
            </w:pPr>
            <w:r>
              <w:rPr>
                <w:rFonts w:ascii="Arial Narrow"/>
                <w:spacing w:val="-7"/>
                <w:w w:val="85"/>
                <w:sz w:val="18"/>
              </w:rPr>
              <w:t>101,467,327.77</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 w:right="0"/>
              <w:jc w:val="center"/>
              <w:rPr>
                <w:rFonts w:ascii="Arial Narrow" w:hAnsi="Arial Narrow" w:cs="Arial Narrow" w:eastAsia="Arial Narrow" w:hint="default"/>
                <w:sz w:val="18"/>
                <w:szCs w:val="18"/>
              </w:rPr>
            </w:pPr>
            <w:r>
              <w:rPr>
                <w:rFonts w:ascii="Arial Narrow"/>
                <w:spacing w:val="-7"/>
                <w:w w:val="85"/>
                <w:sz w:val="18"/>
              </w:rPr>
              <w:t>-1,463,243.19</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3"/>
              <w:jc w:val="right"/>
              <w:rPr>
                <w:rFonts w:ascii="Arial Narrow" w:hAnsi="Arial Narrow" w:cs="Arial Narrow" w:eastAsia="Arial Narrow" w:hint="default"/>
                <w:sz w:val="18"/>
                <w:szCs w:val="18"/>
              </w:rPr>
            </w:pPr>
            <w:r>
              <w:rPr>
                <w:rFonts w:ascii="Arial Narrow"/>
                <w:spacing w:val="-7"/>
                <w:w w:val="80"/>
                <w:sz w:val="18"/>
              </w:rPr>
              <w:t>100,004,084.58</w:t>
            </w:r>
            <w:r>
              <w:rPr>
                <w:rFonts w:ascii="Arial Narrow"/>
                <w:spacing w:val="-7"/>
                <w:sz w:val="18"/>
              </w:rPr>
            </w:r>
          </w:p>
        </w:tc>
      </w:tr>
      <w:tr>
        <w:trPr>
          <w:trHeight w:val="295"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8"/>
                <w:sz w:val="20"/>
                <w:szCs w:val="20"/>
              </w:rPr>
              <w:t>（二）其他综合收益</w:t>
            </w:r>
            <w:r>
              <w:rPr>
                <w:rFonts w:ascii="Microsoft JhengHei" w:hAnsi="Microsoft JhengHei" w:cs="Microsoft JhengHei" w:eastAsia="Microsoft JhengHei" w:hint="default"/>
                <w:spacing w:val="-8"/>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3"/>
              <w:jc w:val="right"/>
              <w:rPr>
                <w:rFonts w:ascii="Arial Narrow" w:hAnsi="Arial Narrow" w:cs="Arial Narrow" w:eastAsia="Arial Narrow" w:hint="default"/>
                <w:sz w:val="18"/>
                <w:szCs w:val="18"/>
              </w:rPr>
            </w:pPr>
            <w:r>
              <w:rPr>
                <w:rFonts w:ascii="Arial Narrow"/>
                <w:spacing w:val="-6"/>
                <w:w w:val="75"/>
                <w:sz w:val="18"/>
              </w:rPr>
              <w:t>418.03</w:t>
            </w:r>
            <w:r>
              <w:rPr>
                <w:rFonts w:ascii="Arial Narrow"/>
                <w:spacing w:val="-6"/>
                <w:sz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5"/>
              <w:jc w:val="right"/>
              <w:rPr>
                <w:rFonts w:ascii="Arial Narrow" w:hAnsi="Arial Narrow" w:cs="Arial Narrow" w:eastAsia="Arial Narrow" w:hint="default"/>
                <w:sz w:val="18"/>
                <w:szCs w:val="18"/>
              </w:rPr>
            </w:pPr>
            <w:r>
              <w:rPr>
                <w:rFonts w:ascii="Arial Narrow"/>
                <w:spacing w:val="-6"/>
                <w:w w:val="75"/>
                <w:sz w:val="18"/>
              </w:rPr>
              <w:t>139.34</w:t>
            </w:r>
            <w:r>
              <w:rPr>
                <w:rFonts w:ascii="Arial Narrow"/>
                <w:spacing w:val="-6"/>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5"/>
              <w:jc w:val="right"/>
              <w:rPr>
                <w:rFonts w:ascii="Arial Narrow" w:hAnsi="Arial Narrow" w:cs="Arial Narrow" w:eastAsia="Arial Narrow" w:hint="default"/>
                <w:sz w:val="18"/>
                <w:szCs w:val="18"/>
              </w:rPr>
            </w:pPr>
            <w:r>
              <w:rPr>
                <w:rFonts w:ascii="Arial Narrow"/>
                <w:spacing w:val="-6"/>
                <w:w w:val="75"/>
                <w:sz w:val="18"/>
              </w:rPr>
              <w:t>557.37</w:t>
            </w:r>
            <w:r>
              <w:rPr>
                <w:rFonts w:ascii="Arial Narrow"/>
                <w:spacing w:val="-6"/>
                <w:sz w:val="18"/>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71"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7"/>
                <w:w w:val="95"/>
                <w:sz w:val="20"/>
                <w:szCs w:val="20"/>
              </w:rPr>
              <w:t>上述</w:t>
            </w:r>
            <w:r>
              <w:rPr>
                <w:rFonts w:ascii="Verdana" w:hAnsi="Verdana" w:cs="Verdana" w:eastAsia="Verdana" w:hint="default"/>
                <w:b/>
                <w:bCs/>
                <w:spacing w:val="-7"/>
                <w:w w:val="95"/>
                <w:sz w:val="20"/>
                <w:szCs w:val="20"/>
              </w:rPr>
              <w:t>(</w:t>
            </w:r>
            <w:r>
              <w:rPr>
                <w:rFonts w:ascii="Microsoft JhengHei" w:hAnsi="Microsoft JhengHei" w:cs="Microsoft JhengHei" w:eastAsia="Microsoft JhengHei" w:hint="default"/>
                <w:b/>
                <w:bCs/>
                <w:spacing w:val="-7"/>
                <w:w w:val="95"/>
                <w:sz w:val="20"/>
                <w:szCs w:val="20"/>
              </w:rPr>
              <w:t>一</w:t>
            </w:r>
            <w:r>
              <w:rPr>
                <w:rFonts w:ascii="Verdana" w:hAnsi="Verdana" w:cs="Verdana" w:eastAsia="Verdana" w:hint="default"/>
                <w:b/>
                <w:bCs/>
                <w:spacing w:val="-7"/>
                <w:w w:val="95"/>
                <w:sz w:val="20"/>
                <w:szCs w:val="20"/>
              </w:rPr>
              <w:t>)</w:t>
            </w:r>
            <w:r>
              <w:rPr>
                <w:rFonts w:ascii="Microsoft JhengHei" w:hAnsi="Microsoft JhengHei" w:cs="Microsoft JhengHei" w:eastAsia="Microsoft JhengHei" w:hint="default"/>
                <w:b/>
                <w:bCs/>
                <w:spacing w:val="-7"/>
                <w:w w:val="95"/>
                <w:sz w:val="20"/>
                <w:szCs w:val="20"/>
              </w:rPr>
              <w:t>和（二）小</w:t>
            </w:r>
            <w:r>
              <w:rPr>
                <w:rFonts w:ascii="Microsoft JhengHei" w:hAnsi="Microsoft JhengHei" w:cs="Microsoft JhengHei" w:eastAsia="Microsoft JhengHei" w:hint="default"/>
                <w:spacing w:val="-7"/>
                <w:sz w:val="20"/>
                <w:szCs w:val="20"/>
              </w:rPr>
            </w:r>
          </w:p>
          <w:p>
            <w:pPr>
              <w:pStyle w:val="TableParagraph"/>
              <w:spacing w:line="294"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w w:val="90"/>
                <w:sz w:val="20"/>
                <w:szCs w:val="20"/>
              </w:rPr>
              <w:t>计</w:t>
            </w:r>
            <w:r>
              <w:rPr>
                <w:rFonts w:ascii="Microsoft JhengHei" w:hAnsi="Microsoft JhengHei" w:cs="Microsoft JhengHei" w:eastAsia="Microsoft JhengHei" w:hint="default"/>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7"/>
              <w:jc w:val="right"/>
              <w:rPr>
                <w:rFonts w:ascii="Arial Narrow" w:hAnsi="Arial Narrow" w:cs="Arial Narrow" w:eastAsia="Arial Narrow" w:hint="default"/>
                <w:sz w:val="18"/>
                <w:szCs w:val="18"/>
              </w:rPr>
            </w:pPr>
            <w:r>
              <w:rPr>
                <w:rFonts w:ascii="Arial Narrow"/>
                <w:spacing w:val="-7"/>
                <w:w w:val="75"/>
                <w:sz w:val="18"/>
              </w:rPr>
              <w:t>418.03</w:t>
            </w:r>
            <w:r>
              <w:rPr>
                <w:rFonts w:ascii="Arial Narrow"/>
                <w:sz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0" w:right="0"/>
              <w:jc w:val="center"/>
              <w:rPr>
                <w:rFonts w:ascii="Arial Narrow" w:hAnsi="Arial Narrow" w:cs="Arial Narrow" w:eastAsia="Arial Narrow" w:hint="default"/>
                <w:sz w:val="18"/>
                <w:szCs w:val="18"/>
              </w:rPr>
            </w:pPr>
            <w:r>
              <w:rPr>
                <w:rFonts w:ascii="Arial Narrow"/>
                <w:spacing w:val="-7"/>
                <w:w w:val="85"/>
                <w:sz w:val="18"/>
              </w:rPr>
              <w:t>197,263,945.56</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6"/>
              <w:jc w:val="right"/>
              <w:rPr>
                <w:rFonts w:ascii="Arial Narrow" w:hAnsi="Arial Narrow" w:cs="Arial Narrow" w:eastAsia="Arial Narrow" w:hint="default"/>
                <w:sz w:val="18"/>
                <w:szCs w:val="18"/>
              </w:rPr>
            </w:pPr>
            <w:r>
              <w:rPr>
                <w:rFonts w:ascii="Arial Narrow"/>
                <w:spacing w:val="-7"/>
                <w:w w:val="80"/>
                <w:sz w:val="18"/>
              </w:rPr>
              <w:t>-2,220,851.91</w:t>
            </w:r>
            <w:r>
              <w:rPr>
                <w:rFonts w:ascii="Arial Narrow"/>
                <w:spacing w:val="-7"/>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6"/>
              <w:jc w:val="right"/>
              <w:rPr>
                <w:rFonts w:ascii="Arial Narrow" w:hAnsi="Arial Narrow" w:cs="Arial Narrow" w:eastAsia="Arial Narrow" w:hint="default"/>
                <w:sz w:val="18"/>
                <w:szCs w:val="18"/>
              </w:rPr>
            </w:pPr>
            <w:r>
              <w:rPr>
                <w:rFonts w:ascii="Arial Narrow"/>
                <w:spacing w:val="-7"/>
                <w:w w:val="80"/>
                <w:sz w:val="18"/>
              </w:rPr>
              <w:t>195,043,511.68</w:t>
            </w:r>
            <w:r>
              <w:rPr>
                <w:rFonts w:ascii="Arial Narrow"/>
                <w:spacing w:val="-7"/>
                <w:sz w:val="18"/>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0" w:right="0"/>
              <w:jc w:val="center"/>
              <w:rPr>
                <w:rFonts w:ascii="Arial Narrow" w:hAnsi="Arial Narrow" w:cs="Arial Narrow" w:eastAsia="Arial Narrow" w:hint="default"/>
                <w:sz w:val="18"/>
                <w:szCs w:val="18"/>
              </w:rPr>
            </w:pPr>
            <w:r>
              <w:rPr>
                <w:rFonts w:ascii="Arial Narrow"/>
                <w:spacing w:val="-7"/>
                <w:w w:val="85"/>
                <w:sz w:val="18"/>
              </w:rPr>
              <w:t>101,467,327.77</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 w:right="0"/>
              <w:jc w:val="center"/>
              <w:rPr>
                <w:rFonts w:ascii="Arial Narrow" w:hAnsi="Arial Narrow" w:cs="Arial Narrow" w:eastAsia="Arial Narrow" w:hint="default"/>
                <w:sz w:val="18"/>
                <w:szCs w:val="18"/>
              </w:rPr>
            </w:pPr>
            <w:r>
              <w:rPr>
                <w:rFonts w:ascii="Arial Narrow"/>
                <w:spacing w:val="-7"/>
                <w:w w:val="85"/>
                <w:sz w:val="18"/>
              </w:rPr>
              <w:t>-1,463,243.19</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3"/>
              <w:jc w:val="right"/>
              <w:rPr>
                <w:rFonts w:ascii="Arial Narrow" w:hAnsi="Arial Narrow" w:cs="Arial Narrow" w:eastAsia="Arial Narrow" w:hint="default"/>
                <w:sz w:val="18"/>
                <w:szCs w:val="18"/>
              </w:rPr>
            </w:pPr>
            <w:r>
              <w:rPr>
                <w:rFonts w:ascii="Arial Narrow"/>
                <w:spacing w:val="-7"/>
                <w:w w:val="80"/>
                <w:sz w:val="18"/>
              </w:rPr>
              <w:t>100,004,084.58</w:t>
            </w:r>
            <w:r>
              <w:rPr>
                <w:rFonts w:ascii="Arial Narrow"/>
                <w:spacing w:val="-7"/>
                <w:sz w:val="18"/>
              </w:rPr>
            </w:r>
          </w:p>
        </w:tc>
      </w:tr>
      <w:tr>
        <w:trPr>
          <w:trHeight w:val="49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1"/>
                <w:w w:val="90"/>
                <w:sz w:val="20"/>
                <w:szCs w:val="20"/>
              </w:rPr>
              <w:t>（三）所有者投入和减</w:t>
            </w:r>
            <w:r>
              <w:rPr>
                <w:rFonts w:ascii="Microsoft JhengHei" w:hAnsi="Microsoft JhengHei" w:cs="Microsoft JhengHei" w:eastAsia="Microsoft JhengHei" w:hint="default"/>
                <w:spacing w:val="-11"/>
                <w:sz w:val="20"/>
                <w:szCs w:val="20"/>
              </w:rPr>
            </w:r>
          </w:p>
          <w:p>
            <w:pPr>
              <w:pStyle w:val="TableParagraph"/>
              <w:spacing w:line="294"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7"/>
                <w:sz w:val="20"/>
                <w:szCs w:val="20"/>
              </w:rPr>
              <w:t>少资本</w:t>
            </w:r>
            <w:r>
              <w:rPr>
                <w:rFonts w:ascii="Microsoft JhengHei" w:hAnsi="Microsoft JhengHei" w:cs="Microsoft JhengHei" w:eastAsia="Microsoft JhengHei" w:hint="default"/>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5" w:right="0"/>
              <w:jc w:val="center"/>
              <w:rPr>
                <w:rFonts w:ascii="Arial Narrow" w:hAnsi="Arial Narrow" w:cs="Arial Narrow" w:eastAsia="Arial Narrow" w:hint="default"/>
                <w:sz w:val="18"/>
                <w:szCs w:val="18"/>
              </w:rPr>
            </w:pPr>
            <w:r>
              <w:rPr>
                <w:rFonts w:ascii="Arial Narrow"/>
                <w:spacing w:val="-7"/>
                <w:w w:val="85"/>
                <w:sz w:val="18"/>
              </w:rPr>
              <w:t>50,000,000.00</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3"/>
              <w:jc w:val="right"/>
              <w:rPr>
                <w:rFonts w:ascii="Arial Narrow" w:hAnsi="Arial Narrow" w:cs="Arial Narrow" w:eastAsia="Arial Narrow" w:hint="default"/>
                <w:sz w:val="18"/>
                <w:szCs w:val="18"/>
              </w:rPr>
            </w:pPr>
            <w:r>
              <w:rPr>
                <w:rFonts w:ascii="Arial Narrow"/>
                <w:spacing w:val="-7"/>
                <w:w w:val="80"/>
                <w:sz w:val="18"/>
              </w:rPr>
              <w:t>708,650,674.66</w:t>
            </w:r>
            <w:r>
              <w:rPr>
                <w:rFonts w:ascii="Arial Narrow"/>
                <w:spacing w:val="-7"/>
                <w:sz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5"/>
              <w:jc w:val="right"/>
              <w:rPr>
                <w:rFonts w:ascii="Arial Narrow" w:hAnsi="Arial Narrow" w:cs="Arial Narrow" w:eastAsia="Arial Narrow" w:hint="default"/>
                <w:sz w:val="18"/>
                <w:szCs w:val="18"/>
              </w:rPr>
            </w:pPr>
            <w:r>
              <w:rPr>
                <w:rFonts w:ascii="Arial Narrow"/>
                <w:spacing w:val="-7"/>
                <w:w w:val="80"/>
                <w:sz w:val="18"/>
              </w:rPr>
              <w:t>15,400,000.00</w:t>
            </w:r>
            <w:r>
              <w:rPr>
                <w:rFonts w:ascii="Arial Narrow"/>
                <w:spacing w:val="-7"/>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6"/>
              <w:jc w:val="right"/>
              <w:rPr>
                <w:rFonts w:ascii="Arial Narrow" w:hAnsi="Arial Narrow" w:cs="Arial Narrow" w:eastAsia="Arial Narrow" w:hint="default"/>
                <w:sz w:val="18"/>
                <w:szCs w:val="18"/>
              </w:rPr>
            </w:pPr>
            <w:r>
              <w:rPr>
                <w:rFonts w:ascii="Arial Narrow"/>
                <w:spacing w:val="-7"/>
                <w:w w:val="80"/>
                <w:sz w:val="18"/>
              </w:rPr>
              <w:t>774,050,674.66</w:t>
            </w:r>
            <w:r>
              <w:rPr>
                <w:rFonts w:ascii="Arial Narrow"/>
                <w:spacing w:val="-7"/>
                <w:sz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5"/>
              <w:jc w:val="right"/>
              <w:rPr>
                <w:rFonts w:ascii="Arial Narrow" w:hAnsi="Arial Narrow" w:cs="Arial Narrow" w:eastAsia="Arial Narrow" w:hint="default"/>
                <w:sz w:val="18"/>
                <w:szCs w:val="18"/>
              </w:rPr>
            </w:pPr>
            <w:r>
              <w:rPr>
                <w:rFonts w:ascii="Arial Narrow"/>
                <w:spacing w:val="-7"/>
                <w:w w:val="80"/>
                <w:sz w:val="18"/>
              </w:rPr>
              <w:t>10,964,388.28</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 w:right="0"/>
              <w:jc w:val="center"/>
              <w:rPr>
                <w:rFonts w:ascii="Arial Narrow" w:hAnsi="Arial Narrow" w:cs="Arial Narrow" w:eastAsia="Arial Narrow" w:hint="default"/>
                <w:sz w:val="18"/>
                <w:szCs w:val="18"/>
              </w:rPr>
            </w:pPr>
            <w:r>
              <w:rPr>
                <w:rFonts w:ascii="Arial Narrow"/>
                <w:spacing w:val="-7"/>
                <w:w w:val="85"/>
                <w:sz w:val="18"/>
              </w:rPr>
              <w:t>153,888,559.72</w:t>
            </w:r>
            <w:r>
              <w:rPr>
                <w:rFonts w:ascii="Arial Narrow"/>
                <w:spacing w:val="-7"/>
                <w:sz w:val="18"/>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3"/>
              <w:jc w:val="right"/>
              <w:rPr>
                <w:rFonts w:ascii="Arial Narrow" w:hAnsi="Arial Narrow" w:cs="Arial Narrow" w:eastAsia="Arial Narrow" w:hint="default"/>
                <w:sz w:val="18"/>
                <w:szCs w:val="18"/>
              </w:rPr>
            </w:pPr>
            <w:r>
              <w:rPr>
                <w:rFonts w:ascii="Arial Narrow"/>
                <w:spacing w:val="-7"/>
                <w:w w:val="80"/>
                <w:sz w:val="18"/>
              </w:rPr>
              <w:t>164,852,948.00</w:t>
            </w:r>
            <w:r>
              <w:rPr>
                <w:rFonts w:ascii="Arial Narrow"/>
                <w:spacing w:val="-7"/>
                <w:sz w:val="18"/>
              </w:rPr>
            </w:r>
          </w:p>
        </w:tc>
      </w:tr>
      <w:tr>
        <w:trPr>
          <w:trHeight w:val="29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0"/>
                <w:szCs w:val="20"/>
              </w:rPr>
            </w:pPr>
            <w:r>
              <w:rPr>
                <w:rFonts w:ascii="宋体" w:hAnsi="宋体" w:cs="宋体" w:eastAsia="宋体" w:hint="default"/>
                <w:spacing w:val="-9"/>
                <w:sz w:val="20"/>
                <w:szCs w:val="20"/>
              </w:rPr>
              <w:t>1.</w:t>
            </w:r>
            <w:r>
              <w:rPr>
                <w:rFonts w:ascii="宋体" w:hAnsi="宋体" w:cs="宋体" w:eastAsia="宋体" w:hint="default"/>
                <w:spacing w:val="-9"/>
                <w:sz w:val="20"/>
                <w:szCs w:val="20"/>
              </w:rPr>
              <w:t>所有者投入资本</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5" w:right="0"/>
              <w:jc w:val="center"/>
              <w:rPr>
                <w:rFonts w:ascii="Arial Narrow" w:hAnsi="Arial Narrow" w:cs="Arial Narrow" w:eastAsia="Arial Narrow" w:hint="default"/>
                <w:sz w:val="18"/>
                <w:szCs w:val="18"/>
              </w:rPr>
            </w:pPr>
            <w:r>
              <w:rPr>
                <w:rFonts w:ascii="Arial Narrow"/>
                <w:spacing w:val="-7"/>
                <w:w w:val="85"/>
                <w:sz w:val="18"/>
              </w:rPr>
              <w:t>50,000,000.00</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3"/>
              <w:jc w:val="right"/>
              <w:rPr>
                <w:rFonts w:ascii="Arial Narrow" w:hAnsi="Arial Narrow" w:cs="Arial Narrow" w:eastAsia="Arial Narrow" w:hint="default"/>
                <w:sz w:val="18"/>
                <w:szCs w:val="18"/>
              </w:rPr>
            </w:pPr>
            <w:r>
              <w:rPr>
                <w:rFonts w:ascii="Arial Narrow"/>
                <w:spacing w:val="-7"/>
                <w:w w:val="80"/>
                <w:sz w:val="18"/>
              </w:rPr>
              <w:t>708,650,674.66</w:t>
            </w:r>
            <w:r>
              <w:rPr>
                <w:rFonts w:ascii="Arial Narrow"/>
                <w:spacing w:val="-7"/>
                <w:sz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5"/>
              <w:jc w:val="right"/>
              <w:rPr>
                <w:rFonts w:ascii="Arial Narrow" w:hAnsi="Arial Narrow" w:cs="Arial Narrow" w:eastAsia="Arial Narrow" w:hint="default"/>
                <w:sz w:val="18"/>
                <w:szCs w:val="18"/>
              </w:rPr>
            </w:pPr>
            <w:r>
              <w:rPr>
                <w:rFonts w:ascii="Arial Narrow"/>
                <w:spacing w:val="-7"/>
                <w:w w:val="80"/>
                <w:sz w:val="18"/>
              </w:rPr>
              <w:t>15,400,000.00</w:t>
            </w:r>
            <w:r>
              <w:rPr>
                <w:rFonts w:ascii="Arial Narrow"/>
                <w:spacing w:val="-7"/>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6"/>
              <w:jc w:val="right"/>
              <w:rPr>
                <w:rFonts w:ascii="Arial Narrow" w:hAnsi="Arial Narrow" w:cs="Arial Narrow" w:eastAsia="Arial Narrow" w:hint="default"/>
                <w:sz w:val="18"/>
                <w:szCs w:val="18"/>
              </w:rPr>
            </w:pPr>
            <w:r>
              <w:rPr>
                <w:rFonts w:ascii="Arial Narrow"/>
                <w:spacing w:val="-7"/>
                <w:w w:val="80"/>
                <w:sz w:val="18"/>
              </w:rPr>
              <w:t>774,050,674.66</w:t>
            </w:r>
            <w:r>
              <w:rPr>
                <w:rFonts w:ascii="Arial Narrow"/>
                <w:spacing w:val="-7"/>
                <w:sz w:val="18"/>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5"/>
              <w:jc w:val="right"/>
              <w:rPr>
                <w:rFonts w:ascii="Arial Narrow" w:hAnsi="Arial Narrow" w:cs="Arial Narrow" w:eastAsia="Arial Narrow" w:hint="default"/>
                <w:sz w:val="18"/>
                <w:szCs w:val="18"/>
              </w:rPr>
            </w:pPr>
            <w:r>
              <w:rPr>
                <w:rFonts w:ascii="Arial Narrow"/>
                <w:spacing w:val="-7"/>
                <w:w w:val="80"/>
                <w:sz w:val="18"/>
              </w:rPr>
              <w:t>10,964,388.28</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 w:right="0"/>
              <w:jc w:val="center"/>
              <w:rPr>
                <w:rFonts w:ascii="Arial Narrow" w:hAnsi="Arial Narrow" w:cs="Arial Narrow" w:eastAsia="Arial Narrow" w:hint="default"/>
                <w:sz w:val="18"/>
                <w:szCs w:val="18"/>
              </w:rPr>
            </w:pPr>
            <w:r>
              <w:rPr>
                <w:rFonts w:ascii="Arial Narrow"/>
                <w:spacing w:val="-7"/>
                <w:w w:val="85"/>
                <w:sz w:val="18"/>
              </w:rPr>
              <w:t>153,888,559.72</w:t>
            </w:r>
            <w:r>
              <w:rPr>
                <w:rFonts w:ascii="Arial Narrow"/>
                <w:spacing w:val="-7"/>
                <w:sz w:val="18"/>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3"/>
              <w:jc w:val="right"/>
              <w:rPr>
                <w:rFonts w:ascii="Arial Narrow" w:hAnsi="Arial Narrow" w:cs="Arial Narrow" w:eastAsia="Arial Narrow" w:hint="default"/>
                <w:sz w:val="18"/>
                <w:szCs w:val="18"/>
              </w:rPr>
            </w:pPr>
            <w:r>
              <w:rPr>
                <w:rFonts w:ascii="Arial Narrow"/>
                <w:spacing w:val="-7"/>
                <w:w w:val="80"/>
                <w:sz w:val="18"/>
              </w:rPr>
              <w:t>164,852,948.00</w:t>
            </w:r>
            <w:r>
              <w:rPr>
                <w:rFonts w:ascii="Arial Narrow"/>
                <w:spacing w:val="-7"/>
                <w:sz w:val="18"/>
              </w:rPr>
            </w:r>
          </w:p>
        </w:tc>
      </w:tr>
      <w:tr>
        <w:trPr>
          <w:trHeight w:val="49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
              <w:ind w:left="103" w:right="262" w:firstLine="81"/>
              <w:jc w:val="left"/>
              <w:rPr>
                <w:rFonts w:ascii="宋体" w:hAnsi="宋体" w:cs="宋体" w:eastAsia="宋体" w:hint="default"/>
                <w:sz w:val="20"/>
                <w:szCs w:val="20"/>
              </w:rPr>
            </w:pPr>
            <w:r>
              <w:rPr>
                <w:rFonts w:ascii="宋体" w:hAnsi="宋体" w:cs="宋体" w:eastAsia="宋体" w:hint="default"/>
                <w:spacing w:val="-9"/>
                <w:w w:val="90"/>
                <w:sz w:val="20"/>
                <w:szCs w:val="20"/>
              </w:rPr>
              <w:t>2.</w:t>
            </w:r>
            <w:r>
              <w:rPr>
                <w:rFonts w:ascii="宋体" w:hAnsi="宋体" w:cs="宋体" w:eastAsia="宋体" w:hint="default"/>
                <w:spacing w:val="-9"/>
                <w:w w:val="90"/>
                <w:sz w:val="20"/>
                <w:szCs w:val="20"/>
              </w:rPr>
              <w:t>股份支付计入所有</w:t>
            </w:r>
            <w:r>
              <w:rPr>
                <w:rFonts w:ascii="宋体" w:hAnsi="宋体" w:cs="宋体" w:eastAsia="宋体" w:hint="default"/>
                <w:w w:val="89"/>
                <w:sz w:val="20"/>
                <w:szCs w:val="20"/>
              </w:rPr>
              <w:t> </w:t>
            </w:r>
            <w:r>
              <w:rPr>
                <w:rFonts w:ascii="宋体" w:hAnsi="宋体" w:cs="宋体" w:eastAsia="宋体" w:hint="default"/>
                <w:spacing w:val="-9"/>
                <w:sz w:val="20"/>
                <w:szCs w:val="20"/>
              </w:rPr>
              <w:t>者权益的金额</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0"/>
                <w:szCs w:val="20"/>
              </w:rPr>
            </w:pPr>
            <w:r>
              <w:rPr>
                <w:rFonts w:ascii="宋体" w:hAnsi="宋体" w:cs="宋体" w:eastAsia="宋体" w:hint="default"/>
                <w:spacing w:val="-9"/>
                <w:sz w:val="20"/>
                <w:szCs w:val="20"/>
              </w:rPr>
              <w:t>3.</w:t>
            </w:r>
            <w:r>
              <w:rPr>
                <w:rFonts w:ascii="宋体" w:hAnsi="宋体" w:cs="宋体" w:eastAsia="宋体" w:hint="default"/>
                <w:spacing w:val="-9"/>
                <w:sz w:val="20"/>
                <w:szCs w:val="20"/>
              </w:rPr>
              <w:t>其他</w:t>
            </w:r>
            <w:r>
              <w:rPr>
                <w:rFonts w:ascii="宋体" w:hAnsi="宋体" w:cs="宋体" w:eastAsia="宋体" w:hint="default"/>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7"/>
                <w:sz w:val="20"/>
                <w:szCs w:val="20"/>
              </w:rPr>
              <w:t>（四</w:t>
            </w:r>
            <w:r>
              <w:rPr>
                <w:rFonts w:ascii="Verdana" w:hAnsi="Verdana" w:cs="Verdana" w:eastAsia="Verdana" w:hint="default"/>
                <w:b/>
                <w:bCs/>
                <w:spacing w:val="-7"/>
                <w:sz w:val="20"/>
                <w:szCs w:val="20"/>
              </w:rPr>
              <w:t>)</w:t>
            </w:r>
            <w:r>
              <w:rPr>
                <w:rFonts w:ascii="Microsoft JhengHei" w:hAnsi="Microsoft JhengHei" w:cs="Microsoft JhengHei" w:eastAsia="Microsoft JhengHei" w:hint="default"/>
                <w:b/>
                <w:bCs/>
                <w:spacing w:val="-7"/>
                <w:sz w:val="20"/>
                <w:szCs w:val="20"/>
              </w:rPr>
              <w:t>利润分配</w:t>
            </w:r>
            <w:r>
              <w:rPr>
                <w:rFonts w:ascii="Microsoft JhengHei" w:hAnsi="Microsoft JhengHei" w:cs="Microsoft JhengHei" w:eastAsia="Microsoft JhengHei" w:hint="default"/>
                <w:spacing w:val="-7"/>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6"/>
              <w:jc w:val="right"/>
              <w:rPr>
                <w:rFonts w:ascii="Arial Narrow" w:hAnsi="Arial Narrow" w:cs="Arial Narrow" w:eastAsia="Arial Narrow" w:hint="default"/>
                <w:sz w:val="18"/>
                <w:szCs w:val="18"/>
              </w:rPr>
            </w:pPr>
            <w:r>
              <w:rPr>
                <w:rFonts w:ascii="Arial Narrow"/>
                <w:spacing w:val="-7"/>
                <w:w w:val="80"/>
                <w:sz w:val="18"/>
              </w:rPr>
              <w:t>21,638,916.35</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6" w:right="0"/>
              <w:jc w:val="center"/>
              <w:rPr>
                <w:rFonts w:ascii="Arial Narrow" w:hAnsi="Arial Narrow" w:cs="Arial Narrow" w:eastAsia="Arial Narrow" w:hint="default"/>
                <w:sz w:val="18"/>
                <w:szCs w:val="18"/>
              </w:rPr>
            </w:pPr>
            <w:r>
              <w:rPr>
                <w:rFonts w:ascii="Arial Narrow"/>
                <w:spacing w:val="-7"/>
                <w:w w:val="85"/>
                <w:sz w:val="18"/>
              </w:rPr>
              <w:t>-21,638,916.35</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3" w:right="0"/>
              <w:jc w:val="left"/>
              <w:rPr>
                <w:rFonts w:ascii="Arial Narrow" w:hAnsi="Arial Narrow" w:cs="Arial Narrow" w:eastAsia="Arial Narrow" w:hint="default"/>
                <w:sz w:val="18"/>
                <w:szCs w:val="18"/>
              </w:rPr>
            </w:pPr>
            <w:r>
              <w:rPr>
                <w:rFonts w:ascii="Arial Narrow"/>
                <w:spacing w:val="-7"/>
                <w:w w:val="85"/>
                <w:sz w:val="18"/>
              </w:rPr>
              <w:t>10,722,339.90</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6" w:right="0"/>
              <w:jc w:val="center"/>
              <w:rPr>
                <w:rFonts w:ascii="Arial Narrow" w:hAnsi="Arial Narrow" w:cs="Arial Narrow" w:eastAsia="Arial Narrow" w:hint="default"/>
                <w:sz w:val="18"/>
                <w:szCs w:val="18"/>
              </w:rPr>
            </w:pPr>
            <w:r>
              <w:rPr>
                <w:rFonts w:ascii="Arial Narrow"/>
                <w:spacing w:val="-7"/>
                <w:w w:val="85"/>
                <w:sz w:val="18"/>
              </w:rPr>
              <w:t>-20,467,799.90</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4"/>
              <w:jc w:val="right"/>
              <w:rPr>
                <w:rFonts w:ascii="Arial Narrow" w:hAnsi="Arial Narrow" w:cs="Arial Narrow" w:eastAsia="Arial Narrow" w:hint="default"/>
                <w:sz w:val="18"/>
                <w:szCs w:val="18"/>
              </w:rPr>
            </w:pPr>
            <w:r>
              <w:rPr>
                <w:rFonts w:ascii="Arial Narrow"/>
                <w:spacing w:val="-7"/>
                <w:w w:val="80"/>
                <w:sz w:val="18"/>
              </w:rPr>
              <w:t>-9,745,460.00</w:t>
            </w:r>
            <w:r>
              <w:rPr>
                <w:rFonts w:ascii="Arial Narrow"/>
                <w:spacing w:val="-7"/>
                <w:sz w:val="18"/>
              </w:rPr>
            </w:r>
          </w:p>
        </w:tc>
      </w:tr>
      <w:tr>
        <w:trPr>
          <w:trHeight w:val="29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0"/>
                <w:szCs w:val="20"/>
              </w:rPr>
            </w:pPr>
            <w:r>
              <w:rPr>
                <w:rFonts w:ascii="宋体" w:hAnsi="宋体" w:cs="宋体" w:eastAsia="宋体" w:hint="default"/>
                <w:spacing w:val="-8"/>
                <w:sz w:val="20"/>
                <w:szCs w:val="20"/>
              </w:rPr>
              <w:t>1.</w:t>
            </w:r>
            <w:r>
              <w:rPr>
                <w:rFonts w:ascii="宋体" w:hAnsi="宋体" w:cs="宋体" w:eastAsia="宋体" w:hint="default"/>
                <w:spacing w:val="-8"/>
                <w:sz w:val="20"/>
                <w:szCs w:val="20"/>
              </w:rPr>
              <w:t>提取盈余公积</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66"/>
              <w:jc w:val="right"/>
              <w:rPr>
                <w:rFonts w:ascii="Arial Narrow" w:hAnsi="Arial Narrow" w:cs="Arial Narrow" w:eastAsia="Arial Narrow" w:hint="default"/>
                <w:sz w:val="18"/>
                <w:szCs w:val="18"/>
              </w:rPr>
            </w:pPr>
            <w:r>
              <w:rPr>
                <w:rFonts w:ascii="Arial Narrow"/>
                <w:spacing w:val="-7"/>
                <w:w w:val="80"/>
                <w:sz w:val="18"/>
              </w:rPr>
              <w:t>21,638,916.35</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6" w:right="0"/>
              <w:jc w:val="center"/>
              <w:rPr>
                <w:rFonts w:ascii="Arial Narrow" w:hAnsi="Arial Narrow" w:cs="Arial Narrow" w:eastAsia="Arial Narrow" w:hint="default"/>
                <w:sz w:val="18"/>
                <w:szCs w:val="18"/>
              </w:rPr>
            </w:pPr>
            <w:r>
              <w:rPr>
                <w:rFonts w:ascii="Arial Narrow"/>
                <w:spacing w:val="-7"/>
                <w:w w:val="85"/>
                <w:sz w:val="18"/>
              </w:rPr>
              <w:t>-21,638,916.35</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3" w:right="0"/>
              <w:jc w:val="left"/>
              <w:rPr>
                <w:rFonts w:ascii="Arial Narrow" w:hAnsi="Arial Narrow" w:cs="Arial Narrow" w:eastAsia="Arial Narrow" w:hint="default"/>
                <w:sz w:val="18"/>
                <w:szCs w:val="18"/>
              </w:rPr>
            </w:pPr>
            <w:r>
              <w:rPr>
                <w:rFonts w:ascii="Arial Narrow"/>
                <w:spacing w:val="-7"/>
                <w:w w:val="85"/>
                <w:sz w:val="18"/>
              </w:rPr>
              <w:t>10,722,339.90</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6" w:right="0"/>
              <w:jc w:val="center"/>
              <w:rPr>
                <w:rFonts w:ascii="Arial Narrow" w:hAnsi="Arial Narrow" w:cs="Arial Narrow" w:eastAsia="Arial Narrow" w:hint="default"/>
                <w:sz w:val="18"/>
                <w:szCs w:val="18"/>
              </w:rPr>
            </w:pPr>
            <w:r>
              <w:rPr>
                <w:rFonts w:ascii="Arial Narrow"/>
                <w:spacing w:val="-7"/>
                <w:w w:val="85"/>
                <w:sz w:val="18"/>
              </w:rPr>
              <w:t>-10,722,339.90</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0"/>
                <w:szCs w:val="20"/>
              </w:rPr>
            </w:pPr>
            <w:r>
              <w:rPr>
                <w:rFonts w:ascii="宋体" w:hAnsi="宋体" w:cs="宋体" w:eastAsia="宋体" w:hint="default"/>
                <w:spacing w:val="-9"/>
                <w:sz w:val="20"/>
                <w:szCs w:val="20"/>
              </w:rPr>
              <w:t>2.</w:t>
            </w:r>
            <w:r>
              <w:rPr>
                <w:rFonts w:ascii="宋体" w:hAnsi="宋体" w:cs="宋体" w:eastAsia="宋体" w:hint="default"/>
                <w:spacing w:val="-9"/>
                <w:sz w:val="20"/>
                <w:szCs w:val="20"/>
              </w:rPr>
              <w:t>提取一般风险准备</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5"/>
          <w:footerReference w:type="default" r:id="rId36"/>
          <w:pgSz w:w="16840" w:h="11910" w:orient="landscape"/>
          <w:pgMar w:header="795" w:footer="1195" w:top="1100" w:bottom="1380" w:left="340" w:right="0"/>
          <w:pgNumType w:start="77"/>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012"/>
        <w:gridCol w:w="912"/>
        <w:gridCol w:w="910"/>
        <w:gridCol w:w="490"/>
        <w:gridCol w:w="358"/>
        <w:gridCol w:w="853"/>
        <w:gridCol w:w="386"/>
        <w:gridCol w:w="912"/>
        <w:gridCol w:w="348"/>
        <w:gridCol w:w="852"/>
        <w:gridCol w:w="996"/>
        <w:gridCol w:w="912"/>
        <w:gridCol w:w="910"/>
        <w:gridCol w:w="480"/>
        <w:gridCol w:w="358"/>
        <w:gridCol w:w="853"/>
        <w:gridCol w:w="386"/>
        <w:gridCol w:w="912"/>
        <w:gridCol w:w="348"/>
        <w:gridCol w:w="826"/>
        <w:gridCol w:w="910"/>
      </w:tblGrid>
      <w:tr>
        <w:trPr>
          <w:trHeight w:val="485" w:hRule="exact"/>
        </w:trPr>
        <w:tc>
          <w:tcPr>
            <w:tcW w:w="2012"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268" w:firstLine="81"/>
              <w:jc w:val="left"/>
              <w:rPr>
                <w:rFonts w:ascii="宋体" w:hAnsi="宋体" w:cs="宋体" w:eastAsia="宋体" w:hint="default"/>
                <w:sz w:val="20"/>
                <w:szCs w:val="20"/>
              </w:rPr>
            </w:pPr>
            <w:r>
              <w:rPr>
                <w:rFonts w:ascii="宋体" w:hAnsi="宋体" w:cs="宋体" w:eastAsia="宋体" w:hint="default"/>
                <w:spacing w:val="-9"/>
                <w:w w:val="90"/>
                <w:sz w:val="20"/>
                <w:szCs w:val="20"/>
              </w:rPr>
              <w:t>3.</w:t>
            </w:r>
            <w:r>
              <w:rPr>
                <w:rFonts w:ascii="宋体" w:hAnsi="宋体" w:cs="宋体" w:eastAsia="宋体" w:hint="default"/>
                <w:spacing w:val="-9"/>
                <w:w w:val="90"/>
                <w:sz w:val="20"/>
                <w:szCs w:val="20"/>
              </w:rPr>
              <w:t>对所有者</w:t>
            </w:r>
            <w:r>
              <w:rPr>
                <w:rFonts w:ascii="宋体" w:hAnsi="宋体" w:cs="宋体" w:eastAsia="宋体" w:hint="default"/>
                <w:spacing w:val="-9"/>
                <w:w w:val="90"/>
                <w:sz w:val="20"/>
                <w:szCs w:val="20"/>
              </w:rPr>
              <w:t>(</w:t>
            </w:r>
            <w:r>
              <w:rPr>
                <w:rFonts w:ascii="宋体" w:hAnsi="宋体" w:cs="宋体" w:eastAsia="宋体" w:hint="default"/>
                <w:spacing w:val="-9"/>
                <w:w w:val="90"/>
                <w:sz w:val="20"/>
                <w:szCs w:val="20"/>
              </w:rPr>
              <w:t>或股东</w:t>
            </w:r>
            <w:r>
              <w:rPr>
                <w:rFonts w:ascii="宋体" w:hAnsi="宋体" w:cs="宋体" w:eastAsia="宋体" w:hint="default"/>
                <w:spacing w:val="-9"/>
                <w:w w:val="90"/>
                <w:sz w:val="20"/>
                <w:szCs w:val="20"/>
              </w:rPr>
              <w:t>)</w:t>
            </w:r>
            <w:r>
              <w:rPr>
                <w:rFonts w:ascii="宋体" w:hAnsi="宋体" w:cs="宋体" w:eastAsia="宋体" w:hint="default"/>
                <w:w w:val="89"/>
                <w:sz w:val="20"/>
                <w:szCs w:val="20"/>
              </w:rPr>
              <w:t> </w:t>
            </w:r>
            <w:r>
              <w:rPr>
                <w:rFonts w:ascii="宋体" w:hAnsi="宋体" w:cs="宋体" w:eastAsia="宋体" w:hint="default"/>
                <w:spacing w:val="-7"/>
                <w:sz w:val="20"/>
                <w:szCs w:val="20"/>
              </w:rPr>
              <w:t>的分配</w:t>
            </w:r>
          </w:p>
        </w:tc>
        <w:tc>
          <w:tcPr>
            <w:tcW w:w="912"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
        </w:tc>
        <w:tc>
          <w:tcPr>
            <w:tcW w:w="490" w:type="dxa"/>
            <w:tcBorders>
              <w:top w:val="nil" w:sz="6" w:space="0" w:color="auto"/>
              <w:left w:val="single" w:sz="4" w:space="0" w:color="000000"/>
              <w:bottom w:val="single" w:sz="4" w:space="0" w:color="000000"/>
              <w:right w:val="single" w:sz="4" w:space="0" w:color="000000"/>
            </w:tcBorders>
          </w:tcPr>
          <w:p>
            <w:pPr/>
          </w:p>
        </w:tc>
        <w:tc>
          <w:tcPr>
            <w:tcW w:w="358"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86"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
        </w:tc>
        <w:tc>
          <w:tcPr>
            <w:tcW w:w="348"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96"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
        </w:tc>
        <w:tc>
          <w:tcPr>
            <w:tcW w:w="480" w:type="dxa"/>
            <w:tcBorders>
              <w:top w:val="nil" w:sz="6" w:space="0" w:color="auto"/>
              <w:left w:val="single" w:sz="4" w:space="0" w:color="000000"/>
              <w:bottom w:val="single" w:sz="4" w:space="0" w:color="000000"/>
              <w:right w:val="single" w:sz="4" w:space="0" w:color="000000"/>
            </w:tcBorders>
          </w:tcPr>
          <w:p>
            <w:pPr/>
          </w:p>
        </w:tc>
        <w:tc>
          <w:tcPr>
            <w:tcW w:w="358"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386"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3"/>
              <w:ind w:right="63"/>
              <w:jc w:val="right"/>
              <w:rPr>
                <w:rFonts w:ascii="Arial Narrow" w:hAnsi="Arial Narrow" w:cs="Arial Narrow" w:eastAsia="Arial Narrow" w:hint="default"/>
                <w:sz w:val="18"/>
                <w:szCs w:val="18"/>
              </w:rPr>
            </w:pPr>
            <w:r>
              <w:rPr>
                <w:rFonts w:ascii="Arial Narrow"/>
                <w:spacing w:val="-7"/>
                <w:w w:val="80"/>
                <w:sz w:val="18"/>
              </w:rPr>
              <w:t>-9,745,460.00</w:t>
            </w:r>
            <w:r>
              <w:rPr>
                <w:rFonts w:ascii="Arial Narrow"/>
                <w:spacing w:val="-7"/>
                <w:sz w:val="18"/>
              </w:rPr>
            </w:r>
          </w:p>
        </w:tc>
        <w:tc>
          <w:tcPr>
            <w:tcW w:w="348" w:type="dxa"/>
            <w:tcBorders>
              <w:top w:val="nil" w:sz="6" w:space="0" w:color="auto"/>
              <w:left w:val="single" w:sz="4" w:space="0" w:color="000000"/>
              <w:bottom w:val="single" w:sz="4" w:space="0" w:color="000000"/>
              <w:right w:val="single" w:sz="4" w:space="0" w:color="000000"/>
            </w:tcBorders>
          </w:tcPr>
          <w:p>
            <w:pPr/>
          </w:p>
        </w:tc>
        <w:tc>
          <w:tcPr>
            <w:tcW w:w="826" w:type="dxa"/>
            <w:tcBorders>
              <w:top w:val="nil" w:sz="6" w:space="0" w:color="auto"/>
              <w:left w:val="single" w:sz="4" w:space="0" w:color="000000"/>
              <w:bottom w:val="single" w:sz="4" w:space="0" w:color="000000"/>
              <w:right w:val="single" w:sz="4" w:space="0" w:color="000000"/>
            </w:tcBorders>
          </w:tcPr>
          <w:p>
            <w:pPr/>
          </w:p>
        </w:tc>
        <w:tc>
          <w:tcPr>
            <w:tcW w:w="9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3"/>
              <w:ind w:right="64"/>
              <w:jc w:val="right"/>
              <w:rPr>
                <w:rFonts w:ascii="Arial Narrow" w:hAnsi="Arial Narrow" w:cs="Arial Narrow" w:eastAsia="Arial Narrow" w:hint="default"/>
                <w:sz w:val="18"/>
                <w:szCs w:val="18"/>
              </w:rPr>
            </w:pPr>
            <w:r>
              <w:rPr>
                <w:rFonts w:ascii="Arial Narrow"/>
                <w:spacing w:val="-7"/>
                <w:w w:val="80"/>
                <w:sz w:val="18"/>
              </w:rPr>
              <w:t>-9,745,460.00</w:t>
            </w:r>
            <w:r>
              <w:rPr>
                <w:rFonts w:ascii="Arial Narrow"/>
                <w:spacing w:val="-7"/>
                <w:sz w:val="18"/>
              </w:rPr>
            </w:r>
          </w:p>
        </w:tc>
      </w:tr>
      <w:tr>
        <w:trPr>
          <w:trHeight w:val="29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0"/>
                <w:szCs w:val="20"/>
              </w:rPr>
            </w:pPr>
            <w:r>
              <w:rPr>
                <w:rFonts w:ascii="宋体" w:hAnsi="宋体" w:cs="宋体" w:eastAsia="宋体" w:hint="default"/>
                <w:spacing w:val="-9"/>
                <w:sz w:val="20"/>
                <w:szCs w:val="20"/>
              </w:rPr>
              <w:t>4.</w:t>
            </w:r>
            <w:r>
              <w:rPr>
                <w:rFonts w:ascii="宋体" w:hAnsi="宋体" w:cs="宋体" w:eastAsia="宋体" w:hint="default"/>
                <w:spacing w:val="-9"/>
                <w:sz w:val="20"/>
                <w:szCs w:val="20"/>
              </w:rPr>
              <w:t>其他</w:t>
            </w:r>
            <w:r>
              <w:rPr>
                <w:rFonts w:ascii="宋体" w:hAnsi="宋体" w:cs="宋体" w:eastAsia="宋体" w:hint="default"/>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11"/>
                <w:w w:val="90"/>
                <w:sz w:val="20"/>
                <w:szCs w:val="20"/>
              </w:rPr>
              <w:t>（五）所有者权益内部</w:t>
            </w:r>
            <w:r>
              <w:rPr>
                <w:rFonts w:ascii="Microsoft JhengHei" w:hAnsi="Microsoft JhengHei" w:cs="Microsoft JhengHei" w:eastAsia="Microsoft JhengHei" w:hint="default"/>
                <w:spacing w:val="-11"/>
                <w:sz w:val="20"/>
                <w:szCs w:val="20"/>
              </w:rPr>
            </w:r>
          </w:p>
          <w:p>
            <w:pPr>
              <w:pStyle w:val="TableParagraph"/>
              <w:spacing w:line="294" w:lineRule="exact"/>
              <w:ind w:left="10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7"/>
                <w:sz w:val="20"/>
                <w:szCs w:val="20"/>
              </w:rPr>
              <w:t>结转</w:t>
            </w:r>
            <w:r>
              <w:rPr>
                <w:rFonts w:ascii="Microsoft JhengHei" w:hAnsi="Microsoft JhengHei" w:cs="Microsoft JhengHei" w:eastAsia="Microsoft JhengHei" w:hint="default"/>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5" w:right="0"/>
              <w:jc w:val="center"/>
              <w:rPr>
                <w:rFonts w:ascii="Arial Narrow" w:hAnsi="Arial Narrow" w:cs="Arial Narrow" w:eastAsia="Arial Narrow" w:hint="default"/>
                <w:sz w:val="18"/>
                <w:szCs w:val="18"/>
              </w:rPr>
            </w:pPr>
            <w:r>
              <w:rPr>
                <w:rFonts w:ascii="Arial Narrow"/>
                <w:spacing w:val="-7"/>
                <w:w w:val="85"/>
                <w:sz w:val="18"/>
              </w:rPr>
              <w:t>76,454,523.49</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3"/>
              <w:jc w:val="right"/>
              <w:rPr>
                <w:rFonts w:ascii="Arial Narrow" w:hAnsi="Arial Narrow" w:cs="Arial Narrow" w:eastAsia="Arial Narrow" w:hint="default"/>
                <w:sz w:val="18"/>
                <w:szCs w:val="18"/>
              </w:rPr>
            </w:pPr>
            <w:r>
              <w:rPr>
                <w:rFonts w:ascii="Arial Narrow"/>
                <w:spacing w:val="-7"/>
                <w:w w:val="80"/>
                <w:sz w:val="18"/>
              </w:rPr>
              <w:t>2,051,968.73</w:t>
            </w:r>
            <w:r>
              <w:rPr>
                <w:rFonts w:ascii="Arial Narrow"/>
                <w:spacing w:val="-7"/>
                <w:sz w:val="18"/>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6"/>
              <w:jc w:val="right"/>
              <w:rPr>
                <w:rFonts w:ascii="Arial Narrow" w:hAnsi="Arial Narrow" w:cs="Arial Narrow" w:eastAsia="Arial Narrow" w:hint="default"/>
                <w:sz w:val="18"/>
                <w:szCs w:val="18"/>
              </w:rPr>
            </w:pPr>
            <w:r>
              <w:rPr>
                <w:rFonts w:ascii="Arial Narrow"/>
                <w:spacing w:val="-7"/>
                <w:w w:val="80"/>
                <w:sz w:val="18"/>
              </w:rPr>
              <w:t>-1,015,682.91</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3"/>
              <w:jc w:val="right"/>
              <w:rPr>
                <w:rFonts w:ascii="Arial Narrow" w:hAnsi="Arial Narrow" w:cs="Arial Narrow" w:eastAsia="Arial Narrow" w:hint="default"/>
                <w:sz w:val="18"/>
                <w:szCs w:val="18"/>
              </w:rPr>
            </w:pPr>
            <w:r>
              <w:rPr>
                <w:rFonts w:ascii="Arial Narrow"/>
                <w:spacing w:val="-7"/>
                <w:w w:val="80"/>
                <w:sz w:val="18"/>
              </w:rPr>
              <w:t>-77,490,809.31</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103" w:right="262" w:firstLine="81"/>
              <w:jc w:val="left"/>
              <w:rPr>
                <w:rFonts w:ascii="宋体" w:hAnsi="宋体" w:cs="宋体" w:eastAsia="宋体" w:hint="default"/>
                <w:sz w:val="20"/>
                <w:szCs w:val="20"/>
              </w:rPr>
            </w:pPr>
            <w:r>
              <w:rPr>
                <w:rFonts w:ascii="宋体" w:hAnsi="宋体" w:cs="宋体" w:eastAsia="宋体" w:hint="default"/>
                <w:spacing w:val="-9"/>
                <w:w w:val="90"/>
                <w:sz w:val="20"/>
                <w:szCs w:val="20"/>
              </w:rPr>
              <w:t>1.</w:t>
            </w:r>
            <w:r>
              <w:rPr>
                <w:rFonts w:ascii="宋体" w:hAnsi="宋体" w:cs="宋体" w:eastAsia="宋体" w:hint="default"/>
                <w:spacing w:val="-9"/>
                <w:w w:val="90"/>
                <w:sz w:val="20"/>
                <w:szCs w:val="20"/>
              </w:rPr>
              <w:t>资本公积转增资本</w:t>
            </w:r>
            <w:r>
              <w:rPr>
                <w:rFonts w:ascii="宋体" w:hAnsi="宋体" w:cs="宋体" w:eastAsia="宋体" w:hint="default"/>
                <w:w w:val="89"/>
                <w:sz w:val="20"/>
                <w:szCs w:val="20"/>
              </w:rPr>
              <w:t> </w:t>
            </w:r>
            <w:r>
              <w:rPr>
                <w:rFonts w:ascii="宋体" w:hAnsi="宋体" w:cs="宋体" w:eastAsia="宋体" w:hint="default"/>
                <w:spacing w:val="-9"/>
                <w:sz w:val="20"/>
                <w:szCs w:val="20"/>
              </w:rPr>
              <w:t>(</w:t>
            </w:r>
            <w:r>
              <w:rPr>
                <w:rFonts w:ascii="宋体" w:hAnsi="宋体" w:cs="宋体" w:eastAsia="宋体" w:hint="default"/>
                <w:spacing w:val="-9"/>
                <w:sz w:val="20"/>
                <w:szCs w:val="20"/>
              </w:rPr>
              <w:t>或股本</w:t>
            </w:r>
            <w:r>
              <w:rPr>
                <w:rFonts w:ascii="宋体" w:hAnsi="宋体" w:cs="宋体" w:eastAsia="宋体" w:hint="default"/>
                <w:spacing w:val="-9"/>
                <w:sz w:val="20"/>
                <w:szCs w:val="20"/>
              </w:rPr>
              <w:t>)</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84" w:right="0"/>
              <w:jc w:val="left"/>
              <w:rPr>
                <w:rFonts w:ascii="宋体" w:hAnsi="宋体" w:cs="宋体" w:eastAsia="宋体" w:hint="default"/>
                <w:sz w:val="20"/>
                <w:szCs w:val="20"/>
              </w:rPr>
            </w:pPr>
            <w:r>
              <w:rPr>
                <w:rFonts w:ascii="宋体" w:hAnsi="宋体" w:cs="宋体" w:eastAsia="宋体" w:hint="default"/>
                <w:spacing w:val="-9"/>
                <w:sz w:val="20"/>
                <w:szCs w:val="20"/>
              </w:rPr>
              <w:t>2.</w:t>
            </w:r>
            <w:r>
              <w:rPr>
                <w:rFonts w:ascii="宋体" w:hAnsi="宋体" w:cs="宋体" w:eastAsia="宋体" w:hint="default"/>
                <w:spacing w:val="-9"/>
                <w:sz w:val="20"/>
                <w:szCs w:val="20"/>
              </w:rPr>
              <w:t>盈余公积转增资本</w:t>
            </w:r>
          </w:p>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pacing w:val="-9"/>
                <w:sz w:val="20"/>
                <w:szCs w:val="20"/>
              </w:rPr>
              <w:t>(</w:t>
            </w:r>
            <w:r>
              <w:rPr>
                <w:rFonts w:ascii="宋体" w:hAnsi="宋体" w:cs="宋体" w:eastAsia="宋体" w:hint="default"/>
                <w:spacing w:val="-9"/>
                <w:sz w:val="20"/>
                <w:szCs w:val="20"/>
              </w:rPr>
              <w:t>或股本</w:t>
            </w:r>
            <w:r>
              <w:rPr>
                <w:rFonts w:ascii="宋体" w:hAnsi="宋体" w:cs="宋体" w:eastAsia="宋体" w:hint="default"/>
                <w:spacing w:val="-9"/>
                <w:sz w:val="20"/>
                <w:szCs w:val="20"/>
              </w:rPr>
              <w:t>)</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0"/>
                <w:szCs w:val="20"/>
              </w:rPr>
            </w:pPr>
            <w:r>
              <w:rPr>
                <w:rFonts w:ascii="宋体" w:hAnsi="宋体" w:cs="宋体" w:eastAsia="宋体" w:hint="default"/>
                <w:spacing w:val="-9"/>
                <w:sz w:val="20"/>
                <w:szCs w:val="20"/>
              </w:rPr>
              <w:t>3.</w:t>
            </w:r>
            <w:r>
              <w:rPr>
                <w:rFonts w:ascii="宋体" w:hAnsi="宋体" w:cs="宋体" w:eastAsia="宋体" w:hint="default"/>
                <w:spacing w:val="-9"/>
                <w:sz w:val="20"/>
                <w:szCs w:val="20"/>
              </w:rPr>
              <w:t>盈余公积弥补亏损</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4" w:right="0"/>
              <w:jc w:val="left"/>
              <w:rPr>
                <w:rFonts w:ascii="宋体" w:hAnsi="宋体" w:cs="宋体" w:eastAsia="宋体" w:hint="default"/>
                <w:sz w:val="20"/>
                <w:szCs w:val="20"/>
              </w:rPr>
            </w:pPr>
            <w:r>
              <w:rPr>
                <w:rFonts w:ascii="宋体" w:hAnsi="宋体" w:cs="宋体" w:eastAsia="宋体" w:hint="default"/>
                <w:spacing w:val="-9"/>
                <w:sz w:val="20"/>
                <w:szCs w:val="20"/>
              </w:rPr>
              <w:t>4.</w:t>
            </w:r>
            <w:r>
              <w:rPr>
                <w:rFonts w:ascii="宋体" w:hAnsi="宋体" w:cs="宋体" w:eastAsia="宋体" w:hint="default"/>
                <w:spacing w:val="-9"/>
                <w:sz w:val="20"/>
                <w:szCs w:val="20"/>
              </w:rPr>
              <w:t>股份制改造折股</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5" w:right="0"/>
              <w:jc w:val="center"/>
              <w:rPr>
                <w:rFonts w:ascii="Arial Narrow" w:hAnsi="Arial Narrow" w:cs="Arial Narrow" w:eastAsia="Arial Narrow" w:hint="default"/>
                <w:sz w:val="18"/>
                <w:szCs w:val="18"/>
              </w:rPr>
            </w:pPr>
            <w:r>
              <w:rPr>
                <w:rFonts w:ascii="Arial Narrow"/>
                <w:spacing w:val="-7"/>
                <w:w w:val="85"/>
                <w:sz w:val="18"/>
              </w:rPr>
              <w:t>76,454,523.49</w:t>
            </w:r>
            <w:r>
              <w:rPr>
                <w:rFonts w:ascii="Arial Narrow"/>
                <w:spacing w:val="-7"/>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3"/>
              <w:jc w:val="right"/>
              <w:rPr>
                <w:rFonts w:ascii="Arial Narrow" w:hAnsi="Arial Narrow" w:cs="Arial Narrow" w:eastAsia="Arial Narrow" w:hint="default"/>
                <w:sz w:val="18"/>
                <w:szCs w:val="18"/>
              </w:rPr>
            </w:pPr>
            <w:r>
              <w:rPr>
                <w:rFonts w:ascii="Arial Narrow"/>
                <w:spacing w:val="-7"/>
                <w:w w:val="80"/>
                <w:sz w:val="18"/>
              </w:rPr>
              <w:t>2,051,968.73</w:t>
            </w:r>
            <w:r>
              <w:rPr>
                <w:rFonts w:ascii="Arial Narrow"/>
                <w:spacing w:val="-7"/>
                <w:sz w:val="18"/>
              </w:rPr>
            </w: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6"/>
              <w:jc w:val="right"/>
              <w:rPr>
                <w:rFonts w:ascii="Arial Narrow" w:hAnsi="Arial Narrow" w:cs="Arial Narrow" w:eastAsia="Arial Narrow" w:hint="default"/>
                <w:sz w:val="18"/>
                <w:szCs w:val="18"/>
              </w:rPr>
            </w:pPr>
            <w:r>
              <w:rPr>
                <w:rFonts w:ascii="Arial Narrow"/>
                <w:spacing w:val="-7"/>
                <w:w w:val="80"/>
                <w:sz w:val="18"/>
              </w:rPr>
              <w:t>-1,015,682.91</w:t>
            </w:r>
            <w:r>
              <w:rPr>
                <w:rFonts w:ascii="Arial Narrow"/>
                <w:spacing w:val="-7"/>
                <w:sz w:val="18"/>
              </w:rPr>
            </w: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3"/>
              <w:jc w:val="right"/>
              <w:rPr>
                <w:rFonts w:ascii="Arial Narrow" w:hAnsi="Arial Narrow" w:cs="Arial Narrow" w:eastAsia="Arial Narrow" w:hint="default"/>
                <w:sz w:val="18"/>
                <w:szCs w:val="18"/>
              </w:rPr>
            </w:pPr>
            <w:r>
              <w:rPr>
                <w:rFonts w:ascii="Arial Narrow"/>
                <w:spacing w:val="-7"/>
                <w:w w:val="80"/>
                <w:sz w:val="18"/>
              </w:rPr>
              <w:t>-77,490,809.31</w:t>
            </w:r>
            <w:r>
              <w:rPr>
                <w:rFonts w:ascii="Arial Narrow"/>
                <w:spacing w:val="-7"/>
                <w:sz w:val="18"/>
              </w:rPr>
            </w: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7"/>
                <w:sz w:val="20"/>
                <w:szCs w:val="20"/>
              </w:rPr>
              <w:t>（六）专项储备</w:t>
            </w:r>
            <w:r>
              <w:rPr>
                <w:rFonts w:ascii="Microsoft JhengHei" w:hAnsi="Microsoft JhengHei" w:cs="Microsoft JhengHei" w:eastAsia="Microsoft JhengHei" w:hint="default"/>
                <w:spacing w:val="-7"/>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84" w:right="0"/>
              <w:jc w:val="left"/>
              <w:rPr>
                <w:rFonts w:ascii="宋体" w:hAnsi="宋体" w:cs="宋体" w:eastAsia="宋体" w:hint="default"/>
                <w:sz w:val="20"/>
                <w:szCs w:val="20"/>
              </w:rPr>
            </w:pPr>
            <w:r>
              <w:rPr>
                <w:rFonts w:ascii="宋体" w:hAnsi="宋体" w:cs="宋体" w:eastAsia="宋体" w:hint="default"/>
                <w:spacing w:val="-7"/>
                <w:sz w:val="20"/>
                <w:szCs w:val="20"/>
              </w:rPr>
              <w:t>1.</w:t>
            </w:r>
            <w:r>
              <w:rPr>
                <w:rFonts w:ascii="宋体" w:hAnsi="宋体" w:cs="宋体" w:eastAsia="宋体" w:hint="default"/>
                <w:spacing w:val="-7"/>
                <w:sz w:val="20"/>
                <w:szCs w:val="20"/>
              </w:rPr>
              <w:t>本期提取</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0"/>
                <w:szCs w:val="20"/>
              </w:rPr>
            </w:pPr>
            <w:r>
              <w:rPr>
                <w:rFonts w:ascii="宋体" w:hAnsi="宋体" w:cs="宋体" w:eastAsia="宋体" w:hint="default"/>
                <w:spacing w:val="-7"/>
                <w:sz w:val="20"/>
                <w:szCs w:val="20"/>
              </w:rPr>
              <w:t>2.</w:t>
            </w:r>
            <w:r>
              <w:rPr>
                <w:rFonts w:ascii="宋体" w:hAnsi="宋体" w:cs="宋体" w:eastAsia="宋体" w:hint="default"/>
                <w:spacing w:val="-7"/>
                <w:sz w:val="20"/>
                <w:szCs w:val="20"/>
              </w:rPr>
              <w:t>本期使用</w:t>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7"/>
                <w:sz w:val="20"/>
                <w:szCs w:val="20"/>
              </w:rPr>
              <w:t>（七）其他</w:t>
            </w:r>
            <w:r>
              <w:rPr>
                <w:rFonts w:ascii="Microsoft JhengHei" w:hAnsi="Microsoft JhengHei" w:cs="Microsoft JhengHei" w:eastAsia="Microsoft JhengHei" w:hint="default"/>
                <w:spacing w:val="-7"/>
                <w:sz w:val="20"/>
                <w:szCs w:val="20"/>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6"/>
              <w:jc w:val="right"/>
              <w:rPr>
                <w:rFonts w:ascii="Arial Narrow" w:hAnsi="Arial Narrow" w:cs="Arial Narrow" w:eastAsia="Arial Narrow" w:hint="default"/>
                <w:sz w:val="18"/>
                <w:szCs w:val="18"/>
              </w:rPr>
            </w:pPr>
            <w:r>
              <w:rPr>
                <w:rFonts w:ascii="Arial Narrow"/>
                <w:spacing w:val="-7"/>
                <w:w w:val="80"/>
                <w:sz w:val="18"/>
              </w:rPr>
              <w:t>60,265.97</w:t>
            </w:r>
            <w:r>
              <w:rPr>
                <w:rFonts w:ascii="Arial Narrow"/>
                <w:spacing w:val="-7"/>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66"/>
              <w:jc w:val="right"/>
              <w:rPr>
                <w:rFonts w:ascii="Arial Narrow" w:hAnsi="Arial Narrow" w:cs="Arial Narrow" w:eastAsia="Arial Narrow" w:hint="default"/>
                <w:sz w:val="18"/>
                <w:szCs w:val="18"/>
              </w:rPr>
            </w:pPr>
            <w:r>
              <w:rPr>
                <w:rFonts w:ascii="Arial Narrow"/>
                <w:spacing w:val="-7"/>
                <w:w w:val="80"/>
                <w:sz w:val="18"/>
              </w:rPr>
              <w:t>60,265.97</w:t>
            </w:r>
            <w:r>
              <w:rPr>
                <w:rFonts w:ascii="Arial Narrow"/>
                <w:spacing w:val="-7"/>
                <w:sz w:val="18"/>
              </w:rPr>
            </w:r>
          </w:p>
        </w:tc>
        <w:tc>
          <w:tcPr>
            <w:tcW w:w="912"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012" w:type="dxa"/>
            <w:tcBorders>
              <w:top w:val="single" w:sz="4" w:space="0" w:color="000000"/>
              <w:left w:val="single" w:sz="4" w:space="0" w:color="000000"/>
              <w:bottom w:val="single" w:sz="8" w:space="0" w:color="000000"/>
              <w:right w:val="single" w:sz="4" w:space="0" w:color="000000"/>
            </w:tcBorders>
          </w:tcPr>
          <w:p>
            <w:pPr>
              <w:pStyle w:val="TableParagraph"/>
              <w:spacing w:line="264" w:lineRule="exact"/>
              <w:ind w:left="18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7"/>
                <w:sz w:val="20"/>
                <w:szCs w:val="20"/>
              </w:rPr>
              <w:t>四、本期期末余额</w:t>
            </w:r>
            <w:r>
              <w:rPr>
                <w:rFonts w:ascii="Microsoft JhengHei" w:hAnsi="Microsoft JhengHei" w:cs="Microsoft JhengHei" w:eastAsia="Microsoft JhengHei" w:hint="default"/>
                <w:spacing w:val="-7"/>
                <w:sz w:val="20"/>
                <w:szCs w:val="20"/>
              </w:rPr>
            </w:r>
          </w:p>
        </w:tc>
        <w:tc>
          <w:tcPr>
            <w:tcW w:w="91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left="93" w:right="0"/>
              <w:jc w:val="left"/>
              <w:rPr>
                <w:rFonts w:ascii="Arial Narrow" w:hAnsi="Arial Narrow" w:cs="Arial Narrow" w:eastAsia="Arial Narrow" w:hint="default"/>
                <w:sz w:val="18"/>
                <w:szCs w:val="18"/>
              </w:rPr>
            </w:pPr>
            <w:r>
              <w:rPr>
                <w:rFonts w:ascii="Arial Narrow"/>
                <w:spacing w:val="-7"/>
                <w:w w:val="85"/>
                <w:sz w:val="18"/>
              </w:rPr>
              <w:t>200,000,000.00</w:t>
            </w:r>
            <w:r>
              <w:rPr>
                <w:rFonts w:ascii="Arial Narrow"/>
                <w:spacing w:val="-7"/>
                <w:sz w:val="18"/>
              </w:rPr>
            </w:r>
          </w:p>
        </w:tc>
        <w:tc>
          <w:tcPr>
            <w:tcW w:w="9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left="93" w:right="0"/>
              <w:jc w:val="left"/>
              <w:rPr>
                <w:rFonts w:ascii="Arial Narrow" w:hAnsi="Arial Narrow" w:cs="Arial Narrow" w:eastAsia="Arial Narrow" w:hint="default"/>
                <w:sz w:val="18"/>
                <w:szCs w:val="18"/>
              </w:rPr>
            </w:pPr>
            <w:r>
              <w:rPr>
                <w:rFonts w:ascii="Arial Narrow"/>
                <w:spacing w:val="-7"/>
                <w:w w:val="85"/>
                <w:sz w:val="18"/>
              </w:rPr>
              <w:t>927,721,373.49</w:t>
            </w:r>
            <w:r>
              <w:rPr>
                <w:rFonts w:ascii="Arial Narrow"/>
                <w:spacing w:val="-7"/>
                <w:sz w:val="18"/>
              </w:rPr>
            </w:r>
          </w:p>
        </w:tc>
        <w:tc>
          <w:tcPr>
            <w:tcW w:w="490" w:type="dxa"/>
            <w:tcBorders>
              <w:top w:val="single" w:sz="4" w:space="0" w:color="000000"/>
              <w:left w:val="single" w:sz="4" w:space="0" w:color="000000"/>
              <w:bottom w:val="single" w:sz="8" w:space="0" w:color="000000"/>
              <w:right w:val="single" w:sz="4" w:space="0" w:color="000000"/>
            </w:tcBorders>
          </w:tcPr>
          <w:p>
            <w:pPr/>
          </w:p>
        </w:tc>
        <w:tc>
          <w:tcPr>
            <w:tcW w:w="358" w:type="dxa"/>
            <w:tcBorders>
              <w:top w:val="single" w:sz="4" w:space="0" w:color="000000"/>
              <w:left w:val="single" w:sz="4" w:space="0" w:color="000000"/>
              <w:bottom w:val="single" w:sz="8" w:space="0" w:color="000000"/>
              <w:right w:val="single" w:sz="4" w:space="0" w:color="000000"/>
            </w:tcBorders>
          </w:tcPr>
          <w:p>
            <w:pPr/>
          </w:p>
        </w:tc>
        <w:tc>
          <w:tcPr>
            <w:tcW w:w="85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left="93" w:right="0"/>
              <w:jc w:val="left"/>
              <w:rPr>
                <w:rFonts w:ascii="Arial Narrow" w:hAnsi="Arial Narrow" w:cs="Arial Narrow" w:eastAsia="Arial Narrow" w:hint="default"/>
                <w:sz w:val="18"/>
                <w:szCs w:val="18"/>
              </w:rPr>
            </w:pPr>
            <w:r>
              <w:rPr>
                <w:rFonts w:ascii="Arial Narrow"/>
                <w:spacing w:val="-7"/>
                <w:w w:val="85"/>
                <w:sz w:val="18"/>
              </w:rPr>
              <w:t>32,361,256.25</w:t>
            </w:r>
            <w:r>
              <w:rPr>
                <w:rFonts w:ascii="Arial Narrow"/>
                <w:spacing w:val="-7"/>
                <w:sz w:val="18"/>
              </w:rPr>
            </w:r>
          </w:p>
        </w:tc>
        <w:tc>
          <w:tcPr>
            <w:tcW w:w="386" w:type="dxa"/>
            <w:tcBorders>
              <w:top w:val="single" w:sz="4" w:space="0" w:color="000000"/>
              <w:left w:val="single" w:sz="4" w:space="0" w:color="000000"/>
              <w:bottom w:val="single" w:sz="8" w:space="0" w:color="000000"/>
              <w:right w:val="single" w:sz="4" w:space="0" w:color="000000"/>
            </w:tcBorders>
          </w:tcPr>
          <w:p>
            <w:pPr/>
          </w:p>
        </w:tc>
        <w:tc>
          <w:tcPr>
            <w:tcW w:w="91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left="96" w:right="0"/>
              <w:jc w:val="left"/>
              <w:rPr>
                <w:rFonts w:ascii="Arial Narrow" w:hAnsi="Arial Narrow" w:cs="Arial Narrow" w:eastAsia="Arial Narrow" w:hint="default"/>
                <w:sz w:val="18"/>
                <w:szCs w:val="18"/>
              </w:rPr>
            </w:pPr>
            <w:r>
              <w:rPr>
                <w:rFonts w:ascii="Arial Narrow"/>
                <w:spacing w:val="-7"/>
                <w:w w:val="85"/>
                <w:sz w:val="18"/>
              </w:rPr>
              <w:t>227,631,287.99</w:t>
            </w:r>
            <w:r>
              <w:rPr>
                <w:rFonts w:ascii="Arial Narrow"/>
                <w:spacing w:val="-7"/>
                <w:sz w:val="18"/>
              </w:rPr>
            </w:r>
          </w:p>
        </w:tc>
        <w:tc>
          <w:tcPr>
            <w:tcW w:w="348" w:type="dxa"/>
            <w:tcBorders>
              <w:top w:val="single" w:sz="4" w:space="0" w:color="000000"/>
              <w:left w:val="single" w:sz="4" w:space="0" w:color="000000"/>
              <w:bottom w:val="single" w:sz="8" w:space="0" w:color="000000"/>
              <w:right w:val="single" w:sz="4" w:space="0" w:color="000000"/>
            </w:tcBorders>
          </w:tcPr>
          <w:p>
            <w:pPr/>
          </w:p>
        </w:tc>
        <w:tc>
          <w:tcPr>
            <w:tcW w:w="8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65"/>
              <w:jc w:val="right"/>
              <w:rPr>
                <w:rFonts w:ascii="Arial Narrow" w:hAnsi="Arial Narrow" w:cs="Arial Narrow" w:eastAsia="Arial Narrow" w:hint="default"/>
                <w:sz w:val="18"/>
                <w:szCs w:val="18"/>
              </w:rPr>
            </w:pPr>
            <w:r>
              <w:rPr>
                <w:rFonts w:ascii="Arial Narrow"/>
                <w:spacing w:val="-7"/>
                <w:w w:val="80"/>
                <w:sz w:val="18"/>
              </w:rPr>
              <w:t>13,412,323.91</w:t>
            </w:r>
            <w:r>
              <w:rPr>
                <w:rFonts w:ascii="Arial Narrow"/>
                <w:spacing w:val="-7"/>
                <w:sz w:val="18"/>
              </w:rPr>
            </w:r>
          </w:p>
        </w:tc>
        <w:tc>
          <w:tcPr>
            <w:tcW w:w="99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66"/>
              <w:jc w:val="right"/>
              <w:rPr>
                <w:rFonts w:ascii="Arial Narrow" w:hAnsi="Arial Narrow" w:cs="Arial Narrow" w:eastAsia="Arial Narrow" w:hint="default"/>
                <w:sz w:val="18"/>
                <w:szCs w:val="18"/>
              </w:rPr>
            </w:pPr>
            <w:r>
              <w:rPr>
                <w:rFonts w:ascii="Arial Narrow"/>
                <w:spacing w:val="-7"/>
                <w:w w:val="75"/>
                <w:sz w:val="18"/>
              </w:rPr>
              <w:t>1,401,126,241.64</w:t>
            </w:r>
            <w:r>
              <w:rPr>
                <w:rFonts w:ascii="Arial Narrow"/>
                <w:spacing w:val="-7"/>
                <w:sz w:val="18"/>
              </w:rPr>
            </w:r>
          </w:p>
        </w:tc>
        <w:tc>
          <w:tcPr>
            <w:tcW w:w="91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left="25" w:right="0"/>
              <w:jc w:val="center"/>
              <w:rPr>
                <w:rFonts w:ascii="Arial Narrow" w:hAnsi="Arial Narrow" w:cs="Arial Narrow" w:eastAsia="Arial Narrow" w:hint="default"/>
                <w:sz w:val="18"/>
                <w:szCs w:val="18"/>
              </w:rPr>
            </w:pPr>
            <w:r>
              <w:rPr>
                <w:rFonts w:ascii="Arial Narrow"/>
                <w:spacing w:val="-7"/>
                <w:w w:val="85"/>
                <w:sz w:val="18"/>
              </w:rPr>
              <w:t>150,000,000.00</w:t>
            </w:r>
            <w:r>
              <w:rPr>
                <w:rFonts w:ascii="Arial Narrow"/>
                <w:spacing w:val="-7"/>
                <w:sz w:val="18"/>
              </w:rPr>
            </w:r>
          </w:p>
        </w:tc>
        <w:tc>
          <w:tcPr>
            <w:tcW w:w="9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63"/>
              <w:jc w:val="right"/>
              <w:rPr>
                <w:rFonts w:ascii="Arial Narrow" w:hAnsi="Arial Narrow" w:cs="Arial Narrow" w:eastAsia="Arial Narrow" w:hint="default"/>
                <w:sz w:val="18"/>
                <w:szCs w:val="18"/>
              </w:rPr>
            </w:pPr>
            <w:r>
              <w:rPr>
                <w:rFonts w:ascii="Arial Narrow"/>
                <w:spacing w:val="-7"/>
                <w:w w:val="80"/>
                <w:sz w:val="18"/>
              </w:rPr>
              <w:t>219,070,280.80</w:t>
            </w:r>
            <w:r>
              <w:rPr>
                <w:rFonts w:ascii="Arial Narrow"/>
                <w:spacing w:val="-7"/>
                <w:sz w:val="18"/>
              </w:rPr>
            </w:r>
          </w:p>
        </w:tc>
        <w:tc>
          <w:tcPr>
            <w:tcW w:w="480" w:type="dxa"/>
            <w:tcBorders>
              <w:top w:val="single" w:sz="4" w:space="0" w:color="000000"/>
              <w:left w:val="single" w:sz="4" w:space="0" w:color="000000"/>
              <w:bottom w:val="single" w:sz="8" w:space="0" w:color="000000"/>
              <w:right w:val="single" w:sz="4" w:space="0" w:color="000000"/>
            </w:tcBorders>
          </w:tcPr>
          <w:p>
            <w:pPr/>
          </w:p>
        </w:tc>
        <w:tc>
          <w:tcPr>
            <w:tcW w:w="358" w:type="dxa"/>
            <w:tcBorders>
              <w:top w:val="single" w:sz="4" w:space="0" w:color="000000"/>
              <w:left w:val="single" w:sz="4" w:space="0" w:color="000000"/>
              <w:bottom w:val="single" w:sz="8" w:space="0" w:color="000000"/>
              <w:right w:val="single" w:sz="4" w:space="0" w:color="000000"/>
            </w:tcBorders>
          </w:tcPr>
          <w:p>
            <w:pPr/>
          </w:p>
        </w:tc>
        <w:tc>
          <w:tcPr>
            <w:tcW w:w="85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66"/>
              <w:jc w:val="right"/>
              <w:rPr>
                <w:rFonts w:ascii="Arial Narrow" w:hAnsi="Arial Narrow" w:cs="Arial Narrow" w:eastAsia="Arial Narrow" w:hint="default"/>
                <w:sz w:val="18"/>
                <w:szCs w:val="18"/>
              </w:rPr>
            </w:pPr>
            <w:r>
              <w:rPr>
                <w:rFonts w:ascii="Arial Narrow"/>
                <w:spacing w:val="-7"/>
                <w:w w:val="80"/>
                <w:sz w:val="18"/>
              </w:rPr>
              <w:t>10,722,339.90</w:t>
            </w:r>
            <w:r>
              <w:rPr>
                <w:rFonts w:ascii="Arial Narrow"/>
                <w:spacing w:val="-7"/>
                <w:sz w:val="18"/>
              </w:rPr>
            </w:r>
          </w:p>
        </w:tc>
        <w:tc>
          <w:tcPr>
            <w:tcW w:w="386" w:type="dxa"/>
            <w:tcBorders>
              <w:top w:val="single" w:sz="4" w:space="0" w:color="000000"/>
              <w:left w:val="single" w:sz="4" w:space="0" w:color="000000"/>
              <w:bottom w:val="single" w:sz="8" w:space="0" w:color="000000"/>
              <w:right w:val="single" w:sz="4" w:space="0" w:color="000000"/>
            </w:tcBorders>
          </w:tcPr>
          <w:p>
            <w:pPr/>
          </w:p>
        </w:tc>
        <w:tc>
          <w:tcPr>
            <w:tcW w:w="91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63"/>
              <w:jc w:val="right"/>
              <w:rPr>
                <w:rFonts w:ascii="Arial Narrow" w:hAnsi="Arial Narrow" w:cs="Arial Narrow" w:eastAsia="Arial Narrow" w:hint="default"/>
                <w:sz w:val="18"/>
                <w:szCs w:val="18"/>
              </w:rPr>
            </w:pPr>
            <w:r>
              <w:rPr>
                <w:rFonts w:ascii="Arial Narrow"/>
                <w:spacing w:val="-7"/>
                <w:w w:val="80"/>
                <w:sz w:val="18"/>
              </w:rPr>
              <w:t>52,006,258.78</w:t>
            </w:r>
            <w:r>
              <w:rPr>
                <w:rFonts w:ascii="Arial Narrow"/>
                <w:spacing w:val="-7"/>
                <w:sz w:val="18"/>
              </w:rPr>
            </w:r>
          </w:p>
        </w:tc>
        <w:tc>
          <w:tcPr>
            <w:tcW w:w="348" w:type="dxa"/>
            <w:tcBorders>
              <w:top w:val="single" w:sz="4" w:space="0" w:color="000000"/>
              <w:left w:val="single" w:sz="4" w:space="0" w:color="000000"/>
              <w:bottom w:val="single" w:sz="8" w:space="0" w:color="000000"/>
              <w:right w:val="single" w:sz="4" w:space="0" w:color="000000"/>
            </w:tcBorders>
          </w:tcPr>
          <w:p>
            <w:pPr/>
          </w:p>
        </w:tc>
        <w:tc>
          <w:tcPr>
            <w:tcW w:w="82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left="213" w:right="0"/>
              <w:jc w:val="left"/>
              <w:rPr>
                <w:rFonts w:ascii="Arial Narrow" w:hAnsi="Arial Narrow" w:cs="Arial Narrow" w:eastAsia="Arial Narrow" w:hint="default"/>
                <w:sz w:val="18"/>
                <w:szCs w:val="18"/>
              </w:rPr>
            </w:pPr>
            <w:r>
              <w:rPr>
                <w:rFonts w:ascii="Arial Narrow"/>
                <w:spacing w:val="-7"/>
                <w:w w:val="85"/>
                <w:sz w:val="18"/>
              </w:rPr>
              <w:t>172,909.85</w:t>
            </w:r>
            <w:r>
              <w:rPr>
                <w:rFonts w:ascii="Arial Narrow"/>
                <w:spacing w:val="-7"/>
                <w:sz w:val="18"/>
              </w:rPr>
            </w:r>
          </w:p>
        </w:tc>
        <w:tc>
          <w:tcPr>
            <w:tcW w:w="9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5"/>
              <w:ind w:right="63"/>
              <w:jc w:val="right"/>
              <w:rPr>
                <w:rFonts w:ascii="Arial Narrow" w:hAnsi="Arial Narrow" w:cs="Arial Narrow" w:eastAsia="Arial Narrow" w:hint="default"/>
                <w:sz w:val="18"/>
                <w:szCs w:val="18"/>
              </w:rPr>
            </w:pPr>
            <w:r>
              <w:rPr>
                <w:rFonts w:ascii="Arial Narrow"/>
                <w:spacing w:val="-7"/>
                <w:w w:val="80"/>
                <w:sz w:val="18"/>
              </w:rPr>
              <w:t>431,971,789.33</w:t>
            </w:r>
            <w:r>
              <w:rPr>
                <w:rFonts w:ascii="Arial Narrow"/>
                <w:spacing w:val="-7"/>
                <w:sz w:val="18"/>
              </w:rPr>
            </w:r>
          </w:p>
        </w:tc>
      </w:tr>
    </w:tbl>
    <w:p>
      <w:pPr>
        <w:tabs>
          <w:tab w:pos="5048" w:val="left" w:leader="none"/>
          <w:tab w:pos="10341" w:val="left" w:leader="none"/>
        </w:tabs>
        <w:spacing w:line="278" w:lineRule="exact" w:before="0"/>
        <w:ind w:left="286" w:right="0" w:firstLine="0"/>
        <w:jc w:val="left"/>
        <w:rPr>
          <w:rFonts w:ascii="宋体" w:hAnsi="宋体" w:cs="宋体" w:eastAsia="宋体" w:hint="default"/>
          <w:sz w:val="22"/>
          <w:szCs w:val="22"/>
        </w:rPr>
      </w:pPr>
      <w:r>
        <w:rPr>
          <w:rFonts w:ascii="宋体" w:hAnsi="宋体" w:cs="宋体" w:eastAsia="宋体" w:hint="default"/>
          <w:spacing w:val="-29"/>
          <w:w w:val="80"/>
          <w:sz w:val="22"/>
          <w:szCs w:val="22"/>
        </w:rPr>
        <w:t>法定代表人：</w:t>
        <w:tab/>
      </w:r>
      <w:r>
        <w:rPr>
          <w:rFonts w:ascii="宋体" w:hAnsi="宋体" w:cs="宋体" w:eastAsia="宋体" w:hint="default"/>
          <w:spacing w:val="-31"/>
          <w:w w:val="80"/>
          <w:sz w:val="22"/>
          <w:szCs w:val="22"/>
        </w:rPr>
        <w:t>主管会计工作负责人：</w:t>
        <w:tab/>
      </w:r>
      <w:r>
        <w:rPr>
          <w:rFonts w:ascii="宋体" w:hAnsi="宋体" w:cs="宋体" w:eastAsia="宋体" w:hint="default"/>
          <w:spacing w:val="-30"/>
          <w:w w:val="90"/>
          <w:sz w:val="22"/>
          <w:szCs w:val="22"/>
        </w:rPr>
        <w:t>会计机构负责人：</w:t>
      </w:r>
      <w:r>
        <w:rPr>
          <w:rFonts w:ascii="宋体" w:hAnsi="宋体" w:cs="宋体" w:eastAsia="宋体" w:hint="default"/>
          <w:spacing w:val="-30"/>
          <w:sz w:val="22"/>
          <w:szCs w:val="22"/>
        </w:rPr>
      </w:r>
    </w:p>
    <w:p>
      <w:pPr>
        <w:spacing w:after="0" w:line="278" w:lineRule="exact"/>
        <w:jc w:val="left"/>
        <w:rPr>
          <w:rFonts w:ascii="宋体" w:hAnsi="宋体" w:cs="宋体" w:eastAsia="宋体" w:hint="default"/>
          <w:sz w:val="22"/>
          <w:szCs w:val="22"/>
        </w:rPr>
        <w:sectPr>
          <w:pgSz w:w="16840" w:h="11910" w:orient="landscape"/>
          <w:pgMar w:header="795" w:footer="1195" w:top="1100" w:bottom="1380" w:left="340" w:right="0"/>
        </w:sectPr>
      </w:pPr>
    </w:p>
    <w:p>
      <w:pPr>
        <w:spacing w:line="240" w:lineRule="auto" w:before="12"/>
        <w:rPr>
          <w:rFonts w:ascii="宋体" w:hAnsi="宋体" w:cs="宋体" w:eastAsia="宋体" w:hint="default"/>
          <w:sz w:val="19"/>
          <w:szCs w:val="19"/>
        </w:rPr>
      </w:pPr>
    </w:p>
    <w:p>
      <w:pPr>
        <w:pStyle w:val="Heading2"/>
        <w:spacing w:line="413" w:lineRule="exact"/>
        <w:ind w:right="1578"/>
        <w:jc w:val="center"/>
        <w:rPr>
          <w:b w:val="0"/>
          <w:bCs w:val="0"/>
        </w:rPr>
      </w:pPr>
      <w:r>
        <w:rPr/>
        <w:t>资产负债表</w:t>
      </w:r>
      <w:r>
        <w:rPr>
          <w:b w:val="0"/>
          <w:bCs w:val="0"/>
        </w:rPr>
      </w:r>
    </w:p>
    <w:p>
      <w:pPr>
        <w:spacing w:before="50"/>
        <w:ind w:left="0" w:right="1578"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宋体" w:hAnsi="宋体" w:cs="宋体" w:eastAsia="宋体" w:hint="default"/>
          <w:sz w:val="20"/>
          <w:szCs w:val="20"/>
        </w:rPr>
        <w:t>日</w:t>
      </w:r>
    </w:p>
    <w:p>
      <w:pPr>
        <w:tabs>
          <w:tab w:pos="6411" w:val="left" w:leader="none"/>
        </w:tabs>
        <w:spacing w:before="98"/>
        <w:ind w:left="0" w:right="1475" w:firstLine="0"/>
        <w:jc w:val="center"/>
        <w:rPr>
          <w:rFonts w:ascii="宋体" w:hAnsi="宋体" w:cs="宋体" w:eastAsia="宋体" w:hint="default"/>
          <w:sz w:val="20"/>
          <w:szCs w:val="20"/>
        </w:rPr>
      </w:pPr>
      <w:r>
        <w:rPr>
          <w:rFonts w:ascii="宋体" w:hAnsi="宋体" w:cs="宋体" w:eastAsia="宋体" w:hint="default"/>
          <w:w w:val="95"/>
          <w:sz w:val="20"/>
          <w:szCs w:val="20"/>
        </w:rPr>
        <w:t>编制单位：江苏爱康太阳能科技股份有限公司</w:t>
        <w:tab/>
      </w:r>
      <w:r>
        <w:rPr>
          <w:rFonts w:ascii="宋体" w:hAnsi="宋体" w:cs="宋体" w:eastAsia="宋体" w:hint="default"/>
          <w:sz w:val="20"/>
          <w:szCs w:val="20"/>
        </w:rPr>
        <w:t>金额单位：人民币元</w:t>
      </w:r>
    </w:p>
    <w:p>
      <w:pPr>
        <w:spacing w:line="240" w:lineRule="auto" w:before="3"/>
        <w:rPr>
          <w:rFonts w:ascii="宋体" w:hAnsi="宋体" w:cs="宋体" w:eastAsia="宋体"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3709"/>
        <w:gridCol w:w="1428"/>
        <w:gridCol w:w="1776"/>
        <w:gridCol w:w="1616"/>
      </w:tblGrid>
      <w:tr>
        <w:trPr>
          <w:trHeight w:val="406" w:hRule="exact"/>
        </w:trPr>
        <w:tc>
          <w:tcPr>
            <w:tcW w:w="3709" w:type="dxa"/>
            <w:tcBorders>
              <w:top w:val="single" w:sz="8" w:space="0" w:color="000000"/>
              <w:left w:val="single" w:sz="4" w:space="0" w:color="000000"/>
              <w:bottom w:val="single" w:sz="4" w:space="0" w:color="000000"/>
              <w:right w:val="single" w:sz="4" w:space="0" w:color="000000"/>
            </w:tcBorders>
          </w:tcPr>
          <w:p>
            <w:pPr>
              <w:pStyle w:val="TableParagraph"/>
              <w:tabs>
                <w:tab w:pos="898" w:val="left" w:leader="none"/>
              </w:tabs>
              <w:spacing w:line="240" w:lineRule="auto" w:before="35"/>
              <w:ind w:left="98"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2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5"/>
              <w:ind w:left="97"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7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5"/>
              <w:ind w:left="583"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6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5"/>
              <w:ind w:left="502"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w:t>
            </w:r>
            <w:r>
              <w:rPr>
                <w:rFonts w:ascii="Microsoft JhengHei" w:hAnsi="Microsoft JhengHei" w:cs="Microsoft JhengHei" w:eastAsia="Microsoft JhengHei" w:hint="default"/>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391,841,836.86</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75,362,084.74</w:t>
            </w:r>
            <w:r>
              <w:rPr>
                <w:rFonts w:ascii="Arial Narrow"/>
                <w:sz w:val="20"/>
              </w:rPr>
            </w:r>
          </w:p>
        </w:tc>
      </w:tr>
      <w:tr>
        <w:trPr>
          <w:trHeight w:val="34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368,000.00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3,100,000.00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8,949,020.92</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center"/>
              <w:rPr>
                <w:rFonts w:ascii="Arial Narrow" w:hAnsi="Arial Narrow" w:cs="Arial Narrow" w:eastAsia="Arial Narrow" w:hint="default"/>
                <w:sz w:val="20"/>
                <w:szCs w:val="20"/>
              </w:rPr>
            </w:pPr>
            <w:r>
              <w:rPr>
                <w:rFonts w:ascii="宋体" w:hAnsi="宋体" w:cs="宋体" w:eastAsia="宋体" w:hint="default"/>
                <w:sz w:val="20"/>
                <w:szCs w:val="20"/>
              </w:rPr>
              <w:t>十三、</w:t>
            </w:r>
            <w:r>
              <w:rPr>
                <w:rFonts w:ascii="Arial Narrow" w:hAnsi="Arial Narrow" w:cs="Arial Narrow" w:eastAsia="Arial Narrow" w:hint="default"/>
                <w:sz w:val="20"/>
                <w:szCs w:val="20"/>
              </w:rPr>
              <w:t>1</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267,639,771.60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114,391,859.86</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65,661,795.75</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11,165,473.78</w:t>
            </w:r>
            <w:r>
              <w:rPr>
                <w:rFonts w:ascii="Arial Narrow"/>
                <w:sz w:val="20"/>
              </w:rPr>
            </w:r>
          </w:p>
        </w:tc>
      </w:tr>
      <w:tr>
        <w:trPr>
          <w:trHeight w:val="35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1,274,023.80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99,655.72</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center"/>
              <w:rPr>
                <w:rFonts w:ascii="Arial Narrow" w:hAnsi="Arial Narrow" w:cs="Arial Narrow" w:eastAsia="Arial Narrow" w:hint="default"/>
                <w:sz w:val="20"/>
                <w:szCs w:val="20"/>
              </w:rPr>
            </w:pPr>
            <w:r>
              <w:rPr>
                <w:rFonts w:ascii="宋体" w:hAnsi="宋体" w:cs="宋体" w:eastAsia="宋体" w:hint="default"/>
                <w:sz w:val="20"/>
                <w:szCs w:val="20"/>
              </w:rPr>
              <w:t>十三、</w:t>
            </w:r>
            <w:r>
              <w:rPr>
                <w:rFonts w:ascii="Arial Narrow" w:hAnsi="Arial Narrow" w:cs="Arial Narrow" w:eastAsia="Arial Narrow" w:hint="default"/>
                <w:sz w:val="20"/>
                <w:szCs w:val="20"/>
              </w:rPr>
              <w:t>2</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87,993,748.60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150,734,657.25</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149,034,334.06</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100,456,252.05</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1,591,816.65</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1,269,844.47</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流动资产合计</w:t>
            </w:r>
            <w:r>
              <w:rPr>
                <w:rFonts w:ascii="Microsoft JhengHei" w:hAnsi="Microsoft JhengHei" w:cs="Microsoft JhengHei" w:eastAsia="Microsoft JhengHei" w:hint="default"/>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968,505,327.32</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462,428,848.79</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w:t>
            </w:r>
            <w:r>
              <w:rPr>
                <w:rFonts w:ascii="Microsoft JhengHei" w:hAnsi="Microsoft JhengHei" w:cs="Microsoft JhengHei" w:eastAsia="Microsoft JhengHei" w:hint="default"/>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center"/>
              <w:rPr>
                <w:rFonts w:ascii="Arial Narrow" w:hAnsi="Arial Narrow" w:cs="Arial Narrow" w:eastAsia="Arial Narrow" w:hint="default"/>
                <w:sz w:val="20"/>
                <w:szCs w:val="20"/>
              </w:rPr>
            </w:pPr>
            <w:r>
              <w:rPr>
                <w:rFonts w:ascii="宋体" w:hAnsi="宋体" w:cs="宋体" w:eastAsia="宋体" w:hint="default"/>
                <w:sz w:val="20"/>
                <w:szCs w:val="20"/>
              </w:rPr>
              <w:t>十三、</w:t>
            </w:r>
            <w:r>
              <w:rPr>
                <w:rFonts w:ascii="Arial Narrow" w:hAnsi="Arial Narrow" w:cs="Arial Narrow" w:eastAsia="Arial Narrow" w:hint="default"/>
                <w:sz w:val="20"/>
                <w:szCs w:val="20"/>
              </w:rPr>
              <w:t>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948,484,225.14</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198,178,422.57</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1,085,877.34</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1,144,145.18</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146,007,583.64</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96,223,223.54</w:t>
            </w:r>
            <w:r>
              <w:rPr>
                <w:rFonts w:ascii="Arial Narrow"/>
                <w:sz w:val="20"/>
              </w:rPr>
            </w:r>
          </w:p>
        </w:tc>
      </w:tr>
      <w:tr>
        <w:trPr>
          <w:trHeight w:val="34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2,297,386.89</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5,943,443.00</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44,751,186.08</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32,916,025.59</w:t>
            </w:r>
            <w:r>
              <w:rPr>
                <w:rFonts w:ascii="Arial Narrow"/>
                <w:sz w:val="20"/>
              </w:rPr>
            </w:r>
          </w:p>
        </w:tc>
      </w:tr>
      <w:tr>
        <w:trPr>
          <w:trHeight w:val="348"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15,105,971.32</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1,037,495.39</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56,589.92</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305,672.50</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7,612,436.62</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4,441,190.51</w:t>
            </w:r>
            <w:r>
              <w:rPr>
                <w:rFonts w:ascii="Arial Narrow"/>
                <w:sz w:val="20"/>
              </w:rPr>
            </w:r>
          </w:p>
        </w:tc>
      </w:tr>
      <w:tr>
        <w:trPr>
          <w:trHeight w:val="350" w:hRule="exact"/>
        </w:trPr>
        <w:tc>
          <w:tcPr>
            <w:tcW w:w="370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非流动资产合计</w:t>
            </w:r>
            <w:r>
              <w:rPr>
                <w:rFonts w:ascii="Microsoft JhengHei" w:hAnsi="Microsoft JhengHei" w:cs="Microsoft JhengHei" w:eastAsia="Microsoft JhengHei" w:hint="default"/>
                <w:sz w:val="20"/>
                <w:szCs w:val="20"/>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spacing w:val="-1"/>
                <w:sz w:val="20"/>
              </w:rPr>
              <w:t>1,165,401,256.95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340,189,618.28</w:t>
            </w:r>
            <w:r>
              <w:rPr>
                <w:rFonts w:ascii="Arial Narrow"/>
                <w:sz w:val="20"/>
              </w:rPr>
            </w:r>
          </w:p>
        </w:tc>
      </w:tr>
      <w:tr>
        <w:trPr>
          <w:trHeight w:val="353" w:hRule="exact"/>
        </w:trPr>
        <w:tc>
          <w:tcPr>
            <w:tcW w:w="3709" w:type="dxa"/>
            <w:tcBorders>
              <w:top w:val="single" w:sz="4" w:space="0" w:color="000000"/>
              <w:left w:val="single" w:sz="4" w:space="0" w:color="000000"/>
              <w:bottom w:val="single" w:sz="8" w:space="0" w:color="000000"/>
              <w:right w:val="single" w:sz="4" w:space="0" w:color="000000"/>
            </w:tcBorders>
          </w:tcPr>
          <w:p>
            <w:pPr>
              <w:pStyle w:val="TableParagraph"/>
              <w:spacing w:line="293" w:lineRule="exact"/>
              <w:ind w:left="198" w:right="0"/>
              <w:jc w:val="center"/>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资产总计</w:t>
            </w:r>
            <w:r>
              <w:rPr>
                <w:rFonts w:ascii="Microsoft JhengHei" w:hAnsi="Microsoft JhengHei" w:cs="Microsoft JhengHei" w:eastAsia="Microsoft JhengHei" w:hint="default"/>
                <w:sz w:val="20"/>
                <w:szCs w:val="20"/>
              </w:rPr>
            </w:r>
          </w:p>
        </w:tc>
        <w:tc>
          <w:tcPr>
            <w:tcW w:w="1428" w:type="dxa"/>
            <w:tcBorders>
              <w:top w:val="single" w:sz="4" w:space="0" w:color="000000"/>
              <w:left w:val="single" w:sz="4" w:space="0" w:color="000000"/>
              <w:bottom w:val="single" w:sz="8" w:space="0" w:color="000000"/>
              <w:right w:val="single" w:sz="4" w:space="0" w:color="000000"/>
            </w:tcBorders>
          </w:tcPr>
          <w:p>
            <w:pPr/>
          </w:p>
        </w:tc>
        <w:tc>
          <w:tcPr>
            <w:tcW w:w="17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spacing w:val="-1"/>
                <w:sz w:val="20"/>
              </w:rPr>
              <w:t>2,133,906,584.27</w:t>
            </w:r>
          </w:p>
        </w:tc>
        <w:tc>
          <w:tcPr>
            <w:tcW w:w="16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2"/>
              <w:jc w:val="right"/>
              <w:rPr>
                <w:rFonts w:ascii="Arial Narrow" w:hAnsi="Arial Narrow" w:cs="Arial Narrow" w:eastAsia="Arial Narrow" w:hint="default"/>
                <w:sz w:val="20"/>
                <w:szCs w:val="20"/>
              </w:rPr>
            </w:pPr>
            <w:r>
              <w:rPr>
                <w:rFonts w:ascii="Arial Narrow"/>
                <w:w w:val="95"/>
                <w:sz w:val="20"/>
              </w:rPr>
              <w:t>802,618,467.07</w:t>
            </w:r>
            <w:r>
              <w:rPr>
                <w:rFonts w:ascii="Arial Narrow"/>
                <w:sz w:val="20"/>
              </w:rPr>
            </w:r>
          </w:p>
        </w:tc>
      </w:tr>
    </w:tbl>
    <w:p>
      <w:pPr>
        <w:spacing w:line="240" w:lineRule="auto" w:before="9"/>
        <w:rPr>
          <w:rFonts w:ascii="宋体" w:hAnsi="宋体" w:cs="宋体" w:eastAsia="宋体" w:hint="default"/>
          <w:sz w:val="20"/>
          <w:szCs w:val="20"/>
        </w:rPr>
      </w:pPr>
    </w:p>
    <w:p>
      <w:pPr>
        <w:spacing w:before="37"/>
        <w:ind w:left="0" w:right="1794" w:firstLine="0"/>
        <w:jc w:val="right"/>
        <w:rPr>
          <w:rFonts w:ascii="宋体" w:hAnsi="宋体" w:cs="宋体" w:eastAsia="宋体" w:hint="default"/>
          <w:sz w:val="20"/>
          <w:szCs w:val="20"/>
        </w:rPr>
      </w:pPr>
      <w:r>
        <w:rPr>
          <w:rFonts w:ascii="宋体" w:hAnsi="宋体" w:cs="宋体" w:eastAsia="宋体" w:hint="default"/>
          <w:sz w:val="20"/>
          <w:szCs w:val="20"/>
        </w:rPr>
        <w:t>（转下页）</w:t>
      </w:r>
    </w:p>
    <w:p>
      <w:pPr>
        <w:spacing w:after="0"/>
        <w:jc w:val="right"/>
        <w:rPr>
          <w:rFonts w:ascii="宋体" w:hAnsi="宋体" w:cs="宋体" w:eastAsia="宋体" w:hint="default"/>
          <w:sz w:val="20"/>
          <w:szCs w:val="20"/>
        </w:rPr>
        <w:sectPr>
          <w:headerReference w:type="default" r:id="rId37"/>
          <w:footerReference w:type="default" r:id="rId38"/>
          <w:pgSz w:w="11910" w:h="16840"/>
          <w:pgMar w:header="795" w:footer="1195" w:top="1100" w:bottom="1380" w:left="1580" w:right="0"/>
          <w:pgNumType w:start="7"/>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2"/>
        <w:spacing w:line="413" w:lineRule="exact"/>
        <w:ind w:right="1576"/>
        <w:jc w:val="center"/>
        <w:rPr>
          <w:rFonts w:ascii="Verdana" w:hAnsi="Verdana" w:cs="Verdana" w:eastAsia="Verdana" w:hint="default"/>
          <w:b w:val="0"/>
          <w:bCs w:val="0"/>
        </w:rPr>
      </w:pPr>
      <w:r>
        <w:rPr/>
        <w:t>资产负债表</w:t>
      </w:r>
      <w:r>
        <w:rPr>
          <w:rFonts w:ascii="Verdana" w:hAnsi="Verdana" w:cs="Verdana" w:eastAsia="Verdana" w:hint="default"/>
        </w:rPr>
        <w:t>(</w:t>
      </w:r>
      <w:r>
        <w:rPr/>
        <w:t>续</w:t>
      </w:r>
      <w:r>
        <w:rPr>
          <w:rFonts w:ascii="Verdana" w:hAnsi="Verdana" w:cs="Verdana" w:eastAsia="Verdana" w:hint="default"/>
        </w:rPr>
        <w:t>)</w:t>
      </w:r>
      <w:r>
        <w:rPr>
          <w:rFonts w:ascii="Verdana" w:hAnsi="Verdana" w:cs="Verdana" w:eastAsia="Verdana" w:hint="default"/>
          <w:b w:val="0"/>
          <w:bCs w:val="0"/>
        </w:rPr>
      </w:r>
    </w:p>
    <w:p>
      <w:pPr>
        <w:spacing w:before="19"/>
        <w:ind w:left="0" w:right="1578" w:firstLine="0"/>
        <w:jc w:val="center"/>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宋体" w:hAnsi="宋体" w:cs="宋体" w:eastAsia="宋体" w:hint="default"/>
          <w:sz w:val="20"/>
          <w:szCs w:val="20"/>
        </w:rPr>
        <w:t>日</w:t>
      </w:r>
    </w:p>
    <w:p>
      <w:pPr>
        <w:tabs>
          <w:tab w:pos="6730" w:val="left" w:leader="none"/>
        </w:tabs>
        <w:spacing w:before="31"/>
        <w:ind w:left="726" w:right="1674" w:firstLine="0"/>
        <w:jc w:val="left"/>
        <w:rPr>
          <w:rFonts w:ascii="宋体" w:hAnsi="宋体" w:cs="宋体" w:eastAsia="宋体" w:hint="default"/>
          <w:sz w:val="20"/>
          <w:szCs w:val="20"/>
        </w:rPr>
      </w:pPr>
      <w:r>
        <w:rPr>
          <w:rFonts w:ascii="宋体" w:hAnsi="宋体" w:cs="宋体" w:eastAsia="宋体" w:hint="default"/>
          <w:w w:val="95"/>
          <w:sz w:val="20"/>
          <w:szCs w:val="20"/>
        </w:rPr>
        <w:t>编制单位：江苏爱康太阳能科技股份有限公司</w:t>
        <w:tab/>
      </w:r>
      <w:r>
        <w:rPr>
          <w:rFonts w:ascii="宋体" w:hAnsi="宋体" w:cs="宋体" w:eastAsia="宋体" w:hint="default"/>
          <w:sz w:val="20"/>
          <w:szCs w:val="20"/>
        </w:rPr>
        <w:t>金额单位：人民币元</w:t>
      </w:r>
    </w:p>
    <w:p>
      <w:pPr>
        <w:spacing w:line="240" w:lineRule="auto" w:before="6"/>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4270"/>
        <w:gridCol w:w="867"/>
        <w:gridCol w:w="1776"/>
        <w:gridCol w:w="1616"/>
      </w:tblGrid>
      <w:tr>
        <w:trPr>
          <w:trHeight w:val="389" w:hRule="exact"/>
        </w:trPr>
        <w:tc>
          <w:tcPr>
            <w:tcW w:w="4270" w:type="dxa"/>
            <w:tcBorders>
              <w:top w:val="single" w:sz="8" w:space="0" w:color="000000"/>
              <w:left w:val="single" w:sz="4" w:space="0" w:color="000000"/>
              <w:bottom w:val="single" w:sz="4" w:space="0" w:color="000000"/>
              <w:right w:val="single" w:sz="4" w:space="0" w:color="000000"/>
            </w:tcBorders>
          </w:tcPr>
          <w:p>
            <w:pPr>
              <w:pStyle w:val="TableParagraph"/>
              <w:tabs>
                <w:tab w:pos="898" w:val="left" w:leader="none"/>
              </w:tabs>
              <w:spacing w:line="240" w:lineRule="auto" w:before="25"/>
              <w:ind w:left="98"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6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20"/>
                <w:szCs w:val="20"/>
              </w:rPr>
            </w:pPr>
            <w:r>
              <w:rPr>
                <w:rFonts w:ascii="宋体" w:hAnsi="宋体" w:cs="宋体" w:eastAsia="宋体" w:hint="default"/>
                <w:sz w:val="20"/>
                <w:szCs w:val="20"/>
              </w:rPr>
              <w:t>注释</w:t>
            </w:r>
          </w:p>
        </w:tc>
        <w:tc>
          <w:tcPr>
            <w:tcW w:w="17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left="633"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61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left="552"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w:t>
            </w:r>
            <w:r>
              <w:rPr>
                <w:rFonts w:ascii="Microsoft JhengHei" w:hAnsi="Microsoft JhengHei" w:cs="Microsoft JhengHei" w:eastAsia="Microsoft JhengHei" w:hint="default"/>
                <w:sz w:val="20"/>
                <w:szCs w:val="20"/>
              </w:rPr>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526,201,689.99</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231,346,469.62</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2,362,680.00</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112,000,000.00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70,000,000.00</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w w:val="95"/>
                <w:sz w:val="20"/>
              </w:rPr>
              <w:t>39,911,409.87</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32,002,072.25</w:t>
            </w:r>
            <w:r>
              <w:rPr>
                <w:rFonts w:ascii="Arial Narrow"/>
                <w:sz w:val="20"/>
              </w:rPr>
            </w:r>
          </w:p>
        </w:tc>
      </w:tr>
      <w:tr>
        <w:trPr>
          <w:trHeight w:val="348"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3,488,723.34</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459,556.52</w:t>
            </w:r>
            <w:r>
              <w:rPr>
                <w:rFonts w:ascii="Arial Narrow"/>
                <w:sz w:val="20"/>
              </w:rPr>
            </w:r>
          </w:p>
        </w:tc>
      </w:tr>
      <w:tr>
        <w:trPr>
          <w:trHeight w:val="35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Arial Narrow" w:hAnsi="Arial Narrow" w:cs="Arial Narrow" w:eastAsia="Arial Narrow" w:hint="default"/>
                <w:sz w:val="20"/>
                <w:szCs w:val="20"/>
              </w:rPr>
            </w:pPr>
            <w:r>
              <w:rPr>
                <w:rFonts w:ascii="Arial Narrow"/>
                <w:w w:val="95"/>
                <w:sz w:val="20"/>
              </w:rPr>
              <w:t>6,576,077.71</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Arial Narrow" w:hAnsi="Arial Narrow" w:cs="Arial Narrow" w:eastAsia="Arial Narrow" w:hint="default"/>
                <w:sz w:val="20"/>
                <w:szCs w:val="20"/>
              </w:rPr>
            </w:pPr>
            <w:r>
              <w:rPr>
                <w:rFonts w:ascii="Arial Narrow"/>
                <w:w w:val="95"/>
                <w:sz w:val="20"/>
              </w:rPr>
              <w:t>7,255,092.57</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-5,304,132.05</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-6,865,015.03</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3,647,983.88</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197,180.51</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2,607,569.80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2,577,766.35</w:t>
            </w:r>
            <w:r>
              <w:rPr>
                <w:rFonts w:ascii="Arial Narrow"/>
                <w:sz w:val="20"/>
              </w:rPr>
            </w:r>
          </w:p>
        </w:tc>
      </w:tr>
      <w:tr>
        <w:trPr>
          <w:trHeight w:val="348"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499,374.72</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4,099,815.44</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流动负债合计</w:t>
            </w:r>
            <w:r>
              <w:rPr>
                <w:rFonts w:ascii="Microsoft JhengHei" w:hAnsi="Microsoft JhengHei" w:cs="Microsoft JhengHei" w:eastAsia="Microsoft JhengHei" w:hint="default"/>
                <w:sz w:val="20"/>
                <w:szCs w:val="20"/>
              </w:rPr>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699,628,697.26</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353,435,618.23</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w:t>
            </w:r>
            <w:r>
              <w:rPr>
                <w:rFonts w:ascii="Microsoft JhengHei" w:hAnsi="Microsoft JhengHei" w:cs="Microsoft JhengHei" w:eastAsia="Microsoft JhengHei" w:hint="default"/>
                <w:sz w:val="20"/>
                <w:szCs w:val="20"/>
              </w:rPr>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20,000,000.00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r>
      <w:tr>
        <w:trPr>
          <w:trHeight w:val="35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55,200.00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506"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非流动负债合计</w:t>
            </w:r>
            <w:r>
              <w:rPr>
                <w:rFonts w:ascii="Microsoft JhengHei" w:hAnsi="Microsoft JhengHei" w:cs="Microsoft JhengHei" w:eastAsia="Microsoft JhengHei" w:hint="default"/>
                <w:sz w:val="20"/>
                <w:szCs w:val="20"/>
              </w:rPr>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20,055,200.00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10,000,000.00</w:t>
            </w:r>
            <w:r>
              <w:rPr>
                <w:rFonts w:ascii="Arial Narrow"/>
                <w:sz w:val="20"/>
              </w:rPr>
            </w:r>
          </w:p>
        </w:tc>
      </w:tr>
      <w:tr>
        <w:trPr>
          <w:trHeight w:val="348"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707"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负债合计</w:t>
            </w:r>
            <w:r>
              <w:rPr>
                <w:rFonts w:ascii="Microsoft JhengHei" w:hAnsi="Microsoft JhengHei" w:cs="Microsoft JhengHei" w:eastAsia="Microsoft JhengHei" w:hint="default"/>
                <w:sz w:val="20"/>
                <w:szCs w:val="20"/>
              </w:rPr>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719,683,897.26</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363,435,618.23</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或股东权益</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w:t>
            </w:r>
            <w:r>
              <w:rPr>
                <w:rFonts w:ascii="Microsoft JhengHei" w:hAnsi="Microsoft JhengHei" w:cs="Microsoft JhengHei" w:eastAsia="Microsoft JhengHei" w:hint="default"/>
                <w:sz w:val="20"/>
                <w:szCs w:val="20"/>
              </w:rPr>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实收资本</w:t>
            </w:r>
            <w:r>
              <w:rPr>
                <w:rFonts w:ascii="宋体" w:hAnsi="宋体" w:cs="宋体" w:eastAsia="宋体" w:hint="default"/>
                <w:sz w:val="20"/>
                <w:szCs w:val="20"/>
              </w:rPr>
              <w:t>(</w:t>
            </w:r>
            <w:r>
              <w:rPr>
                <w:rFonts w:ascii="宋体" w:hAnsi="宋体" w:cs="宋体" w:eastAsia="宋体" w:hint="default"/>
                <w:sz w:val="20"/>
                <w:szCs w:val="20"/>
              </w:rPr>
              <w:t>或股本</w:t>
            </w:r>
            <w:r>
              <w:rPr>
                <w:rFonts w:ascii="宋体" w:hAnsi="宋体" w:cs="宋体" w:eastAsia="宋体" w:hint="default"/>
                <w:sz w:val="20"/>
                <w:szCs w:val="20"/>
              </w:rPr>
              <w:t>)</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200,000,000.00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150,000,000.00</w:t>
            </w:r>
            <w:r>
              <w:rPr>
                <w:rFonts w:ascii="Arial Narrow"/>
                <w:sz w:val="20"/>
              </w:rPr>
            </w:r>
          </w:p>
        </w:tc>
      </w:tr>
      <w:tr>
        <w:trPr>
          <w:trHeight w:val="351"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927,491,194.90</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218,840,520.24</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32,361,256.25</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10,722,339.90</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254,370,235.86</w:t>
            </w:r>
            <w:r>
              <w:rPr>
                <w:rFonts w:ascii="Arial Narrow"/>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Narrow" w:hAnsi="Arial Narrow" w:cs="Arial Narrow" w:eastAsia="Arial Narrow" w:hint="default"/>
                <w:sz w:val="20"/>
                <w:szCs w:val="20"/>
              </w:rPr>
            </w:pPr>
            <w:r>
              <w:rPr>
                <w:rFonts w:ascii="Arial Narrow"/>
                <w:w w:val="95"/>
                <w:sz w:val="20"/>
              </w:rPr>
              <w:t>59,619,988.70</w:t>
            </w:r>
            <w:r>
              <w:rPr>
                <w:rFonts w:ascii="Arial Narrow"/>
                <w:sz w:val="20"/>
              </w:rPr>
            </w:r>
          </w:p>
        </w:tc>
      </w:tr>
      <w:tr>
        <w:trPr>
          <w:trHeight w:val="350" w:hRule="exact"/>
        </w:trPr>
        <w:tc>
          <w:tcPr>
            <w:tcW w:w="4270"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87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所有者权益</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或股东权益</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合计</w:t>
            </w:r>
            <w:r>
              <w:rPr>
                <w:rFonts w:ascii="Microsoft JhengHei" w:hAnsi="Microsoft JhengHei" w:cs="Microsoft JhengHei" w:eastAsia="Microsoft JhengHei" w:hint="default"/>
                <w:sz w:val="20"/>
                <w:szCs w:val="20"/>
              </w:rPr>
            </w:r>
          </w:p>
        </w:tc>
        <w:tc>
          <w:tcPr>
            <w:tcW w:w="8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spacing w:val="-1"/>
                <w:sz w:val="20"/>
              </w:rPr>
              <w:t>1,414,222,687.01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439,182,848.84</w:t>
            </w:r>
            <w:r>
              <w:rPr>
                <w:rFonts w:ascii="Arial Narrow"/>
                <w:sz w:val="20"/>
              </w:rPr>
            </w:r>
          </w:p>
        </w:tc>
      </w:tr>
      <w:tr>
        <w:trPr>
          <w:trHeight w:val="355" w:hRule="exact"/>
        </w:trPr>
        <w:tc>
          <w:tcPr>
            <w:tcW w:w="4270" w:type="dxa"/>
            <w:tcBorders>
              <w:top w:val="single" w:sz="4" w:space="0" w:color="000000"/>
              <w:left w:val="single" w:sz="4" w:space="0" w:color="000000"/>
              <w:bottom w:val="single" w:sz="8" w:space="0" w:color="000000"/>
              <w:right w:val="single" w:sz="4" w:space="0" w:color="000000"/>
            </w:tcBorders>
          </w:tcPr>
          <w:p>
            <w:pPr>
              <w:pStyle w:val="TableParagraph"/>
              <w:spacing w:line="293" w:lineRule="exact"/>
              <w:ind w:left="57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负债和所有者权益</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或股东权益</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总计</w:t>
            </w:r>
            <w:r>
              <w:rPr>
                <w:rFonts w:ascii="Microsoft JhengHei" w:hAnsi="Microsoft JhengHei" w:cs="Microsoft JhengHei" w:eastAsia="Microsoft JhengHei" w:hint="default"/>
                <w:sz w:val="20"/>
                <w:szCs w:val="20"/>
              </w:rPr>
            </w:r>
          </w:p>
        </w:tc>
        <w:tc>
          <w:tcPr>
            <w:tcW w:w="867" w:type="dxa"/>
            <w:tcBorders>
              <w:top w:val="single" w:sz="4" w:space="0" w:color="000000"/>
              <w:left w:val="single" w:sz="4" w:space="0" w:color="000000"/>
              <w:bottom w:val="single" w:sz="8" w:space="0" w:color="000000"/>
              <w:right w:val="single" w:sz="4" w:space="0" w:color="000000"/>
            </w:tcBorders>
          </w:tcPr>
          <w:p>
            <w:pPr/>
          </w:p>
        </w:tc>
        <w:tc>
          <w:tcPr>
            <w:tcW w:w="17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1"/>
              <w:jc w:val="right"/>
              <w:rPr>
                <w:rFonts w:ascii="Arial Narrow" w:hAnsi="Arial Narrow" w:cs="Arial Narrow" w:eastAsia="Arial Narrow" w:hint="default"/>
                <w:sz w:val="20"/>
                <w:szCs w:val="20"/>
              </w:rPr>
            </w:pPr>
            <w:r>
              <w:rPr>
                <w:rFonts w:ascii="Arial Narrow"/>
                <w:spacing w:val="-1"/>
                <w:sz w:val="20"/>
              </w:rPr>
              <w:t>2,133,906,584.27</w:t>
            </w:r>
          </w:p>
        </w:tc>
        <w:tc>
          <w:tcPr>
            <w:tcW w:w="161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0"/>
              <w:ind w:right="100"/>
              <w:jc w:val="right"/>
              <w:rPr>
                <w:rFonts w:ascii="Arial Narrow" w:hAnsi="Arial Narrow" w:cs="Arial Narrow" w:eastAsia="Arial Narrow" w:hint="default"/>
                <w:sz w:val="20"/>
                <w:szCs w:val="20"/>
              </w:rPr>
            </w:pPr>
            <w:r>
              <w:rPr>
                <w:rFonts w:ascii="Arial Narrow"/>
                <w:w w:val="95"/>
                <w:sz w:val="20"/>
              </w:rPr>
              <w:t>802,618,467.07</w:t>
            </w:r>
            <w:r>
              <w:rPr>
                <w:rFonts w:ascii="Arial Narrow"/>
                <w:sz w:val="20"/>
              </w:rPr>
            </w:r>
          </w:p>
        </w:tc>
      </w:tr>
    </w:tbl>
    <w:p>
      <w:pPr>
        <w:tabs>
          <w:tab w:pos="2968" w:val="left" w:leader="none"/>
          <w:tab w:pos="6490" w:val="left" w:leader="none"/>
        </w:tabs>
        <w:spacing w:line="278" w:lineRule="exact" w:before="0"/>
        <w:ind w:left="328" w:right="1674"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t>主管会计工作负责人：</w:t>
        <w:tab/>
        <w:t>会计机构负责人：</w:t>
      </w:r>
    </w:p>
    <w:p>
      <w:pPr>
        <w:spacing w:after="0" w:line="278" w:lineRule="exact"/>
        <w:jc w:val="left"/>
        <w:rPr>
          <w:rFonts w:ascii="宋体" w:hAnsi="宋体" w:cs="宋体" w:eastAsia="宋体" w:hint="default"/>
          <w:sz w:val="22"/>
          <w:szCs w:val="22"/>
        </w:rPr>
        <w:sectPr>
          <w:pgSz w:w="11910" w:h="16840"/>
          <w:pgMar w:header="795" w:footer="1195" w:top="1100" w:bottom="1380" w:left="15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2"/>
        <w:spacing w:line="413" w:lineRule="exact"/>
        <w:ind w:right="1580"/>
        <w:jc w:val="center"/>
        <w:rPr>
          <w:b w:val="0"/>
          <w:bCs w:val="0"/>
        </w:rPr>
      </w:pPr>
      <w:r>
        <w:rPr/>
        <w:t>利润表</w:t>
      </w:r>
      <w:r>
        <w:rPr>
          <w:b w:val="0"/>
          <w:bCs w:val="0"/>
        </w:rPr>
      </w:r>
    </w:p>
    <w:p>
      <w:pPr>
        <w:tabs>
          <w:tab w:pos="6730" w:val="left" w:leader="none"/>
        </w:tabs>
        <w:spacing w:line="333" w:lineRule="auto" w:before="50"/>
        <w:ind w:left="450" w:right="1794" w:firstLine="3475"/>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年度</w:t>
      </w:r>
      <w:r>
        <w:rPr>
          <w:rFonts w:ascii="宋体" w:hAnsi="宋体" w:cs="宋体" w:eastAsia="宋体" w:hint="default"/>
          <w:spacing w:val="2"/>
          <w:w w:val="99"/>
          <w:sz w:val="20"/>
          <w:szCs w:val="20"/>
        </w:rPr>
        <w:t> </w:t>
      </w:r>
      <w:r>
        <w:rPr>
          <w:rFonts w:ascii="宋体" w:hAnsi="宋体" w:cs="宋体" w:eastAsia="宋体" w:hint="default"/>
          <w:w w:val="95"/>
          <w:sz w:val="20"/>
          <w:szCs w:val="20"/>
        </w:rPr>
        <w:t>编制单位：江苏爱康太阳能科技股份有限公司</w:t>
        <w:tab/>
      </w:r>
      <w:r>
        <w:rPr>
          <w:rFonts w:ascii="宋体" w:hAnsi="宋体" w:cs="宋体" w:eastAsia="宋体" w:hint="default"/>
          <w:sz w:val="20"/>
          <w:szCs w:val="20"/>
        </w:rPr>
        <w:t>金额单位：人民币元</w:t>
      </w:r>
    </w:p>
    <w:tbl>
      <w:tblPr>
        <w:tblW w:w="0" w:type="auto"/>
        <w:jc w:val="left"/>
        <w:tblInd w:w="105" w:type="dxa"/>
        <w:tblLayout w:type="fixed"/>
        <w:tblCellMar>
          <w:top w:w="0" w:type="dxa"/>
          <w:left w:w="0" w:type="dxa"/>
          <w:bottom w:w="0" w:type="dxa"/>
          <w:right w:w="0" w:type="dxa"/>
        </w:tblCellMar>
        <w:tblLook w:val="01E0"/>
      </w:tblPr>
      <w:tblGrid>
        <w:gridCol w:w="3581"/>
        <w:gridCol w:w="1003"/>
        <w:gridCol w:w="1973"/>
        <w:gridCol w:w="1971"/>
      </w:tblGrid>
      <w:tr>
        <w:trPr>
          <w:trHeight w:val="470" w:hRule="exact"/>
        </w:trPr>
        <w:tc>
          <w:tcPr>
            <w:tcW w:w="3581" w:type="dxa"/>
            <w:tcBorders>
              <w:top w:val="single" w:sz="8" w:space="0" w:color="000000"/>
              <w:left w:val="single" w:sz="4" w:space="0" w:color="000000"/>
              <w:bottom w:val="single" w:sz="4" w:space="0" w:color="000000"/>
              <w:right w:val="single" w:sz="4" w:space="0" w:color="000000"/>
            </w:tcBorders>
          </w:tcPr>
          <w:p>
            <w:pPr>
              <w:pStyle w:val="TableParagraph"/>
              <w:tabs>
                <w:tab w:pos="2237" w:val="left" w:leader="none"/>
              </w:tabs>
              <w:spacing w:line="240" w:lineRule="auto" w:before="66"/>
              <w:ind w:left="1235"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00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6"/>
              <w:ind w:left="95"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97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19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6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一、营业收入</w:t>
            </w:r>
            <w:r>
              <w:rPr>
                <w:rFonts w:ascii="Microsoft JhengHei" w:hAnsi="Microsoft JhengHei" w:cs="Microsoft JhengHei" w:eastAsia="Microsoft JhengHei" w:hint="default"/>
                <w:sz w:val="20"/>
                <w:szCs w:val="20"/>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20"/>
                <w:szCs w:val="20"/>
              </w:rPr>
            </w:pPr>
            <w:r>
              <w:rPr>
                <w:rFonts w:ascii="宋体" w:hAnsi="宋体" w:cs="宋体" w:eastAsia="宋体" w:hint="default"/>
                <w:sz w:val="20"/>
                <w:szCs w:val="20"/>
              </w:rPr>
              <w:t>十三、</w:t>
            </w:r>
            <w:r>
              <w:rPr>
                <w:rFonts w:ascii="Arial Narrow" w:hAnsi="Arial Narrow" w:cs="Arial Narrow" w:eastAsia="Arial Narrow" w:hint="default"/>
                <w:sz w:val="20"/>
                <w:szCs w:val="20"/>
              </w:rPr>
              <w:t>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20"/>
                <w:szCs w:val="20"/>
              </w:rPr>
            </w:pPr>
            <w:r>
              <w:rPr>
                <w:rFonts w:ascii="Arial Narrow"/>
                <w:spacing w:val="-1"/>
                <w:sz w:val="20"/>
              </w:rPr>
              <w:t>1,259,785,380.07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20"/>
                <w:szCs w:val="20"/>
              </w:rPr>
            </w:pPr>
            <w:r>
              <w:rPr>
                <w:rFonts w:ascii="Arial Narrow"/>
                <w:spacing w:val="-1"/>
                <w:sz w:val="20"/>
              </w:rPr>
              <w:t>1,176,279,960.93</w:t>
            </w:r>
          </w:p>
        </w:tc>
      </w:tr>
      <w:tr>
        <w:trPr>
          <w:trHeight w:val="46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04"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Arial Narrow" w:hAnsi="Arial Narrow" w:cs="Arial Narrow" w:eastAsia="Arial Narrow" w:hint="default"/>
                <w:sz w:val="20"/>
                <w:szCs w:val="20"/>
              </w:rPr>
            </w:pPr>
            <w:r>
              <w:rPr>
                <w:rFonts w:ascii="宋体" w:hAnsi="宋体" w:cs="宋体" w:eastAsia="宋体" w:hint="default"/>
                <w:sz w:val="20"/>
                <w:szCs w:val="20"/>
              </w:rPr>
              <w:t>十三、</w:t>
            </w:r>
            <w:r>
              <w:rPr>
                <w:rFonts w:ascii="Arial Narrow" w:hAnsi="Arial Narrow" w:cs="Arial Narrow" w:eastAsia="Arial Narrow" w:hint="default"/>
                <w:sz w:val="20"/>
                <w:szCs w:val="20"/>
              </w:rPr>
              <w:t>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20"/>
                <w:szCs w:val="20"/>
              </w:rPr>
            </w:pPr>
            <w:r>
              <w:rPr>
                <w:rFonts w:ascii="Arial Narrow"/>
                <w:spacing w:val="-1"/>
                <w:sz w:val="20"/>
              </w:rPr>
              <w:t>1,049,151,475.96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969,248,380.31</w:t>
            </w:r>
            <w:r>
              <w:rPr>
                <w:rFonts w:ascii="Arial Narrow"/>
                <w:sz w:val="20"/>
              </w:rPr>
            </w:r>
          </w:p>
        </w:tc>
      </w:tr>
      <w:tr>
        <w:trPr>
          <w:trHeight w:val="466"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0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2,542,367.86</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269,376.69</w:t>
            </w:r>
            <w:r>
              <w:rPr>
                <w:rFonts w:ascii="Arial Narrow"/>
                <w:sz w:val="20"/>
              </w:rPr>
            </w:r>
          </w:p>
        </w:tc>
      </w:tr>
      <w:tr>
        <w:trPr>
          <w:trHeight w:val="46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0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22,955,983.16</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31,998,827.32</w:t>
            </w:r>
            <w:r>
              <w:rPr>
                <w:rFonts w:ascii="Arial Narrow"/>
                <w:sz w:val="20"/>
              </w:rPr>
            </w:r>
          </w:p>
        </w:tc>
      </w:tr>
      <w:tr>
        <w:trPr>
          <w:trHeight w:val="464"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0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Arial Narrow" w:hAnsi="Arial Narrow" w:cs="Arial Narrow" w:eastAsia="Arial Narrow" w:hint="default"/>
                <w:sz w:val="20"/>
                <w:szCs w:val="20"/>
              </w:rPr>
            </w:pPr>
            <w:r>
              <w:rPr>
                <w:rFonts w:ascii="Arial Narrow"/>
                <w:w w:val="95"/>
                <w:sz w:val="20"/>
              </w:rPr>
              <w:t>93,708,415.67</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Arial Narrow" w:hAnsi="Arial Narrow" w:cs="Arial Narrow" w:eastAsia="Arial Narrow" w:hint="default"/>
                <w:sz w:val="20"/>
                <w:szCs w:val="20"/>
              </w:rPr>
            </w:pPr>
            <w:r>
              <w:rPr>
                <w:rFonts w:ascii="Arial Narrow"/>
                <w:w w:val="95"/>
                <w:sz w:val="20"/>
              </w:rPr>
              <w:t>52,473,807.84</w:t>
            </w:r>
            <w:r>
              <w:rPr>
                <w:rFonts w:ascii="Arial Narrow"/>
                <w:sz w:val="20"/>
              </w:rPr>
            </w:r>
          </w:p>
        </w:tc>
      </w:tr>
      <w:tr>
        <w:trPr>
          <w:trHeight w:val="466"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904"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35,711,528.78</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15,918,824.71</w:t>
            </w:r>
            <w:r>
              <w:rPr>
                <w:rFonts w:ascii="Arial Narrow"/>
                <w:sz w:val="20"/>
              </w:rPr>
            </w:r>
          </w:p>
        </w:tc>
      </w:tr>
      <w:tr>
        <w:trPr>
          <w:trHeight w:val="46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0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412,841.28</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82,700.00</w:t>
            </w:r>
            <w:r>
              <w:rPr>
                <w:rFonts w:ascii="Arial Narrow"/>
                <w:sz w:val="20"/>
              </w:rPr>
            </w:r>
          </w:p>
        </w:tc>
      </w:tr>
      <w:tr>
        <w:trPr>
          <w:trHeight w:val="528"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03"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“－”号填列）</w:t>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Arial Narrow" w:hAnsi="Arial Narrow" w:cs="Arial Narrow" w:eastAsia="Arial Narrow" w:hint="default"/>
                <w:sz w:val="20"/>
                <w:szCs w:val="20"/>
              </w:rPr>
            </w:pPr>
            <w:r>
              <w:rPr>
                <w:rFonts w:ascii="Arial Narrow"/>
                <w:w w:val="95"/>
                <w:sz w:val="20"/>
              </w:rPr>
              <w:t>2,730,680.00</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Arial Narrow" w:hAnsi="Arial Narrow" w:cs="Arial Narrow" w:eastAsia="Arial Narrow" w:hint="default"/>
                <w:sz w:val="20"/>
                <w:szCs w:val="20"/>
              </w:rPr>
            </w:pPr>
            <w:r>
              <w:rPr>
                <w:rFonts w:ascii="Arial Narrow"/>
                <w:w w:val="95"/>
                <w:sz w:val="20"/>
              </w:rPr>
              <w:t>-2,611,260.00</w:t>
            </w:r>
            <w:r>
              <w:rPr>
                <w:rFonts w:ascii="Arial Narrow"/>
                <w:sz w:val="20"/>
              </w:rPr>
            </w:r>
          </w:p>
        </w:tc>
      </w:tr>
      <w:tr>
        <w:trPr>
          <w:trHeight w:val="530"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04"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w:t>
            </w: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列）</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Arial Narrow" w:hAnsi="Arial Narrow" w:cs="Arial Narrow" w:eastAsia="Arial Narrow" w:hint="default"/>
                <w:sz w:val="20"/>
                <w:szCs w:val="20"/>
              </w:rPr>
            </w:pPr>
            <w:r>
              <w:rPr>
                <w:rFonts w:ascii="宋体" w:hAnsi="宋体" w:cs="宋体" w:eastAsia="宋体" w:hint="default"/>
                <w:sz w:val="20"/>
                <w:szCs w:val="20"/>
              </w:rPr>
              <w:t>十三、</w:t>
            </w:r>
            <w:r>
              <w:rPr>
                <w:rFonts w:ascii="Arial Narrow" w:hAnsi="Arial Narrow" w:cs="Arial Narrow" w:eastAsia="Arial Narrow" w:hint="default"/>
                <w:sz w:val="20"/>
                <w:szCs w:val="20"/>
              </w:rPr>
              <w:t>5</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Narrow" w:hAnsi="Arial Narrow" w:cs="Arial Narrow" w:eastAsia="Arial Narrow" w:hint="default"/>
                <w:sz w:val="20"/>
                <w:szCs w:val="20"/>
              </w:rPr>
            </w:pPr>
            <w:r>
              <w:rPr>
                <w:rFonts w:ascii="Arial Narrow"/>
                <w:w w:val="95"/>
                <w:sz w:val="20"/>
              </w:rPr>
              <w:t>181,078,052.57</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Narrow" w:hAnsi="Arial Narrow" w:cs="Arial Narrow" w:eastAsia="Arial Narrow" w:hint="default"/>
                <w:sz w:val="20"/>
                <w:szCs w:val="20"/>
              </w:rPr>
            </w:pPr>
            <w:r>
              <w:rPr>
                <w:rFonts w:ascii="Arial Narrow"/>
                <w:w w:val="95"/>
                <w:sz w:val="20"/>
              </w:rPr>
              <w:t>15,867,563.28</w:t>
            </w:r>
            <w:r>
              <w:rPr>
                <w:rFonts w:ascii="Arial Narrow"/>
                <w:sz w:val="20"/>
              </w:rPr>
            </w:r>
          </w:p>
        </w:tc>
      </w:tr>
      <w:tr>
        <w:trPr>
          <w:trHeight w:val="528"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103" w:right="0"/>
              <w:jc w:val="left"/>
              <w:rPr>
                <w:rFonts w:ascii="宋体" w:hAnsi="宋体" w:cs="宋体" w:eastAsia="宋体" w:hint="default"/>
                <w:sz w:val="20"/>
                <w:szCs w:val="20"/>
              </w:rPr>
            </w:pPr>
            <w:r>
              <w:rPr>
                <w:rFonts w:ascii="宋体" w:hAnsi="宋体" w:cs="宋体" w:eastAsia="宋体" w:hint="default"/>
                <w:spacing w:val="-3"/>
                <w:sz w:val="20"/>
                <w:szCs w:val="20"/>
              </w:rPr>
              <w:t>其中：对联营企业和合营企</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业的投资收益</w:t>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Arial Narrow" w:hAnsi="Arial Narrow" w:cs="Arial Narrow" w:eastAsia="Arial Narrow" w:hint="default"/>
                <w:sz w:val="20"/>
                <w:szCs w:val="20"/>
              </w:rPr>
            </w:pPr>
            <w:r>
              <w:rPr>
                <w:rFonts w:ascii="Arial Narrow"/>
                <w:w w:val="95"/>
                <w:sz w:val="20"/>
              </w:rPr>
              <w:t>21,552,530.28</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Arial Narrow" w:hAnsi="Arial Narrow" w:cs="Arial Narrow" w:eastAsia="Arial Narrow" w:hint="default"/>
                <w:sz w:val="20"/>
                <w:szCs w:val="20"/>
              </w:rPr>
            </w:pPr>
            <w:r>
              <w:rPr>
                <w:rFonts w:ascii="Arial Narrow"/>
                <w:w w:val="95"/>
                <w:sz w:val="20"/>
              </w:rPr>
              <w:t>20,700,593.73</w:t>
            </w:r>
            <w:r>
              <w:rPr>
                <w:rFonts w:ascii="Arial Narrow"/>
                <w:sz w:val="20"/>
              </w:rPr>
            </w:r>
          </w:p>
        </w:tc>
      </w:tr>
      <w:tr>
        <w:trPr>
          <w:trHeight w:val="46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2"/>
                <w:sz w:val="20"/>
                <w:szCs w:val="20"/>
              </w:rPr>
              <w:t>二、营业利润（亏损以“－”号填列）</w:t>
            </w:r>
            <w:r>
              <w:rPr>
                <w:rFonts w:ascii="Microsoft JhengHei" w:hAnsi="Microsoft JhengHei" w:cs="Microsoft JhengHei" w:eastAsia="Microsoft JhengHei" w:hint="default"/>
                <w:spacing w:val="-2"/>
                <w:sz w:val="20"/>
                <w:szCs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239,111,499.93</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119,544,347.34</w:t>
            </w:r>
            <w:r>
              <w:rPr>
                <w:rFonts w:ascii="Arial Narrow"/>
                <w:sz w:val="20"/>
              </w:rPr>
            </w:r>
          </w:p>
        </w:tc>
      </w:tr>
      <w:tr>
        <w:trPr>
          <w:trHeight w:val="466"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27"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Arial Narrow" w:hAnsi="Arial Narrow" w:cs="Arial Narrow" w:eastAsia="Arial Narrow" w:hint="default"/>
                <w:sz w:val="20"/>
                <w:szCs w:val="20"/>
              </w:rPr>
            </w:pPr>
            <w:r>
              <w:rPr>
                <w:rFonts w:ascii="Arial Narrow"/>
                <w:w w:val="95"/>
                <w:sz w:val="20"/>
              </w:rPr>
              <w:t>7,020,961.84</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Arial Narrow" w:hAnsi="Arial Narrow" w:cs="Arial Narrow" w:eastAsia="Arial Narrow" w:hint="default"/>
                <w:sz w:val="20"/>
                <w:szCs w:val="20"/>
              </w:rPr>
            </w:pPr>
            <w:r>
              <w:rPr>
                <w:rFonts w:ascii="Arial Narrow"/>
                <w:w w:val="95"/>
                <w:sz w:val="20"/>
              </w:rPr>
              <w:t>305,372.72</w:t>
            </w:r>
            <w:r>
              <w:rPr>
                <w:rFonts w:ascii="Arial Narrow"/>
                <w:sz w:val="20"/>
              </w:rPr>
            </w:r>
          </w:p>
        </w:tc>
      </w:tr>
      <w:tr>
        <w:trPr>
          <w:trHeight w:val="46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04"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401,293.45</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182,820.25</w:t>
            </w:r>
            <w:r>
              <w:rPr>
                <w:rFonts w:ascii="Arial Narrow"/>
                <w:sz w:val="20"/>
              </w:rPr>
            </w:r>
          </w:p>
        </w:tc>
      </w:tr>
      <w:tr>
        <w:trPr>
          <w:trHeight w:val="528"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204" w:right="0"/>
              <w:jc w:val="left"/>
              <w:rPr>
                <w:rFonts w:ascii="宋体" w:hAnsi="宋体" w:cs="宋体" w:eastAsia="宋体" w:hint="default"/>
                <w:sz w:val="20"/>
                <w:szCs w:val="20"/>
              </w:rPr>
            </w:pPr>
            <w:r>
              <w:rPr>
                <w:rFonts w:ascii="宋体" w:hAnsi="宋体" w:cs="宋体" w:eastAsia="宋体" w:hint="default"/>
                <w:sz w:val="20"/>
                <w:szCs w:val="20"/>
              </w:rPr>
              <w:t>其中：非流动资产处臵损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失</w:t>
            </w:r>
            <w:r>
              <w:rPr>
                <w:rFonts w:ascii="宋体" w:hAnsi="宋体" w:cs="宋体" w:eastAsia="宋体" w:hint="default"/>
                <w:sz w:val="20"/>
                <w:szCs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Arial Narrow" w:hAnsi="Arial Narrow" w:cs="Arial Narrow" w:eastAsia="Arial Narrow" w:hint="default"/>
                <w:sz w:val="20"/>
                <w:szCs w:val="20"/>
              </w:rPr>
            </w:pPr>
            <w:r>
              <w:rPr>
                <w:rFonts w:ascii="Arial Narrow"/>
                <w:w w:val="95"/>
                <w:sz w:val="20"/>
              </w:rPr>
              <w:t>33,086.58</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0"/>
              <w:jc w:val="right"/>
              <w:rPr>
                <w:rFonts w:ascii="Arial Narrow" w:hAnsi="Arial Narrow" w:cs="Arial Narrow" w:eastAsia="Arial Narrow" w:hint="default"/>
                <w:sz w:val="20"/>
                <w:szCs w:val="20"/>
              </w:rPr>
            </w:pPr>
            <w:r>
              <w:rPr>
                <w:rFonts w:ascii="Arial Narrow"/>
                <w:w w:val="95"/>
                <w:sz w:val="20"/>
              </w:rPr>
              <w:t>75,821.45</w:t>
            </w:r>
            <w:r>
              <w:rPr>
                <w:rFonts w:ascii="Arial Narrow"/>
                <w:sz w:val="20"/>
              </w:rPr>
            </w:r>
          </w:p>
        </w:tc>
      </w:tr>
      <w:tr>
        <w:trPr>
          <w:trHeight w:val="530"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三、利润总额（亏损总额以“－”号</w:t>
            </w:r>
            <w:r>
              <w:rPr>
                <w:rFonts w:ascii="Microsoft JhengHei" w:hAnsi="Microsoft JhengHei" w:cs="Microsoft JhengHei" w:eastAsia="Microsoft JhengHei" w:hint="default"/>
                <w:sz w:val="20"/>
                <w:szCs w:val="20"/>
              </w:rPr>
            </w:r>
          </w:p>
          <w:p>
            <w:pPr>
              <w:pStyle w:val="TableParagraph"/>
              <w:spacing w:line="304" w:lineRule="exact"/>
              <w:ind w:left="103" w:right="0"/>
              <w:jc w:val="left"/>
              <w:rPr>
                <w:rFonts w:ascii="Verdana" w:hAnsi="Verdana" w:cs="Verdana" w:eastAsia="Verdana" w:hint="default"/>
                <w:sz w:val="20"/>
                <w:szCs w:val="20"/>
              </w:rPr>
            </w:pPr>
            <w:r>
              <w:rPr>
                <w:rFonts w:ascii="Microsoft JhengHei" w:hAnsi="Microsoft JhengHei" w:cs="Microsoft JhengHei" w:eastAsia="Microsoft JhengHei" w:hint="default"/>
                <w:b/>
                <w:bCs/>
                <w:sz w:val="20"/>
                <w:szCs w:val="20"/>
              </w:rPr>
              <w:t>填列</w:t>
            </w:r>
            <w:r>
              <w:rPr>
                <w:rFonts w:ascii="Verdana" w:hAnsi="Verdana" w:cs="Verdana" w:eastAsia="Verdana" w:hint="default"/>
                <w:b/>
                <w:bCs/>
                <w:sz w:val="20"/>
                <w:szCs w:val="20"/>
              </w:rPr>
              <w:t>)</w:t>
            </w:r>
            <w:r>
              <w:rPr>
                <w:rFonts w:ascii="Verdana" w:hAnsi="Verdana" w:cs="Verdana" w:eastAsia="Verdana" w:hint="default"/>
                <w:sz w:val="20"/>
                <w:szCs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Narrow" w:hAnsi="Arial Narrow" w:cs="Arial Narrow" w:eastAsia="Arial Narrow" w:hint="default"/>
                <w:sz w:val="20"/>
                <w:szCs w:val="20"/>
              </w:rPr>
            </w:pPr>
            <w:r>
              <w:rPr>
                <w:rFonts w:ascii="Arial Narrow"/>
                <w:w w:val="95"/>
                <w:sz w:val="20"/>
              </w:rPr>
              <w:t>245,731,168.32</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Arial Narrow" w:hAnsi="Arial Narrow" w:cs="Arial Narrow" w:eastAsia="Arial Narrow" w:hint="default"/>
                <w:sz w:val="20"/>
                <w:szCs w:val="20"/>
              </w:rPr>
            </w:pPr>
            <w:r>
              <w:rPr>
                <w:rFonts w:ascii="Arial Narrow"/>
                <w:w w:val="95"/>
                <w:sz w:val="20"/>
              </w:rPr>
              <w:t>119,666,899.81</w:t>
            </w:r>
            <w:r>
              <w:rPr>
                <w:rFonts w:ascii="Arial Narrow"/>
                <w:sz w:val="20"/>
              </w:rPr>
            </w:r>
          </w:p>
        </w:tc>
      </w:tr>
      <w:tr>
        <w:trPr>
          <w:trHeight w:val="46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04"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Arial Narrow" w:hAnsi="Arial Narrow" w:cs="Arial Narrow" w:eastAsia="Arial Narrow" w:hint="default"/>
                <w:sz w:val="20"/>
                <w:szCs w:val="20"/>
              </w:rPr>
            </w:pPr>
            <w:r>
              <w:rPr>
                <w:rFonts w:ascii="Arial Narrow"/>
                <w:w w:val="95"/>
                <w:sz w:val="20"/>
              </w:rPr>
              <w:t>29,342,004.81</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Arial Narrow" w:hAnsi="Arial Narrow" w:cs="Arial Narrow" w:eastAsia="Arial Narrow" w:hint="default"/>
                <w:sz w:val="20"/>
                <w:szCs w:val="20"/>
              </w:rPr>
            </w:pPr>
            <w:r>
              <w:rPr>
                <w:rFonts w:ascii="Arial Narrow"/>
                <w:w w:val="95"/>
                <w:sz w:val="20"/>
              </w:rPr>
              <w:t>12,443,500.85</w:t>
            </w:r>
            <w:r>
              <w:rPr>
                <w:rFonts w:ascii="Arial Narrow"/>
                <w:sz w:val="20"/>
              </w:rPr>
            </w:r>
          </w:p>
        </w:tc>
      </w:tr>
      <w:tr>
        <w:trPr>
          <w:trHeight w:val="463"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四、净利润（净亏损以</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w:t>
            </w:r>
            <w:r>
              <w:rPr>
                <w:rFonts w:ascii="Verdana" w:hAnsi="Verdana" w:cs="Verdana" w:eastAsia="Verdana" w:hint="default"/>
                <w:b/>
                <w:bCs/>
                <w:sz w:val="20"/>
                <w:szCs w:val="20"/>
              </w:rPr>
              <w:t>"</w:t>
            </w:r>
            <w:r>
              <w:rPr>
                <w:rFonts w:ascii="Microsoft JhengHei" w:hAnsi="Microsoft JhengHei" w:cs="Microsoft JhengHei" w:eastAsia="Microsoft JhengHei" w:hint="default"/>
                <w:b/>
                <w:bCs/>
                <w:sz w:val="20"/>
                <w:szCs w:val="20"/>
              </w:rPr>
              <w:t>号填列）</w:t>
            </w:r>
            <w:r>
              <w:rPr>
                <w:rFonts w:ascii="Microsoft JhengHei" w:hAnsi="Microsoft JhengHei" w:cs="Microsoft JhengHei" w:eastAsia="Microsoft JhengHei" w:hint="default"/>
                <w:sz w:val="20"/>
                <w:szCs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216,389,163.51</w:t>
            </w:r>
            <w:r>
              <w:rPr>
                <w:rFonts w:ascii="Arial Narrow"/>
                <w:sz w:val="20"/>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Arial Narrow" w:hAnsi="Arial Narrow" w:cs="Arial Narrow" w:eastAsia="Arial Narrow" w:hint="default"/>
                <w:sz w:val="20"/>
                <w:szCs w:val="20"/>
              </w:rPr>
            </w:pPr>
            <w:r>
              <w:rPr>
                <w:rFonts w:ascii="Arial Narrow"/>
                <w:w w:val="95"/>
                <w:sz w:val="20"/>
              </w:rPr>
              <w:t>107,223,398.96</w:t>
            </w:r>
            <w:r>
              <w:rPr>
                <w:rFonts w:ascii="Arial Narrow"/>
                <w:sz w:val="20"/>
              </w:rPr>
            </w:r>
          </w:p>
        </w:tc>
      </w:tr>
      <w:tr>
        <w:trPr>
          <w:trHeight w:val="466" w:hRule="exact"/>
        </w:trPr>
        <w:tc>
          <w:tcPr>
            <w:tcW w:w="3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五、其他综合收益</w:t>
            </w:r>
            <w:r>
              <w:rPr>
                <w:rFonts w:ascii="Microsoft JhengHei" w:hAnsi="Microsoft JhengHei" w:cs="Microsoft JhengHei" w:eastAsia="Microsoft JhengHei" w:hint="default"/>
                <w:sz w:val="20"/>
                <w:szCs w:val="20"/>
              </w:rPr>
            </w:r>
          </w:p>
        </w:tc>
        <w:tc>
          <w:tcPr>
            <w:tcW w:w="1003"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r>
      <w:tr>
        <w:trPr>
          <w:trHeight w:val="468" w:hRule="exact"/>
        </w:trPr>
        <w:tc>
          <w:tcPr>
            <w:tcW w:w="35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六、综合收益总额</w:t>
            </w:r>
            <w:r>
              <w:rPr>
                <w:rFonts w:ascii="Microsoft JhengHei" w:hAnsi="Microsoft JhengHei" w:cs="Microsoft JhengHei" w:eastAsia="Microsoft JhengHei" w:hint="default"/>
                <w:sz w:val="20"/>
                <w:szCs w:val="20"/>
              </w:rPr>
            </w:r>
          </w:p>
        </w:tc>
        <w:tc>
          <w:tcPr>
            <w:tcW w:w="1003" w:type="dxa"/>
            <w:tcBorders>
              <w:top w:val="single" w:sz="4" w:space="0" w:color="000000"/>
              <w:left w:val="single" w:sz="4" w:space="0" w:color="000000"/>
              <w:bottom w:val="single" w:sz="8" w:space="0" w:color="000000"/>
              <w:right w:val="single" w:sz="4" w:space="0" w:color="000000"/>
            </w:tcBorders>
          </w:tcPr>
          <w:p>
            <w:pPr/>
          </w:p>
        </w:tc>
        <w:tc>
          <w:tcPr>
            <w:tcW w:w="197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5"/>
              <w:ind w:right="100"/>
              <w:jc w:val="right"/>
              <w:rPr>
                <w:rFonts w:ascii="Arial Narrow" w:hAnsi="Arial Narrow" w:cs="Arial Narrow" w:eastAsia="Arial Narrow" w:hint="default"/>
                <w:sz w:val="20"/>
                <w:szCs w:val="20"/>
              </w:rPr>
            </w:pPr>
            <w:r>
              <w:rPr>
                <w:rFonts w:ascii="Arial Narrow"/>
                <w:w w:val="95"/>
                <w:sz w:val="20"/>
              </w:rPr>
              <w:t>216,389,163.51</w:t>
            </w:r>
            <w:r>
              <w:rPr>
                <w:rFonts w:ascii="Arial Narrow"/>
                <w:sz w:val="20"/>
              </w:rPr>
            </w:r>
          </w:p>
        </w:tc>
        <w:tc>
          <w:tcPr>
            <w:tcW w:w="197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5"/>
              <w:ind w:right="100"/>
              <w:jc w:val="right"/>
              <w:rPr>
                <w:rFonts w:ascii="Arial Narrow" w:hAnsi="Arial Narrow" w:cs="Arial Narrow" w:eastAsia="Arial Narrow" w:hint="default"/>
                <w:sz w:val="20"/>
                <w:szCs w:val="20"/>
              </w:rPr>
            </w:pPr>
            <w:r>
              <w:rPr>
                <w:rFonts w:ascii="Arial Narrow"/>
                <w:w w:val="95"/>
                <w:sz w:val="20"/>
              </w:rPr>
              <w:t>107,223,398.96</w:t>
            </w:r>
            <w:r>
              <w:rPr>
                <w:rFonts w:ascii="Arial Narrow"/>
                <w:sz w:val="20"/>
              </w:rPr>
            </w:r>
          </w:p>
        </w:tc>
      </w:tr>
    </w:tbl>
    <w:p>
      <w:pPr>
        <w:spacing w:line="240" w:lineRule="auto" w:before="2"/>
        <w:rPr>
          <w:rFonts w:ascii="宋体" w:hAnsi="宋体" w:cs="宋体" w:eastAsia="宋体" w:hint="default"/>
          <w:sz w:val="18"/>
          <w:szCs w:val="18"/>
        </w:rPr>
      </w:pPr>
    </w:p>
    <w:p>
      <w:pPr>
        <w:tabs>
          <w:tab w:pos="3079" w:val="left" w:leader="none"/>
          <w:tab w:pos="6490" w:val="left" w:leader="none"/>
        </w:tabs>
        <w:spacing w:before="32"/>
        <w:ind w:left="328" w:right="1674"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r>
      <w:r>
        <w:rPr>
          <w:rFonts w:ascii="宋体" w:hAnsi="宋体" w:cs="宋体" w:eastAsia="宋体" w:hint="default"/>
          <w:spacing w:val="-2"/>
          <w:sz w:val="22"/>
          <w:szCs w:val="22"/>
        </w:rPr>
        <w:t>主管会计工作负责人：</w:t>
        <w:tab/>
      </w:r>
      <w:r>
        <w:rPr>
          <w:rFonts w:ascii="宋体" w:hAnsi="宋体" w:cs="宋体" w:eastAsia="宋体" w:hint="default"/>
          <w:spacing w:val="-1"/>
          <w:sz w:val="22"/>
          <w:szCs w:val="22"/>
        </w:rPr>
        <w:t>会计机构负责人：</w:t>
      </w:r>
    </w:p>
    <w:p>
      <w:pPr>
        <w:spacing w:after="0"/>
        <w:jc w:val="left"/>
        <w:rPr>
          <w:rFonts w:ascii="宋体" w:hAnsi="宋体" w:cs="宋体" w:eastAsia="宋体" w:hint="default"/>
          <w:sz w:val="22"/>
          <w:szCs w:val="22"/>
        </w:rPr>
        <w:sectPr>
          <w:footerReference w:type="default" r:id="rId39"/>
          <w:pgSz w:w="11910" w:h="16840"/>
          <w:pgMar w:footer="1195" w:header="795" w:top="1100" w:bottom="1380" w:left="1580" w:right="0"/>
          <w:pgNumType w:start="8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2"/>
        <w:spacing w:line="413" w:lineRule="exact"/>
        <w:ind w:right="1578"/>
        <w:jc w:val="center"/>
        <w:rPr>
          <w:b w:val="0"/>
          <w:bCs w:val="0"/>
        </w:rPr>
      </w:pPr>
      <w:r>
        <w:rPr/>
        <w:t>现金流量表</w:t>
      </w:r>
      <w:r>
        <w:rPr>
          <w:b w:val="0"/>
          <w:bCs w:val="0"/>
        </w:rPr>
      </w:r>
    </w:p>
    <w:p>
      <w:pPr>
        <w:tabs>
          <w:tab w:pos="6730" w:val="left" w:leader="none"/>
        </w:tabs>
        <w:spacing w:line="326" w:lineRule="auto" w:before="43"/>
        <w:ind w:left="218" w:right="1794" w:firstLine="3708"/>
        <w:jc w:val="left"/>
        <w:rPr>
          <w:rFonts w:ascii="宋体" w:hAnsi="宋体" w:cs="宋体" w:eastAsia="宋体" w:hint="default"/>
          <w:sz w:val="20"/>
          <w:szCs w:val="20"/>
        </w:rPr>
      </w:pPr>
      <w:r>
        <w:rPr>
          <w:rFonts w:ascii="Arial" w:hAnsi="Arial" w:cs="Arial" w:eastAsia="Arial" w:hint="default"/>
          <w:sz w:val="20"/>
          <w:szCs w:val="20"/>
        </w:rPr>
        <w:t>2011</w:t>
      </w:r>
      <w:r>
        <w:rPr>
          <w:rFonts w:ascii="Arial" w:hAnsi="Arial" w:cs="Arial" w:eastAsia="Arial" w:hint="default"/>
          <w:spacing w:val="-7"/>
          <w:sz w:val="20"/>
          <w:szCs w:val="20"/>
        </w:rPr>
        <w:t> </w:t>
      </w:r>
      <w:r>
        <w:rPr>
          <w:rFonts w:ascii="宋体" w:hAnsi="宋体" w:cs="宋体" w:eastAsia="宋体" w:hint="default"/>
          <w:sz w:val="20"/>
          <w:szCs w:val="20"/>
        </w:rPr>
        <w:t>年度</w:t>
      </w:r>
      <w:r>
        <w:rPr>
          <w:rFonts w:ascii="宋体" w:hAnsi="宋体" w:cs="宋体" w:eastAsia="宋体" w:hint="default"/>
          <w:spacing w:val="2"/>
          <w:w w:val="99"/>
          <w:sz w:val="20"/>
          <w:szCs w:val="20"/>
        </w:rPr>
        <w:t> </w:t>
      </w:r>
      <w:r>
        <w:rPr>
          <w:rFonts w:ascii="宋体" w:hAnsi="宋体" w:cs="宋体" w:eastAsia="宋体" w:hint="default"/>
          <w:w w:val="95"/>
          <w:sz w:val="20"/>
          <w:szCs w:val="20"/>
        </w:rPr>
        <w:t>编制单位：江苏爱康太阳能科技股份有限公司</w:t>
        <w:tab/>
      </w:r>
      <w:r>
        <w:rPr>
          <w:rFonts w:ascii="宋体" w:hAnsi="宋体" w:cs="宋体" w:eastAsia="宋体" w:hint="default"/>
          <w:sz w:val="20"/>
          <w:szCs w:val="20"/>
        </w:rPr>
        <w:t>金额单位：人民币元</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50"/>
        <w:gridCol w:w="854"/>
        <w:gridCol w:w="1514"/>
        <w:gridCol w:w="1510"/>
      </w:tblGrid>
      <w:tr>
        <w:trPr>
          <w:trHeight w:val="283" w:hRule="exact"/>
        </w:trPr>
        <w:tc>
          <w:tcPr>
            <w:tcW w:w="4650" w:type="dxa"/>
            <w:tcBorders>
              <w:top w:val="single" w:sz="8" w:space="0" w:color="000000"/>
              <w:left w:val="single" w:sz="4" w:space="0" w:color="000000"/>
              <w:bottom w:val="single" w:sz="4" w:space="0" w:color="000000"/>
              <w:right w:val="single" w:sz="4" w:space="0" w:color="000000"/>
            </w:tcBorders>
          </w:tcPr>
          <w:p>
            <w:pPr>
              <w:pStyle w:val="TableParagraph"/>
              <w:tabs>
                <w:tab w:pos="3019" w:val="left" w:leader="none"/>
              </w:tabs>
              <w:spacing w:line="235" w:lineRule="exact"/>
              <w:ind w:left="1519"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54"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sz w:val="20"/>
                <w:szCs w:val="20"/>
              </w:rPr>
              <w:t>注释</w:t>
            </w:r>
          </w:p>
        </w:tc>
        <w:tc>
          <w:tcPr>
            <w:tcW w:w="1514"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left="501" w:right="0"/>
              <w:jc w:val="left"/>
              <w:rPr>
                <w:rFonts w:ascii="宋体" w:hAnsi="宋体" w:cs="宋体" w:eastAsia="宋体" w:hint="default"/>
                <w:sz w:val="20"/>
                <w:szCs w:val="20"/>
              </w:rPr>
            </w:pPr>
            <w:r>
              <w:rPr>
                <w:rFonts w:ascii="宋体" w:hAnsi="宋体" w:cs="宋体" w:eastAsia="宋体" w:hint="default"/>
                <w:sz w:val="20"/>
                <w:szCs w:val="20"/>
              </w:rPr>
              <w:t>本年数</w:t>
            </w:r>
          </w:p>
        </w:tc>
        <w:tc>
          <w:tcPr>
            <w:tcW w:w="1510" w:type="dxa"/>
            <w:tcBorders>
              <w:top w:val="single" w:sz="8" w:space="0" w:color="000000"/>
              <w:left w:val="single" w:sz="4" w:space="0" w:color="000000"/>
              <w:bottom w:val="single" w:sz="4" w:space="0" w:color="000000"/>
              <w:right w:val="single" w:sz="4" w:space="0" w:color="000000"/>
            </w:tcBorders>
          </w:tcPr>
          <w:p>
            <w:pPr>
              <w:pStyle w:val="TableParagraph"/>
              <w:spacing w:line="235" w:lineRule="exact"/>
              <w:ind w:left="499" w:right="0"/>
              <w:jc w:val="left"/>
              <w:rPr>
                <w:rFonts w:ascii="宋体" w:hAnsi="宋体" w:cs="宋体" w:eastAsia="宋体" w:hint="default"/>
                <w:sz w:val="20"/>
                <w:szCs w:val="20"/>
              </w:rPr>
            </w:pPr>
            <w:r>
              <w:rPr>
                <w:rFonts w:ascii="宋体" w:hAnsi="宋体" w:cs="宋体" w:eastAsia="宋体" w:hint="default"/>
                <w:sz w:val="20"/>
                <w:szCs w:val="20"/>
              </w:rPr>
              <w:t>上年数</w:t>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一、经营活动产生的现金流量：</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spacing w:val="-1"/>
                <w:sz w:val="20"/>
              </w:rPr>
              <w:t>1,119,772,649.64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Arial Narrow" w:hAnsi="Arial Narrow" w:cs="Arial Narrow" w:eastAsia="Arial Narrow" w:hint="default"/>
                <w:sz w:val="20"/>
                <w:szCs w:val="20"/>
              </w:rPr>
            </w:pPr>
            <w:r>
              <w:rPr>
                <w:rFonts w:ascii="Arial Narrow"/>
                <w:spacing w:val="-1"/>
                <w:sz w:val="20"/>
              </w:rPr>
              <w:t>1,183,926,942.69</w:t>
            </w:r>
          </w:p>
        </w:tc>
      </w:tr>
      <w:tr>
        <w:trPr>
          <w:trHeight w:val="278"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129,793,637.79</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Narrow" w:hAnsi="Arial Narrow" w:cs="Arial Narrow" w:eastAsia="Arial Narrow" w:hint="default"/>
                <w:sz w:val="20"/>
                <w:szCs w:val="20"/>
              </w:rPr>
            </w:pPr>
            <w:r>
              <w:rPr>
                <w:rFonts w:ascii="Arial Narrow"/>
                <w:w w:val="95"/>
                <w:sz w:val="20"/>
              </w:rPr>
              <w:t>117,674,184.49</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99,132,977.68</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33,201,569.04</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经营活动现金流入小计</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spacing w:val="-1"/>
                <w:sz w:val="20"/>
              </w:rPr>
              <w:t>1,348,699,265.11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Arial Narrow" w:hAnsi="Arial Narrow" w:cs="Arial Narrow" w:eastAsia="Arial Narrow" w:hint="default"/>
                <w:sz w:val="20"/>
                <w:szCs w:val="20"/>
              </w:rPr>
            </w:pPr>
            <w:r>
              <w:rPr>
                <w:rFonts w:ascii="Arial Narrow"/>
                <w:spacing w:val="-1"/>
                <w:sz w:val="20"/>
              </w:rPr>
              <w:t>1,334,802,696.22</w:t>
            </w:r>
          </w:p>
        </w:tc>
      </w:tr>
      <w:tr>
        <w:trPr>
          <w:trHeight w:val="278"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spacing w:val="-1"/>
                <w:sz w:val="20"/>
              </w:rPr>
              <w:t>1,184,190,381.03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Arial Narrow" w:hAnsi="Arial Narrow" w:cs="Arial Narrow" w:eastAsia="Arial Narrow" w:hint="default"/>
                <w:sz w:val="20"/>
                <w:szCs w:val="20"/>
              </w:rPr>
            </w:pPr>
            <w:r>
              <w:rPr>
                <w:rFonts w:ascii="Arial Narrow"/>
                <w:spacing w:val="-1"/>
                <w:sz w:val="20"/>
              </w:rPr>
              <w:t>1,089,634,495.25</w:t>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79,317,475.29</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56,939,225.25</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31,033,085.56</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16,719,689.59</w:t>
            </w:r>
            <w:r>
              <w:rPr>
                <w:rFonts w:ascii="Arial Narrow"/>
                <w:sz w:val="20"/>
              </w:rPr>
            </w:r>
          </w:p>
        </w:tc>
      </w:tr>
      <w:tr>
        <w:trPr>
          <w:trHeight w:val="279"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172,010,204.02</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Narrow" w:hAnsi="Arial Narrow" w:cs="Arial Narrow" w:eastAsia="Arial Narrow" w:hint="default"/>
                <w:sz w:val="20"/>
                <w:szCs w:val="20"/>
              </w:rPr>
            </w:pPr>
            <w:r>
              <w:rPr>
                <w:rFonts w:ascii="Arial Narrow"/>
                <w:w w:val="95"/>
                <w:sz w:val="20"/>
              </w:rPr>
              <w:t>233,413,116.48</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经营活动现金流出小计</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spacing w:val="-1"/>
                <w:sz w:val="20"/>
              </w:rPr>
              <w:t>1,466,551,145.90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Arial Narrow" w:hAnsi="Arial Narrow" w:cs="Arial Narrow" w:eastAsia="Arial Narrow" w:hint="default"/>
                <w:sz w:val="20"/>
                <w:szCs w:val="20"/>
              </w:rPr>
            </w:pPr>
            <w:r>
              <w:rPr>
                <w:rFonts w:ascii="Arial Narrow"/>
                <w:spacing w:val="-1"/>
                <w:sz w:val="20"/>
              </w:rPr>
              <w:t>1,396,706,526.57</w:t>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经营活动产生的现金流量净额</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Arial Narrow" w:hAnsi="Arial Narrow" w:cs="Arial Narrow" w:eastAsia="Arial Narrow" w:hint="default"/>
                <w:sz w:val="20"/>
                <w:szCs w:val="20"/>
              </w:rPr>
            </w:pPr>
            <w:r>
              <w:rPr>
                <w:rFonts w:ascii="宋体" w:hAnsi="宋体" w:cs="宋体" w:eastAsia="宋体" w:hint="default"/>
                <w:spacing w:val="-14"/>
                <w:sz w:val="20"/>
                <w:szCs w:val="20"/>
              </w:rPr>
              <w:t>十三、</w:t>
            </w:r>
            <w:r>
              <w:rPr>
                <w:rFonts w:ascii="Arial Narrow" w:hAnsi="Arial Narrow" w:cs="Arial Narrow" w:eastAsia="Arial Narrow" w:hint="default"/>
                <w:spacing w:val="-14"/>
                <w:sz w:val="20"/>
                <w:szCs w:val="20"/>
              </w:rPr>
              <w:t>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-117,851,880.79</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-61,903,830.35</w:t>
            </w:r>
            <w:r>
              <w:rPr>
                <w:rFonts w:ascii="Arial Narrow"/>
                <w:sz w:val="20"/>
              </w:rPr>
            </w:r>
          </w:p>
        </w:tc>
      </w:tr>
      <w:tr>
        <w:trPr>
          <w:trHeight w:val="278"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二、投资活动产生的现金流量：</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140,000,000.00</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881,321.42</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640,273.00</w:t>
            </w:r>
            <w:r>
              <w:rPr>
                <w:rFonts w:ascii="Arial Narrow"/>
                <w:sz w:val="20"/>
              </w:rPr>
            </w:r>
          </w:p>
        </w:tc>
      </w:tr>
      <w:tr>
        <w:trPr>
          <w:trHeight w:val="528"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04" w:right="0"/>
              <w:jc w:val="left"/>
              <w:rPr>
                <w:rFonts w:ascii="宋体" w:hAnsi="宋体" w:cs="宋体" w:eastAsia="宋体" w:hint="default"/>
                <w:sz w:val="20"/>
                <w:szCs w:val="20"/>
              </w:rPr>
            </w:pPr>
            <w:r>
              <w:rPr>
                <w:rFonts w:ascii="宋体" w:hAnsi="宋体" w:cs="宋体" w:eastAsia="宋体" w:hint="default"/>
                <w:spacing w:val="-3"/>
                <w:sz w:val="20"/>
                <w:szCs w:val="20"/>
              </w:rPr>
              <w:t>处臵固定资产、无形资产和其他长期资产收回</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的现金净额</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3"/>
              <w:jc w:val="right"/>
              <w:rPr>
                <w:rFonts w:ascii="Arial Narrow" w:hAnsi="Arial Narrow" w:cs="Arial Narrow" w:eastAsia="Arial Narrow" w:hint="default"/>
                <w:sz w:val="20"/>
                <w:szCs w:val="20"/>
              </w:rPr>
            </w:pPr>
            <w:r>
              <w:rPr>
                <w:rFonts w:ascii="Arial Narrow"/>
                <w:w w:val="95"/>
                <w:sz w:val="20"/>
              </w:rPr>
              <w:t>123,000.00</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Arial Narrow" w:hAnsi="Arial Narrow" w:cs="Arial Narrow" w:eastAsia="Arial Narrow" w:hint="default"/>
                <w:sz w:val="20"/>
                <w:szCs w:val="20"/>
              </w:rPr>
            </w:pPr>
            <w:r>
              <w:rPr>
                <w:rFonts w:ascii="Arial Narrow"/>
                <w:spacing w:val="-1"/>
                <w:sz w:val="20"/>
              </w:rPr>
              <w:t>11,014,359.43</w:t>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2,000,000.00</w:t>
            </w:r>
            <w:r>
              <w:rPr>
                <w:rFonts w:ascii="Arial Narrow"/>
                <w:sz w:val="20"/>
              </w:rPr>
            </w:r>
          </w:p>
        </w:tc>
      </w:tr>
      <w:tr>
        <w:trPr>
          <w:trHeight w:val="278"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3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投资活动现金流入小计</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140,123,000.00</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Narrow" w:hAnsi="Arial Narrow" w:cs="Arial Narrow" w:eastAsia="Arial Narrow" w:hint="default"/>
                <w:sz w:val="20"/>
                <w:szCs w:val="20"/>
              </w:rPr>
            </w:pPr>
            <w:r>
              <w:rPr>
                <w:rFonts w:ascii="Arial Narrow"/>
                <w:w w:val="95"/>
                <w:sz w:val="20"/>
              </w:rPr>
              <w:t>14,535,953.85</w:t>
            </w:r>
            <w:r>
              <w:rPr>
                <w:rFonts w:ascii="Arial Narrow"/>
                <w:sz w:val="20"/>
              </w:rPr>
            </w:r>
          </w:p>
        </w:tc>
      </w:tr>
      <w:tr>
        <w:trPr>
          <w:trHeight w:val="530"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04" w:right="0"/>
              <w:jc w:val="left"/>
              <w:rPr>
                <w:rFonts w:ascii="宋体" w:hAnsi="宋体" w:cs="宋体" w:eastAsia="宋体" w:hint="default"/>
                <w:sz w:val="20"/>
                <w:szCs w:val="20"/>
              </w:rPr>
            </w:pPr>
            <w:r>
              <w:rPr>
                <w:rFonts w:ascii="宋体" w:hAnsi="宋体" w:cs="宋体" w:eastAsia="宋体" w:hint="default"/>
                <w:spacing w:val="-3"/>
                <w:sz w:val="20"/>
                <w:szCs w:val="20"/>
              </w:rPr>
              <w:t>购建固定资产、无形资产和其他长期资产支付</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3"/>
              <w:jc w:val="right"/>
              <w:rPr>
                <w:rFonts w:ascii="Arial Narrow" w:hAnsi="Arial Narrow" w:cs="Arial Narrow" w:eastAsia="Arial Narrow" w:hint="default"/>
                <w:sz w:val="20"/>
                <w:szCs w:val="20"/>
              </w:rPr>
            </w:pPr>
            <w:r>
              <w:rPr>
                <w:rFonts w:ascii="Arial Narrow"/>
                <w:w w:val="95"/>
                <w:sz w:val="20"/>
              </w:rPr>
              <w:t>96,556,877.21</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Arial Narrow" w:hAnsi="Arial Narrow" w:cs="Arial Narrow" w:eastAsia="Arial Narrow" w:hint="default"/>
                <w:sz w:val="20"/>
                <w:szCs w:val="20"/>
              </w:rPr>
            </w:pPr>
            <w:r>
              <w:rPr>
                <w:rFonts w:ascii="Arial Narrow"/>
                <w:w w:val="95"/>
                <w:sz w:val="20"/>
              </w:rPr>
              <w:t>62,068,434.17</w:t>
            </w:r>
            <w:r>
              <w:rPr>
                <w:rFonts w:ascii="Arial Narrow"/>
                <w:sz w:val="20"/>
              </w:rPr>
            </w:r>
          </w:p>
        </w:tc>
      </w:tr>
      <w:tr>
        <w:trPr>
          <w:trHeight w:val="279"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705,556,000.00</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Narrow" w:hAnsi="Arial Narrow" w:cs="Arial Narrow" w:eastAsia="Arial Narrow" w:hint="default"/>
                <w:sz w:val="20"/>
                <w:szCs w:val="20"/>
              </w:rPr>
            </w:pPr>
            <w:r>
              <w:rPr>
                <w:rFonts w:ascii="Arial Narrow"/>
                <w:w w:val="95"/>
                <w:sz w:val="20"/>
              </w:rPr>
              <w:t>100,000,000.00</w:t>
            </w:r>
            <w:r>
              <w:rPr>
                <w:rFonts w:ascii="Arial Narrow"/>
                <w:sz w:val="20"/>
              </w:rPr>
            </w:r>
          </w:p>
        </w:tc>
      </w:tr>
      <w:tr>
        <w:trPr>
          <w:trHeight w:val="446"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04"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3,671,750.00</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Narrow" w:hAnsi="Arial Narrow" w:cs="Arial Narrow" w:eastAsia="Arial Narrow" w:hint="default"/>
                <w:sz w:val="20"/>
                <w:szCs w:val="20"/>
              </w:rPr>
            </w:pPr>
            <w:r>
              <w:rPr>
                <w:rFonts w:ascii="Arial Narrow"/>
                <w:w w:val="95"/>
                <w:sz w:val="20"/>
              </w:rPr>
              <w:t>7,824,081.85</w:t>
            </w:r>
            <w:r>
              <w:rPr>
                <w:rFonts w:ascii="Arial Narrow"/>
                <w:sz w:val="20"/>
              </w:rPr>
            </w:r>
          </w:p>
        </w:tc>
      </w:tr>
      <w:tr>
        <w:trPr>
          <w:trHeight w:val="278"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3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投资活动现金流出小计</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805,784,627.21</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Narrow" w:hAnsi="Arial Narrow" w:cs="Arial Narrow" w:eastAsia="Arial Narrow" w:hint="default"/>
                <w:sz w:val="20"/>
                <w:szCs w:val="20"/>
              </w:rPr>
            </w:pPr>
            <w:r>
              <w:rPr>
                <w:rFonts w:ascii="Arial Narrow"/>
                <w:w w:val="95"/>
                <w:sz w:val="20"/>
              </w:rPr>
              <w:t>169,892,516.02</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投资活动产生的现金流量净额</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-665,661,627.21</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-155,356,562.17</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三、筹资活动产生的现金流量：</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768,000,000.00</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Narrow" w:hAnsi="Arial Narrow" w:cs="Arial Narrow" w:eastAsia="Arial Narrow" w:hint="default"/>
                <w:sz w:val="20"/>
                <w:szCs w:val="20"/>
              </w:rPr>
            </w:pPr>
            <w:r>
              <w:rPr>
                <w:rFonts w:ascii="Arial Narrow"/>
                <w:w w:val="95"/>
                <w:sz w:val="20"/>
              </w:rPr>
              <w:t>164,852,948.00</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604"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847,074,743.12</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515,552,753.02</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发行债券收到的现金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Narrow" w:hAnsi="Arial Narrow" w:cs="Arial Narrow" w:eastAsia="Arial Narrow" w:hint="default"/>
                <w:sz w:val="20"/>
                <w:szCs w:val="20"/>
              </w:rPr>
            </w:pPr>
            <w:r>
              <w:rPr>
                <w:rFonts w:ascii="Arial Narrow"/>
                <w:w w:val="95"/>
                <w:sz w:val="20"/>
              </w:rPr>
              <w:t>35,502,000.00</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3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筹资活动现金流入小计</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spacing w:val="-1"/>
                <w:sz w:val="20"/>
              </w:rPr>
              <w:t>1,615,074,743.12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715,907,701.02</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542,219,522.75</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Narrow" w:hAnsi="Arial Narrow" w:cs="Arial Narrow" w:eastAsia="Arial Narrow" w:hint="default"/>
                <w:sz w:val="20"/>
                <w:szCs w:val="20"/>
              </w:rPr>
            </w:pPr>
            <w:r>
              <w:rPr>
                <w:rFonts w:ascii="Arial Narrow"/>
                <w:w w:val="95"/>
                <w:sz w:val="20"/>
              </w:rPr>
              <w:t>430,629,495.28</w:t>
            </w:r>
            <w:r>
              <w:rPr>
                <w:rFonts w:ascii="Arial Narrow"/>
                <w:sz w:val="20"/>
              </w:rPr>
            </w:r>
          </w:p>
        </w:tc>
      </w:tr>
      <w:tr>
        <w:trPr>
          <w:trHeight w:val="445"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604"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20"/>
                <w:szCs w:val="20"/>
              </w:rPr>
            </w:pPr>
            <w:r>
              <w:rPr>
                <w:rFonts w:ascii="Arial Narrow"/>
                <w:w w:val="95"/>
                <w:sz w:val="20"/>
              </w:rPr>
              <w:t>23,220,273.37</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Narrow" w:hAnsi="Arial Narrow" w:cs="Arial Narrow" w:eastAsia="Arial Narrow" w:hint="default"/>
                <w:sz w:val="20"/>
                <w:szCs w:val="20"/>
              </w:rPr>
            </w:pPr>
            <w:r>
              <w:rPr>
                <w:rFonts w:ascii="Arial Narrow"/>
                <w:w w:val="95"/>
                <w:sz w:val="20"/>
              </w:rPr>
              <w:t>25,521,685.31</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604"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9,349,325.34</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36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筹资活动现金流出小计</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574,789,121.46</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Narrow" w:hAnsi="Arial Narrow" w:cs="Arial Narrow" w:eastAsia="Arial Narrow" w:hint="default"/>
                <w:sz w:val="20"/>
                <w:szCs w:val="20"/>
              </w:rPr>
            </w:pPr>
            <w:r>
              <w:rPr>
                <w:rFonts w:ascii="Arial Narrow"/>
                <w:w w:val="95"/>
                <w:sz w:val="20"/>
              </w:rPr>
              <w:t>456,151,180.59</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筹资活动产生的现金流量净额</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spacing w:val="-1"/>
                <w:sz w:val="20"/>
              </w:rPr>
              <w:t>1,040,285,621.66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259,756,520.43</w:t>
            </w:r>
            <w:r>
              <w:rPr>
                <w:rFonts w:ascii="Arial Narrow"/>
                <w:sz w:val="20"/>
              </w:rPr>
            </w:r>
          </w:p>
        </w:tc>
      </w:tr>
      <w:tr>
        <w:trPr>
          <w:trHeight w:val="430"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334"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四、汇率变动对现金及现金等价物的影响</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Arial Narrow" w:hAnsi="Arial Narrow" w:cs="Arial Narrow" w:eastAsia="Arial Narrow" w:hint="default"/>
                <w:sz w:val="20"/>
                <w:szCs w:val="20"/>
              </w:rPr>
            </w:pPr>
            <w:r>
              <w:rPr>
                <w:rFonts w:ascii="Arial Narrow"/>
                <w:w w:val="95"/>
                <w:sz w:val="20"/>
              </w:rPr>
              <w:t>-3,734,500.64</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Arial Narrow" w:hAnsi="Arial Narrow" w:cs="Arial Narrow" w:eastAsia="Arial Narrow" w:hint="default"/>
                <w:sz w:val="20"/>
                <w:szCs w:val="20"/>
              </w:rPr>
            </w:pPr>
            <w:r>
              <w:rPr>
                <w:rFonts w:ascii="Arial Narrow"/>
                <w:w w:val="95"/>
                <w:sz w:val="20"/>
              </w:rPr>
              <w:t>206,742.02</w:t>
            </w:r>
            <w:r>
              <w:rPr>
                <w:rFonts w:ascii="Arial Narrow"/>
                <w:sz w:val="20"/>
              </w:rPr>
            </w:r>
          </w:p>
        </w:tc>
      </w:tr>
      <w:tr>
        <w:trPr>
          <w:trHeight w:val="281"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五、现金及现金等价物净增加额</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十三、</w:t>
            </w:r>
            <w:r>
              <w:rPr>
                <w:rFonts w:ascii="Arial Narrow" w:hAnsi="Arial Narrow" w:cs="Arial Narrow" w:eastAsia="Arial Narrow" w:hint="default"/>
                <w:sz w:val="20"/>
                <w:szCs w:val="20"/>
              </w:rPr>
              <w:t>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253,037,613.02</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42,702,869.93</w:t>
            </w:r>
            <w:r>
              <w:rPr>
                <w:rFonts w:ascii="Arial Narrow"/>
                <w:sz w:val="20"/>
              </w:rPr>
            </w:r>
          </w:p>
        </w:tc>
      </w:tr>
      <w:tr>
        <w:trPr>
          <w:trHeight w:val="278" w:hRule="exact"/>
        </w:trPr>
        <w:tc>
          <w:tcPr>
            <w:tcW w:w="46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70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十三、</w:t>
            </w:r>
            <w:r>
              <w:rPr>
                <w:rFonts w:ascii="Arial Narrow" w:hAnsi="Arial Narrow" w:cs="Arial Narrow" w:eastAsia="Arial Narrow" w:hint="default"/>
                <w:sz w:val="20"/>
                <w:szCs w:val="20"/>
              </w:rPr>
              <w:t>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Arial Narrow" w:hAnsi="Arial Narrow" w:cs="Arial Narrow" w:eastAsia="Arial Narrow" w:hint="default"/>
                <w:sz w:val="20"/>
                <w:szCs w:val="20"/>
              </w:rPr>
            </w:pPr>
            <w:r>
              <w:rPr>
                <w:rFonts w:ascii="Arial Narrow"/>
                <w:w w:val="95"/>
                <w:sz w:val="20"/>
              </w:rPr>
              <w:t>56,383,847.41</w:t>
            </w:r>
            <w:r>
              <w:rPr>
                <w:rFonts w:ascii="Arial Narrow"/>
                <w:sz w:val="20"/>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Arial Narrow" w:hAnsi="Arial Narrow" w:cs="Arial Narrow" w:eastAsia="Arial Narrow" w:hint="default"/>
                <w:sz w:val="20"/>
                <w:szCs w:val="20"/>
              </w:rPr>
            </w:pPr>
            <w:r>
              <w:rPr>
                <w:rFonts w:ascii="Arial Narrow"/>
                <w:w w:val="95"/>
                <w:sz w:val="20"/>
              </w:rPr>
              <w:t>13,680,977.48</w:t>
            </w:r>
            <w:r>
              <w:rPr>
                <w:rFonts w:ascii="Arial Narrow"/>
                <w:sz w:val="20"/>
              </w:rPr>
            </w:r>
          </w:p>
        </w:tc>
      </w:tr>
      <w:tr>
        <w:trPr>
          <w:trHeight w:val="286" w:hRule="exact"/>
        </w:trPr>
        <w:tc>
          <w:tcPr>
            <w:tcW w:w="4650" w:type="dxa"/>
            <w:tcBorders>
              <w:top w:val="single" w:sz="4" w:space="0" w:color="000000"/>
              <w:left w:val="single" w:sz="4" w:space="0" w:color="000000"/>
              <w:bottom w:val="single" w:sz="8" w:space="0" w:color="000000"/>
              <w:right w:val="single" w:sz="4" w:space="0" w:color="000000"/>
            </w:tcBorders>
          </w:tcPr>
          <w:p>
            <w:pPr>
              <w:pStyle w:val="TableParagraph"/>
              <w:spacing w:line="260" w:lineRule="exact"/>
              <w:ind w:left="204"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六、期末现金及现金等价物余额</w:t>
            </w:r>
            <w:r>
              <w:rPr>
                <w:rFonts w:ascii="Microsoft JhengHei" w:hAnsi="Microsoft JhengHei" w:cs="Microsoft JhengHei" w:eastAsia="Microsoft JhengHei" w:hint="default"/>
                <w:sz w:val="20"/>
                <w:szCs w:val="20"/>
              </w:rPr>
            </w:r>
          </w:p>
        </w:tc>
        <w:tc>
          <w:tcPr>
            <w:tcW w:w="854" w:type="dxa"/>
            <w:tcBorders>
              <w:top w:val="single" w:sz="4" w:space="0" w:color="000000"/>
              <w:left w:val="single" w:sz="4" w:space="0" w:color="000000"/>
              <w:bottom w:val="single" w:sz="8" w:space="0" w:color="000000"/>
              <w:right w:val="single" w:sz="4" w:space="0" w:color="000000"/>
            </w:tcBorders>
          </w:tcPr>
          <w:p>
            <w:pPr>
              <w:pStyle w:val="TableParagraph"/>
              <w:spacing w:line="251" w:lineRule="exact"/>
              <w:ind w:right="0"/>
              <w:jc w:val="center"/>
              <w:rPr>
                <w:rFonts w:ascii="Arial Narrow" w:hAnsi="Arial Narrow" w:cs="Arial Narrow" w:eastAsia="Arial Narrow" w:hint="default"/>
                <w:sz w:val="20"/>
                <w:szCs w:val="20"/>
              </w:rPr>
            </w:pPr>
            <w:r>
              <w:rPr>
                <w:rFonts w:ascii="宋体" w:hAnsi="宋体" w:cs="宋体" w:eastAsia="宋体" w:hint="default"/>
                <w:sz w:val="20"/>
                <w:szCs w:val="20"/>
              </w:rPr>
              <w:t>十三、</w:t>
            </w:r>
            <w:r>
              <w:rPr>
                <w:rFonts w:ascii="Arial Narrow" w:hAnsi="Arial Narrow" w:cs="Arial Narrow" w:eastAsia="Arial Narrow" w:hint="default"/>
                <w:sz w:val="20"/>
                <w:szCs w:val="20"/>
              </w:rPr>
              <w:t>6</w:t>
            </w:r>
          </w:p>
        </w:tc>
        <w:tc>
          <w:tcPr>
            <w:tcW w:w="151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6"/>
              <w:ind w:right="103"/>
              <w:jc w:val="right"/>
              <w:rPr>
                <w:rFonts w:ascii="Arial Narrow" w:hAnsi="Arial Narrow" w:cs="Arial Narrow" w:eastAsia="Arial Narrow" w:hint="default"/>
                <w:sz w:val="20"/>
                <w:szCs w:val="20"/>
              </w:rPr>
            </w:pPr>
            <w:r>
              <w:rPr>
                <w:rFonts w:ascii="Arial Narrow"/>
                <w:w w:val="95"/>
                <w:sz w:val="20"/>
              </w:rPr>
              <w:t>309,421,460.43</w:t>
            </w:r>
            <w:r>
              <w:rPr>
                <w:rFonts w:ascii="Arial Narrow"/>
                <w:sz w:val="20"/>
              </w:rPr>
            </w:r>
          </w:p>
        </w:tc>
        <w:tc>
          <w:tcPr>
            <w:tcW w:w="15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6"/>
              <w:ind w:right="100"/>
              <w:jc w:val="right"/>
              <w:rPr>
                <w:rFonts w:ascii="Arial Narrow" w:hAnsi="Arial Narrow" w:cs="Arial Narrow" w:eastAsia="Arial Narrow" w:hint="default"/>
                <w:sz w:val="20"/>
                <w:szCs w:val="20"/>
              </w:rPr>
            </w:pPr>
            <w:r>
              <w:rPr>
                <w:rFonts w:ascii="Arial Narrow"/>
                <w:w w:val="95"/>
                <w:sz w:val="20"/>
              </w:rPr>
              <w:t>56,383,847.41</w:t>
            </w:r>
            <w:r>
              <w:rPr>
                <w:rFonts w:ascii="Arial Narrow"/>
                <w:sz w:val="20"/>
              </w:rPr>
            </w:r>
          </w:p>
        </w:tc>
      </w:tr>
    </w:tbl>
    <w:p>
      <w:pPr>
        <w:tabs>
          <w:tab w:pos="2858" w:val="left" w:leader="none"/>
          <w:tab w:pos="6269" w:val="left" w:leader="none"/>
        </w:tabs>
        <w:spacing w:before="20"/>
        <w:ind w:left="328" w:right="1674" w:firstLine="0"/>
        <w:jc w:val="left"/>
        <w:rPr>
          <w:rFonts w:ascii="宋体" w:hAnsi="宋体" w:cs="宋体" w:eastAsia="宋体" w:hint="default"/>
          <w:sz w:val="22"/>
          <w:szCs w:val="22"/>
        </w:rPr>
      </w:pPr>
      <w:r>
        <w:rPr>
          <w:rFonts w:ascii="宋体" w:hAnsi="宋体" w:cs="宋体" w:eastAsia="宋体" w:hint="default"/>
          <w:spacing w:val="-1"/>
          <w:sz w:val="22"/>
          <w:szCs w:val="22"/>
        </w:rPr>
        <w:t>法定代表人：</w:t>
        <w:tab/>
        <w:t>主管会计工作负责人：</w:t>
        <w:tab/>
        <w:t>会计机构负责人：</w:t>
      </w:r>
    </w:p>
    <w:p>
      <w:pPr>
        <w:spacing w:after="0"/>
        <w:jc w:val="left"/>
        <w:rPr>
          <w:rFonts w:ascii="宋体" w:hAnsi="宋体" w:cs="宋体" w:eastAsia="宋体" w:hint="default"/>
          <w:sz w:val="22"/>
          <w:szCs w:val="22"/>
        </w:rPr>
        <w:sectPr>
          <w:pgSz w:w="11910" w:h="16840"/>
          <w:pgMar w:header="795" w:footer="1195" w:top="1100" w:bottom="1380" w:left="15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2"/>
        <w:spacing w:line="411" w:lineRule="exact"/>
        <w:ind w:right="331"/>
        <w:jc w:val="center"/>
        <w:rPr>
          <w:b w:val="0"/>
          <w:bCs w:val="0"/>
        </w:rPr>
      </w:pPr>
      <w:r>
        <w:rPr>
          <w:spacing w:val="-11"/>
        </w:rPr>
        <w:t>所有者权益变动表</w:t>
      </w:r>
      <w:r>
        <w:rPr>
          <w:b w:val="0"/>
          <w:bCs w:val="0"/>
          <w:spacing w:val="-11"/>
        </w:rPr>
      </w:r>
    </w:p>
    <w:p>
      <w:pPr>
        <w:spacing w:line="274" w:lineRule="exact" w:before="0"/>
        <w:ind w:left="0" w:right="340" w:firstLine="0"/>
        <w:jc w:val="center"/>
        <w:rPr>
          <w:rFonts w:ascii="宋体" w:hAnsi="宋体" w:cs="宋体" w:eastAsia="宋体" w:hint="default"/>
          <w:sz w:val="20"/>
          <w:szCs w:val="20"/>
        </w:rPr>
      </w:pPr>
      <w:r>
        <w:rPr>
          <w:rFonts w:ascii="Arial" w:hAnsi="Arial" w:cs="Arial" w:eastAsia="Arial" w:hint="default"/>
          <w:spacing w:val="-6"/>
          <w:sz w:val="20"/>
          <w:szCs w:val="20"/>
        </w:rPr>
        <w:t>2011</w:t>
      </w:r>
      <w:r>
        <w:rPr>
          <w:rFonts w:ascii="Arial" w:hAnsi="Arial" w:cs="Arial" w:eastAsia="Arial" w:hint="default"/>
          <w:spacing w:val="-14"/>
          <w:sz w:val="20"/>
          <w:szCs w:val="20"/>
        </w:rPr>
        <w:t> </w:t>
      </w:r>
      <w:r>
        <w:rPr>
          <w:rFonts w:ascii="宋体" w:hAnsi="宋体" w:cs="宋体" w:eastAsia="宋体" w:hint="default"/>
          <w:spacing w:val="-11"/>
          <w:sz w:val="20"/>
          <w:szCs w:val="20"/>
        </w:rPr>
        <w:t>年度</w:t>
      </w:r>
      <w:r>
        <w:rPr>
          <w:rFonts w:ascii="宋体" w:hAnsi="宋体" w:cs="宋体" w:eastAsia="宋体" w:hint="default"/>
          <w:sz w:val="20"/>
          <w:szCs w:val="20"/>
        </w:rPr>
      </w:r>
    </w:p>
    <w:p>
      <w:pPr>
        <w:tabs>
          <w:tab w:pos="14015" w:val="left" w:leader="none"/>
        </w:tabs>
        <w:spacing w:line="261" w:lineRule="exact" w:before="0"/>
        <w:ind w:left="0" w:right="326" w:firstLine="0"/>
        <w:jc w:val="center"/>
        <w:rPr>
          <w:rFonts w:ascii="宋体" w:hAnsi="宋体" w:cs="宋体" w:eastAsia="宋体" w:hint="default"/>
          <w:sz w:val="20"/>
          <w:szCs w:val="20"/>
        </w:rPr>
      </w:pPr>
      <w:r>
        <w:rPr>
          <w:rFonts w:ascii="宋体" w:hAnsi="宋体" w:cs="宋体" w:eastAsia="宋体" w:hint="default"/>
          <w:spacing w:val="-12"/>
          <w:sz w:val="20"/>
          <w:szCs w:val="20"/>
        </w:rPr>
        <w:t>编制单位：江苏爱康太阳能科技股份有限公司</w:t>
        <w:tab/>
        <w:t>金额单位：人民币元</w:t>
      </w:r>
    </w:p>
    <w:p>
      <w:pPr>
        <w:spacing w:line="240" w:lineRule="auto" w:before="3"/>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254"/>
        <w:gridCol w:w="1087"/>
        <w:gridCol w:w="1051"/>
        <w:gridCol w:w="589"/>
        <w:gridCol w:w="434"/>
        <w:gridCol w:w="977"/>
        <w:gridCol w:w="540"/>
        <w:gridCol w:w="1051"/>
        <w:gridCol w:w="1164"/>
        <w:gridCol w:w="1078"/>
        <w:gridCol w:w="1054"/>
        <w:gridCol w:w="586"/>
        <w:gridCol w:w="435"/>
        <w:gridCol w:w="977"/>
        <w:gridCol w:w="540"/>
        <w:gridCol w:w="1054"/>
        <w:gridCol w:w="1052"/>
      </w:tblGrid>
      <w:tr>
        <w:trPr>
          <w:trHeight w:val="420" w:hRule="exact"/>
        </w:trPr>
        <w:tc>
          <w:tcPr>
            <w:tcW w:w="2254" w:type="dxa"/>
            <w:vMerge w:val="restart"/>
            <w:tcBorders>
              <w:top w:val="single" w:sz="8"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tabs>
                <w:tab w:pos="1550" w:val="left" w:leader="none"/>
              </w:tabs>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6894" w:type="dxa"/>
            <w:gridSpan w:val="8"/>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left="77" w:right="0"/>
              <w:jc w:val="center"/>
              <w:rPr>
                <w:rFonts w:ascii="宋体" w:hAnsi="宋体" w:cs="宋体" w:eastAsia="宋体" w:hint="default"/>
                <w:sz w:val="18"/>
                <w:szCs w:val="18"/>
              </w:rPr>
            </w:pPr>
            <w:r>
              <w:rPr>
                <w:rFonts w:ascii="宋体" w:hAnsi="宋体" w:cs="宋体" w:eastAsia="宋体" w:hint="default"/>
                <w:spacing w:val="-12"/>
                <w:sz w:val="18"/>
                <w:szCs w:val="18"/>
              </w:rPr>
              <w:t>本年数</w:t>
            </w:r>
            <w:r>
              <w:rPr>
                <w:rFonts w:ascii="宋体" w:hAnsi="宋体" w:cs="宋体" w:eastAsia="宋体" w:hint="default"/>
                <w:sz w:val="18"/>
                <w:szCs w:val="18"/>
              </w:rPr>
            </w:r>
          </w:p>
        </w:tc>
        <w:tc>
          <w:tcPr>
            <w:tcW w:w="6774" w:type="dxa"/>
            <w:gridSpan w:val="8"/>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left="76" w:right="0"/>
              <w:jc w:val="center"/>
              <w:rPr>
                <w:rFonts w:ascii="宋体" w:hAnsi="宋体" w:cs="宋体" w:eastAsia="宋体" w:hint="default"/>
                <w:sz w:val="18"/>
                <w:szCs w:val="18"/>
              </w:rPr>
            </w:pPr>
            <w:r>
              <w:rPr>
                <w:rFonts w:ascii="宋体" w:hAnsi="宋体" w:cs="宋体" w:eastAsia="宋体" w:hint="default"/>
                <w:spacing w:val="-12"/>
                <w:sz w:val="18"/>
                <w:szCs w:val="18"/>
              </w:rPr>
              <w:t>上年数</w:t>
            </w:r>
            <w:r>
              <w:rPr>
                <w:rFonts w:ascii="宋体" w:hAnsi="宋体" w:cs="宋体" w:eastAsia="宋体" w:hint="default"/>
                <w:sz w:val="18"/>
                <w:szCs w:val="18"/>
              </w:rPr>
            </w:r>
          </w:p>
        </w:tc>
      </w:tr>
      <w:tr>
        <w:trPr>
          <w:trHeight w:val="953" w:hRule="exact"/>
        </w:trPr>
        <w:tc>
          <w:tcPr>
            <w:tcW w:w="2254" w:type="dxa"/>
            <w:vMerge/>
            <w:tcBorders>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328" w:right="62" w:hanging="252"/>
              <w:jc w:val="left"/>
              <w:rPr>
                <w:rFonts w:ascii="宋体" w:hAnsi="宋体" w:cs="宋体" w:eastAsia="宋体" w:hint="default"/>
                <w:sz w:val="18"/>
                <w:szCs w:val="18"/>
              </w:rPr>
            </w:pPr>
            <w:r>
              <w:rPr>
                <w:rFonts w:ascii="宋体" w:hAnsi="宋体" w:cs="宋体" w:eastAsia="宋体" w:hint="default"/>
                <w:spacing w:val="-9"/>
                <w:sz w:val="18"/>
                <w:szCs w:val="18"/>
              </w:rPr>
              <w:t>实收资本</w:t>
            </w:r>
            <w:r>
              <w:rPr>
                <w:rFonts w:ascii="宋体" w:hAnsi="宋体" w:cs="宋体" w:eastAsia="宋体" w:hint="default"/>
                <w:spacing w:val="-9"/>
                <w:sz w:val="18"/>
                <w:szCs w:val="18"/>
              </w:rPr>
              <w:t>(</w:t>
            </w:r>
            <w:r>
              <w:rPr>
                <w:rFonts w:ascii="宋体" w:hAnsi="宋体" w:cs="宋体" w:eastAsia="宋体" w:hint="default"/>
                <w:spacing w:val="-9"/>
                <w:sz w:val="18"/>
                <w:szCs w:val="18"/>
              </w:rPr>
              <w:t>或</w:t>
            </w:r>
            <w:r>
              <w:rPr>
                <w:rFonts w:ascii="宋体" w:hAnsi="宋体" w:cs="宋体" w:eastAsia="宋体" w:hint="default"/>
                <w:sz w:val="18"/>
                <w:szCs w:val="18"/>
              </w:rPr>
              <w:t> </w:t>
            </w:r>
            <w:r>
              <w:rPr>
                <w:rFonts w:ascii="宋体" w:hAnsi="宋体" w:cs="宋体" w:eastAsia="宋体" w:hint="default"/>
                <w:spacing w:val="-8"/>
                <w:sz w:val="18"/>
                <w:szCs w:val="18"/>
              </w:rPr>
              <w:t>股本</w:t>
            </w:r>
            <w:r>
              <w:rPr>
                <w:rFonts w:ascii="宋体" w:hAnsi="宋体" w:cs="宋体" w:eastAsia="宋体" w:hint="default"/>
                <w:spacing w:val="-8"/>
                <w:sz w:val="18"/>
                <w:szCs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6" w:right="0"/>
              <w:jc w:val="center"/>
              <w:rPr>
                <w:rFonts w:ascii="宋体" w:hAnsi="宋体" w:cs="宋体" w:eastAsia="宋体" w:hint="default"/>
                <w:sz w:val="18"/>
                <w:szCs w:val="18"/>
              </w:rPr>
            </w:pPr>
            <w:r>
              <w:rPr>
                <w:rFonts w:ascii="宋体" w:hAnsi="宋体" w:cs="宋体" w:eastAsia="宋体" w:hint="default"/>
                <w:spacing w:val="-12"/>
                <w:sz w:val="18"/>
                <w:szCs w:val="18"/>
              </w:rPr>
              <w:t>资本公积</w:t>
            </w:r>
            <w:r>
              <w:rPr>
                <w:rFonts w:ascii="宋体" w:hAnsi="宋体" w:cs="宋体" w:eastAsia="宋体" w:hint="default"/>
                <w:sz w:val="18"/>
                <w:szCs w:val="18"/>
              </w:rPr>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122" w:right="80" w:firstLine="38"/>
              <w:jc w:val="both"/>
              <w:rPr>
                <w:rFonts w:ascii="宋体" w:hAnsi="宋体" w:cs="宋体" w:eastAsia="宋体" w:hint="default"/>
                <w:sz w:val="18"/>
                <w:szCs w:val="18"/>
              </w:rPr>
            </w:pPr>
            <w:r>
              <w:rPr>
                <w:rFonts w:ascii="宋体" w:hAnsi="宋体" w:cs="宋体" w:eastAsia="宋体" w:hint="default"/>
                <w:spacing w:val="-12"/>
                <w:sz w:val="18"/>
                <w:szCs w:val="18"/>
              </w:rPr>
              <w:t>减： 库存 </w:t>
            </w:r>
            <w:r>
              <w:rPr>
                <w:rFonts w:ascii="宋体" w:hAnsi="宋体" w:cs="宋体" w:eastAsia="宋体" w:hint="default"/>
                <w:sz w:val="18"/>
                <w:szCs w:val="18"/>
              </w:rPr>
              <w:t>股</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27" w:right="0" w:firstLine="40"/>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7" w:lineRule="auto" w:before="2"/>
              <w:ind w:left="127" w:right="115"/>
              <w:jc w:val="both"/>
              <w:rPr>
                <w:rFonts w:ascii="宋体" w:hAnsi="宋体" w:cs="宋体" w:eastAsia="宋体" w:hint="default"/>
                <w:sz w:val="18"/>
                <w:szCs w:val="18"/>
              </w:rPr>
            </w:pPr>
            <w:r>
              <w:rPr>
                <w:rFonts w:ascii="宋体" w:hAnsi="宋体" w:cs="宋体" w:eastAsia="宋体" w:hint="default"/>
                <w:sz w:val="18"/>
                <w:szCs w:val="18"/>
              </w:rPr>
              <w:t>项 储 备</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4" w:right="0"/>
              <w:jc w:val="center"/>
              <w:rPr>
                <w:rFonts w:ascii="宋体" w:hAnsi="宋体" w:cs="宋体" w:eastAsia="宋体" w:hint="default"/>
                <w:sz w:val="18"/>
                <w:szCs w:val="18"/>
              </w:rPr>
            </w:pPr>
            <w:r>
              <w:rPr>
                <w:rFonts w:ascii="宋体" w:hAnsi="宋体" w:cs="宋体" w:eastAsia="宋体" w:hint="default"/>
                <w:spacing w:val="-12"/>
                <w:sz w:val="18"/>
                <w:szCs w:val="18"/>
              </w:rPr>
              <w:t>盈余公积</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95" w:right="59" w:firstLine="38"/>
              <w:jc w:val="both"/>
              <w:rPr>
                <w:rFonts w:ascii="宋体" w:hAnsi="宋体" w:cs="宋体" w:eastAsia="宋体" w:hint="default"/>
                <w:sz w:val="18"/>
                <w:szCs w:val="18"/>
              </w:rPr>
            </w:pPr>
            <w:r>
              <w:rPr>
                <w:rFonts w:ascii="宋体" w:hAnsi="宋体" w:cs="宋体" w:eastAsia="宋体" w:hint="default"/>
                <w:spacing w:val="-12"/>
                <w:sz w:val="18"/>
                <w:szCs w:val="18"/>
              </w:rPr>
              <w:t>一般 风险 准备</w:t>
            </w:r>
            <w:r>
              <w:rPr>
                <w:rFonts w:ascii="宋体" w:hAnsi="宋体" w:cs="宋体" w:eastAsia="宋体" w:hint="default"/>
                <w:sz w:val="18"/>
                <w:szCs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6" w:right="0"/>
              <w:jc w:val="center"/>
              <w:rPr>
                <w:rFonts w:ascii="宋体" w:hAnsi="宋体" w:cs="宋体" w:eastAsia="宋体" w:hint="default"/>
                <w:sz w:val="18"/>
                <w:szCs w:val="18"/>
              </w:rPr>
            </w:pPr>
            <w:r>
              <w:rPr>
                <w:rFonts w:ascii="宋体" w:hAnsi="宋体" w:cs="宋体" w:eastAsia="宋体" w:hint="default"/>
                <w:spacing w:val="-12"/>
                <w:sz w:val="18"/>
                <w:szCs w:val="18"/>
              </w:rPr>
              <w:t>未分配利润</w:t>
            </w:r>
            <w:r>
              <w:rPr>
                <w:rFonts w:ascii="宋体" w:hAnsi="宋体" w:cs="宋体" w:eastAsia="宋体" w:hint="default"/>
                <w:sz w:val="18"/>
                <w:szCs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410" w:right="117" w:hanging="214"/>
              <w:jc w:val="left"/>
              <w:rPr>
                <w:rFonts w:ascii="宋体" w:hAnsi="宋体" w:cs="宋体" w:eastAsia="宋体" w:hint="default"/>
                <w:sz w:val="18"/>
                <w:szCs w:val="18"/>
              </w:rPr>
            </w:pPr>
            <w:r>
              <w:rPr>
                <w:rFonts w:ascii="宋体" w:hAnsi="宋体" w:cs="宋体" w:eastAsia="宋体" w:hint="default"/>
                <w:spacing w:val="-12"/>
                <w:sz w:val="18"/>
                <w:szCs w:val="18"/>
              </w:rPr>
              <w:t>所有者权益 合计</w:t>
            </w:r>
            <w:r>
              <w:rPr>
                <w:rFonts w:ascii="宋体" w:hAnsi="宋体" w:cs="宋体" w:eastAsia="宋体"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196" w:right="158" w:firstLine="38"/>
              <w:jc w:val="left"/>
              <w:rPr>
                <w:rFonts w:ascii="宋体" w:hAnsi="宋体" w:cs="宋体" w:eastAsia="宋体" w:hint="default"/>
                <w:sz w:val="18"/>
                <w:szCs w:val="18"/>
              </w:rPr>
            </w:pPr>
            <w:r>
              <w:rPr>
                <w:rFonts w:ascii="宋体" w:hAnsi="宋体" w:cs="宋体" w:eastAsia="宋体" w:hint="default"/>
                <w:spacing w:val="-12"/>
                <w:sz w:val="18"/>
                <w:szCs w:val="18"/>
              </w:rPr>
              <w:t>实收资本 </w:t>
            </w:r>
            <w:r>
              <w:rPr>
                <w:rFonts w:ascii="宋体" w:hAnsi="宋体" w:cs="宋体" w:eastAsia="宋体" w:hint="default"/>
                <w:spacing w:val="-9"/>
                <w:sz w:val="18"/>
                <w:szCs w:val="18"/>
              </w:rPr>
              <w:t>(</w:t>
            </w:r>
            <w:r>
              <w:rPr>
                <w:rFonts w:ascii="宋体" w:hAnsi="宋体" w:cs="宋体" w:eastAsia="宋体" w:hint="default"/>
                <w:spacing w:val="-9"/>
                <w:sz w:val="18"/>
                <w:szCs w:val="18"/>
              </w:rPr>
              <w:t>或股本</w:t>
            </w:r>
            <w:r>
              <w:rPr>
                <w:rFonts w:ascii="宋体" w:hAnsi="宋体" w:cs="宋体" w:eastAsia="宋体" w:hint="default"/>
                <w:spacing w:val="-9"/>
                <w:sz w:val="18"/>
                <w:szCs w:val="18"/>
              </w:rPr>
              <w:t>)</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pacing w:val="-12"/>
                <w:sz w:val="18"/>
                <w:szCs w:val="18"/>
              </w:rPr>
              <w:t>资本公积</w:t>
            </w:r>
            <w:r>
              <w:rPr>
                <w:rFonts w:ascii="宋体" w:hAnsi="宋体" w:cs="宋体" w:eastAsia="宋体" w:hint="default"/>
                <w:sz w:val="18"/>
                <w:szCs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120" w:right="79" w:firstLine="38"/>
              <w:jc w:val="both"/>
              <w:rPr>
                <w:rFonts w:ascii="宋体" w:hAnsi="宋体" w:cs="宋体" w:eastAsia="宋体" w:hint="default"/>
                <w:sz w:val="18"/>
                <w:szCs w:val="18"/>
              </w:rPr>
            </w:pPr>
            <w:r>
              <w:rPr>
                <w:rFonts w:ascii="宋体" w:hAnsi="宋体" w:cs="宋体" w:eastAsia="宋体" w:hint="default"/>
                <w:spacing w:val="-12"/>
                <w:sz w:val="18"/>
                <w:szCs w:val="18"/>
              </w:rPr>
              <w:t>减： 库存 </w:t>
            </w:r>
            <w:r>
              <w:rPr>
                <w:rFonts w:ascii="宋体" w:hAnsi="宋体" w:cs="宋体" w:eastAsia="宋体" w:hint="default"/>
                <w:sz w:val="18"/>
                <w:szCs w:val="18"/>
              </w:rPr>
              <w:t>股</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29" w:right="0" w:firstLine="41"/>
              <w:jc w:val="both"/>
              <w:rPr>
                <w:rFonts w:ascii="宋体" w:hAnsi="宋体" w:cs="宋体" w:eastAsia="宋体" w:hint="default"/>
                <w:sz w:val="18"/>
                <w:szCs w:val="18"/>
              </w:rPr>
            </w:pPr>
            <w:r>
              <w:rPr>
                <w:rFonts w:ascii="宋体" w:hAnsi="宋体" w:cs="宋体" w:eastAsia="宋体" w:hint="default"/>
                <w:sz w:val="18"/>
                <w:szCs w:val="18"/>
              </w:rPr>
              <w:t>专</w:t>
            </w:r>
          </w:p>
          <w:p>
            <w:pPr>
              <w:pStyle w:val="TableParagraph"/>
              <w:spacing w:line="237" w:lineRule="auto" w:before="2"/>
              <w:ind w:left="129" w:right="113"/>
              <w:jc w:val="both"/>
              <w:rPr>
                <w:rFonts w:ascii="宋体" w:hAnsi="宋体" w:cs="宋体" w:eastAsia="宋体" w:hint="default"/>
                <w:sz w:val="18"/>
                <w:szCs w:val="18"/>
              </w:rPr>
            </w:pPr>
            <w:r>
              <w:rPr>
                <w:rFonts w:ascii="宋体" w:hAnsi="宋体" w:cs="宋体" w:eastAsia="宋体" w:hint="default"/>
                <w:sz w:val="18"/>
                <w:szCs w:val="18"/>
              </w:rPr>
              <w:t>项 储 备</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4" w:right="0"/>
              <w:jc w:val="center"/>
              <w:rPr>
                <w:rFonts w:ascii="宋体" w:hAnsi="宋体" w:cs="宋体" w:eastAsia="宋体" w:hint="default"/>
                <w:sz w:val="18"/>
                <w:szCs w:val="18"/>
              </w:rPr>
            </w:pPr>
            <w:r>
              <w:rPr>
                <w:rFonts w:ascii="宋体" w:hAnsi="宋体" w:cs="宋体" w:eastAsia="宋体" w:hint="default"/>
                <w:spacing w:val="-12"/>
                <w:sz w:val="18"/>
                <w:szCs w:val="18"/>
              </w:rPr>
              <w:t>盈余公积</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9"/>
              <w:ind w:left="98" w:right="55" w:firstLine="38"/>
              <w:jc w:val="both"/>
              <w:rPr>
                <w:rFonts w:ascii="宋体" w:hAnsi="宋体" w:cs="宋体" w:eastAsia="宋体" w:hint="default"/>
                <w:sz w:val="18"/>
                <w:szCs w:val="18"/>
              </w:rPr>
            </w:pPr>
            <w:r>
              <w:rPr>
                <w:rFonts w:ascii="宋体" w:hAnsi="宋体" w:cs="宋体" w:eastAsia="宋体" w:hint="default"/>
                <w:spacing w:val="-12"/>
                <w:sz w:val="18"/>
                <w:szCs w:val="18"/>
              </w:rPr>
              <w:t>一般 风险 准备</w:t>
            </w:r>
            <w:r>
              <w:rPr>
                <w:rFonts w:ascii="宋体" w:hAnsi="宋体" w:cs="宋体" w:eastAsia="宋体" w:hint="default"/>
                <w:sz w:val="18"/>
                <w:szCs w:val="18"/>
              </w:rPr>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pacing w:val="-12"/>
                <w:sz w:val="18"/>
                <w:szCs w:val="18"/>
              </w:rPr>
              <w:t>未分配利润</w:t>
            </w:r>
            <w:r>
              <w:rPr>
                <w:rFonts w:ascii="宋体" w:hAnsi="宋体" w:cs="宋体" w:eastAsia="宋体" w:hint="default"/>
                <w:sz w:val="18"/>
                <w:szCs w:val="18"/>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2" w:lineRule="exact"/>
              <w:ind w:left="352" w:right="60" w:hanging="214"/>
              <w:jc w:val="left"/>
              <w:rPr>
                <w:rFonts w:ascii="宋体" w:hAnsi="宋体" w:cs="宋体" w:eastAsia="宋体" w:hint="default"/>
                <w:sz w:val="18"/>
                <w:szCs w:val="18"/>
              </w:rPr>
            </w:pPr>
            <w:r>
              <w:rPr>
                <w:rFonts w:ascii="宋体" w:hAnsi="宋体" w:cs="宋体" w:eastAsia="宋体" w:hint="default"/>
                <w:spacing w:val="-12"/>
                <w:sz w:val="18"/>
                <w:szCs w:val="18"/>
              </w:rPr>
              <w:t>所有者权益 合计</w:t>
            </w:r>
            <w:r>
              <w:rPr>
                <w:rFonts w:ascii="宋体" w:hAnsi="宋体" w:cs="宋体" w:eastAsia="宋体" w:hint="default"/>
                <w:sz w:val="18"/>
                <w:szCs w:val="18"/>
              </w:rPr>
            </w:r>
          </w:p>
        </w:tc>
      </w:tr>
      <w:tr>
        <w:trPr>
          <w:trHeight w:val="31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1"/>
                <w:sz w:val="18"/>
                <w:szCs w:val="18"/>
              </w:rPr>
              <w:t>一、上年年末余额</w:t>
            </w:r>
            <w:r>
              <w:rPr>
                <w:rFonts w:ascii="Microsoft JhengHei" w:hAnsi="Microsoft JhengHei" w:cs="Microsoft JhengHei" w:eastAsia="Microsoft JhengHei" w:hint="default"/>
                <w:spacing w:val="-11"/>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150,000,000.00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 w:right="0"/>
              <w:jc w:val="center"/>
              <w:rPr>
                <w:rFonts w:ascii="Arial Narrow" w:hAnsi="Arial Narrow" w:cs="Arial Narrow" w:eastAsia="Arial Narrow" w:hint="default"/>
                <w:sz w:val="18"/>
                <w:szCs w:val="18"/>
              </w:rPr>
            </w:pPr>
            <w:r>
              <w:rPr>
                <w:rFonts w:ascii="Arial Narrow"/>
                <w:spacing w:val="-7"/>
                <w:sz w:val="18"/>
              </w:rPr>
              <w:t>218,840,520.24</w:t>
            </w: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 w:right="0"/>
              <w:jc w:val="center"/>
              <w:rPr>
                <w:rFonts w:ascii="Arial Narrow" w:hAnsi="Arial Narrow" w:cs="Arial Narrow" w:eastAsia="Arial Narrow" w:hint="default"/>
                <w:sz w:val="18"/>
                <w:szCs w:val="18"/>
              </w:rPr>
            </w:pPr>
            <w:r>
              <w:rPr>
                <w:rFonts w:ascii="Arial Narrow"/>
                <w:spacing w:val="-7"/>
                <w:sz w:val="18"/>
              </w:rPr>
              <w:t>10,722,339.90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4" w:right="0"/>
              <w:jc w:val="center"/>
              <w:rPr>
                <w:rFonts w:ascii="Arial Narrow" w:hAnsi="Arial Narrow" w:cs="Arial Narrow" w:eastAsia="Arial Narrow" w:hint="default"/>
                <w:sz w:val="18"/>
                <w:szCs w:val="18"/>
              </w:rPr>
            </w:pPr>
            <w:r>
              <w:rPr>
                <w:rFonts w:ascii="Arial Narrow"/>
                <w:spacing w:val="-7"/>
                <w:sz w:val="18"/>
              </w:rPr>
              <w:t>59,619,988.70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
              <w:jc w:val="right"/>
              <w:rPr>
                <w:rFonts w:ascii="Arial Narrow" w:hAnsi="Arial Narrow" w:cs="Arial Narrow" w:eastAsia="Arial Narrow" w:hint="default"/>
                <w:sz w:val="18"/>
                <w:szCs w:val="18"/>
              </w:rPr>
            </w:pPr>
            <w:r>
              <w:rPr>
                <w:rFonts w:ascii="Arial Narrow"/>
                <w:spacing w:val="-7"/>
                <w:sz w:val="18"/>
              </w:rPr>
              <w:t>439,182,848.84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62,581,088.23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62,899,991.79</w:t>
            </w: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2" w:right="0"/>
              <w:jc w:val="center"/>
              <w:rPr>
                <w:rFonts w:ascii="Arial Narrow" w:hAnsi="Arial Narrow" w:cs="Arial Narrow" w:eastAsia="Arial Narrow" w:hint="default"/>
                <w:sz w:val="18"/>
                <w:szCs w:val="18"/>
              </w:rPr>
            </w:pPr>
            <w:r>
              <w:rPr>
                <w:rFonts w:ascii="Arial Narrow"/>
                <w:spacing w:val="-7"/>
                <w:sz w:val="18"/>
              </w:rPr>
              <w:t>1,015,682.91</w:t>
            </w: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50,355,198.95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
              <w:jc w:val="right"/>
              <w:rPr>
                <w:rFonts w:ascii="Arial Narrow" w:hAnsi="Arial Narrow" w:cs="Arial Narrow" w:eastAsia="Arial Narrow" w:hint="default"/>
                <w:sz w:val="18"/>
                <w:szCs w:val="18"/>
              </w:rPr>
            </w:pPr>
            <w:r>
              <w:rPr>
                <w:rFonts w:ascii="Arial Narrow"/>
                <w:spacing w:val="-7"/>
                <w:sz w:val="18"/>
              </w:rPr>
              <w:t>176,851,961.88</w:t>
            </w:r>
          </w:p>
        </w:tc>
      </w:tr>
      <w:tr>
        <w:trPr>
          <w:trHeight w:val="312"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329"/>
              <w:jc w:val="right"/>
              <w:rPr>
                <w:rFonts w:ascii="宋体" w:hAnsi="宋体" w:cs="宋体" w:eastAsia="宋体" w:hint="default"/>
                <w:sz w:val="18"/>
                <w:szCs w:val="18"/>
              </w:rPr>
            </w:pPr>
            <w:r>
              <w:rPr>
                <w:rFonts w:ascii="宋体" w:hAnsi="宋体" w:cs="宋体" w:eastAsia="宋体" w:hint="default"/>
                <w:spacing w:val="-12"/>
                <w:sz w:val="18"/>
                <w:szCs w:val="18"/>
              </w:rPr>
              <w:t>加：会计政策变更</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53"/>
              <w:jc w:val="right"/>
              <w:rPr>
                <w:rFonts w:ascii="宋体" w:hAnsi="宋体" w:cs="宋体" w:eastAsia="宋体" w:hint="default"/>
                <w:sz w:val="18"/>
                <w:szCs w:val="18"/>
              </w:rPr>
            </w:pPr>
            <w:r>
              <w:rPr>
                <w:rFonts w:ascii="宋体" w:hAnsi="宋体" w:cs="宋体" w:eastAsia="宋体" w:hint="default"/>
                <w:spacing w:val="-12"/>
                <w:sz w:val="18"/>
                <w:szCs w:val="18"/>
              </w:rPr>
              <w:t>前期差错更正</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44"/>
              <w:jc w:val="center"/>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1"/>
                <w:sz w:val="18"/>
                <w:szCs w:val="18"/>
              </w:rPr>
              <w:t>二、本年年初余额</w:t>
            </w:r>
            <w:r>
              <w:rPr>
                <w:rFonts w:ascii="Microsoft JhengHei" w:hAnsi="Microsoft JhengHei" w:cs="Microsoft JhengHei" w:eastAsia="Microsoft JhengHei" w:hint="default"/>
                <w:spacing w:val="-11"/>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150,000,000.00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 w:right="0"/>
              <w:jc w:val="center"/>
              <w:rPr>
                <w:rFonts w:ascii="Arial Narrow" w:hAnsi="Arial Narrow" w:cs="Arial Narrow" w:eastAsia="Arial Narrow" w:hint="default"/>
                <w:sz w:val="18"/>
                <w:szCs w:val="18"/>
              </w:rPr>
            </w:pPr>
            <w:r>
              <w:rPr>
                <w:rFonts w:ascii="Arial Narrow"/>
                <w:spacing w:val="-7"/>
                <w:sz w:val="18"/>
              </w:rPr>
              <w:t>218,840,520.24</w:t>
            </w: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 w:right="0"/>
              <w:jc w:val="center"/>
              <w:rPr>
                <w:rFonts w:ascii="Arial Narrow" w:hAnsi="Arial Narrow" w:cs="Arial Narrow" w:eastAsia="Arial Narrow" w:hint="default"/>
                <w:sz w:val="18"/>
                <w:szCs w:val="18"/>
              </w:rPr>
            </w:pPr>
            <w:r>
              <w:rPr>
                <w:rFonts w:ascii="Arial Narrow"/>
                <w:spacing w:val="-7"/>
                <w:sz w:val="18"/>
              </w:rPr>
              <w:t>10,722,339.90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4" w:right="0"/>
              <w:jc w:val="center"/>
              <w:rPr>
                <w:rFonts w:ascii="Arial Narrow" w:hAnsi="Arial Narrow" w:cs="Arial Narrow" w:eastAsia="Arial Narrow" w:hint="default"/>
                <w:sz w:val="18"/>
                <w:szCs w:val="18"/>
              </w:rPr>
            </w:pPr>
            <w:r>
              <w:rPr>
                <w:rFonts w:ascii="Arial Narrow"/>
                <w:spacing w:val="-7"/>
                <w:sz w:val="18"/>
              </w:rPr>
              <w:t>59,619,988.70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
              <w:jc w:val="right"/>
              <w:rPr>
                <w:rFonts w:ascii="Arial Narrow" w:hAnsi="Arial Narrow" w:cs="Arial Narrow" w:eastAsia="Arial Narrow" w:hint="default"/>
                <w:sz w:val="18"/>
                <w:szCs w:val="18"/>
              </w:rPr>
            </w:pPr>
            <w:r>
              <w:rPr>
                <w:rFonts w:ascii="Arial Narrow"/>
                <w:spacing w:val="-7"/>
                <w:sz w:val="18"/>
              </w:rPr>
              <w:t>439,182,848.84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62,581,088.23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62,899,991.79</w:t>
            </w: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2" w:right="0"/>
              <w:jc w:val="center"/>
              <w:rPr>
                <w:rFonts w:ascii="Arial Narrow" w:hAnsi="Arial Narrow" w:cs="Arial Narrow" w:eastAsia="Arial Narrow" w:hint="default"/>
                <w:sz w:val="18"/>
                <w:szCs w:val="18"/>
              </w:rPr>
            </w:pPr>
            <w:r>
              <w:rPr>
                <w:rFonts w:ascii="Arial Narrow"/>
                <w:spacing w:val="-7"/>
                <w:sz w:val="18"/>
              </w:rPr>
              <w:t>1,015,682.91</w:t>
            </w: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50,355,198.95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
              <w:jc w:val="right"/>
              <w:rPr>
                <w:rFonts w:ascii="Arial Narrow" w:hAnsi="Arial Narrow" w:cs="Arial Narrow" w:eastAsia="Arial Narrow" w:hint="default"/>
                <w:sz w:val="18"/>
                <w:szCs w:val="18"/>
              </w:rPr>
            </w:pPr>
            <w:r>
              <w:rPr>
                <w:rFonts w:ascii="Arial Narrow"/>
                <w:spacing w:val="-7"/>
                <w:sz w:val="18"/>
              </w:rPr>
              <w:t>176,851,961.88</w:t>
            </w:r>
          </w:p>
        </w:tc>
      </w:tr>
      <w:tr>
        <w:trPr>
          <w:trHeight w:val="47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187"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7"/>
                <w:sz w:val="18"/>
                <w:szCs w:val="18"/>
              </w:rPr>
              <w:t>三、本期增减变动金额（减</w:t>
            </w:r>
            <w:r>
              <w:rPr>
                <w:rFonts w:ascii="Microsoft JhengHei" w:hAnsi="Microsoft JhengHei" w:cs="Microsoft JhengHei" w:eastAsia="Microsoft JhengHei" w:hint="default"/>
                <w:spacing w:val="-17"/>
                <w:sz w:val="18"/>
                <w:szCs w:val="18"/>
              </w:rPr>
            </w:r>
          </w:p>
          <w:p>
            <w:pPr>
              <w:pStyle w:val="TableParagraph"/>
              <w:spacing w:line="274"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1"/>
                <w:sz w:val="18"/>
                <w:szCs w:val="18"/>
              </w:rPr>
              <w:t>少以“－”号填列）</w:t>
            </w:r>
            <w:r>
              <w:rPr>
                <w:rFonts w:ascii="Microsoft JhengHei" w:hAnsi="Microsoft JhengHei" w:cs="Microsoft JhengHei" w:eastAsia="Microsoft JhengHei" w:hint="default"/>
                <w:spacing w:val="-11"/>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2"/>
              <w:jc w:val="right"/>
              <w:rPr>
                <w:rFonts w:ascii="Arial Narrow" w:hAnsi="Arial Narrow" w:cs="Arial Narrow" w:eastAsia="Arial Narrow" w:hint="default"/>
                <w:sz w:val="18"/>
                <w:szCs w:val="18"/>
              </w:rPr>
            </w:pPr>
            <w:r>
              <w:rPr>
                <w:rFonts w:ascii="Arial Narrow"/>
                <w:spacing w:val="-7"/>
                <w:sz w:val="18"/>
              </w:rPr>
              <w:t>50,000,000.00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7" w:right="0"/>
              <w:jc w:val="center"/>
              <w:rPr>
                <w:rFonts w:ascii="Arial Narrow" w:hAnsi="Arial Narrow" w:cs="Arial Narrow" w:eastAsia="Arial Narrow" w:hint="default"/>
                <w:sz w:val="18"/>
                <w:szCs w:val="18"/>
              </w:rPr>
            </w:pPr>
            <w:r>
              <w:rPr>
                <w:rFonts w:ascii="Arial Narrow"/>
                <w:spacing w:val="-7"/>
                <w:sz w:val="18"/>
              </w:rPr>
              <w:t>708,650,674.66</w:t>
            </w: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5" w:right="0"/>
              <w:jc w:val="center"/>
              <w:rPr>
                <w:rFonts w:ascii="Arial Narrow" w:hAnsi="Arial Narrow" w:cs="Arial Narrow" w:eastAsia="Arial Narrow" w:hint="default"/>
                <w:sz w:val="18"/>
                <w:szCs w:val="18"/>
              </w:rPr>
            </w:pPr>
            <w:r>
              <w:rPr>
                <w:rFonts w:ascii="Arial Narrow"/>
                <w:spacing w:val="-7"/>
                <w:sz w:val="18"/>
              </w:rPr>
              <w:t>21,638,916.35</w:t>
            </w: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7" w:right="0"/>
              <w:jc w:val="center"/>
              <w:rPr>
                <w:rFonts w:ascii="Arial Narrow" w:hAnsi="Arial Narrow" w:cs="Arial Narrow" w:eastAsia="Arial Narrow" w:hint="default"/>
                <w:sz w:val="18"/>
                <w:szCs w:val="18"/>
              </w:rPr>
            </w:pPr>
            <w:r>
              <w:rPr>
                <w:rFonts w:ascii="Arial Narrow"/>
                <w:spacing w:val="-7"/>
                <w:sz w:val="18"/>
              </w:rPr>
              <w:t>194,750,247.16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0"/>
              <w:jc w:val="right"/>
              <w:rPr>
                <w:rFonts w:ascii="Arial Narrow" w:hAnsi="Arial Narrow" w:cs="Arial Narrow" w:eastAsia="Arial Narrow" w:hint="default"/>
                <w:sz w:val="18"/>
                <w:szCs w:val="18"/>
              </w:rPr>
            </w:pPr>
            <w:r>
              <w:rPr>
                <w:rFonts w:ascii="Arial Narrow"/>
                <w:spacing w:val="-7"/>
                <w:sz w:val="18"/>
              </w:rPr>
              <w:t>975,039,838.17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2"/>
              <w:jc w:val="right"/>
              <w:rPr>
                <w:rFonts w:ascii="Arial Narrow" w:hAnsi="Arial Narrow" w:cs="Arial Narrow" w:eastAsia="Arial Narrow" w:hint="default"/>
                <w:sz w:val="18"/>
                <w:szCs w:val="18"/>
              </w:rPr>
            </w:pPr>
            <w:r>
              <w:rPr>
                <w:rFonts w:ascii="Arial Narrow"/>
                <w:spacing w:val="-7"/>
                <w:sz w:val="18"/>
              </w:rPr>
              <w:t>87,418,911.77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2"/>
              <w:jc w:val="right"/>
              <w:rPr>
                <w:rFonts w:ascii="Arial Narrow" w:hAnsi="Arial Narrow" w:cs="Arial Narrow" w:eastAsia="Arial Narrow" w:hint="default"/>
                <w:sz w:val="18"/>
                <w:szCs w:val="18"/>
              </w:rPr>
            </w:pPr>
            <w:r>
              <w:rPr>
                <w:rFonts w:ascii="Arial Narrow"/>
                <w:spacing w:val="-7"/>
                <w:sz w:val="18"/>
              </w:rPr>
              <w:t>155,940,528.45</w:t>
            </w: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82" w:right="0"/>
              <w:jc w:val="center"/>
              <w:rPr>
                <w:rFonts w:ascii="Arial Narrow" w:hAnsi="Arial Narrow" w:cs="Arial Narrow" w:eastAsia="Arial Narrow" w:hint="default"/>
                <w:sz w:val="18"/>
                <w:szCs w:val="18"/>
              </w:rPr>
            </w:pPr>
            <w:r>
              <w:rPr>
                <w:rFonts w:ascii="Arial Narrow"/>
                <w:spacing w:val="-7"/>
                <w:sz w:val="18"/>
              </w:rPr>
              <w:t>9,706,656.99</w:t>
            </w: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2"/>
              <w:jc w:val="right"/>
              <w:rPr>
                <w:rFonts w:ascii="Arial Narrow" w:hAnsi="Arial Narrow" w:cs="Arial Narrow" w:eastAsia="Arial Narrow" w:hint="default"/>
                <w:sz w:val="18"/>
                <w:szCs w:val="18"/>
              </w:rPr>
            </w:pPr>
            <w:r>
              <w:rPr>
                <w:rFonts w:ascii="Arial Narrow"/>
                <w:spacing w:val="-7"/>
                <w:sz w:val="18"/>
              </w:rPr>
              <w:t>9,264,789.75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0"/>
              <w:jc w:val="right"/>
              <w:rPr>
                <w:rFonts w:ascii="Arial Narrow" w:hAnsi="Arial Narrow" w:cs="Arial Narrow" w:eastAsia="Arial Narrow" w:hint="default"/>
                <w:sz w:val="18"/>
                <w:szCs w:val="18"/>
              </w:rPr>
            </w:pPr>
            <w:r>
              <w:rPr>
                <w:rFonts w:ascii="Arial Narrow"/>
                <w:spacing w:val="-7"/>
                <w:sz w:val="18"/>
              </w:rPr>
              <w:t>262,330,886.96</w:t>
            </w:r>
          </w:p>
        </w:tc>
      </w:tr>
      <w:tr>
        <w:trPr>
          <w:trHeight w:val="31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1"/>
                <w:sz w:val="18"/>
                <w:szCs w:val="18"/>
              </w:rPr>
              <w:t>（一）净利润</w:t>
            </w:r>
            <w:r>
              <w:rPr>
                <w:rFonts w:ascii="Microsoft JhengHei" w:hAnsi="Microsoft JhengHei" w:cs="Microsoft JhengHei" w:eastAsia="Microsoft JhengHei" w:hint="default"/>
                <w:spacing w:val="-11"/>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center"/>
              <w:rPr>
                <w:rFonts w:ascii="Arial Narrow" w:hAnsi="Arial Narrow" w:cs="Arial Narrow" w:eastAsia="Arial Narrow" w:hint="default"/>
                <w:sz w:val="18"/>
                <w:szCs w:val="18"/>
              </w:rPr>
            </w:pPr>
            <w:r>
              <w:rPr>
                <w:rFonts w:ascii="Arial Narrow"/>
                <w:spacing w:val="-7"/>
                <w:sz w:val="18"/>
              </w:rPr>
              <w:t>216,389,163.51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0"/>
              <w:jc w:val="right"/>
              <w:rPr>
                <w:rFonts w:ascii="Arial Narrow" w:hAnsi="Arial Narrow" w:cs="Arial Narrow" w:eastAsia="Arial Narrow" w:hint="default"/>
                <w:sz w:val="18"/>
                <w:szCs w:val="18"/>
              </w:rPr>
            </w:pPr>
            <w:r>
              <w:rPr>
                <w:rFonts w:ascii="Arial Narrow"/>
                <w:spacing w:val="-7"/>
                <w:sz w:val="18"/>
              </w:rPr>
              <w:t>216,389,163.51</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2"/>
              <w:jc w:val="right"/>
              <w:rPr>
                <w:rFonts w:ascii="Arial Narrow" w:hAnsi="Arial Narrow" w:cs="Arial Narrow" w:eastAsia="Arial Narrow" w:hint="default"/>
                <w:sz w:val="18"/>
                <w:szCs w:val="18"/>
              </w:rPr>
            </w:pPr>
            <w:r>
              <w:rPr>
                <w:rFonts w:ascii="Arial Narrow"/>
                <w:spacing w:val="-7"/>
                <w:sz w:val="18"/>
              </w:rPr>
              <w:t>107,223,398.96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0"/>
              <w:jc w:val="right"/>
              <w:rPr>
                <w:rFonts w:ascii="Arial Narrow" w:hAnsi="Arial Narrow" w:cs="Arial Narrow" w:eastAsia="Arial Narrow" w:hint="default"/>
                <w:sz w:val="18"/>
                <w:szCs w:val="18"/>
              </w:rPr>
            </w:pPr>
            <w:r>
              <w:rPr>
                <w:rFonts w:ascii="Arial Narrow"/>
                <w:spacing w:val="-7"/>
                <w:sz w:val="18"/>
              </w:rPr>
              <w:t>107,223,398.96</w:t>
            </w:r>
          </w:p>
        </w:tc>
      </w:tr>
      <w:tr>
        <w:trPr>
          <w:trHeight w:val="31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1"/>
                <w:sz w:val="18"/>
                <w:szCs w:val="18"/>
              </w:rPr>
              <w:t>（二）其他综合收益</w:t>
            </w:r>
            <w:r>
              <w:rPr>
                <w:rFonts w:ascii="Microsoft JhengHei" w:hAnsi="Microsoft JhengHei" w:cs="Microsoft JhengHei" w:eastAsia="Microsoft JhengHei" w:hint="default"/>
                <w:spacing w:val="-11"/>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81"/>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0"/>
                <w:w w:val="95"/>
                <w:sz w:val="18"/>
                <w:szCs w:val="18"/>
              </w:rPr>
              <w:t>上述</w:t>
            </w:r>
            <w:r>
              <w:rPr>
                <w:rFonts w:ascii="Verdana" w:hAnsi="Verdana" w:cs="Verdana" w:eastAsia="Verdana" w:hint="default"/>
                <w:b/>
                <w:bCs/>
                <w:spacing w:val="-10"/>
                <w:w w:val="95"/>
                <w:sz w:val="18"/>
                <w:szCs w:val="18"/>
              </w:rPr>
              <w:t>(</w:t>
            </w:r>
            <w:r>
              <w:rPr>
                <w:rFonts w:ascii="Microsoft JhengHei" w:hAnsi="Microsoft JhengHei" w:cs="Microsoft JhengHei" w:eastAsia="Microsoft JhengHei" w:hint="default"/>
                <w:b/>
                <w:bCs/>
                <w:spacing w:val="-10"/>
                <w:w w:val="95"/>
                <w:sz w:val="18"/>
                <w:szCs w:val="18"/>
              </w:rPr>
              <w:t>一</w:t>
            </w:r>
            <w:r>
              <w:rPr>
                <w:rFonts w:ascii="Verdana" w:hAnsi="Verdana" w:cs="Verdana" w:eastAsia="Verdana" w:hint="default"/>
                <w:b/>
                <w:bCs/>
                <w:spacing w:val="-10"/>
                <w:w w:val="95"/>
                <w:sz w:val="18"/>
                <w:szCs w:val="18"/>
              </w:rPr>
              <w:t>)</w:t>
            </w:r>
            <w:r>
              <w:rPr>
                <w:rFonts w:ascii="Microsoft JhengHei" w:hAnsi="Microsoft JhengHei" w:cs="Microsoft JhengHei" w:eastAsia="Microsoft JhengHei" w:hint="default"/>
                <w:b/>
                <w:bCs/>
                <w:spacing w:val="-10"/>
                <w:w w:val="95"/>
                <w:sz w:val="18"/>
                <w:szCs w:val="18"/>
              </w:rPr>
              <w:t>和（二）小计</w:t>
            </w:r>
            <w:r>
              <w:rPr>
                <w:rFonts w:ascii="Microsoft JhengHei" w:hAnsi="Microsoft JhengHei" w:cs="Microsoft JhengHei" w:eastAsia="Microsoft JhengHei" w:hint="default"/>
                <w:spacing w:val="-10"/>
                <w:w w:val="95"/>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 w:right="0"/>
              <w:jc w:val="center"/>
              <w:rPr>
                <w:rFonts w:ascii="Arial Narrow" w:hAnsi="Arial Narrow" w:cs="Arial Narrow" w:eastAsia="Arial Narrow" w:hint="default"/>
                <w:sz w:val="18"/>
                <w:szCs w:val="18"/>
              </w:rPr>
            </w:pPr>
            <w:r>
              <w:rPr>
                <w:rFonts w:ascii="Arial Narrow"/>
                <w:spacing w:val="-7"/>
                <w:sz w:val="18"/>
              </w:rPr>
              <w:t>216,389,163.51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
              <w:jc w:val="right"/>
              <w:rPr>
                <w:rFonts w:ascii="Arial Narrow" w:hAnsi="Arial Narrow" w:cs="Arial Narrow" w:eastAsia="Arial Narrow" w:hint="default"/>
                <w:sz w:val="18"/>
                <w:szCs w:val="18"/>
              </w:rPr>
            </w:pPr>
            <w:r>
              <w:rPr>
                <w:rFonts w:ascii="Arial Narrow"/>
                <w:spacing w:val="-7"/>
                <w:sz w:val="18"/>
              </w:rPr>
              <w:t>216,389,163.51</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107,223,398.96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
              <w:jc w:val="right"/>
              <w:rPr>
                <w:rFonts w:ascii="Arial Narrow" w:hAnsi="Arial Narrow" w:cs="Arial Narrow" w:eastAsia="Arial Narrow" w:hint="default"/>
                <w:sz w:val="18"/>
                <w:szCs w:val="18"/>
              </w:rPr>
            </w:pPr>
            <w:r>
              <w:rPr>
                <w:rFonts w:ascii="Arial Narrow"/>
                <w:spacing w:val="-7"/>
                <w:sz w:val="18"/>
              </w:rPr>
              <w:t>107,223,398.96</w:t>
            </w:r>
          </w:p>
        </w:tc>
      </w:tr>
      <w:tr>
        <w:trPr>
          <w:trHeight w:val="47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188"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3"/>
                <w:sz w:val="18"/>
                <w:szCs w:val="18"/>
              </w:rPr>
              <w:t>（</w:t>
            </w:r>
            <w:r>
              <w:rPr>
                <w:rFonts w:ascii="Microsoft JhengHei" w:hAnsi="Microsoft JhengHei" w:cs="Microsoft JhengHei" w:eastAsia="Microsoft JhengHei" w:hint="default"/>
                <w:b/>
                <w:bCs/>
                <w:spacing w:val="-10"/>
                <w:sz w:val="18"/>
                <w:szCs w:val="18"/>
              </w:rPr>
              <w:t>三</w:t>
            </w:r>
            <w:r>
              <w:rPr>
                <w:rFonts w:ascii="Microsoft JhengHei" w:hAnsi="Microsoft JhengHei" w:cs="Microsoft JhengHei" w:eastAsia="Microsoft JhengHei" w:hint="default"/>
                <w:b/>
                <w:bCs/>
                <w:spacing w:val="-77"/>
                <w:sz w:val="18"/>
                <w:szCs w:val="18"/>
              </w:rPr>
              <w:t>）</w:t>
            </w:r>
            <w:r>
              <w:rPr>
                <w:rFonts w:ascii="Microsoft JhengHei" w:hAnsi="Microsoft JhengHei" w:cs="Microsoft JhengHei" w:eastAsia="Microsoft JhengHei" w:hint="default"/>
                <w:b/>
                <w:bCs/>
                <w:spacing w:val="-13"/>
                <w:sz w:val="18"/>
                <w:szCs w:val="18"/>
              </w:rPr>
              <w:t>所有</w:t>
            </w:r>
            <w:r>
              <w:rPr>
                <w:rFonts w:ascii="Microsoft JhengHei" w:hAnsi="Microsoft JhengHei" w:cs="Microsoft JhengHei" w:eastAsia="Microsoft JhengHei" w:hint="default"/>
                <w:b/>
                <w:bCs/>
                <w:spacing w:val="-10"/>
                <w:sz w:val="18"/>
                <w:szCs w:val="18"/>
              </w:rPr>
              <w:t>者</w:t>
            </w:r>
            <w:r>
              <w:rPr>
                <w:rFonts w:ascii="Microsoft JhengHei" w:hAnsi="Microsoft JhengHei" w:cs="Microsoft JhengHei" w:eastAsia="Microsoft JhengHei" w:hint="default"/>
                <w:b/>
                <w:bCs/>
                <w:spacing w:val="-13"/>
                <w:sz w:val="18"/>
                <w:szCs w:val="18"/>
              </w:rPr>
              <w:t>投入</w:t>
            </w:r>
            <w:r>
              <w:rPr>
                <w:rFonts w:ascii="Microsoft JhengHei" w:hAnsi="Microsoft JhengHei" w:cs="Microsoft JhengHei" w:eastAsia="Microsoft JhengHei" w:hint="default"/>
                <w:b/>
                <w:bCs/>
                <w:spacing w:val="-10"/>
                <w:sz w:val="18"/>
                <w:szCs w:val="18"/>
              </w:rPr>
              <w:t>和</w:t>
            </w:r>
            <w:r>
              <w:rPr>
                <w:rFonts w:ascii="Microsoft JhengHei" w:hAnsi="Microsoft JhengHei" w:cs="Microsoft JhengHei" w:eastAsia="Microsoft JhengHei" w:hint="default"/>
                <w:b/>
                <w:bCs/>
                <w:spacing w:val="-13"/>
                <w:sz w:val="18"/>
                <w:szCs w:val="18"/>
              </w:rPr>
              <w:t>减少</w:t>
            </w:r>
            <w:r>
              <w:rPr>
                <w:rFonts w:ascii="Microsoft JhengHei" w:hAnsi="Microsoft JhengHei" w:cs="Microsoft JhengHei" w:eastAsia="Microsoft JhengHei" w:hint="default"/>
                <w:b/>
                <w:bCs/>
                <w:sz w:val="18"/>
                <w:szCs w:val="18"/>
              </w:rPr>
              <w:t>资</w:t>
            </w:r>
            <w:r>
              <w:rPr>
                <w:rFonts w:ascii="Microsoft JhengHei" w:hAnsi="Microsoft JhengHei" w:cs="Microsoft JhengHei" w:eastAsia="Microsoft JhengHei" w:hint="default"/>
                <w:sz w:val="18"/>
                <w:szCs w:val="18"/>
              </w:rPr>
            </w:r>
          </w:p>
          <w:p>
            <w:pPr>
              <w:pStyle w:val="TableParagraph"/>
              <w:spacing w:line="273" w:lineRule="exact"/>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w:t>
            </w:r>
            <w:r>
              <w:rPr>
                <w:rFonts w:ascii="Microsoft JhengHei" w:hAnsi="Microsoft JhengHei" w:cs="Microsoft JhengHei" w:eastAsia="Microsoft JhengHei"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2"/>
              <w:jc w:val="right"/>
              <w:rPr>
                <w:rFonts w:ascii="Arial Narrow" w:hAnsi="Arial Narrow" w:cs="Arial Narrow" w:eastAsia="Arial Narrow" w:hint="default"/>
                <w:sz w:val="18"/>
                <w:szCs w:val="18"/>
              </w:rPr>
            </w:pPr>
            <w:r>
              <w:rPr>
                <w:rFonts w:ascii="Arial Narrow"/>
                <w:spacing w:val="-7"/>
                <w:sz w:val="18"/>
              </w:rPr>
              <w:t>50,000,000.00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7" w:right="0"/>
              <w:jc w:val="center"/>
              <w:rPr>
                <w:rFonts w:ascii="Arial Narrow" w:hAnsi="Arial Narrow" w:cs="Arial Narrow" w:eastAsia="Arial Narrow" w:hint="default"/>
                <w:sz w:val="18"/>
                <w:szCs w:val="18"/>
              </w:rPr>
            </w:pPr>
            <w:r>
              <w:rPr>
                <w:rFonts w:ascii="Arial Narrow"/>
                <w:spacing w:val="-7"/>
                <w:sz w:val="18"/>
              </w:rPr>
              <w:t>708,650,674.66</w:t>
            </w: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0"/>
              <w:jc w:val="right"/>
              <w:rPr>
                <w:rFonts w:ascii="Arial Narrow" w:hAnsi="Arial Narrow" w:cs="Arial Narrow" w:eastAsia="Arial Narrow" w:hint="default"/>
                <w:sz w:val="18"/>
                <w:szCs w:val="18"/>
              </w:rPr>
            </w:pPr>
            <w:r>
              <w:rPr>
                <w:rFonts w:ascii="Arial Narrow"/>
                <w:spacing w:val="-7"/>
                <w:sz w:val="18"/>
              </w:rPr>
              <w:t>758,650,674.66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2"/>
              <w:jc w:val="right"/>
              <w:rPr>
                <w:rFonts w:ascii="Arial Narrow" w:hAnsi="Arial Narrow" w:cs="Arial Narrow" w:eastAsia="Arial Narrow" w:hint="default"/>
                <w:sz w:val="18"/>
                <w:szCs w:val="18"/>
              </w:rPr>
            </w:pPr>
            <w:r>
              <w:rPr>
                <w:rFonts w:ascii="Arial Narrow"/>
                <w:spacing w:val="-7"/>
                <w:sz w:val="18"/>
              </w:rPr>
              <w:t>10,964,388.28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2"/>
              <w:jc w:val="right"/>
              <w:rPr>
                <w:rFonts w:ascii="Arial Narrow" w:hAnsi="Arial Narrow" w:cs="Arial Narrow" w:eastAsia="Arial Narrow" w:hint="default"/>
                <w:sz w:val="18"/>
                <w:szCs w:val="18"/>
              </w:rPr>
            </w:pPr>
            <w:r>
              <w:rPr>
                <w:rFonts w:ascii="Arial Narrow"/>
                <w:spacing w:val="-7"/>
                <w:sz w:val="18"/>
              </w:rPr>
              <w:t>153,888,559.72</w:t>
            </w: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40"/>
              <w:jc w:val="right"/>
              <w:rPr>
                <w:rFonts w:ascii="Arial Narrow" w:hAnsi="Arial Narrow" w:cs="Arial Narrow" w:eastAsia="Arial Narrow" w:hint="default"/>
                <w:sz w:val="18"/>
                <w:szCs w:val="18"/>
              </w:rPr>
            </w:pPr>
            <w:r>
              <w:rPr>
                <w:rFonts w:ascii="Arial Narrow"/>
                <w:spacing w:val="-7"/>
                <w:sz w:val="18"/>
              </w:rPr>
              <w:t>164,852,948.00</w:t>
            </w:r>
          </w:p>
        </w:tc>
      </w:tr>
      <w:tr>
        <w:trPr>
          <w:trHeight w:val="31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9"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所有者投入资本</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50,000,000.00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 w:right="0"/>
              <w:jc w:val="center"/>
              <w:rPr>
                <w:rFonts w:ascii="Arial Narrow" w:hAnsi="Arial Narrow" w:cs="Arial Narrow" w:eastAsia="Arial Narrow" w:hint="default"/>
                <w:sz w:val="18"/>
                <w:szCs w:val="18"/>
              </w:rPr>
            </w:pPr>
            <w:r>
              <w:rPr>
                <w:rFonts w:ascii="Arial Narrow"/>
                <w:spacing w:val="-7"/>
                <w:sz w:val="18"/>
              </w:rPr>
              <w:t>708,650,674.66</w:t>
            </w: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
              <w:jc w:val="right"/>
              <w:rPr>
                <w:rFonts w:ascii="Arial Narrow" w:hAnsi="Arial Narrow" w:cs="Arial Narrow" w:eastAsia="Arial Narrow" w:hint="default"/>
                <w:sz w:val="18"/>
                <w:szCs w:val="18"/>
              </w:rPr>
            </w:pPr>
            <w:r>
              <w:rPr>
                <w:rFonts w:ascii="Arial Narrow"/>
                <w:spacing w:val="-7"/>
                <w:sz w:val="18"/>
              </w:rPr>
              <w:t>758,650,674.66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10,964,388.28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2"/>
              <w:jc w:val="right"/>
              <w:rPr>
                <w:rFonts w:ascii="Arial Narrow" w:hAnsi="Arial Narrow" w:cs="Arial Narrow" w:eastAsia="Arial Narrow" w:hint="default"/>
                <w:sz w:val="18"/>
                <w:szCs w:val="18"/>
              </w:rPr>
            </w:pPr>
            <w:r>
              <w:rPr>
                <w:rFonts w:ascii="Arial Narrow"/>
                <w:spacing w:val="-7"/>
                <w:sz w:val="18"/>
              </w:rPr>
              <w:t>153,888,559.72</w:t>
            </w: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40"/>
              <w:jc w:val="right"/>
              <w:rPr>
                <w:rFonts w:ascii="Arial Narrow" w:hAnsi="Arial Narrow" w:cs="Arial Narrow" w:eastAsia="Arial Narrow" w:hint="default"/>
                <w:sz w:val="18"/>
                <w:szCs w:val="18"/>
              </w:rPr>
            </w:pPr>
            <w:r>
              <w:rPr>
                <w:rFonts w:ascii="Arial Narrow"/>
                <w:spacing w:val="-7"/>
                <w:sz w:val="18"/>
              </w:rPr>
              <w:t>164,852,948.00</w:t>
            </w:r>
          </w:p>
        </w:tc>
      </w:tr>
      <w:tr>
        <w:trPr>
          <w:trHeight w:val="47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股份支付计入所有者权</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益的金额</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79" w:right="0"/>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其他</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0"/>
                <w:sz w:val="18"/>
                <w:szCs w:val="18"/>
              </w:rPr>
              <w:t>（四</w:t>
            </w:r>
            <w:r>
              <w:rPr>
                <w:rFonts w:ascii="Verdana" w:hAnsi="Verdana" w:cs="Verdana" w:eastAsia="Verdana" w:hint="default"/>
                <w:b/>
                <w:bCs/>
                <w:spacing w:val="-10"/>
                <w:sz w:val="18"/>
                <w:szCs w:val="18"/>
              </w:rPr>
              <w:t>)</w:t>
            </w:r>
            <w:r>
              <w:rPr>
                <w:rFonts w:ascii="Microsoft JhengHei" w:hAnsi="Microsoft JhengHei" w:cs="Microsoft JhengHei" w:eastAsia="Microsoft JhengHei" w:hint="default"/>
                <w:b/>
                <w:bCs/>
                <w:spacing w:val="-10"/>
                <w:sz w:val="18"/>
                <w:szCs w:val="18"/>
              </w:rPr>
              <w:t>利润分配</w:t>
            </w:r>
            <w:r>
              <w:rPr>
                <w:rFonts w:ascii="Microsoft JhengHei" w:hAnsi="Microsoft JhengHei" w:cs="Microsoft JhengHei" w:eastAsia="Microsoft JhengHei" w:hint="default"/>
                <w:spacing w:val="-10"/>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Arial Narrow" w:hAnsi="Arial Narrow" w:cs="Arial Narrow" w:eastAsia="Arial Narrow" w:hint="default"/>
                <w:sz w:val="18"/>
                <w:szCs w:val="18"/>
              </w:rPr>
            </w:pPr>
            <w:r>
              <w:rPr>
                <w:rFonts w:ascii="Arial Narrow"/>
                <w:spacing w:val="-7"/>
                <w:sz w:val="18"/>
              </w:rPr>
              <w:t>21,638,916.35</w:t>
            </w: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1" w:right="0"/>
              <w:jc w:val="center"/>
              <w:rPr>
                <w:rFonts w:ascii="Arial Narrow" w:hAnsi="Arial Narrow" w:cs="Arial Narrow" w:eastAsia="Arial Narrow" w:hint="default"/>
                <w:sz w:val="18"/>
                <w:szCs w:val="18"/>
              </w:rPr>
            </w:pPr>
            <w:r>
              <w:rPr>
                <w:rFonts w:ascii="Arial Narrow"/>
                <w:spacing w:val="-7"/>
                <w:sz w:val="18"/>
              </w:rPr>
              <w:t>-21,638,916.35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center"/>
              <w:rPr>
                <w:rFonts w:ascii="Arial Narrow" w:hAnsi="Arial Narrow" w:cs="Arial Narrow" w:eastAsia="Arial Narrow" w:hint="default"/>
                <w:sz w:val="18"/>
                <w:szCs w:val="18"/>
              </w:rPr>
            </w:pPr>
            <w:r>
              <w:rPr>
                <w:rFonts w:ascii="Arial Narrow"/>
                <w:spacing w:val="-7"/>
                <w:sz w:val="18"/>
              </w:rPr>
              <w:t>10,722,339.90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2"/>
              <w:jc w:val="right"/>
              <w:rPr>
                <w:rFonts w:ascii="Arial Narrow" w:hAnsi="Arial Narrow" w:cs="Arial Narrow" w:eastAsia="Arial Narrow" w:hint="default"/>
                <w:sz w:val="18"/>
                <w:szCs w:val="18"/>
              </w:rPr>
            </w:pPr>
            <w:r>
              <w:rPr>
                <w:rFonts w:ascii="Arial Narrow"/>
                <w:spacing w:val="-7"/>
                <w:sz w:val="18"/>
              </w:rPr>
              <w:t>-20,467,799.90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0"/>
              <w:jc w:val="right"/>
              <w:rPr>
                <w:rFonts w:ascii="Arial Narrow" w:hAnsi="Arial Narrow" w:cs="Arial Narrow" w:eastAsia="Arial Narrow" w:hint="default"/>
                <w:sz w:val="18"/>
                <w:szCs w:val="18"/>
              </w:rPr>
            </w:pPr>
            <w:r>
              <w:rPr>
                <w:rFonts w:ascii="Arial Narrow"/>
                <w:spacing w:val="-7"/>
                <w:sz w:val="18"/>
              </w:rPr>
              <w:t>-9,745,460.00</w:t>
            </w:r>
          </w:p>
        </w:tc>
      </w:tr>
      <w:tr>
        <w:trPr>
          <w:trHeight w:val="295"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79"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提取盈余公积</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 w:right="0"/>
              <w:jc w:val="center"/>
              <w:rPr>
                <w:rFonts w:ascii="Arial Narrow" w:hAnsi="Arial Narrow" w:cs="Arial Narrow" w:eastAsia="Arial Narrow" w:hint="default"/>
                <w:sz w:val="18"/>
                <w:szCs w:val="18"/>
              </w:rPr>
            </w:pPr>
            <w:r>
              <w:rPr>
                <w:rFonts w:ascii="Arial Narrow"/>
                <w:spacing w:val="-7"/>
                <w:sz w:val="18"/>
              </w:rPr>
              <w:t>21,638,916.35</w:t>
            </w: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1" w:right="0"/>
              <w:jc w:val="center"/>
              <w:rPr>
                <w:rFonts w:ascii="Arial Narrow" w:hAnsi="Arial Narrow" w:cs="Arial Narrow" w:eastAsia="Arial Narrow" w:hint="default"/>
                <w:sz w:val="18"/>
                <w:szCs w:val="18"/>
              </w:rPr>
            </w:pPr>
            <w:r>
              <w:rPr>
                <w:rFonts w:ascii="Arial Narrow"/>
                <w:spacing w:val="-7"/>
                <w:sz w:val="18"/>
              </w:rPr>
              <w:t>-21,638,916.35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 w:right="0"/>
              <w:jc w:val="center"/>
              <w:rPr>
                <w:rFonts w:ascii="Arial Narrow" w:hAnsi="Arial Narrow" w:cs="Arial Narrow" w:eastAsia="Arial Narrow" w:hint="default"/>
                <w:sz w:val="18"/>
                <w:szCs w:val="18"/>
              </w:rPr>
            </w:pPr>
            <w:r>
              <w:rPr>
                <w:rFonts w:ascii="Arial Narrow"/>
                <w:spacing w:val="-7"/>
                <w:sz w:val="18"/>
              </w:rPr>
              <w:t>10,722,339.90</w:t>
            </w: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2"/>
              <w:jc w:val="right"/>
              <w:rPr>
                <w:rFonts w:ascii="Arial Narrow" w:hAnsi="Arial Narrow" w:cs="Arial Narrow" w:eastAsia="Arial Narrow" w:hint="default"/>
                <w:sz w:val="18"/>
                <w:szCs w:val="18"/>
              </w:rPr>
            </w:pPr>
            <w:r>
              <w:rPr>
                <w:rFonts w:ascii="Arial Narrow"/>
                <w:spacing w:val="-7"/>
                <w:sz w:val="18"/>
              </w:rPr>
              <w:t>-10,722,339.90</w:t>
            </w: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79"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提取一般风险准备</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9" w:right="0"/>
              <w:jc w:val="left"/>
              <w:rPr>
                <w:rFonts w:ascii="宋体" w:hAnsi="宋体" w:cs="宋体" w:eastAsia="宋体" w:hint="default"/>
                <w:sz w:val="18"/>
                <w:szCs w:val="18"/>
              </w:rPr>
            </w:pPr>
            <w:r>
              <w:rPr>
                <w:rFonts w:ascii="宋体" w:hAnsi="宋体" w:cs="宋体" w:eastAsia="宋体" w:hint="default"/>
                <w:spacing w:val="-11"/>
                <w:sz w:val="18"/>
                <w:szCs w:val="18"/>
              </w:rPr>
              <w:t>3.</w:t>
            </w:r>
            <w:r>
              <w:rPr>
                <w:rFonts w:ascii="宋体" w:hAnsi="宋体" w:cs="宋体" w:eastAsia="宋体" w:hint="default"/>
                <w:spacing w:val="-11"/>
                <w:sz w:val="18"/>
                <w:szCs w:val="18"/>
              </w:rPr>
              <w:t>对所有者</w:t>
            </w:r>
            <w:r>
              <w:rPr>
                <w:rFonts w:ascii="宋体" w:hAnsi="宋体" w:cs="宋体" w:eastAsia="宋体" w:hint="default"/>
                <w:spacing w:val="-11"/>
                <w:sz w:val="18"/>
                <w:szCs w:val="18"/>
              </w:rPr>
              <w:t>(</w:t>
            </w:r>
            <w:r>
              <w:rPr>
                <w:rFonts w:ascii="宋体" w:hAnsi="宋体" w:cs="宋体" w:eastAsia="宋体" w:hint="default"/>
                <w:spacing w:val="-11"/>
                <w:sz w:val="18"/>
                <w:szCs w:val="18"/>
              </w:rPr>
              <w:t>或股东</w:t>
            </w:r>
            <w:r>
              <w:rPr>
                <w:rFonts w:ascii="宋体" w:hAnsi="宋体" w:cs="宋体" w:eastAsia="宋体" w:hint="default"/>
                <w:spacing w:val="-11"/>
                <w:sz w:val="18"/>
                <w:szCs w:val="18"/>
              </w:rPr>
              <w:t>)</w:t>
            </w:r>
            <w:r>
              <w:rPr>
                <w:rFonts w:ascii="宋体" w:hAnsi="宋体" w:cs="宋体" w:eastAsia="宋体" w:hint="default"/>
                <w:spacing w:val="-11"/>
                <w:sz w:val="18"/>
                <w:szCs w:val="18"/>
              </w:rPr>
              <w:t>的分</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2"/>
              <w:jc w:val="right"/>
              <w:rPr>
                <w:rFonts w:ascii="Arial Narrow" w:hAnsi="Arial Narrow" w:cs="Arial Narrow" w:eastAsia="Arial Narrow" w:hint="default"/>
                <w:sz w:val="18"/>
                <w:szCs w:val="18"/>
              </w:rPr>
            </w:pPr>
            <w:r>
              <w:rPr>
                <w:rFonts w:ascii="Arial Narrow"/>
                <w:spacing w:val="-7"/>
                <w:sz w:val="18"/>
              </w:rPr>
              <w:t>-9,745,460.00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0"/>
              <w:jc w:val="right"/>
              <w:rPr>
                <w:rFonts w:ascii="Arial Narrow" w:hAnsi="Arial Narrow" w:cs="Arial Narrow" w:eastAsia="Arial Narrow" w:hint="default"/>
                <w:sz w:val="18"/>
                <w:szCs w:val="18"/>
              </w:rPr>
            </w:pPr>
            <w:r>
              <w:rPr>
                <w:rFonts w:ascii="Arial Narrow"/>
                <w:spacing w:val="-7"/>
                <w:sz w:val="18"/>
              </w:rPr>
              <w:t>-9,745,460.00</w:t>
            </w:r>
          </w:p>
        </w:tc>
      </w:tr>
      <w:tr>
        <w:trPr>
          <w:trHeight w:val="295"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79" w:right="0"/>
              <w:jc w:val="left"/>
              <w:rPr>
                <w:rFonts w:ascii="宋体" w:hAnsi="宋体" w:cs="宋体" w:eastAsia="宋体" w:hint="default"/>
                <w:sz w:val="18"/>
                <w:szCs w:val="18"/>
              </w:rPr>
            </w:pPr>
            <w:r>
              <w:rPr>
                <w:rFonts w:ascii="宋体" w:hAnsi="宋体" w:cs="宋体" w:eastAsia="宋体" w:hint="default"/>
                <w:spacing w:val="-9"/>
                <w:sz w:val="18"/>
                <w:szCs w:val="18"/>
              </w:rPr>
              <w:t>4.</w:t>
            </w:r>
            <w:r>
              <w:rPr>
                <w:rFonts w:ascii="宋体" w:hAnsi="宋体" w:cs="宋体" w:eastAsia="宋体" w:hint="default"/>
                <w:spacing w:val="-9"/>
                <w:sz w:val="18"/>
                <w:szCs w:val="18"/>
              </w:rPr>
              <w:t>其他</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0"/>
          <w:footerReference w:type="default" r:id="rId41"/>
          <w:pgSz w:w="16840" w:h="11910" w:orient="landscape"/>
          <w:pgMar w:header="795" w:footer="1195" w:top="1100" w:bottom="1380" w:left="340" w:right="0"/>
          <w:pgNumType w:start="8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2254"/>
        <w:gridCol w:w="1087"/>
        <w:gridCol w:w="1051"/>
        <w:gridCol w:w="589"/>
        <w:gridCol w:w="434"/>
        <w:gridCol w:w="977"/>
        <w:gridCol w:w="540"/>
        <w:gridCol w:w="1051"/>
        <w:gridCol w:w="1164"/>
        <w:gridCol w:w="1078"/>
        <w:gridCol w:w="1054"/>
        <w:gridCol w:w="586"/>
        <w:gridCol w:w="435"/>
        <w:gridCol w:w="977"/>
        <w:gridCol w:w="540"/>
        <w:gridCol w:w="1054"/>
        <w:gridCol w:w="1052"/>
      </w:tblGrid>
      <w:tr>
        <w:trPr>
          <w:trHeight w:val="290" w:hRule="exact"/>
        </w:trPr>
        <w:tc>
          <w:tcPr>
            <w:tcW w:w="2254"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3"/>
                <w:sz w:val="18"/>
                <w:szCs w:val="18"/>
              </w:rPr>
              <w:t>（</w:t>
            </w:r>
            <w:r>
              <w:rPr>
                <w:rFonts w:ascii="Microsoft JhengHei" w:hAnsi="Microsoft JhengHei" w:cs="Microsoft JhengHei" w:eastAsia="Microsoft JhengHei" w:hint="default"/>
                <w:b/>
                <w:bCs/>
                <w:spacing w:val="-10"/>
                <w:sz w:val="18"/>
                <w:szCs w:val="18"/>
              </w:rPr>
              <w:t>五</w:t>
            </w:r>
            <w:r>
              <w:rPr>
                <w:rFonts w:ascii="Microsoft JhengHei" w:hAnsi="Microsoft JhengHei" w:cs="Microsoft JhengHei" w:eastAsia="Microsoft JhengHei" w:hint="default"/>
                <w:b/>
                <w:bCs/>
                <w:spacing w:val="-77"/>
                <w:sz w:val="18"/>
                <w:szCs w:val="18"/>
              </w:rPr>
              <w:t>）</w:t>
            </w:r>
            <w:r>
              <w:rPr>
                <w:rFonts w:ascii="Microsoft JhengHei" w:hAnsi="Microsoft JhengHei" w:cs="Microsoft JhengHei" w:eastAsia="Microsoft JhengHei" w:hint="default"/>
                <w:b/>
                <w:bCs/>
                <w:spacing w:val="-13"/>
                <w:sz w:val="18"/>
                <w:szCs w:val="18"/>
              </w:rPr>
              <w:t>所有</w:t>
            </w:r>
            <w:r>
              <w:rPr>
                <w:rFonts w:ascii="Microsoft JhengHei" w:hAnsi="Microsoft JhengHei" w:cs="Microsoft JhengHei" w:eastAsia="Microsoft JhengHei" w:hint="default"/>
                <w:b/>
                <w:bCs/>
                <w:spacing w:val="-10"/>
                <w:sz w:val="18"/>
                <w:szCs w:val="18"/>
              </w:rPr>
              <w:t>者</w:t>
            </w:r>
            <w:r>
              <w:rPr>
                <w:rFonts w:ascii="Microsoft JhengHei" w:hAnsi="Microsoft JhengHei" w:cs="Microsoft JhengHei" w:eastAsia="Microsoft JhengHei" w:hint="default"/>
                <w:b/>
                <w:bCs/>
                <w:spacing w:val="-13"/>
                <w:sz w:val="18"/>
                <w:szCs w:val="18"/>
              </w:rPr>
              <w:t>权益</w:t>
            </w:r>
            <w:r>
              <w:rPr>
                <w:rFonts w:ascii="Microsoft JhengHei" w:hAnsi="Microsoft JhengHei" w:cs="Microsoft JhengHei" w:eastAsia="Microsoft JhengHei" w:hint="default"/>
                <w:b/>
                <w:bCs/>
                <w:spacing w:val="-10"/>
                <w:sz w:val="18"/>
                <w:szCs w:val="18"/>
              </w:rPr>
              <w:t>内</w:t>
            </w:r>
            <w:r>
              <w:rPr>
                <w:rFonts w:ascii="Microsoft JhengHei" w:hAnsi="Microsoft JhengHei" w:cs="Microsoft JhengHei" w:eastAsia="Microsoft JhengHei" w:hint="default"/>
                <w:b/>
                <w:bCs/>
                <w:spacing w:val="-13"/>
                <w:sz w:val="18"/>
                <w:szCs w:val="18"/>
              </w:rPr>
              <w:t>部结</w:t>
            </w:r>
            <w:r>
              <w:rPr>
                <w:rFonts w:ascii="Microsoft JhengHei" w:hAnsi="Microsoft JhengHei" w:cs="Microsoft JhengHei" w:eastAsia="Microsoft JhengHei" w:hint="default"/>
                <w:b/>
                <w:bCs/>
                <w:sz w:val="18"/>
                <w:szCs w:val="18"/>
              </w:rPr>
              <w:t>转</w:t>
            </w:r>
            <w:r>
              <w:rPr>
                <w:rFonts w:ascii="Microsoft JhengHei" w:hAnsi="Microsoft JhengHei" w:cs="Microsoft JhengHei" w:eastAsia="Microsoft JhengHei" w:hint="default"/>
                <w:sz w:val="18"/>
                <w:szCs w:val="18"/>
              </w:rPr>
            </w:r>
          </w:p>
        </w:tc>
        <w:tc>
          <w:tcPr>
            <w:tcW w:w="1087" w:type="dxa"/>
            <w:tcBorders>
              <w:top w:val="nil" w:sz="6" w:space="0" w:color="auto"/>
              <w:left w:val="single" w:sz="4" w:space="0" w:color="000000"/>
              <w:bottom w:val="single" w:sz="4" w:space="0" w:color="000000"/>
              <w:right w:val="single" w:sz="4" w:space="0" w:color="000000"/>
            </w:tcBorders>
          </w:tcPr>
          <w:p>
            <w:pPr/>
          </w:p>
        </w:tc>
        <w:tc>
          <w:tcPr>
            <w:tcW w:w="1051" w:type="dxa"/>
            <w:tcBorders>
              <w:top w:val="nil" w:sz="6" w:space="0" w:color="auto"/>
              <w:left w:val="single" w:sz="4" w:space="0" w:color="000000"/>
              <w:bottom w:val="single" w:sz="4" w:space="0" w:color="000000"/>
              <w:right w:val="single" w:sz="4" w:space="0" w:color="000000"/>
            </w:tcBorders>
          </w:tcPr>
          <w:p>
            <w:pPr/>
          </w:p>
        </w:tc>
        <w:tc>
          <w:tcPr>
            <w:tcW w:w="589" w:type="dxa"/>
            <w:tcBorders>
              <w:top w:val="nil" w:sz="6" w:space="0" w:color="auto"/>
              <w:left w:val="single" w:sz="4" w:space="0" w:color="000000"/>
              <w:bottom w:val="single" w:sz="4" w:space="0" w:color="000000"/>
              <w:right w:val="single" w:sz="4" w:space="0" w:color="000000"/>
            </w:tcBorders>
          </w:tcPr>
          <w:p>
            <w:pPr/>
          </w:p>
        </w:tc>
        <w:tc>
          <w:tcPr>
            <w:tcW w:w="434" w:type="dxa"/>
            <w:tcBorders>
              <w:top w:val="nil" w:sz="6" w:space="0" w:color="auto"/>
              <w:left w:val="single" w:sz="4" w:space="0" w:color="000000"/>
              <w:bottom w:val="single" w:sz="4" w:space="0" w:color="000000"/>
              <w:right w:val="single" w:sz="4" w:space="0" w:color="000000"/>
            </w:tcBorders>
          </w:tcPr>
          <w:p>
            <w:pPr/>
          </w:p>
        </w:tc>
        <w:tc>
          <w:tcPr>
            <w:tcW w:w="977"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1051"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left="106" w:right="0"/>
              <w:jc w:val="center"/>
              <w:rPr>
                <w:rFonts w:ascii="Arial Narrow" w:hAnsi="Arial Narrow" w:cs="Arial Narrow" w:eastAsia="Arial Narrow" w:hint="default"/>
                <w:sz w:val="18"/>
                <w:szCs w:val="18"/>
              </w:rPr>
            </w:pPr>
            <w:r>
              <w:rPr>
                <w:rFonts w:ascii="Arial Narrow"/>
                <w:spacing w:val="-7"/>
                <w:sz w:val="18"/>
              </w:rPr>
              <w:t>76,454,523.49</w:t>
            </w:r>
          </w:p>
        </w:tc>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42"/>
              <w:jc w:val="right"/>
              <w:rPr>
                <w:rFonts w:ascii="Arial Narrow" w:hAnsi="Arial Narrow" w:cs="Arial Narrow" w:eastAsia="Arial Narrow" w:hint="default"/>
                <w:sz w:val="18"/>
                <w:szCs w:val="18"/>
              </w:rPr>
            </w:pPr>
            <w:r>
              <w:rPr>
                <w:rFonts w:ascii="Arial Narrow"/>
                <w:spacing w:val="-7"/>
                <w:sz w:val="18"/>
              </w:rPr>
              <w:t>2,051,968.73</w:t>
            </w:r>
          </w:p>
        </w:tc>
        <w:tc>
          <w:tcPr>
            <w:tcW w:w="586" w:type="dxa"/>
            <w:tcBorders>
              <w:top w:val="nil" w:sz="6" w:space="0" w:color="auto"/>
              <w:left w:val="single" w:sz="4" w:space="0" w:color="000000"/>
              <w:bottom w:val="single" w:sz="4" w:space="0" w:color="000000"/>
              <w:right w:val="single" w:sz="4" w:space="0" w:color="000000"/>
            </w:tcBorders>
          </w:tcPr>
          <w:p>
            <w:pPr/>
          </w:p>
        </w:tc>
        <w:tc>
          <w:tcPr>
            <w:tcW w:w="435" w:type="dxa"/>
            <w:tcBorders>
              <w:top w:val="nil" w:sz="6" w:space="0" w:color="auto"/>
              <w:left w:val="single" w:sz="4" w:space="0" w:color="000000"/>
              <w:bottom w:val="single" w:sz="4" w:space="0" w:color="000000"/>
              <w:right w:val="single" w:sz="4" w:space="0" w:color="000000"/>
            </w:tcBorders>
          </w:tcPr>
          <w:p>
            <w:pPr/>
          </w:p>
        </w:tc>
        <w:tc>
          <w:tcPr>
            <w:tcW w:w="9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left="39" w:right="0"/>
              <w:jc w:val="center"/>
              <w:rPr>
                <w:rFonts w:ascii="Arial Narrow" w:hAnsi="Arial Narrow" w:cs="Arial Narrow" w:eastAsia="Arial Narrow" w:hint="default"/>
                <w:sz w:val="18"/>
                <w:szCs w:val="18"/>
              </w:rPr>
            </w:pPr>
            <w:r>
              <w:rPr>
                <w:rFonts w:ascii="Arial Narrow"/>
                <w:spacing w:val="-7"/>
                <w:sz w:val="18"/>
              </w:rPr>
              <w:t>-1,015,682.91</w:t>
            </w:r>
          </w:p>
        </w:tc>
        <w:tc>
          <w:tcPr>
            <w:tcW w:w="540" w:type="dxa"/>
            <w:tcBorders>
              <w:top w:val="nil" w:sz="6" w:space="0" w:color="auto"/>
              <w:left w:val="single" w:sz="4" w:space="0" w:color="000000"/>
              <w:bottom w:val="single" w:sz="4" w:space="0" w:color="000000"/>
              <w:right w:val="single" w:sz="4" w:space="0" w:color="000000"/>
            </w:tcBorders>
          </w:tcPr>
          <w:p>
            <w:pPr/>
          </w:p>
        </w:tc>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42"/>
              <w:jc w:val="right"/>
              <w:rPr>
                <w:rFonts w:ascii="Arial Narrow" w:hAnsi="Arial Narrow" w:cs="Arial Narrow" w:eastAsia="Arial Narrow" w:hint="default"/>
                <w:sz w:val="18"/>
                <w:szCs w:val="18"/>
              </w:rPr>
            </w:pPr>
            <w:r>
              <w:rPr>
                <w:rFonts w:ascii="Arial Narrow"/>
                <w:spacing w:val="-7"/>
                <w:sz w:val="18"/>
              </w:rPr>
              <w:t>-77,490,809.31</w:t>
            </w:r>
          </w:p>
        </w:tc>
        <w:tc>
          <w:tcPr>
            <w:tcW w:w="1052" w:type="dxa"/>
            <w:tcBorders>
              <w:top w:val="nil" w:sz="6" w:space="0" w:color="auto"/>
              <w:left w:val="single" w:sz="4" w:space="0" w:color="000000"/>
              <w:bottom w:val="single" w:sz="4" w:space="0" w:color="000000"/>
              <w:right w:val="single" w:sz="4" w:space="0" w:color="000000"/>
            </w:tcBorders>
          </w:tcPr>
          <w:p>
            <w:pPr/>
          </w:p>
        </w:tc>
      </w:tr>
      <w:tr>
        <w:trPr>
          <w:trHeight w:val="475"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9"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资本公积转增资本</w:t>
            </w:r>
            <w:r>
              <w:rPr>
                <w:rFonts w:ascii="宋体" w:hAnsi="宋体" w:cs="宋体" w:eastAsia="宋体" w:hint="default"/>
                <w:spacing w:val="-11"/>
                <w:sz w:val="18"/>
                <w:szCs w:val="18"/>
              </w:rPr>
              <w:t>(</w:t>
            </w:r>
            <w:r>
              <w:rPr>
                <w:rFonts w:ascii="宋体" w:hAnsi="宋体" w:cs="宋体" w:eastAsia="宋体" w:hint="default"/>
                <w:spacing w:val="-11"/>
                <w:sz w:val="18"/>
                <w:szCs w:val="18"/>
              </w:rPr>
              <w:t>或股</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本</w:t>
            </w:r>
            <w:r>
              <w:rPr>
                <w:rFonts w:ascii="宋体" w:hAnsi="宋体" w:cs="宋体" w:eastAsia="宋体" w:hint="default"/>
                <w:spacing w:val="-6"/>
                <w:sz w:val="18"/>
                <w:szCs w:val="18"/>
              </w:rPr>
              <w:t>)</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9"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盈余公积转增资本</w:t>
            </w:r>
            <w:r>
              <w:rPr>
                <w:rFonts w:ascii="宋体" w:hAnsi="宋体" w:cs="宋体" w:eastAsia="宋体" w:hint="default"/>
                <w:spacing w:val="-11"/>
                <w:sz w:val="18"/>
                <w:szCs w:val="18"/>
              </w:rPr>
              <w:t>(</w:t>
            </w:r>
            <w:r>
              <w:rPr>
                <w:rFonts w:ascii="宋体" w:hAnsi="宋体" w:cs="宋体" w:eastAsia="宋体" w:hint="default"/>
                <w:spacing w:val="-11"/>
                <w:sz w:val="18"/>
                <w:szCs w:val="18"/>
              </w:rPr>
              <w:t>或股</w:t>
            </w:r>
            <w:r>
              <w:rPr>
                <w:rFonts w:ascii="宋体" w:hAnsi="宋体" w:cs="宋体" w:eastAsia="宋体" w:hint="default"/>
                <w:sz w:val="18"/>
                <w:szCs w:val="18"/>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6"/>
                <w:sz w:val="18"/>
                <w:szCs w:val="18"/>
              </w:rPr>
              <w:t>本</w:t>
            </w:r>
            <w:r>
              <w:rPr>
                <w:rFonts w:ascii="宋体" w:hAnsi="宋体" w:cs="宋体" w:eastAsia="宋体" w:hint="default"/>
                <w:spacing w:val="-6"/>
                <w:sz w:val="18"/>
                <w:szCs w:val="18"/>
              </w:rPr>
              <w:t>)</w:t>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79" w:right="0"/>
              <w:jc w:val="left"/>
              <w:rPr>
                <w:rFonts w:ascii="宋体" w:hAnsi="宋体" w:cs="宋体" w:eastAsia="宋体" w:hint="default"/>
                <w:sz w:val="18"/>
                <w:szCs w:val="18"/>
              </w:rPr>
            </w:pPr>
            <w:r>
              <w:rPr>
                <w:rFonts w:ascii="宋体" w:hAnsi="宋体" w:cs="宋体" w:eastAsia="宋体" w:hint="default"/>
                <w:spacing w:val="-11"/>
                <w:sz w:val="18"/>
                <w:szCs w:val="18"/>
              </w:rPr>
              <w:t>3.</w:t>
            </w:r>
            <w:r>
              <w:rPr>
                <w:rFonts w:ascii="宋体" w:hAnsi="宋体" w:cs="宋体" w:eastAsia="宋体" w:hint="default"/>
                <w:spacing w:val="-11"/>
                <w:sz w:val="18"/>
                <w:szCs w:val="18"/>
              </w:rPr>
              <w:t>盈余公积弥补亏损</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79" w:right="0"/>
              <w:jc w:val="left"/>
              <w:rPr>
                <w:rFonts w:ascii="宋体" w:hAnsi="宋体" w:cs="宋体" w:eastAsia="宋体" w:hint="default"/>
                <w:sz w:val="18"/>
                <w:szCs w:val="18"/>
              </w:rPr>
            </w:pPr>
            <w:r>
              <w:rPr>
                <w:rFonts w:ascii="宋体" w:hAnsi="宋体" w:cs="宋体" w:eastAsia="宋体" w:hint="default"/>
                <w:spacing w:val="-11"/>
                <w:sz w:val="18"/>
                <w:szCs w:val="18"/>
              </w:rPr>
              <w:t>4.</w:t>
            </w:r>
            <w:r>
              <w:rPr>
                <w:rFonts w:ascii="宋体" w:hAnsi="宋体" w:cs="宋体" w:eastAsia="宋体" w:hint="default"/>
                <w:spacing w:val="-11"/>
                <w:sz w:val="18"/>
                <w:szCs w:val="18"/>
              </w:rPr>
              <w:t>股份制改造折股</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6" w:right="0"/>
              <w:jc w:val="center"/>
              <w:rPr>
                <w:rFonts w:ascii="Arial Narrow" w:hAnsi="Arial Narrow" w:cs="Arial Narrow" w:eastAsia="Arial Narrow" w:hint="default"/>
                <w:sz w:val="18"/>
                <w:szCs w:val="18"/>
              </w:rPr>
            </w:pPr>
            <w:r>
              <w:rPr>
                <w:rFonts w:ascii="Arial Narrow"/>
                <w:spacing w:val="-7"/>
                <w:sz w:val="18"/>
              </w:rPr>
              <w:t>76,454,523.49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2"/>
              <w:jc w:val="right"/>
              <w:rPr>
                <w:rFonts w:ascii="Arial Narrow" w:hAnsi="Arial Narrow" w:cs="Arial Narrow" w:eastAsia="Arial Narrow" w:hint="default"/>
                <w:sz w:val="18"/>
                <w:szCs w:val="18"/>
              </w:rPr>
            </w:pPr>
            <w:r>
              <w:rPr>
                <w:rFonts w:ascii="Arial Narrow"/>
                <w:spacing w:val="-7"/>
                <w:sz w:val="18"/>
              </w:rPr>
              <w:t>2,051,968.73</w:t>
            </w: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9" w:right="0"/>
              <w:jc w:val="center"/>
              <w:rPr>
                <w:rFonts w:ascii="Arial Narrow" w:hAnsi="Arial Narrow" w:cs="Arial Narrow" w:eastAsia="Arial Narrow" w:hint="default"/>
                <w:sz w:val="18"/>
                <w:szCs w:val="18"/>
              </w:rPr>
            </w:pPr>
            <w:r>
              <w:rPr>
                <w:rFonts w:ascii="Arial Narrow"/>
                <w:spacing w:val="-7"/>
                <w:sz w:val="18"/>
              </w:rPr>
              <w:t>-1,015,682.91</w:t>
            </w: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2"/>
              <w:jc w:val="right"/>
              <w:rPr>
                <w:rFonts w:ascii="Arial Narrow" w:hAnsi="Arial Narrow" w:cs="Arial Narrow" w:eastAsia="Arial Narrow" w:hint="default"/>
                <w:sz w:val="18"/>
                <w:szCs w:val="18"/>
              </w:rPr>
            </w:pPr>
            <w:r>
              <w:rPr>
                <w:rFonts w:ascii="Arial Narrow"/>
                <w:spacing w:val="-7"/>
                <w:sz w:val="18"/>
              </w:rPr>
              <w:t>-77,490,809.31</w:t>
            </w: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1"/>
                <w:sz w:val="18"/>
                <w:szCs w:val="18"/>
              </w:rPr>
              <w:t>（六）专项储备</w:t>
            </w:r>
            <w:r>
              <w:rPr>
                <w:rFonts w:ascii="Microsoft JhengHei" w:hAnsi="Microsoft JhengHei" w:cs="Microsoft JhengHei" w:eastAsia="Microsoft JhengHei" w:hint="default"/>
                <w:spacing w:val="-11"/>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79" w:right="0"/>
              <w:jc w:val="left"/>
              <w:rPr>
                <w:rFonts w:ascii="宋体" w:hAnsi="宋体" w:cs="宋体" w:eastAsia="宋体" w:hint="default"/>
                <w:sz w:val="18"/>
                <w:szCs w:val="18"/>
              </w:rPr>
            </w:pPr>
            <w:r>
              <w:rPr>
                <w:rFonts w:ascii="宋体" w:hAnsi="宋体" w:cs="宋体" w:eastAsia="宋体" w:hint="default"/>
                <w:spacing w:val="-10"/>
                <w:sz w:val="18"/>
                <w:szCs w:val="18"/>
              </w:rPr>
              <w:t>1.</w:t>
            </w:r>
            <w:r>
              <w:rPr>
                <w:rFonts w:ascii="宋体" w:hAnsi="宋体" w:cs="宋体" w:eastAsia="宋体" w:hint="default"/>
                <w:spacing w:val="-10"/>
                <w:sz w:val="18"/>
                <w:szCs w:val="18"/>
              </w:rPr>
              <w:t>本期提取</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79" w:right="0"/>
              <w:jc w:val="left"/>
              <w:rPr>
                <w:rFonts w:ascii="宋体" w:hAnsi="宋体" w:cs="宋体" w:eastAsia="宋体" w:hint="default"/>
                <w:sz w:val="18"/>
                <w:szCs w:val="18"/>
              </w:rPr>
            </w:pPr>
            <w:r>
              <w:rPr>
                <w:rFonts w:ascii="宋体" w:hAnsi="宋体" w:cs="宋体" w:eastAsia="宋体" w:hint="default"/>
                <w:spacing w:val="-10"/>
                <w:sz w:val="18"/>
                <w:szCs w:val="18"/>
              </w:rPr>
              <w:t>2.</w:t>
            </w:r>
            <w:r>
              <w:rPr>
                <w:rFonts w:ascii="宋体" w:hAnsi="宋体" w:cs="宋体" w:eastAsia="宋体" w:hint="default"/>
                <w:spacing w:val="-10"/>
                <w:sz w:val="18"/>
                <w:szCs w:val="18"/>
              </w:rPr>
              <w:t>本期使用</w:t>
            </w:r>
            <w:r>
              <w:rPr>
                <w:rFonts w:ascii="宋体" w:hAnsi="宋体" w:cs="宋体" w:eastAsia="宋体" w:hint="default"/>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0"/>
                <w:sz w:val="18"/>
                <w:szCs w:val="18"/>
              </w:rPr>
              <w:t>（七）其他</w:t>
            </w:r>
            <w:r>
              <w:rPr>
                <w:rFonts w:ascii="Microsoft JhengHei" w:hAnsi="Microsoft JhengHei" w:cs="Microsoft JhengHei" w:eastAsia="Microsoft JhengHei" w:hint="default"/>
                <w:spacing w:val="-10"/>
                <w:sz w:val="18"/>
                <w:szCs w:val="18"/>
              </w:rPr>
            </w:r>
          </w:p>
        </w:tc>
        <w:tc>
          <w:tcPr>
            <w:tcW w:w="108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254" w:type="dxa"/>
            <w:tcBorders>
              <w:top w:val="single" w:sz="4" w:space="0" w:color="000000"/>
              <w:left w:val="single" w:sz="4" w:space="0" w:color="000000"/>
              <w:bottom w:val="single" w:sz="8" w:space="0" w:color="000000"/>
              <w:right w:val="single" w:sz="4" w:space="0" w:color="000000"/>
            </w:tcBorders>
          </w:tcPr>
          <w:p>
            <w:pPr>
              <w:pStyle w:val="TableParagraph"/>
              <w:spacing w:line="252" w:lineRule="exact"/>
              <w:ind w:left="18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1"/>
                <w:sz w:val="18"/>
                <w:szCs w:val="18"/>
              </w:rPr>
              <w:t>四、本期期末余额</w:t>
            </w:r>
            <w:r>
              <w:rPr>
                <w:rFonts w:ascii="Microsoft JhengHei" w:hAnsi="Microsoft JhengHei" w:cs="Microsoft JhengHei" w:eastAsia="Microsoft JhengHei" w:hint="default"/>
                <w:spacing w:val="-11"/>
                <w:sz w:val="18"/>
                <w:szCs w:val="18"/>
              </w:rPr>
            </w:r>
          </w:p>
        </w:tc>
        <w:tc>
          <w:tcPr>
            <w:tcW w:w="10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left="83" w:right="0"/>
              <w:jc w:val="left"/>
              <w:rPr>
                <w:rFonts w:ascii="Arial Narrow" w:hAnsi="Arial Narrow" w:cs="Arial Narrow" w:eastAsia="Arial Narrow" w:hint="default"/>
                <w:sz w:val="18"/>
                <w:szCs w:val="18"/>
              </w:rPr>
            </w:pPr>
            <w:r>
              <w:rPr>
                <w:rFonts w:ascii="Arial Narrow"/>
                <w:spacing w:val="-7"/>
                <w:sz w:val="18"/>
              </w:rPr>
              <w:t>200,000,000.00</w:t>
            </w:r>
          </w:p>
        </w:tc>
        <w:tc>
          <w:tcPr>
            <w:tcW w:w="10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left="50" w:right="0"/>
              <w:jc w:val="left"/>
              <w:rPr>
                <w:rFonts w:ascii="Arial Narrow" w:hAnsi="Arial Narrow" w:cs="Arial Narrow" w:eastAsia="Arial Narrow" w:hint="default"/>
                <w:sz w:val="18"/>
                <w:szCs w:val="18"/>
              </w:rPr>
            </w:pPr>
            <w:r>
              <w:rPr>
                <w:rFonts w:ascii="Arial Narrow"/>
                <w:spacing w:val="-7"/>
                <w:sz w:val="18"/>
              </w:rPr>
              <w:t>927,491,194.90</w:t>
            </w:r>
          </w:p>
        </w:tc>
        <w:tc>
          <w:tcPr>
            <w:tcW w:w="589" w:type="dxa"/>
            <w:tcBorders>
              <w:top w:val="single" w:sz="4" w:space="0" w:color="000000"/>
              <w:left w:val="single" w:sz="4" w:space="0" w:color="000000"/>
              <w:bottom w:val="single" w:sz="8" w:space="0" w:color="000000"/>
              <w:right w:val="single" w:sz="4" w:space="0" w:color="000000"/>
            </w:tcBorders>
          </w:tcPr>
          <w:p>
            <w:pPr/>
          </w:p>
        </w:tc>
        <w:tc>
          <w:tcPr>
            <w:tcW w:w="434" w:type="dxa"/>
            <w:tcBorders>
              <w:top w:val="single" w:sz="4" w:space="0" w:color="000000"/>
              <w:left w:val="single" w:sz="4" w:space="0" w:color="000000"/>
              <w:bottom w:val="single" w:sz="8" w:space="0" w:color="000000"/>
              <w:right w:val="single" w:sz="4" w:space="0" w:color="000000"/>
            </w:tcBorders>
          </w:tcPr>
          <w:p>
            <w:pPr/>
          </w:p>
        </w:tc>
        <w:tc>
          <w:tcPr>
            <w:tcW w:w="9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left="50" w:right="0"/>
              <w:jc w:val="left"/>
              <w:rPr>
                <w:rFonts w:ascii="Arial Narrow" w:hAnsi="Arial Narrow" w:cs="Arial Narrow" w:eastAsia="Arial Narrow" w:hint="default"/>
                <w:sz w:val="18"/>
                <w:szCs w:val="18"/>
              </w:rPr>
            </w:pPr>
            <w:r>
              <w:rPr>
                <w:rFonts w:ascii="Arial Narrow"/>
                <w:spacing w:val="-7"/>
                <w:sz w:val="18"/>
              </w:rPr>
              <w:t>32,361,256.25</w:t>
            </w:r>
          </w:p>
        </w:tc>
        <w:tc>
          <w:tcPr>
            <w:tcW w:w="540" w:type="dxa"/>
            <w:tcBorders>
              <w:top w:val="single" w:sz="4" w:space="0" w:color="000000"/>
              <w:left w:val="single" w:sz="4" w:space="0" w:color="000000"/>
              <w:bottom w:val="single" w:sz="8" w:space="0" w:color="000000"/>
              <w:right w:val="single" w:sz="4" w:space="0" w:color="000000"/>
            </w:tcBorders>
          </w:tcPr>
          <w:p>
            <w:pPr/>
          </w:p>
        </w:tc>
        <w:tc>
          <w:tcPr>
            <w:tcW w:w="10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left="50" w:right="0"/>
              <w:jc w:val="left"/>
              <w:rPr>
                <w:rFonts w:ascii="Arial Narrow" w:hAnsi="Arial Narrow" w:cs="Arial Narrow" w:eastAsia="Arial Narrow" w:hint="default"/>
                <w:sz w:val="18"/>
                <w:szCs w:val="18"/>
              </w:rPr>
            </w:pPr>
            <w:r>
              <w:rPr>
                <w:rFonts w:ascii="Arial Narrow"/>
                <w:spacing w:val="-7"/>
                <w:sz w:val="18"/>
              </w:rPr>
              <w:t>254,370,235.86</w:t>
            </w:r>
          </w:p>
        </w:tc>
        <w:tc>
          <w:tcPr>
            <w:tcW w:w="116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left="52" w:right="0"/>
              <w:jc w:val="left"/>
              <w:rPr>
                <w:rFonts w:ascii="Arial Narrow" w:hAnsi="Arial Narrow" w:cs="Arial Narrow" w:eastAsia="Arial Narrow" w:hint="default"/>
                <w:sz w:val="18"/>
                <w:szCs w:val="18"/>
              </w:rPr>
            </w:pPr>
            <w:r>
              <w:rPr>
                <w:rFonts w:ascii="Arial Narrow"/>
                <w:spacing w:val="-7"/>
                <w:sz w:val="18"/>
              </w:rPr>
              <w:t>1,414,222,687.01</w:t>
            </w:r>
          </w:p>
        </w:tc>
        <w:tc>
          <w:tcPr>
            <w:tcW w:w="107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left="29" w:right="0"/>
              <w:jc w:val="center"/>
              <w:rPr>
                <w:rFonts w:ascii="Arial Narrow" w:hAnsi="Arial Narrow" w:cs="Arial Narrow" w:eastAsia="Arial Narrow" w:hint="default"/>
                <w:sz w:val="18"/>
                <w:szCs w:val="18"/>
              </w:rPr>
            </w:pPr>
            <w:r>
              <w:rPr>
                <w:rFonts w:ascii="Arial Narrow"/>
                <w:spacing w:val="-7"/>
                <w:sz w:val="18"/>
              </w:rPr>
              <w:t>150,000,000.00</w:t>
            </w:r>
          </w:p>
        </w:tc>
        <w:tc>
          <w:tcPr>
            <w:tcW w:w="10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42"/>
              <w:jc w:val="right"/>
              <w:rPr>
                <w:rFonts w:ascii="Arial Narrow" w:hAnsi="Arial Narrow" w:cs="Arial Narrow" w:eastAsia="Arial Narrow" w:hint="default"/>
                <w:sz w:val="18"/>
                <w:szCs w:val="18"/>
              </w:rPr>
            </w:pPr>
            <w:r>
              <w:rPr>
                <w:rFonts w:ascii="Arial Narrow"/>
                <w:spacing w:val="-7"/>
                <w:sz w:val="18"/>
              </w:rPr>
              <w:t>218,840,520.24</w:t>
            </w:r>
          </w:p>
        </w:tc>
        <w:tc>
          <w:tcPr>
            <w:tcW w:w="586" w:type="dxa"/>
            <w:tcBorders>
              <w:top w:val="single" w:sz="4" w:space="0" w:color="000000"/>
              <w:left w:val="single" w:sz="4" w:space="0" w:color="000000"/>
              <w:bottom w:val="single" w:sz="8" w:space="0" w:color="000000"/>
              <w:right w:val="single" w:sz="4" w:space="0" w:color="000000"/>
            </w:tcBorders>
          </w:tcPr>
          <w:p>
            <w:pPr/>
          </w:p>
        </w:tc>
        <w:tc>
          <w:tcPr>
            <w:tcW w:w="435" w:type="dxa"/>
            <w:tcBorders>
              <w:top w:val="single" w:sz="4" w:space="0" w:color="000000"/>
              <w:left w:val="single" w:sz="4" w:space="0" w:color="000000"/>
              <w:bottom w:val="single" w:sz="8" w:space="0" w:color="000000"/>
              <w:right w:val="single" w:sz="4" w:space="0" w:color="000000"/>
            </w:tcBorders>
          </w:tcPr>
          <w:p>
            <w:pPr/>
          </w:p>
        </w:tc>
        <w:tc>
          <w:tcPr>
            <w:tcW w:w="9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left="5" w:right="0"/>
              <w:jc w:val="center"/>
              <w:rPr>
                <w:rFonts w:ascii="Arial Narrow" w:hAnsi="Arial Narrow" w:cs="Arial Narrow" w:eastAsia="Arial Narrow" w:hint="default"/>
                <w:sz w:val="18"/>
                <w:szCs w:val="18"/>
              </w:rPr>
            </w:pPr>
            <w:r>
              <w:rPr>
                <w:rFonts w:ascii="Arial Narrow"/>
                <w:spacing w:val="-7"/>
                <w:sz w:val="18"/>
              </w:rPr>
              <w:t>10,722,339.90</w:t>
            </w:r>
          </w:p>
        </w:tc>
        <w:tc>
          <w:tcPr>
            <w:tcW w:w="540" w:type="dxa"/>
            <w:tcBorders>
              <w:top w:val="single" w:sz="4" w:space="0" w:color="000000"/>
              <w:left w:val="single" w:sz="4" w:space="0" w:color="000000"/>
              <w:bottom w:val="single" w:sz="8" w:space="0" w:color="000000"/>
              <w:right w:val="single" w:sz="4" w:space="0" w:color="000000"/>
            </w:tcBorders>
          </w:tcPr>
          <w:p>
            <w:pPr/>
          </w:p>
        </w:tc>
        <w:tc>
          <w:tcPr>
            <w:tcW w:w="10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42"/>
              <w:jc w:val="right"/>
              <w:rPr>
                <w:rFonts w:ascii="Arial Narrow" w:hAnsi="Arial Narrow" w:cs="Arial Narrow" w:eastAsia="Arial Narrow" w:hint="default"/>
                <w:sz w:val="18"/>
                <w:szCs w:val="18"/>
              </w:rPr>
            </w:pPr>
            <w:r>
              <w:rPr>
                <w:rFonts w:ascii="Arial Narrow"/>
                <w:spacing w:val="-7"/>
                <w:sz w:val="18"/>
              </w:rPr>
              <w:t>59,619,988.70</w:t>
            </w:r>
          </w:p>
        </w:tc>
        <w:tc>
          <w:tcPr>
            <w:tcW w:w="105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left="50" w:right="0"/>
              <w:jc w:val="left"/>
              <w:rPr>
                <w:rFonts w:ascii="Arial Narrow" w:hAnsi="Arial Narrow" w:cs="Arial Narrow" w:eastAsia="Arial Narrow" w:hint="default"/>
                <w:sz w:val="18"/>
                <w:szCs w:val="18"/>
              </w:rPr>
            </w:pPr>
            <w:r>
              <w:rPr>
                <w:rFonts w:ascii="Arial Narrow"/>
                <w:spacing w:val="-7"/>
                <w:sz w:val="18"/>
              </w:rPr>
              <w:t>439,182,848.84</w:t>
            </w:r>
          </w:p>
        </w:tc>
      </w:tr>
    </w:tbl>
    <w:p>
      <w:pPr>
        <w:tabs>
          <w:tab w:pos="5002" w:val="left" w:leader="none"/>
          <w:tab w:pos="10514" w:val="left" w:leader="none"/>
        </w:tabs>
        <w:spacing w:line="259" w:lineRule="exact" w:before="0"/>
        <w:ind w:left="324" w:right="0" w:firstLine="0"/>
        <w:jc w:val="left"/>
        <w:rPr>
          <w:rFonts w:ascii="宋体" w:hAnsi="宋体" w:cs="宋体" w:eastAsia="宋体" w:hint="default"/>
          <w:sz w:val="22"/>
          <w:szCs w:val="22"/>
        </w:rPr>
      </w:pPr>
      <w:r>
        <w:rPr>
          <w:rFonts w:ascii="宋体" w:hAnsi="宋体" w:cs="宋体" w:eastAsia="宋体" w:hint="default"/>
          <w:spacing w:val="-11"/>
          <w:sz w:val="22"/>
          <w:szCs w:val="22"/>
        </w:rPr>
        <w:t>法定代表人：</w:t>
        <w:tab/>
      </w:r>
      <w:r>
        <w:rPr>
          <w:rFonts w:ascii="宋体" w:hAnsi="宋体" w:cs="宋体" w:eastAsia="宋体" w:hint="default"/>
          <w:spacing w:val="-12"/>
          <w:sz w:val="22"/>
          <w:szCs w:val="22"/>
        </w:rPr>
        <w:t>主管会计工作负责人：</w:t>
        <w:tab/>
        <w:t>会计机构负责人：</w:t>
      </w:r>
    </w:p>
    <w:p>
      <w:pPr>
        <w:spacing w:after="0" w:line="259" w:lineRule="exact"/>
        <w:jc w:val="left"/>
        <w:rPr>
          <w:rFonts w:ascii="宋体" w:hAnsi="宋体" w:cs="宋体" w:eastAsia="宋体" w:hint="default"/>
          <w:sz w:val="22"/>
          <w:szCs w:val="22"/>
        </w:rPr>
        <w:sectPr>
          <w:pgSz w:w="16840" w:h="11910" w:orient="landscape"/>
          <w:pgMar w:header="795" w:footer="1195" w:top="1100" w:bottom="1380" w:left="340" w:right="0"/>
        </w:sectPr>
      </w:pPr>
    </w:p>
    <w:p>
      <w:pPr>
        <w:spacing w:line="240" w:lineRule="auto" w:before="12"/>
        <w:rPr>
          <w:rFonts w:ascii="宋体" w:hAnsi="宋体" w:cs="宋体" w:eastAsia="宋体" w:hint="default"/>
          <w:sz w:val="22"/>
          <w:szCs w:val="22"/>
        </w:rPr>
      </w:pPr>
    </w:p>
    <w:p>
      <w:pPr>
        <w:pStyle w:val="Heading2"/>
        <w:spacing w:line="369" w:lineRule="exact"/>
        <w:ind w:left="2503" w:right="4083"/>
        <w:jc w:val="center"/>
        <w:rPr>
          <w:b w:val="0"/>
          <w:bCs w:val="0"/>
        </w:rPr>
      </w:pPr>
      <w:r>
        <w:rPr/>
        <w:t>江苏爱康太阳能科技股份有限公司</w:t>
      </w:r>
      <w:r>
        <w:rPr>
          <w:b w:val="0"/>
          <w:bCs w:val="0"/>
        </w:rPr>
      </w:r>
    </w:p>
    <w:p>
      <w:pPr>
        <w:pStyle w:val="Heading2"/>
        <w:spacing w:line="444" w:lineRule="exact"/>
        <w:ind w:left="2503" w:right="4083"/>
        <w:jc w:val="center"/>
        <w:rPr>
          <w:b w:val="0"/>
          <w:bCs w:val="0"/>
        </w:rPr>
      </w:pPr>
      <w:r>
        <w:rPr>
          <w:rFonts w:ascii="Arial" w:hAnsi="Arial" w:cs="Arial" w:eastAsia="Arial" w:hint="default"/>
          <w:spacing w:val="-4"/>
        </w:rPr>
        <w:t>2011</w:t>
      </w:r>
      <w:r>
        <w:rPr>
          <w:rFonts w:ascii="Arial" w:hAnsi="Arial" w:cs="Arial" w:eastAsia="Arial" w:hint="default"/>
        </w:rPr>
        <w:t> </w:t>
      </w:r>
      <w:r>
        <w:rPr/>
        <w:t>年度财务报表附注</w:t>
      </w:r>
      <w:r>
        <w:rPr>
          <w:b w:val="0"/>
          <w:bCs w:val="0"/>
        </w:rPr>
      </w:r>
    </w:p>
    <w:p>
      <w:pPr>
        <w:spacing w:before="15"/>
        <w:ind w:left="2725" w:right="139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（除特别说明外，金额单位为人民币元）</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0"/>
          <w:szCs w:val="20"/>
        </w:rPr>
      </w:pPr>
    </w:p>
    <w:p>
      <w:pPr>
        <w:pStyle w:val="BodyText"/>
        <w:spacing w:line="295" w:lineRule="auto" w:before="0"/>
        <w:ind w:left="677" w:right="1397" w:firstLine="2"/>
        <w:jc w:val="left"/>
      </w:pPr>
      <w:r>
        <w:rPr>
          <w:rFonts w:ascii="Microsoft JhengHei" w:hAnsi="Microsoft JhengHei" w:cs="Microsoft JhengHei" w:eastAsia="Microsoft JhengHei" w:hint="default"/>
          <w:b/>
          <w:bCs/>
        </w:rPr>
        <w:t>一、公司基本情况</w:t>
      </w:r>
      <w:r>
        <w:rPr>
          <w:rFonts w:ascii="Microsoft JhengHei" w:hAnsi="Microsoft JhengHei" w:cs="Microsoft JhengHei" w:eastAsia="Microsoft JhengHei" w:hint="default"/>
          <w:b/>
          <w:bCs/>
          <w:spacing w:val="-57"/>
        </w:rPr>
        <w:t> </w:t>
      </w:r>
      <w:r>
        <w:rPr>
          <w:rFonts w:ascii="Microsoft JhengHei" w:hAnsi="Microsoft JhengHei" w:cs="Microsoft JhengHei" w:eastAsia="Microsoft JhengHei" w:hint="default"/>
          <w:b/>
          <w:bCs/>
          <w:spacing w:val="-57"/>
        </w:rPr>
      </w:r>
      <w:r>
        <w:rPr>
          <w:spacing w:val="-4"/>
        </w:rPr>
        <w:t>江苏爱康太阳能科技股份有限公司（以下简称“本公司”或“公司”）是经江苏爱康</w:t>
      </w:r>
    </w:p>
    <w:p>
      <w:pPr>
        <w:pStyle w:val="BodyText"/>
        <w:spacing w:line="240" w:lineRule="auto" w:before="29"/>
        <w:ind w:right="0"/>
        <w:jc w:val="both"/>
      </w:pPr>
      <w:r>
        <w:rPr/>
        <w:t>太阳能科技有限公司（原名江阴爱康太阳能器材有限公司）整体变更设立。</w:t>
      </w:r>
      <w:r>
        <w:rPr>
          <w:rFonts w:ascii="Arial" w:hAnsi="Arial" w:cs="Arial" w:eastAsia="Arial" w:hint="default"/>
        </w:rPr>
        <w:t>2010</w:t>
      </w:r>
      <w:r>
        <w:rPr>
          <w:rFonts w:ascii="Arial" w:hAnsi="Arial" w:cs="Arial" w:eastAsia="Arial" w:hint="default"/>
          <w:spacing w:val="-18"/>
        </w:rPr>
        <w:t> </w:t>
      </w:r>
      <w:r>
        <w:rPr/>
        <w:t>年</w:t>
      </w:r>
      <w:r>
        <w:rPr>
          <w:spacing w:val="-75"/>
        </w:rPr>
        <w:t> </w:t>
      </w:r>
      <w:r>
        <w:rPr>
          <w:rFonts w:ascii="Arial" w:hAnsi="Arial" w:cs="Arial" w:eastAsia="Arial" w:hint="default"/>
        </w:rPr>
        <w:t>8</w:t>
      </w:r>
      <w:r>
        <w:rPr>
          <w:rFonts w:ascii="Arial" w:hAnsi="Arial" w:cs="Arial" w:eastAsia="Arial" w:hint="default"/>
          <w:spacing w:val="-18"/>
        </w:rPr>
        <w:t> </w:t>
      </w:r>
      <w:r>
        <w:rPr/>
        <w:t>月</w:t>
      </w:r>
    </w:p>
    <w:p>
      <w:pPr>
        <w:pStyle w:val="BodyText"/>
        <w:spacing w:line="240" w:lineRule="auto" w:before="69"/>
        <w:ind w:right="0"/>
        <w:jc w:val="both"/>
      </w:pPr>
      <w:r>
        <w:rPr>
          <w:rFonts w:ascii="Arial" w:hAnsi="Arial" w:cs="Arial" w:eastAsia="Arial" w:hint="default"/>
        </w:rPr>
        <w:t>18</w:t>
      </w:r>
      <w:r>
        <w:rPr>
          <w:rFonts w:ascii="Arial" w:hAnsi="Arial" w:cs="Arial" w:eastAsia="Arial" w:hint="default"/>
          <w:spacing w:val="-5"/>
        </w:rPr>
        <w:t> </w:t>
      </w:r>
      <w:r>
        <w:rPr/>
        <w:t>日，本公司召开股东会，决议将江苏爱康太阳能科技有限公司整体变更为股份公司，</w:t>
      </w:r>
    </w:p>
    <w:p>
      <w:pPr>
        <w:pStyle w:val="BodyText"/>
        <w:spacing w:line="240" w:lineRule="auto" w:before="69"/>
        <w:ind w:right="0"/>
        <w:jc w:val="both"/>
      </w:pPr>
      <w:r>
        <w:rPr/>
        <w:t>江苏爱康实业有限公司、爱康国际控股有限公司等</w:t>
      </w:r>
      <w:r>
        <w:rPr>
          <w:spacing w:val="-80"/>
        </w:rPr>
        <w:t> </w:t>
      </w:r>
      <w:r>
        <w:rPr>
          <w:rFonts w:ascii="Arial" w:hAnsi="Arial" w:cs="Arial" w:eastAsia="Arial" w:hint="default"/>
          <w:spacing w:val="-8"/>
        </w:rPr>
        <w:t>11</w:t>
      </w:r>
      <w:r>
        <w:rPr>
          <w:rFonts w:ascii="Arial" w:hAnsi="Arial" w:cs="Arial" w:eastAsia="Arial" w:hint="default"/>
          <w:spacing w:val="-26"/>
        </w:rPr>
        <w:t> </w:t>
      </w:r>
      <w:r>
        <w:rPr/>
        <w:t>名发起人以其享有的江苏爱康太阳</w:t>
      </w:r>
    </w:p>
    <w:p>
      <w:pPr>
        <w:pStyle w:val="BodyText"/>
        <w:spacing w:line="240" w:lineRule="auto" w:before="68"/>
        <w:ind w:right="0"/>
        <w:jc w:val="both"/>
      </w:pPr>
      <w:r>
        <w:rPr/>
        <w:t>能科技有限公司截止 </w:t>
      </w:r>
      <w:r>
        <w:rPr>
          <w:rFonts w:ascii="Arial" w:hAnsi="Arial" w:cs="Arial" w:eastAsia="Arial" w:hint="default"/>
        </w:rPr>
        <w:t>2010 </w:t>
      </w:r>
      <w:r>
        <w:rPr/>
        <w:t>年 </w:t>
      </w:r>
      <w:r>
        <w:rPr>
          <w:rFonts w:ascii="Arial" w:hAnsi="Arial" w:cs="Arial" w:eastAsia="Arial" w:hint="default"/>
        </w:rPr>
        <w:t>7 </w:t>
      </w:r>
      <w:r>
        <w:rPr/>
        <w:t>月 </w:t>
      </w:r>
      <w:r>
        <w:rPr>
          <w:rFonts w:ascii="Arial" w:hAnsi="Arial" w:cs="Arial" w:eastAsia="Arial" w:hint="default"/>
        </w:rPr>
        <w:t>31 </w:t>
      </w:r>
      <w:r>
        <w:rPr/>
        <w:t>日的净资产人民币 </w:t>
      </w:r>
      <w:r>
        <w:rPr>
          <w:rFonts w:ascii="Arial" w:hAnsi="Arial" w:cs="Arial" w:eastAsia="Arial" w:hint="default"/>
        </w:rPr>
        <w:t>369,070,280.80 </w:t>
      </w:r>
      <w:r>
        <w:rPr>
          <w:rFonts w:ascii="Arial" w:hAnsi="Arial" w:cs="Arial" w:eastAsia="Arial" w:hint="default"/>
          <w:spacing w:val="28"/>
        </w:rPr>
        <w:t> </w:t>
      </w:r>
      <w:r>
        <w:rPr/>
        <w:t>元折合股份</w:t>
      </w:r>
    </w:p>
    <w:p>
      <w:pPr>
        <w:pStyle w:val="BodyText"/>
        <w:spacing w:line="290" w:lineRule="auto" w:before="69"/>
        <w:ind w:right="1412"/>
        <w:jc w:val="both"/>
      </w:pPr>
      <w:r>
        <w:rPr>
          <w:rFonts w:ascii="Arial" w:hAnsi="Arial" w:cs="Arial" w:eastAsia="Arial" w:hint="default"/>
        </w:rPr>
        <w:t>15,000</w:t>
      </w:r>
      <w:r>
        <w:rPr>
          <w:rFonts w:ascii="Arial" w:hAnsi="Arial" w:cs="Arial" w:eastAsia="Arial" w:hint="default"/>
          <w:spacing w:val="-6"/>
        </w:rPr>
        <w:t> </w:t>
      </w:r>
      <w:r>
        <w:rPr>
          <w:spacing w:val="-8"/>
        </w:rPr>
        <w:t>万股，每股面值</w:t>
      </w:r>
      <w:r>
        <w:rPr>
          <w:spacing w:val="-60"/>
        </w:rPr>
        <w:t> </w:t>
      </w:r>
      <w:r>
        <w:rPr>
          <w:rFonts w:ascii="Arial" w:hAnsi="Arial" w:cs="Arial" w:eastAsia="Arial" w:hint="default"/>
        </w:rPr>
        <w:t>1</w:t>
      </w:r>
      <w:r>
        <w:rPr>
          <w:rFonts w:ascii="Arial" w:hAnsi="Arial" w:cs="Arial" w:eastAsia="Arial" w:hint="default"/>
          <w:spacing w:val="-6"/>
        </w:rPr>
        <w:t> </w:t>
      </w:r>
      <w:r>
        <w:rPr>
          <w:spacing w:val="-5"/>
        </w:rPr>
        <w:t>元，折合股本后的余额人民币</w:t>
      </w:r>
      <w:r>
        <w:rPr>
          <w:spacing w:val="-60"/>
        </w:rPr>
        <w:t> </w:t>
      </w:r>
      <w:r>
        <w:rPr>
          <w:rFonts w:ascii="Arial" w:hAnsi="Arial" w:cs="Arial" w:eastAsia="Arial" w:hint="default"/>
        </w:rPr>
        <w:t>219,070,280.80</w:t>
      </w:r>
      <w:r>
        <w:rPr>
          <w:rFonts w:ascii="Arial" w:hAnsi="Arial" w:cs="Arial" w:eastAsia="Arial" w:hint="default"/>
          <w:spacing w:val="-5"/>
        </w:rPr>
        <w:t> </w:t>
      </w:r>
      <w:r>
        <w:rPr/>
        <w:t>元作为本公司资 </w:t>
      </w:r>
      <w:r>
        <w:rPr>
          <w:spacing w:val="-3"/>
        </w:rPr>
        <w:t>本公积。本次公司改制资本情况业经安永华明会计师事务所验证，并出具安永华明</w:t>
      </w:r>
      <w:r>
        <w:rPr>
          <w:rFonts w:ascii="Arial" w:hAnsi="Arial" w:cs="Arial" w:eastAsia="Arial" w:hint="default"/>
          <w:spacing w:val="-3"/>
        </w:rPr>
        <w:t>[2010]</w:t>
      </w:r>
      <w:r>
        <w:rPr>
          <w:rFonts w:ascii="Arial" w:hAnsi="Arial" w:cs="Arial" w:eastAsia="Arial" w:hint="default"/>
          <w:spacing w:val="-37"/>
        </w:rPr>
        <w:t> </w:t>
      </w:r>
      <w:r>
        <w:rPr>
          <w:rFonts w:ascii="Arial" w:hAnsi="Arial" w:cs="Arial" w:eastAsia="Arial" w:hint="default"/>
          <w:spacing w:val="-37"/>
        </w:rPr>
      </w:r>
      <w:r>
        <w:rPr/>
        <w:t>验字第</w:t>
      </w:r>
      <w:r>
        <w:rPr>
          <w:spacing w:val="-62"/>
        </w:rPr>
        <w:t> </w:t>
      </w:r>
      <w:r>
        <w:rPr>
          <w:rFonts w:ascii="Arial" w:hAnsi="Arial" w:cs="Arial" w:eastAsia="Arial" w:hint="default"/>
        </w:rPr>
        <w:t>60763124_A01</w:t>
      </w:r>
      <w:r>
        <w:rPr>
          <w:rFonts w:ascii="Arial" w:hAnsi="Arial" w:cs="Arial" w:eastAsia="Arial" w:hint="default"/>
          <w:spacing w:val="-6"/>
        </w:rPr>
        <w:t> </w:t>
      </w:r>
      <w:r>
        <w:rPr>
          <w:spacing w:val="-4"/>
        </w:rPr>
        <w:t>号验资报告。本公司于</w:t>
      </w:r>
      <w:r>
        <w:rPr>
          <w:spacing w:val="-61"/>
        </w:rPr>
        <w:t> </w:t>
      </w:r>
      <w:r>
        <w:rPr>
          <w:rFonts w:ascii="Arial" w:hAnsi="Arial" w:cs="Arial" w:eastAsia="Arial" w:hint="default"/>
        </w:rPr>
        <w:t>2010</w:t>
      </w:r>
      <w:r>
        <w:rPr>
          <w:rFonts w:ascii="Arial" w:hAnsi="Arial" w:cs="Arial" w:eastAsia="Arial" w:hint="default"/>
          <w:spacing w:val="-6"/>
        </w:rPr>
        <w:t> </w:t>
      </w:r>
      <w:r>
        <w:rPr/>
        <w:t>年</w:t>
      </w:r>
      <w:r>
        <w:rPr>
          <w:spacing w:val="-61"/>
        </w:rPr>
        <w:t> </w:t>
      </w:r>
      <w:r>
        <w:rPr>
          <w:rFonts w:ascii="Arial" w:hAnsi="Arial" w:cs="Arial" w:eastAsia="Arial" w:hint="default"/>
        </w:rPr>
        <w:t>9</w:t>
      </w:r>
      <w:r>
        <w:rPr>
          <w:rFonts w:ascii="Arial" w:hAnsi="Arial" w:cs="Arial" w:eastAsia="Arial" w:hint="default"/>
          <w:spacing w:val="-7"/>
        </w:rPr>
        <w:t> </w:t>
      </w:r>
      <w:r>
        <w:rPr/>
        <w:t>月</w:t>
      </w:r>
      <w:r>
        <w:rPr>
          <w:spacing w:val="-61"/>
        </w:rPr>
        <w:t> </w:t>
      </w:r>
      <w:r>
        <w:rPr>
          <w:rFonts w:ascii="Arial" w:hAnsi="Arial" w:cs="Arial" w:eastAsia="Arial" w:hint="default"/>
        </w:rPr>
        <w:t>14</w:t>
      </w:r>
      <w:r>
        <w:rPr>
          <w:rFonts w:ascii="Arial" w:hAnsi="Arial" w:cs="Arial" w:eastAsia="Arial" w:hint="default"/>
          <w:spacing w:val="-7"/>
        </w:rPr>
        <w:t> </w:t>
      </w:r>
      <w:r>
        <w:rPr>
          <w:spacing w:val="-4"/>
        </w:rPr>
        <w:t>日完成工商变更登记，取</w:t>
      </w:r>
    </w:p>
    <w:p>
      <w:pPr>
        <w:pStyle w:val="BodyText"/>
        <w:spacing w:line="240" w:lineRule="auto" w:before="13"/>
        <w:ind w:right="0"/>
        <w:jc w:val="both"/>
        <w:rPr>
          <w:rFonts w:ascii="Arial" w:hAnsi="Arial" w:cs="Arial" w:eastAsia="Arial" w:hint="default"/>
        </w:rPr>
      </w:pPr>
      <w:r>
        <w:rPr>
          <w:spacing w:val="3"/>
        </w:rPr>
        <w:t>得无锡市江阴工商行政管理局颁发的企业法人营业执照，注册号为</w:t>
      </w:r>
      <w:r>
        <w:rPr>
          <w:spacing w:val="13"/>
        </w:rPr>
        <w:t> </w:t>
      </w:r>
      <w:r>
        <w:rPr>
          <w:rFonts w:ascii="Arial" w:hAnsi="Arial" w:cs="Arial" w:eastAsia="Arial" w:hint="default"/>
        </w:rPr>
        <w:t>320281400010819</w:t>
      </w:r>
    </w:p>
    <w:p>
      <w:pPr>
        <w:pStyle w:val="BodyText"/>
        <w:spacing w:line="288" w:lineRule="auto" w:before="69"/>
        <w:ind w:left="677" w:right="1397" w:hanging="480"/>
        <w:jc w:val="left"/>
      </w:pPr>
      <w:r>
        <w:rPr/>
        <w:t>号。注册地址为江阴市华士工业集中区红苗园区勤丰路</w:t>
      </w:r>
      <w:r>
        <w:rPr>
          <w:spacing w:val="-60"/>
        </w:rPr>
        <w:t> </w:t>
      </w:r>
      <w:r>
        <w:rPr>
          <w:rFonts w:ascii="Arial" w:hAnsi="Arial" w:cs="Arial" w:eastAsia="Arial" w:hint="default"/>
        </w:rPr>
        <w:t>1015</w:t>
      </w:r>
      <w:r>
        <w:rPr>
          <w:rFonts w:ascii="Arial" w:hAnsi="Arial" w:cs="Arial" w:eastAsia="Arial" w:hint="default"/>
          <w:spacing w:val="-6"/>
        </w:rPr>
        <w:t> </w:t>
      </w:r>
      <w:r>
        <w:rPr/>
        <w:t>号。 </w:t>
      </w:r>
      <w:r>
        <w:rPr>
          <w:spacing w:val="2"/>
        </w:rPr>
        <w:t>本公司经中国证券监督管理委员会《关于核准江苏爱康太阳能科技股份有限公司首</w:t>
      </w:r>
      <w:r>
        <w:rPr/>
      </w:r>
    </w:p>
    <w:p>
      <w:pPr>
        <w:pStyle w:val="BodyText"/>
        <w:spacing w:line="290" w:lineRule="auto" w:before="38"/>
        <w:ind w:right="1360"/>
        <w:jc w:val="both"/>
        <w:rPr>
          <w:rFonts w:ascii="Arial" w:hAnsi="Arial" w:cs="Arial" w:eastAsia="Arial" w:hint="default"/>
        </w:rPr>
      </w:pPr>
      <w:r>
        <w:rPr>
          <w:spacing w:val="-7"/>
          <w:w w:val="99"/>
        </w:rPr>
        <w:t>次公开发行股票的批复》（证监许可</w:t>
      </w:r>
      <w:r>
        <w:rPr>
          <w:rFonts w:ascii="Arial" w:hAnsi="Arial" w:cs="Arial" w:eastAsia="Arial" w:hint="default"/>
          <w:spacing w:val="-7"/>
          <w:w w:val="99"/>
        </w:rPr>
        <w:t>[2011]1169</w:t>
      </w:r>
      <w:r>
        <w:rPr>
          <w:rFonts w:ascii="Arial" w:hAnsi="Arial" w:cs="Arial" w:eastAsia="Arial" w:hint="default"/>
          <w:spacing w:val="13"/>
          <w:w w:val="99"/>
        </w:rPr>
        <w:t> </w:t>
      </w:r>
      <w:r>
        <w:rPr/>
        <w:t>号文）核准，并经深圳证券交易所同意，</w:t>
      </w:r>
      <w:r>
        <w:rPr>
          <w:spacing w:val="-117"/>
        </w:rPr>
        <w:t> </w:t>
      </w:r>
      <w:r>
        <w:rPr>
          <w:spacing w:val="5"/>
        </w:rPr>
        <w:t>本公司由平安证券有限责任公司为主承销商首次公开发行 </w:t>
      </w:r>
      <w:r>
        <w:rPr>
          <w:rFonts w:ascii="Arial" w:hAnsi="Arial" w:cs="Arial" w:eastAsia="Arial" w:hint="default"/>
        </w:rPr>
        <w:t>5,000 </w:t>
      </w:r>
      <w:r>
        <w:rPr>
          <w:rFonts w:ascii="Arial" w:hAnsi="Arial" w:cs="Arial" w:eastAsia="Arial" w:hint="default"/>
          <w:spacing w:val="14"/>
        </w:rPr>
        <w:t> </w:t>
      </w:r>
      <w:r>
        <w:rPr>
          <w:spacing w:val="4"/>
        </w:rPr>
        <w:t>万股人民币普通股</w:t>
      </w:r>
      <w:r>
        <w:rPr>
          <w:rFonts w:ascii="Arial" w:hAnsi="Arial" w:cs="Arial" w:eastAsia="Arial" w:hint="default"/>
          <w:spacing w:val="4"/>
        </w:rPr>
        <w:t>(A</w:t>
      </w:r>
    </w:p>
    <w:p>
      <w:pPr>
        <w:pStyle w:val="BodyText"/>
        <w:spacing w:line="240" w:lineRule="auto" w:before="11"/>
        <w:ind w:right="0"/>
        <w:jc w:val="both"/>
      </w:pPr>
      <w:r>
        <w:rPr>
          <w:spacing w:val="-3"/>
        </w:rPr>
        <w:t>股</w:t>
      </w:r>
      <w:r>
        <w:rPr>
          <w:rFonts w:ascii="Arial" w:hAnsi="Arial" w:cs="Arial" w:eastAsia="Arial" w:hint="default"/>
          <w:spacing w:val="-3"/>
        </w:rPr>
        <w:t>)</w:t>
      </w:r>
      <w:r>
        <w:rPr>
          <w:spacing w:val="-3"/>
        </w:rPr>
        <w:t>，发行价格为</w:t>
      </w:r>
      <w:r>
        <w:rPr>
          <w:spacing w:val="-80"/>
        </w:rPr>
        <w:t> </w:t>
      </w:r>
      <w:r>
        <w:rPr>
          <w:rFonts w:ascii="Arial" w:hAnsi="Arial" w:cs="Arial" w:eastAsia="Arial" w:hint="default"/>
        </w:rPr>
        <w:t>16.00</w:t>
      </w:r>
      <w:r>
        <w:rPr>
          <w:rFonts w:ascii="Arial" w:hAnsi="Arial" w:cs="Arial" w:eastAsia="Arial" w:hint="default"/>
          <w:spacing w:val="-26"/>
        </w:rPr>
        <w:t> </w:t>
      </w:r>
      <w:r>
        <w:rPr/>
        <w:t>元</w:t>
      </w:r>
      <w:r>
        <w:rPr>
          <w:rFonts w:ascii="Arial" w:hAnsi="Arial" w:cs="Arial" w:eastAsia="Arial" w:hint="default"/>
        </w:rPr>
        <w:t>/</w:t>
      </w:r>
      <w:r>
        <w:rPr/>
        <w:t>股，扣除承销及保荐费用、发行登记费以及其他交易费用共计</w:t>
      </w:r>
    </w:p>
    <w:p>
      <w:pPr>
        <w:pStyle w:val="BodyText"/>
        <w:spacing w:line="240" w:lineRule="auto" w:before="69"/>
        <w:ind w:right="0"/>
        <w:jc w:val="both"/>
      </w:pPr>
      <w:r>
        <w:rPr/>
        <w:t>人民币 </w:t>
      </w:r>
      <w:r>
        <w:rPr>
          <w:rFonts w:ascii="Arial" w:hAnsi="Arial" w:cs="Arial" w:eastAsia="Arial" w:hint="default"/>
        </w:rPr>
        <w:t>41,349,325.34  </w:t>
      </w:r>
      <w:r>
        <w:rPr/>
        <w:t>元后，净募集资金共计人民币 </w:t>
      </w:r>
      <w:r>
        <w:rPr>
          <w:rFonts w:ascii="Arial" w:hAnsi="Arial" w:cs="Arial" w:eastAsia="Arial" w:hint="default"/>
        </w:rPr>
        <w:t>758,650,674.66</w:t>
      </w:r>
      <w:r>
        <w:rPr>
          <w:rFonts w:ascii="Arial" w:hAnsi="Arial" w:cs="Arial" w:eastAsia="Arial" w:hint="default"/>
          <w:spacing w:val="37"/>
        </w:rPr>
        <w:t> </w:t>
      </w:r>
      <w:r>
        <w:rPr/>
        <w:t>元，上述资金于</w:t>
      </w:r>
    </w:p>
    <w:p>
      <w:pPr>
        <w:pStyle w:val="BodyText"/>
        <w:spacing w:line="240" w:lineRule="auto" w:before="69"/>
        <w:ind w:right="0"/>
        <w:jc w:val="both"/>
      </w:pPr>
      <w:r>
        <w:rPr>
          <w:rFonts w:ascii="Arial" w:hAnsi="Arial" w:cs="Arial" w:eastAsia="Arial" w:hint="default"/>
          <w:spacing w:val="-5"/>
        </w:rPr>
        <w:t>2011  </w:t>
      </w:r>
      <w:r>
        <w:rPr/>
        <w:t>年 </w:t>
      </w:r>
      <w:r>
        <w:rPr>
          <w:rFonts w:ascii="Arial" w:hAnsi="Arial" w:cs="Arial" w:eastAsia="Arial" w:hint="default"/>
        </w:rPr>
        <w:t>8  </w:t>
      </w:r>
      <w:r>
        <w:rPr/>
        <w:t>月 </w:t>
      </w:r>
      <w:r>
        <w:rPr>
          <w:rFonts w:ascii="Arial" w:hAnsi="Arial" w:cs="Arial" w:eastAsia="Arial" w:hint="default"/>
        </w:rPr>
        <w:t>8</w:t>
      </w:r>
      <w:r>
        <w:rPr>
          <w:rFonts w:ascii="Arial" w:hAnsi="Arial" w:cs="Arial" w:eastAsia="Arial" w:hint="default"/>
          <w:spacing w:val="-31"/>
        </w:rPr>
        <w:t> </w:t>
      </w:r>
      <w:r>
        <w:rPr/>
        <w:t>日到位，业经安永华明会计师事务所验证并出具安永华明</w:t>
      </w:r>
      <w:r>
        <w:rPr>
          <w:rFonts w:ascii="Arial" w:hAnsi="Arial" w:cs="Arial" w:eastAsia="Arial" w:hint="default"/>
        </w:rPr>
        <w:t>(2011)</w:t>
      </w:r>
      <w:r>
        <w:rPr/>
        <w:t>验字第</w:t>
      </w:r>
    </w:p>
    <w:p>
      <w:pPr>
        <w:pStyle w:val="BodyText"/>
        <w:spacing w:line="240" w:lineRule="auto" w:before="67"/>
        <w:ind w:right="0"/>
        <w:jc w:val="both"/>
      </w:pPr>
      <w:r>
        <w:rPr>
          <w:rFonts w:ascii="Arial" w:hAnsi="Arial" w:cs="Arial" w:eastAsia="Arial" w:hint="default"/>
        </w:rPr>
        <w:t>60763124_B01</w:t>
      </w:r>
      <w:r>
        <w:rPr>
          <w:rFonts w:ascii="Arial" w:hAnsi="Arial" w:cs="Arial" w:eastAsia="Arial" w:hint="default"/>
          <w:spacing w:val="-14"/>
        </w:rPr>
        <w:t> </w:t>
      </w:r>
      <w:r>
        <w:rPr/>
        <w:t>号验资报告。</w:t>
      </w:r>
    </w:p>
    <w:p>
      <w:pPr>
        <w:pStyle w:val="BodyText"/>
        <w:spacing w:line="297" w:lineRule="auto" w:before="69"/>
        <w:ind w:right="1284" w:firstLine="3360"/>
        <w:jc w:val="left"/>
      </w:pPr>
      <w:r>
        <w:rPr>
          <w:spacing w:val="-11"/>
        </w:rPr>
        <w:t>本公司及子公司（统称“本集团”）主要从事研究、开发、</w:t>
      </w:r>
      <w:r>
        <w:rPr/>
        <w:t> 生产、加工太阳能器材专用高档五金件、太阳能发电安装系统、太阳能发电板封膜</w:t>
      </w:r>
      <w:r>
        <w:rPr>
          <w:rFonts w:ascii="Arial" w:hAnsi="Arial" w:cs="Arial" w:eastAsia="Arial" w:hint="default"/>
        </w:rPr>
        <w:t>;</w:t>
      </w:r>
      <w:r>
        <w:rPr/>
        <w:t>太阳</w:t>
      </w:r>
      <w:r>
        <w:rPr>
          <w:spacing w:val="-98"/>
        </w:rPr>
        <w:t> </w:t>
      </w:r>
      <w:r>
        <w:rPr/>
        <w:t>能发电系统的设计、施工；铝锭的批发及进出口业务。</w:t>
      </w:r>
    </w:p>
    <w:p>
      <w:pPr>
        <w:pStyle w:val="BodyText"/>
        <w:spacing w:line="307" w:lineRule="auto" w:before="29"/>
        <w:ind w:left="677" w:right="1284"/>
        <w:jc w:val="left"/>
      </w:pPr>
      <w:r>
        <w:rPr/>
        <w:t>本集团的母公司为江苏爱康实业有限责任公司，实际控制人为邹承慧先生。 本财务报表业经本公司董事会于</w:t>
      </w:r>
      <w:r>
        <w:rPr>
          <w:spacing w:val="-59"/>
        </w:rPr>
        <w:t> </w:t>
      </w:r>
      <w:r>
        <w:rPr>
          <w:rFonts w:ascii="Arial" w:hAnsi="Arial" w:cs="Arial" w:eastAsia="Arial" w:hint="default"/>
          <w:spacing w:val="-1"/>
          <w:w w:val="99"/>
        </w:rPr>
        <w:t>2012</w:t>
      </w:r>
      <w:r>
        <w:rPr>
          <w:rFonts w:ascii="Arial" w:hAnsi="Arial" w:cs="Arial" w:eastAsia="Arial" w:hint="default"/>
          <w:spacing w:val="-5"/>
          <w:w w:val="99"/>
        </w:rPr>
        <w:t> </w:t>
      </w:r>
      <w:r>
        <w:rPr/>
        <w:t>年</w:t>
      </w:r>
      <w:r>
        <w:rPr>
          <w:spacing w:val="-62"/>
        </w:rPr>
        <w:t> </w:t>
      </w:r>
      <w:r>
        <w:rPr>
          <w:rFonts w:ascii="Arial" w:hAnsi="Arial" w:cs="Arial" w:eastAsia="Arial" w:hint="default"/>
          <w:w w:val="99"/>
        </w:rPr>
        <w:t>4</w:t>
      </w:r>
      <w:r>
        <w:rPr>
          <w:rFonts w:ascii="Arial" w:hAnsi="Arial" w:cs="Arial" w:eastAsia="Arial" w:hint="default"/>
          <w:spacing w:val="-5"/>
          <w:w w:val="99"/>
        </w:rPr>
        <w:t> </w:t>
      </w:r>
      <w:r>
        <w:rPr/>
        <w:t>月</w:t>
      </w:r>
      <w:r>
        <w:rPr>
          <w:spacing w:val="-61"/>
        </w:rPr>
        <w:t> </w:t>
      </w:r>
      <w:r>
        <w:rPr>
          <w:rFonts w:ascii="Arial" w:hAnsi="Arial" w:cs="Arial" w:eastAsia="Arial" w:hint="default"/>
          <w:w w:val="99"/>
        </w:rPr>
        <w:t>22</w:t>
      </w:r>
      <w:r>
        <w:rPr>
          <w:rFonts w:ascii="Arial" w:hAnsi="Arial" w:cs="Arial" w:eastAsia="Arial" w:hint="default"/>
          <w:spacing w:val="-5"/>
          <w:w w:val="99"/>
        </w:rPr>
        <w:t> </w:t>
      </w:r>
      <w:r>
        <w:rPr>
          <w:spacing w:val="-8"/>
        </w:rPr>
        <w:t>日决议批准报出。根据本公司章程，</w:t>
      </w:r>
    </w:p>
    <w:p>
      <w:pPr>
        <w:pStyle w:val="BodyText"/>
        <w:spacing w:line="306" w:lineRule="exact" w:before="0"/>
        <w:ind w:left="679" w:right="1397" w:hanging="483"/>
        <w:jc w:val="left"/>
      </w:pPr>
      <w:r>
        <w:rPr/>
        <w:t>本财务报表将提交股东大会审议。</w:t>
      </w:r>
    </w:p>
    <w:p>
      <w:pPr>
        <w:spacing w:line="240" w:lineRule="auto" w:before="0"/>
        <w:rPr>
          <w:rFonts w:ascii="宋体" w:hAnsi="宋体" w:cs="宋体" w:eastAsia="宋体" w:hint="default"/>
          <w:sz w:val="25"/>
          <w:szCs w:val="25"/>
        </w:rPr>
      </w:pPr>
    </w:p>
    <w:p>
      <w:pPr>
        <w:spacing w:line="295" w:lineRule="auto" w:before="0"/>
        <w:ind w:left="677" w:right="1397"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二、财务报表的编制基础</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pacing w:val="2"/>
          <w:sz w:val="24"/>
          <w:szCs w:val="24"/>
        </w:rPr>
        <w:t>本集团财务报表以持续经营假设为基础编制，根据实际发生的交易和事项，按照财</w:t>
      </w:r>
      <w:r>
        <w:rPr>
          <w:rFonts w:ascii="宋体" w:hAnsi="宋体" w:cs="宋体" w:eastAsia="宋体" w:hint="default"/>
          <w:sz w:val="24"/>
          <w:szCs w:val="24"/>
        </w:rPr>
      </w:r>
    </w:p>
    <w:p>
      <w:pPr>
        <w:pStyle w:val="BodyText"/>
        <w:spacing w:line="297" w:lineRule="auto" w:before="31"/>
        <w:ind w:right="1281"/>
        <w:jc w:val="left"/>
      </w:pPr>
      <w:r>
        <w:rPr/>
        <w:t>政部于</w:t>
      </w:r>
      <w:r>
        <w:rPr>
          <w:spacing w:val="-65"/>
        </w:rPr>
        <w:t> </w:t>
      </w:r>
      <w:r>
        <w:rPr>
          <w:rFonts w:ascii="Arial" w:hAnsi="Arial" w:cs="Arial" w:eastAsia="Arial" w:hint="default"/>
        </w:rPr>
        <w:t>2006</w:t>
      </w:r>
      <w:r>
        <w:rPr>
          <w:rFonts w:ascii="Arial" w:hAnsi="Arial" w:cs="Arial" w:eastAsia="Arial" w:hint="default"/>
          <w:spacing w:val="-10"/>
        </w:rPr>
        <w:t> </w:t>
      </w:r>
      <w:r>
        <w:rPr/>
        <w:t>年</w:t>
      </w:r>
      <w:r>
        <w:rPr>
          <w:spacing w:val="-67"/>
        </w:rPr>
        <w:t> </w:t>
      </w:r>
      <w:r>
        <w:rPr>
          <w:rFonts w:ascii="Arial" w:hAnsi="Arial" w:cs="Arial" w:eastAsia="Arial" w:hint="default"/>
        </w:rPr>
        <w:t>2</w:t>
      </w:r>
      <w:r>
        <w:rPr>
          <w:rFonts w:ascii="Arial" w:hAnsi="Arial" w:cs="Arial" w:eastAsia="Arial" w:hint="default"/>
          <w:spacing w:val="-10"/>
        </w:rPr>
        <w:t> </w:t>
      </w:r>
      <w:r>
        <w:rPr/>
        <w:t>月</w:t>
      </w:r>
      <w:r>
        <w:rPr>
          <w:spacing w:val="-64"/>
        </w:rPr>
        <w:t> </w:t>
      </w:r>
      <w:r>
        <w:rPr>
          <w:rFonts w:ascii="Arial" w:hAnsi="Arial" w:cs="Arial" w:eastAsia="Arial" w:hint="default"/>
        </w:rPr>
        <w:t>15</w:t>
      </w:r>
      <w:r>
        <w:rPr>
          <w:rFonts w:ascii="Arial" w:hAnsi="Arial" w:cs="Arial" w:eastAsia="Arial" w:hint="default"/>
          <w:spacing w:val="-10"/>
        </w:rPr>
        <w:t> </w:t>
      </w:r>
      <w:r>
        <w:rPr/>
        <w:t>日颁布的《企业会计准则</w:t>
      </w:r>
      <w:r>
        <w:rPr>
          <w:rFonts w:ascii="Arial" w:hAnsi="Arial" w:cs="Arial" w:eastAsia="Arial" w:hint="default"/>
        </w:rPr>
        <w:t>——</w:t>
      </w:r>
      <w:r>
        <w:rPr/>
        <w:t>基本准则》和</w:t>
      </w:r>
      <w:r>
        <w:rPr>
          <w:spacing w:val="-64"/>
        </w:rPr>
        <w:t> </w:t>
      </w:r>
      <w:r>
        <w:rPr>
          <w:rFonts w:ascii="Arial" w:hAnsi="Arial" w:cs="Arial" w:eastAsia="Arial" w:hint="default"/>
        </w:rPr>
        <w:t>38</w:t>
      </w:r>
      <w:r>
        <w:rPr>
          <w:rFonts w:ascii="Arial" w:hAnsi="Arial" w:cs="Arial" w:eastAsia="Arial" w:hint="default"/>
          <w:spacing w:val="-10"/>
        </w:rPr>
        <w:t> </w:t>
      </w:r>
      <w:r>
        <w:rPr/>
        <w:t>项具体会计准则、 </w:t>
      </w:r>
      <w:r>
        <w:rPr>
          <w:spacing w:val="2"/>
        </w:rPr>
        <w:t>其后颁布的企业会计准则应用指南、企业会计准则解释及其他相关规定（以下合称“企</w:t>
      </w:r>
      <w:r>
        <w:rPr>
          <w:spacing w:val="2"/>
        </w:rPr>
        <w:t> </w:t>
      </w:r>
      <w:r>
        <w:rPr>
          <w:spacing w:val="-5"/>
        </w:rPr>
        <w:t>业会计准则”）、以及中国证券监督管理委员会《公开发行证券的公司信息披露编报规则</w:t>
      </w:r>
      <w:r>
        <w:rPr/>
      </w:r>
    </w:p>
    <w:p>
      <w:pPr>
        <w:spacing w:after="0" w:line="297" w:lineRule="auto"/>
        <w:jc w:val="left"/>
        <w:sectPr>
          <w:headerReference w:type="default" r:id="rId42"/>
          <w:footerReference w:type="default" r:id="rId43"/>
          <w:pgSz w:w="11910" w:h="16840"/>
          <w:pgMar w:header="795" w:footer="1195" w:top="1100" w:bottom="1380" w:left="1080" w:right="0"/>
          <w:pgNumType w:start="85"/>
        </w:sectPr>
      </w:pPr>
    </w:p>
    <w:p>
      <w:pPr>
        <w:spacing w:line="240" w:lineRule="auto" w:before="7"/>
        <w:rPr>
          <w:rFonts w:ascii="宋体" w:hAnsi="宋体" w:cs="宋体" w:eastAsia="宋体" w:hint="default"/>
          <w:sz w:val="25"/>
          <w:szCs w:val="25"/>
        </w:rPr>
      </w:pPr>
    </w:p>
    <w:p>
      <w:pPr>
        <w:pStyle w:val="BodyText"/>
        <w:spacing w:line="290" w:lineRule="auto" w:before="26"/>
        <w:ind w:left="677" w:right="1489" w:hanging="480"/>
        <w:jc w:val="left"/>
      </w:pPr>
      <w:r>
        <w:rPr/>
        <w:t>第</w:t>
      </w:r>
      <w:r>
        <w:rPr>
          <w:spacing w:val="-60"/>
        </w:rPr>
        <w:t> </w:t>
      </w:r>
      <w:r>
        <w:rPr>
          <w:rFonts w:ascii="Arial" w:hAnsi="Arial" w:cs="Arial" w:eastAsia="Arial" w:hint="default"/>
          <w:w w:val="99"/>
        </w:rPr>
        <w:t>15</w:t>
      </w:r>
      <w:r>
        <w:rPr>
          <w:rFonts w:ascii="Arial" w:hAnsi="Arial" w:cs="Arial" w:eastAsia="Arial" w:hint="default"/>
          <w:spacing w:val="-6"/>
          <w:w w:val="99"/>
        </w:rPr>
        <w:t> </w:t>
      </w:r>
      <w:r>
        <w:rPr>
          <w:spacing w:val="-7"/>
          <w:w w:val="99"/>
        </w:rPr>
        <w:t>号</w:t>
      </w:r>
      <w:r>
        <w:rPr>
          <w:rFonts w:ascii="Arial" w:hAnsi="Arial" w:cs="Arial" w:eastAsia="Arial" w:hint="default"/>
          <w:spacing w:val="-7"/>
          <w:w w:val="99"/>
        </w:rPr>
        <w:t>——</w:t>
      </w:r>
      <w:r>
        <w:rPr>
          <w:spacing w:val="-7"/>
          <w:w w:val="99"/>
        </w:rPr>
        <w:t>财务报告的一般规定》（</w:t>
      </w:r>
      <w:r>
        <w:rPr>
          <w:rFonts w:ascii="Arial" w:hAnsi="Arial" w:cs="Arial" w:eastAsia="Arial" w:hint="default"/>
          <w:spacing w:val="-7"/>
          <w:w w:val="99"/>
        </w:rPr>
        <w:t>2010</w:t>
      </w:r>
      <w:r>
        <w:rPr>
          <w:rFonts w:ascii="Arial" w:hAnsi="Arial" w:cs="Arial" w:eastAsia="Arial" w:hint="default"/>
          <w:spacing w:val="-6"/>
          <w:w w:val="99"/>
        </w:rPr>
        <w:t> </w:t>
      </w:r>
      <w:r>
        <w:rPr>
          <w:spacing w:val="-1"/>
        </w:rPr>
        <w:t>年修订）的披露规定编制。</w:t>
      </w:r>
      <w:r>
        <w:rPr>
          <w:spacing w:val="-110"/>
        </w:rPr>
        <w:t> </w:t>
      </w:r>
      <w:r>
        <w:rPr>
          <w:spacing w:val="-110"/>
        </w:rPr>
      </w:r>
      <w:r>
        <w:rPr/>
        <w:t>根据企业会计准则的相关规定，本集团会计核算以权责发生制为基础。除某些金融</w:t>
      </w:r>
    </w:p>
    <w:p>
      <w:pPr>
        <w:pStyle w:val="BodyText"/>
        <w:spacing w:line="307" w:lineRule="auto" w:before="34"/>
        <w:ind w:right="1507"/>
        <w:jc w:val="both"/>
      </w:pPr>
      <w:r>
        <w:rPr/>
        <w:t>工具外，本财务报表均以历史成本为计量基础。资产如果发生减值，则按照相关规定计 提相应的减值准备。</w:t>
      </w:r>
    </w:p>
    <w:p>
      <w:pPr>
        <w:spacing w:line="240" w:lineRule="auto" w:before="11"/>
        <w:rPr>
          <w:rFonts w:ascii="宋体" w:hAnsi="宋体" w:cs="宋体" w:eastAsia="宋体" w:hint="default"/>
          <w:sz w:val="19"/>
          <w:szCs w:val="19"/>
        </w:rPr>
      </w:pPr>
    </w:p>
    <w:p>
      <w:pPr>
        <w:spacing w:line="295" w:lineRule="auto" w:before="0"/>
        <w:ind w:left="677" w:right="1397"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三、遵循企业会计准则的声明</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2"/>
          <w:sz w:val="24"/>
          <w:szCs w:val="24"/>
        </w:rPr>
        <w:t>本集团编制的财务报表符合企业会计准则的要求，真实、完整地反映了本公司及本</w:t>
      </w:r>
      <w:r>
        <w:rPr>
          <w:rFonts w:ascii="宋体" w:hAnsi="宋体" w:cs="宋体" w:eastAsia="宋体" w:hint="default"/>
          <w:sz w:val="24"/>
          <w:szCs w:val="24"/>
        </w:rPr>
      </w:r>
    </w:p>
    <w:p>
      <w:pPr>
        <w:pStyle w:val="BodyText"/>
        <w:spacing w:line="240" w:lineRule="auto" w:before="29"/>
        <w:ind w:right="1284"/>
        <w:jc w:val="left"/>
      </w:pPr>
      <w:r>
        <w:rPr/>
        <w:t>集团</w:t>
      </w:r>
      <w:r>
        <w:rPr>
          <w:spacing w:val="-65"/>
        </w:rPr>
        <w:t> </w:t>
      </w:r>
      <w:r>
        <w:rPr>
          <w:rFonts w:ascii="Arial" w:hAnsi="Arial" w:cs="Arial" w:eastAsia="Arial" w:hint="default"/>
          <w:spacing w:val="-5"/>
        </w:rPr>
        <w:t>2011</w:t>
      </w:r>
      <w:r>
        <w:rPr>
          <w:rFonts w:ascii="Arial" w:hAnsi="Arial" w:cs="Arial" w:eastAsia="Arial" w:hint="default"/>
          <w:spacing w:val="-11"/>
        </w:rPr>
        <w:t> </w:t>
      </w:r>
      <w:r>
        <w:rPr/>
        <w:t>年</w:t>
      </w:r>
      <w:r>
        <w:rPr>
          <w:spacing w:val="-65"/>
        </w:rPr>
        <w:t> </w:t>
      </w:r>
      <w:r>
        <w:rPr>
          <w:rFonts w:ascii="Arial" w:hAnsi="Arial" w:cs="Arial" w:eastAsia="Arial" w:hint="default"/>
        </w:rPr>
        <w:t>12</w:t>
      </w:r>
      <w:r>
        <w:rPr>
          <w:rFonts w:ascii="Arial" w:hAnsi="Arial" w:cs="Arial" w:eastAsia="Arial" w:hint="default"/>
          <w:spacing w:val="-11"/>
        </w:rPr>
        <w:t> </w:t>
      </w:r>
      <w:r>
        <w:rPr/>
        <w:t>月</w:t>
      </w:r>
      <w:r>
        <w:rPr>
          <w:spacing w:val="-65"/>
        </w:rPr>
        <w:t> </w:t>
      </w:r>
      <w:r>
        <w:rPr>
          <w:rFonts w:ascii="Arial" w:hAnsi="Arial" w:cs="Arial" w:eastAsia="Arial" w:hint="default"/>
        </w:rPr>
        <w:t>31</w:t>
      </w:r>
      <w:r>
        <w:rPr>
          <w:rFonts w:ascii="Arial" w:hAnsi="Arial" w:cs="Arial" w:eastAsia="Arial" w:hint="default"/>
          <w:spacing w:val="-13"/>
        </w:rPr>
        <w:t> </w:t>
      </w:r>
      <w:r>
        <w:rPr/>
        <w:t>日的财务状况及</w:t>
      </w:r>
      <w:r>
        <w:rPr>
          <w:spacing w:val="-65"/>
        </w:rPr>
        <w:t> </w:t>
      </w:r>
      <w:r>
        <w:rPr>
          <w:rFonts w:ascii="Arial" w:hAnsi="Arial" w:cs="Arial" w:eastAsia="Arial" w:hint="default"/>
          <w:spacing w:val="-5"/>
        </w:rPr>
        <w:t>2011</w:t>
      </w:r>
      <w:r>
        <w:rPr>
          <w:rFonts w:ascii="Arial" w:hAnsi="Arial" w:cs="Arial" w:eastAsia="Arial" w:hint="default"/>
          <w:spacing w:val="-12"/>
        </w:rPr>
        <w:t> </w:t>
      </w:r>
      <w:r>
        <w:rPr/>
        <w:t>年度的经营成果和现金流量等有关信息。此</w:t>
      </w:r>
    </w:p>
    <w:p>
      <w:pPr>
        <w:pStyle w:val="BodyText"/>
        <w:spacing w:line="240" w:lineRule="auto" w:before="69"/>
        <w:ind w:right="1284"/>
        <w:jc w:val="left"/>
      </w:pPr>
      <w:r>
        <w:rPr>
          <w:spacing w:val="-3"/>
        </w:rPr>
        <w:t>外，本公司及本集团的财务报表在所有重大方面符合中国证券监督管理委员会 </w:t>
      </w:r>
      <w:r>
        <w:rPr>
          <w:rFonts w:ascii="Arial" w:hAnsi="Arial" w:cs="Arial" w:eastAsia="Arial" w:hint="default"/>
        </w:rPr>
        <w:t>2010</w:t>
      </w:r>
      <w:r>
        <w:rPr>
          <w:rFonts w:ascii="Arial" w:hAnsi="Arial" w:cs="Arial" w:eastAsia="Arial" w:hint="default"/>
          <w:spacing w:val="-43"/>
        </w:rPr>
        <w:t> </w:t>
      </w:r>
      <w:r>
        <w:rPr/>
        <w:t>年修</w:t>
      </w:r>
    </w:p>
    <w:p>
      <w:pPr>
        <w:pStyle w:val="BodyText"/>
        <w:spacing w:line="288" w:lineRule="auto" w:before="69"/>
        <w:ind w:right="1412"/>
        <w:jc w:val="both"/>
      </w:pPr>
      <w:r>
        <w:rPr/>
        <w:t>订的《公开发行证券的公司信息披露编报规则第</w:t>
      </w:r>
      <w:r>
        <w:rPr>
          <w:spacing w:val="-87"/>
        </w:rPr>
        <w:t> </w:t>
      </w:r>
      <w:r>
        <w:rPr>
          <w:rFonts w:ascii="Arial" w:hAnsi="Arial" w:cs="Arial" w:eastAsia="Arial" w:hint="default"/>
        </w:rPr>
        <w:t>15</w:t>
      </w:r>
      <w:r>
        <w:rPr>
          <w:rFonts w:ascii="Arial" w:hAnsi="Arial" w:cs="Arial" w:eastAsia="Arial" w:hint="default"/>
          <w:spacing w:val="-33"/>
        </w:rPr>
        <w:t> </w:t>
      </w:r>
      <w:r>
        <w:rPr/>
        <w:t>号－财务报告的一般规定》有关财务 报表及其附注的披露要求。</w:t>
      </w:r>
    </w:p>
    <w:p>
      <w:pPr>
        <w:spacing w:line="240" w:lineRule="auto" w:before="4"/>
        <w:rPr>
          <w:rFonts w:ascii="宋体" w:hAnsi="宋体" w:cs="宋体" w:eastAsia="宋体" w:hint="default"/>
          <w:sz w:val="21"/>
          <w:szCs w:val="21"/>
        </w:rPr>
      </w:pPr>
    </w:p>
    <w:p>
      <w:pPr>
        <w:pStyle w:val="Heading3"/>
        <w:spacing w:line="240" w:lineRule="auto"/>
        <w:ind w:right="1397"/>
        <w:jc w:val="left"/>
        <w:rPr>
          <w:b w:val="0"/>
          <w:bCs w:val="0"/>
        </w:rPr>
      </w:pPr>
      <w:r>
        <w:rPr/>
        <w:t>四、主要会计政策和会计估计</w:t>
      </w:r>
      <w:r>
        <w:rPr>
          <w:b w:val="0"/>
          <w:bCs w:val="0"/>
        </w:rPr>
      </w:r>
    </w:p>
    <w:p>
      <w:pPr>
        <w:pStyle w:val="BodyText"/>
        <w:spacing w:line="273" w:lineRule="auto" w:before="21"/>
        <w:ind w:left="677" w:right="1397" w:firstLine="2"/>
        <w:jc w:val="left"/>
      </w:pPr>
      <w:r>
        <w:rPr>
          <w:rFonts w:ascii="Arial" w:hAnsi="Arial" w:cs="Arial" w:eastAsia="Arial" w:hint="default"/>
          <w:b/>
          <w:bCs/>
        </w:rPr>
        <w:t>1</w:t>
      </w:r>
      <w:r>
        <w:rPr>
          <w:rFonts w:ascii="Microsoft JhengHei" w:hAnsi="Microsoft JhengHei" w:cs="Microsoft JhengHei" w:eastAsia="Microsoft JhengHei" w:hint="default"/>
          <w:b/>
          <w:bCs/>
        </w:rPr>
        <w:t>、会计期间 </w:t>
      </w:r>
      <w:r>
        <w:rPr>
          <w:spacing w:val="2"/>
        </w:rPr>
        <w:t>本集团的会计期间分为年度和中期，会计中期指短于一个完整的会计年度的报告期</w:t>
      </w:r>
      <w:r>
        <w:rPr/>
      </w:r>
    </w:p>
    <w:p>
      <w:pPr>
        <w:pStyle w:val="BodyText"/>
        <w:spacing w:line="254" w:lineRule="auto" w:before="50"/>
        <w:ind w:left="677" w:right="1489" w:hanging="480"/>
        <w:jc w:val="left"/>
      </w:pPr>
      <w:r>
        <w:rPr/>
        <w:t>间。本集团会计年度采用公历年度，即每年自</w:t>
      </w:r>
      <w:r>
        <w:rPr>
          <w:spacing w:val="-60"/>
        </w:rPr>
        <w:t> </w:t>
      </w:r>
      <w:r>
        <w:rPr>
          <w:rFonts w:ascii="Arial" w:hAnsi="Arial" w:cs="Arial" w:eastAsia="Arial" w:hint="default"/>
        </w:rPr>
        <w:t>1</w:t>
      </w:r>
      <w:r>
        <w:rPr>
          <w:rFonts w:ascii="Arial" w:hAnsi="Arial" w:cs="Arial" w:eastAsia="Arial" w:hint="default"/>
          <w:spacing w:val="-6"/>
        </w:rPr>
        <w:t> </w:t>
      </w:r>
      <w:r>
        <w:rPr/>
        <w:t>月</w:t>
      </w:r>
      <w:r>
        <w:rPr>
          <w:spacing w:val="-60"/>
        </w:rPr>
        <w:t> </w:t>
      </w:r>
      <w:r>
        <w:rPr>
          <w:rFonts w:ascii="Arial" w:hAnsi="Arial" w:cs="Arial" w:eastAsia="Arial" w:hint="default"/>
        </w:rPr>
        <w:t>1</w:t>
      </w:r>
      <w:r>
        <w:rPr>
          <w:rFonts w:ascii="Arial" w:hAnsi="Arial" w:cs="Arial" w:eastAsia="Arial" w:hint="default"/>
          <w:spacing w:val="-6"/>
        </w:rPr>
        <w:t> </w:t>
      </w:r>
      <w:r>
        <w:rPr/>
        <w:t>日起至</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3"/>
        </w:rPr>
        <w:t> </w:t>
      </w:r>
      <w:r>
        <w:rPr>
          <w:rFonts w:ascii="Arial" w:hAnsi="Arial" w:cs="Arial" w:eastAsia="Arial" w:hint="default"/>
        </w:rPr>
        <w:t>31</w:t>
      </w:r>
      <w:r>
        <w:rPr>
          <w:rFonts w:ascii="Arial" w:hAnsi="Arial" w:cs="Arial" w:eastAsia="Arial" w:hint="default"/>
          <w:spacing w:val="-6"/>
        </w:rPr>
        <w:t> </w:t>
      </w:r>
      <w:r>
        <w:rPr/>
        <w:t>日止。 </w:t>
      </w:r>
      <w:r>
        <w:rPr>
          <w:rFonts w:ascii="Arial" w:hAnsi="Arial" w:cs="Arial" w:eastAsia="Arial" w:hint="default"/>
          <w:b/>
          <w:bCs/>
        </w:rPr>
        <w:t>2</w:t>
      </w:r>
      <w:r>
        <w:rPr>
          <w:rFonts w:ascii="Microsoft JhengHei" w:hAnsi="Microsoft JhengHei" w:cs="Microsoft JhengHei" w:eastAsia="Microsoft JhengHei" w:hint="default"/>
          <w:b/>
          <w:bCs/>
        </w:rPr>
        <w:t>、记账本位币 </w:t>
      </w:r>
      <w:r>
        <w:rPr/>
        <w:t>人民币为本公司及境内子公司经营所处的主要经济环境中的货币，本公司及境内子</w:t>
      </w:r>
    </w:p>
    <w:p>
      <w:pPr>
        <w:pStyle w:val="BodyText"/>
        <w:spacing w:line="261" w:lineRule="auto" w:before="70"/>
        <w:ind w:left="557" w:right="1369" w:hanging="360"/>
        <w:jc w:val="left"/>
      </w:pPr>
      <w:r>
        <w:rPr/>
        <w:t>公司以人民币为记账本位币。本集团编制本财务报表时所采用的货币为人民币。 </w:t>
      </w:r>
      <w:r>
        <w:rPr>
          <w:rFonts w:ascii="Arial" w:hAnsi="Arial" w:cs="Arial" w:eastAsia="Arial" w:hint="default"/>
          <w:b/>
          <w:bCs/>
        </w:rPr>
        <w:t>3</w:t>
      </w:r>
      <w:r>
        <w:rPr>
          <w:rFonts w:ascii="Microsoft JhengHei" w:hAnsi="Microsoft JhengHei" w:cs="Microsoft JhengHei" w:eastAsia="Microsoft JhengHei" w:hint="default"/>
          <w:b/>
          <w:bCs/>
        </w:rPr>
        <w:t>、企业合并的会计处理方法 </w:t>
      </w:r>
      <w:r>
        <w:rPr/>
        <w:t>企业合并，是指将两个或两个以上单独的企业合并形成一个报告主体的交易或事项。</w:t>
      </w:r>
    </w:p>
    <w:p>
      <w:pPr>
        <w:pStyle w:val="BodyText"/>
        <w:spacing w:line="240" w:lineRule="auto" w:before="62"/>
        <w:ind w:left="199" w:right="1397"/>
        <w:jc w:val="left"/>
      </w:pPr>
      <w:r>
        <w:rPr/>
        <w:t>企业合并分为同一控制下企业合并和非同一控制下企业合并。</w:t>
      </w:r>
    </w:p>
    <w:p>
      <w:pPr>
        <w:pStyle w:val="BodyText"/>
        <w:spacing w:line="290" w:lineRule="auto" w:before="86"/>
        <w:ind w:left="617" w:right="1397"/>
        <w:jc w:val="left"/>
      </w:pPr>
      <w:r>
        <w:rPr/>
        <w:t>（</w:t>
      </w:r>
      <w:r>
        <w:rPr>
          <w:rFonts w:ascii="Arial" w:hAnsi="Arial" w:cs="Arial" w:eastAsia="Arial" w:hint="default"/>
        </w:rPr>
        <w:t>1</w:t>
      </w:r>
      <w:r>
        <w:rPr/>
        <w:t>）同一控制下企业合并 </w:t>
      </w:r>
      <w:r>
        <w:rPr>
          <w:spacing w:val="-3"/>
        </w:rPr>
        <w:t>参与合并的企业在合并前后均受同一方或相同的多方最终控制，且该控制并非暂时性</w:t>
      </w:r>
    </w:p>
    <w:p>
      <w:pPr>
        <w:pStyle w:val="BodyText"/>
        <w:spacing w:line="307" w:lineRule="auto" w:before="34"/>
        <w:ind w:right="1415"/>
        <w:jc w:val="both"/>
      </w:pPr>
      <w:r>
        <w:rPr/>
        <w:t>的，为同一控制下的企业合并。同一控制下的企业合并，在合并日取得对其他参与合并</w:t>
      </w:r>
      <w:r>
        <w:rPr>
          <w:spacing w:val="-45"/>
        </w:rPr>
        <w:t> </w:t>
      </w:r>
      <w:r>
        <w:rPr/>
        <w:t>企业控制权的一方为合并方，参与合并的其他企业为被合并方。合并日，是指合并方实</w:t>
      </w:r>
      <w:r>
        <w:rPr>
          <w:spacing w:val="-45"/>
        </w:rPr>
        <w:t> </w:t>
      </w:r>
      <w:r>
        <w:rPr/>
        <w:t>际取得对被合并方控制权的日期。</w:t>
      </w:r>
    </w:p>
    <w:p>
      <w:pPr>
        <w:pStyle w:val="BodyText"/>
        <w:spacing w:line="307" w:lineRule="auto" w:before="17"/>
        <w:ind w:right="1397" w:firstLine="420"/>
        <w:jc w:val="left"/>
      </w:pPr>
      <w:r>
        <w:rPr>
          <w:spacing w:val="-3"/>
        </w:rPr>
        <w:t>合并方取得的资产和负债均按合并日在被合并方的账面价值计量。合并方取得的净资</w:t>
      </w:r>
      <w:r>
        <w:rPr/>
        <w:t> 产账面价值与支付的合并对价账面价值（或发行股份面值总额）的差额，调整资本公积</w:t>
      </w:r>
    </w:p>
    <w:p>
      <w:pPr>
        <w:pStyle w:val="BodyText"/>
        <w:spacing w:line="304" w:lineRule="auto" w:before="19"/>
        <w:ind w:left="617" w:right="2749" w:hanging="420"/>
        <w:jc w:val="left"/>
      </w:pPr>
      <w:r>
        <w:rPr>
          <w:spacing w:val="-4"/>
        </w:rPr>
        <w:t>（股本溢价）；资本公积（股本溢价）不足以冲减的，调整留存收益。</w:t>
      </w:r>
      <w:r>
        <w:rPr>
          <w:spacing w:val="-116"/>
        </w:rPr>
        <w:t> </w:t>
      </w:r>
      <w:r>
        <w:rPr>
          <w:spacing w:val="-116"/>
        </w:rPr>
      </w:r>
      <w:r>
        <w:rPr/>
        <w:t>合并方为进行企业合并发生的各项直接费用，于发生时计入当期损益。</w:t>
      </w:r>
    </w:p>
    <w:p>
      <w:pPr>
        <w:pStyle w:val="BodyText"/>
        <w:spacing w:line="290" w:lineRule="auto" w:before="22"/>
        <w:ind w:left="617" w:right="1397" w:firstLine="60"/>
        <w:jc w:val="left"/>
      </w:pPr>
      <w:r>
        <w:rPr/>
        <w:t>（</w:t>
      </w:r>
      <w:r>
        <w:rPr>
          <w:rFonts w:ascii="Arial" w:hAnsi="Arial" w:cs="Arial" w:eastAsia="Arial" w:hint="default"/>
        </w:rPr>
        <w:t>2</w:t>
      </w:r>
      <w:r>
        <w:rPr/>
        <w:t>）非同一控制下企业合并 </w:t>
      </w:r>
      <w:r>
        <w:rPr>
          <w:spacing w:val="-3"/>
        </w:rPr>
        <w:t>参与合并的企业在合并前后不受同一方或相同的多方最终控制的，为非同一控制下的</w:t>
      </w:r>
    </w:p>
    <w:p>
      <w:pPr>
        <w:pStyle w:val="BodyText"/>
        <w:spacing w:line="307" w:lineRule="auto" w:before="34"/>
        <w:ind w:right="1415"/>
        <w:jc w:val="both"/>
      </w:pPr>
      <w:r>
        <w:rPr/>
        <w:t>企业合并。非同一控制下的企业合并，在购买日取得对其他参与合并企业控制权的一方</w:t>
      </w:r>
      <w:r>
        <w:rPr>
          <w:spacing w:val="-45"/>
        </w:rPr>
        <w:t> </w:t>
      </w:r>
      <w:r>
        <w:rPr/>
        <w:t>为购买方，参与合并的其他企业为被购买方。购买日，是指为购买方实际取得对被购买</w:t>
      </w:r>
    </w:p>
    <w:p>
      <w:pPr>
        <w:spacing w:after="0" w:line="307" w:lineRule="auto"/>
        <w:jc w:val="both"/>
        <w:sectPr>
          <w:footerReference w:type="default" r:id="rId44"/>
          <w:pgSz w:w="11910" w:h="16840"/>
          <w:pgMar w:footer="1195" w:header="795" w:top="1100" w:bottom="1380" w:left="1080" w:right="0"/>
          <w:pgNumType w:start="86"/>
        </w:sectPr>
      </w:pPr>
    </w:p>
    <w:p>
      <w:pPr>
        <w:spacing w:line="240" w:lineRule="auto" w:before="7"/>
        <w:rPr>
          <w:rFonts w:ascii="宋体" w:hAnsi="宋体" w:cs="宋体" w:eastAsia="宋体" w:hint="default"/>
          <w:sz w:val="25"/>
          <w:szCs w:val="25"/>
        </w:rPr>
      </w:pPr>
    </w:p>
    <w:p>
      <w:pPr>
        <w:pStyle w:val="BodyText"/>
        <w:spacing w:line="307" w:lineRule="auto" w:before="26"/>
        <w:ind w:left="617" w:right="1397" w:hanging="420"/>
        <w:jc w:val="left"/>
      </w:pPr>
      <w:r>
        <w:rPr/>
        <w:t>方控制权的日期。 </w:t>
      </w:r>
      <w:r>
        <w:rPr>
          <w:spacing w:val="-3"/>
        </w:rPr>
        <w:t>对于非同一控制下的企业合并，合并成本包含购买日购买方为取得对被购买方的控制</w:t>
      </w:r>
    </w:p>
    <w:p>
      <w:pPr>
        <w:pStyle w:val="BodyText"/>
        <w:spacing w:line="302" w:lineRule="auto" w:before="17"/>
        <w:ind w:right="1415"/>
        <w:jc w:val="both"/>
      </w:pPr>
      <w:r>
        <w:rPr/>
        <w:t>权而付出的资产、发生或承担的负债以及发行的权益性证券的公允价值，为企业合并发</w:t>
      </w:r>
      <w:r>
        <w:rPr>
          <w:spacing w:val="-45"/>
        </w:rPr>
        <w:t> </w:t>
      </w:r>
      <w:r>
        <w:rPr/>
        <w:t>生的审计、法律服务、评估咨询等中介费用以及其他管理费用于发生时计入当期损益。</w:t>
      </w:r>
      <w:r>
        <w:rPr>
          <w:spacing w:val="-45"/>
        </w:rPr>
        <w:t> </w:t>
      </w:r>
      <w:r>
        <w:rPr/>
        <w:t>购买方作为合并对价发行的权益性证券或债务性证券的交易费用，计入权益性证券或债</w:t>
      </w:r>
      <w:r>
        <w:rPr>
          <w:spacing w:val="-45"/>
        </w:rPr>
        <w:t> </w:t>
      </w:r>
      <w:r>
        <w:rPr/>
        <w:t>务性证券的初始确认金额。所涉及的或有对价按其在购买日的公允价值计入合并成本，</w:t>
      </w:r>
      <w:r>
        <w:rPr>
          <w:spacing w:val="-46"/>
        </w:rPr>
        <w:t> </w:t>
      </w:r>
      <w:r>
        <w:rPr>
          <w:spacing w:val="-46"/>
        </w:rPr>
      </w:r>
      <w:r>
        <w:rPr/>
        <w:t>购买日后</w:t>
      </w:r>
      <w:r>
        <w:rPr>
          <w:spacing w:val="26"/>
        </w:rPr>
        <w:t> </w:t>
      </w:r>
      <w:r>
        <w:rPr>
          <w:rFonts w:ascii="Arial" w:hAnsi="Arial" w:cs="Arial" w:eastAsia="Arial" w:hint="default"/>
        </w:rPr>
        <w:t>12</w:t>
      </w:r>
      <w:r>
        <w:rPr>
          <w:rFonts w:ascii="Arial" w:hAnsi="Arial" w:cs="Arial" w:eastAsia="Arial" w:hint="default"/>
          <w:spacing w:val="14"/>
        </w:rPr>
        <w:t> </w:t>
      </w:r>
      <w:r>
        <w:rPr/>
        <w:t>个月内出现对购买日已存在情况的新的或进一步证据而需要调整或有对价</w:t>
      </w:r>
      <w:r>
        <w:rPr>
          <w:spacing w:val="-118"/>
        </w:rPr>
        <w:t> </w:t>
      </w:r>
      <w:r>
        <w:rPr>
          <w:spacing w:val="-118"/>
        </w:rPr>
      </w:r>
      <w:r>
        <w:rPr/>
        <w:t>的，相应调整合并商誉。</w:t>
      </w:r>
    </w:p>
    <w:p>
      <w:pPr>
        <w:pStyle w:val="BodyText"/>
        <w:spacing w:line="307" w:lineRule="auto" w:before="22"/>
        <w:ind w:right="1288" w:firstLine="420"/>
        <w:jc w:val="left"/>
      </w:pPr>
      <w:r>
        <w:rPr>
          <w:spacing w:val="-3"/>
        </w:rPr>
        <w:t>购买方发生的合并成本及在合并中取得的可辨认净资产按购买日的公允价值计量。合</w:t>
      </w:r>
      <w:r>
        <w:rPr/>
        <w:t> 并成本大于合并中取得的被购买方于购买日可辨认净资产公允价值份额的差额，确认为</w:t>
      </w:r>
      <w:r>
        <w:rPr>
          <w:spacing w:val="-45"/>
        </w:rPr>
        <w:t> </w:t>
      </w:r>
      <w:r>
        <w:rPr>
          <w:spacing w:val="-45"/>
        </w:rPr>
      </w:r>
      <w:r>
        <w:rPr/>
        <w:t>商誉。合并成本小于合并中取得的被购买方可辨认净资产公允价值份额的，首先对取得</w:t>
      </w:r>
      <w:r>
        <w:rPr>
          <w:spacing w:val="-45"/>
        </w:rPr>
        <w:t> </w:t>
      </w:r>
      <w:r>
        <w:rPr>
          <w:spacing w:val="-1"/>
        </w:rPr>
        <w:t>的被购买方各项可辨认资产、负债及或有负债的公允价值以及合并成本的计量进行复核，</w:t>
      </w:r>
      <w:r>
        <w:rPr>
          <w:spacing w:val="-110"/>
        </w:rPr>
        <w:t> </w:t>
      </w:r>
      <w:r>
        <w:rPr>
          <w:spacing w:val="-110"/>
        </w:rPr>
      </w:r>
      <w:r>
        <w:rPr/>
        <w:t>复核后合并成本仍小于合并中取得的被购买方可辨认净资产公允价值份额的，其差额计</w:t>
      </w:r>
      <w:r>
        <w:rPr>
          <w:spacing w:val="-45"/>
        </w:rPr>
        <w:t> </w:t>
      </w:r>
      <w:r>
        <w:rPr>
          <w:spacing w:val="-45"/>
        </w:rPr>
      </w:r>
      <w:r>
        <w:rPr/>
        <w:t>入当期损益。</w:t>
      </w:r>
    </w:p>
    <w:p>
      <w:pPr>
        <w:pStyle w:val="BodyText"/>
        <w:spacing w:line="302" w:lineRule="auto" w:before="17"/>
        <w:ind w:right="1414" w:firstLine="420"/>
        <w:jc w:val="both"/>
      </w:pPr>
      <w:r>
        <w:rPr>
          <w:spacing w:val="-3"/>
        </w:rPr>
        <w:t>购买方取得被购买方的可抵扣暂时性差异，在购买日因不符合递延所得税资产确认条</w:t>
      </w:r>
      <w:r>
        <w:rPr/>
        <w:t> </w:t>
      </w:r>
      <w:r>
        <w:rPr>
          <w:spacing w:val="-3"/>
        </w:rPr>
        <w:t>件而未予确认的，在购买日后</w:t>
      </w:r>
      <w:r>
        <w:rPr>
          <w:spacing w:val="-69"/>
        </w:rPr>
        <w:t> </w:t>
      </w:r>
      <w:r>
        <w:rPr>
          <w:rFonts w:ascii="Arial" w:hAnsi="Arial" w:cs="Arial" w:eastAsia="Arial" w:hint="default"/>
        </w:rPr>
        <w:t>12</w:t>
      </w:r>
      <w:r>
        <w:rPr>
          <w:rFonts w:ascii="Arial" w:hAnsi="Arial" w:cs="Arial" w:eastAsia="Arial" w:hint="default"/>
          <w:spacing w:val="-15"/>
        </w:rPr>
        <w:t> </w:t>
      </w:r>
      <w:r>
        <w:rPr/>
        <w:t>个月内，如取得新的或进一步的信息表明购买日的相关 情况已经存在，预期被购买方在购买日可抵扣暂时性差异带来的经济利益能够实现的，</w:t>
      </w:r>
      <w:r>
        <w:rPr>
          <w:spacing w:val="-45"/>
        </w:rPr>
        <w:t> </w:t>
      </w:r>
      <w:r>
        <w:rPr>
          <w:spacing w:val="-45"/>
        </w:rPr>
      </w:r>
      <w:r>
        <w:rPr/>
        <w:t>则确认相关的递延所得税资产，同时减少商誉，商誉不足冲减的，差额部分确认为当期</w:t>
      </w:r>
      <w:r>
        <w:rPr>
          <w:spacing w:val="-45"/>
        </w:rPr>
        <w:t> </w:t>
      </w:r>
      <w:r>
        <w:rPr/>
        <w:t>损益；除上述情况以外，确认与企业合并相关的递延所得税资产的，计入当期损益。</w:t>
      </w:r>
    </w:p>
    <w:p>
      <w:pPr>
        <w:pStyle w:val="Heading3"/>
        <w:spacing w:line="366" w:lineRule="exact"/>
        <w:ind w:right="1397"/>
        <w:jc w:val="left"/>
        <w:rPr>
          <w:b w:val="0"/>
          <w:bCs w:val="0"/>
        </w:rPr>
      </w:pPr>
      <w:r>
        <w:rPr>
          <w:rFonts w:ascii="Arial" w:hAnsi="Arial" w:cs="Arial" w:eastAsia="Arial" w:hint="default"/>
        </w:rPr>
        <w:t>4</w:t>
      </w:r>
      <w:r>
        <w:rPr/>
        <w:t>、合并财务报表的编制方法</w:t>
      </w:r>
      <w:r>
        <w:rPr>
          <w:b w:val="0"/>
          <w:bCs w:val="0"/>
        </w:rPr>
      </w:r>
    </w:p>
    <w:p>
      <w:pPr>
        <w:pStyle w:val="BodyText"/>
        <w:spacing w:line="290" w:lineRule="auto" w:before="57"/>
        <w:ind w:left="677" w:right="1397"/>
        <w:jc w:val="left"/>
      </w:pPr>
      <w:r>
        <w:rPr/>
        <w:t>（</w:t>
      </w:r>
      <w:r>
        <w:rPr>
          <w:rFonts w:ascii="Arial" w:hAnsi="Arial" w:cs="Arial" w:eastAsia="Arial" w:hint="default"/>
        </w:rPr>
        <w:t>1</w:t>
      </w:r>
      <w:r>
        <w:rPr/>
        <w:t>）合并财务报表范围的确定原则 </w:t>
      </w:r>
      <w:r>
        <w:rPr>
          <w:spacing w:val="2"/>
        </w:rPr>
        <w:t>合并财务报表的合并范围以控制为基础予以确定。控制是指本公司能够决定被投资</w:t>
      </w:r>
      <w:r>
        <w:rPr/>
      </w:r>
    </w:p>
    <w:p>
      <w:pPr>
        <w:pStyle w:val="BodyText"/>
        <w:spacing w:line="288" w:lineRule="auto"/>
        <w:ind w:right="1417"/>
        <w:jc w:val="both"/>
      </w:pPr>
      <w:r>
        <w:rPr/>
        <w:t>单位的财务和经营政策</w:t>
      </w:r>
      <w:r>
        <w:rPr>
          <w:rFonts w:ascii="Arial" w:hAnsi="Arial" w:cs="Arial" w:eastAsia="Arial" w:hint="default"/>
        </w:rPr>
        <w:t>,</w:t>
      </w:r>
      <w:r>
        <w:rPr/>
        <w:t>并能据以从被投资单位的经营活动中获取利益的权力。合并范围</w:t>
      </w:r>
      <w:r>
        <w:rPr>
          <w:spacing w:val="-101"/>
        </w:rPr>
        <w:t> </w:t>
      </w:r>
      <w:r>
        <w:rPr>
          <w:spacing w:val="-101"/>
        </w:rPr>
      </w:r>
      <w:r>
        <w:rPr/>
        <w:t>包括本公司及全部子公司。子公司，是指被本公司控制的企业或主体。</w:t>
      </w:r>
    </w:p>
    <w:p>
      <w:pPr>
        <w:pStyle w:val="BodyText"/>
        <w:spacing w:line="290" w:lineRule="auto" w:before="38"/>
        <w:ind w:left="1037" w:right="1404" w:hanging="360"/>
        <w:jc w:val="left"/>
      </w:pPr>
      <w:r>
        <w:rPr/>
        <w:t>（</w:t>
      </w:r>
      <w:r>
        <w:rPr>
          <w:rFonts w:ascii="Arial" w:hAnsi="Arial" w:cs="Arial" w:eastAsia="Arial" w:hint="default"/>
        </w:rPr>
        <w:t>2</w:t>
      </w:r>
      <w:r>
        <w:rPr/>
        <w:t>）合并财务报表编制的方法 </w:t>
      </w:r>
      <w:r>
        <w:rPr>
          <w:spacing w:val="-1"/>
        </w:rPr>
        <w:t>从取得子公司的净资产和生产经营决策的实际控制权之日起，本集团开始将其纳</w:t>
      </w:r>
    </w:p>
    <w:p>
      <w:pPr>
        <w:pStyle w:val="BodyText"/>
        <w:spacing w:line="304" w:lineRule="auto" w:before="34"/>
        <w:ind w:right="1415"/>
        <w:jc w:val="both"/>
      </w:pPr>
      <w:r>
        <w:rPr/>
        <w:t>入合并范围；从丧失实际控制权之日起停止纳入合并范围。对于处臵的子公司，处臵日</w:t>
      </w:r>
      <w:r>
        <w:rPr>
          <w:spacing w:val="-45"/>
        </w:rPr>
        <w:t> </w:t>
      </w:r>
      <w:r>
        <w:rPr/>
        <w:t>前的经营成果和现金流量已经适当地包括在合并利润表和合并现金流量表中；当期处臵</w:t>
      </w:r>
      <w:r>
        <w:rPr>
          <w:spacing w:val="-45"/>
        </w:rPr>
        <w:t> </w:t>
      </w:r>
      <w:r>
        <w:rPr/>
        <w:t>的子公司，不调整合并资产负债表的期初数。非同一控制下企业合并增加的子公司，其</w:t>
      </w:r>
      <w:r>
        <w:rPr>
          <w:spacing w:val="-45"/>
        </w:rPr>
        <w:t> </w:t>
      </w:r>
      <w:r>
        <w:rPr>
          <w:spacing w:val="2"/>
        </w:rPr>
        <w:t>购买日后的经营成果及现金流量已经适当地包括在合并利润表和合并现金流量表中，且</w:t>
      </w:r>
      <w:r>
        <w:rPr>
          <w:spacing w:val="2"/>
        </w:rPr>
        <w:t> </w:t>
      </w:r>
      <w:r>
        <w:rPr/>
        <w:t>不调整合并财务报表的期初数和对比数。同一控制下企业合并增加的子公司及吸收合并</w:t>
      </w:r>
      <w:r>
        <w:rPr>
          <w:spacing w:val="-45"/>
        </w:rPr>
        <w:t> </w:t>
      </w:r>
      <w:r>
        <w:rPr/>
        <w:t>下的被合并方，其自合并当期期初至合并日的经营成果和现金流量已经适当地包括在合</w:t>
      </w:r>
      <w:r>
        <w:rPr>
          <w:spacing w:val="-45"/>
        </w:rPr>
        <w:t> </w:t>
      </w:r>
      <w:r>
        <w:rPr/>
        <w:t>并利润表和合并现金流量表中，并且同时调整合并财务报表的对比数。</w:t>
      </w:r>
    </w:p>
    <w:p>
      <w:pPr>
        <w:pStyle w:val="BodyText"/>
        <w:spacing w:line="240" w:lineRule="auto" w:before="22"/>
        <w:ind w:left="677" w:right="1397"/>
        <w:jc w:val="left"/>
      </w:pPr>
      <w:r>
        <w:rPr>
          <w:spacing w:val="2"/>
        </w:rPr>
        <w:t>在编制合并财务报表时，子公司与本公司采用的会计政策或会计期间不一致的，按</w:t>
      </w:r>
      <w:r>
        <w:rPr/>
      </w:r>
    </w:p>
    <w:p>
      <w:pPr>
        <w:spacing w:after="0" w:line="240" w:lineRule="auto"/>
        <w:jc w:val="left"/>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304" w:lineRule="auto" w:before="26"/>
        <w:ind w:right="1295" w:hanging="120"/>
        <w:jc w:val="center"/>
      </w:pPr>
      <w:r>
        <w:rPr/>
        <w:t>照本公司的会计政策和会计期间对子公司财务报表进行必要的调整。对于非同一控制下</w:t>
      </w:r>
      <w:r>
        <w:rPr>
          <w:spacing w:val="2"/>
        </w:rPr>
        <w:t> </w:t>
      </w:r>
      <w:r>
        <w:rPr>
          <w:spacing w:val="-1"/>
        </w:rPr>
        <w:t>企业合并取得的子公司，以购买日可辨认净资产公允价值为基础对其财务报表进行调整。</w:t>
      </w:r>
      <w:r>
        <w:rPr/>
        <w:t> 集团内所有重大往来余额、交易及未实现利润在合并财务报表编制时予以抵销。</w:t>
      </w:r>
    </w:p>
    <w:p>
      <w:pPr>
        <w:pStyle w:val="BodyText"/>
        <w:spacing w:line="304" w:lineRule="auto" w:before="22"/>
        <w:ind w:right="1414" w:firstLine="480"/>
        <w:jc w:val="both"/>
      </w:pPr>
      <w:r>
        <w:rPr>
          <w:spacing w:val="2"/>
        </w:rPr>
        <w:t>子公司的股东权益及当期净损益中不属于本公司所拥有的部分分别作为少数股东权 </w:t>
      </w:r>
      <w:r>
        <w:rPr/>
        <w:t>益及少数股东损益在合并财务报表中股东权益及净利润项下单独列示。子公司当期净损</w:t>
      </w:r>
      <w:r>
        <w:rPr>
          <w:spacing w:val="-45"/>
        </w:rPr>
        <w:t> </w:t>
      </w:r>
      <w:r>
        <w:rPr>
          <w:spacing w:val="2"/>
        </w:rPr>
        <w:t>益中属于少数股东权益的份额，在合并利润表中净利润项目下以“少数股东损益”项目</w:t>
      </w:r>
      <w:r>
        <w:rPr>
          <w:spacing w:val="2"/>
        </w:rPr>
        <w:t> </w:t>
      </w:r>
      <w:r>
        <w:rPr/>
        <w:t>列示。少数股东分担的子公司的亏损超过了少数股东在该子公司期初所有者权益中所享</w:t>
      </w:r>
      <w:r>
        <w:rPr>
          <w:spacing w:val="-45"/>
        </w:rPr>
        <w:t> </w:t>
      </w:r>
      <w:r>
        <w:rPr>
          <w:spacing w:val="-45"/>
        </w:rPr>
      </w:r>
      <w:r>
        <w:rPr/>
        <w:t>有的份额，冲减少数股东权益。</w:t>
      </w:r>
    </w:p>
    <w:p>
      <w:pPr>
        <w:pStyle w:val="BodyText"/>
        <w:spacing w:line="302" w:lineRule="auto" w:before="19"/>
        <w:ind w:right="1286" w:firstLine="480"/>
        <w:jc w:val="left"/>
      </w:pPr>
      <w:r>
        <w:rPr>
          <w:spacing w:val="-1"/>
        </w:rPr>
        <w:t>当因处臵部分股权投资或其他原因丧失了对原有子公司的控制权时，对于剩余股权，</w:t>
      </w:r>
      <w:r>
        <w:rPr/>
        <w:t> 按照其在丧失控制权日的公允价值进行重新计量。处臵股权取得的对价与剩余股权公允 价值之和，减去按原持股比例计算应享有原有子公司自购买日开始持续计算的净资产的 份额之间的差额，计入丧失控制权当期的投资收益。与原有子公司股权投资相关的其他 综合收益，在丧失控制权时一并转为当期投资收益。其后，对该部分剩余股权按照《企 业会计准则第</w:t>
      </w:r>
      <w:r>
        <w:rPr>
          <w:spacing w:val="-61"/>
        </w:rPr>
        <w:t> </w:t>
      </w:r>
      <w:r>
        <w:rPr>
          <w:rFonts w:ascii="Arial" w:hAnsi="Arial" w:cs="Arial" w:eastAsia="Arial" w:hint="default"/>
        </w:rPr>
        <w:t>2</w:t>
      </w:r>
      <w:r>
        <w:rPr>
          <w:rFonts w:ascii="Arial" w:hAnsi="Arial" w:cs="Arial" w:eastAsia="Arial" w:hint="default"/>
          <w:spacing w:val="-6"/>
        </w:rPr>
        <w:t> </w:t>
      </w:r>
      <w:r>
        <w:rPr>
          <w:spacing w:val="-4"/>
        </w:rPr>
        <w:t>号</w:t>
      </w:r>
      <w:r>
        <w:rPr>
          <w:rFonts w:ascii="Arial" w:hAnsi="Arial" w:cs="Arial" w:eastAsia="Arial" w:hint="default"/>
          <w:spacing w:val="-4"/>
        </w:rPr>
        <w:t>——</w:t>
      </w:r>
      <w:r>
        <w:rPr>
          <w:spacing w:val="-4"/>
        </w:rPr>
        <w:t>长期股权投资》或《企业会计准则第</w:t>
      </w:r>
      <w:r>
        <w:rPr>
          <w:spacing w:val="-59"/>
        </w:rPr>
        <w:t> </w:t>
      </w:r>
      <w:r>
        <w:rPr>
          <w:rFonts w:ascii="Arial" w:hAnsi="Arial" w:cs="Arial" w:eastAsia="Arial" w:hint="default"/>
        </w:rPr>
        <w:t>22</w:t>
      </w:r>
      <w:r>
        <w:rPr>
          <w:rFonts w:ascii="Arial" w:hAnsi="Arial" w:cs="Arial" w:eastAsia="Arial" w:hint="default"/>
          <w:spacing w:val="-6"/>
        </w:rPr>
        <w:t> </w:t>
      </w:r>
      <w:r>
        <w:rPr/>
        <w:t>号</w:t>
      </w:r>
      <w:r>
        <w:rPr>
          <w:rFonts w:ascii="Arial" w:hAnsi="Arial" w:cs="Arial" w:eastAsia="Arial" w:hint="default"/>
        </w:rPr>
        <w:t>——</w:t>
      </w:r>
      <w:r>
        <w:rPr/>
        <w:t>金融工具确认和计 量》等相关规定进行后续计量。</w:t>
      </w:r>
    </w:p>
    <w:p>
      <w:pPr>
        <w:pStyle w:val="Heading3"/>
        <w:spacing w:line="366" w:lineRule="exact"/>
        <w:ind w:right="1397"/>
        <w:jc w:val="left"/>
        <w:rPr>
          <w:b w:val="0"/>
          <w:bCs w:val="0"/>
        </w:rPr>
      </w:pPr>
      <w:r>
        <w:rPr>
          <w:rFonts w:ascii="Arial" w:hAnsi="Arial" w:cs="Arial" w:eastAsia="Arial" w:hint="default"/>
        </w:rPr>
        <w:t>5</w:t>
      </w:r>
      <w:r>
        <w:rPr/>
        <w:t>、现金及现金等价物的确定标准</w:t>
      </w:r>
      <w:r>
        <w:rPr>
          <w:b w:val="0"/>
          <w:bCs w:val="0"/>
        </w:rPr>
      </w:r>
    </w:p>
    <w:p>
      <w:pPr>
        <w:pStyle w:val="BodyText"/>
        <w:spacing w:line="304" w:lineRule="auto" w:before="59"/>
        <w:ind w:right="1289" w:firstLine="480"/>
        <w:jc w:val="left"/>
      </w:pPr>
      <w:r>
        <w:rPr>
          <w:spacing w:val="2"/>
        </w:rPr>
        <w:t>本集团现金及现金等价物包括库存现金、可以随时用于支付的存款以及本集团持有 </w:t>
      </w:r>
      <w:r>
        <w:rPr>
          <w:spacing w:val="-7"/>
        </w:rPr>
        <w:t>的期限短（一般为从购买日起，三个月内到期）、流动性强、易于转换为已知金额的现金、</w:t>
      </w:r>
      <w:r>
        <w:rPr>
          <w:spacing w:val="-106"/>
        </w:rPr>
        <w:t> </w:t>
      </w:r>
      <w:r>
        <w:rPr>
          <w:spacing w:val="-106"/>
        </w:rPr>
      </w:r>
      <w:r>
        <w:rPr/>
        <w:t>价值变动风险很小的投资。</w:t>
      </w:r>
    </w:p>
    <w:p>
      <w:pPr>
        <w:pStyle w:val="Heading3"/>
        <w:spacing w:line="363" w:lineRule="exact"/>
        <w:ind w:right="1397"/>
        <w:jc w:val="left"/>
        <w:rPr>
          <w:b w:val="0"/>
          <w:bCs w:val="0"/>
        </w:rPr>
      </w:pPr>
      <w:r>
        <w:rPr>
          <w:rFonts w:ascii="Arial" w:hAnsi="Arial" w:cs="Arial" w:eastAsia="Arial" w:hint="default"/>
        </w:rPr>
        <w:t>6</w:t>
      </w:r>
      <w:r>
        <w:rPr/>
        <w:t>、外币业务和外币报表折算</w:t>
      </w:r>
      <w:r>
        <w:rPr>
          <w:b w:val="0"/>
          <w:bCs w:val="0"/>
        </w:rPr>
      </w:r>
    </w:p>
    <w:p>
      <w:pPr>
        <w:pStyle w:val="BodyText"/>
        <w:spacing w:line="290" w:lineRule="auto" w:before="57"/>
        <w:ind w:left="677" w:right="1397"/>
        <w:jc w:val="left"/>
      </w:pPr>
      <w:r>
        <w:rPr/>
        <w:t>（</w:t>
      </w:r>
      <w:r>
        <w:rPr>
          <w:rFonts w:ascii="Arial" w:hAnsi="Arial" w:cs="Arial" w:eastAsia="Arial" w:hint="default"/>
        </w:rPr>
        <w:t>1</w:t>
      </w:r>
      <w:r>
        <w:rPr/>
        <w:t>）外币交易的折算方法 </w:t>
      </w:r>
      <w:r>
        <w:rPr>
          <w:spacing w:val="2"/>
        </w:rPr>
        <w:t>本集团发生的外币交易在初始确认时，按交易日的即期汇率（通常指中国人民银行</w:t>
      </w:r>
      <w:r>
        <w:rPr/>
      </w:r>
    </w:p>
    <w:p>
      <w:pPr>
        <w:pStyle w:val="BodyText"/>
        <w:spacing w:line="304" w:lineRule="auto"/>
        <w:ind w:right="1415"/>
        <w:jc w:val="both"/>
      </w:pPr>
      <w:r>
        <w:rPr/>
        <w:t>公布的当日外汇牌价的中间价，下同）折算为记账本位币金额，但公司发生的外币兑换</w:t>
      </w:r>
      <w:r>
        <w:rPr>
          <w:spacing w:val="-45"/>
        </w:rPr>
        <w:t> </w:t>
      </w:r>
      <w:r>
        <w:rPr/>
        <w:t>业务或涉及外币兑换的交易事项，按照实际采用的汇率折算为记账本位币金额。</w:t>
      </w:r>
    </w:p>
    <w:p>
      <w:pPr>
        <w:pStyle w:val="BodyText"/>
        <w:spacing w:line="290" w:lineRule="auto" w:before="22"/>
        <w:ind w:left="617" w:right="1397" w:firstLine="60"/>
        <w:jc w:val="left"/>
      </w:pPr>
      <w:r>
        <w:rPr/>
        <w:t>（</w:t>
      </w:r>
      <w:r>
        <w:rPr>
          <w:rFonts w:ascii="Arial" w:hAnsi="Arial" w:cs="Arial" w:eastAsia="Arial" w:hint="default"/>
        </w:rPr>
        <w:t>2</w:t>
      </w:r>
      <w:r>
        <w:rPr/>
        <w:t>）对于外币货币性项目和外币非货币性项目的折算方法 </w:t>
      </w:r>
      <w:r>
        <w:rPr>
          <w:spacing w:val="-3"/>
        </w:rPr>
        <w:t>资产负债表日，对于外币货币性项目采用资产负债表日即期汇率折算，由此产生的汇</w:t>
      </w:r>
    </w:p>
    <w:p>
      <w:pPr>
        <w:pStyle w:val="BodyText"/>
        <w:spacing w:line="304" w:lineRule="auto" w:before="34"/>
        <w:ind w:right="1412"/>
        <w:jc w:val="both"/>
      </w:pPr>
      <w:r>
        <w:rPr/>
        <w:t>兑差额，除：①属于与购建符合资本化条件的资产相关的外币专门借款产生的汇兑差额</w:t>
      </w:r>
      <w:r>
        <w:rPr>
          <w:spacing w:val="-45"/>
        </w:rPr>
        <w:t> </w:t>
      </w:r>
      <w:r>
        <w:rPr/>
        <w:t>按照借款费用资本化的原则处理；②用于境外经营净投资有效套期的套期工具的汇兑差</w:t>
      </w:r>
      <w:r>
        <w:rPr>
          <w:spacing w:val="-45"/>
        </w:rPr>
        <w:t> </w:t>
      </w:r>
      <w:r>
        <w:rPr/>
        <w:t>额计入其他综合收益，直至净投资被处臵才被确认为当期损益；以及③可供出售的外币</w:t>
      </w:r>
      <w:r>
        <w:rPr>
          <w:spacing w:val="-45"/>
        </w:rPr>
        <w:t> </w:t>
      </w:r>
      <w:r>
        <w:rPr>
          <w:spacing w:val="8"/>
        </w:rPr>
        <w:t>货币性项目除摊余成本之外的其他账面余额变动产生的汇兑差额计入其他综合收益之</w:t>
      </w:r>
      <w:r>
        <w:rPr>
          <w:spacing w:val="-102"/>
        </w:rPr>
        <w:t> </w:t>
      </w:r>
      <w:r>
        <w:rPr>
          <w:spacing w:val="-102"/>
        </w:rPr>
      </w:r>
      <w:r>
        <w:rPr/>
        <w:t>外，均计入当期损益。</w:t>
      </w:r>
    </w:p>
    <w:p>
      <w:pPr>
        <w:pStyle w:val="BodyText"/>
        <w:spacing w:line="304" w:lineRule="auto" w:before="22"/>
        <w:ind w:right="1415" w:firstLine="420"/>
        <w:jc w:val="both"/>
      </w:pPr>
      <w:r>
        <w:rPr>
          <w:spacing w:val="-3"/>
        </w:rPr>
        <w:t>以历史成本计量的外币非货币性项目，仍采用交易发生日的即期汇率折算的记账本位</w:t>
      </w:r>
      <w:r>
        <w:rPr/>
        <w:t> 币金额计量。以公允价值计量的外币非货币性项目，采用公允价值确定日的即期汇率折</w:t>
      </w:r>
      <w:r>
        <w:rPr>
          <w:spacing w:val="-45"/>
        </w:rPr>
        <w:t> </w:t>
      </w:r>
      <w:r>
        <w:rPr>
          <w:spacing w:val="-45"/>
        </w:rPr>
      </w:r>
      <w:r>
        <w:rPr/>
        <w:t>算，折算后的记账本位币金额与原记账本位币金额的差额，作为公允价值变动（含汇率</w:t>
      </w:r>
    </w:p>
    <w:p>
      <w:pPr>
        <w:spacing w:after="0" w:line="304" w:lineRule="auto"/>
        <w:jc w:val="both"/>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240" w:lineRule="auto" w:before="26"/>
        <w:ind w:right="1397"/>
        <w:jc w:val="left"/>
      </w:pPr>
      <w:r>
        <w:rPr/>
        <w:t>变动）处理，计入当期损益或确认为其他综合收益并计入资本公积。</w:t>
      </w:r>
    </w:p>
    <w:p>
      <w:pPr>
        <w:pStyle w:val="BodyText"/>
        <w:spacing w:line="288" w:lineRule="auto" w:before="87"/>
        <w:ind w:left="677" w:right="1397"/>
        <w:jc w:val="left"/>
      </w:pPr>
      <w:r>
        <w:rPr/>
        <w:t>（</w:t>
      </w:r>
      <w:r>
        <w:rPr>
          <w:rFonts w:ascii="Arial" w:hAnsi="Arial" w:cs="Arial" w:eastAsia="Arial" w:hint="default"/>
        </w:rPr>
        <w:t>3</w:t>
      </w:r>
      <w:r>
        <w:rPr/>
        <w:t>）外币财务报表的折算方法 </w:t>
      </w:r>
      <w:r>
        <w:rPr>
          <w:spacing w:val="2"/>
        </w:rPr>
        <w:t>编制合并财务报表涉及境外经营的，如有实质上构成对境外经营净投资的外币货币</w:t>
      </w:r>
      <w:r>
        <w:rPr/>
      </w:r>
    </w:p>
    <w:p>
      <w:pPr>
        <w:pStyle w:val="BodyText"/>
        <w:spacing w:line="307" w:lineRule="auto" w:before="38"/>
        <w:ind w:right="1413"/>
        <w:jc w:val="left"/>
      </w:pPr>
      <w:r>
        <w:rPr>
          <w:spacing w:val="2"/>
        </w:rPr>
        <w:t>性项目，因汇率变动而产生的汇兑差额，列入所有者权益“外币报表折算差额”项目； </w:t>
      </w:r>
      <w:r>
        <w:rPr/>
        <w:t>处臵境外经营时，计入处臵当期损益。</w:t>
      </w:r>
    </w:p>
    <w:p>
      <w:pPr>
        <w:pStyle w:val="BodyText"/>
        <w:spacing w:line="304" w:lineRule="auto" w:before="17"/>
        <w:ind w:right="1414" w:firstLine="480"/>
        <w:jc w:val="both"/>
      </w:pPr>
      <w:r>
        <w:rPr>
          <w:spacing w:val="2"/>
        </w:rPr>
        <w:t>境外经营的外币财务报表按以下方法折算为人民币报表：资产负债表中的资产和负 </w:t>
      </w:r>
      <w:r>
        <w:rPr/>
        <w:t>债项目，采用资产负债表日的即期汇率折算；所有者权益类项目除“未分配利润”项目</w:t>
      </w:r>
      <w:r>
        <w:rPr>
          <w:spacing w:val="-45"/>
        </w:rPr>
        <w:t> </w:t>
      </w:r>
      <w:r>
        <w:rPr>
          <w:spacing w:val="-45"/>
        </w:rPr>
      </w:r>
      <w:r>
        <w:rPr/>
        <w:t>外，其他项目采用发生时的即期汇率折算。利润表中的收入和费用项目，采用交易发生</w:t>
      </w:r>
      <w:r>
        <w:rPr>
          <w:spacing w:val="-45"/>
        </w:rPr>
        <w:t> </w:t>
      </w:r>
      <w:r>
        <w:rPr>
          <w:spacing w:val="-45"/>
        </w:rPr>
      </w:r>
      <w:r>
        <w:rPr/>
        <w:t>日的即期汇率折算。年初未分配利润为上一年折算后的年末未分配利润；年末未分配利</w:t>
      </w:r>
      <w:r>
        <w:rPr>
          <w:spacing w:val="-45"/>
        </w:rPr>
        <w:t> </w:t>
      </w:r>
      <w:r>
        <w:rPr>
          <w:spacing w:val="-45"/>
        </w:rPr>
      </w:r>
      <w:r>
        <w:rPr/>
        <w:t>润按折算后的利润分配各项目计算列示；折算后资产类项目与负债类项目和所有者权益</w:t>
      </w:r>
      <w:r>
        <w:rPr>
          <w:spacing w:val="-45"/>
        </w:rPr>
        <w:t> </w:t>
      </w:r>
      <w:r>
        <w:rPr/>
        <w:t>类项目合计数的差额，作为外币报表折算差额，确认为其他综合收益并在资产负债表中</w:t>
      </w:r>
      <w:r>
        <w:rPr>
          <w:spacing w:val="-45"/>
        </w:rPr>
        <w:t> </w:t>
      </w:r>
      <w:r>
        <w:rPr/>
        <w:t>股东权益项目下单独列示。处臵境外经营并丧失控制权时，将资产负债表中所有者权益</w:t>
      </w:r>
      <w:r>
        <w:rPr>
          <w:spacing w:val="-45"/>
        </w:rPr>
        <w:t> </w:t>
      </w:r>
      <w:r>
        <w:rPr/>
        <w:t>项目下列示的、与该境外经营相关的外币报表折算差额，全部或按处臵该境外经营的比</w:t>
      </w:r>
      <w:r>
        <w:rPr>
          <w:spacing w:val="-45"/>
        </w:rPr>
        <w:t> </w:t>
      </w:r>
      <w:r>
        <w:rPr/>
        <w:t>例转入处臵当期损益。</w:t>
      </w:r>
    </w:p>
    <w:p>
      <w:pPr>
        <w:pStyle w:val="BodyText"/>
        <w:spacing w:line="307" w:lineRule="auto" w:before="19"/>
        <w:ind w:right="1414" w:firstLine="480"/>
        <w:jc w:val="both"/>
      </w:pPr>
      <w:r>
        <w:rPr>
          <w:spacing w:val="2"/>
        </w:rPr>
        <w:t>外币现金流量以及境外子公司的现金流量，采用现金流量发生日的即期汇率折算。</w:t>
      </w:r>
      <w:r>
        <w:rPr/>
        <w:t> 汇率变动对现金的影响额作为调节项目，在现金流量表中单独列报。</w:t>
      </w:r>
    </w:p>
    <w:p>
      <w:pPr>
        <w:pStyle w:val="BodyText"/>
        <w:spacing w:line="240" w:lineRule="auto" w:before="19"/>
        <w:ind w:left="677" w:right="1397"/>
        <w:jc w:val="left"/>
      </w:pPr>
      <w:r>
        <w:rPr/>
        <w:t>年初数和上年实际数按照上年财务报表折算后的数额列示。</w:t>
      </w:r>
    </w:p>
    <w:p>
      <w:pPr>
        <w:pStyle w:val="Heading3"/>
        <w:spacing w:line="240" w:lineRule="auto" w:before="8"/>
        <w:ind w:right="1397"/>
        <w:jc w:val="left"/>
        <w:rPr>
          <w:b w:val="0"/>
          <w:bCs w:val="0"/>
        </w:rPr>
      </w:pPr>
      <w:r>
        <w:rPr>
          <w:rFonts w:ascii="Arial" w:hAnsi="Arial" w:cs="Arial" w:eastAsia="Arial" w:hint="default"/>
        </w:rPr>
        <w:t>7</w:t>
      </w:r>
      <w:r>
        <w:rPr/>
        <w:t>、金融工具</w:t>
      </w:r>
      <w:r>
        <w:rPr>
          <w:b w:val="0"/>
          <w:bCs w:val="0"/>
        </w:rPr>
      </w:r>
    </w:p>
    <w:p>
      <w:pPr>
        <w:pStyle w:val="BodyText"/>
        <w:spacing w:line="290" w:lineRule="auto" w:before="60"/>
        <w:ind w:left="677" w:right="1489"/>
        <w:jc w:val="left"/>
      </w:pPr>
      <w:r>
        <w:rPr/>
        <w:t>（</w:t>
      </w:r>
      <w:r>
        <w:rPr>
          <w:rFonts w:ascii="Arial" w:hAnsi="Arial" w:cs="Arial" w:eastAsia="Arial" w:hint="default"/>
        </w:rPr>
        <w:t>1</w:t>
      </w:r>
      <w:r>
        <w:rPr/>
        <w:t>）金融资产和金融负债的公允价值确定方法 公允价值，指在公平交易中，熟悉情况的交易双方自愿进行资产交换或债务清偿的</w:t>
      </w:r>
    </w:p>
    <w:p>
      <w:pPr>
        <w:pStyle w:val="BodyText"/>
        <w:spacing w:line="304" w:lineRule="auto" w:before="34"/>
        <w:ind w:right="1288"/>
        <w:jc w:val="left"/>
      </w:pPr>
      <w:r>
        <w:rPr/>
        <w:t>金额。金融工具存在活跃市场的，本集团采用活跃市场中的报价确定其公允价值。活跃 </w:t>
      </w:r>
      <w:r>
        <w:rPr>
          <w:spacing w:val="-1"/>
        </w:rPr>
        <w:t>市场中的报价是指易于定期从交易所、经纪商、行业协会、定价服务机构等获得的价格，</w:t>
      </w:r>
      <w:r>
        <w:rPr>
          <w:spacing w:val="-111"/>
        </w:rPr>
        <w:t> </w:t>
      </w:r>
      <w:r>
        <w:rPr>
          <w:spacing w:val="-111"/>
        </w:rPr>
      </w:r>
      <w:r>
        <w:rPr/>
        <w:t>且代表了在公平交易中实际发生的市场交易的价格。金融工具不存在活跃市场的，本集 团采用估值技术确定其公允价值。估值技术包括参考熟悉情况并自愿交易的各方最近进 行的市场交易中使用的价格、参照实质上相同的其他金融工具当前的公允价值、现金流 量折现法和期权定价模型等。</w:t>
      </w:r>
    </w:p>
    <w:p>
      <w:pPr>
        <w:pStyle w:val="BodyText"/>
        <w:spacing w:line="290" w:lineRule="auto" w:before="19"/>
        <w:ind w:left="677" w:right="1489"/>
        <w:jc w:val="left"/>
      </w:pPr>
      <w:r>
        <w:rPr/>
        <w:t>（</w:t>
      </w:r>
      <w:r>
        <w:rPr>
          <w:rFonts w:ascii="Arial" w:hAnsi="Arial" w:cs="Arial" w:eastAsia="Arial" w:hint="default"/>
        </w:rPr>
        <w:t>2</w:t>
      </w:r>
      <w:r>
        <w:rPr/>
        <w:t>）金融资产的分类、确认和计量 以常规方式买卖金融资产，按交易日进行会计确认和终止确认。金融资产在初始确</w:t>
      </w:r>
    </w:p>
    <w:p>
      <w:pPr>
        <w:pStyle w:val="BodyText"/>
        <w:spacing w:line="304" w:lineRule="auto"/>
        <w:ind w:right="1506"/>
        <w:jc w:val="both"/>
      </w:pPr>
      <w:r>
        <w:rPr/>
        <w:t>认时划分为以公允价值计量且其变动计入当期损益的金融资产、持有至到期投资、贷款 和应收款项以及可供出售金融资产。初始确认金融资产，以公允价值计量。对于以公允 价值计量且其变动计入当期损益的金融资产，相关的交易费用直接计入当期损益，对于 其他类别的金融资产，相关交易费用计入初始确认金额。</w:t>
      </w:r>
    </w:p>
    <w:p>
      <w:pPr>
        <w:pStyle w:val="BodyText"/>
        <w:spacing w:line="307" w:lineRule="auto" w:before="19"/>
        <w:ind w:left="677" w:right="1489"/>
        <w:jc w:val="left"/>
      </w:pPr>
      <w:r>
        <w:rPr>
          <w:rFonts w:ascii="宋体" w:hAnsi="宋体" w:cs="宋体" w:eastAsia="宋体" w:hint="default"/>
        </w:rPr>
        <w:t>①</w:t>
      </w:r>
      <w:r>
        <w:rPr>
          <w:rFonts w:ascii="宋体" w:hAnsi="宋体" w:cs="宋体" w:eastAsia="宋体" w:hint="default"/>
          <w:spacing w:val="-1"/>
        </w:rPr>
        <w:t> </w:t>
      </w:r>
      <w:r>
        <w:rPr/>
        <w:t>以公允价值计量且其变动计入当期损益的金融资产 包括交易性金融资产和指定为以公允价值计量且其变动计入当期损益的金融资产。</w:t>
      </w:r>
    </w:p>
    <w:p>
      <w:pPr>
        <w:spacing w:after="0" w:line="307" w:lineRule="auto"/>
        <w:jc w:val="left"/>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295" w:lineRule="auto" w:before="26"/>
        <w:ind w:right="1506" w:firstLine="480"/>
        <w:jc w:val="both"/>
      </w:pPr>
      <w:r>
        <w:rPr/>
        <w:t>交易性金融资产是指满足下列条件之一的金融资产：</w:t>
      </w:r>
      <w:r>
        <w:rPr>
          <w:rFonts w:ascii="Arial" w:hAnsi="Arial" w:cs="Arial" w:eastAsia="Arial" w:hint="default"/>
        </w:rPr>
        <w:t>A.</w:t>
      </w:r>
      <w:r>
        <w:rPr/>
        <w:t>取得该金融资产的目的，主 要是为了近期内出售；</w:t>
      </w:r>
      <w:r>
        <w:rPr>
          <w:rFonts w:ascii="Arial" w:hAnsi="Arial" w:cs="Arial" w:eastAsia="Arial" w:hint="default"/>
        </w:rPr>
        <w:t>B.</w:t>
      </w:r>
      <w:r>
        <w:rPr/>
        <w:t>属于进行集中管理的可辨认金融工具组合的一部分，且有客观 证据表明本集团近期采用短期获利方式对该组合进行管理；</w:t>
      </w:r>
      <w:r>
        <w:rPr>
          <w:rFonts w:ascii="Arial" w:hAnsi="Arial" w:cs="Arial" w:eastAsia="Arial" w:hint="default"/>
        </w:rPr>
        <w:t>C.</w:t>
      </w:r>
      <w:r>
        <w:rPr/>
        <w:t>属于衍生工具，但是，被 指定且为有效套期工具的衍生工具、属于财务担保合同的衍生工具、与在活跃市场中没 有报价且其公允价值不能可靠计量的权益工具投资挂钩并须通过交付该权益工具结算的 衍生工具除外。</w:t>
      </w:r>
    </w:p>
    <w:p>
      <w:pPr>
        <w:pStyle w:val="BodyText"/>
        <w:spacing w:line="297" w:lineRule="auto" w:before="31"/>
        <w:ind w:right="1507" w:firstLine="480"/>
        <w:jc w:val="both"/>
      </w:pPr>
      <w:r>
        <w:rPr/>
        <w:t>符合下述条件之一的金融资产，在初始确认时可指定为以公允价值计量且其变动计 入当期损益的金融资产：</w:t>
      </w:r>
      <w:r>
        <w:rPr>
          <w:rFonts w:ascii="Arial" w:hAnsi="Arial" w:cs="Arial" w:eastAsia="Arial" w:hint="default"/>
        </w:rPr>
        <w:t>A.</w:t>
      </w:r>
      <w:r>
        <w:rPr/>
        <w:t>该指定可以消除或明显减少由于该金融资产的计量基础不同 所导致的相关利得或损失在确认或计量方面不一致的情况；</w:t>
      </w:r>
      <w:r>
        <w:rPr>
          <w:rFonts w:ascii="Arial" w:hAnsi="Arial" w:cs="Arial" w:eastAsia="Arial" w:hint="default"/>
        </w:rPr>
        <w:t>B.</w:t>
      </w:r>
      <w:r>
        <w:rPr/>
        <w:t>本集团风险管理或投资策 略的正式书面文件已载明，对该金融资产所在的金融资产组合或金融资产和金融负债组 合以公允价值为基础进行管理、评价并向关键管理人员报告。</w:t>
      </w:r>
    </w:p>
    <w:p>
      <w:pPr>
        <w:pStyle w:val="BodyText"/>
        <w:spacing w:line="307" w:lineRule="auto" w:before="26"/>
        <w:ind w:right="1489" w:firstLine="480"/>
        <w:jc w:val="left"/>
      </w:pPr>
      <w:r>
        <w:rPr/>
        <w:t>以公允价值计量且其变动计入当期损益的金融资产采用公允价值进行后续计量，公 允价值变动形成的利得或损失以及与该等金融资产相关的股利和利息收入计入当期损 益。</w:t>
      </w:r>
    </w:p>
    <w:p>
      <w:pPr>
        <w:pStyle w:val="BodyText"/>
        <w:spacing w:line="307" w:lineRule="auto" w:before="17"/>
        <w:ind w:left="677" w:right="1489"/>
        <w:jc w:val="left"/>
      </w:pPr>
      <w:r>
        <w:rPr>
          <w:rFonts w:ascii="宋体" w:hAnsi="宋体" w:cs="宋体" w:eastAsia="宋体" w:hint="default"/>
        </w:rPr>
        <w:t>②</w:t>
      </w:r>
      <w:r>
        <w:rPr>
          <w:rFonts w:ascii="宋体" w:hAnsi="宋体" w:cs="宋体" w:eastAsia="宋体" w:hint="default"/>
          <w:spacing w:val="-1"/>
        </w:rPr>
        <w:t> </w:t>
      </w:r>
      <w:r>
        <w:rPr/>
        <w:t>持有至到期投资 是指到期日固定、回收金额固定或可确定，且本集团有明确意图和能力持有至到期</w:t>
      </w:r>
    </w:p>
    <w:p>
      <w:pPr>
        <w:pStyle w:val="BodyText"/>
        <w:spacing w:line="304" w:lineRule="auto" w:before="19"/>
        <w:ind w:left="677" w:right="1489" w:hanging="480"/>
        <w:jc w:val="left"/>
      </w:pPr>
      <w:r>
        <w:rPr/>
        <w:t>的非衍生金融资产。 持有至到期投资采用实际利率法，按摊余成本进行后续计量，在终止确认、发生减</w:t>
      </w:r>
    </w:p>
    <w:p>
      <w:pPr>
        <w:pStyle w:val="BodyText"/>
        <w:spacing w:line="307" w:lineRule="auto" w:before="22"/>
        <w:ind w:left="677" w:right="1489" w:hanging="480"/>
        <w:jc w:val="left"/>
      </w:pPr>
      <w:r>
        <w:rPr/>
        <w:t>值或摊销时产生的利得或损失，计入当期损益。 实际利率法是指按照金融资产或金融负债（含一组金融资产或金融负债）的实际利</w:t>
      </w:r>
    </w:p>
    <w:p>
      <w:pPr>
        <w:pStyle w:val="BodyText"/>
        <w:spacing w:line="307" w:lineRule="auto" w:before="17"/>
        <w:ind w:right="1506"/>
        <w:jc w:val="both"/>
      </w:pPr>
      <w:r>
        <w:rPr/>
        <w:t>率计算其摊余成本及各期利息收入或支出的方法。实际利率是指将金融资产或金融负债 在预期存续期间或适用的更短期间内的未来现金流量，折现为该金融资产或金融负债当 前账面价值所使用的利率。</w:t>
      </w:r>
    </w:p>
    <w:p>
      <w:pPr>
        <w:pStyle w:val="BodyText"/>
        <w:spacing w:line="307" w:lineRule="auto" w:before="17"/>
        <w:ind w:right="1405" w:firstLine="480"/>
        <w:jc w:val="left"/>
      </w:pPr>
      <w:r>
        <w:rPr/>
        <w:t>在计算实际利率时，本集团将在考虑金融资产或金融负债所有合同条款的基础上预 </w:t>
      </w:r>
      <w:r>
        <w:rPr>
          <w:spacing w:val="-4"/>
        </w:rPr>
        <w:t>计未来现金流量（不考虑未来的信用损失），同时还将考虑金融资产或金融负债合同各方</w:t>
      </w:r>
      <w:r>
        <w:rPr>
          <w:spacing w:val="-114"/>
        </w:rPr>
        <w:t> </w:t>
      </w:r>
      <w:r>
        <w:rPr>
          <w:spacing w:val="-114"/>
        </w:rPr>
      </w:r>
      <w:r>
        <w:rPr/>
        <w:t>之间支付或收取的、属于实际利率组成部分的各项收费、交易费用及折价或溢价等。</w:t>
      </w:r>
    </w:p>
    <w:p>
      <w:pPr>
        <w:pStyle w:val="BodyText"/>
        <w:spacing w:line="307" w:lineRule="auto" w:before="17"/>
        <w:ind w:left="677" w:right="1489"/>
        <w:jc w:val="left"/>
      </w:pPr>
      <w:r>
        <w:rPr>
          <w:rFonts w:ascii="宋体" w:hAnsi="宋体" w:cs="宋体" w:eastAsia="宋体" w:hint="default"/>
        </w:rPr>
        <w:t>③</w:t>
      </w:r>
      <w:r>
        <w:rPr>
          <w:rFonts w:ascii="宋体" w:hAnsi="宋体" w:cs="宋体" w:eastAsia="宋体" w:hint="default"/>
          <w:spacing w:val="-1"/>
        </w:rPr>
        <w:t> </w:t>
      </w:r>
      <w:r>
        <w:rPr/>
        <w:t>贷款和应收款项 是指在活跃市场中没有报价、回收金额固定或可确定的非衍生金融资产。本集团划</w:t>
      </w:r>
    </w:p>
    <w:p>
      <w:pPr>
        <w:pStyle w:val="BodyText"/>
        <w:spacing w:line="304" w:lineRule="auto" w:before="19"/>
        <w:ind w:right="1507"/>
        <w:jc w:val="both"/>
      </w:pPr>
      <w:r>
        <w:rPr/>
        <w:t>分为贷款和应收款的金融资产包括应收票据、应收账款、应收利息、应收股利及其他应 收款等。</w:t>
      </w:r>
    </w:p>
    <w:p>
      <w:pPr>
        <w:pStyle w:val="BodyText"/>
        <w:spacing w:line="307" w:lineRule="auto" w:before="22"/>
        <w:ind w:right="1489" w:firstLine="480"/>
        <w:jc w:val="left"/>
      </w:pPr>
      <w:r>
        <w:rPr/>
        <w:t>贷款和应收款项采用实际利率法，按摊余成本进行后续计量，在终止确认、发生减 值或摊销时产生的利得或损失，计入当期损益。</w:t>
      </w:r>
    </w:p>
    <w:p>
      <w:pPr>
        <w:pStyle w:val="BodyText"/>
        <w:spacing w:line="307" w:lineRule="auto" w:before="17"/>
        <w:ind w:left="677" w:right="1489"/>
        <w:jc w:val="left"/>
      </w:pPr>
      <w:r>
        <w:rPr>
          <w:rFonts w:ascii="宋体" w:hAnsi="宋体" w:cs="宋体" w:eastAsia="宋体" w:hint="default"/>
        </w:rPr>
        <w:t>④</w:t>
      </w:r>
      <w:r>
        <w:rPr>
          <w:rFonts w:ascii="宋体" w:hAnsi="宋体" w:cs="宋体" w:eastAsia="宋体" w:hint="default"/>
          <w:spacing w:val="-1"/>
        </w:rPr>
        <w:t> </w:t>
      </w:r>
      <w:r>
        <w:rPr/>
        <w:t>可供出售金融资产 包括初始确认时即被指定为可供出售的非衍生金融资产，以及除了以公允价值计量</w:t>
      </w:r>
    </w:p>
    <w:p>
      <w:pPr>
        <w:spacing w:after="0" w:line="307" w:lineRule="auto"/>
        <w:jc w:val="left"/>
        <w:sectPr>
          <w:footerReference w:type="default" r:id="rId45"/>
          <w:pgSz w:w="11910" w:h="16840"/>
          <w:pgMar w:footer="1195" w:header="795" w:top="1100" w:bottom="1380" w:left="1080" w:right="0"/>
        </w:sectPr>
      </w:pPr>
    </w:p>
    <w:p>
      <w:pPr>
        <w:spacing w:line="240" w:lineRule="auto" w:before="7"/>
        <w:rPr>
          <w:rFonts w:ascii="宋体" w:hAnsi="宋体" w:cs="宋体" w:eastAsia="宋体" w:hint="default"/>
          <w:sz w:val="25"/>
          <w:szCs w:val="25"/>
        </w:rPr>
      </w:pPr>
    </w:p>
    <w:p>
      <w:pPr>
        <w:pStyle w:val="BodyText"/>
        <w:spacing w:line="307" w:lineRule="auto" w:before="26"/>
        <w:ind w:left="677" w:right="1288" w:hanging="480"/>
        <w:jc w:val="left"/>
      </w:pPr>
      <w:r>
        <w:rPr>
          <w:spacing w:val="-1"/>
        </w:rPr>
        <w:t>且其变动计入当期损益的金融资产、贷款和应收款项、持有至到期投资以外的金融资产。</w:t>
      </w:r>
      <w:r>
        <w:rPr>
          <w:spacing w:val="-111"/>
        </w:rPr>
        <w:t> </w:t>
      </w:r>
      <w:r>
        <w:rPr>
          <w:spacing w:val="-111"/>
        </w:rPr>
      </w:r>
      <w:r>
        <w:rPr/>
        <w:t>可供出售金融资产采用公允价值进行后续计量，公允价值变动形成的利得或损失，</w:t>
      </w:r>
    </w:p>
    <w:p>
      <w:pPr>
        <w:pStyle w:val="BodyText"/>
        <w:spacing w:line="307" w:lineRule="auto" w:before="17"/>
        <w:ind w:right="1507"/>
        <w:jc w:val="both"/>
      </w:pPr>
      <w:r>
        <w:rPr/>
        <w:t>除减值损失和外币货币性金融资产与摊余成本相关的汇兑差额计入当期损益外，确认为 其他综合收益并计入资本公积，在该金融资产终止确认时转出，计入当期损益。</w:t>
      </w:r>
    </w:p>
    <w:p>
      <w:pPr>
        <w:pStyle w:val="BodyText"/>
        <w:spacing w:line="304" w:lineRule="auto" w:before="19"/>
        <w:ind w:right="1489" w:firstLine="480"/>
        <w:jc w:val="left"/>
      </w:pPr>
      <w:r>
        <w:rPr/>
        <w:t>可供出售金融资产持有期间取得的利息及被投资单位宣告发放的现金股利，计入投 资收益。</w:t>
      </w:r>
    </w:p>
    <w:p>
      <w:pPr>
        <w:pStyle w:val="BodyText"/>
        <w:spacing w:line="290" w:lineRule="auto" w:before="22"/>
        <w:ind w:left="677" w:right="1489"/>
        <w:jc w:val="left"/>
      </w:pPr>
      <w:r>
        <w:rPr/>
        <w:t>（</w:t>
      </w:r>
      <w:r>
        <w:rPr>
          <w:rFonts w:ascii="Arial" w:hAnsi="Arial" w:cs="Arial" w:eastAsia="Arial" w:hint="default"/>
        </w:rPr>
        <w:t>3</w:t>
      </w:r>
      <w:r>
        <w:rPr/>
        <w:t>）金融资产减值 除了以公允价值计量且其变动计入当期损益的金融资产外，本集团在每个资产负债</w:t>
      </w:r>
    </w:p>
    <w:p>
      <w:pPr>
        <w:pStyle w:val="BodyText"/>
        <w:spacing w:line="307" w:lineRule="auto" w:before="34"/>
        <w:ind w:right="1507"/>
        <w:jc w:val="both"/>
      </w:pPr>
      <w:r>
        <w:rPr/>
        <w:t>表日对其他金融资产的账面价值进行检查，有客观证据表明金融资产发生减值的，计提 减值准备。</w:t>
      </w:r>
    </w:p>
    <w:p>
      <w:pPr>
        <w:pStyle w:val="BodyText"/>
        <w:spacing w:line="304" w:lineRule="auto" w:before="19"/>
        <w:ind w:right="1288" w:firstLine="480"/>
        <w:jc w:val="left"/>
      </w:pPr>
      <w:r>
        <w:rPr/>
        <w:t>本集团对单项金额重大的金融资产单独进行减值测试；对单项金额不重大的金融资 </w:t>
      </w:r>
      <w:r>
        <w:rPr>
          <w:spacing w:val="-1"/>
        </w:rPr>
        <w:t>产，单独进行减值测试或包括在具有类似信用风险特征的金融资产组合中进行减值测试。</w:t>
      </w:r>
      <w:r>
        <w:rPr>
          <w:spacing w:val="-110"/>
        </w:rPr>
        <w:t> </w:t>
      </w:r>
      <w:r>
        <w:rPr>
          <w:spacing w:val="-110"/>
        </w:rPr>
      </w:r>
      <w:r>
        <w:rPr>
          <w:spacing w:val="-4"/>
        </w:rPr>
        <w:t>单独测试未发生减值的金融资产（包括单项金额重大和不重大的金融资产），包括在具有</w:t>
      </w:r>
      <w:r>
        <w:rPr>
          <w:spacing w:val="-114"/>
        </w:rPr>
        <w:t> </w:t>
      </w:r>
      <w:r>
        <w:rPr>
          <w:spacing w:val="-114"/>
        </w:rPr>
      </w:r>
      <w:r>
        <w:rPr>
          <w:spacing w:val="-1"/>
        </w:rPr>
        <w:t>类似信用风险特征的金融资产组合中再进行减值测试。已单项确认减值损失的金融资产，</w:t>
      </w:r>
      <w:r>
        <w:rPr>
          <w:spacing w:val="-109"/>
        </w:rPr>
        <w:t> </w:t>
      </w:r>
      <w:r>
        <w:rPr>
          <w:spacing w:val="-109"/>
        </w:rPr>
      </w:r>
      <w:r>
        <w:rPr/>
        <w:t>不包括在具有类似信用风险特征的金融资产组合中进行减值测试。</w:t>
      </w:r>
    </w:p>
    <w:p>
      <w:pPr>
        <w:pStyle w:val="BodyText"/>
        <w:spacing w:line="307" w:lineRule="auto" w:before="22"/>
        <w:ind w:left="677" w:right="1489"/>
        <w:jc w:val="left"/>
      </w:pPr>
      <w:r>
        <w:rPr>
          <w:rFonts w:ascii="宋体" w:hAnsi="宋体" w:cs="宋体" w:eastAsia="宋体" w:hint="default"/>
        </w:rPr>
        <w:t>①</w:t>
      </w:r>
      <w:r>
        <w:rPr>
          <w:rFonts w:ascii="宋体" w:hAnsi="宋体" w:cs="宋体" w:eastAsia="宋体" w:hint="default"/>
          <w:spacing w:val="-1"/>
        </w:rPr>
        <w:t> </w:t>
      </w:r>
      <w:r>
        <w:rPr/>
        <w:t>持有至到期投资、贷款和应收款项减值 以成本或摊余成本计量的金融资产将其账面价值减记至预计未来现金流量现值，减</w:t>
      </w:r>
    </w:p>
    <w:p>
      <w:pPr>
        <w:pStyle w:val="BodyText"/>
        <w:spacing w:line="304" w:lineRule="auto" w:before="17"/>
        <w:ind w:right="1507"/>
        <w:jc w:val="both"/>
      </w:pPr>
      <w:r>
        <w:rPr/>
        <w:t>记金额确认为减值损失，计入当期损益。金融资产在确认减值损失后，如有客观证据表 明该金融资产价值已恢复，且客观上与确认该损失后发生的事项有关，原确认的减值损 失予以转回，金融资产转回减值损失后的账面价值不超过假定不计提减值准备情况下该 金融资产在转回日的摊余成本。</w:t>
      </w:r>
    </w:p>
    <w:p>
      <w:pPr>
        <w:pStyle w:val="BodyText"/>
        <w:spacing w:line="307" w:lineRule="auto" w:before="22"/>
        <w:ind w:left="677" w:right="1489"/>
        <w:jc w:val="left"/>
      </w:pPr>
      <w:r>
        <w:rPr>
          <w:rFonts w:ascii="宋体" w:hAnsi="宋体" w:cs="宋体" w:eastAsia="宋体" w:hint="default"/>
        </w:rPr>
        <w:t>②</w:t>
      </w:r>
      <w:r>
        <w:rPr>
          <w:rFonts w:ascii="宋体" w:hAnsi="宋体" w:cs="宋体" w:eastAsia="宋体" w:hint="default"/>
          <w:spacing w:val="-1"/>
        </w:rPr>
        <w:t> </w:t>
      </w:r>
      <w:r>
        <w:rPr/>
        <w:t>可供出售金融资产减值 可供出售金融资产发生减值时，将原计入资本公积的因公允价值下降形成的累计损</w:t>
      </w:r>
    </w:p>
    <w:p>
      <w:pPr>
        <w:pStyle w:val="BodyText"/>
        <w:spacing w:line="307" w:lineRule="auto" w:before="17"/>
        <w:ind w:right="1507"/>
        <w:jc w:val="both"/>
      </w:pPr>
      <w:r>
        <w:rPr/>
        <w:t>失予以转出并计入当期损益，该转出的累计损失为该资产初始取得成本扣除已收回本金 和已摊销金额、当前公允价值和原已计入损益的减值损失后的余额。</w:t>
      </w:r>
    </w:p>
    <w:p>
      <w:pPr>
        <w:pStyle w:val="BodyText"/>
        <w:spacing w:line="304" w:lineRule="auto" w:before="19"/>
        <w:ind w:right="1507" w:firstLine="480"/>
        <w:jc w:val="both"/>
      </w:pPr>
      <w:r>
        <w:rPr/>
        <w:t>在确认减值损失后，期后如有客观证据表明该金融资产价值已恢复，且客观上与确 认该损失后发生的事项有关，原确认的减值损失予以转回，可供出售权益工具投资的减 值损失转回确认为其他综合收益，可供出售债务工具的减值损失转回计入当期损益。</w:t>
      </w:r>
    </w:p>
    <w:p>
      <w:pPr>
        <w:pStyle w:val="BodyText"/>
        <w:spacing w:line="304" w:lineRule="auto" w:before="22"/>
        <w:ind w:right="1489" w:firstLine="480"/>
        <w:jc w:val="left"/>
      </w:pPr>
      <w:r>
        <w:rPr/>
        <w:t>在活跃市场中没有报价且其公允价值不能可靠计量的权益工具投资，或与该权益工 具挂钩并须通过交付该权益工具结算的衍生金融资产的减值损失，不予转回。</w:t>
      </w:r>
    </w:p>
    <w:p>
      <w:pPr>
        <w:pStyle w:val="BodyText"/>
        <w:spacing w:line="290" w:lineRule="auto" w:before="22"/>
        <w:ind w:left="677" w:right="1398"/>
        <w:jc w:val="left"/>
      </w:pPr>
      <w:r>
        <w:rPr/>
        <w:t>（</w:t>
      </w:r>
      <w:r>
        <w:rPr>
          <w:rFonts w:ascii="Arial" w:hAnsi="Arial" w:cs="Arial" w:eastAsia="Arial" w:hint="default"/>
        </w:rPr>
        <w:t>4</w:t>
      </w:r>
      <w:r>
        <w:rPr/>
        <w:t>）金融资产转移的确认依据和计量方法 满足下列条件之一的金融资产，予以终止确认：</w:t>
      </w:r>
      <w:r>
        <w:rPr>
          <w:rFonts w:ascii="宋体" w:hAnsi="宋体" w:cs="宋体" w:eastAsia="宋体" w:hint="default"/>
        </w:rPr>
        <w:t>①</w:t>
      </w:r>
      <w:r>
        <w:rPr>
          <w:rFonts w:ascii="宋体" w:hAnsi="宋体" w:cs="宋体" w:eastAsia="宋体" w:hint="default"/>
          <w:spacing w:val="-29"/>
        </w:rPr>
        <w:t> </w:t>
      </w:r>
      <w:r>
        <w:rPr/>
        <w:t>收取该金融资产现金流量的合同</w:t>
      </w:r>
    </w:p>
    <w:p>
      <w:pPr>
        <w:pStyle w:val="BodyText"/>
        <w:spacing w:line="307" w:lineRule="auto" w:before="34"/>
        <w:ind w:right="1417"/>
        <w:jc w:val="both"/>
      </w:pPr>
      <w:r>
        <w:rPr>
          <w:spacing w:val="-3"/>
        </w:rPr>
        <w:t>权利终止；</w:t>
      </w:r>
      <w:r>
        <w:rPr>
          <w:rFonts w:ascii="宋体" w:hAnsi="宋体" w:cs="宋体" w:eastAsia="宋体" w:hint="default"/>
          <w:spacing w:val="-3"/>
        </w:rPr>
        <w:t>②</w:t>
      </w:r>
      <w:r>
        <w:rPr>
          <w:rFonts w:ascii="宋体" w:hAnsi="宋体" w:cs="宋体" w:eastAsia="宋体" w:hint="default"/>
          <w:spacing w:val="-12"/>
        </w:rPr>
        <w:t> </w:t>
      </w:r>
      <w:r>
        <w:rPr/>
        <w:t>该金融资产已转移，且将金融资产所有权上几乎所有的风险和报酬转移给 </w:t>
      </w:r>
      <w:r>
        <w:rPr>
          <w:spacing w:val="-3"/>
        </w:rPr>
        <w:t>转入方；</w:t>
      </w:r>
      <w:r>
        <w:rPr>
          <w:rFonts w:ascii="宋体" w:hAnsi="宋体" w:cs="宋体" w:eastAsia="宋体" w:hint="default"/>
          <w:spacing w:val="-3"/>
        </w:rPr>
        <w:t>③</w:t>
      </w:r>
      <w:r>
        <w:rPr>
          <w:rFonts w:ascii="宋体" w:hAnsi="宋体" w:cs="宋体" w:eastAsia="宋体" w:hint="default"/>
          <w:spacing w:val="-15"/>
        </w:rPr>
        <w:t> </w:t>
      </w:r>
      <w:r>
        <w:rPr/>
        <w:t>该金融资产已转移，虽然企业既没有转移也没有保留金融资产所有权上几乎</w:t>
      </w:r>
    </w:p>
    <w:p>
      <w:pPr>
        <w:spacing w:after="0" w:line="307" w:lineRule="auto"/>
        <w:jc w:val="both"/>
        <w:sectPr>
          <w:footerReference w:type="default" r:id="rId46"/>
          <w:pgSz w:w="11910" w:h="16840"/>
          <w:pgMar w:footer="1195" w:header="795" w:top="1100" w:bottom="1380" w:left="1080" w:right="0"/>
          <w:pgNumType w:start="91"/>
        </w:sectPr>
      </w:pPr>
    </w:p>
    <w:p>
      <w:pPr>
        <w:spacing w:line="240" w:lineRule="auto" w:before="7"/>
        <w:rPr>
          <w:rFonts w:ascii="宋体" w:hAnsi="宋体" w:cs="宋体" w:eastAsia="宋体" w:hint="default"/>
          <w:sz w:val="25"/>
          <w:szCs w:val="25"/>
        </w:rPr>
      </w:pPr>
    </w:p>
    <w:p>
      <w:pPr>
        <w:pStyle w:val="BodyText"/>
        <w:spacing w:line="307" w:lineRule="auto" w:before="26"/>
        <w:ind w:left="677" w:right="1489" w:hanging="480"/>
        <w:jc w:val="left"/>
      </w:pPr>
      <w:r>
        <w:rPr/>
        <w:t>所有的风险和报酬，但是放弃了对该金融资产控制。 若企业既没有转移也没有保留金融资产所有权上几乎所有的风险和报酬，且未放弃</w:t>
      </w:r>
    </w:p>
    <w:p>
      <w:pPr>
        <w:pStyle w:val="BodyText"/>
        <w:spacing w:line="307" w:lineRule="auto" w:before="17"/>
        <w:ind w:right="1506"/>
        <w:jc w:val="both"/>
      </w:pPr>
      <w:r>
        <w:rPr/>
        <w:t>对该金融资产的控制的，则按照继续涉入所转移金融资产的程度确认有关金融资产，并 相应确认有关负债。继续涉入所转移金融资产的程度，是指该金融资产价值变动使企业 面临的风险水平。</w:t>
      </w:r>
    </w:p>
    <w:p>
      <w:pPr>
        <w:pStyle w:val="BodyText"/>
        <w:spacing w:line="307" w:lineRule="auto" w:before="17"/>
        <w:ind w:right="1507" w:firstLine="480"/>
        <w:jc w:val="both"/>
      </w:pPr>
      <w:r>
        <w:rPr/>
        <w:t>金融资产整体转移满足终止确认条件的，将所转移金融资产的账面价值及因转移而 收到的对价与原计入其他综合收益的公允价值变动累计额之和的差额计入当期损益。</w:t>
      </w:r>
    </w:p>
    <w:p>
      <w:pPr>
        <w:pStyle w:val="BodyText"/>
        <w:spacing w:line="304" w:lineRule="auto" w:before="19"/>
        <w:ind w:right="1507" w:firstLine="480"/>
        <w:jc w:val="both"/>
      </w:pPr>
      <w:r>
        <w:rPr/>
        <w:t>金融资产部分转移满足终止确认条件的，将所转移金融资产的账面价值在终止确认 及未终止确认部分之间按其相对的公允价值进行分摊，并将因转移而收到的对价与应分 摊至终止确认部分的原计入其他综合收益的公允价值变动累计额之和与分摊的前述账面 金额之差额计入当期损益。</w:t>
      </w:r>
    </w:p>
    <w:p>
      <w:pPr>
        <w:pStyle w:val="BodyText"/>
        <w:spacing w:line="290" w:lineRule="auto" w:before="19"/>
        <w:ind w:left="677" w:right="1489"/>
        <w:jc w:val="left"/>
      </w:pPr>
      <w:r>
        <w:rPr/>
        <w:t>（</w:t>
      </w:r>
      <w:r>
        <w:rPr>
          <w:rFonts w:ascii="Arial" w:hAnsi="Arial" w:cs="Arial" w:eastAsia="Arial" w:hint="default"/>
        </w:rPr>
        <w:t>5</w:t>
      </w:r>
      <w:r>
        <w:rPr/>
        <w:t>）金融负债的分类和计量 金融负债在初始确认时划分为以公允价值计量且其变动计入当期损益的金融负债和</w:t>
      </w:r>
    </w:p>
    <w:p>
      <w:pPr>
        <w:pStyle w:val="BodyText"/>
        <w:spacing w:line="304" w:lineRule="auto"/>
        <w:ind w:right="1507"/>
        <w:jc w:val="both"/>
      </w:pPr>
      <w:r>
        <w:rPr/>
        <w:t>其他金融负债。初始确认金融负债，以公允价值计量。对于以公允价值计量且其变动计 入当期损益的金融负债，相关的交易费用直接计入当期损益，对于其他金融负债，相关 交易费用计入初始确认金额。</w:t>
      </w:r>
    </w:p>
    <w:p>
      <w:pPr>
        <w:pStyle w:val="BodyText"/>
        <w:spacing w:line="304" w:lineRule="auto" w:before="22"/>
        <w:ind w:left="677" w:right="1489"/>
        <w:jc w:val="left"/>
      </w:pPr>
      <w:r>
        <w:rPr>
          <w:rFonts w:ascii="宋体" w:hAnsi="宋体" w:cs="宋体" w:eastAsia="宋体" w:hint="default"/>
        </w:rPr>
        <w:t>①</w:t>
      </w:r>
      <w:r>
        <w:rPr>
          <w:rFonts w:ascii="宋体" w:hAnsi="宋体" w:cs="宋体" w:eastAsia="宋体" w:hint="default"/>
          <w:spacing w:val="-1"/>
        </w:rPr>
        <w:t> </w:t>
      </w:r>
      <w:r>
        <w:rPr/>
        <w:t>以公允价值计量且其变动计入当期损益的金融负债 分类为交易性金融负债和在初始确认时指定为以公允价值计量且其变动计入当期损</w:t>
      </w:r>
    </w:p>
    <w:p>
      <w:pPr>
        <w:pStyle w:val="BodyText"/>
        <w:spacing w:line="307" w:lineRule="auto" w:before="22"/>
        <w:ind w:right="1507"/>
        <w:jc w:val="both"/>
      </w:pPr>
      <w:r>
        <w:rPr/>
        <w:t>益的金融负债的条件与分类为交易性金融资产和在初始确认时指定为以公允价值计量且 其变动计入当期损益的金融资产的条件一致。</w:t>
      </w:r>
    </w:p>
    <w:p>
      <w:pPr>
        <w:pStyle w:val="BodyText"/>
        <w:spacing w:line="307" w:lineRule="auto" w:before="17"/>
        <w:ind w:right="1506" w:firstLine="480"/>
        <w:jc w:val="both"/>
      </w:pPr>
      <w:r>
        <w:rPr/>
        <w:t>以公允价值计量且其变动计入当期损益的金融负债采用公允价值进行后续计量，公 允价值的变动形成的利得或损失以及与该等金融负债相关的股利和利息支出计入当期损 益。</w:t>
      </w:r>
    </w:p>
    <w:p>
      <w:pPr>
        <w:pStyle w:val="BodyText"/>
        <w:spacing w:line="307" w:lineRule="auto" w:before="17"/>
        <w:ind w:left="677" w:right="1489"/>
        <w:jc w:val="left"/>
      </w:pPr>
      <w:r>
        <w:rPr>
          <w:rFonts w:ascii="宋体" w:hAnsi="宋体" w:cs="宋体" w:eastAsia="宋体" w:hint="default"/>
        </w:rPr>
        <w:t>②</w:t>
      </w:r>
      <w:r>
        <w:rPr>
          <w:rFonts w:ascii="宋体" w:hAnsi="宋体" w:cs="宋体" w:eastAsia="宋体" w:hint="default"/>
          <w:spacing w:val="-1"/>
        </w:rPr>
        <w:t> </w:t>
      </w:r>
      <w:r>
        <w:rPr/>
        <w:t>其他金融负债 与在活跃市场中没有报价、公允价值不能可靠计量的权益工具挂钩并须通过交付该</w:t>
      </w:r>
    </w:p>
    <w:p>
      <w:pPr>
        <w:pStyle w:val="BodyText"/>
        <w:spacing w:line="304" w:lineRule="auto" w:before="19"/>
        <w:ind w:right="1288"/>
        <w:jc w:val="left"/>
      </w:pPr>
      <w:r>
        <w:rPr>
          <w:spacing w:val="-1"/>
        </w:rPr>
        <w:t>权益工具结算的衍生金融负债，按照成本进行后续计量。其他金融负债采用实际利率法，</w:t>
      </w:r>
      <w:r>
        <w:rPr>
          <w:spacing w:val="-111"/>
        </w:rPr>
        <w:t> </w:t>
      </w:r>
      <w:r>
        <w:rPr>
          <w:spacing w:val="-111"/>
        </w:rPr>
      </w:r>
      <w:r>
        <w:rPr/>
        <w:t>按摊余成本进行后续计量，终止确认或摊销产生的利得或损失计入当期损益。</w:t>
      </w:r>
    </w:p>
    <w:p>
      <w:pPr>
        <w:pStyle w:val="BodyText"/>
        <w:spacing w:line="307" w:lineRule="auto" w:before="22"/>
        <w:ind w:left="677" w:right="1489"/>
        <w:jc w:val="left"/>
      </w:pPr>
      <w:r>
        <w:rPr>
          <w:rFonts w:ascii="宋体" w:hAnsi="宋体" w:cs="宋体" w:eastAsia="宋体" w:hint="default"/>
        </w:rPr>
        <w:t>③</w:t>
      </w:r>
      <w:r>
        <w:rPr>
          <w:rFonts w:ascii="宋体" w:hAnsi="宋体" w:cs="宋体" w:eastAsia="宋体" w:hint="default"/>
          <w:spacing w:val="-1"/>
        </w:rPr>
        <w:t> </w:t>
      </w:r>
      <w:r>
        <w:rPr/>
        <w:t>财务担保合同及贷款承诺 不属于指定为以公允价值计量且其变动计入当期损益的金融负债的财务担保合同，</w:t>
      </w:r>
    </w:p>
    <w:p>
      <w:pPr>
        <w:pStyle w:val="BodyText"/>
        <w:spacing w:line="307" w:lineRule="auto" w:before="17"/>
        <w:ind w:right="1414"/>
        <w:jc w:val="both"/>
      </w:pPr>
      <w:r>
        <w:rPr/>
        <w:t>或没有指定为以公允价值计量且其变动计入损益并将以低于市场利率贷款的贷款承诺， 以公允价值进行初始确认，在初始确认后按照《企业会计准则第</w:t>
      </w:r>
      <w:r>
        <w:rPr>
          <w:spacing w:val="-77"/>
        </w:rPr>
        <w:t> </w:t>
      </w:r>
      <w:r>
        <w:rPr>
          <w:rFonts w:ascii="Arial" w:hAnsi="Arial" w:cs="Arial" w:eastAsia="Arial" w:hint="default"/>
        </w:rPr>
        <w:t>13</w:t>
      </w:r>
      <w:r>
        <w:rPr>
          <w:rFonts w:ascii="Arial" w:hAnsi="Arial" w:cs="Arial" w:eastAsia="Arial" w:hint="default"/>
          <w:spacing w:val="-23"/>
        </w:rPr>
        <w:t> </w:t>
      </w:r>
      <w:r>
        <w:rPr>
          <w:spacing w:val="-3"/>
        </w:rPr>
        <w:t>号</w:t>
      </w:r>
      <w:r>
        <w:rPr>
          <w:rFonts w:ascii="Arial" w:hAnsi="Arial" w:cs="Arial" w:eastAsia="Arial" w:hint="default"/>
          <w:spacing w:val="-3"/>
        </w:rPr>
        <w:t>—</w:t>
      </w:r>
      <w:r>
        <w:rPr>
          <w:spacing w:val="-3"/>
        </w:rPr>
        <w:t>或有事项》确定</w:t>
      </w:r>
    </w:p>
    <w:p>
      <w:pPr>
        <w:pStyle w:val="BodyText"/>
        <w:spacing w:line="288" w:lineRule="auto" w:before="0"/>
        <w:ind w:right="1412"/>
        <w:jc w:val="both"/>
      </w:pPr>
      <w:r>
        <w:rPr/>
        <w:t>的金额和初始确认金额扣除按照《企业会计准则第</w:t>
      </w:r>
      <w:r>
        <w:rPr>
          <w:spacing w:val="-87"/>
        </w:rPr>
        <w:t> </w:t>
      </w:r>
      <w:r>
        <w:rPr>
          <w:rFonts w:ascii="Arial" w:hAnsi="Arial" w:cs="Arial" w:eastAsia="Arial" w:hint="default"/>
        </w:rPr>
        <w:t>14</w:t>
      </w:r>
      <w:r>
        <w:rPr>
          <w:rFonts w:ascii="Arial" w:hAnsi="Arial" w:cs="Arial" w:eastAsia="Arial" w:hint="default"/>
          <w:spacing w:val="-33"/>
        </w:rPr>
        <w:t> </w:t>
      </w:r>
      <w:r>
        <w:rPr/>
        <w:t>号</w:t>
      </w:r>
      <w:r>
        <w:rPr>
          <w:rFonts w:ascii="Arial" w:hAnsi="Arial" w:cs="Arial" w:eastAsia="Arial" w:hint="default"/>
        </w:rPr>
        <w:t>—</w:t>
      </w:r>
      <w:r>
        <w:rPr/>
        <w:t>收入》的原则确定的累计摊销 额后的余额之中的较高者进行后续计量。</w:t>
      </w:r>
    </w:p>
    <w:p>
      <w:pPr>
        <w:pStyle w:val="BodyText"/>
        <w:spacing w:line="240" w:lineRule="auto" w:before="38"/>
        <w:ind w:left="677" w:right="1397"/>
        <w:jc w:val="left"/>
      </w:pPr>
      <w:r>
        <w:rPr/>
        <w:t>（</w:t>
      </w:r>
      <w:r>
        <w:rPr>
          <w:rFonts w:ascii="Arial" w:hAnsi="Arial" w:cs="Arial" w:eastAsia="Arial" w:hint="default"/>
        </w:rPr>
        <w:t>6</w:t>
      </w:r>
      <w:r>
        <w:rPr/>
        <w:t>）金融负债的终止确认</w:t>
      </w:r>
    </w:p>
    <w:p>
      <w:pPr>
        <w:spacing w:after="0" w:line="240" w:lineRule="auto"/>
        <w:jc w:val="left"/>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304" w:lineRule="auto" w:before="26"/>
        <w:ind w:right="1286" w:firstLine="480"/>
        <w:jc w:val="left"/>
      </w:pPr>
      <w:r>
        <w:rPr>
          <w:spacing w:val="-1"/>
        </w:rPr>
        <w:t>金融负债的现时义务全部或部分已经解除的，才能终止确认该金融负债或其一部分。</w:t>
      </w:r>
      <w:r>
        <w:rPr/>
        <w:t> 本集团（债务人）与债权人之间签订协议，以承担新金融负债方式替换现存金融负债， 且新金融负债与现存金融负债的合同条款实质上不同的，终止确认现存金融负债，并同 时确认新金融负债。</w:t>
      </w:r>
    </w:p>
    <w:p>
      <w:pPr>
        <w:pStyle w:val="BodyText"/>
        <w:spacing w:line="304" w:lineRule="auto" w:before="22"/>
        <w:ind w:right="1489" w:firstLine="480"/>
        <w:jc w:val="left"/>
      </w:pPr>
      <w:r>
        <w:rPr/>
        <w:t>金融负债全部或部分终止确认的，将终止确认部分的账面价值与支付的对价（包括 转出的非现金资产或承担的新金融负债）之间的差额，计入当期损益。</w:t>
      </w:r>
    </w:p>
    <w:p>
      <w:pPr>
        <w:pStyle w:val="BodyText"/>
        <w:spacing w:line="290" w:lineRule="auto" w:before="22"/>
        <w:ind w:left="677" w:right="1286"/>
        <w:jc w:val="left"/>
      </w:pPr>
      <w:r>
        <w:rPr/>
        <w:t>（</w:t>
      </w:r>
      <w:r>
        <w:rPr>
          <w:rFonts w:ascii="Arial" w:hAnsi="Arial" w:cs="Arial" w:eastAsia="Arial" w:hint="default"/>
        </w:rPr>
        <w:t>7</w:t>
      </w:r>
      <w:r>
        <w:rPr/>
        <w:t>）衍生工具及嵌入衍生工具 </w:t>
      </w:r>
      <w:r>
        <w:rPr>
          <w:spacing w:val="-1"/>
        </w:rPr>
        <w:t>衍生工具于相关合同签署日以公允价值进行初始计量，并以公允价值进行后续计量。</w:t>
      </w:r>
    </w:p>
    <w:p>
      <w:pPr>
        <w:pStyle w:val="BodyText"/>
        <w:spacing w:line="307" w:lineRule="auto" w:before="34"/>
        <w:ind w:right="1507"/>
        <w:jc w:val="both"/>
      </w:pPr>
      <w:r>
        <w:rPr/>
        <w:t>除指定为套期工具且套期高度有效的衍生工具，其公允价值变动形成的利得或损失将根 据套期关系的性质按照套期会计的要求确定计入损益的期间外，其余衍生工具的公允价 值变动计入当期损益。</w:t>
      </w:r>
    </w:p>
    <w:p>
      <w:pPr>
        <w:pStyle w:val="BodyText"/>
        <w:spacing w:line="304" w:lineRule="auto" w:before="17"/>
        <w:ind w:right="1505" w:firstLine="480"/>
        <w:jc w:val="both"/>
      </w:pPr>
      <w:r>
        <w:rPr/>
        <w:t>对包含嵌入衍生工具的混合工具，如未指定为以公允价值计量且其变动计入当期损 益的金融资产或金融负债，嵌入衍生工具与该主合同在经济特征及风险方面不存在紧密 关系，且与嵌入衍生工具条件相同，单独存在的工具符合衍生工具定义的，嵌入衍生工 具从混合工具中分拆，作为单独的衍生金融工具处理。如果无法在取得时或后续的资产 负债表日对嵌入衍生工具进行单独计量，则将混合工具整体指定为以公允价值计量且其 变动计入当期损益的金融资产或金融负债。</w:t>
      </w:r>
    </w:p>
    <w:p>
      <w:pPr>
        <w:pStyle w:val="BodyText"/>
        <w:spacing w:line="290" w:lineRule="auto" w:before="19"/>
        <w:ind w:left="677" w:right="1489"/>
        <w:jc w:val="left"/>
      </w:pPr>
      <w:r>
        <w:rPr/>
        <w:t>（</w:t>
      </w:r>
      <w:r>
        <w:rPr>
          <w:rFonts w:ascii="Arial" w:hAnsi="Arial" w:cs="Arial" w:eastAsia="Arial" w:hint="default"/>
        </w:rPr>
        <w:t>8</w:t>
      </w:r>
      <w:r>
        <w:rPr/>
        <w:t>）金融资产和金融负债的抵销 当本集团具有抵销已确认金融资产和金融负债的法定权利，且目前可执行该种法定</w:t>
      </w:r>
    </w:p>
    <w:p>
      <w:pPr>
        <w:pStyle w:val="BodyText"/>
        <w:spacing w:line="304" w:lineRule="auto"/>
        <w:ind w:right="1506"/>
        <w:jc w:val="both"/>
      </w:pPr>
      <w:r>
        <w:rPr/>
        <w:t>权利，同时本集团计划以净额结算或同时变现该金融资产和清偿该金融负债时，金融资 产和金融负债以相互抵销后的金额在资产负债表内列示。除此以外，金融资产和金融负 债在资产负债表内分别列示，不予相互抵销。</w:t>
      </w:r>
    </w:p>
    <w:p>
      <w:pPr>
        <w:pStyle w:val="BodyText"/>
        <w:spacing w:line="288" w:lineRule="auto" w:before="22"/>
        <w:ind w:left="677" w:right="1489"/>
        <w:jc w:val="left"/>
      </w:pPr>
      <w:r>
        <w:rPr/>
        <w:t>（</w:t>
      </w:r>
      <w:r>
        <w:rPr>
          <w:rFonts w:ascii="Arial" w:hAnsi="Arial" w:cs="Arial" w:eastAsia="Arial" w:hint="default"/>
        </w:rPr>
        <w:t>9</w:t>
      </w:r>
      <w:r>
        <w:rPr/>
        <w:t>）权益工具 权益工具是指能证明拥有本集团在扣除所有负债后的资产中的剩余权益的合同。企</w:t>
      </w:r>
    </w:p>
    <w:p>
      <w:pPr>
        <w:pStyle w:val="BodyText"/>
        <w:spacing w:line="307" w:lineRule="auto" w:before="38"/>
        <w:ind w:right="1507"/>
        <w:jc w:val="both"/>
      </w:pPr>
      <w:r>
        <w:rPr/>
        <w:t>业合并中合并方发行权益工具发生的交易费用抵减权益工具的溢价收入，不足抵减的， 冲减留存收益。其余权益工具，在发行时收到的对价扣除交易费用后增加所有者权益。</w:t>
      </w:r>
    </w:p>
    <w:p>
      <w:pPr>
        <w:pStyle w:val="BodyText"/>
        <w:spacing w:line="307" w:lineRule="auto" w:before="17"/>
        <w:ind w:right="1397" w:firstLine="480"/>
        <w:jc w:val="left"/>
      </w:pPr>
      <w:r>
        <w:rPr>
          <w:spacing w:val="-5"/>
        </w:rPr>
        <w:t>本集团对权益工具持有方的各种分配（不包括股票股利），减少所有者权益。本集团</w:t>
      </w:r>
      <w:r>
        <w:rPr/>
        <w:t> 不确认权益工具的公允价值变动额。</w:t>
      </w:r>
    </w:p>
    <w:p>
      <w:pPr>
        <w:pStyle w:val="Heading3"/>
        <w:spacing w:line="361" w:lineRule="exact"/>
        <w:ind w:right="1397"/>
        <w:jc w:val="left"/>
        <w:rPr>
          <w:b w:val="0"/>
          <w:bCs w:val="0"/>
        </w:rPr>
      </w:pPr>
      <w:r>
        <w:rPr>
          <w:rFonts w:ascii="Arial" w:hAnsi="Arial" w:cs="Arial" w:eastAsia="Arial" w:hint="default"/>
        </w:rPr>
        <w:t>8</w:t>
      </w:r>
      <w:r>
        <w:rPr/>
        <w:t>、应收款项</w:t>
      </w:r>
      <w:r>
        <w:rPr>
          <w:b w:val="0"/>
          <w:bCs w:val="0"/>
        </w:rPr>
      </w:r>
    </w:p>
    <w:p>
      <w:pPr>
        <w:pStyle w:val="BodyText"/>
        <w:spacing w:line="240" w:lineRule="auto" w:before="57"/>
        <w:ind w:left="677" w:right="1397"/>
        <w:jc w:val="left"/>
      </w:pPr>
      <w:r>
        <w:rPr/>
        <w:t>应收款项包括应收账款、其他应收款等。</w:t>
      </w:r>
    </w:p>
    <w:p>
      <w:pPr>
        <w:pStyle w:val="BodyText"/>
        <w:spacing w:line="290" w:lineRule="auto" w:before="86"/>
        <w:ind w:left="677" w:right="1417"/>
        <w:jc w:val="left"/>
      </w:pPr>
      <w:r>
        <w:rPr/>
        <w:t>（</w:t>
      </w:r>
      <w:r>
        <w:rPr>
          <w:rFonts w:ascii="Arial" w:hAnsi="Arial" w:cs="Arial" w:eastAsia="Arial" w:hint="default"/>
        </w:rPr>
        <w:t>1</w:t>
      </w:r>
      <w:r>
        <w:rPr/>
        <w:t>）坏账准备的确认标准 </w:t>
      </w:r>
      <w:r>
        <w:rPr>
          <w:spacing w:val="2"/>
        </w:rPr>
        <w:t>本集团在资产负债表日对应收款项账面价值进行检查，对存在下列客观证据表明应</w:t>
      </w:r>
    </w:p>
    <w:p>
      <w:pPr>
        <w:pStyle w:val="BodyText"/>
        <w:spacing w:line="307" w:lineRule="auto" w:before="34"/>
        <w:ind w:right="1412"/>
        <w:jc w:val="both"/>
      </w:pPr>
      <w:r>
        <w:rPr/>
        <w:t>收款项发生减值的，计提减值准备：</w:t>
      </w:r>
      <w:r>
        <w:rPr>
          <w:rFonts w:ascii="宋体" w:hAnsi="宋体" w:cs="宋体" w:eastAsia="宋体" w:hint="default"/>
        </w:rPr>
        <w:t>①</w:t>
      </w:r>
      <w:r>
        <w:rPr/>
        <w:t>债务人发生严重的财务困难；</w:t>
      </w:r>
      <w:r>
        <w:rPr>
          <w:rFonts w:ascii="宋体" w:hAnsi="宋体" w:cs="宋体" w:eastAsia="宋体" w:hint="default"/>
        </w:rPr>
        <w:t>②</w:t>
      </w:r>
      <w:r>
        <w:rPr/>
        <w:t>债务人违反合同</w:t>
      </w:r>
      <w:r>
        <w:rPr>
          <w:spacing w:val="-45"/>
        </w:rPr>
        <w:t> </w:t>
      </w:r>
      <w:r>
        <w:rPr>
          <w:spacing w:val="-4"/>
        </w:rPr>
        <w:t>条款（如偿付利息或本金发生违约或逾期等）；</w:t>
      </w:r>
      <w:r>
        <w:rPr>
          <w:spacing w:val="8"/>
        </w:rPr>
        <w:t> </w:t>
      </w:r>
      <w:r>
        <w:rPr>
          <w:rFonts w:ascii="宋体" w:hAnsi="宋体" w:cs="宋体" w:eastAsia="宋体" w:hint="default"/>
          <w:spacing w:val="2"/>
        </w:rPr>
        <w:t>③</w:t>
      </w:r>
      <w:r>
        <w:rPr>
          <w:spacing w:val="2"/>
        </w:rPr>
        <w:t>债务人很可能倒闭或进行其他财务重</w:t>
      </w:r>
      <w:r>
        <w:rPr/>
      </w:r>
    </w:p>
    <w:p>
      <w:pPr>
        <w:spacing w:after="0" w:line="307" w:lineRule="auto"/>
        <w:jc w:val="both"/>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240" w:lineRule="auto" w:before="26"/>
        <w:ind w:right="0"/>
        <w:jc w:val="both"/>
      </w:pPr>
      <w:r>
        <w:rPr/>
        <w:t>组；</w:t>
      </w:r>
      <w:r>
        <w:rPr>
          <w:spacing w:val="-1"/>
        </w:rPr>
        <w:t> </w:t>
      </w:r>
      <w:r>
        <w:rPr>
          <w:rFonts w:ascii="宋体" w:hAnsi="宋体" w:cs="宋体" w:eastAsia="宋体" w:hint="default"/>
        </w:rPr>
        <w:t>④</w:t>
      </w:r>
      <w:r>
        <w:rPr/>
        <w:t>其他表明应收款项发生减值的客观依据。</w:t>
      </w:r>
    </w:p>
    <w:p>
      <w:pPr>
        <w:pStyle w:val="BodyText"/>
        <w:spacing w:line="240" w:lineRule="auto" w:before="87"/>
        <w:ind w:left="677" w:right="1397"/>
        <w:jc w:val="left"/>
      </w:pPr>
      <w:r>
        <w:rPr/>
        <w:t>（</w:t>
      </w:r>
      <w:r>
        <w:rPr>
          <w:rFonts w:ascii="Arial" w:hAnsi="Arial" w:cs="Arial" w:eastAsia="Arial" w:hint="default"/>
        </w:rPr>
        <w:t>2</w:t>
      </w:r>
      <w:r>
        <w:rPr/>
        <w:t>）坏账准备的计提方法</w:t>
      </w:r>
    </w:p>
    <w:p>
      <w:pPr>
        <w:pStyle w:val="BodyText"/>
        <w:spacing w:line="297" w:lineRule="auto" w:before="67"/>
        <w:ind w:left="677" w:right="1397"/>
        <w:jc w:val="left"/>
      </w:pPr>
      <w:r>
        <w:rPr/>
        <w:t>①</w:t>
      </w:r>
      <w:r>
        <w:rPr>
          <w:spacing w:val="-1"/>
        </w:rPr>
        <w:t> </w:t>
      </w:r>
      <w:r>
        <w:rPr/>
        <w:t>单项金额重大并单项计提坏账准备的应收款项坏账准备的确认标准、计提方法</w:t>
      </w:r>
      <w:r>
        <w:rPr/>
        <w:t> 本集团将金额为人民币</w:t>
      </w:r>
      <w:r>
        <w:rPr>
          <w:spacing w:val="-61"/>
        </w:rPr>
        <w:t> </w:t>
      </w:r>
      <w:r>
        <w:rPr>
          <w:rFonts w:ascii="Arial" w:hAnsi="Arial" w:cs="Arial" w:eastAsia="Arial" w:hint="default"/>
        </w:rPr>
        <w:t>50</w:t>
      </w:r>
      <w:r>
        <w:rPr>
          <w:rFonts w:ascii="Arial" w:hAnsi="Arial" w:cs="Arial" w:eastAsia="Arial" w:hint="default"/>
          <w:spacing w:val="-7"/>
        </w:rPr>
        <w:t> </w:t>
      </w:r>
      <w:r>
        <w:rPr/>
        <w:t>万元以上的应收款项确认为单项金额重大的应收款项。 </w:t>
      </w:r>
      <w:r>
        <w:rPr>
          <w:spacing w:val="2"/>
        </w:rPr>
        <w:t>本集团对单项金额重大的应收款项单独进行减值测试，单独测试未发生减值的金融</w:t>
      </w:r>
      <w:r>
        <w:rPr/>
      </w:r>
    </w:p>
    <w:p>
      <w:pPr>
        <w:pStyle w:val="BodyText"/>
        <w:spacing w:line="307" w:lineRule="auto" w:before="26"/>
        <w:ind w:right="1415"/>
        <w:jc w:val="both"/>
      </w:pPr>
      <w:r>
        <w:rPr/>
        <w:t>资产，包括在具有类似信用风险特征的金融资产组合中进行减值测试。单项测试已确认</w:t>
      </w:r>
      <w:r>
        <w:rPr>
          <w:spacing w:val="-45"/>
        </w:rPr>
        <w:t> </w:t>
      </w:r>
      <w:r>
        <w:rPr/>
        <w:t>减值损失的应收款项，不再包括在具有类似信用风险特征的应收款项组合中进行减值测</w:t>
      </w:r>
      <w:r>
        <w:rPr>
          <w:spacing w:val="-45"/>
        </w:rPr>
        <w:t> </w:t>
      </w:r>
      <w:r>
        <w:rPr/>
        <w:t>试。</w:t>
      </w:r>
    </w:p>
    <w:p>
      <w:pPr>
        <w:pStyle w:val="BodyText"/>
        <w:spacing w:line="297" w:lineRule="auto" w:before="17"/>
        <w:ind w:left="677" w:right="1397"/>
        <w:jc w:val="left"/>
      </w:pPr>
      <w:r>
        <w:rPr>
          <w:rFonts w:ascii="宋体" w:hAnsi="宋体" w:cs="宋体" w:eastAsia="宋体" w:hint="default"/>
        </w:rPr>
        <w:t>②</w:t>
      </w:r>
      <w:r>
        <w:rPr>
          <w:rFonts w:ascii="宋体" w:hAnsi="宋体" w:cs="宋体" w:eastAsia="宋体" w:hint="default"/>
          <w:spacing w:val="-1"/>
        </w:rPr>
        <w:t> </w:t>
      </w:r>
      <w:r>
        <w:rPr/>
        <w:t>按信用风险组合计提坏账准备的应收款项的确定依据、坏账准备计提方法 </w:t>
      </w:r>
      <w:r>
        <w:rPr>
          <w:rFonts w:ascii="Arial" w:hAnsi="Arial" w:cs="Arial" w:eastAsia="Arial" w:hint="default"/>
        </w:rPr>
        <w:t>A</w:t>
      </w:r>
      <w:r>
        <w:rPr/>
        <w:t>．信用风险特征组合的确定依据 </w:t>
      </w:r>
      <w:r>
        <w:rPr>
          <w:spacing w:val="2"/>
        </w:rPr>
        <w:t>本集团对单项金额不重大以及金额重大但单项测试未发生减值的应收款项，按信用</w:t>
      </w:r>
      <w:r>
        <w:rPr/>
      </w:r>
    </w:p>
    <w:p>
      <w:pPr>
        <w:pStyle w:val="BodyText"/>
        <w:spacing w:line="307" w:lineRule="auto" w:before="26"/>
        <w:ind w:right="1415"/>
        <w:jc w:val="both"/>
      </w:pPr>
      <w:r>
        <w:rPr/>
        <w:t>风险特征的相似性和相关性对金融资产进行分组。这些信用风险通常反映债务人按照该</w:t>
      </w:r>
      <w:r>
        <w:rPr>
          <w:spacing w:val="-45"/>
        </w:rPr>
        <w:t> </w:t>
      </w:r>
      <w:r>
        <w:rPr/>
        <w:t>等资产的合同条款偿还所有到期金额的能力，并且与被检查资产的未来现金流量测算相</w:t>
      </w:r>
      <w:r>
        <w:rPr>
          <w:spacing w:val="-45"/>
        </w:rPr>
        <w:t> </w:t>
      </w:r>
      <w:r>
        <w:rPr/>
        <w:t>关。</w:t>
      </w:r>
    </w:p>
    <w:p>
      <w:pPr>
        <w:pStyle w:val="BodyText"/>
        <w:spacing w:line="240" w:lineRule="auto" w:before="17"/>
        <w:ind w:left="677" w:right="1397"/>
        <w:jc w:val="left"/>
      </w:pPr>
      <w:r>
        <w:rPr/>
        <w:t>不同组合的确定依据：</w:t>
      </w:r>
    </w:p>
    <w:p>
      <w:pPr>
        <w:spacing w:line="240" w:lineRule="auto" w:before="1"/>
        <w:rPr>
          <w:rFonts w:ascii="宋体" w:hAnsi="宋体" w:cs="宋体" w:eastAsia="宋体"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3325"/>
        <w:gridCol w:w="259"/>
        <w:gridCol w:w="5751"/>
      </w:tblGrid>
      <w:tr>
        <w:trPr>
          <w:trHeight w:val="335" w:hRule="exact"/>
        </w:trPr>
        <w:tc>
          <w:tcPr>
            <w:tcW w:w="3325"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9"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437" w:hRule="exact"/>
        </w:trPr>
        <w:tc>
          <w:tcPr>
            <w:tcW w:w="332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无风险的组合</w:t>
            </w:r>
          </w:p>
        </w:tc>
        <w:tc>
          <w:tcPr>
            <w:tcW w:w="259" w:type="dxa"/>
            <w:tcBorders>
              <w:top w:val="nil" w:sz="6" w:space="0" w:color="auto"/>
              <w:left w:val="nil" w:sz="6" w:space="0" w:color="auto"/>
              <w:bottom w:val="nil" w:sz="6" w:space="0" w:color="auto"/>
              <w:right w:val="nil" w:sz="6" w:space="0" w:color="auto"/>
            </w:tcBorders>
          </w:tcPr>
          <w:p>
            <w:pPr/>
          </w:p>
        </w:tc>
        <w:tc>
          <w:tcPr>
            <w:tcW w:w="5751"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67"/>
              <w:jc w:val="center"/>
              <w:rPr>
                <w:rFonts w:ascii="宋体" w:hAnsi="宋体" w:cs="宋体" w:eastAsia="宋体" w:hint="default"/>
                <w:sz w:val="21"/>
                <w:szCs w:val="21"/>
              </w:rPr>
            </w:pPr>
            <w:r>
              <w:rPr>
                <w:rFonts w:ascii="宋体" w:hAnsi="宋体" w:cs="宋体" w:eastAsia="宋体" w:hint="default"/>
                <w:sz w:val="21"/>
                <w:szCs w:val="21"/>
              </w:rPr>
              <w:t>按交易对象信誉、款项性质、交易保障措施等进行归类组合</w:t>
            </w:r>
          </w:p>
        </w:tc>
      </w:tr>
      <w:tr>
        <w:trPr>
          <w:trHeight w:val="701"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6" w:right="0"/>
              <w:jc w:val="left"/>
              <w:rPr>
                <w:rFonts w:ascii="宋体" w:hAnsi="宋体" w:cs="宋体" w:eastAsia="宋体" w:hint="default"/>
                <w:sz w:val="21"/>
                <w:szCs w:val="21"/>
              </w:rPr>
            </w:pPr>
            <w:r>
              <w:rPr>
                <w:rFonts w:ascii="宋体" w:hAnsi="宋体" w:cs="宋体" w:eastAsia="宋体" w:hint="default"/>
                <w:sz w:val="21"/>
                <w:szCs w:val="21"/>
              </w:rPr>
              <w:t>合并范围内公司往来款项的组合</w:t>
            </w:r>
          </w:p>
        </w:tc>
        <w:tc>
          <w:tcPr>
            <w:tcW w:w="259"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71" w:lineRule="auto" w:before="26"/>
              <w:ind w:left="107" w:right="384"/>
              <w:jc w:val="left"/>
              <w:rPr>
                <w:rFonts w:ascii="宋体" w:hAnsi="宋体" w:cs="宋体" w:eastAsia="宋体" w:hint="default"/>
                <w:sz w:val="21"/>
                <w:szCs w:val="21"/>
              </w:rPr>
            </w:pPr>
            <w:r>
              <w:rPr>
                <w:rFonts w:ascii="宋体" w:hAnsi="宋体" w:cs="宋体" w:eastAsia="宋体" w:hint="default"/>
                <w:spacing w:val="-2"/>
                <w:sz w:val="21"/>
                <w:szCs w:val="21"/>
              </w:rPr>
              <w:t>合并范围内的各会计主体之间的应收款项，除非有证据表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明不能收回，一般不计提坏账准备</w:t>
            </w:r>
          </w:p>
        </w:tc>
      </w:tr>
      <w:tr>
        <w:trPr>
          <w:trHeight w:val="613"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06" w:right="0"/>
              <w:jc w:val="left"/>
              <w:rPr>
                <w:rFonts w:ascii="宋体" w:hAnsi="宋体" w:cs="宋体" w:eastAsia="宋体" w:hint="default"/>
                <w:sz w:val="21"/>
                <w:szCs w:val="21"/>
              </w:rPr>
            </w:pPr>
            <w:r>
              <w:rPr>
                <w:rFonts w:ascii="宋体" w:hAnsi="宋体" w:cs="宋体" w:eastAsia="宋体" w:hint="default"/>
                <w:sz w:val="21"/>
                <w:szCs w:val="21"/>
              </w:rPr>
              <w:t>职工周转用备用金的组合</w:t>
            </w:r>
          </w:p>
        </w:tc>
        <w:tc>
          <w:tcPr>
            <w:tcW w:w="259" w:type="dxa"/>
            <w:tcBorders>
              <w:top w:val="nil" w:sz="6" w:space="0" w:color="auto"/>
              <w:left w:val="nil" w:sz="6" w:space="0" w:color="auto"/>
              <w:bottom w:val="nil" w:sz="6" w:space="0" w:color="auto"/>
              <w:right w:val="nil" w:sz="6" w:space="0" w:color="auto"/>
            </w:tcBorders>
          </w:tcPr>
          <w:p>
            <w:pPr/>
          </w:p>
        </w:tc>
        <w:tc>
          <w:tcPr>
            <w:tcW w:w="5751" w:type="dxa"/>
            <w:tcBorders>
              <w:top w:val="nil" w:sz="6" w:space="0" w:color="auto"/>
              <w:left w:val="nil" w:sz="6" w:space="0" w:color="auto"/>
              <w:bottom w:val="nil" w:sz="6" w:space="0" w:color="auto"/>
              <w:right w:val="nil" w:sz="6" w:space="0" w:color="auto"/>
            </w:tcBorders>
          </w:tcPr>
          <w:p>
            <w:pPr>
              <w:pStyle w:val="TableParagraph"/>
              <w:spacing w:line="273" w:lineRule="auto" w:before="26"/>
              <w:ind w:left="107" w:right="384"/>
              <w:jc w:val="left"/>
              <w:rPr>
                <w:rFonts w:ascii="宋体" w:hAnsi="宋体" w:cs="宋体" w:eastAsia="宋体" w:hint="default"/>
                <w:sz w:val="21"/>
                <w:szCs w:val="21"/>
              </w:rPr>
            </w:pPr>
            <w:r>
              <w:rPr>
                <w:rFonts w:ascii="宋体" w:hAnsi="宋体" w:cs="宋体" w:eastAsia="宋体" w:hint="default"/>
                <w:spacing w:val="-2"/>
                <w:sz w:val="21"/>
                <w:szCs w:val="21"/>
              </w:rPr>
              <w:t>职工周转用备用金除非有证据表明不能收回，一般不计提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坏账准备</w:t>
            </w:r>
          </w:p>
        </w:tc>
      </w:tr>
    </w:tbl>
    <w:p>
      <w:pPr>
        <w:spacing w:line="240" w:lineRule="auto" w:before="10"/>
        <w:rPr>
          <w:rFonts w:ascii="宋体" w:hAnsi="宋体" w:cs="宋体" w:eastAsia="宋体" w:hint="default"/>
          <w:sz w:val="4"/>
          <w:szCs w:val="4"/>
        </w:rPr>
      </w:pPr>
    </w:p>
    <w:p>
      <w:pPr>
        <w:pStyle w:val="BodyText"/>
        <w:spacing w:line="297" w:lineRule="auto" w:before="26"/>
        <w:ind w:left="677" w:right="1397"/>
        <w:jc w:val="left"/>
      </w:pPr>
      <w:r>
        <w:rPr>
          <w:spacing w:val="-5"/>
        </w:rPr>
        <w:t>注：“合并范围内公司”指本公司的母公司及其所属其他子公司。</w:t>
      </w:r>
      <w:r>
        <w:rPr>
          <w:spacing w:val="-96"/>
        </w:rPr>
        <w:t> </w:t>
      </w:r>
      <w:r>
        <w:rPr>
          <w:spacing w:val="-96"/>
        </w:rPr>
      </w:r>
      <w:r>
        <w:rPr>
          <w:rFonts w:ascii="Arial" w:hAnsi="Arial" w:cs="Arial" w:eastAsia="Arial" w:hint="default"/>
        </w:rPr>
        <w:t>B</w:t>
      </w:r>
      <w:r>
        <w:rPr/>
        <w:t>．根据信用风险特征组合确定的坏账准备计提方法 </w:t>
      </w:r>
      <w:r>
        <w:rPr>
          <w:spacing w:val="2"/>
        </w:rPr>
        <w:t>按组合方式实施减值测试时，坏账准备金额系根据应收款项组合结构及类似信用风</w:t>
      </w:r>
      <w:r>
        <w:rPr/>
      </w:r>
    </w:p>
    <w:p>
      <w:pPr>
        <w:pStyle w:val="BodyText"/>
        <w:spacing w:line="304" w:lineRule="auto" w:before="29"/>
        <w:ind w:right="1397"/>
        <w:jc w:val="left"/>
      </w:pPr>
      <w:r>
        <w:rPr/>
        <w:t>险特征（债务人根据合同条款偿还欠款的能力）按历史损失经验及目前经济状况与预计</w:t>
      </w:r>
      <w:r>
        <w:rPr>
          <w:spacing w:val="-45"/>
        </w:rPr>
        <w:t> </w:t>
      </w:r>
      <w:r>
        <w:rPr/>
        <w:t>应收款项组合中已经存在的损失评估确定。</w:t>
      </w:r>
    </w:p>
    <w:p>
      <w:pPr>
        <w:pStyle w:val="BodyText"/>
        <w:spacing w:line="240" w:lineRule="auto" w:before="22"/>
        <w:ind w:left="677" w:right="1397"/>
        <w:jc w:val="left"/>
      </w:pPr>
      <w:r>
        <w:rPr/>
        <w:t>不同组合计提坏账准备的计提方法：</w:t>
      </w:r>
    </w:p>
    <w:p>
      <w:pPr>
        <w:spacing w:line="240" w:lineRule="auto" w:before="11"/>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4038"/>
        <w:gridCol w:w="331"/>
        <w:gridCol w:w="4967"/>
      </w:tblGrid>
      <w:tr>
        <w:trPr>
          <w:trHeight w:val="282" w:hRule="exact"/>
        </w:trPr>
        <w:tc>
          <w:tcPr>
            <w:tcW w:w="4038" w:type="dxa"/>
            <w:tcBorders>
              <w:top w:val="nil" w:sz="6" w:space="0" w:color="auto"/>
              <w:left w:val="nil" w:sz="6" w:space="0" w:color="auto"/>
              <w:bottom w:val="single" w:sz="4" w:space="0" w:color="000000"/>
              <w:right w:val="nil" w:sz="6" w:space="0" w:color="auto"/>
            </w:tcBorders>
          </w:tcPr>
          <w:p>
            <w:pPr>
              <w:pStyle w:val="TableParagraph"/>
              <w:spacing w:line="211" w:lineRule="exact"/>
              <w:ind w:right="4"/>
              <w:jc w:val="center"/>
              <w:rPr>
                <w:rFonts w:ascii="宋体" w:hAnsi="宋体" w:cs="宋体" w:eastAsia="宋体" w:hint="default"/>
                <w:sz w:val="21"/>
                <w:szCs w:val="21"/>
              </w:rPr>
            </w:pPr>
            <w:r>
              <w:rPr>
                <w:rFonts w:ascii="宋体" w:hAnsi="宋体" w:cs="宋体" w:eastAsia="宋体" w:hint="default"/>
                <w:sz w:val="21"/>
                <w:szCs w:val="21"/>
              </w:rPr>
              <w:t>项目</w:t>
            </w:r>
          </w:p>
        </w:tc>
        <w:tc>
          <w:tcPr>
            <w:tcW w:w="331" w:type="dxa"/>
            <w:tcBorders>
              <w:top w:val="nil" w:sz="6" w:space="0" w:color="auto"/>
              <w:left w:val="nil" w:sz="6" w:space="0" w:color="auto"/>
              <w:bottom w:val="nil" w:sz="6" w:space="0" w:color="auto"/>
              <w:right w:val="nil" w:sz="6" w:space="0" w:color="auto"/>
            </w:tcBorders>
          </w:tcPr>
          <w:p>
            <w:pPr/>
          </w:p>
        </w:tc>
        <w:tc>
          <w:tcPr>
            <w:tcW w:w="49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352" w:hRule="exact"/>
        </w:trPr>
        <w:tc>
          <w:tcPr>
            <w:tcW w:w="403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 w:right="0"/>
              <w:jc w:val="left"/>
              <w:rPr>
                <w:rFonts w:ascii="宋体" w:hAnsi="宋体" w:cs="宋体" w:eastAsia="宋体" w:hint="default"/>
                <w:sz w:val="21"/>
                <w:szCs w:val="21"/>
              </w:rPr>
            </w:pPr>
            <w:r>
              <w:rPr>
                <w:rFonts w:ascii="宋体" w:hAnsi="宋体" w:cs="宋体" w:eastAsia="宋体" w:hint="default"/>
                <w:sz w:val="21"/>
                <w:szCs w:val="21"/>
              </w:rPr>
              <w:t>无风险的组合</w:t>
            </w:r>
          </w:p>
        </w:tc>
        <w:tc>
          <w:tcPr>
            <w:tcW w:w="331" w:type="dxa"/>
            <w:tcBorders>
              <w:top w:val="nil" w:sz="6" w:space="0" w:color="auto"/>
              <w:left w:val="nil" w:sz="6" w:space="0" w:color="auto"/>
              <w:bottom w:val="nil" w:sz="6" w:space="0" w:color="auto"/>
              <w:right w:val="nil" w:sz="6" w:space="0" w:color="auto"/>
            </w:tcBorders>
          </w:tcPr>
          <w:p>
            <w:pPr/>
          </w:p>
        </w:tc>
        <w:tc>
          <w:tcPr>
            <w:tcW w:w="496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个别认定法</w:t>
            </w:r>
          </w:p>
        </w:tc>
      </w:tr>
      <w:tr>
        <w:trPr>
          <w:trHeight w:val="347"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6" w:right="0"/>
              <w:jc w:val="left"/>
              <w:rPr>
                <w:rFonts w:ascii="宋体" w:hAnsi="宋体" w:cs="宋体" w:eastAsia="宋体" w:hint="default"/>
                <w:sz w:val="21"/>
                <w:szCs w:val="21"/>
              </w:rPr>
            </w:pPr>
            <w:r>
              <w:rPr>
                <w:rFonts w:ascii="宋体" w:hAnsi="宋体" w:cs="宋体" w:eastAsia="宋体" w:hint="default"/>
                <w:sz w:val="21"/>
                <w:szCs w:val="21"/>
              </w:rPr>
              <w:t>合并范围内公司往来款项的组合</w:t>
            </w:r>
          </w:p>
        </w:tc>
        <w:tc>
          <w:tcPr>
            <w:tcW w:w="331" w:type="dxa"/>
            <w:tcBorders>
              <w:top w:val="nil" w:sz="6" w:space="0" w:color="auto"/>
              <w:left w:val="nil" w:sz="6" w:space="0" w:color="auto"/>
              <w:bottom w:val="nil" w:sz="6" w:space="0" w:color="auto"/>
              <w:right w:val="nil" w:sz="6" w:space="0" w:color="auto"/>
            </w:tcBorders>
          </w:tcPr>
          <w:p>
            <w:pPr/>
          </w:p>
        </w:tc>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一般不计提</w:t>
            </w:r>
          </w:p>
        </w:tc>
      </w:tr>
      <w:tr>
        <w:trPr>
          <w:trHeight w:val="280"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1"/>
                <w:szCs w:val="21"/>
              </w:rPr>
            </w:pPr>
            <w:r>
              <w:rPr>
                <w:rFonts w:ascii="宋体" w:hAnsi="宋体" w:cs="宋体" w:eastAsia="宋体" w:hint="default"/>
                <w:sz w:val="21"/>
                <w:szCs w:val="21"/>
              </w:rPr>
              <w:t>职工周转用备用金的组合</w:t>
            </w:r>
          </w:p>
        </w:tc>
        <w:tc>
          <w:tcPr>
            <w:tcW w:w="331" w:type="dxa"/>
            <w:tcBorders>
              <w:top w:val="nil" w:sz="6" w:space="0" w:color="auto"/>
              <w:left w:val="nil" w:sz="6" w:space="0" w:color="auto"/>
              <w:bottom w:val="nil" w:sz="6" w:space="0" w:color="auto"/>
              <w:right w:val="nil" w:sz="6" w:space="0" w:color="auto"/>
            </w:tcBorders>
          </w:tcPr>
          <w:p>
            <w:pPr/>
          </w:p>
        </w:tc>
        <w:tc>
          <w:tcPr>
            <w:tcW w:w="49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一般不计提</w:t>
            </w:r>
          </w:p>
        </w:tc>
      </w:tr>
    </w:tbl>
    <w:p>
      <w:pPr>
        <w:spacing w:line="240" w:lineRule="auto" w:before="1"/>
        <w:rPr>
          <w:rFonts w:ascii="宋体" w:hAnsi="宋体" w:cs="宋体" w:eastAsia="宋体" w:hint="default"/>
          <w:sz w:val="6"/>
          <w:szCs w:val="6"/>
        </w:rPr>
      </w:pPr>
    </w:p>
    <w:p>
      <w:pPr>
        <w:pStyle w:val="BodyText"/>
        <w:spacing w:line="312" w:lineRule="auto" w:before="26"/>
        <w:ind w:left="694" w:right="1397" w:hanging="17"/>
        <w:jc w:val="left"/>
      </w:pPr>
      <w:r>
        <w:rPr>
          <w:rFonts w:ascii="宋体" w:hAnsi="宋体" w:cs="宋体" w:eastAsia="宋体" w:hint="default"/>
        </w:rPr>
        <w:t>③</w:t>
      </w:r>
      <w:r>
        <w:rPr>
          <w:rFonts w:ascii="宋体" w:hAnsi="宋体" w:cs="宋体" w:eastAsia="宋体" w:hint="default"/>
          <w:spacing w:val="-1"/>
        </w:rPr>
        <w:t> </w:t>
      </w:r>
      <w:r>
        <w:rPr/>
        <w:t>单项金额虽不重大但单项计提坏账准备的应收款项 </w:t>
      </w:r>
      <w:r>
        <w:rPr>
          <w:spacing w:val="6"/>
        </w:rPr>
        <w:t>本集团对于单项金额虽不重大但具备以下特征的应收款项，单独进行减值测试，</w:t>
      </w:r>
    </w:p>
    <w:p>
      <w:pPr>
        <w:pStyle w:val="BodyText"/>
        <w:spacing w:line="307" w:lineRule="auto" w:before="14"/>
        <w:ind w:right="1397"/>
        <w:jc w:val="left"/>
      </w:pPr>
      <w:r>
        <w:rPr>
          <w:spacing w:val="6"/>
        </w:rPr>
        <w:t>有客观证据表明其发生了减值的，根据其未来现金流量现值低于其账面价值的差额，</w:t>
      </w:r>
      <w:r>
        <w:rPr>
          <w:spacing w:val="-91"/>
        </w:rPr>
        <w:t> </w:t>
      </w:r>
      <w:r>
        <w:rPr>
          <w:spacing w:val="-91"/>
        </w:rPr>
      </w:r>
      <w:r>
        <w:rPr>
          <w:spacing w:val="7"/>
        </w:rPr>
        <w:t>确认减值损失，计提坏账准备：应收关联方款项；与对方存在争议或涉及诉讼、仲裁</w:t>
      </w:r>
    </w:p>
    <w:p>
      <w:pPr>
        <w:spacing w:after="0" w:line="307" w:lineRule="auto"/>
        <w:jc w:val="left"/>
        <w:sectPr>
          <w:pgSz w:w="11910" w:h="16840"/>
          <w:pgMar w:header="795" w:footer="1195" w:top="1100" w:bottom="1380" w:left="1080" w:right="0"/>
        </w:sectPr>
      </w:pPr>
    </w:p>
    <w:p>
      <w:pPr>
        <w:spacing w:line="240" w:lineRule="auto" w:before="4"/>
        <w:rPr>
          <w:rFonts w:ascii="宋体" w:hAnsi="宋体" w:cs="宋体" w:eastAsia="宋体" w:hint="default"/>
          <w:sz w:val="26"/>
          <w:szCs w:val="26"/>
        </w:rPr>
      </w:pPr>
    </w:p>
    <w:p>
      <w:pPr>
        <w:pStyle w:val="BodyText"/>
        <w:spacing w:line="240" w:lineRule="auto" w:before="26"/>
        <w:ind w:right="0"/>
        <w:jc w:val="both"/>
      </w:pPr>
      <w:r>
        <w:rPr>
          <w:spacing w:val="6"/>
        </w:rPr>
        <w:t>的应收款项；已有明显迹象表明债务人很可能无法履行还款义务的应收款项。</w:t>
      </w:r>
    </w:p>
    <w:p>
      <w:pPr>
        <w:pStyle w:val="BodyText"/>
        <w:spacing w:line="295" w:lineRule="auto" w:before="77"/>
        <w:ind w:left="694" w:right="1397"/>
        <w:jc w:val="left"/>
      </w:pPr>
      <w:r>
        <w:rPr/>
        <w:t>（</w:t>
      </w:r>
      <w:r>
        <w:rPr>
          <w:rFonts w:ascii="Arial" w:hAnsi="Arial" w:cs="Arial" w:eastAsia="Arial" w:hint="default"/>
        </w:rPr>
        <w:t>3</w:t>
      </w:r>
      <w:r>
        <w:rPr/>
        <w:t>）坏账准备的转回 </w:t>
      </w:r>
      <w:r>
        <w:rPr>
          <w:spacing w:val="8"/>
          <w:position w:val="1"/>
        </w:rPr>
        <w:t>如有客观证据表明该应收款项</w:t>
      </w:r>
      <w:r>
        <w:rPr>
          <w:spacing w:val="8"/>
        </w:rPr>
        <w:t>价值已恢复，且客观上与确认该损失后发生的事项</w:t>
      </w:r>
    </w:p>
    <w:p>
      <w:pPr>
        <w:pStyle w:val="BodyText"/>
        <w:spacing w:line="297" w:lineRule="auto" w:before="29"/>
        <w:ind w:right="1412"/>
        <w:jc w:val="both"/>
      </w:pPr>
      <w:r>
        <w:rPr>
          <w:spacing w:val="8"/>
        </w:rPr>
        <w:t>有关，原确认的减值损失予以转回，计入当期损益。但是，该转回后的账面价值不超</w:t>
      </w:r>
      <w:r>
        <w:rPr>
          <w:spacing w:val="-99"/>
        </w:rPr>
        <w:t> </w:t>
      </w:r>
      <w:r>
        <w:rPr>
          <w:spacing w:val="-99"/>
        </w:rPr>
      </w:r>
      <w:r>
        <w:rPr/>
        <w:t>过假定不计提减值准备情况下该</w:t>
      </w:r>
      <w:r>
        <w:rPr>
          <w:position w:val="1"/>
        </w:rPr>
        <w:t>应收款项</w:t>
      </w:r>
      <w:r>
        <w:rPr/>
        <w:t>在转回日的摊余成本。</w:t>
      </w:r>
    </w:p>
    <w:p>
      <w:pPr>
        <w:pStyle w:val="BodyText"/>
        <w:spacing w:line="307" w:lineRule="auto" w:before="5"/>
        <w:ind w:right="1414" w:firstLine="480"/>
        <w:jc w:val="both"/>
      </w:pPr>
      <w:r>
        <w:rPr>
          <w:spacing w:val="2"/>
        </w:rPr>
        <w:t>本集团向金融机构以不附追索权方式转让应收款项的，按交易款项扣除已转销应收 </w:t>
      </w:r>
      <w:r>
        <w:rPr/>
        <w:t>账款的账面价值和相关税费后的差额计入当期损益。</w:t>
      </w:r>
    </w:p>
    <w:p>
      <w:pPr>
        <w:pStyle w:val="Heading3"/>
        <w:spacing w:line="361" w:lineRule="exact"/>
        <w:ind w:right="1397"/>
        <w:jc w:val="left"/>
        <w:rPr>
          <w:b w:val="0"/>
          <w:bCs w:val="0"/>
        </w:rPr>
      </w:pPr>
      <w:r>
        <w:rPr>
          <w:rFonts w:ascii="Arial" w:hAnsi="Arial" w:cs="Arial" w:eastAsia="Arial" w:hint="default"/>
        </w:rPr>
        <w:t>9</w:t>
      </w:r>
      <w:r>
        <w:rPr/>
        <w:t>、存货</w:t>
      </w:r>
      <w:r>
        <w:rPr>
          <w:b w:val="0"/>
          <w:bCs w:val="0"/>
        </w:rPr>
      </w:r>
    </w:p>
    <w:p>
      <w:pPr>
        <w:pStyle w:val="BodyText"/>
        <w:spacing w:line="290" w:lineRule="auto" w:before="57"/>
        <w:ind w:left="677" w:right="2449"/>
        <w:jc w:val="left"/>
      </w:pPr>
      <w:r>
        <w:rPr/>
        <w:t>（</w:t>
      </w:r>
      <w:r>
        <w:rPr>
          <w:rFonts w:ascii="Arial" w:hAnsi="Arial" w:cs="Arial" w:eastAsia="Arial" w:hint="default"/>
        </w:rPr>
        <w:t>1</w:t>
      </w:r>
      <w:r>
        <w:rPr/>
        <w:t>）存货的分类 存货主要包括原材料、委托加工物资、在产品、周转材料、库存商品等。</w:t>
      </w:r>
    </w:p>
    <w:p>
      <w:pPr>
        <w:pStyle w:val="BodyText"/>
        <w:spacing w:line="288" w:lineRule="auto"/>
        <w:ind w:left="677" w:right="1417"/>
        <w:jc w:val="left"/>
      </w:pPr>
      <w:r>
        <w:rPr/>
        <w:t>（</w:t>
      </w:r>
      <w:r>
        <w:rPr>
          <w:rFonts w:ascii="Arial" w:hAnsi="Arial" w:cs="Arial" w:eastAsia="Arial" w:hint="default"/>
        </w:rPr>
        <w:t>2</w:t>
      </w:r>
      <w:r>
        <w:rPr/>
        <w:t>）存货取得和发出的计价方法 </w:t>
      </w:r>
      <w:r>
        <w:rPr>
          <w:spacing w:val="2"/>
        </w:rPr>
        <w:t>存货在取得时按实际成本计价，存货成本包括采购成本、加工成本和其他成本。领</w:t>
      </w:r>
    </w:p>
    <w:p>
      <w:pPr>
        <w:pStyle w:val="BodyText"/>
        <w:spacing w:line="240" w:lineRule="auto" w:before="38"/>
        <w:ind w:right="0"/>
        <w:jc w:val="both"/>
      </w:pPr>
      <w:r>
        <w:rPr/>
        <w:t>用和发出时按加权平均法计价。</w:t>
      </w:r>
    </w:p>
    <w:p>
      <w:pPr>
        <w:pStyle w:val="BodyText"/>
        <w:spacing w:line="288" w:lineRule="auto" w:before="86"/>
        <w:ind w:left="677" w:right="1286"/>
        <w:jc w:val="left"/>
      </w:pPr>
      <w:r>
        <w:rPr/>
        <w:t>（</w:t>
      </w:r>
      <w:r>
        <w:rPr>
          <w:rFonts w:ascii="Arial" w:hAnsi="Arial" w:cs="Arial" w:eastAsia="Arial" w:hint="default"/>
        </w:rPr>
        <w:t>3</w:t>
      </w:r>
      <w:r>
        <w:rPr/>
        <w:t>）存货可变现净值的确认和跌价准备的计提方法 </w:t>
      </w:r>
      <w:r>
        <w:rPr>
          <w:spacing w:val="-1"/>
        </w:rPr>
        <w:t>可变现净值是指在日常活动中，存货的估计售价减去至完工时估计将要发生的成本、</w:t>
      </w:r>
    </w:p>
    <w:p>
      <w:pPr>
        <w:pStyle w:val="BodyText"/>
        <w:spacing w:line="307" w:lineRule="auto" w:before="38"/>
        <w:ind w:right="1507"/>
        <w:jc w:val="both"/>
      </w:pPr>
      <w:r>
        <w:rPr/>
        <w:t>估计的销售费用以及相关税费后的金额。在确定存货的可变现净值时，以取得的确凿证 据为基础，同时考虑持有存货的目的以及资产负债表日后事项的影响。</w:t>
      </w:r>
    </w:p>
    <w:p>
      <w:pPr>
        <w:pStyle w:val="BodyText"/>
        <w:spacing w:line="304" w:lineRule="auto" w:before="17"/>
        <w:ind w:right="1415" w:firstLine="480"/>
        <w:jc w:val="both"/>
      </w:pPr>
      <w:r>
        <w:rPr>
          <w:spacing w:val="2"/>
        </w:rPr>
        <w:t>在资产负债表日，存货按照成本与可变现净值孰低计量。当其可变现净值低于成本</w:t>
      </w:r>
      <w:r>
        <w:rPr/>
        <w:t> 时，提取存货跌价准备。存货跌价准备通常按单个存货项目的成本高于其可变现净值的</w:t>
      </w:r>
      <w:r>
        <w:rPr>
          <w:spacing w:val="-45"/>
        </w:rPr>
        <w:t> </w:t>
      </w:r>
      <w:r>
        <w:rPr>
          <w:spacing w:val="-45"/>
        </w:rPr>
      </w:r>
      <w:r>
        <w:rPr/>
        <w:t>差额提取。对于数量繁多、单价较低的存货，按存货类别计提存货跌价准备；对在同一</w:t>
      </w:r>
      <w:r>
        <w:rPr>
          <w:spacing w:val="-45"/>
        </w:rPr>
        <w:t> </w:t>
      </w:r>
      <w:r>
        <w:rPr/>
        <w:t>地区生产和销售的产品系列相关、具有相同或类似最终用途或目的，且难以与其他项目</w:t>
      </w:r>
      <w:r>
        <w:rPr>
          <w:spacing w:val="-45"/>
        </w:rPr>
        <w:t> </w:t>
      </w:r>
      <w:r>
        <w:rPr/>
        <w:t>分开计量的存货，合并计提存货跌价准备。</w:t>
      </w:r>
    </w:p>
    <w:p>
      <w:pPr>
        <w:pStyle w:val="BodyText"/>
        <w:spacing w:line="304" w:lineRule="auto" w:before="22"/>
        <w:ind w:right="1507" w:firstLine="480"/>
        <w:jc w:val="both"/>
      </w:pPr>
      <w:r>
        <w:rPr/>
        <w:t>计提存货跌价准备后，如果以前减记存货价值的影响因素已经消失，导致存货的可 变现净值高于其账面价值的，在原已计提的存货跌价准备金额内予以转回，转回的金额 计入当期损益。</w:t>
      </w:r>
    </w:p>
    <w:p>
      <w:pPr>
        <w:pStyle w:val="BodyText"/>
        <w:spacing w:line="240" w:lineRule="auto" w:before="22"/>
        <w:ind w:left="677" w:right="1397"/>
        <w:jc w:val="left"/>
      </w:pPr>
      <w:r>
        <w:rPr/>
        <w:t>（</w:t>
      </w:r>
      <w:r>
        <w:rPr>
          <w:rFonts w:ascii="Arial" w:hAnsi="Arial" w:cs="Arial" w:eastAsia="Arial" w:hint="default"/>
        </w:rPr>
        <w:t>4</w:t>
      </w:r>
      <w:r>
        <w:rPr/>
        <w:t>）存货的盘存制度为永续盘存制。</w:t>
      </w:r>
    </w:p>
    <w:p>
      <w:pPr>
        <w:pStyle w:val="BodyText"/>
        <w:spacing w:line="268" w:lineRule="auto" w:before="67"/>
        <w:ind w:left="677" w:right="1969"/>
        <w:jc w:val="left"/>
        <w:rPr>
          <w:rFonts w:ascii="Microsoft JhengHei" w:hAnsi="Microsoft JhengHei" w:cs="Microsoft JhengHei" w:eastAsia="Microsoft JhengHei" w:hint="default"/>
        </w:rPr>
      </w:pPr>
      <w:r>
        <w:rPr/>
        <w:t>（</w:t>
      </w:r>
      <w:r>
        <w:rPr>
          <w:rFonts w:ascii="Arial" w:hAnsi="Arial" w:cs="Arial" w:eastAsia="Arial" w:hint="default"/>
        </w:rPr>
        <w:t>5</w:t>
      </w:r>
      <w:r>
        <w:rPr/>
        <w:t>）低值易耗品和包装物的摊销方法 低值易耗品于领用时按分次摊销法摊销；包装物于领用时按分次摊销法摊销。 </w:t>
      </w:r>
      <w:r>
        <w:rPr>
          <w:rFonts w:ascii="Arial" w:hAnsi="Arial" w:cs="Arial" w:eastAsia="Arial" w:hint="default"/>
          <w:b/>
          <w:bCs/>
        </w:rPr>
        <w:t>10</w:t>
      </w:r>
      <w:r>
        <w:rPr>
          <w:rFonts w:ascii="Microsoft JhengHei" w:hAnsi="Microsoft JhengHei" w:cs="Microsoft JhengHei" w:eastAsia="Microsoft JhengHei" w:hint="default"/>
          <w:b/>
          <w:bCs/>
        </w:rPr>
        <w:t>、长期股权投资</w:t>
      </w:r>
      <w:r>
        <w:rPr>
          <w:rFonts w:ascii="Microsoft JhengHei" w:hAnsi="Microsoft JhengHei" w:cs="Microsoft JhengHei" w:eastAsia="Microsoft JhengHei" w:hint="default"/>
        </w:rPr>
      </w:r>
    </w:p>
    <w:p>
      <w:pPr>
        <w:pStyle w:val="BodyText"/>
        <w:spacing w:line="290" w:lineRule="auto" w:before="18"/>
        <w:ind w:left="677" w:right="1489"/>
        <w:jc w:val="left"/>
      </w:pPr>
      <w:r>
        <w:rPr/>
        <w:t>（</w:t>
      </w:r>
      <w:r>
        <w:rPr>
          <w:rFonts w:ascii="Arial" w:hAnsi="Arial" w:cs="Arial" w:eastAsia="Arial" w:hint="default"/>
        </w:rPr>
        <w:t>1</w:t>
      </w:r>
      <w:r>
        <w:rPr/>
        <w:t>）投资成本的确定 对于企业合并形成的长期股权投资，如为同一控制下的企业合并取得的长期股权投</w:t>
      </w:r>
    </w:p>
    <w:p>
      <w:pPr>
        <w:pStyle w:val="BodyText"/>
        <w:spacing w:line="304" w:lineRule="auto"/>
        <w:ind w:right="1506"/>
        <w:jc w:val="both"/>
      </w:pPr>
      <w:r>
        <w:rPr/>
        <w:t>资，在合并日按照取得被合并方所有者权益账面价值的份额作为初始投资成本。通过非 同一控制下的企业合并取得的长期股权投资，企业合并成本包括购买方付出的资产、发 生或承担的负债、发行的权益性证券的公允价值之和；购买方为企业合并发生的审计、</w:t>
      </w:r>
    </w:p>
    <w:p>
      <w:pPr>
        <w:spacing w:after="0" w:line="304" w:lineRule="auto"/>
        <w:jc w:val="both"/>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304" w:lineRule="auto" w:before="26"/>
        <w:ind w:right="1505"/>
        <w:jc w:val="both"/>
      </w:pPr>
      <w:r>
        <w:rPr/>
        <w:t>法律服务、评估咨询等中介费用以及其他相关管理费用，应当于发生时计入当期损益； 购买方作为合并对价发行的权益性证券或债务性证券的交易费用，应当计入权益性证券 或债务性证券的初始确认金额。</w:t>
      </w:r>
    </w:p>
    <w:p>
      <w:pPr>
        <w:pStyle w:val="BodyText"/>
        <w:spacing w:line="304" w:lineRule="auto" w:before="22"/>
        <w:ind w:right="1414" w:firstLine="480"/>
        <w:jc w:val="both"/>
      </w:pPr>
      <w:r>
        <w:rPr>
          <w:spacing w:val="2"/>
        </w:rPr>
        <w:t>除企业合并形成的长期股权投资外的其他股权投资，按成本进行初始计量，该成本 </w:t>
      </w:r>
      <w:r>
        <w:rPr/>
        <w:t>视长期股权投资取得方式的不同，分别按照本集团实际支付的现金购买价款、本集团发</w:t>
      </w:r>
      <w:r>
        <w:rPr>
          <w:spacing w:val="-45"/>
        </w:rPr>
        <w:t> </w:t>
      </w:r>
      <w:r>
        <w:rPr/>
        <w:t>行的权益性证券的公允价值、投资合同或协议约定的价值、非货币性资产交换交易中换</w:t>
      </w:r>
      <w:r>
        <w:rPr>
          <w:spacing w:val="-45"/>
        </w:rPr>
        <w:t> </w:t>
      </w:r>
      <w:r>
        <w:rPr/>
        <w:t>出资产的公允价值或原账面价值、该项长期股权投资自身的公允价值等方式确定。与取</w:t>
      </w:r>
      <w:r>
        <w:rPr>
          <w:spacing w:val="-45"/>
        </w:rPr>
        <w:t> </w:t>
      </w:r>
      <w:r>
        <w:rPr/>
        <w:t>得长期股权投资直接相关的费用、税金及其他必要支出也计入投资成本。</w:t>
      </w:r>
    </w:p>
    <w:p>
      <w:pPr>
        <w:pStyle w:val="BodyText"/>
        <w:spacing w:line="290" w:lineRule="auto" w:before="19"/>
        <w:ind w:left="677" w:right="1489"/>
        <w:jc w:val="left"/>
      </w:pPr>
      <w:r>
        <w:rPr/>
        <w:t>（</w:t>
      </w:r>
      <w:r>
        <w:rPr>
          <w:rFonts w:ascii="Arial" w:hAnsi="Arial" w:cs="Arial" w:eastAsia="Arial" w:hint="default"/>
        </w:rPr>
        <w:t>2</w:t>
      </w:r>
      <w:r>
        <w:rPr/>
        <w:t>）后续计量及损益确认方法 对被投资单位不具有共同控制或重大影响并且在活跃市场中没有报价、公允价值不</w:t>
      </w:r>
    </w:p>
    <w:p>
      <w:pPr>
        <w:pStyle w:val="BodyText"/>
        <w:spacing w:line="304" w:lineRule="auto"/>
        <w:ind w:right="1507"/>
        <w:jc w:val="both"/>
      </w:pPr>
      <w:r>
        <w:rPr/>
        <w:t>能可靠计量的长期股权投资，采用成本法核算；对被投资单位具有共同控制或重大影响 的长期股权投资，采用权益法核算；对被投资单位不具有控制、共同控制或重大影响并 且公允价值能够可靠计量的长期股权投资，作为可供出售金融资产核算。</w:t>
      </w:r>
    </w:p>
    <w:p>
      <w:pPr>
        <w:pStyle w:val="BodyText"/>
        <w:spacing w:line="240" w:lineRule="auto" w:before="22"/>
        <w:ind w:left="677" w:right="1397"/>
        <w:jc w:val="left"/>
      </w:pPr>
      <w:r>
        <w:rPr/>
        <w:t>此外，公司财务报表采用成本法核算能够对被投资单位实施控制的长期股权投资。</w:t>
      </w:r>
    </w:p>
    <w:p>
      <w:pPr>
        <w:pStyle w:val="BodyText"/>
        <w:spacing w:line="307" w:lineRule="auto" w:before="84"/>
        <w:ind w:left="677" w:right="1489"/>
        <w:jc w:val="left"/>
      </w:pPr>
      <w:r>
        <w:rPr>
          <w:rFonts w:ascii="宋体" w:hAnsi="宋体" w:cs="宋体" w:eastAsia="宋体" w:hint="default"/>
        </w:rPr>
        <w:t>①</w:t>
      </w:r>
      <w:r>
        <w:rPr>
          <w:rFonts w:ascii="宋体" w:hAnsi="宋体" w:cs="宋体" w:eastAsia="宋体" w:hint="default"/>
          <w:spacing w:val="-1"/>
        </w:rPr>
        <w:t> </w:t>
      </w:r>
      <w:r>
        <w:rPr/>
        <w:t>成本法核算的长期股权投资 采用成本法核算时，长期股权投资按初始投资成本计价，除取得投资时实际支付的</w:t>
      </w:r>
    </w:p>
    <w:p>
      <w:pPr>
        <w:pStyle w:val="BodyText"/>
        <w:spacing w:line="304" w:lineRule="auto" w:before="19"/>
        <w:ind w:right="1507"/>
        <w:jc w:val="both"/>
      </w:pPr>
      <w:r>
        <w:rPr/>
        <w:t>价款或者对价中包含的已宣告但尚未发放的现金股利或者利润外，当期投资收益按照享 有被投资单位宣告发放的现金股利或利润确认。</w:t>
      </w:r>
    </w:p>
    <w:p>
      <w:pPr>
        <w:pStyle w:val="BodyText"/>
        <w:spacing w:line="307" w:lineRule="auto" w:before="22"/>
        <w:ind w:left="677" w:right="1489"/>
        <w:jc w:val="left"/>
      </w:pPr>
      <w:r>
        <w:rPr>
          <w:rFonts w:ascii="宋体" w:hAnsi="宋体" w:cs="宋体" w:eastAsia="宋体" w:hint="default"/>
        </w:rPr>
        <w:t>②</w:t>
      </w:r>
      <w:r>
        <w:rPr>
          <w:rFonts w:ascii="宋体" w:hAnsi="宋体" w:cs="宋体" w:eastAsia="宋体" w:hint="default"/>
          <w:spacing w:val="-1"/>
        </w:rPr>
        <w:t> </w:t>
      </w:r>
      <w:r>
        <w:rPr/>
        <w:t>权益法核算的长期股权投资 采用权益法核算时，长期股权投资的初始投资成本大于投资时应享有被投资单位可</w:t>
      </w:r>
    </w:p>
    <w:p>
      <w:pPr>
        <w:pStyle w:val="BodyText"/>
        <w:spacing w:line="307" w:lineRule="auto" w:before="17"/>
        <w:ind w:right="1507"/>
        <w:jc w:val="both"/>
      </w:pPr>
      <w:r>
        <w:rPr/>
        <w:t>辨认净资产公允价值份额的，不调整长期股权投资的初始投资成本；初始投资成本小于 投资时应享有被投资单位可辨认净资产公允价值份额的，其差额计入当期损益，同时调 整长期股权投资的成本。</w:t>
      </w:r>
    </w:p>
    <w:p>
      <w:pPr>
        <w:pStyle w:val="BodyText"/>
        <w:spacing w:line="302" w:lineRule="auto" w:before="17"/>
        <w:ind w:right="1288" w:firstLine="480"/>
        <w:jc w:val="left"/>
      </w:pPr>
      <w:r>
        <w:rPr/>
        <w:t>采用权益法核算时，当期投资损益为应享有或应分担的被投资单位当年实现的净损 益的份额。在确认应享有被投资单位净损益的份额时，以取得投资时被投资单位各项可 辨认资产等的公允价值为基础，并按照本集团的会计政策及会计期间，对被投资单位的 </w:t>
      </w:r>
      <w:r>
        <w:rPr>
          <w:spacing w:val="-1"/>
        </w:rPr>
        <w:t>净利润进行调整后确认。对于本集团与联营企业及合营之间发生的未实现内部交易损益，</w:t>
      </w:r>
      <w:r>
        <w:rPr>
          <w:spacing w:val="-111"/>
        </w:rPr>
        <w:t> </w:t>
      </w:r>
      <w:r>
        <w:rPr>
          <w:spacing w:val="-111"/>
        </w:rPr>
      </w:r>
      <w:r>
        <w:rPr/>
        <w:t>按照持股比例计算属于本集团的部分予以抵销，在此基础上确认投资损益。但本集团与 被投资单位发生的未实现内部交易损失，按照《企业会计准则第</w:t>
      </w:r>
      <w:r>
        <w:rPr>
          <w:spacing w:val="-60"/>
        </w:rPr>
        <w:t> </w:t>
      </w:r>
      <w:r>
        <w:rPr>
          <w:rFonts w:ascii="Arial" w:hAnsi="Arial" w:cs="Arial" w:eastAsia="Arial" w:hint="default"/>
        </w:rPr>
        <w:t>8</w:t>
      </w:r>
      <w:r>
        <w:rPr>
          <w:rFonts w:ascii="Arial" w:hAnsi="Arial" w:cs="Arial" w:eastAsia="Arial" w:hint="default"/>
          <w:spacing w:val="-6"/>
        </w:rPr>
        <w:t> </w:t>
      </w:r>
      <w:r>
        <w:rPr/>
        <w:t>号</w:t>
      </w:r>
      <w:r>
        <w:rPr>
          <w:rFonts w:ascii="Arial" w:hAnsi="Arial" w:cs="Arial" w:eastAsia="Arial" w:hint="default"/>
        </w:rPr>
        <w:t>——</w:t>
      </w:r>
      <w:r>
        <w:rPr/>
        <w:t>资产减值》等 规定属于所转让资产减值损失的，不予以抵销。对被投资单位的其他综合收益，相应调 整长期股权投资的账面价值确认为其他综合收益并计入资本公积。</w:t>
      </w:r>
    </w:p>
    <w:p>
      <w:pPr>
        <w:pStyle w:val="BodyText"/>
        <w:spacing w:line="304" w:lineRule="auto" w:before="24"/>
        <w:ind w:right="1507" w:firstLine="480"/>
        <w:jc w:val="both"/>
      </w:pPr>
      <w:r>
        <w:rPr/>
        <w:t>在确认应分担被投资单位发生的净亏损时，以长期股权投资的账面价值和其他实质 上构成对被投资单位净投资的长期权益减记至零为限。此外，如本集团对被投资单位负 有承担额外损失的义务，则按预计承担的义务确认预计负债，计入当期投资损失。被投</w:t>
      </w:r>
    </w:p>
    <w:p>
      <w:pPr>
        <w:spacing w:after="0" w:line="304" w:lineRule="auto"/>
        <w:jc w:val="both"/>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307" w:lineRule="auto" w:before="26"/>
        <w:ind w:right="1507"/>
        <w:jc w:val="both"/>
      </w:pPr>
      <w:r>
        <w:rPr/>
        <w:t>资单位以后期间实现净利润的，本集团在收益分享额弥补未确认的亏损分担额后，恢复 确认收益分享额。</w:t>
      </w:r>
    </w:p>
    <w:p>
      <w:pPr>
        <w:pStyle w:val="BodyText"/>
        <w:spacing w:line="297" w:lineRule="auto" w:before="17"/>
        <w:ind w:right="1402" w:firstLine="480"/>
        <w:jc w:val="left"/>
      </w:pPr>
      <w:r>
        <w:rPr/>
        <w:t>对于本集团</w:t>
      </w:r>
      <w:r>
        <w:rPr>
          <w:spacing w:val="-80"/>
        </w:rPr>
        <w:t> </w:t>
      </w:r>
      <w:r>
        <w:rPr>
          <w:rFonts w:ascii="Arial" w:hAnsi="Arial" w:cs="Arial" w:eastAsia="Arial" w:hint="default"/>
        </w:rPr>
        <w:t>2009</w:t>
      </w:r>
      <w:r>
        <w:rPr>
          <w:rFonts w:ascii="Arial" w:hAnsi="Arial" w:cs="Arial" w:eastAsia="Arial" w:hint="default"/>
          <w:spacing w:val="-25"/>
        </w:rPr>
        <w:t> </w:t>
      </w:r>
      <w:r>
        <w:rPr/>
        <w:t>年</w:t>
      </w:r>
      <w:r>
        <w:rPr>
          <w:spacing w:val="-79"/>
        </w:rPr>
        <w:t> </w:t>
      </w:r>
      <w:r>
        <w:rPr>
          <w:rFonts w:ascii="Arial" w:hAnsi="Arial" w:cs="Arial" w:eastAsia="Arial" w:hint="default"/>
        </w:rPr>
        <w:t>1</w:t>
      </w:r>
      <w:r>
        <w:rPr>
          <w:rFonts w:ascii="Arial" w:hAnsi="Arial" w:cs="Arial" w:eastAsia="Arial" w:hint="default"/>
          <w:spacing w:val="-25"/>
        </w:rPr>
        <w:t> </w:t>
      </w:r>
      <w:r>
        <w:rPr/>
        <w:t>月</w:t>
      </w:r>
      <w:r>
        <w:rPr>
          <w:spacing w:val="-80"/>
        </w:rPr>
        <w:t> </w:t>
      </w:r>
      <w:r>
        <w:rPr>
          <w:rFonts w:ascii="Arial" w:hAnsi="Arial" w:cs="Arial" w:eastAsia="Arial" w:hint="default"/>
        </w:rPr>
        <w:t>1</w:t>
      </w:r>
      <w:r>
        <w:rPr>
          <w:rFonts w:ascii="Arial" w:hAnsi="Arial" w:cs="Arial" w:eastAsia="Arial" w:hint="default"/>
          <w:spacing w:val="-25"/>
        </w:rPr>
        <w:t> </w:t>
      </w:r>
      <w:r>
        <w:rPr/>
        <w:t>日首次执行新会计准则之前已经持有的对联营企业和合营 企业的长期股权投资，如存在与该投资相关的股权投资借方差额，按原剩余期限直线摊 销的金额计入当期损益。</w:t>
      </w:r>
    </w:p>
    <w:p>
      <w:pPr>
        <w:pStyle w:val="BodyText"/>
        <w:spacing w:line="307" w:lineRule="auto" w:before="26"/>
        <w:ind w:left="677" w:right="1489"/>
        <w:jc w:val="left"/>
      </w:pPr>
      <w:r>
        <w:rPr>
          <w:rFonts w:ascii="宋体" w:hAnsi="宋体" w:cs="宋体" w:eastAsia="宋体" w:hint="default"/>
        </w:rPr>
        <w:t>③</w:t>
      </w:r>
      <w:r>
        <w:rPr>
          <w:rFonts w:ascii="宋体" w:hAnsi="宋体" w:cs="宋体" w:eastAsia="宋体" w:hint="default"/>
          <w:spacing w:val="-1"/>
        </w:rPr>
        <w:t> </w:t>
      </w:r>
      <w:r>
        <w:rPr/>
        <w:t>收购少数股权 在编制合并财务报表时，因购买少数股权新增的长期股权投资与按照新增持股比例</w:t>
      </w:r>
    </w:p>
    <w:p>
      <w:pPr>
        <w:pStyle w:val="BodyText"/>
        <w:spacing w:line="304" w:lineRule="auto" w:before="19"/>
        <w:ind w:right="1507"/>
        <w:jc w:val="both"/>
      </w:pPr>
      <w:r>
        <w:rPr/>
        <w:t>计算应享有子公司自购买日（或合并日）开始持续计算的净资产份额之间的差额，调整 资本公积，资本公积不足冲减的，调整留存收益。</w:t>
      </w:r>
    </w:p>
    <w:p>
      <w:pPr>
        <w:pStyle w:val="BodyText"/>
        <w:spacing w:line="307" w:lineRule="auto" w:before="22"/>
        <w:ind w:left="677" w:right="1489"/>
        <w:jc w:val="left"/>
      </w:pPr>
      <w:r>
        <w:rPr>
          <w:rFonts w:ascii="宋体" w:hAnsi="宋体" w:cs="宋体" w:eastAsia="宋体" w:hint="default"/>
        </w:rPr>
        <w:t>④</w:t>
      </w:r>
      <w:r>
        <w:rPr>
          <w:rFonts w:ascii="宋体" w:hAnsi="宋体" w:cs="宋体" w:eastAsia="宋体" w:hint="default"/>
          <w:spacing w:val="-1"/>
        </w:rPr>
        <w:t> </w:t>
      </w:r>
      <w:r>
        <w:rPr/>
        <w:t>处臵长期股权投资 在合并财务报表中，母公司在不丧失控制权的情况下部分处臵对子公司的长期股权</w:t>
      </w:r>
    </w:p>
    <w:p>
      <w:pPr>
        <w:pStyle w:val="BodyText"/>
        <w:spacing w:line="307" w:lineRule="auto" w:before="17"/>
        <w:ind w:right="1355"/>
        <w:jc w:val="left"/>
      </w:pPr>
      <w:r>
        <w:rPr/>
        <w:t>投资，处臵价款与处臵长期股权投资相对应享有子公司净资产的差额计入所有者权益； 母公司部分处臵对子公司的长期股权投资导致丧失对子公司控制权的，按本附注四、</w:t>
      </w:r>
      <w:r>
        <w:rPr>
          <w:rFonts w:ascii="Arial" w:hAnsi="Arial" w:cs="Arial" w:eastAsia="Arial" w:hint="default"/>
        </w:rPr>
        <w:t>4</w:t>
      </w:r>
      <w:r>
        <w:rPr/>
        <w:t>、</w:t>
      </w:r>
    </w:p>
    <w:p>
      <w:pPr>
        <w:pStyle w:val="BodyText"/>
        <w:spacing w:line="288" w:lineRule="auto" w:before="0"/>
        <w:ind w:left="677" w:right="1489" w:hanging="480"/>
        <w:jc w:val="left"/>
      </w:pPr>
      <w:r>
        <w:rPr>
          <w:spacing w:val="-5"/>
          <w:w w:val="99"/>
        </w:rPr>
        <w:t>（</w:t>
      </w:r>
      <w:r>
        <w:rPr>
          <w:rFonts w:ascii="Arial" w:hAnsi="Arial" w:cs="Arial" w:eastAsia="Arial" w:hint="default"/>
          <w:spacing w:val="-5"/>
          <w:w w:val="99"/>
        </w:rPr>
        <w:t>2</w:t>
      </w:r>
      <w:r>
        <w:rPr>
          <w:spacing w:val="-5"/>
          <w:w w:val="99"/>
        </w:rPr>
        <w:t>）“合并财务报表编制的方法”中所述的相关会计政策处理。</w:t>
      </w:r>
      <w:r>
        <w:rPr>
          <w:spacing w:val="-95"/>
          <w:w w:val="99"/>
        </w:rPr>
        <w:t> </w:t>
      </w:r>
      <w:r>
        <w:rPr>
          <w:spacing w:val="-95"/>
          <w:w w:val="99"/>
        </w:rPr>
      </w:r>
      <w:r>
        <w:rPr/>
        <w:t>其他情形下的长期股权投资处臵，对于处臵的股权，其账面价值与实际取得价款的</w:t>
      </w:r>
    </w:p>
    <w:p>
      <w:pPr>
        <w:pStyle w:val="BodyText"/>
        <w:spacing w:line="304" w:lineRule="auto" w:before="38"/>
        <w:ind w:right="1505"/>
        <w:jc w:val="both"/>
      </w:pPr>
      <w:r>
        <w:rPr/>
        <w:t>差额，计入当期损益；采用权益法核算的长期股权投资，在处臵时将原计入所有者权益 的其他综合收益部分按相应的比例转入当期损益。对于剩余股权，按其账面价值确认为 长期股权投资或其他相关金融资产，并按前述长期股权投资或金融资产的会计政策进行 后续计量。涉及对剩余股权由成本法转为权益法核算的，按相关规定进行追溯调整。</w:t>
      </w:r>
    </w:p>
    <w:p>
      <w:pPr>
        <w:pStyle w:val="BodyText"/>
        <w:spacing w:line="288" w:lineRule="auto" w:before="22"/>
        <w:ind w:left="677" w:right="1489"/>
        <w:jc w:val="left"/>
      </w:pPr>
      <w:r>
        <w:rPr/>
        <w:t>（</w:t>
      </w:r>
      <w:r>
        <w:rPr>
          <w:rFonts w:ascii="Arial" w:hAnsi="Arial" w:cs="Arial" w:eastAsia="Arial" w:hint="default"/>
        </w:rPr>
        <w:t>3</w:t>
      </w:r>
      <w:r>
        <w:rPr/>
        <w:t>）确定对被投资单位具有共同控制、重大影响的依据 控制是指有权决定一个企业的财务和经营政策，并能据以从该企业的经营活动中获</w:t>
      </w:r>
    </w:p>
    <w:p>
      <w:pPr>
        <w:pStyle w:val="BodyText"/>
        <w:spacing w:line="304" w:lineRule="auto" w:before="38"/>
        <w:ind w:right="1506"/>
        <w:jc w:val="both"/>
      </w:pPr>
      <w:r>
        <w:rPr/>
        <w:t>取利益。共同控制是指按照合同约定对某项经济活动所共有的控制，仅在与该项经济活 动相关的重要财务和经营决策需要分享控制权的投资方一致同意时存在。重大影响是指 对一个企业的财务和经营政策有参与决策的权力，但并不能够控制或者与其他方一起共 同控制这些政策的制定。在确定能否对被投资单位实施控制或施加重大影响时，已考虑 投资企业和其他持有的被投资单位当期可转换公司债券、当期可执行认股权证等潜在表 决权因素。</w:t>
      </w:r>
    </w:p>
    <w:p>
      <w:pPr>
        <w:pStyle w:val="BodyText"/>
        <w:spacing w:line="290" w:lineRule="auto" w:before="22"/>
        <w:ind w:left="677" w:right="1489"/>
        <w:jc w:val="left"/>
      </w:pPr>
      <w:r>
        <w:rPr/>
        <w:t>（</w:t>
      </w:r>
      <w:r>
        <w:rPr>
          <w:rFonts w:ascii="Arial" w:hAnsi="Arial" w:cs="Arial" w:eastAsia="Arial" w:hint="default"/>
        </w:rPr>
        <w:t>4</w:t>
      </w:r>
      <w:r>
        <w:rPr/>
        <w:t>）减值测试方法及减值准备计提方法 本集团在每一个资产负债表日检查长期股权投资是否存在可能发生减值的迹象。如</w:t>
      </w:r>
    </w:p>
    <w:p>
      <w:pPr>
        <w:pStyle w:val="BodyText"/>
        <w:spacing w:line="307" w:lineRule="auto" w:before="34"/>
        <w:ind w:right="1288"/>
        <w:jc w:val="left"/>
      </w:pPr>
      <w:r>
        <w:rPr>
          <w:spacing w:val="-1"/>
        </w:rPr>
        <w:t>果该资产存在减值迹象，则估计其可收回金额。如果资产的可收回金额低于其账面价值，</w:t>
      </w:r>
      <w:r>
        <w:rPr>
          <w:spacing w:val="-111"/>
        </w:rPr>
        <w:t> </w:t>
      </w:r>
      <w:r>
        <w:rPr>
          <w:spacing w:val="-111"/>
        </w:rPr>
      </w:r>
      <w:r>
        <w:rPr/>
        <w:t>按其差额计提资产减值准备，并计入当期损益。</w:t>
      </w:r>
    </w:p>
    <w:p>
      <w:pPr>
        <w:pStyle w:val="BodyText"/>
        <w:spacing w:line="259" w:lineRule="auto" w:before="19"/>
        <w:ind w:left="677" w:right="1489"/>
        <w:jc w:val="left"/>
      </w:pPr>
      <w:r>
        <w:rPr/>
        <w:t>长期股权投资的减值损失一经确认，在以后会计期间不予转回。 </w:t>
      </w:r>
      <w:r>
        <w:rPr>
          <w:rFonts w:ascii="Arial" w:hAnsi="Arial" w:cs="Arial" w:eastAsia="Arial" w:hint="default"/>
          <w:b/>
          <w:bCs/>
        </w:rPr>
        <w:t>11</w:t>
      </w:r>
      <w:r>
        <w:rPr>
          <w:rFonts w:ascii="Microsoft JhengHei" w:hAnsi="Microsoft JhengHei" w:cs="Microsoft JhengHei" w:eastAsia="Microsoft JhengHei" w:hint="default"/>
          <w:b/>
          <w:bCs/>
        </w:rPr>
        <w:t>、投资性房地产 </w:t>
      </w:r>
      <w:r>
        <w:rPr/>
        <w:t>投资性房地产是指为赚取租金或资本增值，或两者兼有而持有的房地产。包括已出</w:t>
      </w:r>
    </w:p>
    <w:p>
      <w:pPr>
        <w:spacing w:after="0" w:line="259" w:lineRule="auto"/>
        <w:jc w:val="left"/>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307" w:lineRule="auto" w:before="26"/>
        <w:ind w:left="697" w:right="1489" w:hanging="480"/>
        <w:jc w:val="left"/>
      </w:pPr>
      <w:r>
        <w:rPr/>
        <w:t>租的土地使用权、持有并准备增值后转让的土地使用权、已出租的建筑物等。 投资性房地产按成本进行初始计量。与投资性房地产有关的后续支出，如果与该资</w:t>
      </w:r>
    </w:p>
    <w:p>
      <w:pPr>
        <w:pStyle w:val="BodyText"/>
        <w:spacing w:line="307" w:lineRule="auto" w:before="17"/>
        <w:ind w:left="217" w:right="1489"/>
        <w:jc w:val="left"/>
      </w:pPr>
      <w:r>
        <w:rPr/>
        <w:t>产有关的经济利益很可能流入且其成本能可靠地计量，则计入投资性房地产成本。其他 后续支出，在发生时计入当期损益。</w:t>
      </w:r>
    </w:p>
    <w:p>
      <w:pPr>
        <w:pStyle w:val="BodyText"/>
        <w:spacing w:line="304" w:lineRule="auto" w:before="19"/>
        <w:ind w:left="217" w:right="1489" w:firstLine="480"/>
        <w:jc w:val="left"/>
      </w:pPr>
      <w:r>
        <w:rPr/>
        <w:t>本集团采用成本模式对投资性房地产进行后续计量，并按照与房屋建筑物或土地使 用权一致的政策进行折旧或摊销。</w:t>
      </w:r>
    </w:p>
    <w:p>
      <w:pPr>
        <w:pStyle w:val="BodyText"/>
        <w:spacing w:line="307" w:lineRule="auto" w:before="22"/>
        <w:ind w:left="217" w:right="1489" w:firstLine="480"/>
        <w:jc w:val="left"/>
      </w:pPr>
      <w:r>
        <w:rPr/>
        <w:t>自用房地产或存货转换为投资性房地产或投资性房地产转换为自用房地产时，按转 换前的账面价值作为转换后的入账价值。</w:t>
      </w:r>
    </w:p>
    <w:p>
      <w:pPr>
        <w:pStyle w:val="BodyText"/>
        <w:spacing w:line="304" w:lineRule="auto" w:before="17"/>
        <w:ind w:left="217" w:right="1507" w:firstLine="480"/>
        <w:jc w:val="both"/>
      </w:pPr>
      <w:r>
        <w:rPr/>
        <w:t>投资性房地产的用途改变为自用时，自改变之日起，将该投资性房地产转换为固定 资产或无形资产。自用房地产的用途改变为赚取租金或资本增值时，自改变之日起，将 固定资产或无形资产转换为投资性房地产。发生转换时，转换为采用成本模式计量的投 资性房地产的，以转换前的账面价值作为转换后的入账价值；转换为以公允价值模式计 量的投资性房地产的，以转换日的公允价值作为转换后的入账价值。</w:t>
      </w:r>
    </w:p>
    <w:p>
      <w:pPr>
        <w:pStyle w:val="BodyText"/>
        <w:spacing w:line="304" w:lineRule="auto" w:before="22"/>
        <w:ind w:left="217" w:right="1286" w:firstLine="480"/>
        <w:jc w:val="left"/>
      </w:pPr>
      <w:r>
        <w:rPr>
          <w:spacing w:val="-1"/>
        </w:rPr>
        <w:t>当投资性房地产被处臵、或者永久退出使用且预计不能从其处臵中取得经济利益时，</w:t>
      </w:r>
      <w:r>
        <w:rPr/>
        <w:t> 终止确认该项投资性房地产。投资性房地产出售、转让、报废或毁损的处臵收入扣除其 账面价值和相关税费后计入当期损益。</w:t>
      </w:r>
    </w:p>
    <w:p>
      <w:pPr>
        <w:pStyle w:val="Heading3"/>
        <w:spacing w:line="363" w:lineRule="exact"/>
        <w:ind w:left="699" w:right="1489"/>
        <w:jc w:val="left"/>
        <w:rPr>
          <w:b w:val="0"/>
          <w:bCs w:val="0"/>
        </w:rPr>
      </w:pPr>
      <w:r>
        <w:rPr>
          <w:rFonts w:ascii="Arial" w:hAnsi="Arial" w:cs="Arial" w:eastAsia="Arial" w:hint="default"/>
        </w:rPr>
        <w:t>12</w:t>
      </w:r>
      <w:r>
        <w:rPr/>
        <w:t>、固定资产</w:t>
      </w:r>
      <w:r>
        <w:rPr>
          <w:b w:val="0"/>
          <w:bCs w:val="0"/>
        </w:rPr>
      </w:r>
    </w:p>
    <w:p>
      <w:pPr>
        <w:pStyle w:val="BodyText"/>
        <w:spacing w:line="290" w:lineRule="auto" w:before="57"/>
        <w:ind w:left="697" w:right="1489"/>
        <w:jc w:val="left"/>
      </w:pPr>
      <w:r>
        <w:rPr/>
        <w:t>（</w:t>
      </w:r>
      <w:r>
        <w:rPr>
          <w:rFonts w:ascii="Arial" w:hAnsi="Arial" w:cs="Arial" w:eastAsia="Arial" w:hint="default"/>
        </w:rPr>
        <w:t>1</w:t>
      </w:r>
      <w:r>
        <w:rPr/>
        <w:t>）固定资产确认条件 固定资产是指为生产商品、提供劳务、出租或经营管理而持有的，使用寿命超过一</w:t>
      </w:r>
    </w:p>
    <w:p>
      <w:pPr>
        <w:pStyle w:val="BodyText"/>
        <w:spacing w:line="240" w:lineRule="auto"/>
        <w:ind w:left="217" w:right="1489"/>
        <w:jc w:val="left"/>
      </w:pPr>
      <w:r>
        <w:rPr/>
        <w:t>个会计年度的有形资产。</w:t>
      </w:r>
    </w:p>
    <w:p>
      <w:pPr>
        <w:pStyle w:val="BodyText"/>
        <w:spacing w:line="290" w:lineRule="auto" w:before="84"/>
        <w:ind w:left="697" w:right="1489"/>
        <w:jc w:val="left"/>
      </w:pPr>
      <w:r>
        <w:rPr/>
        <w:t>（</w:t>
      </w:r>
      <w:r>
        <w:rPr>
          <w:rFonts w:ascii="Arial" w:hAnsi="Arial" w:cs="Arial" w:eastAsia="Arial" w:hint="default"/>
        </w:rPr>
        <w:t>2</w:t>
      </w:r>
      <w:r>
        <w:rPr/>
        <w:t>）各类固定资产的折旧方法 固定资产按成本并考虑预计弃臵费用因素的影响进行初始计量。固定资产从达到预</w:t>
      </w:r>
    </w:p>
    <w:p>
      <w:pPr>
        <w:pStyle w:val="BodyText"/>
        <w:spacing w:line="304" w:lineRule="auto"/>
        <w:ind w:left="217" w:right="1489"/>
        <w:jc w:val="left"/>
      </w:pPr>
      <w:r>
        <w:rPr/>
        <w:t>定可使用状态的次月起，采用年限平均法在使用寿命内计提折旧。各类固定资产的使用 寿命、预计净残值和年折旧率如下：</w:t>
      </w:r>
    </w:p>
    <w:p>
      <w:pPr>
        <w:spacing w:line="240" w:lineRule="auto" w:before="1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061"/>
        <w:gridCol w:w="252"/>
        <w:gridCol w:w="1944"/>
        <w:gridCol w:w="254"/>
        <w:gridCol w:w="1822"/>
        <w:gridCol w:w="370"/>
        <w:gridCol w:w="1726"/>
      </w:tblGrid>
      <w:tr>
        <w:trPr>
          <w:trHeight w:val="277" w:hRule="exact"/>
        </w:trPr>
        <w:tc>
          <w:tcPr>
            <w:tcW w:w="3061"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类别</w:t>
            </w:r>
          </w:p>
        </w:tc>
        <w:tc>
          <w:tcPr>
            <w:tcW w:w="252"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折旧年限（年）</w:t>
            </w: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center"/>
              <w:rPr>
                <w:rFonts w:ascii="宋体" w:hAnsi="宋体" w:cs="宋体" w:eastAsia="宋体" w:hint="default"/>
                <w:sz w:val="20"/>
                <w:szCs w:val="20"/>
              </w:rPr>
            </w:pPr>
            <w:r>
              <w:rPr>
                <w:rFonts w:ascii="宋体" w:hAnsi="宋体" w:cs="宋体" w:eastAsia="宋体" w:hint="default"/>
                <w:sz w:val="20"/>
                <w:szCs w:val="20"/>
              </w:rPr>
              <w:t>残值率（</w:t>
            </w:r>
            <w:r>
              <w:rPr>
                <w:rFonts w:ascii="Arial" w:hAnsi="Arial" w:cs="Arial" w:eastAsia="Arial" w:hint="default"/>
                <w:sz w:val="20"/>
                <w:szCs w:val="20"/>
              </w:rPr>
              <w:t>%</w:t>
            </w:r>
            <w:r>
              <w:rPr>
                <w:rFonts w:ascii="宋体" w:hAnsi="宋体" w:cs="宋体" w:eastAsia="宋体" w:hint="default"/>
                <w:sz w:val="20"/>
                <w:szCs w:val="20"/>
              </w:rPr>
              <w:t>）</w:t>
            </w:r>
          </w:p>
        </w:tc>
        <w:tc>
          <w:tcPr>
            <w:tcW w:w="370"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single" w:sz="4" w:space="0" w:color="000000"/>
              <w:right w:val="nil" w:sz="6" w:space="0" w:color="auto"/>
            </w:tcBorders>
          </w:tcPr>
          <w:p>
            <w:pPr>
              <w:pStyle w:val="TableParagraph"/>
              <w:spacing w:line="214" w:lineRule="exact"/>
              <w:ind w:right="0"/>
              <w:jc w:val="center"/>
              <w:rPr>
                <w:rFonts w:ascii="宋体" w:hAnsi="宋体" w:cs="宋体" w:eastAsia="宋体" w:hint="default"/>
                <w:sz w:val="20"/>
                <w:szCs w:val="20"/>
              </w:rPr>
            </w:pPr>
            <w:r>
              <w:rPr>
                <w:rFonts w:ascii="宋体" w:hAnsi="宋体" w:cs="宋体" w:eastAsia="宋体" w:hint="default"/>
                <w:sz w:val="20"/>
                <w:szCs w:val="20"/>
              </w:rPr>
              <w:t>年折旧率（</w:t>
            </w:r>
            <w:r>
              <w:rPr>
                <w:rFonts w:ascii="Arial" w:hAnsi="Arial" w:cs="Arial" w:eastAsia="Arial" w:hint="default"/>
                <w:sz w:val="20"/>
                <w:szCs w:val="20"/>
              </w:rPr>
              <w:t>%</w:t>
            </w:r>
            <w:r>
              <w:rPr>
                <w:rFonts w:ascii="宋体" w:hAnsi="宋体" w:cs="宋体" w:eastAsia="宋体" w:hint="default"/>
                <w:sz w:val="20"/>
                <w:szCs w:val="20"/>
              </w:rPr>
              <w:t>）</w:t>
            </w:r>
          </w:p>
        </w:tc>
      </w:tr>
      <w:tr>
        <w:trPr>
          <w:trHeight w:val="343" w:hRule="exact"/>
        </w:trPr>
        <w:tc>
          <w:tcPr>
            <w:tcW w:w="3061"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0"/>
                <w:szCs w:val="20"/>
              </w:rPr>
            </w:pPr>
            <w:r>
              <w:rPr>
                <w:rFonts w:ascii="宋体" w:hAnsi="宋体" w:cs="宋体" w:eastAsia="宋体" w:hint="default"/>
                <w:sz w:val="20"/>
                <w:szCs w:val="20"/>
              </w:rPr>
              <w:t>房屋及建筑物</w:t>
            </w:r>
          </w:p>
        </w:tc>
        <w:tc>
          <w:tcPr>
            <w:tcW w:w="252" w:type="dxa"/>
            <w:tcBorders>
              <w:top w:val="nil" w:sz="6" w:space="0" w:color="auto"/>
              <w:left w:val="nil" w:sz="6" w:space="0" w:color="auto"/>
              <w:bottom w:val="nil" w:sz="6" w:space="0" w:color="auto"/>
              <w:right w:val="nil" w:sz="6" w:space="0" w:color="auto"/>
            </w:tcBorders>
          </w:tcPr>
          <w:p>
            <w:pPr/>
          </w:p>
        </w:tc>
        <w:tc>
          <w:tcPr>
            <w:tcW w:w="1944"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3"/>
              <w:jc w:val="center"/>
              <w:rPr>
                <w:rFonts w:ascii="Arial Narrow" w:hAnsi="Arial Narrow" w:cs="Arial Narrow" w:eastAsia="Arial Narrow" w:hint="default"/>
                <w:sz w:val="21"/>
                <w:szCs w:val="21"/>
              </w:rPr>
            </w:pPr>
            <w:r>
              <w:rPr>
                <w:rFonts w:ascii="Arial Narrow"/>
                <w:sz w:val="21"/>
              </w:rPr>
              <w:t>20</w:t>
            </w: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0"/>
              <w:jc w:val="center"/>
              <w:rPr>
                <w:rFonts w:ascii="Arial Narrow" w:hAnsi="Arial Narrow" w:cs="Arial Narrow" w:eastAsia="Arial Narrow" w:hint="default"/>
                <w:sz w:val="21"/>
                <w:szCs w:val="21"/>
              </w:rPr>
            </w:pPr>
            <w:r>
              <w:rPr>
                <w:rFonts w:ascii="Arial Narrow"/>
                <w:w w:val="100"/>
                <w:sz w:val="21"/>
              </w:rPr>
              <w:t>5</w:t>
            </w:r>
          </w:p>
        </w:tc>
        <w:tc>
          <w:tcPr>
            <w:tcW w:w="370" w:type="dxa"/>
            <w:tcBorders>
              <w:top w:val="nil" w:sz="6" w:space="0" w:color="auto"/>
              <w:left w:val="nil" w:sz="6" w:space="0" w:color="auto"/>
              <w:bottom w:val="nil" w:sz="6" w:space="0" w:color="auto"/>
              <w:right w:val="nil" w:sz="6" w:space="0" w:color="auto"/>
            </w:tcBorders>
          </w:tcPr>
          <w:p>
            <w:pPr/>
          </w:p>
        </w:tc>
        <w:tc>
          <w:tcPr>
            <w:tcW w:w="1726"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0"/>
              <w:jc w:val="center"/>
              <w:rPr>
                <w:rFonts w:ascii="Arial Narrow" w:hAnsi="Arial Narrow" w:cs="Arial Narrow" w:eastAsia="Arial Narrow" w:hint="default"/>
                <w:sz w:val="21"/>
                <w:szCs w:val="21"/>
              </w:rPr>
            </w:pPr>
            <w:r>
              <w:rPr>
                <w:rFonts w:ascii="Arial Narrow"/>
                <w:sz w:val="21"/>
              </w:rPr>
              <w:t>4.75</w:t>
            </w:r>
          </w:p>
        </w:tc>
      </w:tr>
      <w:tr>
        <w:trPr>
          <w:trHeight w:val="337"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252"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
              <w:jc w:val="center"/>
              <w:rPr>
                <w:rFonts w:ascii="Arial Narrow" w:hAnsi="Arial Narrow" w:cs="Arial Narrow" w:eastAsia="Arial Narrow" w:hint="default"/>
                <w:sz w:val="21"/>
                <w:szCs w:val="21"/>
              </w:rPr>
            </w:pPr>
            <w:r>
              <w:rPr>
                <w:rFonts w:ascii="Arial Narrow"/>
                <w:sz w:val="21"/>
              </w:rPr>
              <w:t>5-10</w:t>
            </w: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Arial Narrow" w:hAnsi="Arial Narrow" w:cs="Arial Narrow" w:eastAsia="Arial Narrow" w:hint="default"/>
                <w:sz w:val="21"/>
                <w:szCs w:val="21"/>
              </w:rPr>
            </w:pPr>
            <w:r>
              <w:rPr>
                <w:rFonts w:ascii="Arial Narrow"/>
                <w:w w:val="100"/>
                <w:sz w:val="21"/>
              </w:rPr>
              <w:t>5</w:t>
            </w:r>
          </w:p>
        </w:tc>
        <w:tc>
          <w:tcPr>
            <w:tcW w:w="370"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Arial Narrow" w:hAnsi="Arial Narrow" w:cs="Arial Narrow" w:eastAsia="Arial Narrow" w:hint="default"/>
                <w:sz w:val="21"/>
                <w:szCs w:val="21"/>
              </w:rPr>
            </w:pPr>
            <w:r>
              <w:rPr>
                <w:rFonts w:ascii="Arial Narrow"/>
                <w:sz w:val="21"/>
              </w:rPr>
              <w:t>9.50-19.00</w:t>
            </w:r>
          </w:p>
        </w:tc>
      </w:tr>
      <w:tr>
        <w:trPr>
          <w:trHeight w:val="340"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252"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
              <w:jc w:val="center"/>
              <w:rPr>
                <w:rFonts w:ascii="Arial Narrow" w:hAnsi="Arial Narrow" w:cs="Arial Narrow" w:eastAsia="Arial Narrow" w:hint="default"/>
                <w:sz w:val="21"/>
                <w:szCs w:val="21"/>
              </w:rPr>
            </w:pPr>
            <w:r>
              <w:rPr>
                <w:rFonts w:ascii="Arial Narrow"/>
                <w:sz w:val="21"/>
              </w:rPr>
              <w:t>5-10</w:t>
            </w: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Arial Narrow" w:hAnsi="Arial Narrow" w:cs="Arial Narrow" w:eastAsia="Arial Narrow" w:hint="default"/>
                <w:sz w:val="21"/>
                <w:szCs w:val="21"/>
              </w:rPr>
            </w:pPr>
            <w:r>
              <w:rPr>
                <w:rFonts w:ascii="Arial Narrow"/>
                <w:w w:val="100"/>
                <w:sz w:val="21"/>
              </w:rPr>
              <w:t>5</w:t>
            </w:r>
          </w:p>
        </w:tc>
        <w:tc>
          <w:tcPr>
            <w:tcW w:w="370"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center"/>
              <w:rPr>
                <w:rFonts w:ascii="Arial Narrow" w:hAnsi="Arial Narrow" w:cs="Arial Narrow" w:eastAsia="Arial Narrow" w:hint="default"/>
                <w:sz w:val="21"/>
                <w:szCs w:val="21"/>
              </w:rPr>
            </w:pPr>
            <w:r>
              <w:rPr>
                <w:rFonts w:ascii="Arial Narrow"/>
                <w:sz w:val="21"/>
              </w:rPr>
              <w:t>9.50-19.00</w:t>
            </w:r>
          </w:p>
        </w:tc>
      </w:tr>
      <w:tr>
        <w:trPr>
          <w:trHeight w:val="277" w:hRule="exact"/>
        </w:trPr>
        <w:tc>
          <w:tcPr>
            <w:tcW w:w="3061"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0"/>
                <w:szCs w:val="20"/>
              </w:rPr>
            </w:pPr>
            <w:r>
              <w:rPr>
                <w:rFonts w:ascii="宋体" w:hAnsi="宋体" w:cs="宋体" w:eastAsia="宋体" w:hint="default"/>
                <w:sz w:val="20"/>
                <w:szCs w:val="20"/>
              </w:rPr>
              <w:t>办公及其他设备</w:t>
            </w:r>
          </w:p>
        </w:tc>
        <w:tc>
          <w:tcPr>
            <w:tcW w:w="252"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
              <w:jc w:val="center"/>
              <w:rPr>
                <w:rFonts w:ascii="Arial Narrow" w:hAnsi="Arial Narrow" w:cs="Arial Narrow" w:eastAsia="Arial Narrow" w:hint="default"/>
                <w:sz w:val="21"/>
                <w:szCs w:val="21"/>
              </w:rPr>
            </w:pPr>
            <w:r>
              <w:rPr>
                <w:rFonts w:ascii="Arial Narrow"/>
                <w:w w:val="100"/>
                <w:sz w:val="21"/>
              </w:rPr>
              <w:t>5</w:t>
            </w:r>
          </w:p>
        </w:tc>
        <w:tc>
          <w:tcPr>
            <w:tcW w:w="25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center"/>
              <w:rPr>
                <w:rFonts w:ascii="Arial Narrow" w:hAnsi="Arial Narrow" w:cs="Arial Narrow" w:eastAsia="Arial Narrow" w:hint="default"/>
                <w:sz w:val="21"/>
                <w:szCs w:val="21"/>
              </w:rPr>
            </w:pPr>
            <w:r>
              <w:rPr>
                <w:rFonts w:ascii="Arial Narrow"/>
                <w:w w:val="100"/>
                <w:sz w:val="21"/>
              </w:rPr>
              <w:t>5</w:t>
            </w:r>
          </w:p>
        </w:tc>
        <w:tc>
          <w:tcPr>
            <w:tcW w:w="370"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center"/>
              <w:rPr>
                <w:rFonts w:ascii="Arial Narrow" w:hAnsi="Arial Narrow" w:cs="Arial Narrow" w:eastAsia="Arial Narrow" w:hint="default"/>
                <w:sz w:val="21"/>
                <w:szCs w:val="21"/>
              </w:rPr>
            </w:pPr>
            <w:r>
              <w:rPr>
                <w:rFonts w:ascii="Arial Narrow"/>
                <w:sz w:val="21"/>
              </w:rPr>
              <w:t>19.00</w:t>
            </w:r>
          </w:p>
        </w:tc>
      </w:tr>
    </w:tbl>
    <w:p>
      <w:pPr>
        <w:spacing w:line="240" w:lineRule="auto" w:before="5"/>
        <w:rPr>
          <w:rFonts w:ascii="宋体" w:hAnsi="宋体" w:cs="宋体" w:eastAsia="宋体" w:hint="default"/>
          <w:sz w:val="5"/>
          <w:szCs w:val="5"/>
        </w:rPr>
      </w:pPr>
    </w:p>
    <w:p>
      <w:pPr>
        <w:pStyle w:val="BodyText"/>
        <w:spacing w:line="307" w:lineRule="auto" w:before="26"/>
        <w:ind w:left="217" w:right="1729" w:firstLine="480"/>
        <w:jc w:val="left"/>
      </w:pPr>
      <w:r>
        <w:rPr/>
        <w:t>预计净残值是指假定固定资产预计使用寿命已满并处于使用寿命终了时的预期状 态，本集团目前从该项资产处臵中获得的扣除预计处臵费用后的金额。</w:t>
      </w:r>
    </w:p>
    <w:p>
      <w:pPr>
        <w:pStyle w:val="BodyText"/>
        <w:spacing w:line="288" w:lineRule="auto" w:before="19"/>
        <w:ind w:left="697" w:right="1489"/>
        <w:jc w:val="left"/>
      </w:pPr>
      <w:r>
        <w:rPr/>
        <w:t>（</w:t>
      </w:r>
      <w:r>
        <w:rPr>
          <w:rFonts w:ascii="Arial" w:hAnsi="Arial" w:cs="Arial" w:eastAsia="Arial" w:hint="default"/>
        </w:rPr>
        <w:t>3</w:t>
      </w:r>
      <w:r>
        <w:rPr/>
        <w:t>）融资租入固定资产的认定依据及计价方法 融资租赁为实质上转移了与资产所有权有关的全部风险和报酬的租赁，其所有权最</w:t>
      </w:r>
    </w:p>
    <w:p>
      <w:pPr>
        <w:pStyle w:val="BodyText"/>
        <w:spacing w:line="307" w:lineRule="auto" w:before="38"/>
        <w:ind w:left="217" w:right="1489"/>
        <w:jc w:val="left"/>
      </w:pPr>
      <w:r>
        <w:rPr/>
        <w:t>终可能转移，也可能不转移。以融资租赁方式租入的固定资产采用与自有固定资产一致 的政策计提租赁资产折旧。能够合理确定租赁期届满时取得租赁资产所有权的在租赁资</w:t>
      </w:r>
    </w:p>
    <w:p>
      <w:pPr>
        <w:spacing w:after="0" w:line="307" w:lineRule="auto"/>
        <w:jc w:val="left"/>
        <w:sectPr>
          <w:pgSz w:w="11910" w:h="16840"/>
          <w:pgMar w:header="795" w:footer="1195" w:top="1100" w:bottom="1380" w:left="1060" w:right="0"/>
        </w:sectPr>
      </w:pPr>
    </w:p>
    <w:p>
      <w:pPr>
        <w:spacing w:line="240" w:lineRule="auto" w:before="7"/>
        <w:rPr>
          <w:rFonts w:ascii="宋体" w:hAnsi="宋体" w:cs="宋体" w:eastAsia="宋体" w:hint="default"/>
          <w:sz w:val="25"/>
          <w:szCs w:val="25"/>
        </w:rPr>
      </w:pPr>
    </w:p>
    <w:p>
      <w:pPr>
        <w:pStyle w:val="BodyText"/>
        <w:spacing w:line="307" w:lineRule="auto" w:before="26"/>
        <w:ind w:right="1489"/>
        <w:jc w:val="left"/>
      </w:pPr>
      <w:r>
        <w:rPr/>
        <w:t>产使用寿命内计提折旧，无法合理确定租赁期届满能够取得租赁资产所有权的，在租赁 期与租赁资产使用寿命两者中较短的期间内计提折旧。</w:t>
      </w:r>
    </w:p>
    <w:p>
      <w:pPr>
        <w:pStyle w:val="BodyText"/>
        <w:spacing w:line="290" w:lineRule="auto" w:before="17"/>
        <w:ind w:left="677" w:right="1489"/>
        <w:jc w:val="left"/>
      </w:pPr>
      <w:r>
        <w:rPr/>
        <w:t>（</w:t>
      </w:r>
      <w:r>
        <w:rPr>
          <w:rFonts w:ascii="Arial" w:hAnsi="Arial" w:cs="Arial" w:eastAsia="Arial" w:hint="default"/>
        </w:rPr>
        <w:t>4</w:t>
      </w:r>
      <w:r>
        <w:rPr/>
        <w:t>）其他说明 与固定资产有关的后续支出，如果与该固定资产有关的经济利益很可能流入且其成</w:t>
      </w:r>
    </w:p>
    <w:p>
      <w:pPr>
        <w:pStyle w:val="BodyText"/>
        <w:spacing w:line="304" w:lineRule="auto"/>
        <w:ind w:right="1489"/>
        <w:jc w:val="left"/>
      </w:pPr>
      <w:r>
        <w:rPr/>
        <w:t>本能可靠地计量，则计入固定资产成本，并终止确认被替换部分的账面价值。除此以外 的其他后续支出，在发生时计入当期损益。</w:t>
      </w:r>
    </w:p>
    <w:p>
      <w:pPr>
        <w:pStyle w:val="BodyText"/>
        <w:spacing w:line="307" w:lineRule="auto" w:before="22"/>
        <w:ind w:right="1507" w:firstLine="480"/>
        <w:jc w:val="both"/>
      </w:pPr>
      <w:r>
        <w:rPr/>
        <w:t>固定资产出售、转让、报废或毁损的处臵收入扣除其账面价值和相关税费后的差额 计入当期损益。</w:t>
      </w:r>
    </w:p>
    <w:p>
      <w:pPr>
        <w:pStyle w:val="BodyText"/>
        <w:spacing w:line="307" w:lineRule="auto" w:before="17"/>
        <w:ind w:right="1506" w:firstLine="480"/>
        <w:jc w:val="both"/>
      </w:pPr>
      <w:r>
        <w:rPr/>
        <w:t>本集团至少于年度终了对固定资产的使用寿命、预计净残值和折旧方法进行复核， 如发生改变则作为会计估计变更处理。</w:t>
      </w:r>
    </w:p>
    <w:p>
      <w:pPr>
        <w:pStyle w:val="Heading3"/>
        <w:spacing w:line="361" w:lineRule="exact"/>
        <w:ind w:right="1397"/>
        <w:jc w:val="left"/>
        <w:rPr>
          <w:b w:val="0"/>
          <w:bCs w:val="0"/>
        </w:rPr>
      </w:pPr>
      <w:r>
        <w:rPr>
          <w:rFonts w:ascii="Arial" w:hAnsi="Arial" w:cs="Arial" w:eastAsia="Arial" w:hint="default"/>
        </w:rPr>
        <w:t>13</w:t>
      </w:r>
      <w:r>
        <w:rPr/>
        <w:t>、在建工程</w:t>
      </w:r>
      <w:r>
        <w:rPr>
          <w:b w:val="0"/>
          <w:bCs w:val="0"/>
        </w:rPr>
      </w:r>
    </w:p>
    <w:p>
      <w:pPr>
        <w:pStyle w:val="BodyText"/>
        <w:spacing w:line="307" w:lineRule="auto" w:before="57"/>
        <w:ind w:right="1414" w:firstLine="839"/>
        <w:jc w:val="both"/>
      </w:pPr>
      <w:r>
        <w:rPr>
          <w:spacing w:val="-1"/>
        </w:rPr>
        <w:t>在建工程成本按实际工程支出确定，包括在建期间发生的各项工程支出、工程达</w:t>
      </w:r>
      <w:r>
        <w:rPr/>
        <w:t> 到预定可使用状态前的资本化的借款费用以及其他相关费用等。在建工程在达到预定可</w:t>
      </w:r>
      <w:r>
        <w:rPr>
          <w:spacing w:val="-45"/>
        </w:rPr>
        <w:t> </w:t>
      </w:r>
      <w:r>
        <w:rPr>
          <w:spacing w:val="-45"/>
        </w:rPr>
      </w:r>
      <w:r>
        <w:rPr/>
        <w:t>使用状态后结转为固定资产。</w:t>
      </w:r>
    </w:p>
    <w:p>
      <w:pPr>
        <w:pStyle w:val="Heading3"/>
        <w:spacing w:line="359" w:lineRule="exact"/>
        <w:ind w:left="1037" w:right="1397"/>
        <w:jc w:val="left"/>
        <w:rPr>
          <w:b w:val="0"/>
          <w:bCs w:val="0"/>
        </w:rPr>
      </w:pPr>
      <w:r>
        <w:rPr>
          <w:rFonts w:ascii="Arial" w:hAnsi="Arial" w:cs="Arial" w:eastAsia="Arial" w:hint="default"/>
        </w:rPr>
        <w:t>14</w:t>
      </w:r>
      <w:r>
        <w:rPr/>
        <w:t>、借款费用</w:t>
      </w:r>
      <w:r>
        <w:rPr>
          <w:b w:val="0"/>
          <w:bCs w:val="0"/>
        </w:rPr>
      </w:r>
    </w:p>
    <w:p>
      <w:pPr>
        <w:pStyle w:val="BodyText"/>
        <w:spacing w:line="304" w:lineRule="auto" w:before="59"/>
        <w:ind w:right="1506" w:firstLine="480"/>
        <w:jc w:val="both"/>
      </w:pPr>
      <w:r>
        <w:rPr/>
        <w:t>借款费用包括借款利息、折价或溢价的摊销、辅助费用以及因外币借款而发生的汇 兑差额等。可直接归属于符合资本化条件的资产的购建或者生产的借款费用，在资产支 出已经发生、借款费用已经发生、为使资产达到预定可使用或可销售状态所必要的购建 或生产活动已经开始时，开始资本化；构建或者生产的符合资本化条件的资产达到预定 可使用状态或者可销售状态时，停止资本化。其余借款费用在发生当期确认为费用。</w:t>
      </w:r>
    </w:p>
    <w:p>
      <w:pPr>
        <w:pStyle w:val="BodyText"/>
        <w:spacing w:line="304" w:lineRule="auto" w:before="19"/>
        <w:ind w:right="1507" w:firstLine="480"/>
        <w:jc w:val="both"/>
      </w:pPr>
      <w:r>
        <w:rPr/>
        <w:t>专门借款当期实际发生的利息费用，减去尚未动用的借款资金存入银行取得的利息 收入或进行暂时性投资取得的投资收益后的金额予以资本化；一般借款根据累计资产支 出超过专门借款部分的资产支出加权平均数乘以所占用一般借款的资本化率，确定资本 化金额。资本化率根据一般借款的加权平均利率计算确定。</w:t>
      </w:r>
    </w:p>
    <w:p>
      <w:pPr>
        <w:pStyle w:val="BodyText"/>
        <w:spacing w:line="307" w:lineRule="auto" w:before="22"/>
        <w:ind w:right="1507" w:firstLine="480"/>
        <w:jc w:val="both"/>
      </w:pPr>
      <w:r>
        <w:rPr/>
        <w:t>资本化期间内，外币专门借款的汇兑差额全部予以资本化；外币一般借款的汇兑差 额计入当期损益。</w:t>
      </w:r>
    </w:p>
    <w:p>
      <w:pPr>
        <w:pStyle w:val="BodyText"/>
        <w:spacing w:line="307" w:lineRule="auto" w:before="17"/>
        <w:ind w:right="1507" w:firstLine="480"/>
        <w:jc w:val="both"/>
      </w:pPr>
      <w:r>
        <w:rPr/>
        <w:t>符合资本化条件的资产指需要经过相当长时间的购建或者生产活动才能达到预定可 使用或可销售状态的固定资产、投资性房地产和存货等资产。</w:t>
      </w:r>
    </w:p>
    <w:p>
      <w:pPr>
        <w:pStyle w:val="BodyText"/>
        <w:spacing w:line="304" w:lineRule="auto" w:before="19"/>
        <w:ind w:right="1414" w:firstLine="480"/>
        <w:jc w:val="both"/>
      </w:pPr>
      <w:r>
        <w:rPr>
          <w:spacing w:val="2"/>
        </w:rPr>
        <w:t>如果符合资本化条件的资产在购建或生产过程中发生非正常中断、并且中断时间连 </w:t>
      </w:r>
      <w:r>
        <w:rPr/>
        <w:t>续超过</w:t>
      </w:r>
      <w:r>
        <w:rPr>
          <w:spacing w:val="-61"/>
        </w:rPr>
        <w:t> </w:t>
      </w:r>
      <w:r>
        <w:rPr>
          <w:rFonts w:ascii="Arial" w:hAnsi="Arial" w:cs="Arial" w:eastAsia="Arial" w:hint="default"/>
        </w:rPr>
        <w:t>3</w:t>
      </w:r>
      <w:r>
        <w:rPr>
          <w:rFonts w:ascii="Arial" w:hAnsi="Arial" w:cs="Arial" w:eastAsia="Arial" w:hint="default"/>
          <w:spacing w:val="-6"/>
        </w:rPr>
        <w:t> </w:t>
      </w:r>
      <w:r>
        <w:rPr/>
        <w:t>个月的，暂停借款费用的资本化，直至资产的购建或生产活动重新开始。</w:t>
      </w:r>
    </w:p>
    <w:p>
      <w:pPr>
        <w:pStyle w:val="Heading3"/>
        <w:spacing w:line="339" w:lineRule="exact"/>
        <w:ind w:right="1397"/>
        <w:jc w:val="left"/>
        <w:rPr>
          <w:b w:val="0"/>
          <w:bCs w:val="0"/>
        </w:rPr>
      </w:pPr>
      <w:r>
        <w:rPr>
          <w:rFonts w:ascii="Arial" w:hAnsi="Arial" w:cs="Arial" w:eastAsia="Arial" w:hint="default"/>
        </w:rPr>
        <w:t>15</w:t>
      </w:r>
      <w:r>
        <w:rPr/>
        <w:t>、无形资产</w:t>
      </w:r>
      <w:r>
        <w:rPr>
          <w:b w:val="0"/>
          <w:bCs w:val="0"/>
        </w:rPr>
      </w:r>
    </w:p>
    <w:p>
      <w:pPr>
        <w:pStyle w:val="BodyText"/>
        <w:spacing w:line="297" w:lineRule="auto" w:before="59"/>
        <w:ind w:left="677" w:right="1489"/>
        <w:jc w:val="left"/>
      </w:pPr>
      <w:r>
        <w:rPr/>
        <w:t>（</w:t>
      </w:r>
      <w:r>
        <w:rPr>
          <w:rFonts w:ascii="Arial" w:hAnsi="Arial" w:cs="Arial" w:eastAsia="Arial" w:hint="default"/>
        </w:rPr>
        <w:t>1</w:t>
      </w:r>
      <w:r>
        <w:rPr/>
        <w:t>）无形资产 无形资产是指本集团拥有或者控制的没有实物形态的可辨认非货币性资产。 无形资产按成本进行初始计量。与无形资产有关的支出，如果相关的经济利益很可</w:t>
      </w:r>
    </w:p>
    <w:p>
      <w:pPr>
        <w:spacing w:after="0" w:line="297" w:lineRule="auto"/>
        <w:jc w:val="left"/>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307" w:lineRule="auto" w:before="26"/>
        <w:ind w:right="1489"/>
        <w:jc w:val="left"/>
      </w:pPr>
      <w:r>
        <w:rPr/>
        <w:t>能流入本集团且其成本能可靠地计量，则计入无形资产成本。除此以外的其他项目的支 出，在发生时计入当期损益。</w:t>
      </w:r>
    </w:p>
    <w:p>
      <w:pPr>
        <w:pStyle w:val="BodyText"/>
        <w:spacing w:line="304" w:lineRule="auto" w:before="17"/>
        <w:ind w:right="1507" w:firstLine="480"/>
        <w:jc w:val="both"/>
      </w:pPr>
      <w:r>
        <w:rPr/>
        <w:t>取得的土地使用权通常作为无形资产核算。自行开发建造厂房等建筑物，相关的土 地使用权支出和建筑物建造成本则分别作为无形资产和固定资产核算。如为外购的房屋 及建筑物，则将有关价款在土地使用权和建筑物之间进行分配，难以合理分配的，全部 作为固定资产处理。</w:t>
      </w:r>
    </w:p>
    <w:p>
      <w:pPr>
        <w:pStyle w:val="BodyText"/>
        <w:spacing w:line="304" w:lineRule="auto" w:before="22"/>
        <w:ind w:right="1506" w:firstLine="480"/>
        <w:jc w:val="both"/>
      </w:pPr>
      <w:r>
        <w:rPr/>
        <w:t>使用寿命有限的无形资产自可供使用时起，对其原值减去预计净残值和已计提的减 值准备累计金额在其预计使用寿命内采用直线法分期平均摊销。使用寿命不确定的无形 资产不予摊销。</w:t>
      </w:r>
    </w:p>
    <w:p>
      <w:pPr>
        <w:pStyle w:val="BodyText"/>
        <w:spacing w:line="304" w:lineRule="auto" w:before="22"/>
        <w:ind w:right="1288" w:firstLine="839"/>
        <w:jc w:val="left"/>
      </w:pPr>
      <w:r>
        <w:rPr/>
        <w:t>期末，对使用寿命有限的无形资产的使用寿命和摊销方法进行复核，如发生变更 </w:t>
      </w:r>
      <w:r>
        <w:rPr>
          <w:spacing w:val="-1"/>
        </w:rPr>
        <w:t>则作为会计估计变更处理。此外，还对使用寿命不确定的无形资产的使用寿命进行复核，</w:t>
      </w:r>
      <w:r>
        <w:rPr>
          <w:spacing w:val="-112"/>
        </w:rPr>
        <w:t> </w:t>
      </w:r>
      <w:r>
        <w:rPr>
          <w:spacing w:val="-112"/>
        </w:rPr>
      </w:r>
      <w:r>
        <w:rPr/>
        <w:t>如果有证据表明该无形资产为企业带来经济利益的期限是可预见的，则估计其使用寿命 并按照使用寿命有限的无形资产的摊销政策进行摊销。</w:t>
      </w:r>
    </w:p>
    <w:p>
      <w:pPr>
        <w:pStyle w:val="BodyText"/>
        <w:spacing w:line="300" w:lineRule="auto" w:before="22"/>
        <w:ind w:left="677" w:right="1489"/>
        <w:jc w:val="left"/>
      </w:pPr>
      <w:r>
        <w:rPr/>
        <w:t>（</w:t>
      </w:r>
      <w:r>
        <w:rPr>
          <w:rFonts w:ascii="Arial" w:hAnsi="Arial" w:cs="Arial" w:eastAsia="Arial" w:hint="default"/>
        </w:rPr>
        <w:t>2</w:t>
      </w:r>
      <w:r>
        <w:rPr/>
        <w:t>）研究与开发支出 本集团内部研究开发项目的支出分为研究阶段支出与开发阶段支出。 研究阶段的支出，于发生时计入当期损益。 开发阶段的支出同时满足下列条件的，确认为无形资产，不能满足下述条件的开发</w:t>
      </w:r>
    </w:p>
    <w:p>
      <w:pPr>
        <w:pStyle w:val="BodyText"/>
        <w:spacing w:line="240" w:lineRule="auto" w:before="24"/>
        <w:ind w:right="1397"/>
        <w:jc w:val="left"/>
      </w:pPr>
      <w:r>
        <w:rPr/>
        <w:t>阶段的支出计入当期损益：</w:t>
      </w:r>
    </w:p>
    <w:p>
      <w:pPr>
        <w:pStyle w:val="BodyText"/>
        <w:spacing w:line="240" w:lineRule="auto" w:before="87"/>
        <w:ind w:left="677" w:right="1397"/>
        <w:jc w:val="left"/>
      </w:pPr>
      <w:r>
        <w:rPr>
          <w:rFonts w:ascii="宋体" w:hAnsi="宋体" w:cs="宋体" w:eastAsia="宋体" w:hint="default"/>
        </w:rPr>
        <w:t>①</w:t>
      </w:r>
      <w:r>
        <w:rPr>
          <w:rFonts w:ascii="宋体" w:hAnsi="宋体" w:cs="宋体" w:eastAsia="宋体" w:hint="default"/>
          <w:spacing w:val="-1"/>
        </w:rPr>
        <w:t> </w:t>
      </w:r>
      <w:r>
        <w:rPr/>
        <w:t>完成该无形资产以使其能够使用或出售在技术上具有可行性；</w:t>
      </w:r>
    </w:p>
    <w:p>
      <w:pPr>
        <w:pStyle w:val="BodyText"/>
        <w:spacing w:line="240" w:lineRule="auto" w:before="86"/>
        <w:ind w:left="677" w:right="1397"/>
        <w:jc w:val="left"/>
      </w:pPr>
      <w:r>
        <w:rPr>
          <w:rFonts w:ascii="宋体" w:hAnsi="宋体" w:cs="宋体" w:eastAsia="宋体" w:hint="default"/>
        </w:rPr>
        <w:t>②</w:t>
      </w:r>
      <w:r>
        <w:rPr>
          <w:rFonts w:ascii="宋体" w:hAnsi="宋体" w:cs="宋体" w:eastAsia="宋体" w:hint="default"/>
          <w:spacing w:val="-1"/>
        </w:rPr>
        <w:t> </w:t>
      </w:r>
      <w:r>
        <w:rPr/>
        <w:t>具有完成该无形资产并使用或出售的意图；</w:t>
      </w:r>
    </w:p>
    <w:p>
      <w:pPr>
        <w:pStyle w:val="BodyText"/>
        <w:spacing w:line="307" w:lineRule="auto" w:before="84"/>
        <w:ind w:right="1417" w:firstLine="480"/>
        <w:jc w:val="both"/>
      </w:pPr>
      <w:r>
        <w:rPr>
          <w:rFonts w:ascii="宋体" w:hAnsi="宋体" w:cs="宋体" w:eastAsia="宋体" w:hint="default"/>
        </w:rPr>
        <w:t>③</w:t>
      </w:r>
      <w:r>
        <w:rPr>
          <w:rFonts w:ascii="宋体" w:hAnsi="宋体" w:cs="宋体" w:eastAsia="宋体" w:hint="default"/>
          <w:spacing w:val="-29"/>
        </w:rPr>
        <w:t> </w:t>
      </w:r>
      <w:r>
        <w:rPr/>
        <w:t>无形资产产生经济利益的方式，包括能够证明运用该无形资产生产的产品存在市 场或无形资产自身存在市场，无形资产将在内部使用的，能够证明其有用性；</w:t>
      </w:r>
    </w:p>
    <w:p>
      <w:pPr>
        <w:pStyle w:val="BodyText"/>
        <w:spacing w:line="304" w:lineRule="auto" w:before="19"/>
        <w:ind w:right="1417" w:firstLine="480"/>
        <w:jc w:val="both"/>
      </w:pPr>
      <w:r>
        <w:rPr>
          <w:rFonts w:ascii="宋体" w:hAnsi="宋体" w:cs="宋体" w:eastAsia="宋体" w:hint="default"/>
        </w:rPr>
        <w:t>④</w:t>
      </w:r>
      <w:r>
        <w:rPr>
          <w:rFonts w:ascii="宋体" w:hAnsi="宋体" w:cs="宋体" w:eastAsia="宋体" w:hint="default"/>
          <w:spacing w:val="-30"/>
        </w:rPr>
        <w:t> </w:t>
      </w:r>
      <w:r>
        <w:rPr/>
        <w:t>有足够的技术、财务资源和其他资源支持，以完成该无形资产的开发，并有能力 使用或出售该无形资产；</w:t>
      </w:r>
    </w:p>
    <w:p>
      <w:pPr>
        <w:pStyle w:val="BodyText"/>
        <w:spacing w:line="307" w:lineRule="auto" w:before="22"/>
        <w:ind w:left="677" w:right="1489"/>
        <w:jc w:val="left"/>
      </w:pPr>
      <w:r>
        <w:rPr>
          <w:rFonts w:ascii="宋体" w:hAnsi="宋体" w:cs="宋体" w:eastAsia="宋体" w:hint="default"/>
        </w:rPr>
        <w:t>⑤</w:t>
      </w:r>
      <w:r>
        <w:rPr>
          <w:rFonts w:ascii="宋体" w:hAnsi="宋体" w:cs="宋体" w:eastAsia="宋体" w:hint="default"/>
          <w:spacing w:val="-1"/>
        </w:rPr>
        <w:t> </w:t>
      </w:r>
      <w:r>
        <w:rPr/>
        <w:t>归属于该无形资产开发阶段的支出能够可靠地计量。 无法区分研究阶段支出和开发阶段支出的，将发生的研发支出全部计入当期损益。</w:t>
      </w:r>
    </w:p>
    <w:p>
      <w:pPr>
        <w:pStyle w:val="Heading3"/>
        <w:spacing w:line="359" w:lineRule="exact"/>
        <w:ind w:right="1397"/>
        <w:jc w:val="left"/>
        <w:rPr>
          <w:b w:val="0"/>
          <w:bCs w:val="0"/>
        </w:rPr>
      </w:pPr>
      <w:r>
        <w:rPr>
          <w:rFonts w:ascii="Arial" w:hAnsi="Arial" w:cs="Arial" w:eastAsia="Arial" w:hint="default"/>
        </w:rPr>
        <w:t>16</w:t>
      </w:r>
      <w:r>
        <w:rPr/>
        <w:t>、长期待摊费用</w:t>
      </w:r>
      <w:r>
        <w:rPr>
          <w:b w:val="0"/>
          <w:bCs w:val="0"/>
        </w:rPr>
      </w:r>
    </w:p>
    <w:p>
      <w:pPr>
        <w:pStyle w:val="BodyText"/>
        <w:spacing w:line="307" w:lineRule="auto" w:before="60"/>
        <w:ind w:right="1507" w:firstLine="480"/>
        <w:jc w:val="both"/>
      </w:pPr>
      <w:r>
        <w:rPr/>
        <w:t>长期待摊费用为已经发生但应由报告期和以后各期负担的分摊期限在一年以上的各 项费用。长期待摊费用在预计受益期间按直线法摊销。</w:t>
      </w:r>
    </w:p>
    <w:p>
      <w:pPr>
        <w:pStyle w:val="Heading3"/>
        <w:spacing w:line="359" w:lineRule="exact"/>
        <w:ind w:right="1397"/>
        <w:jc w:val="left"/>
        <w:rPr>
          <w:b w:val="0"/>
          <w:bCs w:val="0"/>
        </w:rPr>
      </w:pPr>
      <w:r>
        <w:rPr>
          <w:rFonts w:ascii="Arial" w:hAnsi="Arial" w:cs="Arial" w:eastAsia="Arial" w:hint="default"/>
        </w:rPr>
        <w:t>17</w:t>
      </w:r>
      <w:r>
        <w:rPr/>
        <w:t>、非流动非金融资产减值</w:t>
      </w:r>
      <w:r>
        <w:rPr>
          <w:b w:val="0"/>
          <w:bCs w:val="0"/>
        </w:rPr>
      </w:r>
    </w:p>
    <w:p>
      <w:pPr>
        <w:pStyle w:val="BodyText"/>
        <w:spacing w:line="304" w:lineRule="auto" w:before="59"/>
        <w:ind w:right="1414" w:firstLine="480"/>
        <w:jc w:val="both"/>
      </w:pPr>
      <w:r>
        <w:rPr>
          <w:spacing w:val="2"/>
        </w:rPr>
        <w:t>对于固定资产、在建工程、使用寿命有限的无形资产、以成本模式计量的投资性房 </w:t>
      </w:r>
      <w:r>
        <w:rPr/>
        <w:t>地产及对子公司、合营企业、联营企业的长期股权投资等非流动非金融资产，本集团于</w:t>
      </w:r>
      <w:r>
        <w:rPr>
          <w:spacing w:val="-45"/>
        </w:rPr>
        <w:t> </w:t>
      </w:r>
      <w:r>
        <w:rPr/>
        <w:t>资产负债表日判断是否存在减值迹象。如存在减值迹象的，则估计其可收回金额，进行</w:t>
      </w:r>
      <w:r>
        <w:rPr>
          <w:spacing w:val="-45"/>
        </w:rPr>
        <w:t> </w:t>
      </w:r>
      <w:r>
        <w:rPr/>
        <w:t>减值测试。商誉、使用寿命不确定的无形资产和尚未达到可使用状态的无形资产，无论</w:t>
      </w:r>
    </w:p>
    <w:p>
      <w:pPr>
        <w:spacing w:after="0" w:line="304" w:lineRule="auto"/>
        <w:jc w:val="both"/>
        <w:sectPr>
          <w:footerReference w:type="default" r:id="rId47"/>
          <w:pgSz w:w="11910" w:h="16840"/>
          <w:pgMar w:footer="1195" w:header="795" w:top="1100" w:bottom="1380" w:left="1080" w:right="0"/>
        </w:sectPr>
      </w:pPr>
    </w:p>
    <w:p>
      <w:pPr>
        <w:spacing w:line="240" w:lineRule="auto" w:before="7"/>
        <w:rPr>
          <w:rFonts w:ascii="宋体" w:hAnsi="宋体" w:cs="宋体" w:eastAsia="宋体" w:hint="default"/>
          <w:sz w:val="25"/>
          <w:szCs w:val="25"/>
        </w:rPr>
      </w:pPr>
    </w:p>
    <w:p>
      <w:pPr>
        <w:pStyle w:val="BodyText"/>
        <w:spacing w:line="307" w:lineRule="auto" w:before="26"/>
        <w:ind w:left="677" w:right="1397" w:hanging="480"/>
        <w:jc w:val="left"/>
      </w:pPr>
      <w:r>
        <w:rPr/>
        <w:t>是否存在减值迹象，每年均进行减值测试。 </w:t>
      </w:r>
      <w:r>
        <w:rPr>
          <w:spacing w:val="2"/>
        </w:rPr>
        <w:t>减值测试结果表明资产的可收回金额低于其账面价值的，按其差额计提减值准备并</w:t>
      </w:r>
      <w:r>
        <w:rPr/>
      </w:r>
    </w:p>
    <w:p>
      <w:pPr>
        <w:pStyle w:val="BodyText"/>
        <w:spacing w:line="304" w:lineRule="auto" w:before="17"/>
        <w:ind w:right="1288"/>
        <w:jc w:val="left"/>
      </w:pPr>
      <w:r>
        <w:rPr>
          <w:spacing w:val="2"/>
        </w:rPr>
        <w:t>计入减值损失。可收回金额为资产的公允价值减去处臵费用后的净额与资产预计未来现 </w:t>
      </w:r>
      <w:r>
        <w:rPr/>
        <w:t>金流量的现值两者之间的较高者。资产的公允价值根据公平交易中销售协议价格确定；</w:t>
      </w:r>
      <w:r>
        <w:rPr>
          <w:spacing w:val="-45"/>
        </w:rPr>
        <w:t> </w:t>
      </w:r>
      <w:r>
        <w:rPr/>
        <w:t>不存在销售协议但存在资产活跃市场的，公允价值按照该资产的买方出价确定；不存在</w:t>
      </w:r>
      <w:r>
        <w:rPr>
          <w:spacing w:val="-45"/>
        </w:rPr>
        <w:t> </w:t>
      </w:r>
      <w:r>
        <w:rPr/>
        <w:t>销售协议和资产活跃市场的，则以可获取的最佳信息为基础估计资产的公允价值。处臵</w:t>
      </w:r>
      <w:r>
        <w:rPr>
          <w:spacing w:val="-45"/>
        </w:rPr>
        <w:t> </w:t>
      </w:r>
      <w:r>
        <w:rPr/>
        <w:t>费用包括与资产处臵有关的法律费用、相关税费、搬运费以及为使资产达到可销售状态</w:t>
      </w:r>
      <w:r>
        <w:rPr>
          <w:spacing w:val="-45"/>
        </w:rPr>
        <w:t> </w:t>
      </w:r>
      <w:r>
        <w:rPr/>
        <w:t>所发生的直接费用。资产预计未来现金流量的现值，按照资产在持续使用过程中和最终</w:t>
      </w:r>
      <w:r>
        <w:rPr>
          <w:spacing w:val="-45"/>
        </w:rPr>
        <w:t> </w:t>
      </w:r>
      <w:r>
        <w:rPr>
          <w:spacing w:val="-1"/>
        </w:rPr>
        <w:t>处臵时所产生的预计未来现金流量，选择恰当的折现率对其进行折现后的金额加以确定。</w:t>
      </w:r>
      <w:r>
        <w:rPr>
          <w:spacing w:val="-110"/>
        </w:rPr>
        <w:t> </w:t>
      </w:r>
      <w:r>
        <w:rPr>
          <w:spacing w:val="-110"/>
        </w:rPr>
      </w:r>
      <w:r>
        <w:rPr>
          <w:spacing w:val="2"/>
        </w:rPr>
        <w:t>资产减值准备按单项资产为基础计算并确认，如果难以对单项资产的可收回金额进行估</w:t>
      </w:r>
      <w:r>
        <w:rPr>
          <w:spacing w:val="2"/>
        </w:rPr>
        <w:t> </w:t>
      </w:r>
      <w:r>
        <w:rPr/>
        <w:t>计的，以该资产所属的资产组确定资产组的可收回金额。资产组是能够独立产生现金流</w:t>
      </w:r>
      <w:r>
        <w:rPr>
          <w:spacing w:val="-45"/>
        </w:rPr>
        <w:t> </w:t>
      </w:r>
      <w:r>
        <w:rPr/>
        <w:t>入的最小资产组合。</w:t>
      </w:r>
    </w:p>
    <w:p>
      <w:pPr>
        <w:pStyle w:val="BodyText"/>
        <w:spacing w:line="304" w:lineRule="auto" w:before="22"/>
        <w:ind w:right="1414" w:firstLine="480"/>
        <w:jc w:val="both"/>
      </w:pPr>
      <w:r>
        <w:rPr>
          <w:spacing w:val="2"/>
        </w:rPr>
        <w:t>在财务报表中单独列示的商誉，在进行减值测试时，将商誉的账面价值分摊至预期 </w:t>
      </w:r>
      <w:r>
        <w:rPr/>
        <w:t>从企业合并的协同效应中受益的资产组或资产组组合。测试结果表明包含分摊的商誉的</w:t>
      </w:r>
      <w:r>
        <w:rPr>
          <w:spacing w:val="-45"/>
        </w:rPr>
        <w:t> </w:t>
      </w:r>
      <w:r>
        <w:rPr/>
        <w:t>资产组或资产组组合的可收回金额低于其账面价值的，确认相应的减值损失。减值损失</w:t>
      </w:r>
      <w:r>
        <w:rPr>
          <w:spacing w:val="-45"/>
        </w:rPr>
        <w:t> </w:t>
      </w:r>
      <w:r>
        <w:rPr/>
        <w:t>金额先抵减分摊至该资产组或资产组组合的商誉的账面价值，再根据资产组或资产组组</w:t>
      </w:r>
      <w:r>
        <w:rPr>
          <w:spacing w:val="-45"/>
        </w:rPr>
        <w:t> </w:t>
      </w:r>
      <w:r>
        <w:rPr/>
        <w:t>合中除商誉以外的其他各项资产的账面价值所占比重，按比例抵减其他各项资产的账面</w:t>
      </w:r>
      <w:r>
        <w:rPr>
          <w:spacing w:val="-45"/>
        </w:rPr>
        <w:t> </w:t>
      </w:r>
      <w:r>
        <w:rPr/>
        <w:t>价值。</w:t>
      </w:r>
    </w:p>
    <w:p>
      <w:pPr>
        <w:pStyle w:val="BodyText"/>
        <w:spacing w:line="259" w:lineRule="auto" w:before="22"/>
        <w:ind w:left="677" w:right="1397"/>
        <w:jc w:val="left"/>
      </w:pPr>
      <w:r>
        <w:rPr/>
        <w:t>上述资产减值损失一经确认，以后期间不予转回价值得以恢复的部分。 </w:t>
      </w:r>
      <w:r>
        <w:rPr>
          <w:rFonts w:ascii="Arial" w:hAnsi="Arial" w:cs="Arial" w:eastAsia="Arial" w:hint="default"/>
          <w:b/>
          <w:bCs/>
        </w:rPr>
        <w:t>18</w:t>
      </w:r>
      <w:r>
        <w:rPr>
          <w:rFonts w:ascii="Microsoft JhengHei" w:hAnsi="Microsoft JhengHei" w:cs="Microsoft JhengHei" w:eastAsia="Microsoft JhengHei" w:hint="default"/>
          <w:b/>
          <w:bCs/>
        </w:rPr>
        <w:t>、预计负债 </w:t>
      </w:r>
      <w:r>
        <w:rPr>
          <w:spacing w:val="-4"/>
          <w:w w:val="99"/>
        </w:rPr>
        <w:t>当与或有事项相关的义务同时符合以下条件，确认为预计负债：（</w:t>
      </w:r>
      <w:r>
        <w:rPr>
          <w:rFonts w:ascii="Arial" w:hAnsi="Arial" w:cs="Arial" w:eastAsia="Arial" w:hint="default"/>
          <w:spacing w:val="-4"/>
          <w:w w:val="99"/>
        </w:rPr>
        <w:t>1</w:t>
      </w:r>
      <w:r>
        <w:rPr>
          <w:spacing w:val="-4"/>
          <w:w w:val="99"/>
        </w:rPr>
        <w:t>）该义务是本集</w:t>
      </w:r>
    </w:p>
    <w:p>
      <w:pPr>
        <w:pStyle w:val="BodyText"/>
        <w:spacing w:line="290" w:lineRule="auto" w:before="48"/>
        <w:ind w:right="1462"/>
        <w:jc w:val="left"/>
      </w:pPr>
      <w:r>
        <w:rPr>
          <w:spacing w:val="-6"/>
          <w:w w:val="99"/>
        </w:rPr>
        <w:t>团承担的现时义务；（</w:t>
      </w:r>
      <w:r>
        <w:rPr>
          <w:rFonts w:ascii="Arial" w:hAnsi="Arial" w:cs="Arial" w:eastAsia="Arial" w:hint="default"/>
          <w:spacing w:val="-6"/>
          <w:w w:val="99"/>
        </w:rPr>
        <w:t>2</w:t>
      </w:r>
      <w:r>
        <w:rPr>
          <w:spacing w:val="-6"/>
          <w:w w:val="99"/>
        </w:rPr>
        <w:t>）履行该义务很可能导致经济利益流出；（</w:t>
      </w:r>
      <w:r>
        <w:rPr>
          <w:rFonts w:ascii="Arial" w:hAnsi="Arial" w:cs="Arial" w:eastAsia="Arial" w:hint="default"/>
          <w:spacing w:val="-6"/>
          <w:w w:val="99"/>
        </w:rPr>
        <w:t>3</w:t>
      </w:r>
      <w:r>
        <w:rPr>
          <w:spacing w:val="-6"/>
          <w:w w:val="99"/>
        </w:rPr>
        <w:t>）该义务的金额能够</w:t>
      </w:r>
      <w:r>
        <w:rPr/>
        <w:t> 可靠地计量。</w:t>
      </w:r>
    </w:p>
    <w:p>
      <w:pPr>
        <w:pStyle w:val="BodyText"/>
        <w:spacing w:line="307" w:lineRule="auto" w:before="34"/>
        <w:ind w:right="1507" w:firstLine="480"/>
        <w:jc w:val="both"/>
      </w:pPr>
      <w:r>
        <w:rPr/>
        <w:t>在资产负债表日，考虑与或有事项有关的风险、不确定性和货币时间价值等因素， 按照履行相关现时义务所需支出的最佳估计数对预计负债进行计量。</w:t>
      </w:r>
    </w:p>
    <w:p>
      <w:pPr>
        <w:pStyle w:val="BodyText"/>
        <w:spacing w:line="304" w:lineRule="auto" w:before="19"/>
        <w:ind w:right="1507" w:firstLine="480"/>
        <w:jc w:val="both"/>
      </w:pPr>
      <w:r>
        <w:rPr/>
        <w:t>如果清偿预计负债所需支出全部或部分预期由第三方补偿的，补偿金额在基本确定 能够收到时，作为资产单独确认，且确认的补偿金额不超过预计负债的账面价值。</w:t>
      </w:r>
    </w:p>
    <w:p>
      <w:pPr>
        <w:pStyle w:val="Heading3"/>
        <w:spacing w:line="364" w:lineRule="exact"/>
        <w:ind w:right="1397"/>
        <w:jc w:val="left"/>
        <w:rPr>
          <w:b w:val="0"/>
          <w:bCs w:val="0"/>
        </w:rPr>
      </w:pPr>
      <w:r>
        <w:rPr>
          <w:rFonts w:ascii="Arial" w:hAnsi="Arial" w:cs="Arial" w:eastAsia="Arial" w:hint="default"/>
        </w:rPr>
        <w:t>19</w:t>
      </w:r>
      <w:r>
        <w:rPr/>
        <w:t>、收入</w:t>
      </w:r>
      <w:r>
        <w:rPr>
          <w:b w:val="0"/>
          <w:bCs w:val="0"/>
        </w:rPr>
      </w:r>
    </w:p>
    <w:p>
      <w:pPr>
        <w:pStyle w:val="BodyText"/>
        <w:spacing w:line="288" w:lineRule="auto" w:before="59"/>
        <w:ind w:left="677" w:right="1489"/>
        <w:jc w:val="left"/>
      </w:pPr>
      <w:r>
        <w:rPr/>
        <w:t>（</w:t>
      </w:r>
      <w:r>
        <w:rPr>
          <w:rFonts w:ascii="Arial" w:hAnsi="Arial" w:cs="Arial" w:eastAsia="Arial" w:hint="default"/>
        </w:rPr>
        <w:t>1</w:t>
      </w:r>
      <w:r>
        <w:rPr/>
        <w:t>）商品销售收入 在已将商品所有权上的主要风险和报酬转移给买方，既没有保留通常与所有权相联</w:t>
      </w:r>
    </w:p>
    <w:p>
      <w:pPr>
        <w:pStyle w:val="BodyText"/>
        <w:spacing w:line="304" w:lineRule="auto" w:before="38"/>
        <w:ind w:right="1507"/>
        <w:jc w:val="both"/>
      </w:pPr>
      <w:r>
        <w:rPr/>
        <w:t>系的继续管理权，也没有对已售商品实施有效控制，收入的金额能够可靠地计量，相关 的经济利益很可能流入企业，相关的已发生或将发生的成本能够可靠地计量时，确认商 品销售收入的实现。</w:t>
      </w:r>
    </w:p>
    <w:p>
      <w:pPr>
        <w:pStyle w:val="BodyText"/>
        <w:spacing w:line="240" w:lineRule="auto" w:before="22"/>
        <w:ind w:left="677" w:right="1397"/>
        <w:jc w:val="left"/>
      </w:pPr>
      <w:r>
        <w:rPr/>
        <w:t>销售商品收入金额，按照从购货方已收或应收的合同或协议价款确定，但已收或应</w:t>
      </w:r>
    </w:p>
    <w:p>
      <w:pPr>
        <w:spacing w:after="0" w:line="240" w:lineRule="auto"/>
        <w:jc w:val="left"/>
        <w:sectPr>
          <w:footerReference w:type="default" r:id="rId48"/>
          <w:pgSz w:w="11910" w:h="16840"/>
          <w:pgMar w:footer="1195" w:header="795" w:top="1100" w:bottom="1380" w:left="1080" w:right="0"/>
          <w:pgNumType w:start="101"/>
        </w:sectPr>
      </w:pPr>
    </w:p>
    <w:p>
      <w:pPr>
        <w:spacing w:line="240" w:lineRule="auto" w:before="7"/>
        <w:rPr>
          <w:rFonts w:ascii="宋体" w:hAnsi="宋体" w:cs="宋体" w:eastAsia="宋体" w:hint="default"/>
          <w:sz w:val="25"/>
          <w:szCs w:val="25"/>
        </w:rPr>
      </w:pPr>
    </w:p>
    <w:p>
      <w:pPr>
        <w:pStyle w:val="BodyText"/>
        <w:spacing w:line="307" w:lineRule="auto" w:before="26"/>
        <w:ind w:right="1489"/>
        <w:jc w:val="left"/>
      </w:pPr>
      <w:r>
        <w:rPr/>
        <w:t>收的合同或协议价款不公允的除外；合同或协议价款的收取采用递延方式，实质上具有 融资性质的，按照应收的合同或协议价款的公允价值确定。</w:t>
      </w:r>
    </w:p>
    <w:p>
      <w:pPr>
        <w:pStyle w:val="BodyText"/>
        <w:spacing w:line="290" w:lineRule="auto" w:before="17"/>
        <w:ind w:left="677" w:right="1489"/>
        <w:jc w:val="left"/>
      </w:pPr>
      <w:r>
        <w:rPr/>
        <w:t>（</w:t>
      </w:r>
      <w:r>
        <w:rPr>
          <w:rFonts w:ascii="Arial" w:hAnsi="Arial" w:cs="Arial" w:eastAsia="Arial" w:hint="default"/>
        </w:rPr>
        <w:t>2</w:t>
      </w:r>
      <w:r>
        <w:rPr/>
        <w:t>）提供劳务收入 在提供劳务交易的结果能够可靠估计的情况下，于资产负债表日按照完工百分比法</w:t>
      </w:r>
    </w:p>
    <w:p>
      <w:pPr>
        <w:pStyle w:val="BodyText"/>
        <w:spacing w:line="288" w:lineRule="auto"/>
        <w:ind w:right="1422"/>
        <w:jc w:val="left"/>
      </w:pPr>
      <w:r>
        <w:rPr/>
        <w:t>确认提供的劳务收入。劳务交易的完工进度按已完工作的测量</w:t>
      </w:r>
      <w:r>
        <w:rPr>
          <w:rFonts w:ascii="Arial" w:hAnsi="Arial" w:cs="Arial" w:eastAsia="Arial" w:hint="default"/>
        </w:rPr>
        <w:t>/</w:t>
      </w:r>
      <w:r>
        <w:rPr/>
        <w:t>已经提供的劳务占应提供 劳务总量的比例</w:t>
      </w:r>
      <w:r>
        <w:rPr>
          <w:rFonts w:ascii="Arial" w:hAnsi="Arial" w:cs="Arial" w:eastAsia="Arial" w:hint="default"/>
        </w:rPr>
        <w:t>/</w:t>
      </w:r>
      <w:r>
        <w:rPr/>
        <w:t>已经发生的劳务成本占估计总成本的比例确定。</w:t>
      </w:r>
    </w:p>
    <w:p>
      <w:pPr>
        <w:pStyle w:val="BodyText"/>
        <w:spacing w:line="240" w:lineRule="auto" w:before="16"/>
        <w:ind w:left="677" w:right="1397"/>
        <w:jc w:val="left"/>
      </w:pPr>
      <w:r>
        <w:rPr/>
        <w:t>提供劳务交易的结果能够可靠估计是指同时满足：①收入的金额能够可靠地计量；</w:t>
      </w:r>
    </w:p>
    <w:p>
      <w:pPr>
        <w:pStyle w:val="BodyText"/>
        <w:spacing w:line="304" w:lineRule="auto" w:before="86"/>
        <w:ind w:right="1489"/>
        <w:jc w:val="left"/>
      </w:pPr>
      <w:r>
        <w:rPr/>
        <w:t>②相关的经济利益很可能流入企业；③交易的完工程度能够可靠地确定；④交易中已发 生和将发生的成本能够可靠地计量。</w:t>
      </w:r>
    </w:p>
    <w:p>
      <w:pPr>
        <w:pStyle w:val="BodyText"/>
        <w:spacing w:line="304" w:lineRule="auto" w:before="22"/>
        <w:ind w:right="1506" w:firstLine="480"/>
        <w:jc w:val="both"/>
      </w:pPr>
      <w:r>
        <w:rPr/>
        <w:t>如果提供劳务交易的结果不能够可靠估计，则按已经发生并预计能够得到补偿的劳 务成本金额确认提供的劳务收入，并将已发生的劳务成本作为当期费用。已经发生的劳 务成本如预计不能得到补偿的，则不确认收入。</w:t>
      </w:r>
    </w:p>
    <w:p>
      <w:pPr>
        <w:pStyle w:val="BodyText"/>
        <w:spacing w:line="304" w:lineRule="auto" w:before="22"/>
        <w:ind w:right="1507" w:firstLine="480"/>
        <w:jc w:val="both"/>
      </w:pPr>
      <w:r>
        <w:rPr/>
        <w:t>本集团与其他企业签订的合同或协议包括销售商品和提供劳务时，如销售商品部分 和提供劳务部分能够区分并单独计量的，将销售商品部分和提供劳务部分分别处理；如 销售商品部分和提供劳务部分不能够区分，或虽能区分但不能够单独计量的，将该合同 全部作为销售商品处理。</w:t>
      </w:r>
    </w:p>
    <w:p>
      <w:pPr>
        <w:pStyle w:val="BodyText"/>
        <w:spacing w:line="288" w:lineRule="auto" w:before="22"/>
        <w:ind w:left="677" w:right="5089"/>
        <w:jc w:val="left"/>
      </w:pPr>
      <w:r>
        <w:rPr/>
        <w:t>（</w:t>
      </w:r>
      <w:r>
        <w:rPr>
          <w:rFonts w:ascii="Arial" w:hAnsi="Arial" w:cs="Arial" w:eastAsia="Arial" w:hint="default"/>
        </w:rPr>
        <w:t>3</w:t>
      </w:r>
      <w:r>
        <w:rPr/>
        <w:t>）使用费收入 根据有关合同或协议，按权责发生制确认收入。</w:t>
      </w:r>
    </w:p>
    <w:p>
      <w:pPr>
        <w:pStyle w:val="BodyText"/>
        <w:spacing w:line="268" w:lineRule="auto" w:before="39"/>
        <w:ind w:left="677" w:right="4129"/>
        <w:jc w:val="left"/>
        <w:rPr>
          <w:rFonts w:ascii="Microsoft JhengHei" w:hAnsi="Microsoft JhengHei" w:cs="Microsoft JhengHei" w:eastAsia="Microsoft JhengHei" w:hint="default"/>
        </w:rPr>
      </w:pPr>
      <w:r>
        <w:rPr/>
        <w:t>（</w:t>
      </w:r>
      <w:r>
        <w:rPr>
          <w:rFonts w:ascii="Arial" w:hAnsi="Arial" w:cs="Arial" w:eastAsia="Arial" w:hint="default"/>
        </w:rPr>
        <w:t>4</w:t>
      </w:r>
      <w:r>
        <w:rPr/>
        <w:t>）利息收入 按照他人使用本集团货币资金的时间和实际利率计算确定 </w:t>
      </w:r>
      <w:r>
        <w:rPr>
          <w:rFonts w:ascii="Arial" w:hAnsi="Arial" w:cs="Arial" w:eastAsia="Arial" w:hint="default"/>
          <w:b/>
          <w:bCs/>
        </w:rPr>
        <w:t>20</w:t>
      </w:r>
      <w:r>
        <w:rPr>
          <w:rFonts w:ascii="Microsoft JhengHei" w:hAnsi="Microsoft JhengHei" w:cs="Microsoft JhengHei" w:eastAsia="Microsoft JhengHei" w:hint="default"/>
          <w:b/>
          <w:bCs/>
        </w:rPr>
        <w:t>、政府补助</w:t>
      </w:r>
      <w:r>
        <w:rPr>
          <w:rFonts w:ascii="Microsoft JhengHei" w:hAnsi="Microsoft JhengHei" w:cs="Microsoft JhengHei" w:eastAsia="Microsoft JhengHei" w:hint="default"/>
        </w:rPr>
      </w:r>
    </w:p>
    <w:p>
      <w:pPr>
        <w:pStyle w:val="BodyText"/>
        <w:spacing w:line="307" w:lineRule="auto" w:before="21"/>
        <w:ind w:right="1506" w:firstLine="480"/>
        <w:jc w:val="both"/>
      </w:pPr>
      <w:r>
        <w:rPr/>
        <w:t>政府补助是指本集团从政府无偿取得货币性资产和非货币性资产，不包括政府作为 所有者投入的资本。政府补助分为与资产相关的政府补助和与收益相关的政府补助。</w:t>
      </w:r>
    </w:p>
    <w:p>
      <w:pPr>
        <w:pStyle w:val="BodyText"/>
        <w:spacing w:line="307" w:lineRule="auto" w:before="17"/>
        <w:ind w:right="1507" w:firstLine="480"/>
        <w:jc w:val="both"/>
      </w:pPr>
      <w:r>
        <w:rPr/>
        <w:t>政府补助为货币性资产的，按照收到或应收的金额计量。政府补助为非货币性资产 的，按照公允价值计量；公允价值不能够可靠取得的，按照名义金额计量。按照名义金 额计量的政府补助，直接计入当期损益。</w:t>
      </w:r>
    </w:p>
    <w:p>
      <w:pPr>
        <w:pStyle w:val="BodyText"/>
        <w:spacing w:line="304" w:lineRule="auto" w:before="17"/>
        <w:ind w:right="1505" w:firstLine="480"/>
        <w:jc w:val="both"/>
      </w:pPr>
      <w:r>
        <w:rPr/>
        <w:t>与资产相关的政府补助，确认为递延收益，并在相关资产的使用寿命内平均分配计 入当期损益。与收益相关的政府补助，用于补偿以后期间的相关费用和损失的，确认为 递延收益，并在确认相关费用的期间计入当期损益；用于补偿已经发生的相关费用和损 失的，直接计入当期损益。</w:t>
      </w:r>
    </w:p>
    <w:p>
      <w:pPr>
        <w:pStyle w:val="BodyText"/>
        <w:spacing w:line="307" w:lineRule="auto" w:before="22"/>
        <w:ind w:right="1507" w:firstLine="480"/>
        <w:jc w:val="both"/>
      </w:pPr>
      <w:r>
        <w:rPr/>
        <w:t>已确认的政府补助需要返还时，存在相关递延收益余额的，冲减相关递延收益账面 余额，超出部分计入当期损益；不存在相关递延收益的，直接计入当期损益。</w:t>
      </w:r>
    </w:p>
    <w:p>
      <w:pPr>
        <w:pStyle w:val="Heading3"/>
        <w:spacing w:line="359" w:lineRule="exact"/>
        <w:ind w:right="1397"/>
        <w:jc w:val="left"/>
        <w:rPr>
          <w:b w:val="0"/>
          <w:bCs w:val="0"/>
        </w:rPr>
      </w:pPr>
      <w:r>
        <w:rPr>
          <w:rFonts w:ascii="Arial" w:hAnsi="Arial" w:cs="Arial" w:eastAsia="Arial" w:hint="default"/>
        </w:rPr>
        <w:t>21</w:t>
      </w:r>
      <w:r>
        <w:rPr/>
        <w:t>、递延所得税资产</w:t>
      </w:r>
      <w:r>
        <w:rPr>
          <w:rFonts w:ascii="Arial" w:hAnsi="Arial" w:cs="Arial" w:eastAsia="Arial" w:hint="default"/>
        </w:rPr>
        <w:t>/</w:t>
      </w:r>
      <w:r>
        <w:rPr/>
        <w:t>递延所得税负债</w:t>
      </w:r>
      <w:r>
        <w:rPr>
          <w:b w:val="0"/>
          <w:bCs w:val="0"/>
        </w:rPr>
      </w:r>
    </w:p>
    <w:p>
      <w:pPr>
        <w:pStyle w:val="BodyText"/>
        <w:spacing w:line="240" w:lineRule="auto" w:before="59"/>
        <w:ind w:left="677" w:right="1397"/>
        <w:jc w:val="left"/>
      </w:pPr>
      <w:r>
        <w:rPr/>
        <w:t>（</w:t>
      </w:r>
      <w:r>
        <w:rPr>
          <w:rFonts w:ascii="Arial" w:hAnsi="Arial" w:cs="Arial" w:eastAsia="Arial" w:hint="default"/>
        </w:rPr>
        <w:t>1</w:t>
      </w:r>
      <w:r>
        <w:rPr/>
        <w:t>）当期所得税</w:t>
      </w:r>
    </w:p>
    <w:p>
      <w:pPr>
        <w:spacing w:after="0" w:line="240" w:lineRule="auto"/>
        <w:jc w:val="left"/>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304" w:lineRule="auto" w:before="26"/>
        <w:ind w:right="1397" w:firstLine="480"/>
        <w:jc w:val="left"/>
      </w:pPr>
      <w:r>
        <w:rPr>
          <w:spacing w:val="-5"/>
        </w:rPr>
        <w:t>资产负债表日，对于当期和以前期间形成的当期所得税负债（或资产），以按照税法</w:t>
      </w:r>
      <w:r>
        <w:rPr/>
        <w:t> 规定计算的预期应交纳（或返还）的所得税金额计量。计算当期所得税费用所依据的应 纳税所得额系根据有关税法规定对本报告期税前会计利润作相应调整后计算得出。</w:t>
      </w:r>
    </w:p>
    <w:p>
      <w:pPr>
        <w:pStyle w:val="BodyText"/>
        <w:spacing w:line="290" w:lineRule="auto" w:before="22"/>
        <w:ind w:left="677" w:right="1489"/>
        <w:jc w:val="left"/>
      </w:pPr>
      <w:r>
        <w:rPr/>
        <w:t>（</w:t>
      </w:r>
      <w:r>
        <w:rPr>
          <w:rFonts w:ascii="Arial" w:hAnsi="Arial" w:cs="Arial" w:eastAsia="Arial" w:hint="default"/>
        </w:rPr>
        <w:t>2</w:t>
      </w:r>
      <w:r>
        <w:rPr/>
        <w:t>）递延所得税资产及递延所得税负债 某些资产、负债项目的账面价值与其计税基础之间的差额，以及未作为资产和负债</w:t>
      </w:r>
    </w:p>
    <w:p>
      <w:pPr>
        <w:pStyle w:val="BodyText"/>
        <w:spacing w:line="307" w:lineRule="auto" w:before="34"/>
        <w:ind w:right="1489"/>
        <w:jc w:val="left"/>
      </w:pPr>
      <w:r>
        <w:rPr/>
        <w:t>确认但按照税法规定可以确定其计税基础的项目的账面价值与计税基础之间的差额产生 的暂时性差异，采用资产负债表债务法确认递延所得税资产及递延所得税负债。</w:t>
      </w:r>
    </w:p>
    <w:p>
      <w:pPr>
        <w:pStyle w:val="BodyText"/>
        <w:spacing w:line="304" w:lineRule="auto" w:before="19"/>
        <w:ind w:right="1507" w:firstLine="480"/>
        <w:jc w:val="both"/>
      </w:pPr>
      <w:r>
        <w:rPr/>
        <w:t>与商誉的初始确认有关，以及与既不是企业合并、发生时也不影响会计利润和应纳 税所得额（或可抵扣亏损）的交易中产生的资产或负债的初始确认有关的应纳税暂时性 差异，不予确认有关的递延所得税负债。此外，对与子公司、联营企业及合营企业投资 相关的应纳税暂时性差异，如果本集团能够控制暂时性差异转回的时间，而且该暂时性 差异在可预见的未来很可能不会转回，也不予确认有关的递延所得税负债。除上述例外 情况，本集团确认其他所有应纳税暂时性差异产生的递延所得税负债。</w:t>
      </w:r>
    </w:p>
    <w:p>
      <w:pPr>
        <w:pStyle w:val="BodyText"/>
        <w:spacing w:line="304" w:lineRule="auto" w:before="22"/>
        <w:ind w:right="1507" w:firstLine="480"/>
        <w:jc w:val="both"/>
      </w:pPr>
      <w:r>
        <w:rPr/>
        <w:t>与既不是企业合并、发生时也不影响会计利润和应纳税所得额（或可抵扣亏损）的 交易中产生的资产或负债的初始确认有关的可抵扣暂时性差异，不予确认有关的递延所 得税资产。此外，对与子公司、联营企业及合营企业投资相关的可抵扣暂时性差异，如 果暂时性差异在可预见的未来不是很可能转回，或者未来不是很可能获得用来抵扣可抵 扣暂时性差异的应纳税所得额，不予确认有关的递延所得税资产。除上述例外情况，本 集团以很可能取得用来抵扣可抵扣暂时性差异的应纳税所得额为限，确认其他可抵扣暂 时性差异产生的递延所得税资产。</w:t>
      </w:r>
    </w:p>
    <w:p>
      <w:pPr>
        <w:pStyle w:val="BodyText"/>
        <w:spacing w:line="307" w:lineRule="auto" w:before="19"/>
        <w:ind w:right="1507" w:firstLine="480"/>
        <w:jc w:val="both"/>
      </w:pPr>
      <w:r>
        <w:rPr/>
        <w:t>对于能够结转以后年度的可抵扣亏损和税款抵减，以很可能获得用来抵扣可抵扣亏 损和税款抵减的未来应纳税所得额为限，确认相应的递延所得税资产。</w:t>
      </w:r>
    </w:p>
    <w:p>
      <w:pPr>
        <w:pStyle w:val="BodyText"/>
        <w:spacing w:line="304" w:lineRule="auto" w:before="19"/>
        <w:ind w:right="1507" w:firstLine="480"/>
        <w:jc w:val="both"/>
      </w:pPr>
      <w:r>
        <w:rPr/>
        <w:t>资产负债表日，对于递延所得税资产和递延所得税负债，根据税法规定，按照预期 收回相关资产或清偿相关负债期间的适用税率计量。</w:t>
      </w:r>
    </w:p>
    <w:p>
      <w:pPr>
        <w:pStyle w:val="BodyText"/>
        <w:spacing w:line="304" w:lineRule="auto" w:before="22"/>
        <w:ind w:right="1507" w:firstLine="480"/>
        <w:jc w:val="both"/>
      </w:pPr>
      <w:r>
        <w:rPr/>
        <w:t>于资产负债表日，对递延所得税资产的账面价值进行复核，如果未来很可能无法获 得足够的应纳税所得额用以抵扣递延所得税资产的利益，则减记递延所得税资产的账面 价值。在很可能获得足够的应纳税所得额时，减记的金额予以转回。</w:t>
      </w:r>
    </w:p>
    <w:p>
      <w:pPr>
        <w:pStyle w:val="BodyText"/>
        <w:spacing w:line="290" w:lineRule="auto" w:before="22"/>
        <w:ind w:left="677" w:right="5569"/>
        <w:jc w:val="left"/>
      </w:pPr>
      <w:r>
        <w:rPr/>
        <w:t>（</w:t>
      </w:r>
      <w:r>
        <w:rPr>
          <w:rFonts w:ascii="Arial" w:hAnsi="Arial" w:cs="Arial" w:eastAsia="Arial" w:hint="default"/>
        </w:rPr>
        <w:t>3</w:t>
      </w:r>
      <w:r>
        <w:rPr/>
        <w:t>）所得税费用 所得税费用包括当期所得税和递延所得税。</w:t>
      </w:r>
    </w:p>
    <w:p>
      <w:pPr>
        <w:pStyle w:val="BodyText"/>
        <w:spacing w:line="307" w:lineRule="auto" w:before="34"/>
        <w:ind w:right="1507" w:firstLine="480"/>
        <w:jc w:val="both"/>
      </w:pPr>
      <w:r>
        <w:rPr/>
        <w:t>除确认为其他综合收益或直接计入所有者权益的交易和事项相关的当期所得税和递 延所得税计入其他综合收益或所有者权益，以及企业合并产生的递延所得税调整商誉的 账面价值外，其余当期所得税和递延所得税费用或收益计入当期损益。</w:t>
      </w:r>
    </w:p>
    <w:p>
      <w:pPr>
        <w:pStyle w:val="Heading3"/>
        <w:spacing w:line="359" w:lineRule="exact"/>
        <w:ind w:right="1397"/>
        <w:jc w:val="left"/>
        <w:rPr>
          <w:b w:val="0"/>
          <w:bCs w:val="0"/>
        </w:rPr>
      </w:pPr>
      <w:r>
        <w:rPr>
          <w:rFonts w:ascii="Arial" w:hAnsi="Arial" w:cs="Arial" w:eastAsia="Arial" w:hint="default"/>
        </w:rPr>
        <w:t>22</w:t>
      </w:r>
      <w:r>
        <w:rPr/>
        <w:t>、租赁</w:t>
      </w:r>
      <w:r>
        <w:rPr>
          <w:b w:val="0"/>
          <w:bCs w:val="0"/>
        </w:rPr>
      </w:r>
    </w:p>
    <w:p>
      <w:pPr>
        <w:pStyle w:val="BodyText"/>
        <w:spacing w:line="240" w:lineRule="auto" w:before="59"/>
        <w:ind w:left="677" w:right="1397"/>
        <w:jc w:val="left"/>
      </w:pPr>
      <w:r>
        <w:rPr/>
        <w:t>融资租赁为实质上转移了与资产所有权有关的全部风险和报酬的租赁，其所有权最</w:t>
      </w:r>
    </w:p>
    <w:p>
      <w:pPr>
        <w:spacing w:after="0" w:line="240" w:lineRule="auto"/>
        <w:jc w:val="left"/>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240" w:lineRule="auto" w:before="26"/>
        <w:ind w:right="0"/>
        <w:jc w:val="both"/>
      </w:pPr>
      <w:r>
        <w:rPr/>
        <w:t>终可能转移，也可能不转移。融资租赁以外的其他租赁为经营租赁。</w:t>
      </w:r>
    </w:p>
    <w:p>
      <w:pPr>
        <w:pStyle w:val="BodyText"/>
        <w:spacing w:line="288" w:lineRule="auto" w:before="87"/>
        <w:ind w:left="677" w:right="1729"/>
        <w:jc w:val="left"/>
      </w:pPr>
      <w:r>
        <w:rPr/>
        <w:t>（</w:t>
      </w:r>
      <w:r>
        <w:rPr>
          <w:rFonts w:ascii="Arial" w:hAnsi="Arial" w:cs="Arial" w:eastAsia="Arial" w:hint="default"/>
        </w:rPr>
        <w:t>1</w:t>
      </w:r>
      <w:r>
        <w:rPr/>
        <w:t>）本集团作为承租人记录经营租赁业务 经营租赁的租金支出在租赁期内的各个期间按直线法计入相关资产成本或当期损</w:t>
      </w:r>
    </w:p>
    <w:p>
      <w:pPr>
        <w:pStyle w:val="BodyText"/>
        <w:spacing w:line="240" w:lineRule="auto" w:before="38"/>
        <w:ind w:right="0"/>
        <w:jc w:val="both"/>
      </w:pPr>
      <w:r>
        <w:rPr/>
        <w:t>益。初始直接费用计入当期损益。或有租金于实际发生时计入当期损益。</w:t>
      </w:r>
    </w:p>
    <w:p>
      <w:pPr>
        <w:pStyle w:val="BodyText"/>
        <w:spacing w:line="288" w:lineRule="auto" w:before="86"/>
        <w:ind w:left="677" w:right="1489"/>
        <w:jc w:val="left"/>
      </w:pPr>
      <w:r>
        <w:rPr/>
        <w:t>（</w:t>
      </w:r>
      <w:r>
        <w:rPr>
          <w:rFonts w:ascii="Arial" w:hAnsi="Arial" w:cs="Arial" w:eastAsia="Arial" w:hint="default"/>
        </w:rPr>
        <w:t>2</w:t>
      </w:r>
      <w:r>
        <w:rPr/>
        <w:t>）本集团作为出租人记录经营租赁业务 经营租赁的租金收入在租赁期内的各个期间按直线法确认为当期损益。对金额较大</w:t>
      </w:r>
    </w:p>
    <w:p>
      <w:pPr>
        <w:pStyle w:val="BodyText"/>
        <w:spacing w:line="304" w:lineRule="auto" w:before="38"/>
        <w:ind w:right="1507"/>
        <w:jc w:val="both"/>
      </w:pPr>
      <w:r>
        <w:rPr/>
        <w:t>的初始直接费用于发生时予以资本化，在整个租赁期间内按照与确认租金收入相同的基 础分期计入当期损益；其他金额较小的初始直接费用于发生时计入当期损益。或有租金 于实际发生时计入当期损益。</w:t>
      </w:r>
    </w:p>
    <w:p>
      <w:pPr>
        <w:pStyle w:val="BodyText"/>
        <w:spacing w:line="290" w:lineRule="auto" w:before="22"/>
        <w:ind w:left="677" w:right="1489"/>
        <w:jc w:val="left"/>
      </w:pPr>
      <w:r>
        <w:rPr/>
        <w:t>（</w:t>
      </w:r>
      <w:r>
        <w:rPr>
          <w:rFonts w:ascii="Arial" w:hAnsi="Arial" w:cs="Arial" w:eastAsia="Arial" w:hint="default"/>
        </w:rPr>
        <w:t>3</w:t>
      </w:r>
      <w:r>
        <w:rPr/>
        <w:t>）本集团作为承租人记录融资租赁业务 于租赁期开始日，将租赁开始日租赁资产的公允价值与最低租赁付款额现值两者中</w:t>
      </w:r>
    </w:p>
    <w:p>
      <w:pPr>
        <w:pStyle w:val="BodyText"/>
        <w:spacing w:line="304" w:lineRule="auto" w:before="34"/>
        <w:ind w:right="1507"/>
        <w:jc w:val="both"/>
      </w:pPr>
      <w:r>
        <w:rPr/>
        <w:t>较低者作为租入资产的入账价值，将最低租赁付款额作为长期应付款的入账价值，其差 额作为未确认融资费用。此外，在租赁谈判和签订租赁合同过程中发生的，可归属于租 赁项目的初始直接费用也计入租入资产价值。最低租赁付款额扣除未确认融资费用后的 余额分别长期负债和一年内到期的长期负债列示。</w:t>
      </w:r>
    </w:p>
    <w:p>
      <w:pPr>
        <w:pStyle w:val="BodyText"/>
        <w:spacing w:line="307" w:lineRule="auto" w:before="22"/>
        <w:ind w:right="1507" w:firstLine="480"/>
        <w:jc w:val="both"/>
      </w:pPr>
      <w:r>
        <w:rPr/>
        <w:t>未确认融资费用在租赁期内采用实际利率法计算确认当期的融资费用。或有租金于 实际发生时计入当期损益。</w:t>
      </w:r>
    </w:p>
    <w:p>
      <w:pPr>
        <w:pStyle w:val="BodyText"/>
        <w:spacing w:line="290" w:lineRule="auto" w:before="17"/>
        <w:ind w:left="677" w:right="1489"/>
        <w:jc w:val="left"/>
      </w:pPr>
      <w:r>
        <w:rPr/>
        <w:t>（</w:t>
      </w:r>
      <w:r>
        <w:rPr>
          <w:rFonts w:ascii="Arial" w:hAnsi="Arial" w:cs="Arial" w:eastAsia="Arial" w:hint="default"/>
        </w:rPr>
        <w:t>4</w:t>
      </w:r>
      <w:r>
        <w:rPr/>
        <w:t>）本集团作为出租人记录融资租赁业务 于租赁期开始日，将租赁开始日最低租赁收款额与初始直接费用之和作为应收融资</w:t>
      </w:r>
    </w:p>
    <w:p>
      <w:pPr>
        <w:pStyle w:val="BodyText"/>
        <w:spacing w:line="304" w:lineRule="auto"/>
        <w:ind w:right="1507"/>
        <w:jc w:val="both"/>
      </w:pPr>
      <w:r>
        <w:rPr/>
        <w:t>租赁款的入账价值，同时记录未担保余值；将最低租赁收款额、初始直接费用及未担保 余值之和与其现值之和的差额确认为未实现融资收益。应收融资租赁款扣除未实现融资 收益后的余额分别长期债权和一年内到期的长期债权列示。</w:t>
      </w:r>
    </w:p>
    <w:p>
      <w:pPr>
        <w:pStyle w:val="BodyText"/>
        <w:spacing w:line="304" w:lineRule="auto" w:before="22"/>
        <w:ind w:right="1507" w:firstLine="480"/>
        <w:jc w:val="both"/>
      </w:pPr>
      <w:r>
        <w:rPr/>
        <w:t>未实现融资收益在租赁期内采用实际利率法计算确认当期的融资收入。或有租金于 实际发生时计入当期损益。</w:t>
      </w:r>
    </w:p>
    <w:p>
      <w:pPr>
        <w:pStyle w:val="Heading3"/>
        <w:spacing w:line="363" w:lineRule="exact"/>
        <w:ind w:right="1397"/>
        <w:jc w:val="left"/>
        <w:rPr>
          <w:b w:val="0"/>
          <w:bCs w:val="0"/>
        </w:rPr>
      </w:pPr>
      <w:r>
        <w:rPr>
          <w:rFonts w:ascii="Arial" w:hAnsi="Arial" w:cs="Arial" w:eastAsia="Arial" w:hint="default"/>
        </w:rPr>
        <w:t>23</w:t>
      </w:r>
      <w:r>
        <w:rPr/>
        <w:t>、职工薪酬</w:t>
      </w:r>
      <w:r>
        <w:rPr>
          <w:b w:val="0"/>
          <w:bCs w:val="0"/>
        </w:rPr>
      </w:r>
    </w:p>
    <w:p>
      <w:pPr>
        <w:pStyle w:val="BodyText"/>
        <w:spacing w:line="304" w:lineRule="auto" w:before="59"/>
        <w:ind w:left="677" w:right="1489"/>
        <w:jc w:val="left"/>
      </w:pPr>
      <w:r>
        <w:rPr/>
        <w:t>本集团在职工提供服务的会计期间，将应付的职工薪酬确认为负债。 本集团按规定参加由政府机构设立的职工社会保障体系，包括基本养老保险、医疗</w:t>
      </w:r>
    </w:p>
    <w:p>
      <w:pPr>
        <w:pStyle w:val="BodyText"/>
        <w:spacing w:line="307" w:lineRule="auto" w:before="22"/>
        <w:ind w:right="1506"/>
        <w:jc w:val="both"/>
      </w:pPr>
      <w:r>
        <w:rPr/>
        <w:t>保险、住房公积金及其他社会保障制度，相应的支出于发生时计入相关资产成本或当期 损益。</w:t>
      </w:r>
    </w:p>
    <w:p>
      <w:pPr>
        <w:pStyle w:val="BodyText"/>
        <w:spacing w:line="304" w:lineRule="auto" w:before="17"/>
        <w:ind w:right="1507" w:firstLine="480"/>
        <w:jc w:val="both"/>
      </w:pPr>
      <w:r>
        <w:rPr/>
        <w:t>在职工劳动合同到期之前解除与职工的劳动关系，或为鼓励职工自愿接受裁减而提 出给予补偿的建议，如果本集团已经制定正式的解除劳动关系计划或提出自愿裁减建议 并即将实施，同时本集团不能单方面撤回解除劳动关系计划或裁减建议的，确认因解除 与职工劳动关系给予补偿产生的预计负债，并计入当期损益。</w:t>
      </w:r>
    </w:p>
    <w:p>
      <w:pPr>
        <w:pStyle w:val="BodyText"/>
        <w:spacing w:line="240" w:lineRule="auto" w:before="22"/>
        <w:ind w:left="677" w:right="1397"/>
        <w:jc w:val="left"/>
      </w:pPr>
      <w:r>
        <w:rPr/>
        <w:t>职工内部退休计划采用上述辞退福利相同的原则处理。本集团将自职工停止提供服</w:t>
      </w:r>
    </w:p>
    <w:p>
      <w:pPr>
        <w:spacing w:after="0" w:line="240" w:lineRule="auto"/>
        <w:jc w:val="left"/>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307" w:lineRule="auto" w:before="26"/>
        <w:ind w:right="1507"/>
        <w:jc w:val="both"/>
      </w:pPr>
      <w:r>
        <w:rPr/>
        <w:t>务日至正常退休日的期间拟支付的内退人员工资和缴纳的社会保险费等，在符合预计负 </w:t>
      </w:r>
      <w:r>
        <w:rPr>
          <w:spacing w:val="-6"/>
        </w:rPr>
        <w:t>债确认条件时，计入当期损益（辞退福利）。</w:t>
      </w:r>
    </w:p>
    <w:p>
      <w:pPr>
        <w:pStyle w:val="Heading3"/>
        <w:spacing w:line="359" w:lineRule="exact"/>
        <w:ind w:right="1397"/>
        <w:jc w:val="left"/>
        <w:rPr>
          <w:b w:val="0"/>
          <w:bCs w:val="0"/>
        </w:rPr>
      </w:pPr>
      <w:r>
        <w:rPr>
          <w:rFonts w:ascii="Arial" w:hAnsi="Arial" w:cs="Arial" w:eastAsia="Arial" w:hint="default"/>
        </w:rPr>
        <w:t>24</w:t>
      </w:r>
      <w:r>
        <w:rPr/>
        <w:t>、重大会计判断和估计</w:t>
      </w:r>
      <w:r>
        <w:rPr>
          <w:b w:val="0"/>
          <w:bCs w:val="0"/>
        </w:rPr>
      </w:r>
    </w:p>
    <w:p>
      <w:pPr>
        <w:pStyle w:val="BodyText"/>
        <w:spacing w:line="304" w:lineRule="auto" w:before="59"/>
        <w:ind w:right="1288" w:firstLine="480"/>
        <w:jc w:val="left"/>
      </w:pPr>
      <w:r>
        <w:rPr>
          <w:spacing w:val="2"/>
        </w:rPr>
        <w:t>本集团在运用会计政策过程中，由于经营活动内在的不确定性，本集团需要对无法 </w:t>
      </w:r>
      <w:r>
        <w:rPr/>
        <w:t>准确计量的报表项目的账面价值进行判断、估计和假设。这些判断、估计和假设是基于</w:t>
      </w:r>
      <w:r>
        <w:rPr>
          <w:spacing w:val="-45"/>
        </w:rPr>
        <w:t> </w:t>
      </w:r>
      <w:r>
        <w:rPr/>
        <w:t>本集团管理层过去的历史经验，并在考虑其他相关因素的基础上做出的。这些判断、估</w:t>
      </w:r>
      <w:r>
        <w:rPr>
          <w:spacing w:val="-45"/>
        </w:rPr>
        <w:t> </w:t>
      </w:r>
      <w:r>
        <w:rPr>
          <w:spacing w:val="-1"/>
        </w:rPr>
        <w:t>计和假设会影响收入、费用、资产和负债的报告金额以及资产负债表日或有负债的披露。</w:t>
      </w:r>
      <w:r>
        <w:rPr>
          <w:spacing w:val="-111"/>
        </w:rPr>
        <w:t> </w:t>
      </w:r>
      <w:r>
        <w:rPr>
          <w:spacing w:val="-111"/>
        </w:rPr>
      </w:r>
      <w:r>
        <w:rPr/>
        <w:t>然而，这些估计的不确定性所导致的结果可能造成对未来受影响的资产或负债的账面金</w:t>
      </w:r>
      <w:r>
        <w:rPr>
          <w:spacing w:val="-45"/>
        </w:rPr>
        <w:t> </w:t>
      </w:r>
      <w:r>
        <w:rPr>
          <w:spacing w:val="-45"/>
        </w:rPr>
      </w:r>
      <w:r>
        <w:rPr/>
        <w:t>额进行重大调整。</w:t>
      </w:r>
    </w:p>
    <w:p>
      <w:pPr>
        <w:pStyle w:val="BodyText"/>
        <w:spacing w:line="304" w:lineRule="auto" w:before="22"/>
        <w:ind w:right="1414" w:firstLine="480"/>
        <w:jc w:val="both"/>
      </w:pPr>
      <w:r>
        <w:rPr>
          <w:spacing w:val="2"/>
        </w:rPr>
        <w:t>本集团对前述判断、估计和假设在持续经营的基础上进行定期复核，会计估计的变 </w:t>
      </w:r>
      <w:r>
        <w:rPr/>
        <w:t>更仅影响变更当期的，其影响数在变更当期予以确认；既影响变更当期又影响未来期间</w:t>
      </w:r>
      <w:r>
        <w:rPr>
          <w:spacing w:val="-45"/>
        </w:rPr>
        <w:t> </w:t>
      </w:r>
      <w:r>
        <w:rPr/>
        <w:t>的，其影响数在变更当期和未来期间予以确认。</w:t>
      </w:r>
    </w:p>
    <w:p>
      <w:pPr>
        <w:pStyle w:val="BodyText"/>
        <w:spacing w:line="307" w:lineRule="auto" w:before="22"/>
        <w:ind w:right="1397" w:firstLine="480"/>
        <w:jc w:val="left"/>
      </w:pPr>
      <w:r>
        <w:rPr>
          <w:spacing w:val="2"/>
        </w:rPr>
        <w:t>于资产负债表日，本集团需对财务报表项目金额进行判断、估计和假设的重要领域 </w:t>
      </w:r>
      <w:r>
        <w:rPr/>
        <w:t>如下：</w:t>
      </w:r>
    </w:p>
    <w:p>
      <w:pPr>
        <w:pStyle w:val="BodyText"/>
        <w:spacing w:line="290" w:lineRule="auto" w:before="17"/>
        <w:ind w:left="677" w:right="1397"/>
        <w:jc w:val="left"/>
      </w:pPr>
      <w:r>
        <w:rPr/>
        <w:t>（</w:t>
      </w:r>
      <w:r>
        <w:rPr>
          <w:rFonts w:ascii="Arial" w:hAnsi="Arial" w:cs="Arial" w:eastAsia="Arial" w:hint="default"/>
        </w:rPr>
        <w:t>1</w:t>
      </w:r>
      <w:r>
        <w:rPr/>
        <w:t>）坏账准备计提 </w:t>
      </w:r>
      <w:r>
        <w:rPr>
          <w:spacing w:val="2"/>
        </w:rPr>
        <w:t>本集团根据应收款项的会计政策，采用备抵法核算坏账损失。应收账款减值是基于</w:t>
      </w:r>
      <w:r>
        <w:rPr/>
      </w:r>
    </w:p>
    <w:p>
      <w:pPr>
        <w:pStyle w:val="BodyText"/>
        <w:spacing w:line="304" w:lineRule="auto"/>
        <w:ind w:right="1415"/>
        <w:jc w:val="both"/>
      </w:pPr>
      <w:r>
        <w:rPr/>
        <w:t>评估应收账款的可收回性。鉴定应收账款减值要求管理层的判断和估计。实际的结果与</w:t>
      </w:r>
      <w:r>
        <w:rPr>
          <w:spacing w:val="-45"/>
        </w:rPr>
        <w:t> </w:t>
      </w:r>
      <w:r>
        <w:rPr/>
        <w:t>原先估计的差异将在估计被改变的期间影响应收账款的账面价值及应收账款坏账准备的</w:t>
      </w:r>
      <w:r>
        <w:rPr>
          <w:spacing w:val="-45"/>
        </w:rPr>
        <w:t> </w:t>
      </w:r>
      <w:r>
        <w:rPr/>
        <w:t>计提或转回。</w:t>
      </w:r>
    </w:p>
    <w:p>
      <w:pPr>
        <w:pStyle w:val="BodyText"/>
        <w:spacing w:line="288" w:lineRule="auto" w:before="22"/>
        <w:ind w:left="677" w:right="1397"/>
        <w:jc w:val="left"/>
      </w:pPr>
      <w:r>
        <w:rPr/>
        <w:t>（</w:t>
      </w:r>
      <w:r>
        <w:rPr>
          <w:rFonts w:ascii="Arial" w:hAnsi="Arial" w:cs="Arial" w:eastAsia="Arial" w:hint="default"/>
        </w:rPr>
        <w:t>2</w:t>
      </w:r>
      <w:r>
        <w:rPr/>
        <w:t>）存货跌价准备 </w:t>
      </w:r>
      <w:r>
        <w:rPr>
          <w:spacing w:val="2"/>
        </w:rPr>
        <w:t>本集团根据存货会计政策，按照成本与可变现净值孰低计量，对成本高于可变现净</w:t>
      </w:r>
      <w:r>
        <w:rPr/>
      </w:r>
    </w:p>
    <w:p>
      <w:pPr>
        <w:pStyle w:val="BodyText"/>
        <w:spacing w:line="304" w:lineRule="auto" w:before="38"/>
        <w:ind w:right="1413"/>
        <w:jc w:val="both"/>
      </w:pPr>
      <w:r>
        <w:rPr/>
        <w:t>值及陈旧和滞销的存货，计提存货跌价准备。存货减值至可变现净值是基于评估存货的</w:t>
      </w:r>
      <w:r>
        <w:rPr>
          <w:spacing w:val="-45"/>
        </w:rPr>
        <w:t> </w:t>
      </w:r>
      <w:r>
        <w:rPr/>
        <w:t>可售性及其可变现净值。鉴定存货减值要求管理层在取得确凿证据，并且考虑持有存货</w:t>
      </w:r>
      <w:r>
        <w:rPr>
          <w:spacing w:val="-45"/>
        </w:rPr>
        <w:t> </w:t>
      </w:r>
      <w:r>
        <w:rPr/>
        <w:t>的目的、资产负债表日后事项的影响等因素的基础上作出判断和估计。实际的结果与原</w:t>
      </w:r>
      <w:r>
        <w:rPr>
          <w:spacing w:val="-45"/>
        </w:rPr>
        <w:t> </w:t>
      </w:r>
      <w:r>
        <w:rPr>
          <w:spacing w:val="8"/>
        </w:rPr>
        <w:t>先估计的差异将在估计被改变的期间影响存货的账面价值及存货跌价准备的计提或转</w:t>
      </w:r>
      <w:r>
        <w:rPr>
          <w:spacing w:val="-103"/>
        </w:rPr>
        <w:t> </w:t>
      </w:r>
      <w:r>
        <w:rPr>
          <w:spacing w:val="-103"/>
        </w:rPr>
      </w:r>
      <w:r>
        <w:rPr/>
        <w:t>回。</w:t>
      </w:r>
    </w:p>
    <w:p>
      <w:pPr>
        <w:pStyle w:val="BodyText"/>
        <w:spacing w:line="290" w:lineRule="auto" w:before="19"/>
        <w:ind w:left="677" w:right="1397"/>
        <w:jc w:val="left"/>
      </w:pPr>
      <w:r>
        <w:rPr/>
        <w:t>（</w:t>
      </w:r>
      <w:r>
        <w:rPr>
          <w:rFonts w:ascii="Arial" w:hAnsi="Arial" w:cs="Arial" w:eastAsia="Arial" w:hint="default"/>
        </w:rPr>
        <w:t>3</w:t>
      </w:r>
      <w:r>
        <w:rPr/>
        <w:t>）金融工具公允价值 </w:t>
      </w:r>
      <w:r>
        <w:rPr>
          <w:spacing w:val="2"/>
        </w:rPr>
        <w:t>对不存在活跃交易市场的金融工具，本集团通过各种估值方法确定其公允价值。这</w:t>
      </w:r>
      <w:r>
        <w:rPr/>
      </w:r>
    </w:p>
    <w:p>
      <w:pPr>
        <w:pStyle w:val="BodyText"/>
        <w:spacing w:line="304" w:lineRule="auto"/>
        <w:ind w:right="1415"/>
        <w:jc w:val="both"/>
      </w:pPr>
      <w:r>
        <w:rPr/>
        <w:t>些估值方法包括贴现现金流模型分析等。估值时本集团需对未来现金流量、信用风险、</w:t>
      </w:r>
      <w:r>
        <w:rPr>
          <w:spacing w:val="-45"/>
        </w:rPr>
        <w:t> </w:t>
      </w:r>
      <w:r>
        <w:rPr/>
        <w:t>市场波动率和相关性等方面进行估计，并选择适当的折现率。这些相关假设具有不确定</w:t>
      </w:r>
      <w:r>
        <w:rPr>
          <w:spacing w:val="-45"/>
        </w:rPr>
        <w:t> </w:t>
      </w:r>
      <w:r>
        <w:rPr/>
        <w:t>性，其变化会对金融工具的公允价值产生影响。</w:t>
      </w:r>
    </w:p>
    <w:p>
      <w:pPr>
        <w:pStyle w:val="BodyText"/>
        <w:spacing w:line="288" w:lineRule="auto" w:before="22"/>
        <w:ind w:left="677" w:right="1397"/>
        <w:jc w:val="left"/>
      </w:pPr>
      <w:r>
        <w:rPr/>
        <w:t>（</w:t>
      </w:r>
      <w:r>
        <w:rPr>
          <w:rFonts w:ascii="Arial" w:hAnsi="Arial" w:cs="Arial" w:eastAsia="Arial" w:hint="default"/>
        </w:rPr>
        <w:t>4</w:t>
      </w:r>
      <w:r>
        <w:rPr/>
        <w:t>）非金融非流动资产减值准备 </w:t>
      </w:r>
      <w:r>
        <w:rPr>
          <w:spacing w:val="2"/>
        </w:rPr>
        <w:t>本集团于资产负债表日对除金融资产之外的非流动资产判断是否存在可能发生减值</w:t>
      </w:r>
      <w:r>
        <w:rPr/>
      </w:r>
    </w:p>
    <w:p>
      <w:pPr>
        <w:pStyle w:val="BodyText"/>
        <w:spacing w:line="240" w:lineRule="auto" w:before="38"/>
        <w:ind w:right="0"/>
        <w:jc w:val="both"/>
      </w:pPr>
      <w:r>
        <w:rPr/>
        <w:t>的迹象。对使用寿命不确定的无形资产，除每年进行的减值测试外，当其存在减值迹象</w:t>
      </w:r>
    </w:p>
    <w:p>
      <w:pPr>
        <w:spacing w:after="0" w:line="240" w:lineRule="auto"/>
        <w:jc w:val="both"/>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307" w:lineRule="auto" w:before="26"/>
        <w:ind w:right="1415"/>
        <w:jc w:val="both"/>
      </w:pPr>
      <w:r>
        <w:rPr/>
        <w:t>时，也进行减值测试。其他除金融资产之外的非流动资产，当存在迹象表明其账面金额</w:t>
      </w:r>
      <w:r>
        <w:rPr>
          <w:spacing w:val="-45"/>
        </w:rPr>
        <w:t> </w:t>
      </w:r>
      <w:r>
        <w:rPr/>
        <w:t>不可收回时，进行减值测试。</w:t>
      </w:r>
    </w:p>
    <w:p>
      <w:pPr>
        <w:pStyle w:val="BodyText"/>
        <w:spacing w:line="307" w:lineRule="auto" w:before="17"/>
        <w:ind w:right="1414" w:firstLine="480"/>
        <w:jc w:val="both"/>
      </w:pPr>
      <w:r>
        <w:rPr>
          <w:spacing w:val="2"/>
        </w:rPr>
        <w:t>当资产或资产组的账面价值高于可收回金额，即公允价值减去处臵费用后的净额和 </w:t>
      </w:r>
      <w:r>
        <w:rPr/>
        <w:t>预计未来现金流量的现值中的较高者，表明发生了减值。</w:t>
      </w:r>
    </w:p>
    <w:p>
      <w:pPr>
        <w:pStyle w:val="BodyText"/>
        <w:spacing w:line="304" w:lineRule="auto" w:before="19"/>
        <w:ind w:right="1422" w:firstLine="480"/>
        <w:jc w:val="both"/>
      </w:pPr>
      <w:r>
        <w:rPr>
          <w:spacing w:val="2"/>
        </w:rPr>
        <w:t>公允价值减去处臵费用后的净额，参考公平交易中类似资产的销售协议价格或可观</w:t>
      </w:r>
      <w:r>
        <w:rPr/>
        <w:t> 察到的市场价格，减去可直接归属于该资产处臵的增量成本确定。</w:t>
      </w:r>
    </w:p>
    <w:p>
      <w:pPr>
        <w:pStyle w:val="BodyText"/>
        <w:spacing w:line="304" w:lineRule="auto" w:before="22"/>
        <w:ind w:right="1414" w:firstLine="480"/>
        <w:jc w:val="both"/>
      </w:pPr>
      <w:r>
        <w:rPr>
          <w:spacing w:val="2"/>
        </w:rPr>
        <w:t>在预计未来现金流量现值时，需要对该资产（或资产组）的产量、售价、相关经营 </w:t>
      </w:r>
      <w:r>
        <w:rPr/>
        <w:t>成本以及计算现值时使用的折现率等作出重大判断。本集团在估计可收回金额时会采用</w:t>
      </w:r>
      <w:r>
        <w:rPr>
          <w:spacing w:val="-45"/>
        </w:rPr>
        <w:t> </w:t>
      </w:r>
      <w:r>
        <w:rPr/>
        <w:t>所有能够获得的相关资料，包括根据合理和可支持的假设所作出有关产量、售价和相关</w:t>
      </w:r>
      <w:r>
        <w:rPr>
          <w:spacing w:val="-45"/>
        </w:rPr>
        <w:t> </w:t>
      </w:r>
      <w:r>
        <w:rPr/>
        <w:t>经营成本的预测。</w:t>
      </w:r>
    </w:p>
    <w:p>
      <w:pPr>
        <w:pStyle w:val="BodyText"/>
        <w:spacing w:line="304" w:lineRule="auto" w:before="22"/>
        <w:ind w:right="1414" w:firstLine="480"/>
        <w:jc w:val="both"/>
      </w:pPr>
      <w:r>
        <w:rPr>
          <w:spacing w:val="2"/>
        </w:rPr>
        <w:t>本集团至少每年测试商誉是否发生减值。这要求对分配了商誉的资产组或者资产组 </w:t>
      </w:r>
      <w:r>
        <w:rPr/>
        <w:t>组合的未来现金流量的现值进行预计。对未来现金流量的现值进行预计时，本集团需要</w:t>
      </w:r>
      <w:r>
        <w:rPr>
          <w:spacing w:val="-45"/>
        </w:rPr>
        <w:t> </w:t>
      </w:r>
      <w:r>
        <w:rPr/>
        <w:t>预计未来资产组或者资产组组合产生的现金流量，同时选择恰当的折现率确定未来现金</w:t>
      </w:r>
      <w:r>
        <w:rPr>
          <w:spacing w:val="-45"/>
        </w:rPr>
        <w:t> </w:t>
      </w:r>
      <w:r>
        <w:rPr/>
        <w:t>流量的现值。</w:t>
      </w:r>
    </w:p>
    <w:p>
      <w:pPr>
        <w:pStyle w:val="BodyText"/>
        <w:spacing w:line="290" w:lineRule="auto" w:before="19"/>
        <w:ind w:left="677" w:right="1397"/>
        <w:jc w:val="left"/>
      </w:pPr>
      <w:r>
        <w:rPr/>
        <w:t>（</w:t>
      </w:r>
      <w:r>
        <w:rPr>
          <w:rFonts w:ascii="Arial" w:hAnsi="Arial" w:cs="Arial" w:eastAsia="Arial" w:hint="default"/>
        </w:rPr>
        <w:t>5</w:t>
      </w:r>
      <w:r>
        <w:rPr/>
        <w:t>）折旧和摊销 </w:t>
      </w:r>
      <w:r>
        <w:rPr>
          <w:spacing w:val="2"/>
        </w:rPr>
        <w:t>本集团对投资性房地产、固定资产和无形资产在考虑其残值后，在使用寿命内按直</w:t>
      </w:r>
      <w:r>
        <w:rPr/>
      </w:r>
    </w:p>
    <w:p>
      <w:pPr>
        <w:pStyle w:val="BodyText"/>
        <w:spacing w:line="304" w:lineRule="auto"/>
        <w:ind w:right="1416"/>
        <w:jc w:val="both"/>
      </w:pPr>
      <w:r>
        <w:rPr/>
        <w:t>线法计提折旧和摊销。本集团定期复核使用寿命，以决定将计入每个报告期的折旧和摊</w:t>
      </w:r>
      <w:r>
        <w:rPr>
          <w:spacing w:val="-45"/>
        </w:rPr>
        <w:t> </w:t>
      </w:r>
      <w:r>
        <w:rPr>
          <w:spacing w:val="2"/>
        </w:rPr>
        <w:t>销费用数额。使用寿命是本集团根据对同类资产的以往经验并结合预期的技术更新而确</w:t>
      </w:r>
      <w:r>
        <w:rPr>
          <w:spacing w:val="2"/>
        </w:rPr>
        <w:t> </w:t>
      </w:r>
      <w:r>
        <w:rPr/>
        <w:t>定的。如果以前的估计发生重大变化，则会在未来期间对折旧和摊销费用进行调整。</w:t>
      </w:r>
    </w:p>
    <w:p>
      <w:pPr>
        <w:pStyle w:val="BodyText"/>
        <w:spacing w:line="288" w:lineRule="auto" w:before="22"/>
        <w:ind w:left="677" w:right="1397"/>
        <w:jc w:val="left"/>
      </w:pPr>
      <w:r>
        <w:rPr/>
        <w:t>（</w:t>
      </w:r>
      <w:r>
        <w:rPr>
          <w:rFonts w:ascii="Arial" w:hAnsi="Arial" w:cs="Arial" w:eastAsia="Arial" w:hint="default"/>
        </w:rPr>
        <w:t>6</w:t>
      </w:r>
      <w:r>
        <w:rPr/>
        <w:t>）开发支出 </w:t>
      </w:r>
      <w:r>
        <w:rPr>
          <w:spacing w:val="2"/>
        </w:rPr>
        <w:t>确定资本化的金额时，本集团管理层需要作出有关资产的预计未来现金流量、适用</w:t>
      </w:r>
      <w:r>
        <w:rPr/>
      </w:r>
    </w:p>
    <w:p>
      <w:pPr>
        <w:pStyle w:val="BodyText"/>
        <w:spacing w:line="240" w:lineRule="auto" w:before="38"/>
        <w:ind w:right="0"/>
        <w:jc w:val="both"/>
      </w:pPr>
      <w:r>
        <w:rPr/>
        <w:t>的折现率以及预计受益期间的假设。</w:t>
      </w:r>
    </w:p>
    <w:p>
      <w:pPr>
        <w:pStyle w:val="BodyText"/>
        <w:spacing w:line="288" w:lineRule="auto" w:before="86"/>
        <w:ind w:left="677" w:right="1397"/>
        <w:jc w:val="left"/>
      </w:pPr>
      <w:r>
        <w:rPr/>
        <w:t>（</w:t>
      </w:r>
      <w:r>
        <w:rPr>
          <w:rFonts w:ascii="Arial" w:hAnsi="Arial" w:cs="Arial" w:eastAsia="Arial" w:hint="default"/>
        </w:rPr>
        <w:t>7</w:t>
      </w:r>
      <w:r>
        <w:rPr/>
        <w:t>）递延所得税资产 </w:t>
      </w:r>
      <w:r>
        <w:rPr>
          <w:spacing w:val="2"/>
        </w:rPr>
        <w:t>在很有可能有足够的应纳税利润来抵扣亏损的限度内，本集团就所有未利用的税务</w:t>
      </w:r>
      <w:r>
        <w:rPr/>
      </w:r>
    </w:p>
    <w:p>
      <w:pPr>
        <w:pStyle w:val="BodyText"/>
        <w:spacing w:line="307" w:lineRule="auto" w:before="38"/>
        <w:ind w:right="1415"/>
        <w:jc w:val="both"/>
      </w:pPr>
      <w:r>
        <w:rPr/>
        <w:t>亏损确认递延所得税资产。这需要本集团管理层运用大量的判断来估计未来应纳税利润</w:t>
      </w:r>
      <w:r>
        <w:rPr>
          <w:spacing w:val="-45"/>
        </w:rPr>
        <w:t> </w:t>
      </w:r>
      <w:r>
        <w:rPr/>
        <w:t>发生的时间和金额，结合纳税筹划策略，以决定应确认的递延所得税资产的金额。</w:t>
      </w:r>
    </w:p>
    <w:p>
      <w:pPr>
        <w:pStyle w:val="BodyText"/>
        <w:spacing w:line="290" w:lineRule="auto" w:before="17"/>
        <w:ind w:left="677" w:right="1397"/>
        <w:jc w:val="left"/>
      </w:pPr>
      <w:r>
        <w:rPr/>
        <w:t>（</w:t>
      </w:r>
      <w:r>
        <w:rPr>
          <w:rFonts w:ascii="Arial" w:hAnsi="Arial" w:cs="Arial" w:eastAsia="Arial" w:hint="default"/>
        </w:rPr>
        <w:t>8</w:t>
      </w:r>
      <w:r>
        <w:rPr/>
        <w:t>）所得税 </w:t>
      </w:r>
      <w:r>
        <w:rPr>
          <w:spacing w:val="2"/>
        </w:rPr>
        <w:t>本集团在正常的经营活动中，有部分交易其最终的税务处理和计算存在一定的不确</w:t>
      </w:r>
      <w:r>
        <w:rPr/>
      </w:r>
    </w:p>
    <w:p>
      <w:pPr>
        <w:pStyle w:val="BodyText"/>
        <w:spacing w:line="304" w:lineRule="auto"/>
        <w:ind w:right="1415"/>
        <w:jc w:val="both"/>
      </w:pPr>
      <w:r>
        <w:rPr/>
        <w:t>定性。部分项目是否能够在税前列支需要税收主管机关的审批。如果这些税务事项的最</w:t>
      </w:r>
      <w:r>
        <w:rPr>
          <w:spacing w:val="-45"/>
        </w:rPr>
        <w:t> </w:t>
      </w:r>
      <w:r>
        <w:rPr/>
        <w:t>终认定结果同最初估计的金额存在差异，则该差异将对其最终认定期间的当期所得税和</w:t>
      </w:r>
      <w:r>
        <w:rPr>
          <w:spacing w:val="-45"/>
        </w:rPr>
        <w:t> </w:t>
      </w:r>
      <w:r>
        <w:rPr/>
        <w:t>递延所得税产生影响。</w:t>
      </w:r>
    </w:p>
    <w:p>
      <w:pPr>
        <w:spacing w:after="0" w:line="304" w:lineRule="auto"/>
        <w:jc w:val="both"/>
        <w:sectPr>
          <w:pgSz w:w="11910" w:h="16840"/>
          <w:pgMar w:header="795" w:footer="1195" w:top="1100" w:bottom="1380" w:left="10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Heading3"/>
        <w:spacing w:line="367" w:lineRule="exact"/>
        <w:ind w:right="1397"/>
        <w:jc w:val="left"/>
        <w:rPr>
          <w:b w:val="0"/>
          <w:bCs w:val="0"/>
        </w:rPr>
      </w:pPr>
      <w:r>
        <w:rPr/>
        <w:t>五、税项</w:t>
      </w:r>
      <w:r>
        <w:rPr>
          <w:b w:val="0"/>
          <w:bCs w:val="0"/>
        </w:rPr>
      </w:r>
    </w:p>
    <w:p>
      <w:pPr>
        <w:pStyle w:val="Heading3"/>
        <w:spacing w:line="240" w:lineRule="auto" w:before="21"/>
        <w:ind w:right="1397"/>
        <w:jc w:val="left"/>
        <w:rPr>
          <w:b w:val="0"/>
          <w:bCs w:val="0"/>
        </w:rPr>
      </w:pPr>
      <w:r>
        <w:rPr>
          <w:rFonts w:ascii="Arial" w:hAnsi="Arial" w:cs="Arial" w:eastAsia="Arial" w:hint="default"/>
        </w:rPr>
        <w:t>1</w:t>
      </w:r>
      <w:r>
        <w:rPr/>
        <w:t>、主要税种及税率</w:t>
      </w:r>
      <w:r>
        <w:rPr>
          <w:b w:val="0"/>
          <w:bCs w:val="0"/>
        </w:rPr>
      </w:r>
    </w:p>
    <w:p>
      <w:pPr>
        <w:spacing w:line="240" w:lineRule="auto" w:before="12"/>
        <w:rPr>
          <w:rFonts w:ascii="Microsoft JhengHei" w:hAnsi="Microsoft JhengHei" w:cs="Microsoft JhengHei" w:eastAsia="Microsoft JhengHei" w:hint="default"/>
          <w:b/>
          <w:bCs/>
          <w:sz w:val="4"/>
          <w:szCs w:val="4"/>
        </w:rPr>
      </w:pPr>
    </w:p>
    <w:tbl>
      <w:tblPr>
        <w:tblW w:w="0" w:type="auto"/>
        <w:jc w:val="left"/>
        <w:tblInd w:w="322" w:type="dxa"/>
        <w:tblLayout w:type="fixed"/>
        <w:tblCellMar>
          <w:top w:w="0" w:type="dxa"/>
          <w:left w:w="0" w:type="dxa"/>
          <w:bottom w:w="0" w:type="dxa"/>
          <w:right w:w="0" w:type="dxa"/>
        </w:tblCellMar>
        <w:tblLook w:val="01E0"/>
      </w:tblPr>
      <w:tblGrid>
        <w:gridCol w:w="2979"/>
        <w:gridCol w:w="238"/>
        <w:gridCol w:w="5749"/>
      </w:tblGrid>
      <w:tr>
        <w:trPr>
          <w:trHeight w:val="282" w:hRule="exact"/>
        </w:trPr>
        <w:tc>
          <w:tcPr>
            <w:tcW w:w="2979"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238" w:type="dxa"/>
            <w:tcBorders>
              <w:top w:val="nil" w:sz="6" w:space="0" w:color="auto"/>
              <w:left w:val="nil" w:sz="6" w:space="0" w:color="auto"/>
              <w:bottom w:val="nil" w:sz="6" w:space="0" w:color="auto"/>
              <w:right w:val="nil" w:sz="6" w:space="0" w:color="auto"/>
            </w:tcBorders>
          </w:tcPr>
          <w:p>
            <w:pPr/>
          </w:p>
        </w:tc>
        <w:tc>
          <w:tcPr>
            <w:tcW w:w="5749"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具体税率情况</w:t>
            </w:r>
          </w:p>
        </w:tc>
      </w:tr>
      <w:tr>
        <w:trPr>
          <w:trHeight w:val="669" w:hRule="exact"/>
        </w:trPr>
        <w:tc>
          <w:tcPr>
            <w:tcW w:w="2979" w:type="dxa"/>
            <w:tcBorders>
              <w:top w:val="single" w:sz="4" w:space="0" w:color="000000"/>
              <w:left w:val="nil" w:sz="6" w:space="0" w:color="auto"/>
              <w:bottom w:val="nil" w:sz="6" w:space="0" w:color="auto"/>
              <w:right w:val="nil" w:sz="6" w:space="0" w:color="auto"/>
            </w:tcBorders>
          </w:tcPr>
          <w:p>
            <w:pPr>
              <w:pStyle w:val="TableParagraph"/>
              <w:spacing w:line="240" w:lineRule="auto" w:before="167"/>
              <w:ind w:left="10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8" w:type="dxa"/>
            <w:tcBorders>
              <w:top w:val="nil" w:sz="6" w:space="0" w:color="auto"/>
              <w:left w:val="nil" w:sz="6" w:space="0" w:color="auto"/>
              <w:bottom w:val="nil" w:sz="6" w:space="0" w:color="auto"/>
              <w:right w:val="nil" w:sz="6" w:space="0" w:color="auto"/>
            </w:tcBorders>
          </w:tcPr>
          <w:p>
            <w:pPr/>
          </w:p>
        </w:tc>
        <w:tc>
          <w:tcPr>
            <w:tcW w:w="5749" w:type="dxa"/>
            <w:tcBorders>
              <w:top w:val="single" w:sz="4" w:space="0" w:color="000000"/>
              <w:left w:val="nil" w:sz="6" w:space="0" w:color="auto"/>
              <w:bottom w:val="nil" w:sz="6" w:space="0" w:color="auto"/>
              <w:right w:val="nil" w:sz="6" w:space="0" w:color="auto"/>
            </w:tcBorders>
          </w:tcPr>
          <w:p>
            <w:pPr>
              <w:pStyle w:val="TableParagraph"/>
              <w:spacing w:line="272" w:lineRule="exact" w:before="61"/>
              <w:ind w:left="105" w:right="106"/>
              <w:jc w:val="left"/>
              <w:rPr>
                <w:rFonts w:ascii="宋体" w:hAnsi="宋体" w:cs="宋体" w:eastAsia="宋体" w:hint="default"/>
                <w:sz w:val="21"/>
                <w:szCs w:val="21"/>
              </w:rPr>
            </w:pPr>
            <w:r>
              <w:rPr>
                <w:rFonts w:ascii="宋体" w:hAnsi="宋体" w:cs="宋体" w:eastAsia="宋体" w:hint="default"/>
                <w:spacing w:val="-4"/>
                <w:sz w:val="21"/>
                <w:szCs w:val="21"/>
              </w:rPr>
              <w:t>应税收入按</w:t>
            </w:r>
            <w:r>
              <w:rPr>
                <w:rFonts w:ascii="Arial Narrow" w:hAnsi="Arial Narrow" w:cs="Arial Narrow" w:eastAsia="Arial Narrow" w:hint="default"/>
                <w:spacing w:val="-4"/>
                <w:sz w:val="21"/>
                <w:szCs w:val="21"/>
              </w:rPr>
              <w:t>17%</w:t>
            </w:r>
            <w:r>
              <w:rPr>
                <w:rFonts w:ascii="宋体" w:hAnsi="宋体" w:cs="宋体" w:eastAsia="宋体" w:hint="default"/>
                <w:spacing w:val="-4"/>
                <w:sz w:val="21"/>
                <w:szCs w:val="21"/>
              </w:rPr>
              <w:t>的税率计算销项税，并按扣除当期允许抵扣的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进项税额后的差额计缴增值税。</w:t>
            </w:r>
          </w:p>
        </w:tc>
      </w:tr>
      <w:tr>
        <w:trPr>
          <w:trHeight w:val="392"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8" w:type="dxa"/>
            <w:tcBorders>
              <w:top w:val="nil" w:sz="6" w:space="0" w:color="auto"/>
              <w:left w:val="nil" w:sz="6" w:space="0" w:color="auto"/>
              <w:bottom w:val="nil" w:sz="6" w:space="0" w:color="auto"/>
              <w:right w:val="nil" w:sz="6" w:space="0" w:color="auto"/>
            </w:tcBorders>
          </w:tcPr>
          <w:p>
            <w:pPr/>
          </w:p>
        </w:tc>
        <w:tc>
          <w:tcPr>
            <w:tcW w:w="574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Arial Narrow" w:hAnsi="Arial Narrow" w:cs="Arial Narrow" w:eastAsia="Arial Narrow" w:hint="default"/>
                <w:sz w:val="21"/>
                <w:szCs w:val="21"/>
              </w:rPr>
              <w:t>5%</w:t>
            </w:r>
            <w:r>
              <w:rPr>
                <w:rFonts w:ascii="宋体" w:hAnsi="宋体" w:cs="宋体" w:eastAsia="宋体" w:hint="default"/>
                <w:sz w:val="21"/>
                <w:szCs w:val="21"/>
              </w:rPr>
              <w:t>计缴。</w:t>
            </w:r>
          </w:p>
        </w:tc>
      </w:tr>
      <w:tr>
        <w:trPr>
          <w:trHeight w:val="414"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8" w:type="dxa"/>
            <w:tcBorders>
              <w:top w:val="nil" w:sz="6" w:space="0" w:color="auto"/>
              <w:left w:val="nil" w:sz="6" w:space="0" w:color="auto"/>
              <w:bottom w:val="nil" w:sz="6" w:space="0" w:color="auto"/>
              <w:right w:val="nil" w:sz="6" w:space="0" w:color="auto"/>
            </w:tcBorders>
          </w:tcPr>
          <w:p>
            <w:pPr/>
          </w:p>
        </w:tc>
        <w:tc>
          <w:tcPr>
            <w:tcW w:w="574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Arial Narrow" w:hAnsi="Arial Narrow" w:cs="Arial Narrow" w:eastAsia="Arial Narrow" w:hint="default"/>
                <w:sz w:val="21"/>
                <w:szCs w:val="21"/>
              </w:rPr>
              <w:t>3%</w:t>
            </w:r>
            <w:r>
              <w:rPr>
                <w:rFonts w:ascii="宋体" w:hAnsi="宋体" w:cs="宋体" w:eastAsia="宋体" w:hint="default"/>
                <w:sz w:val="21"/>
                <w:szCs w:val="21"/>
              </w:rPr>
              <w:t>计缴。</w:t>
            </w:r>
          </w:p>
        </w:tc>
      </w:tr>
      <w:tr>
        <w:trPr>
          <w:trHeight w:val="433"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38" w:type="dxa"/>
            <w:tcBorders>
              <w:top w:val="nil" w:sz="6" w:space="0" w:color="auto"/>
              <w:left w:val="nil" w:sz="6" w:space="0" w:color="auto"/>
              <w:bottom w:val="nil" w:sz="6" w:space="0" w:color="auto"/>
              <w:right w:val="nil" w:sz="6" w:space="0" w:color="auto"/>
            </w:tcBorders>
          </w:tcPr>
          <w:p>
            <w:pPr/>
          </w:p>
        </w:tc>
        <w:tc>
          <w:tcPr>
            <w:tcW w:w="574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5"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Arial Narrow" w:hAnsi="Arial Narrow" w:cs="Arial Narrow" w:eastAsia="Arial Narrow" w:hint="default"/>
                <w:sz w:val="21"/>
                <w:szCs w:val="21"/>
              </w:rPr>
              <w:t>2%</w:t>
            </w:r>
            <w:r>
              <w:rPr>
                <w:rFonts w:ascii="宋体" w:hAnsi="宋体" w:cs="宋体" w:eastAsia="宋体" w:hint="default"/>
                <w:sz w:val="21"/>
                <w:szCs w:val="21"/>
              </w:rPr>
              <w:t>计缴。</w:t>
            </w:r>
          </w:p>
        </w:tc>
      </w:tr>
      <w:tr>
        <w:trPr>
          <w:trHeight w:val="326" w:hRule="exact"/>
        </w:trPr>
        <w:tc>
          <w:tcPr>
            <w:tcW w:w="29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38" w:type="dxa"/>
            <w:tcBorders>
              <w:top w:val="nil" w:sz="6" w:space="0" w:color="auto"/>
              <w:left w:val="nil" w:sz="6" w:space="0" w:color="auto"/>
              <w:bottom w:val="nil" w:sz="6" w:space="0" w:color="auto"/>
              <w:right w:val="nil" w:sz="6" w:space="0" w:color="auto"/>
            </w:tcBorders>
          </w:tcPr>
          <w:p>
            <w:pPr/>
          </w:p>
        </w:tc>
        <w:tc>
          <w:tcPr>
            <w:tcW w:w="57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Arial Narrow" w:hAnsi="Arial Narrow" w:cs="Arial Narrow" w:eastAsia="Arial Narrow" w:hint="default"/>
                <w:sz w:val="21"/>
                <w:szCs w:val="21"/>
              </w:rPr>
              <w:t>25%</w:t>
            </w:r>
            <w:r>
              <w:rPr>
                <w:rFonts w:ascii="宋体" w:hAnsi="宋体" w:cs="宋体" w:eastAsia="宋体" w:hint="default"/>
                <w:sz w:val="21"/>
                <w:szCs w:val="21"/>
              </w:rPr>
              <w:t>计缴。</w:t>
            </w:r>
          </w:p>
        </w:tc>
      </w:tr>
    </w:tbl>
    <w:p>
      <w:pPr>
        <w:spacing w:line="240" w:lineRule="auto" w:before="17"/>
        <w:rPr>
          <w:rFonts w:ascii="Microsoft JhengHei" w:hAnsi="Microsoft JhengHei" w:cs="Microsoft JhengHei" w:eastAsia="Microsoft JhengHei" w:hint="default"/>
          <w:b/>
          <w:bCs/>
          <w:sz w:val="6"/>
          <w:szCs w:val="6"/>
        </w:rPr>
      </w:pPr>
    </w:p>
    <w:p>
      <w:pPr>
        <w:pStyle w:val="Heading3"/>
        <w:spacing w:line="367" w:lineRule="exact"/>
        <w:ind w:right="1397"/>
        <w:jc w:val="left"/>
        <w:rPr>
          <w:b w:val="0"/>
          <w:bCs w:val="0"/>
        </w:rPr>
      </w:pPr>
      <w:r>
        <w:rPr>
          <w:rFonts w:ascii="Arial" w:hAnsi="Arial" w:cs="Arial" w:eastAsia="Arial" w:hint="default"/>
        </w:rPr>
        <w:t>2</w:t>
      </w:r>
      <w:r>
        <w:rPr/>
        <w:t>、税收优惠及批文</w:t>
      </w:r>
      <w:r>
        <w:rPr>
          <w:b w:val="0"/>
          <w:bCs w:val="0"/>
        </w:rPr>
      </w:r>
    </w:p>
    <w:p>
      <w:pPr>
        <w:pStyle w:val="BodyText"/>
        <w:spacing w:line="240" w:lineRule="auto" w:before="57"/>
        <w:ind w:left="677" w:right="1397"/>
        <w:jc w:val="left"/>
      </w:pPr>
      <w:r>
        <w:rPr>
          <w:spacing w:val="2"/>
        </w:rPr>
        <w:t>根据经江苏省科学技术厅、江苏省财政厅、江苏省国家税务局和江苏省地方税务局</w:t>
      </w:r>
      <w:r>
        <w:rPr/>
      </w:r>
    </w:p>
    <w:p>
      <w:pPr>
        <w:pStyle w:val="BodyText"/>
        <w:spacing w:line="292" w:lineRule="auto" w:before="86"/>
        <w:ind w:right="1342"/>
        <w:jc w:val="both"/>
      </w:pPr>
      <w:r>
        <w:rPr/>
        <w:t>《关于认定江苏省</w:t>
      </w:r>
      <w:r>
        <w:rPr>
          <w:spacing w:val="-53"/>
        </w:rPr>
        <w:t> </w:t>
      </w:r>
      <w:r>
        <w:rPr>
          <w:rFonts w:ascii="Arial" w:hAnsi="Arial" w:cs="Arial" w:eastAsia="Arial" w:hint="default"/>
          <w:spacing w:val="-1"/>
          <w:w w:val="99"/>
        </w:rPr>
        <w:t>2009</w:t>
      </w:r>
      <w:r>
        <w:rPr>
          <w:rFonts w:ascii="Arial" w:hAnsi="Arial" w:cs="Arial" w:eastAsia="Arial" w:hint="default"/>
          <w:spacing w:val="3"/>
          <w:w w:val="99"/>
        </w:rPr>
        <w:t> </w:t>
      </w:r>
      <w:r>
        <w:rPr>
          <w:spacing w:val="-5"/>
          <w:w w:val="99"/>
        </w:rPr>
        <w:t>年度第三批高新技术企业的通知》（苏高企协</w:t>
      </w:r>
      <w:r>
        <w:rPr>
          <w:rFonts w:ascii="Arial" w:hAnsi="Arial" w:cs="Arial" w:eastAsia="Arial" w:hint="default"/>
          <w:spacing w:val="-5"/>
          <w:w w:val="99"/>
        </w:rPr>
        <w:t>[2010]1</w:t>
      </w:r>
      <w:r>
        <w:rPr>
          <w:rFonts w:ascii="Arial" w:hAnsi="Arial" w:cs="Arial" w:eastAsia="Arial" w:hint="default"/>
          <w:spacing w:val="3"/>
          <w:w w:val="99"/>
        </w:rPr>
        <w:t> </w:t>
      </w:r>
      <w:r>
        <w:rPr>
          <w:spacing w:val="-24"/>
          <w:w w:val="100"/>
        </w:rPr>
        <w:t>号），本公</w:t>
      </w:r>
      <w:r>
        <w:rPr>
          <w:spacing w:val="-116"/>
          <w:w w:val="100"/>
        </w:rPr>
        <w:t> </w:t>
      </w:r>
      <w:r>
        <w:rPr>
          <w:spacing w:val="-116"/>
          <w:w w:val="100"/>
        </w:rPr>
      </w:r>
      <w:r>
        <w:rPr>
          <w:spacing w:val="-3"/>
          <w:w w:val="99"/>
        </w:rPr>
        <w:t>司被认定为高新技术企业（高新技术企业证书编号：</w:t>
      </w:r>
      <w:r>
        <w:rPr>
          <w:rFonts w:ascii="Arial" w:hAnsi="Arial" w:cs="Arial" w:eastAsia="Arial" w:hint="default"/>
          <w:spacing w:val="-3"/>
          <w:w w:val="99"/>
        </w:rPr>
        <w:t>GR200932000623</w:t>
      </w:r>
      <w:r>
        <w:rPr>
          <w:spacing w:val="-3"/>
          <w:w w:val="99"/>
        </w:rPr>
        <w:t>，有效期三年），</w:t>
      </w:r>
      <w:r>
        <w:rPr>
          <w:spacing w:val="-111"/>
          <w:w w:val="99"/>
        </w:rPr>
        <w:t> </w:t>
      </w:r>
      <w:r>
        <w:rPr>
          <w:spacing w:val="-111"/>
          <w:w w:val="99"/>
        </w:rPr>
      </w:r>
      <w:r>
        <w:rPr/>
        <w:t>依照《中华人民共和国企业所得税法》第二十八条、国家税务总局《关于企业所得税减</w:t>
      </w:r>
      <w:r>
        <w:rPr>
          <w:spacing w:val="-45"/>
        </w:rPr>
        <w:t> </w:t>
      </w:r>
      <w:r>
        <w:rPr>
          <w:spacing w:val="-45"/>
        </w:rPr>
      </w:r>
      <w:r>
        <w:rPr>
          <w:spacing w:val="-12"/>
          <w:w w:val="99"/>
        </w:rPr>
        <w:t>免税管理问题的通知》（国税发</w:t>
      </w:r>
      <w:r>
        <w:rPr>
          <w:rFonts w:ascii="Arial" w:hAnsi="Arial" w:cs="Arial" w:eastAsia="Arial" w:hint="default"/>
          <w:spacing w:val="-12"/>
          <w:w w:val="99"/>
        </w:rPr>
        <w:t>[2008]111</w:t>
      </w:r>
      <w:r>
        <w:rPr>
          <w:rFonts w:ascii="Arial" w:hAnsi="Arial" w:cs="Arial" w:eastAsia="Arial" w:hint="default"/>
          <w:spacing w:val="-3"/>
          <w:w w:val="99"/>
        </w:rPr>
        <w:t> </w:t>
      </w:r>
      <w:r>
        <w:rPr>
          <w:spacing w:val="-37"/>
        </w:rPr>
        <w:t>号），公司在</w:t>
      </w:r>
      <w:r>
        <w:rPr>
          <w:spacing w:val="-57"/>
        </w:rPr>
        <w:t> </w:t>
      </w:r>
      <w:r>
        <w:rPr>
          <w:rFonts w:ascii="Arial" w:hAnsi="Arial" w:cs="Arial" w:eastAsia="Arial" w:hint="default"/>
          <w:w w:val="99"/>
        </w:rPr>
        <w:t>2009</w:t>
      </w:r>
      <w:r>
        <w:rPr>
          <w:rFonts w:ascii="Arial" w:hAnsi="Arial" w:cs="Arial" w:eastAsia="Arial" w:hint="default"/>
          <w:spacing w:val="-3"/>
          <w:w w:val="99"/>
        </w:rPr>
        <w:t> </w:t>
      </w:r>
      <w:r>
        <w:rPr/>
        <w:t>年至</w:t>
      </w:r>
      <w:r>
        <w:rPr>
          <w:spacing w:val="-60"/>
        </w:rPr>
        <w:t> </w:t>
      </w:r>
      <w:r>
        <w:rPr>
          <w:rFonts w:ascii="Arial" w:hAnsi="Arial" w:cs="Arial" w:eastAsia="Arial" w:hint="default"/>
          <w:spacing w:val="-6"/>
          <w:w w:val="99"/>
        </w:rPr>
        <w:t>2011</w:t>
      </w:r>
      <w:r>
        <w:rPr>
          <w:rFonts w:ascii="Arial" w:hAnsi="Arial" w:cs="Arial" w:eastAsia="Arial" w:hint="default"/>
          <w:spacing w:val="-3"/>
          <w:w w:val="99"/>
        </w:rPr>
        <w:t> </w:t>
      </w:r>
      <w:r>
        <w:rPr/>
        <w:t>年期间可按照</w:t>
      </w:r>
      <w:r>
        <w:rPr>
          <w:spacing w:val="-57"/>
        </w:rPr>
        <w:t> </w:t>
      </w:r>
      <w:r>
        <w:rPr>
          <w:rFonts w:ascii="Arial" w:hAnsi="Arial" w:cs="Arial" w:eastAsia="Arial" w:hint="default"/>
          <w:w w:val="99"/>
        </w:rPr>
        <w:t>15%</w:t>
      </w:r>
      <w:r>
        <w:rPr>
          <w:rFonts w:ascii="Arial" w:hAnsi="Arial" w:cs="Arial" w:eastAsia="Arial" w:hint="default"/>
          <w:spacing w:val="-61"/>
          <w:w w:val="99"/>
        </w:rPr>
        <w:t> </w:t>
      </w:r>
      <w:r>
        <w:rPr/>
        <w:t>的优惠税率缴纳企业所得税。</w:t>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95" w:footer="1195" w:top="1100" w:bottom="1380" w:left="1080" w:right="0"/>
        </w:sectPr>
      </w:pPr>
    </w:p>
    <w:p>
      <w:pPr>
        <w:pStyle w:val="Heading3"/>
        <w:spacing w:line="367" w:lineRule="exact"/>
        <w:ind w:right="-19"/>
        <w:jc w:val="left"/>
        <w:rPr>
          <w:b w:val="0"/>
          <w:bCs w:val="0"/>
        </w:rPr>
      </w:pPr>
      <w:r>
        <w:rPr/>
        <w:t>六、企业合并及合并财务报表</w:t>
      </w:r>
      <w:r>
        <w:rPr>
          <w:b w:val="0"/>
          <w:bCs w:val="0"/>
        </w:rPr>
      </w:r>
    </w:p>
    <w:p>
      <w:pPr>
        <w:pStyle w:val="BodyText"/>
        <w:spacing w:line="240" w:lineRule="auto" w:before="98"/>
        <w:ind w:left="679" w:right="-19"/>
        <w:jc w:val="left"/>
      </w:pPr>
      <w:r>
        <w:rPr>
          <w:rFonts w:ascii="Arial" w:hAnsi="Arial" w:cs="Arial" w:eastAsia="Arial" w:hint="default"/>
        </w:rPr>
        <w:t>1</w:t>
      </w:r>
      <w:r>
        <w:rPr/>
        <w:t>、子公司情况</w:t>
      </w:r>
    </w:p>
    <w:p>
      <w:pPr>
        <w:pStyle w:val="BodyText"/>
        <w:spacing w:line="240" w:lineRule="auto" w:before="69"/>
        <w:ind w:left="679" w:right="-19"/>
        <w:jc w:val="left"/>
      </w:pPr>
      <w:r>
        <w:rPr/>
        <w:t>（</w:t>
      </w:r>
      <w:r>
        <w:rPr>
          <w:rFonts w:ascii="Arial" w:hAnsi="Arial" w:cs="Arial" w:eastAsia="Arial" w:hint="default"/>
        </w:rPr>
        <w:t>1</w:t>
      </w:r>
      <w:r>
        <w:rPr/>
        <w:t>）通过设立或投资等方式取得的子公司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0"/>
        <w:ind w:left="679" w:right="0" w:firstLine="0"/>
        <w:jc w:val="left"/>
        <w:rPr>
          <w:rFonts w:ascii="宋体" w:hAnsi="宋体" w:cs="宋体" w:eastAsia="宋体" w:hint="default"/>
          <w:sz w:val="21"/>
          <w:szCs w:val="21"/>
        </w:rPr>
      </w:pPr>
      <w:r>
        <w:rPr>
          <w:rFonts w:ascii="宋体" w:hAnsi="宋体" w:cs="宋体" w:eastAsia="宋体" w:hint="default"/>
          <w:sz w:val="21"/>
          <w:szCs w:val="21"/>
        </w:rPr>
        <w:t>金额单位：人民币万元</w:t>
      </w:r>
    </w:p>
    <w:p>
      <w:pPr>
        <w:spacing w:after="0"/>
        <w:jc w:val="left"/>
        <w:rPr>
          <w:rFonts w:ascii="宋体" w:hAnsi="宋体" w:cs="宋体" w:eastAsia="宋体" w:hint="default"/>
          <w:sz w:val="21"/>
          <w:szCs w:val="21"/>
        </w:rPr>
        <w:sectPr>
          <w:type w:val="continuous"/>
          <w:pgSz w:w="11910" w:h="16840"/>
          <w:pgMar w:top="1100" w:bottom="1380" w:left="1080" w:right="0"/>
          <w:cols w:num="2" w:equalWidth="0">
            <w:col w:w="5135" w:space="1378"/>
            <w:col w:w="4317"/>
          </w:cols>
        </w:sectPr>
      </w:pPr>
    </w:p>
    <w:p>
      <w:pPr>
        <w:spacing w:line="240" w:lineRule="auto" w:before="9"/>
        <w:rPr>
          <w:rFonts w:ascii="宋体" w:hAnsi="宋体" w:cs="宋体" w:eastAsia="宋体" w:hint="default"/>
          <w:sz w:val="7"/>
          <w:szCs w:val="7"/>
        </w:rPr>
      </w:pPr>
    </w:p>
    <w:tbl>
      <w:tblPr>
        <w:tblW w:w="0" w:type="auto"/>
        <w:jc w:val="left"/>
        <w:tblInd w:w="122" w:type="dxa"/>
        <w:tblLayout w:type="fixed"/>
        <w:tblCellMar>
          <w:top w:w="0" w:type="dxa"/>
          <w:left w:w="0" w:type="dxa"/>
          <w:bottom w:w="0" w:type="dxa"/>
          <w:right w:w="0" w:type="dxa"/>
        </w:tblCellMar>
        <w:tblLook w:val="01E0"/>
      </w:tblPr>
      <w:tblGrid>
        <w:gridCol w:w="1510"/>
        <w:gridCol w:w="629"/>
        <w:gridCol w:w="845"/>
        <w:gridCol w:w="552"/>
        <w:gridCol w:w="922"/>
        <w:gridCol w:w="485"/>
        <w:gridCol w:w="555"/>
        <w:gridCol w:w="619"/>
        <w:gridCol w:w="1178"/>
        <w:gridCol w:w="944"/>
        <w:gridCol w:w="1123"/>
      </w:tblGrid>
      <w:tr>
        <w:trPr>
          <w:trHeight w:val="1514" w:hRule="exact"/>
        </w:trPr>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62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73" w:lineRule="auto"/>
              <w:ind w:left="141" w:right="62"/>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5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2"/>
              <w:ind w:left="144" w:right="65"/>
              <w:jc w:val="left"/>
              <w:rPr>
                <w:rFonts w:ascii="宋体" w:hAnsi="宋体" w:cs="宋体" w:eastAsia="宋体" w:hint="default"/>
                <w:sz w:val="21"/>
                <w:szCs w:val="21"/>
              </w:rPr>
            </w:pPr>
            <w:r>
              <w:rPr>
                <w:rFonts w:ascii="宋体" w:hAnsi="宋体" w:cs="宋体" w:eastAsia="宋体" w:hint="default"/>
                <w:spacing w:val="-41"/>
                <w:sz w:val="21"/>
                <w:szCs w:val="21"/>
              </w:rPr>
              <w:t>业务</w:t>
            </w:r>
            <w:r>
              <w:rPr>
                <w:rFonts w:ascii="宋体" w:hAnsi="宋体" w:cs="宋体" w:eastAsia="宋体" w:hint="default"/>
                <w:spacing w:val="-103"/>
                <w:sz w:val="21"/>
                <w:szCs w:val="21"/>
              </w:rPr>
              <w:t> </w:t>
            </w:r>
            <w:r>
              <w:rPr>
                <w:rFonts w:ascii="宋体" w:hAnsi="宋体" w:cs="宋体" w:eastAsia="宋体" w:hint="default"/>
                <w:spacing w:val="-41"/>
                <w:sz w:val="21"/>
                <w:szCs w:val="21"/>
              </w:rPr>
              <w:t>性质</w:t>
            </w:r>
            <w:r>
              <w:rPr>
                <w:rFonts w:ascii="宋体" w:hAnsi="宋体" w:cs="宋体" w:eastAsia="宋体" w:hint="default"/>
                <w:sz w:val="21"/>
                <w:szCs w:val="21"/>
              </w:rPr>
            </w:r>
          </w:p>
        </w:tc>
        <w:tc>
          <w:tcPr>
            <w:tcW w:w="92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2"/>
              <w:ind w:left="288" w:right="209"/>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485" w:type="dxa"/>
            <w:tcBorders>
              <w:top w:val="nil" w:sz="6" w:space="0" w:color="auto"/>
              <w:left w:val="nil" w:sz="6" w:space="0" w:color="auto"/>
              <w:bottom w:val="single" w:sz="4" w:space="0" w:color="000000"/>
              <w:right w:val="nil" w:sz="6" w:space="0" w:color="auto"/>
            </w:tcBorders>
          </w:tcPr>
          <w:p>
            <w:pPr>
              <w:pStyle w:val="TableParagraph"/>
              <w:spacing w:line="285" w:lineRule="auto" w:before="96"/>
              <w:ind w:left="180" w:right="103"/>
              <w:jc w:val="both"/>
              <w:rPr>
                <w:rFonts w:ascii="宋体" w:hAnsi="宋体" w:cs="宋体" w:eastAsia="宋体" w:hint="default"/>
                <w:sz w:val="20"/>
                <w:szCs w:val="20"/>
              </w:rPr>
            </w:pPr>
            <w:r>
              <w:rPr>
                <w:rFonts w:ascii="宋体" w:hAnsi="宋体" w:cs="宋体" w:eastAsia="宋体" w:hint="default"/>
                <w:sz w:val="20"/>
                <w:szCs w:val="20"/>
              </w:rPr>
              <w:t>经</w:t>
            </w:r>
            <w:r>
              <w:rPr>
                <w:rFonts w:ascii="宋体" w:hAnsi="宋体" w:cs="宋体" w:eastAsia="宋体" w:hint="default"/>
                <w:w w:val="99"/>
                <w:sz w:val="20"/>
                <w:szCs w:val="20"/>
              </w:rPr>
              <w:t> </w:t>
            </w:r>
            <w:r>
              <w:rPr>
                <w:rFonts w:ascii="宋体" w:hAnsi="宋体" w:cs="宋体" w:eastAsia="宋体" w:hint="default"/>
                <w:sz w:val="20"/>
                <w:szCs w:val="20"/>
              </w:rPr>
              <w:t>营</w:t>
            </w:r>
            <w:r>
              <w:rPr>
                <w:rFonts w:ascii="宋体" w:hAnsi="宋体" w:cs="宋体" w:eastAsia="宋体" w:hint="default"/>
                <w:w w:val="99"/>
                <w:sz w:val="20"/>
                <w:szCs w:val="20"/>
              </w:rPr>
              <w:t> </w:t>
            </w:r>
            <w:r>
              <w:rPr>
                <w:rFonts w:ascii="宋体" w:hAnsi="宋体" w:cs="宋体" w:eastAsia="宋体" w:hint="default"/>
                <w:sz w:val="20"/>
                <w:szCs w:val="20"/>
              </w:rPr>
              <w:t>范</w:t>
            </w:r>
            <w:r>
              <w:rPr>
                <w:rFonts w:ascii="宋体" w:hAnsi="宋体" w:cs="宋体" w:eastAsia="宋体" w:hint="default"/>
                <w:w w:val="99"/>
                <w:sz w:val="20"/>
                <w:szCs w:val="20"/>
              </w:rPr>
              <w:t> </w:t>
            </w:r>
            <w:r>
              <w:rPr>
                <w:rFonts w:ascii="宋体" w:hAnsi="宋体" w:cs="宋体" w:eastAsia="宋体" w:hint="default"/>
                <w:sz w:val="20"/>
                <w:szCs w:val="20"/>
              </w:rPr>
              <w:t>围</w:t>
            </w:r>
          </w:p>
        </w:tc>
        <w:tc>
          <w:tcPr>
            <w:tcW w:w="55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47"/>
              <w:ind w:left="115" w:right="34"/>
              <w:jc w:val="left"/>
              <w:rPr>
                <w:rFonts w:ascii="宋体" w:hAnsi="宋体" w:cs="宋体" w:eastAsia="宋体" w:hint="default"/>
                <w:sz w:val="20"/>
                <w:szCs w:val="20"/>
              </w:rPr>
            </w:pPr>
            <w:r>
              <w:rPr>
                <w:rFonts w:ascii="宋体" w:hAnsi="宋体" w:cs="宋体" w:eastAsia="宋体" w:hint="default"/>
                <w:sz w:val="20"/>
                <w:szCs w:val="20"/>
              </w:rPr>
              <w:t>企业</w:t>
            </w:r>
            <w:r>
              <w:rPr>
                <w:rFonts w:ascii="宋体" w:hAnsi="宋体" w:cs="宋体" w:eastAsia="宋体" w:hint="default"/>
                <w:spacing w:val="-98"/>
                <w:sz w:val="20"/>
                <w:szCs w:val="20"/>
              </w:rPr>
              <w:t> </w:t>
            </w:r>
            <w:r>
              <w:rPr>
                <w:rFonts w:ascii="宋体" w:hAnsi="宋体" w:cs="宋体" w:eastAsia="宋体" w:hint="default"/>
                <w:sz w:val="20"/>
                <w:szCs w:val="20"/>
              </w:rPr>
              <w:t>类型</w:t>
            </w:r>
          </w:p>
        </w:tc>
        <w:tc>
          <w:tcPr>
            <w:tcW w:w="6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2"/>
              <w:ind w:left="139" w:right="55"/>
              <w:jc w:val="left"/>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spacing w:val="-103"/>
                <w:sz w:val="21"/>
                <w:szCs w:val="21"/>
              </w:rPr>
              <w:t> </w:t>
            </w:r>
            <w:r>
              <w:rPr>
                <w:rFonts w:ascii="宋体" w:hAnsi="宋体" w:cs="宋体" w:eastAsia="宋体" w:hint="default"/>
                <w:sz w:val="21"/>
                <w:szCs w:val="21"/>
              </w:rPr>
              <w:t>代表</w:t>
            </w:r>
          </w:p>
        </w:tc>
        <w:tc>
          <w:tcPr>
            <w:tcW w:w="11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2"/>
              <w:ind w:left="312" w:right="230"/>
              <w:jc w:val="left"/>
              <w:rPr>
                <w:rFonts w:ascii="宋体" w:hAnsi="宋体" w:cs="宋体" w:eastAsia="宋体" w:hint="default"/>
                <w:sz w:val="21"/>
                <w:szCs w:val="21"/>
              </w:rPr>
            </w:pPr>
            <w:r>
              <w:rPr>
                <w:rFonts w:ascii="宋体" w:hAnsi="宋体" w:cs="宋体" w:eastAsia="宋体" w:hint="default"/>
                <w:sz w:val="21"/>
                <w:szCs w:val="21"/>
              </w:rPr>
              <w:t>组织机</w:t>
            </w:r>
            <w:r>
              <w:rPr>
                <w:rFonts w:ascii="宋体" w:hAnsi="宋体" w:cs="宋体" w:eastAsia="宋体" w:hint="default"/>
                <w:spacing w:val="-102"/>
                <w:sz w:val="21"/>
                <w:szCs w:val="21"/>
              </w:rPr>
              <w:t> </w:t>
            </w:r>
            <w:r>
              <w:rPr>
                <w:rFonts w:ascii="宋体" w:hAnsi="宋体" w:cs="宋体" w:eastAsia="宋体" w:hint="default"/>
                <w:sz w:val="21"/>
                <w:szCs w:val="21"/>
              </w:rPr>
              <w:t>构代码</w:t>
            </w:r>
          </w:p>
        </w:tc>
        <w:tc>
          <w:tcPr>
            <w:tcW w:w="94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73" w:lineRule="auto"/>
              <w:ind w:left="194" w:right="113"/>
              <w:jc w:val="center"/>
              <w:rPr>
                <w:rFonts w:ascii="宋体" w:hAnsi="宋体" w:cs="宋体" w:eastAsia="宋体" w:hint="default"/>
                <w:sz w:val="21"/>
                <w:szCs w:val="21"/>
              </w:rPr>
            </w:pPr>
            <w:r>
              <w:rPr>
                <w:rFonts w:ascii="宋体" w:hAnsi="宋体" w:cs="宋体" w:eastAsia="宋体" w:hint="default"/>
                <w:sz w:val="21"/>
                <w:szCs w:val="21"/>
              </w:rPr>
              <w:t>年末实</w:t>
            </w:r>
            <w:r>
              <w:rPr>
                <w:rFonts w:ascii="宋体" w:hAnsi="宋体" w:cs="宋体" w:eastAsia="宋体" w:hint="default"/>
                <w:spacing w:val="-103"/>
                <w:sz w:val="21"/>
                <w:szCs w:val="21"/>
              </w:rPr>
              <w:t> </w:t>
            </w:r>
            <w:r>
              <w:rPr>
                <w:rFonts w:ascii="宋体" w:hAnsi="宋体" w:cs="宋体" w:eastAsia="宋体" w:hint="default"/>
                <w:sz w:val="21"/>
                <w:szCs w:val="21"/>
              </w:rPr>
              <w:t>际出资</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1123" w:type="dxa"/>
            <w:tcBorders>
              <w:top w:val="nil" w:sz="6" w:space="0" w:color="auto"/>
              <w:left w:val="nil" w:sz="6" w:space="0" w:color="auto"/>
              <w:bottom w:val="single" w:sz="4" w:space="0" w:color="000000"/>
              <w:right w:val="nil" w:sz="6" w:space="0" w:color="auto"/>
            </w:tcBorders>
          </w:tcPr>
          <w:p>
            <w:pPr>
              <w:pStyle w:val="TableParagraph"/>
              <w:spacing w:line="211" w:lineRule="exact"/>
              <w:ind w:left="180" w:right="0"/>
              <w:jc w:val="both"/>
              <w:rPr>
                <w:rFonts w:ascii="宋体" w:hAnsi="宋体" w:cs="宋体" w:eastAsia="宋体" w:hint="default"/>
                <w:sz w:val="21"/>
                <w:szCs w:val="21"/>
              </w:rPr>
            </w:pPr>
            <w:r>
              <w:rPr>
                <w:rFonts w:ascii="宋体" w:hAnsi="宋体" w:cs="宋体" w:eastAsia="宋体" w:hint="default"/>
                <w:sz w:val="21"/>
                <w:szCs w:val="21"/>
              </w:rPr>
              <w:t>实质上构</w:t>
            </w:r>
          </w:p>
          <w:p>
            <w:pPr>
              <w:pStyle w:val="TableParagraph"/>
              <w:spacing w:line="273" w:lineRule="auto" w:before="37"/>
              <w:ind w:left="180" w:right="98"/>
              <w:jc w:val="both"/>
              <w:rPr>
                <w:rFonts w:ascii="宋体" w:hAnsi="宋体" w:cs="宋体" w:eastAsia="宋体" w:hint="default"/>
                <w:sz w:val="21"/>
                <w:szCs w:val="21"/>
              </w:rPr>
            </w:pPr>
            <w:r>
              <w:rPr>
                <w:rFonts w:ascii="宋体" w:hAnsi="宋体" w:cs="宋体" w:eastAsia="宋体" w:hint="default"/>
                <w:spacing w:val="-1"/>
                <w:sz w:val="21"/>
                <w:szCs w:val="21"/>
              </w:rPr>
              <w:t>成对子公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司净投资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的其他项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目余额</w:t>
            </w:r>
          </w:p>
        </w:tc>
      </w:tr>
      <w:tr>
        <w:trPr>
          <w:trHeight w:val="686" w:hRule="exact"/>
        </w:trPr>
        <w:tc>
          <w:tcPr>
            <w:tcW w:w="1510" w:type="dxa"/>
            <w:tcBorders>
              <w:top w:val="single" w:sz="4" w:space="0" w:color="000000"/>
              <w:left w:val="nil" w:sz="6" w:space="0" w:color="auto"/>
              <w:bottom w:val="nil" w:sz="6" w:space="0" w:color="auto"/>
              <w:right w:val="nil" w:sz="6" w:space="0" w:color="auto"/>
            </w:tcBorders>
          </w:tcPr>
          <w:p>
            <w:pPr>
              <w:pStyle w:val="TableParagraph"/>
              <w:spacing w:line="283" w:lineRule="auto" w:before="42"/>
              <w:ind w:left="26" w:right="20"/>
              <w:jc w:val="left"/>
              <w:rPr>
                <w:rFonts w:ascii="宋体" w:hAnsi="宋体" w:cs="宋体" w:eastAsia="宋体" w:hint="default"/>
                <w:sz w:val="20"/>
                <w:szCs w:val="20"/>
              </w:rPr>
            </w:pPr>
            <w:r>
              <w:rPr>
                <w:rFonts w:ascii="宋体" w:hAnsi="宋体" w:cs="宋体" w:eastAsia="宋体" w:hint="default"/>
                <w:spacing w:val="9"/>
                <w:w w:val="95"/>
                <w:sz w:val="20"/>
                <w:szCs w:val="20"/>
              </w:rPr>
              <w:t>南通爱康太阳能</w:t>
            </w:r>
            <w:r>
              <w:rPr>
                <w:rFonts w:ascii="宋体" w:hAnsi="宋体" w:cs="宋体" w:eastAsia="宋体" w:hint="default"/>
                <w:spacing w:val="-31"/>
                <w:w w:val="95"/>
                <w:sz w:val="20"/>
                <w:szCs w:val="20"/>
              </w:rPr>
              <w:t> </w:t>
            </w:r>
            <w:r>
              <w:rPr>
                <w:rFonts w:ascii="宋体" w:hAnsi="宋体" w:cs="宋体" w:eastAsia="宋体" w:hint="default"/>
                <w:sz w:val="20"/>
                <w:szCs w:val="20"/>
              </w:rPr>
              <w:t>器材有限公司</w:t>
            </w:r>
          </w:p>
        </w:tc>
        <w:tc>
          <w:tcPr>
            <w:tcW w:w="629" w:type="dxa"/>
            <w:tcBorders>
              <w:top w:val="single" w:sz="4" w:space="0" w:color="000000"/>
              <w:left w:val="nil" w:sz="6" w:space="0" w:color="auto"/>
              <w:bottom w:val="nil" w:sz="6" w:space="0" w:color="auto"/>
              <w:right w:val="nil" w:sz="6" w:space="0" w:color="auto"/>
            </w:tcBorders>
          </w:tcPr>
          <w:p>
            <w:pPr>
              <w:pStyle w:val="TableParagraph"/>
              <w:spacing w:line="240" w:lineRule="auto" w:before="172"/>
              <w:ind w:right="72"/>
              <w:jc w:val="right"/>
              <w:rPr>
                <w:rFonts w:ascii="宋体" w:hAnsi="宋体" w:cs="宋体" w:eastAsia="宋体" w:hint="default"/>
                <w:sz w:val="20"/>
                <w:szCs w:val="20"/>
              </w:rPr>
            </w:pPr>
            <w:r>
              <w:rPr>
                <w:rFonts w:ascii="宋体" w:hAnsi="宋体" w:cs="宋体" w:eastAsia="宋体" w:hint="default"/>
                <w:sz w:val="20"/>
                <w:szCs w:val="20"/>
              </w:rPr>
              <w:t>全资</w:t>
            </w:r>
          </w:p>
        </w:tc>
        <w:tc>
          <w:tcPr>
            <w:tcW w:w="845" w:type="dxa"/>
            <w:tcBorders>
              <w:top w:val="single" w:sz="4" w:space="0" w:color="000000"/>
              <w:left w:val="nil" w:sz="6" w:space="0" w:color="auto"/>
              <w:bottom w:val="nil" w:sz="6" w:space="0" w:color="auto"/>
              <w:right w:val="nil" w:sz="6" w:space="0" w:color="auto"/>
            </w:tcBorders>
          </w:tcPr>
          <w:p>
            <w:pPr>
              <w:pStyle w:val="TableParagraph"/>
              <w:spacing w:line="285" w:lineRule="auto" w:before="16"/>
              <w:ind w:left="160" w:right="82"/>
              <w:jc w:val="left"/>
              <w:rPr>
                <w:rFonts w:ascii="宋体" w:hAnsi="宋体" w:cs="宋体" w:eastAsia="宋体" w:hint="default"/>
                <w:sz w:val="20"/>
                <w:szCs w:val="20"/>
              </w:rPr>
            </w:pPr>
            <w:r>
              <w:rPr>
                <w:rFonts w:ascii="宋体" w:hAnsi="宋体" w:cs="宋体" w:eastAsia="宋体" w:hint="default"/>
                <w:sz w:val="20"/>
                <w:szCs w:val="20"/>
              </w:rPr>
              <w:t>江苏省</w:t>
            </w:r>
            <w:r>
              <w:rPr>
                <w:rFonts w:ascii="宋体" w:hAnsi="宋体" w:cs="宋体" w:eastAsia="宋体" w:hint="default"/>
                <w:w w:val="99"/>
                <w:sz w:val="20"/>
                <w:szCs w:val="20"/>
              </w:rPr>
              <w:t> </w:t>
            </w:r>
            <w:r>
              <w:rPr>
                <w:rFonts w:ascii="宋体" w:hAnsi="宋体" w:cs="宋体" w:eastAsia="宋体" w:hint="default"/>
                <w:sz w:val="20"/>
                <w:szCs w:val="20"/>
              </w:rPr>
              <w:t>南通市</w:t>
            </w:r>
          </w:p>
        </w:tc>
        <w:tc>
          <w:tcPr>
            <w:tcW w:w="552" w:type="dxa"/>
            <w:tcBorders>
              <w:top w:val="single" w:sz="4" w:space="0" w:color="000000"/>
              <w:left w:val="nil" w:sz="6" w:space="0" w:color="auto"/>
              <w:bottom w:val="nil" w:sz="6" w:space="0" w:color="auto"/>
              <w:right w:val="nil" w:sz="6" w:space="0" w:color="auto"/>
            </w:tcBorders>
          </w:tcPr>
          <w:p>
            <w:pPr>
              <w:pStyle w:val="TableParagraph"/>
              <w:spacing w:line="285" w:lineRule="auto" w:before="16"/>
              <w:ind w:left="216" w:right="31" w:hanging="101"/>
              <w:jc w:val="left"/>
              <w:rPr>
                <w:rFonts w:ascii="宋体" w:hAnsi="宋体" w:cs="宋体" w:eastAsia="宋体" w:hint="default"/>
                <w:sz w:val="20"/>
                <w:szCs w:val="20"/>
              </w:rPr>
            </w:pPr>
            <w:r>
              <w:rPr>
                <w:rFonts w:ascii="宋体" w:hAnsi="宋体" w:cs="宋体" w:eastAsia="宋体" w:hint="default"/>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27,930.00</w:t>
            </w:r>
            <w:r>
              <w:rPr>
                <w:rFonts w:ascii="Arial Narrow"/>
                <w:sz w:val="21"/>
              </w:rPr>
            </w:r>
          </w:p>
        </w:tc>
        <w:tc>
          <w:tcPr>
            <w:tcW w:w="485"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right="73"/>
              <w:jc w:val="right"/>
              <w:rPr>
                <w:rFonts w:ascii="Arial Narrow" w:hAnsi="Arial Narrow" w:cs="Arial Narrow" w:eastAsia="Arial Narrow" w:hint="default"/>
                <w:sz w:val="14"/>
                <w:szCs w:val="14"/>
              </w:rPr>
            </w:pPr>
            <w:r>
              <w:rPr>
                <w:rFonts w:ascii="微软雅黑" w:hAnsi="微软雅黑" w:cs="微软雅黑" w:eastAsia="微软雅黑" w:hint="default"/>
                <w:position w:val="-4"/>
                <w:sz w:val="21"/>
                <w:szCs w:val="21"/>
              </w:rPr>
              <w:t>①</w:t>
            </w:r>
            <w:r>
              <w:rPr>
                <w:rFonts w:ascii="Arial Narrow" w:hAnsi="Arial Narrow" w:cs="Arial Narrow" w:eastAsia="Arial Narrow" w:hint="default"/>
                <w:sz w:val="14"/>
                <w:szCs w:val="14"/>
              </w:rPr>
              <w:t>*</w:t>
            </w:r>
          </w:p>
        </w:tc>
        <w:tc>
          <w:tcPr>
            <w:tcW w:w="555" w:type="dxa"/>
            <w:tcBorders>
              <w:top w:val="single" w:sz="4" w:space="0" w:color="000000"/>
              <w:left w:val="nil" w:sz="6" w:space="0" w:color="auto"/>
              <w:bottom w:val="nil" w:sz="6" w:space="0" w:color="auto"/>
              <w:right w:val="nil" w:sz="6" w:space="0" w:color="auto"/>
            </w:tcBorders>
          </w:tcPr>
          <w:p>
            <w:pPr>
              <w:pStyle w:val="TableParagraph"/>
              <w:spacing w:line="285" w:lineRule="auto" w:before="16"/>
              <w:ind w:left="115" w:right="34"/>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spacing w:val="-98"/>
                <w:sz w:val="20"/>
                <w:szCs w:val="20"/>
              </w:rPr>
              <w:t> </w:t>
            </w:r>
            <w:r>
              <w:rPr>
                <w:rFonts w:ascii="宋体" w:hAnsi="宋体" w:cs="宋体" w:eastAsia="宋体" w:hint="default"/>
                <w:sz w:val="20"/>
                <w:szCs w:val="20"/>
              </w:rPr>
              <w:t>责任</w:t>
            </w:r>
          </w:p>
        </w:tc>
        <w:tc>
          <w:tcPr>
            <w:tcW w:w="619" w:type="dxa"/>
            <w:tcBorders>
              <w:top w:val="single" w:sz="4" w:space="0" w:color="000000"/>
              <w:left w:val="nil" w:sz="6" w:space="0" w:color="auto"/>
              <w:bottom w:val="nil" w:sz="6" w:space="0" w:color="auto"/>
              <w:right w:val="nil" w:sz="6" w:space="0" w:color="auto"/>
            </w:tcBorders>
          </w:tcPr>
          <w:p>
            <w:pPr>
              <w:pStyle w:val="TableParagraph"/>
              <w:spacing w:line="285" w:lineRule="auto" w:before="16"/>
              <w:ind w:left="249" w:right="65" w:hanging="101"/>
              <w:jc w:val="left"/>
              <w:rPr>
                <w:rFonts w:ascii="宋体" w:hAnsi="宋体" w:cs="宋体" w:eastAsia="宋体" w:hint="default"/>
                <w:sz w:val="20"/>
                <w:szCs w:val="20"/>
              </w:rPr>
            </w:pPr>
            <w:r>
              <w:rPr>
                <w:rFonts w:ascii="宋体" w:hAnsi="宋体" w:cs="宋体" w:eastAsia="宋体" w:hint="default"/>
                <w:sz w:val="20"/>
                <w:szCs w:val="20"/>
              </w:rPr>
              <w:t>邹承</w:t>
            </w:r>
            <w:r>
              <w:rPr>
                <w:rFonts w:ascii="宋体" w:hAnsi="宋体" w:cs="宋体" w:eastAsia="宋体" w:hint="default"/>
                <w:spacing w:val="-98"/>
                <w:sz w:val="20"/>
                <w:szCs w:val="20"/>
              </w:rPr>
              <w:t> </w:t>
            </w:r>
            <w:r>
              <w:rPr>
                <w:rFonts w:ascii="宋体" w:hAnsi="宋体" w:cs="宋体" w:eastAsia="宋体" w:hint="default"/>
                <w:sz w:val="20"/>
                <w:szCs w:val="20"/>
              </w:rPr>
              <w:t>慧</w:t>
            </w: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6"/>
              <w:jc w:val="right"/>
              <w:rPr>
                <w:rFonts w:ascii="Arial Narrow" w:hAnsi="Arial Narrow" w:cs="Arial Narrow" w:eastAsia="Arial Narrow" w:hint="default"/>
                <w:sz w:val="21"/>
                <w:szCs w:val="21"/>
              </w:rPr>
            </w:pPr>
            <w:r>
              <w:rPr>
                <w:rFonts w:ascii="Arial Narrow"/>
                <w:spacing w:val="-1"/>
                <w:sz w:val="21"/>
              </w:rPr>
              <w:t>69548327-5</w:t>
            </w:r>
          </w:p>
        </w:tc>
        <w:tc>
          <w:tcPr>
            <w:tcW w:w="94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27,930.00</w:t>
            </w:r>
            <w:r>
              <w:rPr>
                <w:rFonts w:ascii="Arial Narrow"/>
                <w:sz w:val="21"/>
              </w:rPr>
            </w:r>
          </w:p>
        </w:tc>
        <w:tc>
          <w:tcPr>
            <w:tcW w:w="1123" w:type="dxa"/>
            <w:tcBorders>
              <w:top w:val="single" w:sz="4" w:space="0" w:color="000000"/>
              <w:left w:val="nil" w:sz="6" w:space="0" w:color="auto"/>
              <w:bottom w:val="nil" w:sz="6" w:space="0" w:color="auto"/>
              <w:right w:val="nil" w:sz="6" w:space="0" w:color="auto"/>
            </w:tcBorders>
          </w:tcPr>
          <w:p>
            <w:pPr/>
          </w:p>
        </w:tc>
      </w:tr>
      <w:tr>
        <w:trPr>
          <w:trHeight w:val="671"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85" w:lineRule="auto" w:before="31"/>
              <w:ind w:left="26" w:right="20"/>
              <w:jc w:val="left"/>
              <w:rPr>
                <w:rFonts w:ascii="宋体" w:hAnsi="宋体" w:cs="宋体" w:eastAsia="宋体" w:hint="default"/>
                <w:sz w:val="20"/>
                <w:szCs w:val="20"/>
              </w:rPr>
            </w:pPr>
            <w:r>
              <w:rPr>
                <w:rFonts w:ascii="宋体" w:hAnsi="宋体" w:cs="宋体" w:eastAsia="宋体" w:hint="default"/>
                <w:spacing w:val="9"/>
                <w:w w:val="95"/>
                <w:sz w:val="20"/>
                <w:szCs w:val="20"/>
              </w:rPr>
              <w:t>苏州爱康光伏新</w:t>
            </w:r>
            <w:r>
              <w:rPr>
                <w:rFonts w:ascii="宋体" w:hAnsi="宋体" w:cs="宋体" w:eastAsia="宋体" w:hint="default"/>
                <w:spacing w:val="-31"/>
                <w:w w:val="95"/>
                <w:sz w:val="20"/>
                <w:szCs w:val="20"/>
              </w:rPr>
              <w:t> </w:t>
            </w:r>
            <w:r>
              <w:rPr>
                <w:rFonts w:ascii="宋体" w:hAnsi="宋体" w:cs="宋体" w:eastAsia="宋体" w:hint="default"/>
                <w:sz w:val="20"/>
                <w:szCs w:val="20"/>
              </w:rPr>
              <w:t>材料有限公司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72"/>
              <w:jc w:val="right"/>
              <w:rPr>
                <w:rFonts w:ascii="宋体" w:hAnsi="宋体" w:cs="宋体" w:eastAsia="宋体" w:hint="default"/>
                <w:sz w:val="20"/>
                <w:szCs w:val="20"/>
              </w:rPr>
            </w:pPr>
            <w:r>
              <w:rPr>
                <w:rFonts w:ascii="宋体" w:hAnsi="宋体" w:cs="宋体" w:eastAsia="宋体" w:hint="default"/>
                <w:sz w:val="20"/>
                <w:szCs w:val="20"/>
              </w:rPr>
              <w:t>全资</w:t>
            </w:r>
          </w:p>
        </w:tc>
        <w:tc>
          <w:tcPr>
            <w:tcW w:w="845" w:type="dxa"/>
            <w:tcBorders>
              <w:top w:val="nil" w:sz="6" w:space="0" w:color="auto"/>
              <w:left w:val="nil" w:sz="6" w:space="0" w:color="auto"/>
              <w:bottom w:val="nil" w:sz="6" w:space="0" w:color="auto"/>
              <w:right w:val="nil" w:sz="6" w:space="0" w:color="auto"/>
            </w:tcBorders>
          </w:tcPr>
          <w:p>
            <w:pPr>
              <w:pStyle w:val="TableParagraph"/>
              <w:spacing w:line="285" w:lineRule="auto" w:before="4"/>
              <w:ind w:left="160" w:right="82"/>
              <w:jc w:val="left"/>
              <w:rPr>
                <w:rFonts w:ascii="宋体" w:hAnsi="宋体" w:cs="宋体" w:eastAsia="宋体" w:hint="default"/>
                <w:sz w:val="20"/>
                <w:szCs w:val="20"/>
              </w:rPr>
            </w:pPr>
            <w:r>
              <w:rPr>
                <w:rFonts w:ascii="宋体" w:hAnsi="宋体" w:cs="宋体" w:eastAsia="宋体" w:hint="default"/>
                <w:sz w:val="20"/>
                <w:szCs w:val="20"/>
              </w:rPr>
              <w:t>江苏省</w:t>
            </w:r>
            <w:r>
              <w:rPr>
                <w:rFonts w:ascii="宋体" w:hAnsi="宋体" w:cs="宋体" w:eastAsia="宋体" w:hint="default"/>
                <w:w w:val="99"/>
                <w:sz w:val="20"/>
                <w:szCs w:val="20"/>
              </w:rPr>
              <w:t> </w:t>
            </w:r>
            <w:r>
              <w:rPr>
                <w:rFonts w:ascii="宋体" w:hAnsi="宋体" w:cs="宋体" w:eastAsia="宋体" w:hint="default"/>
                <w:sz w:val="20"/>
                <w:szCs w:val="20"/>
              </w:rPr>
              <w:t>苏州市</w:t>
            </w:r>
          </w:p>
        </w:tc>
        <w:tc>
          <w:tcPr>
            <w:tcW w:w="552" w:type="dxa"/>
            <w:tcBorders>
              <w:top w:val="nil" w:sz="6" w:space="0" w:color="auto"/>
              <w:left w:val="nil" w:sz="6" w:space="0" w:color="auto"/>
              <w:bottom w:val="nil" w:sz="6" w:space="0" w:color="auto"/>
              <w:right w:val="nil" w:sz="6" w:space="0" w:color="auto"/>
            </w:tcBorders>
          </w:tcPr>
          <w:p>
            <w:pPr>
              <w:pStyle w:val="TableParagraph"/>
              <w:spacing w:line="285" w:lineRule="auto" w:before="4"/>
              <w:ind w:left="216" w:right="31" w:hanging="101"/>
              <w:jc w:val="left"/>
              <w:rPr>
                <w:rFonts w:ascii="宋体" w:hAnsi="宋体" w:cs="宋体" w:eastAsia="宋体" w:hint="default"/>
                <w:sz w:val="20"/>
                <w:szCs w:val="20"/>
              </w:rPr>
            </w:pPr>
            <w:r>
              <w:rPr>
                <w:rFonts w:ascii="宋体" w:hAnsi="宋体" w:cs="宋体" w:eastAsia="宋体" w:hint="default"/>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28,660.80</w:t>
            </w:r>
            <w:r>
              <w:rPr>
                <w:rFonts w:ascii="Arial Narrow"/>
                <w:sz w:val="21"/>
              </w:rPr>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3"/>
              <w:jc w:val="right"/>
              <w:rPr>
                <w:rFonts w:ascii="Arial Narrow" w:hAnsi="Arial Narrow" w:cs="Arial Narrow" w:eastAsia="Arial Narrow" w:hint="default"/>
                <w:sz w:val="14"/>
                <w:szCs w:val="14"/>
              </w:rPr>
            </w:pPr>
            <w:r>
              <w:rPr>
                <w:rFonts w:ascii="微软雅黑" w:hAnsi="微软雅黑" w:cs="微软雅黑" w:eastAsia="微软雅黑" w:hint="default"/>
                <w:position w:val="-4"/>
                <w:sz w:val="21"/>
                <w:szCs w:val="21"/>
              </w:rPr>
              <w:t>②</w:t>
            </w:r>
            <w:r>
              <w:rPr>
                <w:rFonts w:ascii="Arial Narrow" w:hAnsi="Arial Narrow" w:cs="Arial Narrow" w:eastAsia="Arial Narrow" w:hint="default"/>
                <w:sz w:val="14"/>
                <w:szCs w:val="14"/>
              </w:rPr>
              <w:t>*</w:t>
            </w:r>
          </w:p>
        </w:tc>
        <w:tc>
          <w:tcPr>
            <w:tcW w:w="555" w:type="dxa"/>
            <w:tcBorders>
              <w:top w:val="nil" w:sz="6" w:space="0" w:color="auto"/>
              <w:left w:val="nil" w:sz="6" w:space="0" w:color="auto"/>
              <w:bottom w:val="nil" w:sz="6" w:space="0" w:color="auto"/>
              <w:right w:val="nil" w:sz="6" w:space="0" w:color="auto"/>
            </w:tcBorders>
          </w:tcPr>
          <w:p>
            <w:pPr>
              <w:pStyle w:val="TableParagraph"/>
              <w:spacing w:line="285" w:lineRule="auto" w:before="4"/>
              <w:ind w:left="115" w:right="34"/>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spacing w:val="-98"/>
                <w:sz w:val="20"/>
                <w:szCs w:val="20"/>
              </w:rPr>
              <w:t> </w:t>
            </w:r>
            <w:r>
              <w:rPr>
                <w:rFonts w:ascii="宋体" w:hAnsi="宋体" w:cs="宋体" w:eastAsia="宋体" w:hint="default"/>
                <w:sz w:val="20"/>
                <w:szCs w:val="20"/>
              </w:rPr>
              <w:t>责任</w:t>
            </w:r>
          </w:p>
        </w:tc>
        <w:tc>
          <w:tcPr>
            <w:tcW w:w="619" w:type="dxa"/>
            <w:tcBorders>
              <w:top w:val="nil" w:sz="6" w:space="0" w:color="auto"/>
              <w:left w:val="nil" w:sz="6" w:space="0" w:color="auto"/>
              <w:bottom w:val="nil" w:sz="6" w:space="0" w:color="auto"/>
              <w:right w:val="nil" w:sz="6" w:space="0" w:color="auto"/>
            </w:tcBorders>
          </w:tcPr>
          <w:p>
            <w:pPr>
              <w:pStyle w:val="TableParagraph"/>
              <w:spacing w:line="285" w:lineRule="auto" w:before="4"/>
              <w:ind w:left="249" w:right="65" w:hanging="101"/>
              <w:jc w:val="left"/>
              <w:rPr>
                <w:rFonts w:ascii="宋体" w:hAnsi="宋体" w:cs="宋体" w:eastAsia="宋体" w:hint="default"/>
                <w:sz w:val="20"/>
                <w:szCs w:val="20"/>
              </w:rPr>
            </w:pPr>
            <w:r>
              <w:rPr>
                <w:rFonts w:ascii="宋体" w:hAnsi="宋体" w:cs="宋体" w:eastAsia="宋体" w:hint="default"/>
                <w:sz w:val="20"/>
                <w:szCs w:val="20"/>
              </w:rPr>
              <w:t>邹承</w:t>
            </w:r>
            <w:r>
              <w:rPr>
                <w:rFonts w:ascii="宋体" w:hAnsi="宋体" w:cs="宋体" w:eastAsia="宋体" w:hint="default"/>
                <w:spacing w:val="-98"/>
                <w:sz w:val="20"/>
                <w:szCs w:val="20"/>
              </w:rPr>
              <w:t> </w:t>
            </w:r>
            <w:r>
              <w:rPr>
                <w:rFonts w:ascii="宋体" w:hAnsi="宋体" w:cs="宋体" w:eastAsia="宋体" w:hint="default"/>
                <w:sz w:val="20"/>
                <w:szCs w:val="20"/>
              </w:rPr>
              <w:t>慧</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6"/>
              <w:jc w:val="right"/>
              <w:rPr>
                <w:rFonts w:ascii="Arial Narrow" w:hAnsi="Arial Narrow" w:cs="Arial Narrow" w:eastAsia="Arial Narrow" w:hint="default"/>
                <w:sz w:val="21"/>
                <w:szCs w:val="21"/>
              </w:rPr>
            </w:pPr>
            <w:r>
              <w:rPr>
                <w:rFonts w:ascii="Arial Narrow"/>
                <w:spacing w:val="-1"/>
                <w:sz w:val="21"/>
              </w:rPr>
              <w:t>55245075-5</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28,660.80</w:t>
            </w:r>
            <w:r>
              <w:rPr>
                <w:rFonts w:ascii="Arial Narrow"/>
                <w:sz w:val="21"/>
              </w:rPr>
            </w:r>
          </w:p>
        </w:tc>
        <w:tc>
          <w:tcPr>
            <w:tcW w:w="1123" w:type="dxa"/>
            <w:tcBorders>
              <w:top w:val="nil" w:sz="6" w:space="0" w:color="auto"/>
              <w:left w:val="nil" w:sz="6" w:space="0" w:color="auto"/>
              <w:bottom w:val="nil" w:sz="6" w:space="0" w:color="auto"/>
              <w:right w:val="nil" w:sz="6" w:space="0" w:color="auto"/>
            </w:tcBorders>
          </w:tcPr>
          <w:p>
            <w:pPr/>
          </w:p>
        </w:tc>
      </w:tr>
      <w:tr>
        <w:trPr>
          <w:trHeight w:val="670"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83" w:lineRule="auto" w:before="30"/>
              <w:ind w:left="26" w:right="20"/>
              <w:jc w:val="left"/>
              <w:rPr>
                <w:rFonts w:ascii="宋体" w:hAnsi="宋体" w:cs="宋体" w:eastAsia="宋体" w:hint="default"/>
                <w:sz w:val="20"/>
                <w:szCs w:val="20"/>
              </w:rPr>
            </w:pPr>
            <w:r>
              <w:rPr>
                <w:rFonts w:ascii="宋体" w:hAnsi="宋体" w:cs="宋体" w:eastAsia="宋体" w:hint="default"/>
                <w:spacing w:val="9"/>
                <w:w w:val="95"/>
                <w:sz w:val="20"/>
                <w:szCs w:val="20"/>
              </w:rPr>
              <w:t>苏州爱康光伏安</w:t>
            </w:r>
            <w:r>
              <w:rPr>
                <w:rFonts w:ascii="宋体" w:hAnsi="宋体" w:cs="宋体" w:eastAsia="宋体" w:hint="default"/>
                <w:spacing w:val="-31"/>
                <w:w w:val="95"/>
                <w:sz w:val="20"/>
                <w:szCs w:val="20"/>
              </w:rPr>
              <w:t> </w:t>
            </w:r>
            <w:r>
              <w:rPr>
                <w:rFonts w:ascii="宋体" w:hAnsi="宋体" w:cs="宋体" w:eastAsia="宋体" w:hint="default"/>
                <w:sz w:val="20"/>
                <w:szCs w:val="20"/>
              </w:rPr>
              <w:t>装系统有限公司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72"/>
              <w:jc w:val="right"/>
              <w:rPr>
                <w:rFonts w:ascii="宋体" w:hAnsi="宋体" w:cs="宋体" w:eastAsia="宋体" w:hint="default"/>
                <w:sz w:val="20"/>
                <w:szCs w:val="20"/>
              </w:rPr>
            </w:pPr>
            <w:r>
              <w:rPr>
                <w:rFonts w:ascii="宋体" w:hAnsi="宋体" w:cs="宋体" w:eastAsia="宋体" w:hint="default"/>
                <w:sz w:val="20"/>
                <w:szCs w:val="20"/>
              </w:rPr>
              <w:t>全资</w:t>
            </w:r>
          </w:p>
        </w:tc>
        <w:tc>
          <w:tcPr>
            <w:tcW w:w="845" w:type="dxa"/>
            <w:tcBorders>
              <w:top w:val="nil" w:sz="6" w:space="0" w:color="auto"/>
              <w:left w:val="nil" w:sz="6" w:space="0" w:color="auto"/>
              <w:bottom w:val="nil" w:sz="6" w:space="0" w:color="auto"/>
              <w:right w:val="nil" w:sz="6" w:space="0" w:color="auto"/>
            </w:tcBorders>
          </w:tcPr>
          <w:p>
            <w:pPr>
              <w:pStyle w:val="TableParagraph"/>
              <w:spacing w:line="285" w:lineRule="auto" w:before="6"/>
              <w:ind w:left="160" w:right="82"/>
              <w:jc w:val="left"/>
              <w:rPr>
                <w:rFonts w:ascii="宋体" w:hAnsi="宋体" w:cs="宋体" w:eastAsia="宋体" w:hint="default"/>
                <w:sz w:val="20"/>
                <w:szCs w:val="20"/>
              </w:rPr>
            </w:pPr>
            <w:r>
              <w:rPr>
                <w:rFonts w:ascii="宋体" w:hAnsi="宋体" w:cs="宋体" w:eastAsia="宋体" w:hint="default"/>
                <w:sz w:val="20"/>
                <w:szCs w:val="20"/>
              </w:rPr>
              <w:t>江苏省</w:t>
            </w:r>
            <w:r>
              <w:rPr>
                <w:rFonts w:ascii="宋体" w:hAnsi="宋体" w:cs="宋体" w:eastAsia="宋体" w:hint="default"/>
                <w:w w:val="99"/>
                <w:sz w:val="20"/>
                <w:szCs w:val="20"/>
              </w:rPr>
              <w:t> </w:t>
            </w:r>
            <w:r>
              <w:rPr>
                <w:rFonts w:ascii="宋体" w:hAnsi="宋体" w:cs="宋体" w:eastAsia="宋体" w:hint="default"/>
                <w:sz w:val="20"/>
                <w:szCs w:val="20"/>
              </w:rPr>
              <w:t>苏州市</w:t>
            </w:r>
          </w:p>
        </w:tc>
        <w:tc>
          <w:tcPr>
            <w:tcW w:w="552" w:type="dxa"/>
            <w:tcBorders>
              <w:top w:val="nil" w:sz="6" w:space="0" w:color="auto"/>
              <w:left w:val="nil" w:sz="6" w:space="0" w:color="auto"/>
              <w:bottom w:val="nil" w:sz="6" w:space="0" w:color="auto"/>
              <w:right w:val="nil" w:sz="6" w:space="0" w:color="auto"/>
            </w:tcBorders>
          </w:tcPr>
          <w:p>
            <w:pPr>
              <w:pStyle w:val="TableParagraph"/>
              <w:spacing w:line="285" w:lineRule="auto" w:before="6"/>
              <w:ind w:left="216" w:right="31" w:hanging="101"/>
              <w:jc w:val="left"/>
              <w:rPr>
                <w:rFonts w:ascii="宋体" w:hAnsi="宋体" w:cs="宋体" w:eastAsia="宋体" w:hint="default"/>
                <w:sz w:val="20"/>
                <w:szCs w:val="20"/>
              </w:rPr>
            </w:pPr>
            <w:r>
              <w:rPr>
                <w:rFonts w:ascii="宋体" w:hAnsi="宋体" w:cs="宋体" w:eastAsia="宋体" w:hint="default"/>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18,704.80</w:t>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3"/>
              <w:jc w:val="right"/>
              <w:rPr>
                <w:rFonts w:ascii="Arial Narrow" w:hAnsi="Arial Narrow" w:cs="Arial Narrow" w:eastAsia="Arial Narrow" w:hint="default"/>
                <w:sz w:val="14"/>
                <w:szCs w:val="14"/>
              </w:rPr>
            </w:pPr>
            <w:r>
              <w:rPr>
                <w:rFonts w:ascii="微软雅黑" w:hAnsi="微软雅黑" w:cs="微软雅黑" w:eastAsia="微软雅黑" w:hint="default"/>
                <w:position w:val="-4"/>
                <w:sz w:val="21"/>
                <w:szCs w:val="21"/>
              </w:rPr>
              <w:t>③</w:t>
            </w:r>
            <w:r>
              <w:rPr>
                <w:rFonts w:ascii="Arial Narrow" w:hAnsi="Arial Narrow" w:cs="Arial Narrow" w:eastAsia="Arial Narrow" w:hint="default"/>
                <w:sz w:val="14"/>
                <w:szCs w:val="14"/>
              </w:rPr>
              <w:t>*</w:t>
            </w:r>
          </w:p>
        </w:tc>
        <w:tc>
          <w:tcPr>
            <w:tcW w:w="555" w:type="dxa"/>
            <w:tcBorders>
              <w:top w:val="nil" w:sz="6" w:space="0" w:color="auto"/>
              <w:left w:val="nil" w:sz="6" w:space="0" w:color="auto"/>
              <w:bottom w:val="nil" w:sz="6" w:space="0" w:color="auto"/>
              <w:right w:val="nil" w:sz="6" w:space="0" w:color="auto"/>
            </w:tcBorders>
          </w:tcPr>
          <w:p>
            <w:pPr>
              <w:pStyle w:val="TableParagraph"/>
              <w:spacing w:line="285" w:lineRule="auto" w:before="6"/>
              <w:ind w:left="115" w:right="34"/>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spacing w:val="-98"/>
                <w:sz w:val="20"/>
                <w:szCs w:val="20"/>
              </w:rPr>
              <w:t> </w:t>
            </w:r>
            <w:r>
              <w:rPr>
                <w:rFonts w:ascii="宋体" w:hAnsi="宋体" w:cs="宋体" w:eastAsia="宋体" w:hint="default"/>
                <w:sz w:val="20"/>
                <w:szCs w:val="20"/>
              </w:rPr>
              <w:t>责任</w:t>
            </w:r>
          </w:p>
        </w:tc>
        <w:tc>
          <w:tcPr>
            <w:tcW w:w="619" w:type="dxa"/>
            <w:tcBorders>
              <w:top w:val="nil" w:sz="6" w:space="0" w:color="auto"/>
              <w:left w:val="nil" w:sz="6" w:space="0" w:color="auto"/>
              <w:bottom w:val="nil" w:sz="6" w:space="0" w:color="auto"/>
              <w:right w:val="nil" w:sz="6" w:space="0" w:color="auto"/>
            </w:tcBorders>
          </w:tcPr>
          <w:p>
            <w:pPr>
              <w:pStyle w:val="TableParagraph"/>
              <w:spacing w:line="285" w:lineRule="auto" w:before="6"/>
              <w:ind w:left="249" w:right="65" w:hanging="101"/>
              <w:jc w:val="left"/>
              <w:rPr>
                <w:rFonts w:ascii="宋体" w:hAnsi="宋体" w:cs="宋体" w:eastAsia="宋体" w:hint="default"/>
                <w:sz w:val="20"/>
                <w:szCs w:val="20"/>
              </w:rPr>
            </w:pPr>
            <w:r>
              <w:rPr>
                <w:rFonts w:ascii="宋体" w:hAnsi="宋体" w:cs="宋体" w:eastAsia="宋体" w:hint="default"/>
                <w:sz w:val="20"/>
                <w:szCs w:val="20"/>
              </w:rPr>
              <w:t>邹承</w:t>
            </w:r>
            <w:r>
              <w:rPr>
                <w:rFonts w:ascii="宋体" w:hAnsi="宋体" w:cs="宋体" w:eastAsia="宋体" w:hint="default"/>
                <w:spacing w:val="-98"/>
                <w:sz w:val="20"/>
                <w:szCs w:val="20"/>
              </w:rPr>
              <w:t> </w:t>
            </w:r>
            <w:r>
              <w:rPr>
                <w:rFonts w:ascii="宋体" w:hAnsi="宋体" w:cs="宋体" w:eastAsia="宋体" w:hint="default"/>
                <w:sz w:val="20"/>
                <w:szCs w:val="20"/>
              </w:rPr>
              <w:t>慧</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6"/>
              <w:jc w:val="right"/>
              <w:rPr>
                <w:rFonts w:ascii="Arial Narrow" w:hAnsi="Arial Narrow" w:cs="Arial Narrow" w:eastAsia="Arial Narrow" w:hint="default"/>
                <w:sz w:val="21"/>
                <w:szCs w:val="21"/>
              </w:rPr>
            </w:pPr>
            <w:r>
              <w:rPr>
                <w:rFonts w:ascii="Arial Narrow"/>
                <w:spacing w:val="-1"/>
                <w:sz w:val="21"/>
              </w:rPr>
              <w:t>55460744-5</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18,704.80</w:t>
            </w:r>
            <w:r>
              <w:rPr>
                <w:rFonts w:ascii="Arial Narrow"/>
                <w:sz w:val="21"/>
              </w:rPr>
            </w:r>
          </w:p>
        </w:tc>
        <w:tc>
          <w:tcPr>
            <w:tcW w:w="1123" w:type="dxa"/>
            <w:tcBorders>
              <w:top w:val="nil" w:sz="6" w:space="0" w:color="auto"/>
              <w:left w:val="nil" w:sz="6" w:space="0" w:color="auto"/>
              <w:bottom w:val="nil" w:sz="6" w:space="0" w:color="auto"/>
              <w:right w:val="nil" w:sz="6" w:space="0" w:color="auto"/>
            </w:tcBorders>
          </w:tcPr>
          <w:p>
            <w:pPr/>
          </w:p>
        </w:tc>
      </w:tr>
      <w:tr>
        <w:trPr>
          <w:trHeight w:val="682"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83" w:lineRule="auto" w:before="30"/>
              <w:ind w:left="26" w:right="20"/>
              <w:jc w:val="left"/>
              <w:rPr>
                <w:rFonts w:ascii="宋体" w:hAnsi="宋体" w:cs="宋体" w:eastAsia="宋体" w:hint="default"/>
                <w:sz w:val="20"/>
                <w:szCs w:val="20"/>
              </w:rPr>
            </w:pPr>
            <w:r>
              <w:rPr>
                <w:rFonts w:ascii="宋体" w:hAnsi="宋体" w:cs="宋体" w:eastAsia="宋体" w:hint="default"/>
                <w:spacing w:val="9"/>
                <w:w w:val="95"/>
                <w:sz w:val="20"/>
                <w:szCs w:val="20"/>
              </w:rPr>
              <w:t>佛山市同兴太阳</w:t>
            </w:r>
            <w:r>
              <w:rPr>
                <w:rFonts w:ascii="宋体" w:hAnsi="宋体" w:cs="宋体" w:eastAsia="宋体" w:hint="default"/>
                <w:spacing w:val="-31"/>
                <w:w w:val="95"/>
                <w:sz w:val="20"/>
                <w:szCs w:val="20"/>
              </w:rPr>
              <w:t> </w:t>
            </w:r>
            <w:r>
              <w:rPr>
                <w:rFonts w:ascii="宋体" w:hAnsi="宋体" w:cs="宋体" w:eastAsia="宋体" w:hint="default"/>
                <w:sz w:val="20"/>
                <w:szCs w:val="20"/>
              </w:rPr>
              <w:t>能器材有限公司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72"/>
              <w:jc w:val="right"/>
              <w:rPr>
                <w:rFonts w:ascii="宋体" w:hAnsi="宋体" w:cs="宋体" w:eastAsia="宋体" w:hint="default"/>
                <w:sz w:val="20"/>
                <w:szCs w:val="20"/>
              </w:rPr>
            </w:pPr>
            <w:r>
              <w:rPr>
                <w:rFonts w:ascii="宋体" w:hAnsi="宋体" w:cs="宋体" w:eastAsia="宋体" w:hint="default"/>
                <w:sz w:val="20"/>
                <w:szCs w:val="20"/>
              </w:rPr>
              <w:t>全资</w:t>
            </w:r>
          </w:p>
        </w:tc>
        <w:tc>
          <w:tcPr>
            <w:tcW w:w="845" w:type="dxa"/>
            <w:tcBorders>
              <w:top w:val="nil" w:sz="6" w:space="0" w:color="auto"/>
              <w:left w:val="nil" w:sz="6" w:space="0" w:color="auto"/>
              <w:bottom w:val="nil" w:sz="6" w:space="0" w:color="auto"/>
              <w:right w:val="nil" w:sz="6" w:space="0" w:color="auto"/>
            </w:tcBorders>
          </w:tcPr>
          <w:p>
            <w:pPr>
              <w:pStyle w:val="TableParagraph"/>
              <w:spacing w:line="285" w:lineRule="auto" w:before="6"/>
              <w:ind w:left="160" w:right="82"/>
              <w:jc w:val="left"/>
              <w:rPr>
                <w:rFonts w:ascii="宋体" w:hAnsi="宋体" w:cs="宋体" w:eastAsia="宋体" w:hint="default"/>
                <w:sz w:val="20"/>
                <w:szCs w:val="20"/>
              </w:rPr>
            </w:pPr>
            <w:r>
              <w:rPr>
                <w:rFonts w:ascii="宋体" w:hAnsi="宋体" w:cs="宋体" w:eastAsia="宋体" w:hint="default"/>
                <w:sz w:val="20"/>
                <w:szCs w:val="20"/>
              </w:rPr>
              <w:t>广东省</w:t>
            </w:r>
            <w:r>
              <w:rPr>
                <w:rFonts w:ascii="宋体" w:hAnsi="宋体" w:cs="宋体" w:eastAsia="宋体" w:hint="default"/>
                <w:w w:val="99"/>
                <w:sz w:val="20"/>
                <w:szCs w:val="20"/>
              </w:rPr>
              <w:t> </w:t>
            </w:r>
            <w:r>
              <w:rPr>
                <w:rFonts w:ascii="宋体" w:hAnsi="宋体" w:cs="宋体" w:eastAsia="宋体" w:hint="default"/>
                <w:sz w:val="20"/>
                <w:szCs w:val="20"/>
              </w:rPr>
              <w:t>佛山市</w:t>
            </w:r>
          </w:p>
        </w:tc>
        <w:tc>
          <w:tcPr>
            <w:tcW w:w="552" w:type="dxa"/>
            <w:tcBorders>
              <w:top w:val="nil" w:sz="6" w:space="0" w:color="auto"/>
              <w:left w:val="nil" w:sz="6" w:space="0" w:color="auto"/>
              <w:bottom w:val="nil" w:sz="6" w:space="0" w:color="auto"/>
              <w:right w:val="nil" w:sz="6" w:space="0" w:color="auto"/>
            </w:tcBorders>
          </w:tcPr>
          <w:p>
            <w:pPr>
              <w:pStyle w:val="TableParagraph"/>
              <w:spacing w:line="285" w:lineRule="auto" w:before="6"/>
              <w:ind w:left="216" w:right="31" w:hanging="101"/>
              <w:jc w:val="left"/>
              <w:rPr>
                <w:rFonts w:ascii="宋体" w:hAnsi="宋体" w:cs="宋体" w:eastAsia="宋体" w:hint="default"/>
                <w:sz w:val="20"/>
                <w:szCs w:val="20"/>
              </w:rPr>
            </w:pPr>
            <w:r>
              <w:rPr>
                <w:rFonts w:ascii="宋体" w:hAnsi="宋体" w:cs="宋体" w:eastAsia="宋体" w:hint="default"/>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1,000.00</w:t>
            </w:r>
            <w:r>
              <w:rPr>
                <w:rFonts w:ascii="Arial Narrow"/>
                <w:sz w:val="21"/>
              </w:rPr>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3"/>
              <w:jc w:val="right"/>
              <w:rPr>
                <w:rFonts w:ascii="Arial Narrow" w:hAnsi="Arial Narrow" w:cs="Arial Narrow" w:eastAsia="Arial Narrow" w:hint="default"/>
                <w:sz w:val="14"/>
                <w:szCs w:val="14"/>
              </w:rPr>
            </w:pPr>
            <w:r>
              <w:rPr>
                <w:rFonts w:ascii="微软雅黑" w:hAnsi="微软雅黑" w:cs="微软雅黑" w:eastAsia="微软雅黑" w:hint="default"/>
                <w:position w:val="-4"/>
                <w:sz w:val="21"/>
                <w:szCs w:val="21"/>
              </w:rPr>
              <w:t>④</w:t>
            </w:r>
            <w:r>
              <w:rPr>
                <w:rFonts w:ascii="Arial Narrow" w:hAnsi="Arial Narrow" w:cs="Arial Narrow" w:eastAsia="Arial Narrow" w:hint="default"/>
                <w:sz w:val="14"/>
                <w:szCs w:val="14"/>
              </w:rPr>
              <w:t>*</w:t>
            </w:r>
          </w:p>
        </w:tc>
        <w:tc>
          <w:tcPr>
            <w:tcW w:w="555" w:type="dxa"/>
            <w:tcBorders>
              <w:top w:val="nil" w:sz="6" w:space="0" w:color="auto"/>
              <w:left w:val="nil" w:sz="6" w:space="0" w:color="auto"/>
              <w:bottom w:val="nil" w:sz="6" w:space="0" w:color="auto"/>
              <w:right w:val="nil" w:sz="6" w:space="0" w:color="auto"/>
            </w:tcBorders>
          </w:tcPr>
          <w:p>
            <w:pPr>
              <w:pStyle w:val="TableParagraph"/>
              <w:spacing w:line="285" w:lineRule="auto" w:before="6"/>
              <w:ind w:left="115" w:right="34"/>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spacing w:val="-98"/>
                <w:sz w:val="20"/>
                <w:szCs w:val="20"/>
              </w:rPr>
              <w:t> </w:t>
            </w:r>
            <w:r>
              <w:rPr>
                <w:rFonts w:ascii="宋体" w:hAnsi="宋体" w:cs="宋体" w:eastAsia="宋体" w:hint="default"/>
                <w:sz w:val="20"/>
                <w:szCs w:val="20"/>
              </w:rPr>
              <w:t>责任</w:t>
            </w:r>
          </w:p>
        </w:tc>
        <w:tc>
          <w:tcPr>
            <w:tcW w:w="619" w:type="dxa"/>
            <w:tcBorders>
              <w:top w:val="nil" w:sz="6" w:space="0" w:color="auto"/>
              <w:left w:val="nil" w:sz="6" w:space="0" w:color="auto"/>
              <w:bottom w:val="nil" w:sz="6" w:space="0" w:color="auto"/>
              <w:right w:val="nil" w:sz="6" w:space="0" w:color="auto"/>
            </w:tcBorders>
          </w:tcPr>
          <w:p>
            <w:pPr>
              <w:pStyle w:val="TableParagraph"/>
              <w:spacing w:line="285" w:lineRule="auto" w:before="6"/>
              <w:ind w:left="249" w:right="65" w:hanging="101"/>
              <w:jc w:val="left"/>
              <w:rPr>
                <w:rFonts w:ascii="宋体" w:hAnsi="宋体" w:cs="宋体" w:eastAsia="宋体" w:hint="default"/>
                <w:sz w:val="20"/>
                <w:szCs w:val="20"/>
              </w:rPr>
            </w:pPr>
            <w:r>
              <w:rPr>
                <w:rFonts w:ascii="宋体" w:hAnsi="宋体" w:cs="宋体" w:eastAsia="宋体" w:hint="default"/>
                <w:sz w:val="20"/>
                <w:szCs w:val="20"/>
              </w:rPr>
              <w:t>黄国</w:t>
            </w:r>
            <w:r>
              <w:rPr>
                <w:rFonts w:ascii="宋体" w:hAnsi="宋体" w:cs="宋体" w:eastAsia="宋体" w:hint="default"/>
                <w:spacing w:val="-98"/>
                <w:sz w:val="20"/>
                <w:szCs w:val="20"/>
              </w:rPr>
              <w:t> </w:t>
            </w:r>
            <w:r>
              <w:rPr>
                <w:rFonts w:ascii="宋体" w:hAnsi="宋体" w:cs="宋体" w:eastAsia="宋体" w:hint="default"/>
                <w:sz w:val="20"/>
                <w:szCs w:val="20"/>
              </w:rPr>
              <w:t>云</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6"/>
              <w:jc w:val="right"/>
              <w:rPr>
                <w:rFonts w:ascii="Arial Narrow" w:hAnsi="Arial Narrow" w:cs="Arial Narrow" w:eastAsia="Arial Narrow" w:hint="default"/>
                <w:sz w:val="21"/>
                <w:szCs w:val="21"/>
              </w:rPr>
            </w:pPr>
            <w:r>
              <w:rPr>
                <w:rFonts w:ascii="Arial Narrow"/>
                <w:spacing w:val="-1"/>
                <w:sz w:val="21"/>
              </w:rPr>
              <w:t>55726876-8</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1,000.00</w:t>
            </w:r>
            <w:r>
              <w:rPr>
                <w:rFonts w:ascii="Arial Narrow"/>
                <w:sz w:val="21"/>
              </w:rPr>
            </w:r>
          </w:p>
        </w:tc>
        <w:tc>
          <w:tcPr>
            <w:tcW w:w="1123" w:type="dxa"/>
            <w:tcBorders>
              <w:top w:val="nil" w:sz="6" w:space="0" w:color="auto"/>
              <w:left w:val="nil" w:sz="6" w:space="0" w:color="auto"/>
              <w:bottom w:val="nil" w:sz="6" w:space="0" w:color="auto"/>
              <w:right w:val="nil" w:sz="6" w:space="0" w:color="auto"/>
            </w:tcBorders>
          </w:tcPr>
          <w:p>
            <w:pPr/>
          </w:p>
        </w:tc>
      </w:tr>
      <w:tr>
        <w:trPr>
          <w:trHeight w:val="901"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85" w:lineRule="auto" w:before="18"/>
              <w:ind w:left="26" w:right="20"/>
              <w:jc w:val="both"/>
              <w:rPr>
                <w:rFonts w:ascii="宋体" w:hAnsi="宋体" w:cs="宋体" w:eastAsia="宋体" w:hint="default"/>
                <w:sz w:val="20"/>
                <w:szCs w:val="20"/>
              </w:rPr>
            </w:pPr>
            <w:r>
              <w:rPr>
                <w:rFonts w:ascii="宋体" w:hAnsi="宋体" w:cs="宋体" w:eastAsia="宋体" w:hint="default"/>
                <w:spacing w:val="9"/>
                <w:w w:val="95"/>
                <w:sz w:val="20"/>
                <w:szCs w:val="20"/>
              </w:rPr>
              <w:t>无锡爱康太阳能</w:t>
            </w:r>
            <w:r>
              <w:rPr>
                <w:rFonts w:ascii="宋体" w:hAnsi="宋体" w:cs="宋体" w:eastAsia="宋体" w:hint="default"/>
                <w:spacing w:val="-31"/>
                <w:w w:val="95"/>
                <w:sz w:val="20"/>
                <w:szCs w:val="20"/>
              </w:rPr>
              <w:t> </w:t>
            </w:r>
            <w:r>
              <w:rPr>
                <w:rFonts w:ascii="宋体" w:hAnsi="宋体" w:cs="宋体" w:eastAsia="宋体" w:hint="default"/>
                <w:spacing w:val="9"/>
                <w:w w:val="95"/>
                <w:sz w:val="20"/>
                <w:szCs w:val="20"/>
              </w:rPr>
              <w:t>电子科技有限公</w:t>
            </w:r>
            <w:r>
              <w:rPr>
                <w:rFonts w:ascii="宋体" w:hAnsi="宋体" w:cs="宋体" w:eastAsia="宋体" w:hint="default"/>
                <w:spacing w:val="-31"/>
                <w:w w:val="95"/>
                <w:sz w:val="20"/>
                <w:szCs w:val="20"/>
              </w:rPr>
              <w:t> </w:t>
            </w:r>
            <w:r>
              <w:rPr>
                <w:rFonts w:ascii="宋体" w:hAnsi="宋体" w:cs="宋体" w:eastAsia="宋体" w:hint="default"/>
                <w:sz w:val="20"/>
                <w:szCs w:val="20"/>
              </w:rPr>
              <w:t>司</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72"/>
              <w:jc w:val="right"/>
              <w:rPr>
                <w:rFonts w:ascii="宋体" w:hAnsi="宋体" w:cs="宋体" w:eastAsia="宋体" w:hint="default"/>
                <w:sz w:val="20"/>
                <w:szCs w:val="20"/>
              </w:rPr>
            </w:pPr>
            <w:r>
              <w:rPr>
                <w:rFonts w:ascii="宋体" w:hAnsi="宋体" w:cs="宋体" w:eastAsia="宋体" w:hint="default"/>
                <w:sz w:val="20"/>
                <w:szCs w:val="20"/>
              </w:rPr>
              <w:t>控股</w:t>
            </w:r>
          </w:p>
        </w:tc>
        <w:tc>
          <w:tcPr>
            <w:tcW w:w="845" w:type="dxa"/>
            <w:tcBorders>
              <w:top w:val="nil" w:sz="6" w:space="0" w:color="auto"/>
              <w:left w:val="nil" w:sz="6" w:space="0" w:color="auto"/>
              <w:bottom w:val="nil" w:sz="6" w:space="0" w:color="auto"/>
              <w:right w:val="nil" w:sz="6" w:space="0" w:color="auto"/>
            </w:tcBorders>
          </w:tcPr>
          <w:p>
            <w:pPr>
              <w:pStyle w:val="TableParagraph"/>
              <w:spacing w:line="285" w:lineRule="auto" w:before="150"/>
              <w:ind w:left="160" w:right="82"/>
              <w:jc w:val="left"/>
              <w:rPr>
                <w:rFonts w:ascii="宋体" w:hAnsi="宋体" w:cs="宋体" w:eastAsia="宋体" w:hint="default"/>
                <w:sz w:val="20"/>
                <w:szCs w:val="20"/>
              </w:rPr>
            </w:pPr>
            <w:r>
              <w:rPr>
                <w:rFonts w:ascii="宋体" w:hAnsi="宋体" w:cs="宋体" w:eastAsia="宋体" w:hint="default"/>
                <w:sz w:val="20"/>
                <w:szCs w:val="20"/>
              </w:rPr>
              <w:t>江苏省</w:t>
            </w:r>
            <w:r>
              <w:rPr>
                <w:rFonts w:ascii="宋体" w:hAnsi="宋体" w:cs="宋体" w:eastAsia="宋体" w:hint="default"/>
                <w:w w:val="99"/>
                <w:sz w:val="20"/>
                <w:szCs w:val="20"/>
              </w:rPr>
              <w:t> </w:t>
            </w:r>
            <w:r>
              <w:rPr>
                <w:rFonts w:ascii="宋体" w:hAnsi="宋体" w:cs="宋体" w:eastAsia="宋体" w:hint="default"/>
                <w:sz w:val="20"/>
                <w:szCs w:val="20"/>
              </w:rPr>
              <w:t>无锡市</w:t>
            </w:r>
          </w:p>
        </w:tc>
        <w:tc>
          <w:tcPr>
            <w:tcW w:w="552" w:type="dxa"/>
            <w:tcBorders>
              <w:top w:val="nil" w:sz="6" w:space="0" w:color="auto"/>
              <w:left w:val="nil" w:sz="6" w:space="0" w:color="auto"/>
              <w:bottom w:val="nil" w:sz="6" w:space="0" w:color="auto"/>
              <w:right w:val="nil" w:sz="6" w:space="0" w:color="auto"/>
            </w:tcBorders>
          </w:tcPr>
          <w:p>
            <w:pPr>
              <w:pStyle w:val="TableParagraph"/>
              <w:spacing w:line="285" w:lineRule="auto" w:before="150"/>
              <w:ind w:left="216" w:right="31" w:hanging="101"/>
              <w:jc w:val="left"/>
              <w:rPr>
                <w:rFonts w:ascii="宋体" w:hAnsi="宋体" w:cs="宋体" w:eastAsia="宋体" w:hint="default"/>
                <w:sz w:val="20"/>
                <w:szCs w:val="20"/>
              </w:rPr>
            </w:pPr>
            <w:r>
              <w:rPr>
                <w:rFonts w:ascii="宋体" w:hAnsi="宋体" w:cs="宋体" w:eastAsia="宋体" w:hint="default"/>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500.00</w:t>
            </w:r>
            <w:r>
              <w:rPr>
                <w:rFonts w:ascii="Arial Narrow"/>
                <w:sz w:val="21"/>
              </w:rPr>
            </w:r>
          </w:p>
        </w:tc>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3"/>
              <w:jc w:val="right"/>
              <w:rPr>
                <w:rFonts w:ascii="Arial Narrow" w:hAnsi="Arial Narrow" w:cs="Arial Narrow" w:eastAsia="Arial Narrow" w:hint="default"/>
                <w:sz w:val="14"/>
                <w:szCs w:val="14"/>
              </w:rPr>
            </w:pPr>
            <w:r>
              <w:rPr>
                <w:rFonts w:ascii="微软雅黑" w:hAnsi="微软雅黑" w:cs="微软雅黑" w:eastAsia="微软雅黑" w:hint="default"/>
                <w:position w:val="-4"/>
                <w:sz w:val="21"/>
                <w:szCs w:val="21"/>
              </w:rPr>
              <w:t>⑤</w:t>
            </w:r>
            <w:r>
              <w:rPr>
                <w:rFonts w:ascii="Arial Narrow" w:hAnsi="Arial Narrow" w:cs="Arial Narrow" w:eastAsia="Arial Narrow" w:hint="default"/>
                <w:sz w:val="14"/>
                <w:szCs w:val="14"/>
              </w:rPr>
              <w:t>*</w:t>
            </w:r>
          </w:p>
        </w:tc>
        <w:tc>
          <w:tcPr>
            <w:tcW w:w="555" w:type="dxa"/>
            <w:tcBorders>
              <w:top w:val="nil" w:sz="6" w:space="0" w:color="auto"/>
              <w:left w:val="nil" w:sz="6" w:space="0" w:color="auto"/>
              <w:bottom w:val="nil" w:sz="6" w:space="0" w:color="auto"/>
              <w:right w:val="nil" w:sz="6" w:space="0" w:color="auto"/>
            </w:tcBorders>
          </w:tcPr>
          <w:p>
            <w:pPr>
              <w:pStyle w:val="TableParagraph"/>
              <w:spacing w:line="285" w:lineRule="auto" w:before="150"/>
              <w:ind w:left="115" w:right="34"/>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spacing w:val="-98"/>
                <w:sz w:val="20"/>
                <w:szCs w:val="20"/>
              </w:rPr>
              <w:t> </w:t>
            </w:r>
            <w:r>
              <w:rPr>
                <w:rFonts w:ascii="宋体" w:hAnsi="宋体" w:cs="宋体" w:eastAsia="宋体" w:hint="default"/>
                <w:sz w:val="20"/>
                <w:szCs w:val="20"/>
              </w:rPr>
              <w:t>责任</w:t>
            </w:r>
          </w:p>
        </w:tc>
        <w:tc>
          <w:tcPr>
            <w:tcW w:w="619" w:type="dxa"/>
            <w:tcBorders>
              <w:top w:val="nil" w:sz="6" w:space="0" w:color="auto"/>
              <w:left w:val="nil" w:sz="6" w:space="0" w:color="auto"/>
              <w:bottom w:val="nil" w:sz="6" w:space="0" w:color="auto"/>
              <w:right w:val="nil" w:sz="6" w:space="0" w:color="auto"/>
            </w:tcBorders>
          </w:tcPr>
          <w:p>
            <w:pPr>
              <w:pStyle w:val="TableParagraph"/>
              <w:spacing w:line="285" w:lineRule="auto" w:before="150"/>
              <w:ind w:left="249" w:right="65" w:hanging="101"/>
              <w:jc w:val="left"/>
              <w:rPr>
                <w:rFonts w:ascii="宋体" w:hAnsi="宋体" w:cs="宋体" w:eastAsia="宋体" w:hint="default"/>
                <w:sz w:val="20"/>
                <w:szCs w:val="20"/>
              </w:rPr>
            </w:pPr>
            <w:r>
              <w:rPr>
                <w:rFonts w:ascii="宋体" w:hAnsi="宋体" w:cs="宋体" w:eastAsia="宋体" w:hint="default"/>
                <w:sz w:val="20"/>
                <w:szCs w:val="20"/>
              </w:rPr>
              <w:t>邹承</w:t>
            </w:r>
            <w:r>
              <w:rPr>
                <w:rFonts w:ascii="宋体" w:hAnsi="宋体" w:cs="宋体" w:eastAsia="宋体" w:hint="default"/>
                <w:spacing w:val="-98"/>
                <w:sz w:val="20"/>
                <w:szCs w:val="20"/>
              </w:rPr>
              <w:t> </w:t>
            </w:r>
            <w:r>
              <w:rPr>
                <w:rFonts w:ascii="宋体" w:hAnsi="宋体" w:cs="宋体" w:eastAsia="宋体" w:hint="default"/>
                <w:sz w:val="20"/>
                <w:szCs w:val="20"/>
              </w:rPr>
              <w:t>慧</w:t>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86"/>
              <w:jc w:val="right"/>
              <w:rPr>
                <w:rFonts w:ascii="Arial Narrow" w:hAnsi="Arial Narrow" w:cs="Arial Narrow" w:eastAsia="Arial Narrow" w:hint="default"/>
                <w:sz w:val="21"/>
                <w:szCs w:val="21"/>
              </w:rPr>
            </w:pPr>
            <w:r>
              <w:rPr>
                <w:rFonts w:ascii="Arial Narrow"/>
                <w:spacing w:val="-1"/>
                <w:sz w:val="21"/>
              </w:rPr>
              <w:t>69213924-8</w:t>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500.00</w:t>
            </w:r>
            <w:r>
              <w:rPr>
                <w:rFonts w:ascii="Arial Narrow"/>
                <w:sz w:val="21"/>
              </w:rPr>
            </w:r>
          </w:p>
        </w:tc>
        <w:tc>
          <w:tcPr>
            <w:tcW w:w="1123"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100" w:bottom="1380" w:left="1080" w:right="0"/>
        </w:sectPr>
      </w:pPr>
    </w:p>
    <w:p>
      <w:pPr>
        <w:spacing w:line="240" w:lineRule="auto" w:before="0"/>
        <w:rPr>
          <w:rFonts w:ascii="宋体" w:hAnsi="宋体" w:cs="宋体" w:eastAsia="宋体" w:hint="default"/>
          <w:sz w:val="20"/>
          <w:szCs w:val="20"/>
        </w:rPr>
      </w:pPr>
      <w:r>
        <w:rPr/>
        <w:pict>
          <v:group style="position:absolute;margin-left:59.299999pt;margin-top:39.749985pt;width:467pt;height:16.2pt;mso-position-horizontal-relative:page;mso-position-vertical-relative:page;z-index:-956968"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r>
        <w:rPr/>
        <w:pict>
          <v:group style="position:absolute;margin-left:402.429993pt;margin-top:121.339981pt;width:96.55pt;height:.1pt;mso-position-horizontal-relative:page;mso-position-vertical-relative:page;z-index:-956944" coordorigin="8049,2427" coordsize="1931,2">
            <v:shape style="position:absolute;left:8049;top:2427;width:1931;height:2" coordorigin="8049,2427" coordsize="1931,0" path="m8049,2427l9979,2427e" filled="false" stroked="true" strokeweight=".48pt" strokecolor="#000000">
              <v:path arrowok="t"/>
            </v:shape>
            <w10:wrap type="none"/>
          </v:group>
        </w:pict>
      </w:r>
      <w:r>
        <w:rPr/>
        <w:pict>
          <v:shape style="position:absolute;margin-left:61.439999pt;margin-top:55.559982pt;width:419.3pt;height:66.05pt;mso-position-horizontal-relative:page;mso-position-vertical-relative:page;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8"/>
                    <w:gridCol w:w="490"/>
                    <w:gridCol w:w="935"/>
                    <w:gridCol w:w="508"/>
                    <w:gridCol w:w="1014"/>
                    <w:gridCol w:w="441"/>
                    <w:gridCol w:w="684"/>
                    <w:gridCol w:w="515"/>
                    <w:gridCol w:w="1289"/>
                    <w:gridCol w:w="962"/>
                  </w:tblGrid>
                  <w:tr>
                    <w:trPr>
                      <w:trHeight w:val="1316" w:hRule="exact"/>
                    </w:trPr>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83" w:lineRule="auto"/>
                          <w:ind w:right="84"/>
                          <w:jc w:val="left"/>
                          <w:rPr>
                            <w:rFonts w:ascii="宋体" w:hAnsi="宋体" w:cs="宋体" w:eastAsia="宋体" w:hint="default"/>
                            <w:sz w:val="20"/>
                            <w:szCs w:val="20"/>
                          </w:rPr>
                        </w:pPr>
                        <w:r>
                          <w:rPr>
                            <w:rFonts w:ascii="宋体" w:hAnsi="宋体" w:cs="宋体" w:eastAsia="宋体" w:hint="default"/>
                            <w:spacing w:val="9"/>
                            <w:w w:val="95"/>
                            <w:sz w:val="20"/>
                            <w:szCs w:val="20"/>
                          </w:rPr>
                          <w:t>江阴爱康光伏焊</w:t>
                        </w:r>
                        <w:r>
                          <w:rPr>
                            <w:rFonts w:ascii="宋体" w:hAnsi="宋体" w:cs="宋体" w:eastAsia="宋体" w:hint="default"/>
                            <w:spacing w:val="-31"/>
                            <w:w w:val="95"/>
                            <w:sz w:val="20"/>
                            <w:szCs w:val="20"/>
                          </w:rPr>
                          <w:t> </w:t>
                        </w:r>
                        <w:r>
                          <w:rPr>
                            <w:rFonts w:ascii="宋体" w:hAnsi="宋体" w:cs="宋体" w:eastAsia="宋体" w:hint="default"/>
                            <w:sz w:val="20"/>
                            <w:szCs w:val="20"/>
                          </w:rPr>
                          <w:t>带有限公司</w:t>
                        </w:r>
                      </w:p>
                      <w:p>
                        <w:pPr>
                          <w:pStyle w:val="TableParagraph"/>
                          <w:spacing w:line="296" w:lineRule="exact"/>
                          <w:ind w:left="48" w:right="0"/>
                          <w:jc w:val="left"/>
                          <w:rPr>
                            <w:rFonts w:ascii="宋体" w:hAnsi="宋体" w:cs="宋体" w:eastAsia="宋体" w:hint="default"/>
                            <w:sz w:val="24"/>
                            <w:szCs w:val="24"/>
                          </w:rPr>
                        </w:pPr>
                        <w:r>
                          <w:rPr>
                            <w:rFonts w:ascii="宋体" w:hAnsi="宋体" w:cs="宋体" w:eastAsia="宋体" w:hint="default"/>
                            <w:sz w:val="24"/>
                            <w:szCs w:val="24"/>
                          </w:rPr>
                          <w:t>（续）</w:t>
                        </w:r>
                      </w:p>
                    </w:tc>
                    <w:tc>
                      <w:tcPr>
                        <w:tcW w:w="4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20"/>
                            <w:szCs w:val="20"/>
                          </w:rPr>
                        </w:pPr>
                        <w:r>
                          <w:rPr>
                            <w:rFonts w:ascii="宋体" w:hAnsi="宋体" w:cs="宋体" w:eastAsia="宋体" w:hint="default"/>
                            <w:sz w:val="20"/>
                            <w:szCs w:val="20"/>
                          </w:rPr>
                          <w:t>控股</w:t>
                        </w:r>
                      </w:p>
                    </w:tc>
                    <w:tc>
                      <w:tcPr>
                        <w:tcW w:w="93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235" w:right="98"/>
                          <w:jc w:val="left"/>
                          <w:rPr>
                            <w:rFonts w:ascii="宋体" w:hAnsi="宋体" w:cs="宋体" w:eastAsia="宋体" w:hint="default"/>
                            <w:sz w:val="20"/>
                            <w:szCs w:val="20"/>
                          </w:rPr>
                        </w:pPr>
                        <w:r>
                          <w:rPr>
                            <w:rFonts w:ascii="宋体" w:hAnsi="宋体" w:cs="宋体" w:eastAsia="宋体" w:hint="default"/>
                            <w:sz w:val="20"/>
                            <w:szCs w:val="20"/>
                          </w:rPr>
                          <w:t>江苏省</w:t>
                        </w:r>
                        <w:r>
                          <w:rPr>
                            <w:rFonts w:ascii="宋体" w:hAnsi="宋体" w:cs="宋体" w:eastAsia="宋体" w:hint="default"/>
                            <w:w w:val="99"/>
                            <w:sz w:val="20"/>
                            <w:szCs w:val="20"/>
                          </w:rPr>
                          <w:t> </w:t>
                        </w:r>
                        <w:r>
                          <w:rPr>
                            <w:rFonts w:ascii="宋体" w:hAnsi="宋体" w:cs="宋体" w:eastAsia="宋体" w:hint="default"/>
                            <w:sz w:val="20"/>
                            <w:szCs w:val="20"/>
                          </w:rPr>
                          <w:t>无锡市</w:t>
                        </w:r>
                      </w:p>
                    </w:tc>
                    <w:tc>
                      <w:tcPr>
                        <w:tcW w:w="50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200" w:right="2" w:hanging="101"/>
                          <w:jc w:val="left"/>
                          <w:rPr>
                            <w:rFonts w:ascii="宋体" w:hAnsi="宋体" w:cs="宋体" w:eastAsia="宋体" w:hint="default"/>
                            <w:sz w:val="20"/>
                            <w:szCs w:val="20"/>
                          </w:rPr>
                        </w:pPr>
                        <w:r>
                          <w:rPr>
                            <w:rFonts w:ascii="宋体" w:hAnsi="宋体" w:cs="宋体" w:eastAsia="宋体" w:hint="default"/>
                            <w:sz w:val="20"/>
                            <w:szCs w:val="20"/>
                          </w:rPr>
                          <w:t>制造</w:t>
                        </w:r>
                        <w:r>
                          <w:rPr>
                            <w:rFonts w:ascii="宋体" w:hAnsi="宋体" w:cs="宋体" w:eastAsia="宋体" w:hint="default"/>
                            <w:spacing w:val="-98"/>
                            <w:sz w:val="20"/>
                            <w:szCs w:val="20"/>
                          </w:rPr>
                          <w:t> </w:t>
                        </w:r>
                        <w:r>
                          <w:rPr>
                            <w:rFonts w:ascii="宋体" w:hAnsi="宋体" w:cs="宋体" w:eastAsia="宋体" w:hint="default"/>
                            <w:sz w:val="20"/>
                            <w:szCs w:val="20"/>
                          </w:rPr>
                          <w:t>业</w:t>
                        </w:r>
                      </w:p>
                    </w:tc>
                    <w:tc>
                      <w:tcPr>
                        <w:tcW w:w="101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51" w:right="0"/>
                          <w:jc w:val="left"/>
                          <w:rPr>
                            <w:rFonts w:ascii="Arial Narrow" w:hAnsi="Arial Narrow" w:cs="Arial Narrow" w:eastAsia="Arial Narrow" w:hint="default"/>
                            <w:sz w:val="21"/>
                            <w:szCs w:val="21"/>
                          </w:rPr>
                        </w:pPr>
                        <w:r>
                          <w:rPr>
                            <w:rFonts w:ascii="Arial Narrow"/>
                            <w:sz w:val="21"/>
                          </w:rPr>
                          <w:t>1,000.00</w:t>
                        </w:r>
                      </w:p>
                    </w:tc>
                    <w:tc>
                      <w:tcPr>
                        <w:tcW w:w="44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7"/>
                          <w:ind w:left="90" w:right="0"/>
                          <w:jc w:val="left"/>
                          <w:rPr>
                            <w:rFonts w:ascii="Arial Narrow" w:hAnsi="Arial Narrow" w:cs="Arial Narrow" w:eastAsia="Arial Narrow" w:hint="default"/>
                            <w:sz w:val="14"/>
                            <w:szCs w:val="14"/>
                          </w:rPr>
                        </w:pPr>
                        <w:r>
                          <w:rPr>
                            <w:rFonts w:ascii="微软雅黑" w:hAnsi="微软雅黑" w:cs="微软雅黑" w:eastAsia="微软雅黑" w:hint="default"/>
                            <w:position w:val="-4"/>
                            <w:sz w:val="21"/>
                            <w:szCs w:val="21"/>
                          </w:rPr>
                          <w:t>⑥</w:t>
                        </w:r>
                        <w:r>
                          <w:rPr>
                            <w:rFonts w:ascii="Arial Narrow" w:hAnsi="Arial Narrow" w:cs="Arial Narrow" w:eastAsia="Arial Narrow" w:hint="default"/>
                            <w:sz w:val="14"/>
                            <w:szCs w:val="14"/>
                          </w:rPr>
                          <w:t>*</w:t>
                        </w:r>
                      </w:p>
                    </w:tc>
                    <w:tc>
                      <w:tcPr>
                        <w:tcW w:w="68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95" w:right="183"/>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spacing w:val="-98"/>
                            <w:sz w:val="20"/>
                            <w:szCs w:val="20"/>
                          </w:rPr>
                          <w:t> </w:t>
                        </w:r>
                        <w:r>
                          <w:rPr>
                            <w:rFonts w:ascii="宋体" w:hAnsi="宋体" w:cs="宋体" w:eastAsia="宋体" w:hint="default"/>
                            <w:sz w:val="20"/>
                            <w:szCs w:val="20"/>
                          </w:rPr>
                          <w:t>责任</w:t>
                        </w:r>
                      </w:p>
                    </w:tc>
                    <w:tc>
                      <w:tcPr>
                        <w:tcW w:w="51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85" w:lineRule="auto"/>
                          <w:ind w:left="100" w:right="113" w:hanging="101"/>
                          <w:jc w:val="left"/>
                          <w:rPr>
                            <w:rFonts w:ascii="宋体" w:hAnsi="宋体" w:cs="宋体" w:eastAsia="宋体" w:hint="default"/>
                            <w:sz w:val="20"/>
                            <w:szCs w:val="20"/>
                          </w:rPr>
                        </w:pPr>
                        <w:r>
                          <w:rPr>
                            <w:rFonts w:ascii="宋体" w:hAnsi="宋体" w:cs="宋体" w:eastAsia="宋体" w:hint="default"/>
                            <w:sz w:val="20"/>
                            <w:szCs w:val="20"/>
                          </w:rPr>
                          <w:t>刘述</w:t>
                        </w:r>
                        <w:r>
                          <w:rPr>
                            <w:rFonts w:ascii="宋体" w:hAnsi="宋体" w:cs="宋体" w:eastAsia="宋体" w:hint="default"/>
                            <w:w w:val="99"/>
                            <w:sz w:val="20"/>
                            <w:szCs w:val="20"/>
                          </w:rPr>
                          <w:t> </w:t>
                        </w:r>
                        <w:r>
                          <w:rPr>
                            <w:rFonts w:ascii="宋体" w:hAnsi="宋体" w:cs="宋体" w:eastAsia="宋体" w:hint="default"/>
                            <w:sz w:val="20"/>
                            <w:szCs w:val="20"/>
                          </w:rPr>
                          <w:t>强</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3" w:right="0"/>
                          <w:jc w:val="left"/>
                          <w:rPr>
                            <w:rFonts w:ascii="Arial Narrow" w:hAnsi="Arial Narrow" w:cs="Arial Narrow" w:eastAsia="Arial Narrow" w:hint="default"/>
                            <w:sz w:val="21"/>
                            <w:szCs w:val="21"/>
                          </w:rPr>
                        </w:pPr>
                        <w:r>
                          <w:rPr>
                            <w:rFonts w:ascii="Arial Narrow"/>
                            <w:sz w:val="21"/>
                          </w:rPr>
                          <w:t>57945203-X</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4" w:right="0"/>
                          <w:jc w:val="left"/>
                          <w:rPr>
                            <w:rFonts w:ascii="Arial Narrow" w:hAnsi="Arial Narrow" w:cs="Arial Narrow" w:eastAsia="Arial Narrow" w:hint="default"/>
                            <w:sz w:val="21"/>
                            <w:szCs w:val="21"/>
                          </w:rPr>
                        </w:pPr>
                        <w:r>
                          <w:rPr>
                            <w:rFonts w:ascii="Arial Narrow"/>
                            <w:sz w:val="21"/>
                          </w:rPr>
                          <w:t>800.00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1913"/>
        <w:gridCol w:w="723"/>
        <w:gridCol w:w="749"/>
        <w:gridCol w:w="960"/>
        <w:gridCol w:w="1353"/>
        <w:gridCol w:w="983"/>
        <w:gridCol w:w="127"/>
        <w:gridCol w:w="2009"/>
        <w:gridCol w:w="468"/>
      </w:tblGrid>
      <w:tr>
        <w:trPr>
          <w:trHeight w:val="1882" w:hRule="exact"/>
        </w:trPr>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7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60" w:right="137"/>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w w:val="100"/>
                <w:sz w:val="21"/>
                <w:szCs w:val="21"/>
              </w:rPr>
              <w:t> </w:t>
            </w:r>
            <w:r>
              <w:rPr>
                <w:rFonts w:ascii="宋体" w:hAnsi="宋体" w:cs="宋体" w:eastAsia="宋体" w:hint="default"/>
                <w:sz w:val="21"/>
                <w:szCs w:val="21"/>
              </w:rPr>
              <w:t>比例</w:t>
            </w:r>
          </w:p>
          <w:p>
            <w:pPr>
              <w:pStyle w:val="TableParagraph"/>
              <w:spacing w:line="240" w:lineRule="auto" w:before="7"/>
              <w:ind w:right="19"/>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7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73" w:lineRule="auto"/>
              <w:ind w:left="161" w:right="36" w:hanging="84"/>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40" w:lineRule="auto" w:before="7"/>
              <w:ind w:left="67"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73" w:lineRule="auto"/>
              <w:ind w:left="247" w:right="69" w:hanging="202"/>
              <w:jc w:val="left"/>
              <w:rPr>
                <w:rFonts w:ascii="宋体" w:hAnsi="宋体" w:cs="宋体" w:eastAsia="宋体" w:hint="default"/>
                <w:sz w:val="21"/>
                <w:szCs w:val="21"/>
              </w:rPr>
            </w:pPr>
            <w:r>
              <w:rPr>
                <w:rFonts w:ascii="宋体" w:hAnsi="宋体" w:cs="宋体" w:eastAsia="宋体" w:hint="default"/>
                <w:spacing w:val="-1"/>
                <w:sz w:val="21"/>
                <w:szCs w:val="21"/>
              </w:rPr>
              <w:t>是否合并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报表</w:t>
            </w:r>
          </w:p>
        </w:tc>
        <w:tc>
          <w:tcPr>
            <w:tcW w:w="135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3"/>
              <w:jc w:val="center"/>
              <w:rPr>
                <w:rFonts w:ascii="宋体" w:hAnsi="宋体" w:cs="宋体" w:eastAsia="宋体" w:hint="default"/>
                <w:sz w:val="21"/>
                <w:szCs w:val="21"/>
              </w:rPr>
            </w:pPr>
            <w:r>
              <w:rPr>
                <w:rFonts w:ascii="宋体" w:hAnsi="宋体" w:cs="宋体" w:eastAsia="宋体" w:hint="default"/>
                <w:spacing w:val="-1"/>
                <w:sz w:val="21"/>
                <w:szCs w:val="21"/>
              </w:rPr>
              <w:t>少数股东权益</w:t>
            </w:r>
          </w:p>
        </w:tc>
        <w:tc>
          <w:tcPr>
            <w:tcW w:w="983" w:type="dxa"/>
            <w:tcBorders>
              <w:top w:val="nil" w:sz="6" w:space="0" w:color="auto"/>
              <w:left w:val="nil" w:sz="6" w:space="0" w:color="auto"/>
              <w:bottom w:val="single" w:sz="4" w:space="0" w:color="000000"/>
              <w:right w:val="nil" w:sz="6" w:space="0" w:color="auto"/>
            </w:tcBorders>
          </w:tcPr>
          <w:p>
            <w:pPr>
              <w:pStyle w:val="TableParagraph"/>
              <w:spacing w:line="273" w:lineRule="auto"/>
              <w:ind w:left="87" w:right="50"/>
              <w:jc w:val="center"/>
              <w:rPr>
                <w:rFonts w:ascii="宋体" w:hAnsi="宋体" w:cs="宋体" w:eastAsia="宋体" w:hint="default"/>
                <w:sz w:val="21"/>
                <w:szCs w:val="21"/>
              </w:rPr>
            </w:pPr>
            <w:r>
              <w:rPr>
                <w:rFonts w:ascii="宋体" w:hAnsi="宋体" w:cs="宋体" w:eastAsia="宋体" w:hint="default"/>
                <w:spacing w:val="-1"/>
                <w:sz w:val="21"/>
                <w:szCs w:val="21"/>
              </w:rPr>
              <w:t>少数股东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权益中用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于冲减少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数股</w:t>
            </w:r>
            <w:r>
              <w:rPr>
                <w:rFonts w:ascii="宋体" w:hAnsi="宋体" w:cs="宋体" w:eastAsia="宋体" w:hint="default"/>
                <w:w w:val="100"/>
                <w:sz w:val="21"/>
                <w:szCs w:val="21"/>
              </w:rPr>
              <w:t> </w:t>
            </w:r>
            <w:r>
              <w:rPr>
                <w:rFonts w:ascii="宋体" w:hAnsi="宋体" w:cs="宋体" w:eastAsia="宋体" w:hint="default"/>
                <w:spacing w:val="-1"/>
                <w:sz w:val="21"/>
                <w:szCs w:val="21"/>
              </w:rPr>
              <w:t>东损益的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金额</w:t>
            </w:r>
          </w:p>
        </w:tc>
        <w:tc>
          <w:tcPr>
            <w:tcW w:w="127"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single" w:sz="4" w:space="0" w:color="000000"/>
              <w:right w:val="nil" w:sz="6" w:space="0" w:color="auto"/>
            </w:tcBorders>
          </w:tcPr>
          <w:p>
            <w:pPr>
              <w:pStyle w:val="TableParagraph"/>
              <w:spacing w:line="273" w:lineRule="auto"/>
              <w:ind w:left="26" w:right="87"/>
              <w:jc w:val="both"/>
              <w:rPr>
                <w:rFonts w:ascii="宋体" w:hAnsi="宋体" w:cs="宋体" w:eastAsia="宋体" w:hint="default"/>
                <w:sz w:val="21"/>
                <w:szCs w:val="21"/>
              </w:rPr>
            </w:pPr>
            <w:r>
              <w:rPr>
                <w:rFonts w:ascii="宋体" w:hAnsi="宋体" w:cs="宋体" w:eastAsia="宋体" w:hint="default"/>
                <w:spacing w:val="-1"/>
                <w:sz w:val="21"/>
                <w:szCs w:val="21"/>
              </w:rPr>
              <w:t>从母公司所有者权益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冲减子公司少数股东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分担的本年亏损超过</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少数股东在该子公司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年初所有者权益中所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享有份额后的余额</w:t>
            </w:r>
          </w:p>
        </w:tc>
        <w:tc>
          <w:tcPr>
            <w:tcW w:w="46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center"/>
              <w:rPr>
                <w:rFonts w:ascii="宋体" w:hAnsi="宋体" w:cs="宋体" w:eastAsia="宋体" w:hint="default"/>
                <w:sz w:val="21"/>
                <w:szCs w:val="21"/>
              </w:rPr>
            </w:pPr>
            <w:r>
              <w:rPr>
                <w:rFonts w:ascii="宋体" w:hAnsi="宋体" w:cs="宋体" w:eastAsia="宋体" w:hint="default"/>
                <w:sz w:val="21"/>
                <w:szCs w:val="21"/>
              </w:rPr>
              <w:t>注释</w:t>
            </w:r>
          </w:p>
        </w:tc>
      </w:tr>
      <w:tr>
        <w:trPr>
          <w:trHeight w:val="627" w:hRule="exact"/>
        </w:trPr>
        <w:tc>
          <w:tcPr>
            <w:tcW w:w="1913" w:type="dxa"/>
            <w:tcBorders>
              <w:top w:val="single" w:sz="4" w:space="0" w:color="000000"/>
              <w:left w:val="nil" w:sz="6" w:space="0" w:color="auto"/>
              <w:bottom w:val="nil" w:sz="6" w:space="0" w:color="auto"/>
              <w:right w:val="nil" w:sz="6" w:space="0" w:color="auto"/>
            </w:tcBorders>
          </w:tcPr>
          <w:p>
            <w:pPr>
              <w:pStyle w:val="TableParagraph"/>
              <w:spacing w:line="285" w:lineRule="auto"/>
              <w:ind w:left="53" w:right="43"/>
              <w:jc w:val="left"/>
              <w:rPr>
                <w:rFonts w:ascii="宋体" w:hAnsi="宋体" w:cs="宋体" w:eastAsia="宋体" w:hint="default"/>
                <w:sz w:val="20"/>
                <w:szCs w:val="20"/>
              </w:rPr>
            </w:pPr>
            <w:r>
              <w:rPr>
                <w:rFonts w:ascii="宋体" w:hAnsi="宋体" w:cs="宋体" w:eastAsia="宋体" w:hint="default"/>
                <w:sz w:val="20"/>
                <w:szCs w:val="20"/>
              </w:rPr>
              <w:t>南通爱康太阳能器材</w:t>
            </w:r>
            <w:r>
              <w:rPr>
                <w:rFonts w:ascii="宋体" w:hAnsi="宋体" w:cs="宋体" w:eastAsia="宋体" w:hint="default"/>
                <w:spacing w:val="-90"/>
                <w:sz w:val="20"/>
                <w:szCs w:val="20"/>
              </w:rPr>
              <w:t> </w:t>
            </w:r>
            <w:r>
              <w:rPr>
                <w:rFonts w:ascii="宋体" w:hAnsi="宋体" w:cs="宋体" w:eastAsia="宋体" w:hint="default"/>
                <w:sz w:val="20"/>
                <w:szCs w:val="20"/>
              </w:rPr>
              <w:t>有限公司</w:t>
            </w:r>
          </w:p>
        </w:tc>
        <w:tc>
          <w:tcPr>
            <w:tcW w:w="72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center"/>
              <w:rPr>
                <w:rFonts w:ascii="Arial Narrow" w:hAnsi="Arial Narrow" w:cs="Arial Narrow" w:eastAsia="Arial Narrow" w:hint="default"/>
                <w:sz w:val="21"/>
                <w:szCs w:val="21"/>
              </w:rPr>
            </w:pPr>
            <w:r>
              <w:rPr>
                <w:rFonts w:ascii="Arial Narrow"/>
                <w:sz w:val="21"/>
              </w:rPr>
              <w:t>100.00</w:t>
            </w:r>
          </w:p>
        </w:tc>
        <w:tc>
          <w:tcPr>
            <w:tcW w:w="74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 w:right="0"/>
              <w:jc w:val="center"/>
              <w:rPr>
                <w:rFonts w:ascii="Arial Narrow" w:hAnsi="Arial Narrow" w:cs="Arial Narrow" w:eastAsia="Arial Narrow" w:hint="default"/>
                <w:sz w:val="21"/>
                <w:szCs w:val="21"/>
              </w:rPr>
            </w:pPr>
            <w:r>
              <w:rPr>
                <w:rFonts w:ascii="Arial Narrow"/>
                <w:sz w:val="21"/>
              </w:rPr>
              <w:t>100.00</w:t>
            </w:r>
          </w:p>
        </w:tc>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364"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53" w:type="dxa"/>
            <w:tcBorders>
              <w:top w:val="single" w:sz="4" w:space="0" w:color="000000"/>
              <w:left w:val="nil" w:sz="6" w:space="0" w:color="auto"/>
              <w:bottom w:val="nil" w:sz="6" w:space="0" w:color="auto"/>
              <w:right w:val="nil" w:sz="6" w:space="0" w:color="auto"/>
            </w:tcBorders>
          </w:tcPr>
          <w:p>
            <w:pPr/>
          </w:p>
        </w:tc>
        <w:tc>
          <w:tcPr>
            <w:tcW w:w="983" w:type="dxa"/>
            <w:tcBorders>
              <w:top w:val="single" w:sz="4" w:space="0" w:color="000000"/>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
        </w:tc>
        <w:tc>
          <w:tcPr>
            <w:tcW w:w="468"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29"/>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①</w:t>
            </w:r>
          </w:p>
        </w:tc>
      </w:tr>
      <w:tr>
        <w:trPr>
          <w:trHeight w:val="625"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85" w:lineRule="auto"/>
              <w:ind w:left="29" w:right="99"/>
              <w:jc w:val="left"/>
              <w:rPr>
                <w:rFonts w:ascii="宋体" w:hAnsi="宋体" w:cs="宋体" w:eastAsia="宋体" w:hint="default"/>
                <w:sz w:val="20"/>
                <w:szCs w:val="20"/>
              </w:rPr>
            </w:pPr>
            <w:r>
              <w:rPr>
                <w:rFonts w:ascii="宋体" w:hAnsi="宋体" w:cs="宋体" w:eastAsia="宋体" w:hint="default"/>
                <w:sz w:val="20"/>
                <w:szCs w:val="20"/>
              </w:rPr>
              <w:t>苏</w:t>
            </w:r>
            <w:r>
              <w:rPr>
                <w:rFonts w:ascii="宋体" w:hAnsi="宋体" w:cs="宋体" w:eastAsia="宋体" w:hint="default"/>
                <w:spacing w:val="-73"/>
                <w:sz w:val="20"/>
                <w:szCs w:val="20"/>
              </w:rPr>
              <w:t> </w:t>
            </w:r>
            <w:r>
              <w:rPr>
                <w:rFonts w:ascii="宋体" w:hAnsi="宋体" w:cs="宋体" w:eastAsia="宋体" w:hint="default"/>
                <w:sz w:val="20"/>
                <w:szCs w:val="20"/>
              </w:rPr>
              <w:t>州</w:t>
            </w:r>
            <w:r>
              <w:rPr>
                <w:rFonts w:ascii="宋体" w:hAnsi="宋体" w:cs="宋体" w:eastAsia="宋体" w:hint="default"/>
                <w:spacing w:val="-75"/>
                <w:sz w:val="20"/>
                <w:szCs w:val="20"/>
              </w:rPr>
              <w:t> </w:t>
            </w:r>
            <w:r>
              <w:rPr>
                <w:rFonts w:ascii="宋体" w:hAnsi="宋体" w:cs="宋体" w:eastAsia="宋体" w:hint="default"/>
                <w:sz w:val="20"/>
                <w:szCs w:val="20"/>
              </w:rPr>
              <w:t>爱</w:t>
            </w:r>
            <w:r>
              <w:rPr>
                <w:rFonts w:ascii="宋体" w:hAnsi="宋体" w:cs="宋体" w:eastAsia="宋体" w:hint="default"/>
                <w:spacing w:val="-75"/>
                <w:sz w:val="20"/>
                <w:szCs w:val="20"/>
              </w:rPr>
              <w:t> </w:t>
            </w:r>
            <w:r>
              <w:rPr>
                <w:rFonts w:ascii="宋体" w:hAnsi="宋体" w:cs="宋体" w:eastAsia="宋体" w:hint="default"/>
                <w:sz w:val="20"/>
                <w:szCs w:val="20"/>
              </w:rPr>
              <w:t>康</w:t>
            </w:r>
            <w:r>
              <w:rPr>
                <w:rFonts w:ascii="宋体" w:hAnsi="宋体" w:cs="宋体" w:eastAsia="宋体" w:hint="default"/>
                <w:spacing w:val="-75"/>
                <w:sz w:val="20"/>
                <w:szCs w:val="20"/>
              </w:rPr>
              <w:t> </w:t>
            </w:r>
            <w:r>
              <w:rPr>
                <w:rFonts w:ascii="宋体" w:hAnsi="宋体" w:cs="宋体" w:eastAsia="宋体" w:hint="default"/>
                <w:sz w:val="20"/>
                <w:szCs w:val="20"/>
              </w:rPr>
              <w:t>光</w:t>
            </w:r>
            <w:r>
              <w:rPr>
                <w:rFonts w:ascii="宋体" w:hAnsi="宋体" w:cs="宋体" w:eastAsia="宋体" w:hint="default"/>
                <w:spacing w:val="-73"/>
                <w:sz w:val="20"/>
                <w:szCs w:val="20"/>
              </w:rPr>
              <w:t> </w:t>
            </w:r>
            <w:r>
              <w:rPr>
                <w:rFonts w:ascii="宋体" w:hAnsi="宋体" w:cs="宋体" w:eastAsia="宋体" w:hint="default"/>
                <w:sz w:val="20"/>
                <w:szCs w:val="20"/>
              </w:rPr>
              <w:t>伏</w:t>
            </w:r>
            <w:r>
              <w:rPr>
                <w:rFonts w:ascii="宋体" w:hAnsi="宋体" w:cs="宋体" w:eastAsia="宋体" w:hint="default"/>
                <w:spacing w:val="-75"/>
                <w:sz w:val="20"/>
                <w:szCs w:val="20"/>
              </w:rPr>
              <w:t> </w:t>
            </w:r>
            <w:r>
              <w:rPr>
                <w:rFonts w:ascii="宋体" w:hAnsi="宋体" w:cs="宋体" w:eastAsia="宋体" w:hint="default"/>
                <w:sz w:val="20"/>
                <w:szCs w:val="20"/>
              </w:rPr>
              <w:t>新</w:t>
            </w:r>
            <w:r>
              <w:rPr>
                <w:rFonts w:ascii="宋体" w:hAnsi="宋体" w:cs="宋体" w:eastAsia="宋体" w:hint="default"/>
                <w:spacing w:val="-75"/>
                <w:sz w:val="20"/>
                <w:szCs w:val="20"/>
              </w:rPr>
              <w:t> </w:t>
            </w:r>
            <w:r>
              <w:rPr>
                <w:rFonts w:ascii="宋体" w:hAnsi="宋体" w:cs="宋体" w:eastAsia="宋体" w:hint="default"/>
                <w:sz w:val="20"/>
                <w:szCs w:val="20"/>
              </w:rPr>
              <w:t>材</w:t>
            </w:r>
            <w:r>
              <w:rPr>
                <w:rFonts w:ascii="宋体" w:hAnsi="宋体" w:cs="宋体" w:eastAsia="宋体" w:hint="default"/>
                <w:w w:val="99"/>
                <w:sz w:val="20"/>
                <w:szCs w:val="20"/>
              </w:rPr>
              <w:t> </w:t>
            </w:r>
            <w:r>
              <w:rPr>
                <w:rFonts w:ascii="宋体" w:hAnsi="宋体" w:cs="宋体" w:eastAsia="宋体" w:hint="default"/>
                <w:sz w:val="20"/>
                <w:szCs w:val="20"/>
              </w:rPr>
              <w:t>料有限公司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9"/>
              <w:jc w:val="center"/>
              <w:rPr>
                <w:rFonts w:ascii="Arial Narrow" w:hAnsi="Arial Narrow" w:cs="Arial Narrow" w:eastAsia="Arial Narrow" w:hint="default"/>
                <w:sz w:val="21"/>
                <w:szCs w:val="21"/>
              </w:rPr>
            </w:pPr>
            <w:r>
              <w:rPr>
                <w:rFonts w:ascii="Arial Narrow"/>
                <w:sz w:val="21"/>
              </w:rPr>
              <w:t>100.00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7" w:right="0"/>
              <w:jc w:val="center"/>
              <w:rPr>
                <w:rFonts w:ascii="Arial Narrow" w:hAnsi="Arial Narrow" w:cs="Arial Narrow" w:eastAsia="Arial Narrow" w:hint="default"/>
                <w:sz w:val="21"/>
                <w:szCs w:val="21"/>
              </w:rPr>
            </w:pPr>
            <w:r>
              <w:rPr>
                <w:rFonts w:ascii="Arial Narrow"/>
                <w:sz w:val="21"/>
              </w:rPr>
              <w:t>100.00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76"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53"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②</w:t>
            </w:r>
          </w:p>
        </w:tc>
      </w:tr>
      <w:tr>
        <w:trPr>
          <w:trHeight w:val="624"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85" w:lineRule="auto"/>
              <w:ind w:left="29" w:right="99"/>
              <w:jc w:val="left"/>
              <w:rPr>
                <w:rFonts w:ascii="宋体" w:hAnsi="宋体" w:cs="宋体" w:eastAsia="宋体" w:hint="default"/>
                <w:sz w:val="20"/>
                <w:szCs w:val="20"/>
              </w:rPr>
            </w:pPr>
            <w:r>
              <w:rPr>
                <w:rFonts w:ascii="宋体" w:hAnsi="宋体" w:cs="宋体" w:eastAsia="宋体" w:hint="default"/>
                <w:sz w:val="20"/>
                <w:szCs w:val="20"/>
              </w:rPr>
              <w:t>苏</w:t>
            </w:r>
            <w:r>
              <w:rPr>
                <w:rFonts w:ascii="宋体" w:hAnsi="宋体" w:cs="宋体" w:eastAsia="宋体" w:hint="default"/>
                <w:spacing w:val="-73"/>
                <w:sz w:val="20"/>
                <w:szCs w:val="20"/>
              </w:rPr>
              <w:t> </w:t>
            </w:r>
            <w:r>
              <w:rPr>
                <w:rFonts w:ascii="宋体" w:hAnsi="宋体" w:cs="宋体" w:eastAsia="宋体" w:hint="default"/>
                <w:sz w:val="20"/>
                <w:szCs w:val="20"/>
              </w:rPr>
              <w:t>州</w:t>
            </w:r>
            <w:r>
              <w:rPr>
                <w:rFonts w:ascii="宋体" w:hAnsi="宋体" w:cs="宋体" w:eastAsia="宋体" w:hint="default"/>
                <w:spacing w:val="-75"/>
                <w:sz w:val="20"/>
                <w:szCs w:val="20"/>
              </w:rPr>
              <w:t> </w:t>
            </w:r>
            <w:r>
              <w:rPr>
                <w:rFonts w:ascii="宋体" w:hAnsi="宋体" w:cs="宋体" w:eastAsia="宋体" w:hint="default"/>
                <w:sz w:val="20"/>
                <w:szCs w:val="20"/>
              </w:rPr>
              <w:t>爱</w:t>
            </w:r>
            <w:r>
              <w:rPr>
                <w:rFonts w:ascii="宋体" w:hAnsi="宋体" w:cs="宋体" w:eastAsia="宋体" w:hint="default"/>
                <w:spacing w:val="-75"/>
                <w:sz w:val="20"/>
                <w:szCs w:val="20"/>
              </w:rPr>
              <w:t> </w:t>
            </w:r>
            <w:r>
              <w:rPr>
                <w:rFonts w:ascii="宋体" w:hAnsi="宋体" w:cs="宋体" w:eastAsia="宋体" w:hint="default"/>
                <w:sz w:val="20"/>
                <w:szCs w:val="20"/>
              </w:rPr>
              <w:t>康</w:t>
            </w:r>
            <w:r>
              <w:rPr>
                <w:rFonts w:ascii="宋体" w:hAnsi="宋体" w:cs="宋体" w:eastAsia="宋体" w:hint="default"/>
                <w:spacing w:val="-75"/>
                <w:sz w:val="20"/>
                <w:szCs w:val="20"/>
              </w:rPr>
              <w:t> </w:t>
            </w:r>
            <w:r>
              <w:rPr>
                <w:rFonts w:ascii="宋体" w:hAnsi="宋体" w:cs="宋体" w:eastAsia="宋体" w:hint="default"/>
                <w:sz w:val="20"/>
                <w:szCs w:val="20"/>
              </w:rPr>
              <w:t>光</w:t>
            </w:r>
            <w:r>
              <w:rPr>
                <w:rFonts w:ascii="宋体" w:hAnsi="宋体" w:cs="宋体" w:eastAsia="宋体" w:hint="default"/>
                <w:spacing w:val="-73"/>
                <w:sz w:val="20"/>
                <w:szCs w:val="20"/>
              </w:rPr>
              <w:t> </w:t>
            </w:r>
            <w:r>
              <w:rPr>
                <w:rFonts w:ascii="宋体" w:hAnsi="宋体" w:cs="宋体" w:eastAsia="宋体" w:hint="default"/>
                <w:sz w:val="20"/>
                <w:szCs w:val="20"/>
              </w:rPr>
              <w:t>伏</w:t>
            </w:r>
            <w:r>
              <w:rPr>
                <w:rFonts w:ascii="宋体" w:hAnsi="宋体" w:cs="宋体" w:eastAsia="宋体" w:hint="default"/>
                <w:spacing w:val="-75"/>
                <w:sz w:val="20"/>
                <w:szCs w:val="20"/>
              </w:rPr>
              <w:t> </w:t>
            </w:r>
            <w:r>
              <w:rPr>
                <w:rFonts w:ascii="宋体" w:hAnsi="宋体" w:cs="宋体" w:eastAsia="宋体" w:hint="default"/>
                <w:sz w:val="20"/>
                <w:szCs w:val="20"/>
              </w:rPr>
              <w:t>安</w:t>
            </w:r>
            <w:r>
              <w:rPr>
                <w:rFonts w:ascii="宋体" w:hAnsi="宋体" w:cs="宋体" w:eastAsia="宋体" w:hint="default"/>
                <w:spacing w:val="-75"/>
                <w:sz w:val="20"/>
                <w:szCs w:val="20"/>
              </w:rPr>
              <w:t> </w:t>
            </w:r>
            <w:r>
              <w:rPr>
                <w:rFonts w:ascii="宋体" w:hAnsi="宋体" w:cs="宋体" w:eastAsia="宋体" w:hint="default"/>
                <w:sz w:val="20"/>
                <w:szCs w:val="20"/>
              </w:rPr>
              <w:t>装</w:t>
            </w:r>
            <w:r>
              <w:rPr>
                <w:rFonts w:ascii="宋体" w:hAnsi="宋体" w:cs="宋体" w:eastAsia="宋体" w:hint="default"/>
                <w:w w:val="99"/>
                <w:sz w:val="20"/>
                <w:szCs w:val="20"/>
              </w:rPr>
              <w:t> </w:t>
            </w:r>
            <w:r>
              <w:rPr>
                <w:rFonts w:ascii="宋体" w:hAnsi="宋体" w:cs="宋体" w:eastAsia="宋体" w:hint="default"/>
                <w:sz w:val="20"/>
                <w:szCs w:val="20"/>
              </w:rPr>
              <w:t>系统有限公司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9"/>
              <w:jc w:val="center"/>
              <w:rPr>
                <w:rFonts w:ascii="Arial Narrow" w:hAnsi="Arial Narrow" w:cs="Arial Narrow" w:eastAsia="Arial Narrow" w:hint="default"/>
                <w:sz w:val="21"/>
                <w:szCs w:val="21"/>
              </w:rPr>
            </w:pPr>
            <w:r>
              <w:rPr>
                <w:rFonts w:ascii="Arial Narrow"/>
                <w:sz w:val="21"/>
              </w:rPr>
              <w:t>100.00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7" w:right="0"/>
              <w:jc w:val="center"/>
              <w:rPr>
                <w:rFonts w:ascii="Arial Narrow" w:hAnsi="Arial Narrow" w:cs="Arial Narrow" w:eastAsia="Arial Narrow" w:hint="default"/>
                <w:sz w:val="21"/>
                <w:szCs w:val="21"/>
              </w:rPr>
            </w:pPr>
            <w:r>
              <w:rPr>
                <w:rFonts w:ascii="Arial Narrow"/>
                <w:sz w:val="21"/>
              </w:rPr>
              <w:t>100.00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76"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53"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③</w:t>
            </w:r>
          </w:p>
        </w:tc>
      </w:tr>
      <w:tr>
        <w:trPr>
          <w:trHeight w:val="624"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85" w:lineRule="auto"/>
              <w:ind w:left="29" w:right="99"/>
              <w:jc w:val="left"/>
              <w:rPr>
                <w:rFonts w:ascii="宋体" w:hAnsi="宋体" w:cs="宋体" w:eastAsia="宋体" w:hint="default"/>
                <w:sz w:val="20"/>
                <w:szCs w:val="20"/>
              </w:rPr>
            </w:pPr>
            <w:r>
              <w:rPr>
                <w:rFonts w:ascii="宋体" w:hAnsi="宋体" w:cs="宋体" w:eastAsia="宋体" w:hint="default"/>
                <w:sz w:val="20"/>
                <w:szCs w:val="20"/>
              </w:rPr>
              <w:t>佛</w:t>
            </w:r>
            <w:r>
              <w:rPr>
                <w:rFonts w:ascii="宋体" w:hAnsi="宋体" w:cs="宋体" w:eastAsia="宋体" w:hint="default"/>
                <w:spacing w:val="-73"/>
                <w:sz w:val="20"/>
                <w:szCs w:val="20"/>
              </w:rPr>
              <w:t> </w:t>
            </w:r>
            <w:r>
              <w:rPr>
                <w:rFonts w:ascii="宋体" w:hAnsi="宋体" w:cs="宋体" w:eastAsia="宋体" w:hint="default"/>
                <w:sz w:val="20"/>
                <w:szCs w:val="20"/>
              </w:rPr>
              <w:t>山</w:t>
            </w:r>
            <w:r>
              <w:rPr>
                <w:rFonts w:ascii="宋体" w:hAnsi="宋体" w:cs="宋体" w:eastAsia="宋体" w:hint="default"/>
                <w:spacing w:val="-75"/>
                <w:sz w:val="20"/>
                <w:szCs w:val="20"/>
              </w:rPr>
              <w:t> </w:t>
            </w:r>
            <w:r>
              <w:rPr>
                <w:rFonts w:ascii="宋体" w:hAnsi="宋体" w:cs="宋体" w:eastAsia="宋体" w:hint="default"/>
                <w:sz w:val="20"/>
                <w:szCs w:val="20"/>
              </w:rPr>
              <w:t>市</w:t>
            </w:r>
            <w:r>
              <w:rPr>
                <w:rFonts w:ascii="宋体" w:hAnsi="宋体" w:cs="宋体" w:eastAsia="宋体" w:hint="default"/>
                <w:spacing w:val="-75"/>
                <w:sz w:val="20"/>
                <w:szCs w:val="20"/>
              </w:rPr>
              <w:t> </w:t>
            </w:r>
            <w:r>
              <w:rPr>
                <w:rFonts w:ascii="宋体" w:hAnsi="宋体" w:cs="宋体" w:eastAsia="宋体" w:hint="default"/>
                <w:sz w:val="20"/>
                <w:szCs w:val="20"/>
              </w:rPr>
              <w:t>同</w:t>
            </w:r>
            <w:r>
              <w:rPr>
                <w:rFonts w:ascii="宋体" w:hAnsi="宋体" w:cs="宋体" w:eastAsia="宋体" w:hint="default"/>
                <w:spacing w:val="-75"/>
                <w:sz w:val="20"/>
                <w:szCs w:val="20"/>
              </w:rPr>
              <w:t> </w:t>
            </w:r>
            <w:r>
              <w:rPr>
                <w:rFonts w:ascii="宋体" w:hAnsi="宋体" w:cs="宋体" w:eastAsia="宋体" w:hint="default"/>
                <w:sz w:val="20"/>
                <w:szCs w:val="20"/>
              </w:rPr>
              <w:t>兴</w:t>
            </w:r>
            <w:r>
              <w:rPr>
                <w:rFonts w:ascii="宋体" w:hAnsi="宋体" w:cs="宋体" w:eastAsia="宋体" w:hint="default"/>
                <w:spacing w:val="-73"/>
                <w:sz w:val="20"/>
                <w:szCs w:val="20"/>
              </w:rPr>
              <w:t> </w:t>
            </w:r>
            <w:r>
              <w:rPr>
                <w:rFonts w:ascii="宋体" w:hAnsi="宋体" w:cs="宋体" w:eastAsia="宋体" w:hint="default"/>
                <w:sz w:val="20"/>
                <w:szCs w:val="20"/>
              </w:rPr>
              <w:t>太</w:t>
            </w:r>
            <w:r>
              <w:rPr>
                <w:rFonts w:ascii="宋体" w:hAnsi="宋体" w:cs="宋体" w:eastAsia="宋体" w:hint="default"/>
                <w:spacing w:val="-75"/>
                <w:sz w:val="20"/>
                <w:szCs w:val="20"/>
              </w:rPr>
              <w:t> </w:t>
            </w:r>
            <w:r>
              <w:rPr>
                <w:rFonts w:ascii="宋体" w:hAnsi="宋体" w:cs="宋体" w:eastAsia="宋体" w:hint="default"/>
                <w:sz w:val="20"/>
                <w:szCs w:val="20"/>
              </w:rPr>
              <w:t>阳</w:t>
            </w:r>
            <w:r>
              <w:rPr>
                <w:rFonts w:ascii="宋体" w:hAnsi="宋体" w:cs="宋体" w:eastAsia="宋体" w:hint="default"/>
                <w:spacing w:val="-75"/>
                <w:sz w:val="20"/>
                <w:szCs w:val="20"/>
              </w:rPr>
              <w:t> </w:t>
            </w:r>
            <w:r>
              <w:rPr>
                <w:rFonts w:ascii="宋体" w:hAnsi="宋体" w:cs="宋体" w:eastAsia="宋体" w:hint="default"/>
                <w:sz w:val="20"/>
                <w:szCs w:val="20"/>
              </w:rPr>
              <w:t>能</w:t>
            </w:r>
            <w:r>
              <w:rPr>
                <w:rFonts w:ascii="宋体" w:hAnsi="宋体" w:cs="宋体" w:eastAsia="宋体" w:hint="default"/>
                <w:w w:val="99"/>
                <w:sz w:val="20"/>
                <w:szCs w:val="20"/>
              </w:rPr>
              <w:t> </w:t>
            </w:r>
            <w:r>
              <w:rPr>
                <w:rFonts w:ascii="宋体" w:hAnsi="宋体" w:cs="宋体" w:eastAsia="宋体" w:hint="default"/>
                <w:sz w:val="20"/>
                <w:szCs w:val="20"/>
              </w:rPr>
              <w:t>器材有限公司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9"/>
              <w:jc w:val="center"/>
              <w:rPr>
                <w:rFonts w:ascii="Arial Narrow" w:hAnsi="Arial Narrow" w:cs="Arial Narrow" w:eastAsia="Arial Narrow" w:hint="default"/>
                <w:sz w:val="21"/>
                <w:szCs w:val="21"/>
              </w:rPr>
            </w:pPr>
            <w:r>
              <w:rPr>
                <w:rFonts w:ascii="Arial Narrow"/>
                <w:sz w:val="21"/>
              </w:rPr>
              <w:t>100.00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7" w:right="0"/>
              <w:jc w:val="center"/>
              <w:rPr>
                <w:rFonts w:ascii="Arial Narrow" w:hAnsi="Arial Narrow" w:cs="Arial Narrow" w:eastAsia="Arial Narrow" w:hint="default"/>
                <w:sz w:val="21"/>
                <w:szCs w:val="21"/>
              </w:rPr>
            </w:pPr>
            <w:r>
              <w:rPr>
                <w:rFonts w:ascii="Arial Narrow"/>
                <w:sz w:val="21"/>
              </w:rPr>
              <w:t>100.00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76"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53"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④</w:t>
            </w:r>
          </w:p>
        </w:tc>
      </w:tr>
      <w:tr>
        <w:trPr>
          <w:trHeight w:val="624"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85" w:lineRule="auto"/>
              <w:ind w:left="29" w:right="99"/>
              <w:jc w:val="left"/>
              <w:rPr>
                <w:rFonts w:ascii="宋体" w:hAnsi="宋体" w:cs="宋体" w:eastAsia="宋体" w:hint="default"/>
                <w:sz w:val="20"/>
                <w:szCs w:val="20"/>
              </w:rPr>
            </w:pPr>
            <w:r>
              <w:rPr>
                <w:rFonts w:ascii="宋体" w:hAnsi="宋体" w:cs="宋体" w:eastAsia="宋体" w:hint="default"/>
                <w:sz w:val="20"/>
                <w:szCs w:val="20"/>
              </w:rPr>
              <w:t>无</w:t>
            </w:r>
            <w:r>
              <w:rPr>
                <w:rFonts w:ascii="宋体" w:hAnsi="宋体" w:cs="宋体" w:eastAsia="宋体" w:hint="default"/>
                <w:spacing w:val="-73"/>
                <w:sz w:val="20"/>
                <w:szCs w:val="20"/>
              </w:rPr>
              <w:t> </w:t>
            </w:r>
            <w:r>
              <w:rPr>
                <w:rFonts w:ascii="宋体" w:hAnsi="宋体" w:cs="宋体" w:eastAsia="宋体" w:hint="default"/>
                <w:sz w:val="20"/>
                <w:szCs w:val="20"/>
              </w:rPr>
              <w:t>锡</w:t>
            </w:r>
            <w:r>
              <w:rPr>
                <w:rFonts w:ascii="宋体" w:hAnsi="宋体" w:cs="宋体" w:eastAsia="宋体" w:hint="default"/>
                <w:spacing w:val="-75"/>
                <w:sz w:val="20"/>
                <w:szCs w:val="20"/>
              </w:rPr>
              <w:t> </w:t>
            </w:r>
            <w:r>
              <w:rPr>
                <w:rFonts w:ascii="宋体" w:hAnsi="宋体" w:cs="宋体" w:eastAsia="宋体" w:hint="default"/>
                <w:sz w:val="20"/>
                <w:szCs w:val="20"/>
              </w:rPr>
              <w:t>爱</w:t>
            </w:r>
            <w:r>
              <w:rPr>
                <w:rFonts w:ascii="宋体" w:hAnsi="宋体" w:cs="宋体" w:eastAsia="宋体" w:hint="default"/>
                <w:spacing w:val="-75"/>
                <w:sz w:val="20"/>
                <w:szCs w:val="20"/>
              </w:rPr>
              <w:t> </w:t>
            </w:r>
            <w:r>
              <w:rPr>
                <w:rFonts w:ascii="宋体" w:hAnsi="宋体" w:cs="宋体" w:eastAsia="宋体" w:hint="default"/>
                <w:sz w:val="20"/>
                <w:szCs w:val="20"/>
              </w:rPr>
              <w:t>康</w:t>
            </w:r>
            <w:r>
              <w:rPr>
                <w:rFonts w:ascii="宋体" w:hAnsi="宋体" w:cs="宋体" w:eastAsia="宋体" w:hint="default"/>
                <w:spacing w:val="-75"/>
                <w:sz w:val="20"/>
                <w:szCs w:val="20"/>
              </w:rPr>
              <w:t> </w:t>
            </w:r>
            <w:r>
              <w:rPr>
                <w:rFonts w:ascii="宋体" w:hAnsi="宋体" w:cs="宋体" w:eastAsia="宋体" w:hint="default"/>
                <w:sz w:val="20"/>
                <w:szCs w:val="20"/>
              </w:rPr>
              <w:t>太</w:t>
            </w:r>
            <w:r>
              <w:rPr>
                <w:rFonts w:ascii="宋体" w:hAnsi="宋体" w:cs="宋体" w:eastAsia="宋体" w:hint="default"/>
                <w:spacing w:val="-73"/>
                <w:sz w:val="20"/>
                <w:szCs w:val="20"/>
              </w:rPr>
              <w:t> </w:t>
            </w:r>
            <w:r>
              <w:rPr>
                <w:rFonts w:ascii="宋体" w:hAnsi="宋体" w:cs="宋体" w:eastAsia="宋体" w:hint="default"/>
                <w:sz w:val="20"/>
                <w:szCs w:val="20"/>
              </w:rPr>
              <w:t>阳</w:t>
            </w:r>
            <w:r>
              <w:rPr>
                <w:rFonts w:ascii="宋体" w:hAnsi="宋体" w:cs="宋体" w:eastAsia="宋体" w:hint="default"/>
                <w:spacing w:val="-75"/>
                <w:sz w:val="20"/>
                <w:szCs w:val="20"/>
              </w:rPr>
              <w:t> </w:t>
            </w:r>
            <w:r>
              <w:rPr>
                <w:rFonts w:ascii="宋体" w:hAnsi="宋体" w:cs="宋体" w:eastAsia="宋体" w:hint="default"/>
                <w:sz w:val="20"/>
                <w:szCs w:val="20"/>
              </w:rPr>
              <w:t>能</w:t>
            </w:r>
            <w:r>
              <w:rPr>
                <w:rFonts w:ascii="宋体" w:hAnsi="宋体" w:cs="宋体" w:eastAsia="宋体" w:hint="default"/>
                <w:spacing w:val="-75"/>
                <w:sz w:val="20"/>
                <w:szCs w:val="20"/>
              </w:rPr>
              <w:t> </w:t>
            </w:r>
            <w:r>
              <w:rPr>
                <w:rFonts w:ascii="宋体" w:hAnsi="宋体" w:cs="宋体" w:eastAsia="宋体" w:hint="default"/>
                <w:sz w:val="20"/>
                <w:szCs w:val="20"/>
              </w:rPr>
              <w:t>电</w:t>
            </w:r>
            <w:r>
              <w:rPr>
                <w:rFonts w:ascii="宋体" w:hAnsi="宋体" w:cs="宋体" w:eastAsia="宋体" w:hint="default"/>
                <w:w w:val="99"/>
                <w:sz w:val="20"/>
                <w:szCs w:val="20"/>
              </w:rPr>
              <w:t> </w:t>
            </w:r>
            <w:r>
              <w:rPr>
                <w:rFonts w:ascii="宋体" w:hAnsi="宋体" w:cs="宋体" w:eastAsia="宋体" w:hint="default"/>
                <w:sz w:val="20"/>
                <w:szCs w:val="20"/>
              </w:rPr>
              <w:t>子科技有限公司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Arial Narrow" w:hAnsi="Arial Narrow" w:cs="Arial Narrow" w:eastAsia="Arial Narrow" w:hint="default"/>
                <w:sz w:val="21"/>
                <w:szCs w:val="21"/>
              </w:rPr>
            </w:pPr>
            <w:r>
              <w:rPr>
                <w:rFonts w:ascii="Arial Narrow"/>
                <w:sz w:val="21"/>
              </w:rPr>
              <w:t>60.00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3" w:right="0"/>
              <w:jc w:val="center"/>
              <w:rPr>
                <w:rFonts w:ascii="Arial Narrow" w:hAnsi="Arial Narrow" w:cs="Arial Narrow" w:eastAsia="Arial Narrow" w:hint="default"/>
                <w:sz w:val="21"/>
                <w:szCs w:val="21"/>
              </w:rPr>
            </w:pPr>
            <w:r>
              <w:rPr>
                <w:rFonts w:ascii="Arial Narrow"/>
                <w:sz w:val="21"/>
              </w:rPr>
              <w:t>67.00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76"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9"/>
              <w:jc w:val="center"/>
              <w:rPr>
                <w:rFonts w:ascii="Arial Narrow" w:hAnsi="Arial Narrow" w:cs="Arial Narrow" w:eastAsia="Arial Narrow" w:hint="default"/>
                <w:sz w:val="21"/>
                <w:szCs w:val="21"/>
              </w:rPr>
            </w:pPr>
            <w:r>
              <w:rPr>
                <w:rFonts w:ascii="Arial Narrow"/>
                <w:sz w:val="21"/>
              </w:rPr>
              <w:t>-203.25</w:t>
            </w:r>
          </w:p>
        </w:tc>
        <w:tc>
          <w:tcPr>
            <w:tcW w:w="983"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⑤</w:t>
            </w:r>
          </w:p>
        </w:tc>
      </w:tr>
      <w:tr>
        <w:trPr>
          <w:trHeight w:val="568"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85" w:lineRule="auto"/>
              <w:ind w:left="29" w:right="99"/>
              <w:jc w:val="left"/>
              <w:rPr>
                <w:rFonts w:ascii="宋体" w:hAnsi="宋体" w:cs="宋体" w:eastAsia="宋体" w:hint="default"/>
                <w:sz w:val="20"/>
                <w:szCs w:val="20"/>
              </w:rPr>
            </w:pPr>
            <w:r>
              <w:rPr>
                <w:rFonts w:ascii="宋体" w:hAnsi="宋体" w:cs="宋体" w:eastAsia="宋体" w:hint="default"/>
                <w:sz w:val="20"/>
                <w:szCs w:val="20"/>
              </w:rPr>
              <w:t>江</w:t>
            </w:r>
            <w:r>
              <w:rPr>
                <w:rFonts w:ascii="宋体" w:hAnsi="宋体" w:cs="宋体" w:eastAsia="宋体" w:hint="default"/>
                <w:spacing w:val="-73"/>
                <w:sz w:val="20"/>
                <w:szCs w:val="20"/>
              </w:rPr>
              <w:t> </w:t>
            </w:r>
            <w:r>
              <w:rPr>
                <w:rFonts w:ascii="宋体" w:hAnsi="宋体" w:cs="宋体" w:eastAsia="宋体" w:hint="default"/>
                <w:sz w:val="20"/>
                <w:szCs w:val="20"/>
              </w:rPr>
              <w:t>阴</w:t>
            </w:r>
            <w:r>
              <w:rPr>
                <w:rFonts w:ascii="宋体" w:hAnsi="宋体" w:cs="宋体" w:eastAsia="宋体" w:hint="default"/>
                <w:spacing w:val="-75"/>
                <w:sz w:val="20"/>
                <w:szCs w:val="20"/>
              </w:rPr>
              <w:t> </w:t>
            </w:r>
            <w:r>
              <w:rPr>
                <w:rFonts w:ascii="宋体" w:hAnsi="宋体" w:cs="宋体" w:eastAsia="宋体" w:hint="default"/>
                <w:sz w:val="20"/>
                <w:szCs w:val="20"/>
              </w:rPr>
              <w:t>爱</w:t>
            </w:r>
            <w:r>
              <w:rPr>
                <w:rFonts w:ascii="宋体" w:hAnsi="宋体" w:cs="宋体" w:eastAsia="宋体" w:hint="default"/>
                <w:spacing w:val="-75"/>
                <w:sz w:val="20"/>
                <w:szCs w:val="20"/>
              </w:rPr>
              <w:t> </w:t>
            </w:r>
            <w:r>
              <w:rPr>
                <w:rFonts w:ascii="宋体" w:hAnsi="宋体" w:cs="宋体" w:eastAsia="宋体" w:hint="default"/>
                <w:sz w:val="20"/>
                <w:szCs w:val="20"/>
              </w:rPr>
              <w:t>康</w:t>
            </w:r>
            <w:r>
              <w:rPr>
                <w:rFonts w:ascii="宋体" w:hAnsi="宋体" w:cs="宋体" w:eastAsia="宋体" w:hint="default"/>
                <w:spacing w:val="-75"/>
                <w:sz w:val="20"/>
                <w:szCs w:val="20"/>
              </w:rPr>
              <w:t> </w:t>
            </w:r>
            <w:r>
              <w:rPr>
                <w:rFonts w:ascii="宋体" w:hAnsi="宋体" w:cs="宋体" w:eastAsia="宋体" w:hint="default"/>
                <w:sz w:val="20"/>
                <w:szCs w:val="20"/>
              </w:rPr>
              <w:t>光</w:t>
            </w:r>
            <w:r>
              <w:rPr>
                <w:rFonts w:ascii="宋体" w:hAnsi="宋体" w:cs="宋体" w:eastAsia="宋体" w:hint="default"/>
                <w:spacing w:val="-73"/>
                <w:sz w:val="20"/>
                <w:szCs w:val="20"/>
              </w:rPr>
              <w:t> </w:t>
            </w:r>
            <w:r>
              <w:rPr>
                <w:rFonts w:ascii="宋体" w:hAnsi="宋体" w:cs="宋体" w:eastAsia="宋体" w:hint="default"/>
                <w:sz w:val="20"/>
                <w:szCs w:val="20"/>
              </w:rPr>
              <w:t>伏</w:t>
            </w:r>
            <w:r>
              <w:rPr>
                <w:rFonts w:ascii="宋体" w:hAnsi="宋体" w:cs="宋体" w:eastAsia="宋体" w:hint="default"/>
                <w:spacing w:val="-75"/>
                <w:sz w:val="20"/>
                <w:szCs w:val="20"/>
              </w:rPr>
              <w:t> </w:t>
            </w:r>
            <w:r>
              <w:rPr>
                <w:rFonts w:ascii="宋体" w:hAnsi="宋体" w:cs="宋体" w:eastAsia="宋体" w:hint="default"/>
                <w:sz w:val="20"/>
                <w:szCs w:val="20"/>
              </w:rPr>
              <w:t>焊</w:t>
            </w:r>
            <w:r>
              <w:rPr>
                <w:rFonts w:ascii="宋体" w:hAnsi="宋体" w:cs="宋体" w:eastAsia="宋体" w:hint="default"/>
                <w:spacing w:val="-75"/>
                <w:sz w:val="20"/>
                <w:szCs w:val="20"/>
              </w:rPr>
              <w:t> </w:t>
            </w:r>
            <w:r>
              <w:rPr>
                <w:rFonts w:ascii="宋体" w:hAnsi="宋体" w:cs="宋体" w:eastAsia="宋体" w:hint="default"/>
                <w:sz w:val="20"/>
                <w:szCs w:val="20"/>
              </w:rPr>
              <w:t>带</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Arial Narrow" w:hAnsi="Arial Narrow" w:cs="Arial Narrow" w:eastAsia="Arial Narrow" w:hint="default"/>
                <w:sz w:val="21"/>
                <w:szCs w:val="21"/>
              </w:rPr>
            </w:pPr>
            <w:r>
              <w:rPr>
                <w:rFonts w:ascii="Arial Narrow"/>
                <w:sz w:val="21"/>
              </w:rPr>
              <w:t>60.00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63" w:right="0"/>
              <w:jc w:val="center"/>
              <w:rPr>
                <w:rFonts w:ascii="Arial Narrow" w:hAnsi="Arial Narrow" w:cs="Arial Narrow" w:eastAsia="Arial Narrow" w:hint="default"/>
                <w:sz w:val="21"/>
                <w:szCs w:val="21"/>
              </w:rPr>
            </w:pPr>
            <w:r>
              <w:rPr>
                <w:rFonts w:ascii="Arial Narrow"/>
                <w:sz w:val="21"/>
              </w:rPr>
              <w:t>60.00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376" w:right="0"/>
              <w:jc w:val="left"/>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9"/>
              <w:jc w:val="center"/>
              <w:rPr>
                <w:rFonts w:ascii="Arial Narrow" w:hAnsi="Arial Narrow" w:cs="Arial Narrow" w:eastAsia="Arial Narrow" w:hint="default"/>
                <w:sz w:val="21"/>
                <w:szCs w:val="21"/>
              </w:rPr>
            </w:pPr>
            <w:r>
              <w:rPr>
                <w:rFonts w:ascii="Arial Narrow"/>
                <w:sz w:val="21"/>
              </w:rPr>
              <w:t>199.60</w:t>
            </w:r>
          </w:p>
        </w:tc>
        <w:tc>
          <w:tcPr>
            <w:tcW w:w="983"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⑥</w:t>
            </w:r>
          </w:p>
        </w:tc>
      </w:tr>
    </w:tbl>
    <w:p>
      <w:pPr>
        <w:spacing w:line="240" w:lineRule="auto" w:before="5"/>
        <w:rPr>
          <w:rFonts w:ascii="宋体" w:hAnsi="宋体" w:cs="宋体" w:eastAsia="宋体" w:hint="default"/>
          <w:sz w:val="17"/>
          <w:szCs w:val="17"/>
        </w:rPr>
      </w:pPr>
    </w:p>
    <w:p>
      <w:pPr>
        <w:pStyle w:val="BodyText"/>
        <w:spacing w:line="283" w:lineRule="auto" w:before="0"/>
        <w:ind w:right="1282" w:firstLine="465"/>
        <w:jc w:val="left"/>
      </w:pPr>
      <w:r>
        <w:rPr>
          <w:rFonts w:ascii="微软雅黑" w:hAnsi="微软雅黑" w:cs="微软雅黑" w:eastAsia="微软雅黑" w:hint="default"/>
          <w:spacing w:val="-6"/>
          <w:sz w:val="21"/>
          <w:szCs w:val="21"/>
        </w:rPr>
        <w:t>①</w:t>
      </w:r>
      <w:r>
        <w:rPr>
          <w:spacing w:val="-6"/>
        </w:rPr>
        <w:t>南通爱康太阳能器材有限公司经营范围：太阳能器材专用五金件研究、开发、生产、</w:t>
      </w:r>
      <w:r>
        <w:rPr/>
        <w:t> 销售，自营和代理各类商品的进出口业务。</w:t>
      </w:r>
    </w:p>
    <w:p>
      <w:pPr>
        <w:pStyle w:val="BodyText"/>
        <w:spacing w:line="280" w:lineRule="auto" w:before="16"/>
        <w:ind w:right="1397" w:firstLine="420"/>
        <w:jc w:val="left"/>
      </w:pPr>
      <w:r>
        <w:rPr>
          <w:rFonts w:ascii="微软雅黑" w:hAnsi="微软雅黑" w:cs="微软雅黑" w:eastAsia="微软雅黑" w:hint="default"/>
          <w:spacing w:val="-2"/>
          <w:sz w:val="21"/>
          <w:szCs w:val="21"/>
        </w:rPr>
        <w:t>②</w:t>
      </w:r>
      <w:r>
        <w:rPr>
          <w:spacing w:val="-2"/>
        </w:rPr>
        <w:t>苏州爱康光伏新材料有限公司经营范围：光伏材料研发、生产、销售；自营和代理</w:t>
      </w:r>
      <w:r>
        <w:rPr/>
        <w:t> 商品及技术进出口业务。</w:t>
      </w:r>
    </w:p>
    <w:p>
      <w:pPr>
        <w:pStyle w:val="BodyText"/>
        <w:spacing w:line="283" w:lineRule="auto" w:before="18"/>
        <w:ind w:right="1288" w:firstLine="420"/>
        <w:jc w:val="left"/>
      </w:pPr>
      <w:r>
        <w:rPr>
          <w:rFonts w:ascii="微软雅黑" w:hAnsi="微软雅黑" w:cs="微软雅黑" w:eastAsia="微软雅黑" w:hint="default"/>
          <w:spacing w:val="-5"/>
          <w:w w:val="100"/>
          <w:sz w:val="21"/>
          <w:szCs w:val="21"/>
        </w:rPr>
        <w:t>③</w:t>
      </w:r>
      <w:r>
        <w:rPr>
          <w:spacing w:val="-5"/>
          <w:w w:val="100"/>
        </w:rPr>
        <w:t>苏州爱康光伏安装系统有限公司经营范围：太阳能发电安装系统产品的研发、设计、</w:t>
      </w:r>
      <w:r>
        <w:rPr/>
        <w:t> 生产及相关的技术服务；自营和代理商品及技术的进出口业务。</w:t>
      </w:r>
    </w:p>
    <w:p>
      <w:pPr>
        <w:pStyle w:val="BodyText"/>
        <w:spacing w:line="295" w:lineRule="auto" w:before="13"/>
        <w:ind w:right="1413" w:firstLine="420"/>
        <w:jc w:val="both"/>
      </w:pPr>
      <w:r>
        <w:rPr>
          <w:rFonts w:ascii="微软雅黑" w:hAnsi="微软雅黑" w:cs="微软雅黑" w:eastAsia="微软雅黑" w:hint="default"/>
          <w:spacing w:val="-2"/>
          <w:sz w:val="21"/>
          <w:szCs w:val="21"/>
        </w:rPr>
        <w:t>④</w:t>
      </w:r>
      <w:r>
        <w:rPr>
          <w:spacing w:val="-2"/>
        </w:rPr>
        <w:t>佛山市同兴太阳能器材有限公司经营范围：研究、开发、生产、加工、销售太阳能</w:t>
      </w:r>
      <w:r>
        <w:rPr/>
        <w:t> 器材专用五金件、太阳能发电安装系统、太阳能发电板封装膜；太阳能发电板所需的其</w:t>
      </w:r>
      <w:r>
        <w:rPr>
          <w:spacing w:val="-45"/>
        </w:rPr>
        <w:t> </w:t>
      </w:r>
      <w:r>
        <w:rPr>
          <w:spacing w:val="-45"/>
        </w:rPr>
      </w:r>
      <w:r>
        <w:rPr/>
        <w:t>他配件产品；经营和代理各类商品及技术的进出口业务。</w:t>
      </w:r>
    </w:p>
    <w:p>
      <w:pPr>
        <w:pStyle w:val="BodyText"/>
        <w:spacing w:line="283" w:lineRule="auto" w:before="1"/>
        <w:ind w:right="1397" w:firstLine="420"/>
        <w:jc w:val="left"/>
      </w:pPr>
      <w:r>
        <w:rPr>
          <w:rFonts w:ascii="微软雅黑" w:hAnsi="微软雅黑" w:cs="微软雅黑" w:eastAsia="微软雅黑" w:hint="default"/>
          <w:spacing w:val="-2"/>
          <w:sz w:val="21"/>
          <w:szCs w:val="21"/>
        </w:rPr>
        <w:t>⑤</w:t>
      </w:r>
      <w:r>
        <w:rPr>
          <w:spacing w:val="-2"/>
        </w:rPr>
        <w:t>无锡爱康太阳能电子科技有限公司经营范围：研究、开发、生产、组装太阳能电池</w:t>
      </w:r>
      <w:r>
        <w:rPr/>
        <w:t> 接线盒。</w:t>
      </w:r>
    </w:p>
    <w:p>
      <w:pPr>
        <w:pStyle w:val="BodyText"/>
        <w:spacing w:line="280" w:lineRule="auto" w:before="16"/>
        <w:ind w:right="1356" w:firstLine="420"/>
        <w:jc w:val="both"/>
      </w:pPr>
      <w:r>
        <w:rPr>
          <w:rFonts w:ascii="微软雅黑" w:hAnsi="微软雅黑" w:cs="微软雅黑" w:eastAsia="微软雅黑" w:hint="default"/>
          <w:sz w:val="21"/>
          <w:szCs w:val="21"/>
        </w:rPr>
        <w:t>⑥</w:t>
      </w:r>
      <w:r>
        <w:rPr/>
        <w:t>江阴爱康光伏焊带有限公司经营范围：研发、生产光伏焊带及光伏焊带机械设备； 加工铜材；铜材批发及进出口业务。</w:t>
      </w:r>
    </w:p>
    <w:p>
      <w:pPr>
        <w:pStyle w:val="BodyText"/>
        <w:spacing w:line="240" w:lineRule="auto" w:before="46"/>
        <w:ind w:left="677" w:right="1397"/>
        <w:jc w:val="left"/>
      </w:pPr>
      <w:r>
        <w:rPr/>
        <w:t>（</w:t>
      </w:r>
      <w:r>
        <w:rPr>
          <w:rFonts w:ascii="Arial" w:hAnsi="Arial" w:cs="Arial" w:eastAsia="Arial" w:hint="default"/>
        </w:rPr>
        <w:t>2</w:t>
      </w:r>
      <w:r>
        <w:rPr/>
        <w:t>）同一控制下企业合并取得的子公司</w:t>
      </w:r>
    </w:p>
    <w:p>
      <w:pPr>
        <w:spacing w:before="18"/>
        <w:ind w:left="0" w:right="1357" w:firstLine="0"/>
        <w:jc w:val="right"/>
        <w:rPr>
          <w:rFonts w:ascii="宋体" w:hAnsi="宋体" w:cs="宋体" w:eastAsia="宋体" w:hint="default"/>
          <w:sz w:val="21"/>
          <w:szCs w:val="21"/>
        </w:rPr>
      </w:pPr>
      <w:r>
        <w:rPr>
          <w:rFonts w:ascii="宋体" w:hAnsi="宋体" w:cs="宋体" w:eastAsia="宋体" w:hint="default"/>
          <w:spacing w:val="-2"/>
          <w:sz w:val="21"/>
          <w:szCs w:val="21"/>
        </w:rPr>
        <w:t>金额单位：人民币万元</w:t>
      </w:r>
    </w:p>
    <w:p>
      <w:pPr>
        <w:spacing w:line="240" w:lineRule="auto" w:before="10"/>
        <w:rPr>
          <w:rFonts w:ascii="宋体" w:hAnsi="宋体" w:cs="宋体" w:eastAsia="宋体" w:hint="default"/>
          <w:sz w:val="3"/>
          <w:szCs w:val="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65.85pt;height:.5pt;mso-position-horizontal-relative:char;mso-position-vertical-relative:line" coordorigin="0,0" coordsize="9317,10">
            <v:group style="position:absolute;left:5;top:5;width:1410;height:2" coordorigin="5,5" coordsize="1410,2">
              <v:shape style="position:absolute;left:5;top:5;width:1410;height:2" coordorigin="5,5" coordsize="1410,0" path="m5,5l1414,5e" filled="false" stroked="true" strokeweight=".47998pt" strokecolor="#000000">
                <v:path arrowok="t"/>
              </v:shape>
            </v:group>
            <v:group style="position:absolute;left:1479;top:5;width:672;height:2" coordorigin="1479,5" coordsize="672,2">
              <v:shape style="position:absolute;left:1479;top:5;width:672;height:2" coordorigin="1479,5" coordsize="672,0" path="m1479,5l2151,5e" filled="false" stroked="true" strokeweight=".47998pt" strokecolor="#000000">
                <v:path arrowok="t"/>
              </v:shape>
            </v:group>
            <v:group style="position:absolute;left:2216;top:5;width:673;height:2" coordorigin="2216,5" coordsize="673,2">
              <v:shape style="position:absolute;left:2216;top:5;width:673;height:2" coordorigin="2216,5" coordsize="673,0" path="m2216,5l2888,5e" filled="false" stroked="true" strokeweight=".47998pt" strokecolor="#000000">
                <v:path arrowok="t"/>
              </v:shape>
            </v:group>
            <v:group style="position:absolute;left:2953;top:5;width:490;height:2" coordorigin="2953,5" coordsize="490,2">
              <v:shape style="position:absolute;left:2953;top:5;width:490;height:2" coordorigin="2953,5" coordsize="490,0" path="m2953,5l3443,5e" filled="false" stroked="true" strokeweight=".47998pt" strokecolor="#000000">
                <v:path arrowok="t"/>
              </v:shape>
            </v:group>
            <v:group style="position:absolute;left:3505;top:5;width:675;height:2" coordorigin="3505,5" coordsize="675,2">
              <v:shape style="position:absolute;left:3505;top:5;width:675;height:2" coordorigin="3505,5" coordsize="675,0" path="m3505,5l4179,5e" filled="false" stroked="true" strokeweight=".47998pt" strokecolor="#000000">
                <v:path arrowok="t"/>
              </v:shape>
            </v:group>
            <v:group style="position:absolute;left:4242;top:5;width:514;height:2" coordorigin="4242,5" coordsize="514,2">
              <v:shape style="position:absolute;left:4242;top:5;width:514;height:2" coordorigin="4242,5" coordsize="514,0" path="m4242,5l4755,5e" filled="false" stroked="true" strokeweight=".47998pt" strokecolor="#000000">
                <v:path arrowok="t"/>
              </v:shape>
            </v:group>
            <v:group style="position:absolute;left:4820;top:5;width:505;height:2" coordorigin="4820,5" coordsize="505,2">
              <v:shape style="position:absolute;left:4820;top:5;width:505;height:2" coordorigin="4820,5" coordsize="505,0" path="m4820,5l5325,5e" filled="false" stroked="true" strokeweight=".47998pt" strokecolor="#000000">
                <v:path arrowok="t"/>
              </v:shape>
            </v:group>
            <v:group style="position:absolute;left:5387;top:5;width:500;height:2" coordorigin="5387,5" coordsize="500,2">
              <v:shape style="position:absolute;left:5387;top:5;width:500;height:2" coordorigin="5387,5" coordsize="500,0" path="m5387,5l5886,5e" filled="false" stroked="true" strokeweight=".47998pt" strokecolor="#000000">
                <v:path arrowok="t"/>
              </v:shape>
            </v:group>
            <v:group style="position:absolute;left:5951;top:5;width:1052;height:2" coordorigin="5951,5" coordsize="1052,2">
              <v:shape style="position:absolute;left:5951;top:5;width:1052;height:2" coordorigin="5951,5" coordsize="1052,0" path="m5951,5l7002,5e" filled="false" stroked="true" strokeweight=".47998pt" strokecolor="#000000">
                <v:path arrowok="t"/>
              </v:shape>
            </v:group>
            <v:group style="position:absolute;left:7072;top:5;width:2240;height:2" coordorigin="7072,5" coordsize="2240,2">
              <v:shape style="position:absolute;left:7072;top:5;width:2240;height:2" coordorigin="7072,5" coordsize="2240,0" path="m7072,5l9311,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49"/>
          <w:pgSz w:w="11910" w:h="16840"/>
          <w:pgMar w:header="877" w:footer="1195" w:top="1060" w:bottom="1380" w:left="1080" w:right="0"/>
        </w:sectPr>
      </w:pPr>
    </w:p>
    <w:p>
      <w:pPr>
        <w:spacing w:line="240" w:lineRule="auto" w:before="1"/>
        <w:rPr>
          <w:rFonts w:ascii="宋体" w:hAnsi="宋体" w:cs="宋体" w:eastAsia="宋体" w:hint="default"/>
          <w:sz w:val="2"/>
          <w:szCs w:val="2"/>
        </w:rPr>
      </w:pPr>
      <w:r>
        <w:rPr/>
        <w:pict>
          <v:shape style="position:absolute;margin-left:59.299999pt;margin-top:39.749985pt;width:52.5pt;height:15.75pt;mso-position-horizontal-relative:page;mso-position-vertical-relative:page;z-index:-956896" type="#_x0000_t75" stroked="false">
            <v:imagedata r:id="rId23" o:title=""/>
          </v:shape>
        </w:pict>
      </w:r>
    </w:p>
    <w:tbl>
      <w:tblPr>
        <w:tblW w:w="0" w:type="auto"/>
        <w:jc w:val="left"/>
        <w:tblInd w:w="156" w:type="dxa"/>
        <w:tblLayout w:type="fixed"/>
        <w:tblCellMar>
          <w:top w:w="0" w:type="dxa"/>
          <w:left w:w="0" w:type="dxa"/>
          <w:bottom w:w="0" w:type="dxa"/>
          <w:right w:w="0" w:type="dxa"/>
        </w:tblCellMar>
        <w:tblLook w:val="01E0"/>
      </w:tblPr>
      <w:tblGrid>
        <w:gridCol w:w="1397"/>
        <w:gridCol w:w="774"/>
        <w:gridCol w:w="700"/>
        <w:gridCol w:w="552"/>
        <w:gridCol w:w="737"/>
        <w:gridCol w:w="578"/>
        <w:gridCol w:w="567"/>
        <w:gridCol w:w="564"/>
        <w:gridCol w:w="1121"/>
        <w:gridCol w:w="807"/>
        <w:gridCol w:w="127"/>
        <w:gridCol w:w="1375"/>
      </w:tblGrid>
      <w:tr>
        <w:trPr>
          <w:trHeight w:val="1654" w:hRule="exact"/>
        </w:trPr>
        <w:tc>
          <w:tcPr>
            <w:tcW w:w="139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473" w:right="395"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全称</w:t>
            </w:r>
          </w:p>
        </w:tc>
        <w:tc>
          <w:tcPr>
            <w:tcW w:w="774"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187" w:right="35" w:hanging="84"/>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700"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552"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108" w:right="101"/>
              <w:jc w:val="left"/>
              <w:rPr>
                <w:rFonts w:ascii="宋体" w:hAnsi="宋体" w:cs="宋体" w:eastAsia="宋体" w:hint="default"/>
                <w:sz w:val="21"/>
                <w:szCs w:val="21"/>
              </w:rPr>
            </w:pPr>
            <w:r>
              <w:rPr>
                <w:rFonts w:ascii="宋体" w:hAnsi="宋体" w:cs="宋体" w:eastAsia="宋体" w:hint="default"/>
                <w:spacing w:val="-41"/>
                <w:sz w:val="21"/>
                <w:szCs w:val="21"/>
              </w:rPr>
              <w:t>业务</w:t>
            </w:r>
            <w:r>
              <w:rPr>
                <w:rFonts w:ascii="宋体" w:hAnsi="宋体" w:cs="宋体" w:eastAsia="宋体" w:hint="default"/>
                <w:spacing w:val="-103"/>
                <w:sz w:val="21"/>
                <w:szCs w:val="21"/>
              </w:rPr>
              <w:t> </w:t>
            </w:r>
            <w:r>
              <w:rPr>
                <w:rFonts w:ascii="宋体" w:hAnsi="宋体" w:cs="宋体" w:eastAsia="宋体" w:hint="default"/>
                <w:spacing w:val="-41"/>
                <w:sz w:val="21"/>
                <w:szCs w:val="21"/>
              </w:rPr>
              <w:t>性质</w:t>
            </w:r>
            <w:r>
              <w:rPr>
                <w:rFonts w:ascii="宋体" w:hAnsi="宋体" w:cs="宋体" w:eastAsia="宋体" w:hint="default"/>
                <w:sz w:val="21"/>
                <w:szCs w:val="21"/>
              </w:rPr>
            </w:r>
          </w:p>
        </w:tc>
        <w:tc>
          <w:tcPr>
            <w:tcW w:w="73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182" w:right="131"/>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57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103" w:right="5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范围</w:t>
            </w:r>
          </w:p>
        </w:tc>
        <w:tc>
          <w:tcPr>
            <w:tcW w:w="56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96" w:right="46"/>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564"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74" w:right="43" w:firstLine="21"/>
              <w:jc w:val="left"/>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w w:val="100"/>
                <w:sz w:val="21"/>
                <w:szCs w:val="21"/>
              </w:rPr>
              <w:t> </w:t>
            </w:r>
            <w:r>
              <w:rPr>
                <w:rFonts w:ascii="宋体" w:hAnsi="宋体" w:cs="宋体" w:eastAsia="宋体" w:hint="default"/>
                <w:sz w:val="21"/>
                <w:szCs w:val="21"/>
              </w:rPr>
              <w:t>代表</w:t>
            </w:r>
          </w:p>
        </w:tc>
        <w:tc>
          <w:tcPr>
            <w:tcW w:w="1121"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4"/>
              <w:ind w:left="249" w:right="235"/>
              <w:jc w:val="left"/>
              <w:rPr>
                <w:rFonts w:ascii="宋体" w:hAnsi="宋体" w:cs="宋体" w:eastAsia="宋体" w:hint="default"/>
                <w:sz w:val="21"/>
                <w:szCs w:val="21"/>
              </w:rPr>
            </w:pPr>
            <w:r>
              <w:rPr>
                <w:rFonts w:ascii="宋体" w:hAnsi="宋体" w:cs="宋体" w:eastAsia="宋体" w:hint="default"/>
                <w:sz w:val="21"/>
                <w:szCs w:val="21"/>
              </w:rPr>
              <w:t>组织机</w:t>
            </w:r>
            <w:r>
              <w:rPr>
                <w:rFonts w:ascii="宋体" w:hAnsi="宋体" w:cs="宋体" w:eastAsia="宋体" w:hint="default"/>
                <w:spacing w:val="-102"/>
                <w:sz w:val="21"/>
                <w:szCs w:val="21"/>
              </w:rPr>
              <w:t> </w:t>
            </w:r>
            <w:r>
              <w:rPr>
                <w:rFonts w:ascii="宋体" w:hAnsi="宋体" w:cs="宋体" w:eastAsia="宋体" w:hint="default"/>
                <w:sz w:val="21"/>
                <w:szCs w:val="21"/>
              </w:rPr>
              <w:t>构代码</w:t>
            </w:r>
          </w:p>
        </w:tc>
        <w:tc>
          <w:tcPr>
            <w:tcW w:w="80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auto"/>
              <w:ind w:left="83" w:right="87"/>
              <w:jc w:val="center"/>
              <w:rPr>
                <w:rFonts w:ascii="宋体" w:hAnsi="宋体" w:cs="宋体" w:eastAsia="宋体" w:hint="default"/>
                <w:sz w:val="21"/>
                <w:szCs w:val="21"/>
              </w:rPr>
            </w:pPr>
            <w:r>
              <w:rPr>
                <w:rFonts w:ascii="宋体" w:hAnsi="宋体" w:cs="宋体" w:eastAsia="宋体" w:hint="default"/>
                <w:sz w:val="21"/>
                <w:szCs w:val="21"/>
              </w:rPr>
              <w:t>年末实</w:t>
            </w:r>
            <w:r>
              <w:rPr>
                <w:rFonts w:ascii="宋体" w:hAnsi="宋体" w:cs="宋体" w:eastAsia="宋体" w:hint="default"/>
                <w:w w:val="100"/>
                <w:sz w:val="21"/>
                <w:szCs w:val="21"/>
              </w:rPr>
              <w:t> </w:t>
            </w:r>
            <w:r>
              <w:rPr>
                <w:rFonts w:ascii="宋体" w:hAnsi="宋体" w:cs="宋体" w:eastAsia="宋体" w:hint="default"/>
                <w:sz w:val="21"/>
                <w:szCs w:val="21"/>
              </w:rPr>
              <w:t>际出资</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 w:type="dxa"/>
            <w:tcBorders>
              <w:top w:val="single" w:sz="6" w:space="0" w:color="000000"/>
              <w:left w:val="nil" w:sz="6" w:space="0" w:color="auto"/>
              <w:bottom w:val="nil" w:sz="6" w:space="0" w:color="auto"/>
              <w:right w:val="nil" w:sz="6" w:space="0" w:color="auto"/>
            </w:tcBorders>
          </w:tcPr>
          <w:p>
            <w:pPr/>
          </w:p>
        </w:tc>
        <w:tc>
          <w:tcPr>
            <w:tcW w:w="1375" w:type="dxa"/>
            <w:tcBorders>
              <w:top w:val="single" w:sz="6"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73" w:lineRule="auto"/>
              <w:ind w:left="43" w:right="24" w:hanging="44"/>
              <w:jc w:val="center"/>
              <w:rPr>
                <w:rFonts w:ascii="宋体" w:hAnsi="宋体" w:cs="宋体" w:eastAsia="宋体" w:hint="default"/>
                <w:sz w:val="21"/>
                <w:szCs w:val="21"/>
              </w:rPr>
            </w:pPr>
            <w:r>
              <w:rPr>
                <w:rFonts w:ascii="宋体" w:hAnsi="宋体" w:cs="宋体" w:eastAsia="宋体" w:hint="default"/>
                <w:sz w:val="21"/>
                <w:szCs w:val="21"/>
              </w:rPr>
              <w:t>实质上构成对</w:t>
            </w:r>
            <w:r>
              <w:rPr>
                <w:rFonts w:ascii="宋体" w:hAnsi="宋体" w:cs="宋体" w:eastAsia="宋体" w:hint="default"/>
                <w:w w:val="100"/>
                <w:sz w:val="21"/>
                <w:szCs w:val="21"/>
              </w:rPr>
              <w:t> </w:t>
            </w:r>
            <w:r>
              <w:rPr>
                <w:rFonts w:ascii="宋体" w:hAnsi="宋体" w:cs="宋体" w:eastAsia="宋体" w:hint="default"/>
                <w:sz w:val="21"/>
                <w:szCs w:val="21"/>
              </w:rPr>
              <w:t>子公司净投资</w:t>
            </w:r>
            <w:r>
              <w:rPr>
                <w:rFonts w:ascii="宋体" w:hAnsi="宋体" w:cs="宋体" w:eastAsia="宋体" w:hint="default"/>
                <w:w w:val="100"/>
                <w:sz w:val="21"/>
                <w:szCs w:val="21"/>
              </w:rPr>
              <w:t> </w:t>
            </w:r>
            <w:r>
              <w:rPr>
                <w:rFonts w:ascii="宋体" w:hAnsi="宋体" w:cs="宋体" w:eastAsia="宋体" w:hint="default"/>
                <w:sz w:val="21"/>
                <w:szCs w:val="21"/>
              </w:rPr>
              <w:t>的其他项目余</w:t>
            </w:r>
            <w:r>
              <w:rPr>
                <w:rFonts w:ascii="宋体" w:hAnsi="宋体" w:cs="宋体" w:eastAsia="宋体" w:hint="default"/>
                <w:w w:val="100"/>
                <w:sz w:val="21"/>
                <w:szCs w:val="21"/>
              </w:rPr>
              <w:t> </w:t>
            </w:r>
            <w:r>
              <w:rPr>
                <w:rFonts w:ascii="宋体" w:hAnsi="宋体" w:cs="宋体" w:eastAsia="宋体" w:hint="default"/>
                <w:sz w:val="21"/>
                <w:szCs w:val="21"/>
              </w:rPr>
              <w:t>额</w:t>
            </w:r>
          </w:p>
        </w:tc>
      </w:tr>
      <w:tr>
        <w:trPr>
          <w:trHeight w:val="882" w:hRule="exact"/>
        </w:trPr>
        <w:tc>
          <w:tcPr>
            <w:tcW w:w="1397" w:type="dxa"/>
            <w:tcBorders>
              <w:top w:val="single" w:sz="4" w:space="0" w:color="000000"/>
              <w:left w:val="nil" w:sz="6" w:space="0" w:color="auto"/>
              <w:bottom w:val="nil" w:sz="6" w:space="0" w:color="auto"/>
              <w:right w:val="nil" w:sz="6" w:space="0" w:color="auto"/>
            </w:tcBorders>
          </w:tcPr>
          <w:p>
            <w:pPr>
              <w:pStyle w:val="TableParagraph"/>
              <w:spacing w:line="285" w:lineRule="auto"/>
              <w:ind w:left="26" w:right="125" w:firstLine="43"/>
              <w:jc w:val="both"/>
              <w:rPr>
                <w:rFonts w:ascii="宋体" w:hAnsi="宋体" w:cs="宋体" w:eastAsia="宋体" w:hint="default"/>
                <w:sz w:val="20"/>
                <w:szCs w:val="20"/>
              </w:rPr>
            </w:pPr>
            <w:r>
              <w:rPr>
                <w:rFonts w:ascii="宋体" w:hAnsi="宋体" w:cs="宋体" w:eastAsia="宋体" w:hint="default"/>
                <w:sz w:val="20"/>
                <w:szCs w:val="20"/>
              </w:rPr>
              <w:t>张家港保税区</w:t>
            </w:r>
            <w:r>
              <w:rPr>
                <w:rFonts w:ascii="宋体" w:hAnsi="宋体" w:cs="宋体" w:eastAsia="宋体" w:hint="default"/>
                <w:w w:val="99"/>
                <w:sz w:val="20"/>
                <w:szCs w:val="20"/>
              </w:rPr>
              <w:t> </w:t>
            </w:r>
            <w:r>
              <w:rPr>
                <w:rFonts w:ascii="宋体" w:hAnsi="宋体" w:cs="宋体" w:eastAsia="宋体" w:hint="default"/>
                <w:sz w:val="20"/>
                <w:szCs w:val="20"/>
              </w:rPr>
              <w:t>爱康商贸有限</w:t>
            </w:r>
            <w:r>
              <w:rPr>
                <w:rFonts w:ascii="宋体" w:hAnsi="宋体" w:cs="宋体" w:eastAsia="宋体" w:hint="default"/>
                <w:w w:val="99"/>
                <w:sz w:val="20"/>
                <w:szCs w:val="20"/>
              </w:rPr>
              <w:t> </w:t>
            </w:r>
            <w:r>
              <w:rPr>
                <w:rFonts w:ascii="宋体" w:hAnsi="宋体" w:cs="宋体" w:eastAsia="宋体" w:hint="default"/>
                <w:sz w:val="20"/>
                <w:szCs w:val="20"/>
              </w:rPr>
              <w:t>责任公司</w:t>
            </w:r>
          </w:p>
        </w:tc>
        <w:tc>
          <w:tcPr>
            <w:tcW w:w="77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89" w:right="0"/>
              <w:jc w:val="left"/>
              <w:rPr>
                <w:rFonts w:ascii="宋体" w:hAnsi="宋体" w:cs="宋体" w:eastAsia="宋体" w:hint="default"/>
                <w:sz w:val="20"/>
                <w:szCs w:val="20"/>
              </w:rPr>
            </w:pPr>
            <w:r>
              <w:rPr>
                <w:rFonts w:ascii="宋体" w:hAnsi="宋体" w:cs="宋体" w:eastAsia="宋体" w:hint="default"/>
                <w:sz w:val="20"/>
                <w:szCs w:val="20"/>
              </w:rPr>
              <w:t>全资</w:t>
            </w:r>
          </w:p>
        </w:tc>
        <w:tc>
          <w:tcPr>
            <w:tcW w:w="700" w:type="dxa"/>
            <w:tcBorders>
              <w:top w:val="single" w:sz="4" w:space="0" w:color="000000"/>
              <w:left w:val="nil" w:sz="6" w:space="0" w:color="auto"/>
              <w:bottom w:val="nil" w:sz="6" w:space="0" w:color="auto"/>
              <w:right w:val="nil" w:sz="6" w:space="0" w:color="auto"/>
            </w:tcBorders>
          </w:tcPr>
          <w:p>
            <w:pPr>
              <w:pStyle w:val="TableParagraph"/>
              <w:spacing w:line="285" w:lineRule="auto"/>
              <w:ind w:left="53" w:right="44"/>
              <w:jc w:val="center"/>
              <w:rPr>
                <w:rFonts w:ascii="宋体" w:hAnsi="宋体" w:cs="宋体" w:eastAsia="宋体" w:hint="default"/>
                <w:sz w:val="20"/>
                <w:szCs w:val="20"/>
              </w:rPr>
            </w:pPr>
            <w:r>
              <w:rPr>
                <w:rFonts w:ascii="宋体" w:hAnsi="宋体" w:cs="宋体" w:eastAsia="宋体" w:hint="default"/>
                <w:sz w:val="20"/>
                <w:szCs w:val="20"/>
              </w:rPr>
              <w:t>江苏省</w:t>
            </w:r>
            <w:r>
              <w:rPr>
                <w:rFonts w:ascii="宋体" w:hAnsi="宋体" w:cs="宋体" w:eastAsia="宋体" w:hint="default"/>
                <w:w w:val="99"/>
                <w:sz w:val="20"/>
                <w:szCs w:val="20"/>
              </w:rPr>
              <w:t> </w:t>
            </w:r>
            <w:r>
              <w:rPr>
                <w:rFonts w:ascii="宋体" w:hAnsi="宋体" w:cs="宋体" w:eastAsia="宋体" w:hint="default"/>
                <w:sz w:val="20"/>
                <w:szCs w:val="20"/>
              </w:rPr>
              <w:t>张家港</w:t>
            </w:r>
            <w:r>
              <w:rPr>
                <w:rFonts w:ascii="宋体" w:hAnsi="宋体" w:cs="宋体" w:eastAsia="宋体" w:hint="default"/>
                <w:w w:val="99"/>
                <w:sz w:val="20"/>
                <w:szCs w:val="20"/>
              </w:rPr>
              <w:t> </w:t>
            </w:r>
            <w:r>
              <w:rPr>
                <w:rFonts w:ascii="宋体" w:hAnsi="宋体" w:cs="宋体" w:eastAsia="宋体" w:hint="default"/>
                <w:sz w:val="20"/>
                <w:szCs w:val="20"/>
              </w:rPr>
              <w:t>市</w:t>
            </w:r>
          </w:p>
        </w:tc>
        <w:tc>
          <w:tcPr>
            <w:tcW w:w="55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贸易</w:t>
            </w:r>
          </w:p>
        </w:tc>
        <w:tc>
          <w:tcPr>
            <w:tcW w:w="73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57" w:right="0"/>
              <w:jc w:val="left"/>
              <w:rPr>
                <w:rFonts w:ascii="Arial Narrow" w:hAnsi="Arial Narrow" w:cs="Arial Narrow" w:eastAsia="Arial Narrow" w:hint="default"/>
                <w:sz w:val="21"/>
                <w:szCs w:val="21"/>
              </w:rPr>
            </w:pPr>
            <w:r>
              <w:rPr>
                <w:rFonts w:ascii="Arial Narrow"/>
                <w:sz w:val="21"/>
              </w:rPr>
              <w:t>2,000.00</w:t>
            </w:r>
          </w:p>
        </w:tc>
        <w:tc>
          <w:tcPr>
            <w:tcW w:w="57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84" w:right="0"/>
              <w:jc w:val="left"/>
              <w:rPr>
                <w:rFonts w:ascii="Arial Narrow" w:hAnsi="Arial Narrow" w:cs="Arial Narrow" w:eastAsia="Arial Narrow" w:hint="default"/>
                <w:sz w:val="14"/>
                <w:szCs w:val="14"/>
              </w:rPr>
            </w:pPr>
            <w:r>
              <w:rPr>
                <w:rFonts w:ascii="微软雅黑" w:hAnsi="微软雅黑" w:cs="微软雅黑" w:eastAsia="微软雅黑" w:hint="default"/>
                <w:position w:val="-4"/>
                <w:sz w:val="21"/>
                <w:szCs w:val="21"/>
              </w:rPr>
              <w:t>⑦</w:t>
            </w:r>
            <w:r>
              <w:rPr>
                <w:rFonts w:ascii="Arial Narrow" w:hAnsi="Arial Narrow" w:cs="Arial Narrow" w:eastAsia="Arial Narrow" w:hint="default"/>
                <w:sz w:val="14"/>
                <w:szCs w:val="14"/>
              </w:rPr>
              <w:t>*</w:t>
            </w:r>
          </w:p>
        </w:tc>
        <w:tc>
          <w:tcPr>
            <w:tcW w:w="567" w:type="dxa"/>
            <w:tcBorders>
              <w:top w:val="single" w:sz="4" w:space="0" w:color="000000"/>
              <w:left w:val="nil" w:sz="6" w:space="0" w:color="auto"/>
              <w:bottom w:val="nil" w:sz="6" w:space="0" w:color="auto"/>
              <w:right w:val="nil" w:sz="6" w:space="0" w:color="auto"/>
            </w:tcBorders>
          </w:tcPr>
          <w:p>
            <w:pPr>
              <w:pStyle w:val="TableParagraph"/>
              <w:spacing w:line="285" w:lineRule="auto" w:before="148"/>
              <w:ind w:left="105" w:right="56"/>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spacing w:val="-98"/>
                <w:sz w:val="20"/>
                <w:szCs w:val="20"/>
              </w:rPr>
              <w:t> </w:t>
            </w:r>
            <w:r>
              <w:rPr>
                <w:rFonts w:ascii="宋体" w:hAnsi="宋体" w:cs="宋体" w:eastAsia="宋体" w:hint="default"/>
                <w:sz w:val="20"/>
                <w:szCs w:val="20"/>
              </w:rPr>
              <w:t>责任</w:t>
            </w:r>
          </w:p>
        </w:tc>
        <w:tc>
          <w:tcPr>
            <w:tcW w:w="564" w:type="dxa"/>
            <w:tcBorders>
              <w:top w:val="single" w:sz="4" w:space="0" w:color="000000"/>
              <w:left w:val="nil" w:sz="6" w:space="0" w:color="auto"/>
              <w:bottom w:val="nil" w:sz="6" w:space="0" w:color="auto"/>
              <w:right w:val="nil" w:sz="6" w:space="0" w:color="auto"/>
            </w:tcBorders>
          </w:tcPr>
          <w:p>
            <w:pPr>
              <w:pStyle w:val="TableParagraph"/>
              <w:spacing w:line="285" w:lineRule="auto" w:before="148"/>
              <w:ind w:left="206" w:right="53" w:hanging="101"/>
              <w:jc w:val="left"/>
              <w:rPr>
                <w:rFonts w:ascii="宋体" w:hAnsi="宋体" w:cs="宋体" w:eastAsia="宋体" w:hint="default"/>
                <w:sz w:val="20"/>
                <w:szCs w:val="20"/>
              </w:rPr>
            </w:pPr>
            <w:r>
              <w:rPr>
                <w:rFonts w:ascii="宋体" w:hAnsi="宋体" w:cs="宋体" w:eastAsia="宋体" w:hint="default"/>
                <w:sz w:val="20"/>
                <w:szCs w:val="20"/>
              </w:rPr>
              <w:t>邹承</w:t>
            </w:r>
            <w:r>
              <w:rPr>
                <w:rFonts w:ascii="宋体" w:hAnsi="宋体" w:cs="宋体" w:eastAsia="宋体" w:hint="default"/>
                <w:spacing w:val="-98"/>
                <w:sz w:val="20"/>
                <w:szCs w:val="20"/>
              </w:rPr>
              <w:t> </w:t>
            </w:r>
            <w:r>
              <w:rPr>
                <w:rFonts w:ascii="宋体" w:hAnsi="宋体" w:cs="宋体" w:eastAsia="宋体" w:hint="default"/>
                <w:sz w:val="20"/>
                <w:szCs w:val="20"/>
              </w:rPr>
              <w:t>慧</w:t>
            </w: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4" w:right="0"/>
              <w:jc w:val="left"/>
              <w:rPr>
                <w:rFonts w:ascii="Arial Narrow" w:hAnsi="Arial Narrow" w:cs="Arial Narrow" w:eastAsia="Arial Narrow" w:hint="default"/>
                <w:sz w:val="21"/>
                <w:szCs w:val="21"/>
              </w:rPr>
            </w:pPr>
            <w:r>
              <w:rPr>
                <w:rFonts w:ascii="Arial Narrow"/>
                <w:sz w:val="21"/>
              </w:rPr>
              <w:t>67897492-5</w:t>
            </w:r>
          </w:p>
        </w:tc>
        <w:tc>
          <w:tcPr>
            <w:tcW w:w="80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7" w:right="0"/>
              <w:jc w:val="left"/>
              <w:rPr>
                <w:rFonts w:ascii="Arial Narrow" w:hAnsi="Arial Narrow" w:cs="Arial Narrow" w:eastAsia="Arial Narrow" w:hint="default"/>
                <w:sz w:val="21"/>
                <w:szCs w:val="21"/>
              </w:rPr>
            </w:pPr>
            <w:r>
              <w:rPr>
                <w:rFonts w:ascii="Arial Narrow"/>
                <w:sz w:val="21"/>
              </w:rPr>
              <w:t>2,000.00</w:t>
            </w:r>
          </w:p>
        </w:tc>
        <w:tc>
          <w:tcPr>
            <w:tcW w:w="127" w:type="dxa"/>
            <w:tcBorders>
              <w:top w:val="nil" w:sz="6" w:space="0" w:color="auto"/>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7"/>
          <w:szCs w:val="17"/>
        </w:rPr>
      </w:pPr>
    </w:p>
    <w:p>
      <w:pPr>
        <w:pStyle w:val="BodyText"/>
        <w:spacing w:line="240" w:lineRule="auto" w:before="26"/>
        <w:ind w:left="677" w:right="1397"/>
        <w:jc w:val="left"/>
      </w:pPr>
      <w:r>
        <w:rPr/>
        <w:t>（续）</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190" w:type="dxa"/>
        <w:tblLayout w:type="fixed"/>
        <w:tblCellMar>
          <w:top w:w="0" w:type="dxa"/>
          <w:left w:w="0" w:type="dxa"/>
          <w:bottom w:w="0" w:type="dxa"/>
          <w:right w:w="0" w:type="dxa"/>
        </w:tblCellMar>
        <w:tblLook w:val="01E0"/>
      </w:tblPr>
      <w:tblGrid>
        <w:gridCol w:w="1846"/>
        <w:gridCol w:w="144"/>
        <w:gridCol w:w="701"/>
        <w:gridCol w:w="171"/>
        <w:gridCol w:w="847"/>
        <w:gridCol w:w="144"/>
        <w:gridCol w:w="725"/>
        <w:gridCol w:w="146"/>
        <w:gridCol w:w="582"/>
        <w:gridCol w:w="1451"/>
        <w:gridCol w:w="1868"/>
        <w:gridCol w:w="163"/>
        <w:gridCol w:w="439"/>
      </w:tblGrid>
      <w:tr>
        <w:trPr>
          <w:trHeight w:val="2194" w:hRule="exact"/>
        </w:trPr>
        <w:tc>
          <w:tcPr>
            <w:tcW w:w="184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383"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4" w:type="dxa"/>
            <w:tcBorders>
              <w:top w:val="nil" w:sz="6" w:space="0" w:color="auto"/>
              <w:left w:val="nil" w:sz="6" w:space="0" w:color="auto"/>
              <w:bottom w:val="nil" w:sz="6" w:space="0" w:color="auto"/>
              <w:right w:val="nil" w:sz="6" w:space="0" w:color="auto"/>
            </w:tcBorders>
          </w:tcPr>
          <w:p>
            <w:pPr/>
          </w:p>
        </w:tc>
        <w:tc>
          <w:tcPr>
            <w:tcW w:w="70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56" w:right="12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40" w:lineRule="auto" w:before="7"/>
              <w:ind w:left="62"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71"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96" w:right="120" w:hanging="106"/>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44" w:type="dxa"/>
            <w:tcBorders>
              <w:top w:val="nil" w:sz="6" w:space="0" w:color="auto"/>
              <w:left w:val="nil" w:sz="6" w:space="0" w:color="auto"/>
              <w:bottom w:val="nil" w:sz="6" w:space="0" w:color="auto"/>
              <w:right w:val="nil" w:sz="6" w:space="0" w:color="auto"/>
            </w:tcBorders>
          </w:tcPr>
          <w:p>
            <w:pPr/>
          </w:p>
        </w:tc>
        <w:tc>
          <w:tcPr>
            <w:tcW w:w="725"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39" w:right="161"/>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146" w:type="dxa"/>
            <w:tcBorders>
              <w:top w:val="nil" w:sz="6" w:space="0" w:color="auto"/>
              <w:left w:val="nil" w:sz="6" w:space="0" w:color="auto"/>
              <w:bottom w:val="nil" w:sz="6" w:space="0" w:color="auto"/>
              <w:right w:val="nil" w:sz="6" w:space="0" w:color="auto"/>
            </w:tcBorders>
          </w:tcPr>
          <w:p>
            <w:pPr/>
          </w:p>
        </w:tc>
        <w:tc>
          <w:tcPr>
            <w:tcW w:w="58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9" w:right="118" w:firstLine="21"/>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w w:val="100"/>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145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18" w:right="67"/>
              <w:jc w:val="center"/>
              <w:rPr>
                <w:rFonts w:ascii="宋体" w:hAnsi="宋体" w:cs="宋体" w:eastAsia="宋体" w:hint="default"/>
                <w:sz w:val="21"/>
                <w:szCs w:val="21"/>
              </w:rPr>
            </w:pPr>
            <w:r>
              <w:rPr>
                <w:rFonts w:ascii="宋体" w:hAnsi="宋体" w:cs="宋体" w:eastAsia="宋体" w:hint="default"/>
                <w:spacing w:val="-1"/>
                <w:sz w:val="21"/>
                <w:szCs w:val="21"/>
              </w:rPr>
              <w:t>少数股东权益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中用于冲减少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数股东损益的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金额</w:t>
            </w:r>
          </w:p>
        </w:tc>
        <w:tc>
          <w:tcPr>
            <w:tcW w:w="1868" w:type="dxa"/>
            <w:tcBorders>
              <w:top w:val="single" w:sz="4" w:space="0" w:color="000000"/>
              <w:left w:val="nil" w:sz="6" w:space="0" w:color="auto"/>
              <w:bottom w:val="single" w:sz="4" w:space="0" w:color="000000"/>
              <w:right w:val="nil" w:sz="6" w:space="0" w:color="auto"/>
            </w:tcBorders>
          </w:tcPr>
          <w:p>
            <w:pPr>
              <w:pStyle w:val="TableParagraph"/>
              <w:spacing w:line="273" w:lineRule="auto"/>
              <w:ind w:left="139" w:right="43"/>
              <w:jc w:val="center"/>
              <w:rPr>
                <w:rFonts w:ascii="宋体" w:hAnsi="宋体" w:cs="宋体" w:eastAsia="宋体" w:hint="default"/>
                <w:sz w:val="21"/>
                <w:szCs w:val="21"/>
              </w:rPr>
            </w:pPr>
            <w:r>
              <w:rPr>
                <w:rFonts w:ascii="宋体" w:hAnsi="宋体" w:cs="宋体" w:eastAsia="宋体" w:hint="default"/>
                <w:spacing w:val="-2"/>
                <w:sz w:val="21"/>
                <w:szCs w:val="21"/>
              </w:rPr>
              <w:t>从母公司所有者权</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益冲减子公司少数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股东分担的本年亏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损超过少数股东在</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该子公司年初所有</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者权益中所享有份</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额后的余额</w:t>
            </w:r>
          </w:p>
        </w:tc>
        <w:tc>
          <w:tcPr>
            <w:tcW w:w="163" w:type="dxa"/>
            <w:tcBorders>
              <w:top w:val="single" w:sz="4" w:space="0" w:color="000000"/>
              <w:left w:val="nil" w:sz="6" w:space="0" w:color="auto"/>
              <w:bottom w:val="nil" w:sz="6" w:space="0" w:color="auto"/>
              <w:right w:val="nil" w:sz="6" w:space="0" w:color="auto"/>
            </w:tcBorders>
          </w:tcPr>
          <w:p>
            <w:pPr/>
          </w:p>
        </w:tc>
        <w:tc>
          <w:tcPr>
            <w:tcW w:w="43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right="14"/>
              <w:jc w:val="center"/>
              <w:rPr>
                <w:rFonts w:ascii="宋体" w:hAnsi="宋体" w:cs="宋体" w:eastAsia="宋体" w:hint="default"/>
                <w:sz w:val="21"/>
                <w:szCs w:val="21"/>
              </w:rPr>
            </w:pPr>
            <w:r>
              <w:rPr>
                <w:rFonts w:ascii="宋体" w:hAnsi="宋体" w:cs="宋体" w:eastAsia="宋体" w:hint="default"/>
                <w:sz w:val="21"/>
                <w:szCs w:val="21"/>
              </w:rPr>
              <w:t>注释</w:t>
            </w:r>
          </w:p>
        </w:tc>
      </w:tr>
      <w:tr>
        <w:trPr>
          <w:trHeight w:val="570" w:hRule="exact"/>
        </w:trPr>
        <w:tc>
          <w:tcPr>
            <w:tcW w:w="1846" w:type="dxa"/>
            <w:tcBorders>
              <w:top w:val="single" w:sz="4" w:space="0" w:color="000000"/>
              <w:left w:val="nil" w:sz="6" w:space="0" w:color="auto"/>
              <w:bottom w:val="nil" w:sz="6" w:space="0" w:color="auto"/>
              <w:right w:val="nil" w:sz="6" w:space="0" w:color="auto"/>
            </w:tcBorders>
          </w:tcPr>
          <w:p>
            <w:pPr>
              <w:pStyle w:val="TableParagraph"/>
              <w:spacing w:line="285" w:lineRule="auto"/>
              <w:ind w:left="148" w:right="94" w:hanging="77"/>
              <w:jc w:val="left"/>
              <w:rPr>
                <w:rFonts w:ascii="宋体" w:hAnsi="宋体" w:cs="宋体" w:eastAsia="宋体" w:hint="default"/>
                <w:sz w:val="20"/>
                <w:szCs w:val="20"/>
              </w:rPr>
            </w:pPr>
            <w:r>
              <w:rPr>
                <w:rFonts w:ascii="宋体" w:hAnsi="宋体" w:cs="宋体" w:eastAsia="宋体" w:hint="default"/>
                <w:sz w:val="20"/>
                <w:szCs w:val="20"/>
              </w:rPr>
              <w:t>张家港保税区爱康</w:t>
            </w:r>
            <w:r>
              <w:rPr>
                <w:rFonts w:ascii="宋体" w:hAnsi="宋体" w:cs="宋体" w:eastAsia="宋体" w:hint="default"/>
                <w:w w:val="99"/>
                <w:sz w:val="20"/>
                <w:szCs w:val="20"/>
              </w:rPr>
              <w:t> </w:t>
            </w:r>
            <w:r>
              <w:rPr>
                <w:rFonts w:ascii="宋体" w:hAnsi="宋体" w:cs="宋体" w:eastAsia="宋体" w:hint="default"/>
                <w:sz w:val="20"/>
                <w:szCs w:val="20"/>
              </w:rPr>
              <w:t>商贸有限责任公司</w:t>
            </w:r>
          </w:p>
        </w:tc>
        <w:tc>
          <w:tcPr>
            <w:tcW w:w="144" w:type="dxa"/>
            <w:tcBorders>
              <w:top w:val="nil" w:sz="6" w:space="0" w:color="auto"/>
              <w:left w:val="nil" w:sz="6" w:space="0" w:color="auto"/>
              <w:bottom w:val="nil" w:sz="6" w:space="0" w:color="auto"/>
              <w:right w:val="nil" w:sz="6" w:space="0" w:color="auto"/>
            </w:tcBorders>
          </w:tcPr>
          <w:p>
            <w:pPr/>
          </w:p>
        </w:tc>
        <w:tc>
          <w:tcPr>
            <w:tcW w:w="70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4" w:right="0"/>
              <w:jc w:val="left"/>
              <w:rPr>
                <w:rFonts w:ascii="Arial Narrow" w:hAnsi="Arial Narrow" w:cs="Arial Narrow" w:eastAsia="Arial Narrow" w:hint="default"/>
                <w:sz w:val="21"/>
                <w:szCs w:val="21"/>
              </w:rPr>
            </w:pPr>
            <w:r>
              <w:rPr>
                <w:rFonts w:ascii="Arial Narrow"/>
                <w:sz w:val="21"/>
              </w:rPr>
              <w:t>100.00</w:t>
            </w:r>
          </w:p>
        </w:tc>
        <w:tc>
          <w:tcPr>
            <w:tcW w:w="171"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4" w:right="0"/>
              <w:jc w:val="left"/>
              <w:rPr>
                <w:rFonts w:ascii="Arial Narrow" w:hAnsi="Arial Narrow" w:cs="Arial Narrow" w:eastAsia="Arial Narrow" w:hint="default"/>
                <w:sz w:val="21"/>
                <w:szCs w:val="21"/>
              </w:rPr>
            </w:pPr>
            <w:r>
              <w:rPr>
                <w:rFonts w:ascii="Arial Narrow"/>
                <w:sz w:val="21"/>
              </w:rPr>
              <w:t>100.00</w:t>
            </w:r>
          </w:p>
        </w:tc>
        <w:tc>
          <w:tcPr>
            <w:tcW w:w="144" w:type="dxa"/>
            <w:tcBorders>
              <w:top w:val="nil" w:sz="6" w:space="0" w:color="auto"/>
              <w:left w:val="nil" w:sz="6" w:space="0" w:color="auto"/>
              <w:bottom w:val="nil" w:sz="6" w:space="0" w:color="auto"/>
              <w:right w:val="nil" w:sz="6" w:space="0" w:color="auto"/>
            </w:tcBorders>
          </w:tcPr>
          <w:p>
            <w:pPr/>
          </w:p>
        </w:tc>
        <w:tc>
          <w:tcPr>
            <w:tcW w:w="725"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29"/>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146" w:type="dxa"/>
            <w:tcBorders>
              <w:top w:val="nil" w:sz="6" w:space="0" w:color="auto"/>
              <w:left w:val="nil" w:sz="6" w:space="0" w:color="auto"/>
              <w:bottom w:val="nil" w:sz="6" w:space="0" w:color="auto"/>
              <w:right w:val="nil" w:sz="6" w:space="0" w:color="auto"/>
            </w:tcBorders>
          </w:tcPr>
          <w:p>
            <w:pPr/>
          </w:p>
        </w:tc>
        <w:tc>
          <w:tcPr>
            <w:tcW w:w="582" w:type="dxa"/>
            <w:tcBorders>
              <w:top w:val="single" w:sz="4" w:space="0" w:color="000000"/>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nil" w:sz="6" w:space="0" w:color="auto"/>
              <w:right w:val="nil" w:sz="6" w:space="0" w:color="auto"/>
            </w:tcBorders>
          </w:tcPr>
          <w:p>
            <w:pPr/>
          </w:p>
        </w:tc>
        <w:tc>
          <w:tcPr>
            <w:tcW w:w="1868" w:type="dxa"/>
            <w:tcBorders>
              <w:top w:val="single" w:sz="4" w:space="0" w:color="000000"/>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439"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4"/>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⑦</w:t>
            </w:r>
          </w:p>
        </w:tc>
      </w:tr>
    </w:tbl>
    <w:p>
      <w:pPr>
        <w:spacing w:line="240" w:lineRule="auto" w:before="6"/>
        <w:rPr>
          <w:rFonts w:ascii="宋体" w:hAnsi="宋体" w:cs="宋体" w:eastAsia="宋体" w:hint="default"/>
          <w:sz w:val="5"/>
          <w:szCs w:val="5"/>
        </w:rPr>
      </w:pPr>
    </w:p>
    <w:p>
      <w:pPr>
        <w:pStyle w:val="BodyText"/>
        <w:spacing w:line="292" w:lineRule="auto" w:before="0"/>
        <w:ind w:right="1413" w:firstLine="420"/>
        <w:jc w:val="both"/>
      </w:pPr>
      <w:r>
        <w:rPr>
          <w:rFonts w:ascii="微软雅黑" w:hAnsi="微软雅黑" w:cs="微软雅黑" w:eastAsia="微软雅黑" w:hint="default"/>
          <w:spacing w:val="-2"/>
          <w:sz w:val="21"/>
          <w:szCs w:val="21"/>
        </w:rPr>
        <w:t>⑦</w:t>
      </w:r>
      <w:r>
        <w:rPr>
          <w:spacing w:val="-2"/>
        </w:rPr>
        <w:t>张家港保税区爱康商贸有限责任公司经营范围：自营和代理各类商品及技术的进出</w:t>
      </w:r>
      <w:r>
        <w:rPr/>
        <w:t> 口业务（国家限定公司经营或禁止进出口的商品及技术除外）。（涉及专项审批的，凭</w:t>
      </w:r>
      <w:r>
        <w:rPr>
          <w:spacing w:val="-45"/>
        </w:rPr>
        <w:t> </w:t>
      </w:r>
      <w:r>
        <w:rPr>
          <w:spacing w:val="-45"/>
        </w:rPr>
      </w:r>
      <w:r>
        <w:rPr/>
        <w:t>许可证经营）。</w:t>
      </w:r>
    </w:p>
    <w:p>
      <w:pPr>
        <w:pStyle w:val="BodyText"/>
        <w:spacing w:line="240" w:lineRule="auto" w:before="34"/>
        <w:ind w:left="677" w:right="1397"/>
        <w:jc w:val="left"/>
      </w:pPr>
      <w:r>
        <w:rPr/>
        <w:t>（</w:t>
      </w:r>
      <w:r>
        <w:rPr>
          <w:rFonts w:ascii="Arial" w:hAnsi="Arial" w:cs="Arial" w:eastAsia="Arial" w:hint="default"/>
        </w:rPr>
        <w:t>3</w:t>
      </w:r>
      <w:r>
        <w:rPr/>
        <w:t>）非同一控制下企业合并取得的子公司</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79"/>
        <w:gridCol w:w="706"/>
        <w:gridCol w:w="822"/>
        <w:gridCol w:w="94"/>
        <w:gridCol w:w="470"/>
        <w:gridCol w:w="120"/>
        <w:gridCol w:w="797"/>
        <w:gridCol w:w="554"/>
        <w:gridCol w:w="543"/>
        <w:gridCol w:w="660"/>
        <w:gridCol w:w="1097"/>
        <w:gridCol w:w="922"/>
        <w:gridCol w:w="1139"/>
      </w:tblGrid>
      <w:tr>
        <w:trPr>
          <w:trHeight w:val="262" w:hRule="exact"/>
        </w:trPr>
        <w:tc>
          <w:tcPr>
            <w:tcW w:w="9303" w:type="dxa"/>
            <w:gridSpan w:val="13"/>
            <w:tcBorders>
              <w:top w:val="nil" w:sz="6" w:space="0" w:color="auto"/>
              <w:left w:val="nil" w:sz="6" w:space="0" w:color="auto"/>
              <w:bottom w:val="nil" w:sz="6" w:space="0" w:color="auto"/>
              <w:right w:val="nil" w:sz="6" w:space="0" w:color="auto"/>
            </w:tcBorders>
          </w:tcPr>
          <w:p>
            <w:pPr>
              <w:pStyle w:val="TableParagraph"/>
              <w:spacing w:line="199" w:lineRule="exact"/>
              <w:ind w:right="0"/>
              <w:jc w:val="right"/>
              <w:rPr>
                <w:rFonts w:ascii="宋体" w:hAnsi="宋体" w:cs="宋体" w:eastAsia="宋体" w:hint="default"/>
                <w:sz w:val="20"/>
                <w:szCs w:val="20"/>
              </w:rPr>
            </w:pPr>
            <w:r>
              <w:rPr>
                <w:rFonts w:ascii="宋体" w:hAnsi="宋体" w:cs="宋体" w:eastAsia="宋体" w:hint="default"/>
                <w:w w:val="95"/>
                <w:sz w:val="20"/>
                <w:szCs w:val="20"/>
              </w:rPr>
              <w:t>金额单位：人民币万元</w:t>
            </w:r>
            <w:r>
              <w:rPr>
                <w:rFonts w:ascii="宋体" w:hAnsi="宋体" w:cs="宋体" w:eastAsia="宋体" w:hint="default"/>
                <w:sz w:val="20"/>
                <w:szCs w:val="20"/>
              </w:rPr>
            </w:r>
          </w:p>
        </w:tc>
      </w:tr>
      <w:tr>
        <w:trPr>
          <w:trHeight w:val="1330" w:hRule="exact"/>
        </w:trPr>
        <w:tc>
          <w:tcPr>
            <w:tcW w:w="137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3"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7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133" w:right="20" w:hanging="84"/>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82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4" w:type="dxa"/>
            <w:tcBorders>
              <w:top w:val="nil" w:sz="6" w:space="0" w:color="auto"/>
              <w:left w:val="nil" w:sz="6" w:space="0" w:color="auto"/>
              <w:bottom w:val="nil" w:sz="6" w:space="0" w:color="auto"/>
              <w:right w:val="nil" w:sz="6" w:space="0" w:color="auto"/>
            </w:tcBorders>
          </w:tcPr>
          <w:p>
            <w:pPr/>
          </w:p>
        </w:tc>
        <w:tc>
          <w:tcPr>
            <w:tcW w:w="47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28" w:right="98"/>
              <w:jc w:val="left"/>
              <w:rPr>
                <w:rFonts w:ascii="宋体" w:hAnsi="宋体" w:cs="宋体" w:eastAsia="宋体" w:hint="default"/>
                <w:sz w:val="21"/>
                <w:szCs w:val="21"/>
              </w:rPr>
            </w:pPr>
            <w:r>
              <w:rPr>
                <w:rFonts w:ascii="宋体" w:hAnsi="宋体" w:cs="宋体" w:eastAsia="宋体" w:hint="default"/>
                <w:spacing w:val="-41"/>
                <w:sz w:val="21"/>
                <w:szCs w:val="21"/>
              </w:rPr>
              <w:t>业务</w:t>
            </w:r>
            <w:r>
              <w:rPr>
                <w:rFonts w:ascii="宋体" w:hAnsi="宋体" w:cs="宋体" w:eastAsia="宋体" w:hint="default"/>
                <w:spacing w:val="-103"/>
                <w:sz w:val="21"/>
                <w:szCs w:val="21"/>
              </w:rPr>
              <w:t> </w:t>
            </w:r>
            <w:r>
              <w:rPr>
                <w:rFonts w:ascii="宋体" w:hAnsi="宋体" w:cs="宋体" w:eastAsia="宋体" w:hint="default"/>
                <w:spacing w:val="-41"/>
                <w:sz w:val="21"/>
                <w:szCs w:val="21"/>
              </w:rPr>
              <w:t>性质</w:t>
            </w:r>
            <w:r>
              <w:rPr>
                <w:rFonts w:ascii="宋体" w:hAnsi="宋体" w:cs="宋体" w:eastAsia="宋体" w:hint="default"/>
                <w:sz w:val="21"/>
                <w:szCs w:val="21"/>
              </w:rPr>
            </w:r>
          </w:p>
        </w:tc>
        <w:tc>
          <w:tcPr>
            <w:tcW w:w="120" w:type="dxa"/>
            <w:tcBorders>
              <w:top w:val="nil" w:sz="6" w:space="0" w:color="auto"/>
              <w:left w:val="nil" w:sz="6" w:space="0" w:color="auto"/>
              <w:bottom w:val="nil" w:sz="6" w:space="0" w:color="auto"/>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175" w:right="197"/>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554"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91" w:right="38"/>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范围</w:t>
            </w:r>
          </w:p>
        </w:tc>
        <w:tc>
          <w:tcPr>
            <w:tcW w:w="54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86" w:right="32"/>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6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143" w:right="91"/>
              <w:jc w:val="left"/>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spacing w:val="-103"/>
                <w:sz w:val="21"/>
                <w:szCs w:val="21"/>
              </w:rPr>
              <w:t> </w:t>
            </w:r>
            <w:r>
              <w:rPr>
                <w:rFonts w:ascii="宋体" w:hAnsi="宋体" w:cs="宋体" w:eastAsia="宋体" w:hint="default"/>
                <w:sz w:val="21"/>
                <w:szCs w:val="21"/>
              </w:rPr>
              <w:t>代表</w:t>
            </w:r>
          </w:p>
        </w:tc>
        <w:tc>
          <w:tcPr>
            <w:tcW w:w="1097"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235" w:right="227"/>
              <w:jc w:val="left"/>
              <w:rPr>
                <w:rFonts w:ascii="宋体" w:hAnsi="宋体" w:cs="宋体" w:eastAsia="宋体" w:hint="default"/>
                <w:sz w:val="21"/>
                <w:szCs w:val="21"/>
              </w:rPr>
            </w:pPr>
            <w:r>
              <w:rPr>
                <w:rFonts w:ascii="宋体" w:hAnsi="宋体" w:cs="宋体" w:eastAsia="宋体" w:hint="default"/>
                <w:sz w:val="21"/>
                <w:szCs w:val="21"/>
              </w:rPr>
              <w:t>组织机</w:t>
            </w:r>
            <w:r>
              <w:rPr>
                <w:rFonts w:ascii="宋体" w:hAnsi="宋体" w:cs="宋体" w:eastAsia="宋体" w:hint="default"/>
                <w:spacing w:val="-102"/>
                <w:sz w:val="21"/>
                <w:szCs w:val="21"/>
              </w:rPr>
              <w:t> </w:t>
            </w:r>
            <w:r>
              <w:rPr>
                <w:rFonts w:ascii="宋体" w:hAnsi="宋体" w:cs="宋体" w:eastAsia="宋体" w:hint="default"/>
                <w:sz w:val="21"/>
                <w:szCs w:val="21"/>
              </w:rPr>
              <w:t>构代码</w:t>
            </w:r>
          </w:p>
        </w:tc>
        <w:tc>
          <w:tcPr>
            <w:tcW w:w="92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73" w:lineRule="auto"/>
              <w:ind w:left="141" w:right="39" w:hanging="104"/>
              <w:jc w:val="left"/>
              <w:rPr>
                <w:rFonts w:ascii="宋体" w:hAnsi="宋体" w:cs="宋体" w:eastAsia="宋体" w:hint="default"/>
                <w:sz w:val="21"/>
                <w:szCs w:val="21"/>
              </w:rPr>
            </w:pPr>
            <w:r>
              <w:rPr>
                <w:rFonts w:ascii="宋体" w:hAnsi="宋体" w:cs="宋体" w:eastAsia="宋体" w:hint="default"/>
                <w:spacing w:val="-1"/>
                <w:sz w:val="21"/>
                <w:szCs w:val="21"/>
              </w:rPr>
              <w:t>年末实际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出资额</w:t>
            </w:r>
          </w:p>
        </w:tc>
        <w:tc>
          <w:tcPr>
            <w:tcW w:w="1139" w:type="dxa"/>
            <w:tcBorders>
              <w:top w:val="single" w:sz="4" w:space="0" w:color="000000"/>
              <w:left w:val="nil" w:sz="6" w:space="0" w:color="auto"/>
              <w:bottom w:val="single" w:sz="4" w:space="0" w:color="000000"/>
              <w:right w:val="nil" w:sz="6" w:space="0" w:color="auto"/>
            </w:tcBorders>
          </w:tcPr>
          <w:p>
            <w:pPr>
              <w:pStyle w:val="TableParagraph"/>
              <w:spacing w:line="273" w:lineRule="auto" w:before="23"/>
              <w:ind w:left="36" w:right="25" w:firstLine="21"/>
              <w:jc w:val="both"/>
              <w:rPr>
                <w:rFonts w:ascii="宋体" w:hAnsi="宋体" w:cs="宋体" w:eastAsia="宋体" w:hint="default"/>
                <w:sz w:val="21"/>
                <w:szCs w:val="21"/>
              </w:rPr>
            </w:pPr>
            <w:r>
              <w:rPr>
                <w:rFonts w:ascii="宋体" w:hAnsi="宋体" w:cs="宋体" w:eastAsia="宋体" w:hint="default"/>
                <w:spacing w:val="-1"/>
                <w:sz w:val="21"/>
                <w:szCs w:val="21"/>
              </w:rPr>
              <w:t>实质上构成</w:t>
            </w:r>
            <w:r>
              <w:rPr>
                <w:rFonts w:ascii="宋体" w:hAnsi="宋体" w:cs="宋体" w:eastAsia="宋体" w:hint="default"/>
                <w:w w:val="100"/>
                <w:sz w:val="21"/>
                <w:szCs w:val="21"/>
              </w:rPr>
              <w:t> </w:t>
            </w:r>
            <w:r>
              <w:rPr>
                <w:rFonts w:ascii="宋体" w:hAnsi="宋体" w:cs="宋体" w:eastAsia="宋体" w:hint="default"/>
                <w:sz w:val="21"/>
                <w:szCs w:val="21"/>
              </w:rPr>
              <w:t>对子公司净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投资的其他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项目余额</w:t>
            </w:r>
          </w:p>
        </w:tc>
      </w:tr>
      <w:tr>
        <w:trPr>
          <w:trHeight w:val="570" w:hRule="exact"/>
        </w:trPr>
        <w:tc>
          <w:tcPr>
            <w:tcW w:w="1379" w:type="dxa"/>
            <w:tcBorders>
              <w:top w:val="single" w:sz="4" w:space="0" w:color="000000"/>
              <w:left w:val="nil" w:sz="6" w:space="0" w:color="auto"/>
              <w:bottom w:val="nil" w:sz="6" w:space="0" w:color="auto"/>
              <w:right w:val="nil" w:sz="6" w:space="0" w:color="auto"/>
            </w:tcBorders>
          </w:tcPr>
          <w:p>
            <w:pPr>
              <w:pStyle w:val="TableParagraph"/>
              <w:spacing w:line="285" w:lineRule="auto"/>
              <w:ind w:left="36" w:right="47"/>
              <w:jc w:val="left"/>
              <w:rPr>
                <w:rFonts w:ascii="宋体" w:hAnsi="宋体" w:cs="宋体" w:eastAsia="宋体" w:hint="default"/>
                <w:sz w:val="20"/>
                <w:szCs w:val="20"/>
              </w:rPr>
            </w:pPr>
            <w:r>
              <w:rPr>
                <w:rFonts w:ascii="宋体" w:hAnsi="宋体" w:cs="宋体" w:eastAsia="宋体" w:hint="default"/>
                <w:spacing w:val="-16"/>
                <w:sz w:val="20"/>
                <w:szCs w:val="20"/>
              </w:rPr>
              <w:t>青海蓓翔新能源</w:t>
            </w:r>
            <w:r>
              <w:rPr>
                <w:rFonts w:ascii="宋体" w:hAnsi="宋体" w:cs="宋体" w:eastAsia="宋体" w:hint="default"/>
                <w:spacing w:val="-15"/>
                <w:w w:val="99"/>
                <w:sz w:val="20"/>
                <w:szCs w:val="20"/>
              </w:rPr>
              <w:t> </w:t>
            </w:r>
            <w:r>
              <w:rPr>
                <w:rFonts w:ascii="宋体" w:hAnsi="宋体" w:cs="宋体" w:eastAsia="宋体" w:hint="default"/>
                <w:spacing w:val="-21"/>
                <w:sz w:val="20"/>
                <w:szCs w:val="20"/>
              </w:rPr>
              <w:t>开发有限公司</w:t>
            </w:r>
            <w:r>
              <w:rPr>
                <w:rFonts w:ascii="宋体" w:hAnsi="宋体" w:cs="宋体" w:eastAsia="宋体" w:hint="default"/>
                <w:sz w:val="20"/>
                <w:szCs w:val="20"/>
              </w:rPr>
            </w:r>
          </w:p>
        </w:tc>
        <w:tc>
          <w:tcPr>
            <w:tcW w:w="706"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135" w:right="0"/>
              <w:jc w:val="left"/>
              <w:rPr>
                <w:rFonts w:ascii="宋体" w:hAnsi="宋体" w:cs="宋体" w:eastAsia="宋体" w:hint="default"/>
                <w:sz w:val="20"/>
                <w:szCs w:val="20"/>
              </w:rPr>
            </w:pPr>
            <w:r>
              <w:rPr>
                <w:rFonts w:ascii="宋体" w:hAnsi="宋体" w:cs="宋体" w:eastAsia="宋体" w:hint="default"/>
                <w:sz w:val="20"/>
                <w:szCs w:val="20"/>
              </w:rPr>
              <w:t>控股</w:t>
            </w:r>
          </w:p>
        </w:tc>
        <w:tc>
          <w:tcPr>
            <w:tcW w:w="822" w:type="dxa"/>
            <w:tcBorders>
              <w:top w:val="single" w:sz="4" w:space="0" w:color="000000"/>
              <w:left w:val="nil" w:sz="6" w:space="0" w:color="auto"/>
              <w:bottom w:val="nil" w:sz="6" w:space="0" w:color="auto"/>
              <w:right w:val="nil" w:sz="6" w:space="0" w:color="auto"/>
            </w:tcBorders>
          </w:tcPr>
          <w:p>
            <w:pPr>
              <w:pStyle w:val="TableParagraph"/>
              <w:spacing w:line="285" w:lineRule="auto"/>
              <w:ind w:left="200" w:right="0" w:hanging="178"/>
              <w:jc w:val="left"/>
              <w:rPr>
                <w:rFonts w:ascii="宋体" w:hAnsi="宋体" w:cs="宋体" w:eastAsia="宋体" w:hint="default"/>
                <w:sz w:val="20"/>
                <w:szCs w:val="20"/>
              </w:rPr>
            </w:pPr>
            <w:r>
              <w:rPr>
                <w:rFonts w:ascii="宋体" w:hAnsi="宋体" w:cs="宋体" w:eastAsia="宋体" w:hint="default"/>
                <w:w w:val="95"/>
                <w:sz w:val="20"/>
                <w:szCs w:val="20"/>
              </w:rPr>
              <w:t>青海省西</w:t>
            </w:r>
            <w:r>
              <w:rPr>
                <w:rFonts w:ascii="宋体" w:hAnsi="宋体" w:cs="宋体" w:eastAsia="宋体" w:hint="default"/>
                <w:spacing w:val="-57"/>
                <w:w w:val="95"/>
                <w:sz w:val="20"/>
                <w:szCs w:val="20"/>
              </w:rPr>
              <w:t> </w:t>
            </w:r>
            <w:r>
              <w:rPr>
                <w:rFonts w:ascii="宋体" w:hAnsi="宋体" w:cs="宋体" w:eastAsia="宋体" w:hint="default"/>
                <w:spacing w:val="-57"/>
                <w:w w:val="95"/>
                <w:sz w:val="20"/>
                <w:szCs w:val="20"/>
              </w:rPr>
            </w:r>
            <w:r>
              <w:rPr>
                <w:rFonts w:ascii="宋体" w:hAnsi="宋体" w:cs="宋体" w:eastAsia="宋体" w:hint="default"/>
                <w:sz w:val="20"/>
                <w:szCs w:val="20"/>
              </w:rPr>
              <w:t>宁市</w:t>
            </w:r>
          </w:p>
        </w:tc>
        <w:tc>
          <w:tcPr>
            <w:tcW w:w="94" w:type="dxa"/>
            <w:tcBorders>
              <w:top w:val="nil" w:sz="6" w:space="0" w:color="auto"/>
              <w:left w:val="nil" w:sz="6" w:space="0" w:color="auto"/>
              <w:bottom w:val="nil" w:sz="6" w:space="0" w:color="auto"/>
              <w:right w:val="nil" w:sz="6" w:space="0" w:color="auto"/>
            </w:tcBorders>
          </w:tcPr>
          <w:p>
            <w:pPr/>
          </w:p>
        </w:tc>
        <w:tc>
          <w:tcPr>
            <w:tcW w:w="470" w:type="dxa"/>
            <w:tcBorders>
              <w:top w:val="single" w:sz="4" w:space="0" w:color="000000"/>
              <w:left w:val="nil" w:sz="6" w:space="0" w:color="auto"/>
              <w:bottom w:val="nil" w:sz="6" w:space="0" w:color="auto"/>
              <w:right w:val="nil" w:sz="6" w:space="0" w:color="auto"/>
            </w:tcBorders>
          </w:tcPr>
          <w:p>
            <w:pPr>
              <w:pStyle w:val="TableParagraph"/>
              <w:spacing w:line="285" w:lineRule="auto"/>
              <w:ind w:left="21" w:right="43"/>
              <w:jc w:val="left"/>
              <w:rPr>
                <w:rFonts w:ascii="宋体" w:hAnsi="宋体" w:cs="宋体" w:eastAsia="宋体" w:hint="default"/>
                <w:sz w:val="20"/>
                <w:szCs w:val="20"/>
              </w:rPr>
            </w:pPr>
            <w:r>
              <w:rPr>
                <w:rFonts w:ascii="宋体" w:hAnsi="宋体" w:cs="宋体" w:eastAsia="宋体" w:hint="default"/>
                <w:sz w:val="20"/>
                <w:szCs w:val="20"/>
              </w:rPr>
              <w:t>光伏</w:t>
            </w:r>
            <w:r>
              <w:rPr>
                <w:rFonts w:ascii="宋体" w:hAnsi="宋体" w:cs="宋体" w:eastAsia="宋体" w:hint="default"/>
                <w:spacing w:val="-98"/>
                <w:sz w:val="20"/>
                <w:szCs w:val="20"/>
              </w:rPr>
              <w:t> </w:t>
            </w:r>
            <w:r>
              <w:rPr>
                <w:rFonts w:ascii="宋体" w:hAnsi="宋体" w:cs="宋体" w:eastAsia="宋体" w:hint="default"/>
                <w:sz w:val="20"/>
                <w:szCs w:val="20"/>
              </w:rPr>
              <w:t>发电</w:t>
            </w:r>
          </w:p>
        </w:tc>
        <w:tc>
          <w:tcPr>
            <w:tcW w:w="120" w:type="dxa"/>
            <w:tcBorders>
              <w:top w:val="nil" w:sz="6" w:space="0" w:color="auto"/>
              <w:left w:val="nil" w:sz="6" w:space="0" w:color="auto"/>
              <w:bottom w:val="nil" w:sz="6" w:space="0" w:color="auto"/>
              <w:right w:val="nil" w:sz="6" w:space="0" w:color="auto"/>
            </w:tcBorders>
          </w:tcPr>
          <w:p>
            <w:pPr/>
          </w:p>
        </w:tc>
        <w:tc>
          <w:tcPr>
            <w:tcW w:w="79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 w:right="0"/>
              <w:jc w:val="left"/>
              <w:rPr>
                <w:rFonts w:ascii="Arial Narrow" w:hAnsi="Arial Narrow" w:cs="Arial Narrow" w:eastAsia="Arial Narrow" w:hint="default"/>
                <w:sz w:val="21"/>
                <w:szCs w:val="21"/>
              </w:rPr>
            </w:pPr>
            <w:r>
              <w:rPr>
                <w:rFonts w:ascii="Arial Narrow"/>
                <w:sz w:val="21"/>
              </w:rPr>
              <w:t>7,700.00</w:t>
            </w:r>
          </w:p>
        </w:tc>
        <w:tc>
          <w:tcPr>
            <w:tcW w:w="554"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172" w:right="0"/>
              <w:jc w:val="left"/>
              <w:rPr>
                <w:rFonts w:ascii="Arial Narrow" w:hAnsi="Arial Narrow" w:cs="Arial Narrow" w:eastAsia="Arial Narrow" w:hint="default"/>
                <w:sz w:val="14"/>
                <w:szCs w:val="14"/>
              </w:rPr>
            </w:pPr>
            <w:r>
              <w:rPr>
                <w:rFonts w:ascii="微软雅黑" w:hAnsi="微软雅黑" w:cs="微软雅黑" w:eastAsia="微软雅黑" w:hint="default"/>
                <w:position w:val="-4"/>
                <w:sz w:val="21"/>
                <w:szCs w:val="21"/>
              </w:rPr>
              <w:t>⑧</w:t>
            </w:r>
            <w:r>
              <w:rPr>
                <w:rFonts w:ascii="Arial Narrow" w:hAnsi="Arial Narrow" w:cs="Arial Narrow" w:eastAsia="Arial Narrow" w:hint="default"/>
                <w:sz w:val="14"/>
                <w:szCs w:val="14"/>
              </w:rPr>
              <w:t>*</w:t>
            </w:r>
          </w:p>
        </w:tc>
        <w:tc>
          <w:tcPr>
            <w:tcW w:w="543" w:type="dxa"/>
            <w:tcBorders>
              <w:top w:val="single" w:sz="4" w:space="0" w:color="000000"/>
              <w:left w:val="nil" w:sz="6" w:space="0" w:color="auto"/>
              <w:bottom w:val="nil" w:sz="6" w:space="0" w:color="auto"/>
              <w:right w:val="nil" w:sz="6" w:space="0" w:color="auto"/>
            </w:tcBorders>
          </w:tcPr>
          <w:p>
            <w:pPr>
              <w:pStyle w:val="TableParagraph"/>
              <w:spacing w:line="285" w:lineRule="auto"/>
              <w:ind w:left="96" w:right="41"/>
              <w:jc w:val="left"/>
              <w:rPr>
                <w:rFonts w:ascii="宋体" w:hAnsi="宋体" w:cs="宋体" w:eastAsia="宋体" w:hint="default"/>
                <w:sz w:val="20"/>
                <w:szCs w:val="20"/>
              </w:rPr>
            </w:pPr>
            <w:r>
              <w:rPr>
                <w:rFonts w:ascii="宋体" w:hAnsi="宋体" w:cs="宋体" w:eastAsia="宋体" w:hint="default"/>
                <w:sz w:val="20"/>
                <w:szCs w:val="20"/>
              </w:rPr>
              <w:t>有限</w:t>
            </w:r>
            <w:r>
              <w:rPr>
                <w:rFonts w:ascii="宋体" w:hAnsi="宋体" w:cs="宋体" w:eastAsia="宋体" w:hint="default"/>
                <w:spacing w:val="-98"/>
                <w:sz w:val="20"/>
                <w:szCs w:val="20"/>
              </w:rPr>
              <w:t> </w:t>
            </w:r>
            <w:r>
              <w:rPr>
                <w:rFonts w:ascii="宋体" w:hAnsi="宋体" w:cs="宋体" w:eastAsia="宋体" w:hint="default"/>
                <w:sz w:val="20"/>
                <w:szCs w:val="20"/>
              </w:rPr>
              <w:t>责任</w:t>
            </w:r>
          </w:p>
        </w:tc>
        <w:tc>
          <w:tcPr>
            <w:tcW w:w="660"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55" w:right="0"/>
              <w:jc w:val="left"/>
              <w:rPr>
                <w:rFonts w:ascii="宋体" w:hAnsi="宋体" w:cs="宋体" w:eastAsia="宋体" w:hint="default"/>
                <w:sz w:val="20"/>
                <w:szCs w:val="20"/>
              </w:rPr>
            </w:pPr>
            <w:r>
              <w:rPr>
                <w:rFonts w:ascii="宋体" w:hAnsi="宋体" w:cs="宋体" w:eastAsia="宋体" w:hint="default"/>
                <w:sz w:val="20"/>
                <w:szCs w:val="20"/>
              </w:rPr>
              <w:t>易美怀</w:t>
            </w:r>
          </w:p>
        </w:tc>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0" w:right="0"/>
              <w:jc w:val="left"/>
              <w:rPr>
                <w:rFonts w:ascii="Arial Narrow" w:hAnsi="Arial Narrow" w:cs="Arial Narrow" w:eastAsia="Arial Narrow" w:hint="default"/>
                <w:sz w:val="21"/>
                <w:szCs w:val="21"/>
              </w:rPr>
            </w:pPr>
            <w:r>
              <w:rPr>
                <w:rFonts w:ascii="Arial Narrow"/>
                <w:sz w:val="21"/>
              </w:rPr>
              <w:t>67918010-7</w:t>
            </w:r>
          </w:p>
        </w:tc>
        <w:tc>
          <w:tcPr>
            <w:tcW w:w="92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1" w:right="0"/>
              <w:jc w:val="left"/>
              <w:rPr>
                <w:rFonts w:ascii="Arial Narrow" w:hAnsi="Arial Narrow" w:cs="Arial Narrow" w:eastAsia="Arial Narrow" w:hint="default"/>
                <w:sz w:val="21"/>
                <w:szCs w:val="21"/>
              </w:rPr>
            </w:pPr>
            <w:r>
              <w:rPr>
                <w:rFonts w:ascii="Arial Narrow"/>
                <w:sz w:val="21"/>
              </w:rPr>
              <w:t>7,700.00</w:t>
            </w:r>
          </w:p>
        </w:tc>
        <w:tc>
          <w:tcPr>
            <w:tcW w:w="1139" w:type="dxa"/>
            <w:tcBorders>
              <w:top w:val="single" w:sz="4" w:space="0" w:color="000000"/>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5"/>
          <w:szCs w:val="5"/>
        </w:rPr>
      </w:pPr>
    </w:p>
    <w:p>
      <w:pPr>
        <w:pStyle w:val="BodyText"/>
        <w:spacing w:line="240" w:lineRule="auto" w:before="26"/>
        <w:ind w:left="677" w:right="1397"/>
        <w:jc w:val="left"/>
      </w:pPr>
      <w:r>
        <w:rPr/>
        <w:t>（续）</w:t>
      </w:r>
    </w:p>
    <w:p>
      <w:pPr>
        <w:spacing w:line="240" w:lineRule="auto" w:before="7"/>
        <w:rPr>
          <w:rFonts w:ascii="宋体" w:hAnsi="宋体" w:cs="宋体" w:eastAsia="宋体" w:hint="default"/>
          <w:sz w:val="27"/>
          <w:szCs w:val="27"/>
        </w:rPr>
      </w:pPr>
    </w:p>
    <w:tbl>
      <w:tblPr>
        <w:tblW w:w="0" w:type="auto"/>
        <w:jc w:val="left"/>
        <w:tblInd w:w="167" w:type="dxa"/>
        <w:tblLayout w:type="fixed"/>
        <w:tblCellMar>
          <w:top w:w="0" w:type="dxa"/>
          <w:left w:w="0" w:type="dxa"/>
          <w:bottom w:w="0" w:type="dxa"/>
          <w:right w:w="0" w:type="dxa"/>
        </w:tblCellMar>
        <w:tblLook w:val="01E0"/>
      </w:tblPr>
      <w:tblGrid>
        <w:gridCol w:w="1604"/>
        <w:gridCol w:w="139"/>
        <w:gridCol w:w="670"/>
        <w:gridCol w:w="137"/>
        <w:gridCol w:w="804"/>
        <w:gridCol w:w="139"/>
        <w:gridCol w:w="490"/>
        <w:gridCol w:w="1146"/>
        <w:gridCol w:w="1058"/>
        <w:gridCol w:w="2400"/>
        <w:gridCol w:w="163"/>
        <w:gridCol w:w="521"/>
      </w:tblGrid>
      <w:tr>
        <w:trPr>
          <w:trHeight w:val="1570" w:hRule="exact"/>
        </w:trPr>
        <w:tc>
          <w:tcPr>
            <w:tcW w:w="160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39"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6" w:right="108"/>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40" w:lineRule="auto" w:before="7"/>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37" w:type="dxa"/>
            <w:tcBorders>
              <w:top w:val="nil" w:sz="6" w:space="0" w:color="auto"/>
              <w:left w:val="nil" w:sz="6" w:space="0" w:color="auto"/>
              <w:bottom w:val="nil" w:sz="6" w:space="0" w:color="auto"/>
              <w:right w:val="nil" w:sz="6" w:space="0" w:color="auto"/>
            </w:tcBorders>
          </w:tcPr>
          <w:p>
            <w:pPr/>
          </w:p>
        </w:tc>
        <w:tc>
          <w:tcPr>
            <w:tcW w:w="804"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77" w:right="96" w:hanging="106"/>
              <w:jc w:val="left"/>
              <w:rPr>
                <w:rFonts w:ascii="宋体" w:hAnsi="宋体" w:cs="宋体" w:eastAsia="宋体" w:hint="default"/>
                <w:sz w:val="21"/>
                <w:szCs w:val="21"/>
              </w:rPr>
            </w:pP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p>
          <w:p>
            <w:pPr>
              <w:pStyle w:val="TableParagraph"/>
              <w:spacing w:line="240" w:lineRule="auto" w:before="7"/>
              <w:ind w:left="84"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39" w:type="dxa"/>
            <w:tcBorders>
              <w:top w:val="nil" w:sz="6" w:space="0" w:color="auto"/>
              <w:left w:val="nil" w:sz="6" w:space="0" w:color="auto"/>
              <w:bottom w:val="nil" w:sz="6" w:space="0" w:color="auto"/>
              <w:right w:val="nil" w:sz="6" w:space="0" w:color="auto"/>
            </w:tcBorders>
          </w:tcPr>
          <w:p>
            <w:pPr/>
          </w:p>
        </w:tc>
        <w:tc>
          <w:tcPr>
            <w:tcW w:w="490"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 w:right="4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1146" w:type="dxa"/>
            <w:tcBorders>
              <w:top w:val="single" w:sz="4"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10" w:right="311"/>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1058" w:type="dxa"/>
            <w:tcBorders>
              <w:top w:val="single" w:sz="4" w:space="0" w:color="000000"/>
              <w:left w:val="nil" w:sz="6" w:space="0" w:color="auto"/>
              <w:bottom w:val="single" w:sz="4" w:space="0" w:color="000000"/>
              <w:right w:val="nil" w:sz="6" w:space="0" w:color="auto"/>
            </w:tcBorders>
          </w:tcPr>
          <w:p>
            <w:pPr>
              <w:pStyle w:val="TableParagraph"/>
              <w:spacing w:line="273" w:lineRule="auto"/>
              <w:ind w:left="138" w:right="74"/>
              <w:jc w:val="both"/>
              <w:rPr>
                <w:rFonts w:ascii="宋体" w:hAnsi="宋体" w:cs="宋体" w:eastAsia="宋体" w:hint="default"/>
                <w:sz w:val="21"/>
                <w:szCs w:val="21"/>
              </w:rPr>
            </w:pPr>
            <w:r>
              <w:rPr>
                <w:rFonts w:ascii="宋体" w:hAnsi="宋体" w:cs="宋体" w:eastAsia="宋体" w:hint="default"/>
                <w:spacing w:val="-1"/>
                <w:sz w:val="21"/>
                <w:szCs w:val="21"/>
              </w:rPr>
              <w:t>少数股东</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权益中用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于冲减少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数股东损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益的金额</w:t>
            </w:r>
          </w:p>
        </w:tc>
        <w:tc>
          <w:tcPr>
            <w:tcW w:w="2400" w:type="dxa"/>
            <w:tcBorders>
              <w:top w:val="single" w:sz="4" w:space="0" w:color="000000"/>
              <w:left w:val="nil" w:sz="6" w:space="0" w:color="auto"/>
              <w:bottom w:val="single" w:sz="4" w:space="0" w:color="000000"/>
              <w:right w:val="nil" w:sz="6" w:space="0" w:color="auto"/>
            </w:tcBorders>
          </w:tcPr>
          <w:p>
            <w:pPr>
              <w:pStyle w:val="TableParagraph"/>
              <w:spacing w:line="273" w:lineRule="auto"/>
              <w:ind w:left="50" w:right="34"/>
              <w:jc w:val="center"/>
              <w:rPr>
                <w:rFonts w:ascii="宋体" w:hAnsi="宋体" w:cs="宋体" w:eastAsia="宋体" w:hint="default"/>
                <w:sz w:val="21"/>
                <w:szCs w:val="21"/>
              </w:rPr>
            </w:pPr>
            <w:r>
              <w:rPr>
                <w:rFonts w:ascii="宋体" w:hAnsi="宋体" w:cs="宋体" w:eastAsia="宋体" w:hint="default"/>
                <w:spacing w:val="-2"/>
                <w:sz w:val="21"/>
                <w:szCs w:val="21"/>
              </w:rPr>
              <w:t>从母公司所有者权益冲减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子公司少数股东分担的本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年亏损超过少数股东在该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子公司年初所有者权益中</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所享有份额后的余额</w:t>
            </w:r>
          </w:p>
        </w:tc>
        <w:tc>
          <w:tcPr>
            <w:tcW w:w="163" w:type="dxa"/>
            <w:tcBorders>
              <w:top w:val="single" w:sz="4" w:space="0" w:color="000000"/>
              <w:left w:val="nil" w:sz="6" w:space="0" w:color="auto"/>
              <w:bottom w:val="nil" w:sz="6" w:space="0" w:color="auto"/>
              <w:right w:val="nil" w:sz="6" w:space="0" w:color="auto"/>
            </w:tcBorders>
          </w:tcPr>
          <w:p>
            <w:pPr/>
          </w:p>
        </w:tc>
        <w:tc>
          <w:tcPr>
            <w:tcW w:w="52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4"/>
              <w:jc w:val="center"/>
              <w:rPr>
                <w:rFonts w:ascii="宋体" w:hAnsi="宋体" w:cs="宋体" w:eastAsia="宋体" w:hint="default"/>
                <w:sz w:val="21"/>
                <w:szCs w:val="21"/>
              </w:rPr>
            </w:pPr>
            <w:r>
              <w:rPr>
                <w:rFonts w:ascii="宋体" w:hAnsi="宋体" w:cs="宋体" w:eastAsia="宋体" w:hint="default"/>
                <w:sz w:val="21"/>
                <w:szCs w:val="21"/>
              </w:rPr>
              <w:t>注释</w:t>
            </w:r>
          </w:p>
        </w:tc>
      </w:tr>
      <w:tr>
        <w:trPr>
          <w:trHeight w:val="570" w:hRule="exact"/>
        </w:trPr>
        <w:tc>
          <w:tcPr>
            <w:tcW w:w="1604" w:type="dxa"/>
            <w:tcBorders>
              <w:top w:val="single" w:sz="4" w:space="0" w:color="000000"/>
              <w:left w:val="nil" w:sz="6" w:space="0" w:color="auto"/>
              <w:bottom w:val="nil" w:sz="6" w:space="0" w:color="auto"/>
              <w:right w:val="nil" w:sz="6" w:space="0" w:color="auto"/>
            </w:tcBorders>
          </w:tcPr>
          <w:p>
            <w:pPr>
              <w:pStyle w:val="TableParagraph"/>
              <w:spacing w:line="285" w:lineRule="auto"/>
              <w:ind w:left="29" w:right="173"/>
              <w:jc w:val="left"/>
              <w:rPr>
                <w:rFonts w:ascii="宋体" w:hAnsi="宋体" w:cs="宋体" w:eastAsia="宋体" w:hint="default"/>
                <w:sz w:val="20"/>
                <w:szCs w:val="20"/>
              </w:rPr>
            </w:pPr>
            <w:r>
              <w:rPr>
                <w:rFonts w:ascii="宋体" w:hAnsi="宋体" w:cs="宋体" w:eastAsia="宋体" w:hint="default"/>
                <w:sz w:val="20"/>
                <w:szCs w:val="20"/>
              </w:rPr>
              <w:t>青海蓓翔新能源</w:t>
            </w:r>
            <w:r>
              <w:rPr>
                <w:rFonts w:ascii="宋体" w:hAnsi="宋体" w:cs="宋体" w:eastAsia="宋体" w:hint="default"/>
                <w:w w:val="99"/>
                <w:sz w:val="20"/>
                <w:szCs w:val="20"/>
              </w:rPr>
              <w:t> </w:t>
            </w:r>
            <w:r>
              <w:rPr>
                <w:rFonts w:ascii="宋体" w:hAnsi="宋体" w:cs="宋体" w:eastAsia="宋体" w:hint="default"/>
                <w:sz w:val="20"/>
                <w:szCs w:val="20"/>
              </w:rPr>
              <w:t>开发有限公司</w:t>
            </w:r>
          </w:p>
        </w:tc>
        <w:tc>
          <w:tcPr>
            <w:tcW w:w="139"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Arial Narrow" w:hAnsi="Arial Narrow" w:cs="Arial Narrow" w:eastAsia="Arial Narrow" w:hint="default"/>
                <w:sz w:val="21"/>
                <w:szCs w:val="21"/>
              </w:rPr>
            </w:pPr>
            <w:r>
              <w:rPr>
                <w:rFonts w:ascii="Arial Narrow"/>
                <w:sz w:val="21"/>
              </w:rPr>
              <w:t>80.00</w:t>
            </w:r>
          </w:p>
        </w:tc>
        <w:tc>
          <w:tcPr>
            <w:tcW w:w="137" w:type="dxa"/>
            <w:tcBorders>
              <w:top w:val="nil" w:sz="6" w:space="0" w:color="auto"/>
              <w:left w:val="nil" w:sz="6" w:space="0" w:color="auto"/>
              <w:bottom w:val="nil" w:sz="6" w:space="0" w:color="auto"/>
              <w:right w:val="nil" w:sz="6" w:space="0" w:color="auto"/>
            </w:tcBorders>
          </w:tcPr>
          <w:p>
            <w:pPr/>
          </w:p>
        </w:tc>
        <w:tc>
          <w:tcPr>
            <w:tcW w:w="80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2" w:right="0"/>
              <w:jc w:val="left"/>
              <w:rPr>
                <w:rFonts w:ascii="Arial Narrow" w:hAnsi="Arial Narrow" w:cs="Arial Narrow" w:eastAsia="Arial Narrow" w:hint="default"/>
                <w:sz w:val="21"/>
                <w:szCs w:val="21"/>
              </w:rPr>
            </w:pPr>
            <w:r>
              <w:rPr>
                <w:rFonts w:ascii="Arial Narrow"/>
                <w:sz w:val="21"/>
              </w:rPr>
              <w:t>80.00</w:t>
            </w:r>
          </w:p>
        </w:tc>
        <w:tc>
          <w:tcPr>
            <w:tcW w:w="139" w:type="dxa"/>
            <w:tcBorders>
              <w:top w:val="nil" w:sz="6" w:space="0" w:color="auto"/>
              <w:left w:val="nil" w:sz="6" w:space="0" w:color="auto"/>
              <w:bottom w:val="nil" w:sz="6" w:space="0" w:color="auto"/>
              <w:right w:val="nil" w:sz="6" w:space="0" w:color="auto"/>
            </w:tcBorders>
          </w:tcPr>
          <w:p>
            <w:pPr/>
          </w:p>
        </w:tc>
        <w:tc>
          <w:tcPr>
            <w:tcW w:w="490"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12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5" w:right="0"/>
              <w:jc w:val="left"/>
              <w:rPr>
                <w:rFonts w:ascii="Arial Narrow" w:hAnsi="Arial Narrow" w:cs="Arial Narrow" w:eastAsia="Arial Narrow" w:hint="default"/>
                <w:sz w:val="21"/>
                <w:szCs w:val="21"/>
              </w:rPr>
            </w:pPr>
            <w:r>
              <w:rPr>
                <w:rFonts w:ascii="Arial Narrow"/>
                <w:sz w:val="21"/>
              </w:rPr>
              <w:t>1,344.88</w:t>
            </w:r>
          </w:p>
        </w:tc>
        <w:tc>
          <w:tcPr>
            <w:tcW w:w="1058" w:type="dxa"/>
            <w:tcBorders>
              <w:top w:val="single" w:sz="4" w:space="0" w:color="000000"/>
              <w:left w:val="nil" w:sz="6" w:space="0" w:color="auto"/>
              <w:bottom w:val="nil" w:sz="6" w:space="0" w:color="auto"/>
              <w:right w:val="nil" w:sz="6" w:space="0" w:color="auto"/>
            </w:tcBorders>
          </w:tcPr>
          <w:p>
            <w:pPr/>
          </w:p>
        </w:tc>
        <w:tc>
          <w:tcPr>
            <w:tcW w:w="2400" w:type="dxa"/>
            <w:tcBorders>
              <w:top w:val="single" w:sz="4" w:space="0" w:color="000000"/>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521"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24"/>
              <w:jc w:val="center"/>
              <w:rPr>
                <w:rFonts w:ascii="微软雅黑" w:hAnsi="微软雅黑" w:cs="微软雅黑" w:eastAsia="微软雅黑" w:hint="default"/>
                <w:sz w:val="21"/>
                <w:szCs w:val="21"/>
              </w:rPr>
            </w:pPr>
            <w:r>
              <w:rPr>
                <w:rFonts w:ascii="微软雅黑" w:hAnsi="微软雅黑" w:cs="微软雅黑" w:eastAsia="微软雅黑" w:hint="default"/>
                <w:w w:val="100"/>
                <w:sz w:val="21"/>
                <w:szCs w:val="21"/>
              </w:rPr>
              <w:t>⑧</w:t>
            </w:r>
          </w:p>
        </w:tc>
      </w:tr>
    </w:tbl>
    <w:p>
      <w:pPr>
        <w:spacing w:line="240" w:lineRule="auto" w:before="6"/>
        <w:rPr>
          <w:rFonts w:ascii="宋体" w:hAnsi="宋体" w:cs="宋体" w:eastAsia="宋体" w:hint="default"/>
          <w:sz w:val="5"/>
          <w:szCs w:val="5"/>
        </w:rPr>
      </w:pPr>
    </w:p>
    <w:p>
      <w:pPr>
        <w:pStyle w:val="BodyText"/>
        <w:spacing w:line="283" w:lineRule="auto" w:before="0"/>
        <w:ind w:right="1413" w:firstLine="420"/>
        <w:jc w:val="left"/>
      </w:pPr>
      <w:r>
        <w:rPr>
          <w:rFonts w:ascii="微软雅黑" w:hAnsi="微软雅黑" w:cs="微软雅黑" w:eastAsia="微软雅黑" w:hint="default"/>
          <w:spacing w:val="-2"/>
          <w:sz w:val="21"/>
          <w:szCs w:val="21"/>
        </w:rPr>
        <w:t>⑧</w:t>
      </w:r>
      <w:r>
        <w:rPr>
          <w:spacing w:val="-2"/>
        </w:rPr>
        <w:t>青海蓓翔新能源开发有限公司经营范围：太阳能开发、利用、建设及产品代理销售</w:t>
      </w:r>
      <w:r>
        <w:rPr/>
        <w:t> 业务。</w:t>
      </w:r>
    </w:p>
    <w:p>
      <w:pPr>
        <w:spacing w:after="0" w:line="283" w:lineRule="auto"/>
        <w:jc w:val="left"/>
        <w:sectPr>
          <w:pgSz w:w="11910" w:h="16840"/>
          <w:pgMar w:header="877" w:footer="1195" w:top="1060" w:bottom="1380" w:left="1080" w:right="0"/>
        </w:sectPr>
      </w:pPr>
    </w:p>
    <w:p>
      <w:pPr>
        <w:spacing w:line="240" w:lineRule="auto" w:before="10"/>
        <w:rPr>
          <w:rFonts w:ascii="宋体" w:hAnsi="宋体" w:cs="宋体" w:eastAsia="宋体" w:hint="default"/>
          <w:sz w:val="28"/>
          <w:szCs w:val="28"/>
        </w:rPr>
      </w:pPr>
      <w:r>
        <w:rPr/>
        <w:pict>
          <v:group style="position:absolute;margin-left:59.299999pt;margin-top:39.749985pt;width:467pt;height:16.2pt;mso-position-horizontal-relative:page;mso-position-vertical-relative:page;z-index:1984"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pStyle w:val="BodyText"/>
        <w:spacing w:line="290" w:lineRule="auto" w:before="26"/>
        <w:ind w:left="677" w:right="2795" w:firstLine="2"/>
        <w:jc w:val="left"/>
      </w:pPr>
      <w:r>
        <w:rPr>
          <w:rFonts w:ascii="Arial" w:hAnsi="Arial" w:cs="Arial" w:eastAsia="Arial" w:hint="default"/>
        </w:rPr>
        <w:t>2</w:t>
      </w:r>
      <w:r>
        <w:rPr/>
        <w:t>、合并范围发生变更的说明 合并范围发生变更的情况详见附注六、</w:t>
      </w:r>
      <w:r>
        <w:rPr>
          <w:rFonts w:ascii="Arial Narrow" w:hAnsi="Arial Narrow" w:cs="Arial Narrow" w:eastAsia="Arial Narrow" w:hint="default"/>
        </w:rPr>
        <w:t>3</w:t>
      </w:r>
      <w:r>
        <w:rPr/>
        <w:t>。 </w:t>
      </w:r>
      <w:r>
        <w:rPr>
          <w:rFonts w:ascii="Arial" w:hAnsi="Arial" w:cs="Arial" w:eastAsia="Arial" w:hint="default"/>
        </w:rPr>
        <w:t>3</w:t>
      </w:r>
      <w:r>
        <w:rPr/>
        <w:t>、报告期新纳入合并范围的主体和报告期期不再纳入合并范围的主体</w:t>
      </w:r>
    </w:p>
    <w:p>
      <w:pPr>
        <w:pStyle w:val="BodyText"/>
        <w:spacing w:line="240" w:lineRule="auto" w:before="13"/>
        <w:ind w:left="677" w:right="1397"/>
        <w:jc w:val="left"/>
      </w:pPr>
      <w:r>
        <w:rPr/>
        <w:t>（</w:t>
      </w:r>
      <w:r>
        <w:rPr>
          <w:rFonts w:ascii="Arial" w:hAnsi="Arial" w:cs="Arial" w:eastAsia="Arial" w:hint="default"/>
        </w:rPr>
        <w:t>1</w:t>
      </w:r>
      <w:r>
        <w:rPr/>
        <w:t>）本年新纳入合并范围的子公司</w:t>
      </w:r>
    </w:p>
    <w:p>
      <w:pPr>
        <w:spacing w:line="240" w:lineRule="auto" w:before="1"/>
        <w:rPr>
          <w:rFonts w:ascii="宋体" w:hAnsi="宋体" w:cs="宋体" w:eastAsia="宋体" w:hint="default"/>
          <w:sz w:val="8"/>
          <w:szCs w:val="8"/>
        </w:rPr>
      </w:pPr>
    </w:p>
    <w:tbl>
      <w:tblPr>
        <w:tblW w:w="0" w:type="auto"/>
        <w:jc w:val="left"/>
        <w:tblInd w:w="177" w:type="dxa"/>
        <w:tblLayout w:type="fixed"/>
        <w:tblCellMar>
          <w:top w:w="0" w:type="dxa"/>
          <w:left w:w="0" w:type="dxa"/>
          <w:bottom w:w="0" w:type="dxa"/>
          <w:right w:w="0" w:type="dxa"/>
        </w:tblCellMar>
        <w:tblLook w:val="01E0"/>
      </w:tblPr>
      <w:tblGrid>
        <w:gridCol w:w="3649"/>
        <w:gridCol w:w="242"/>
        <w:gridCol w:w="2393"/>
        <w:gridCol w:w="278"/>
        <w:gridCol w:w="2688"/>
      </w:tblGrid>
      <w:tr>
        <w:trPr>
          <w:trHeight w:val="289" w:hRule="exact"/>
        </w:trPr>
        <w:tc>
          <w:tcPr>
            <w:tcW w:w="3649"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2"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single" w:sz="4" w:space="0" w:color="000000"/>
              <w:right w:val="nil" w:sz="6" w:space="0" w:color="auto"/>
            </w:tcBorders>
          </w:tcPr>
          <w:p>
            <w:pPr>
              <w:pStyle w:val="TableParagraph"/>
              <w:spacing w:line="211" w:lineRule="exact"/>
              <w:ind w:left="667" w:right="0"/>
              <w:jc w:val="left"/>
              <w:rPr>
                <w:rFonts w:ascii="宋体" w:hAnsi="宋体" w:cs="宋体" w:eastAsia="宋体" w:hint="default"/>
                <w:sz w:val="21"/>
                <w:szCs w:val="21"/>
              </w:rPr>
            </w:pPr>
            <w:r>
              <w:rPr>
                <w:rFonts w:ascii="宋体" w:hAnsi="宋体" w:cs="宋体" w:eastAsia="宋体" w:hint="default"/>
                <w:sz w:val="21"/>
                <w:szCs w:val="21"/>
              </w:rPr>
              <w:t>年末净资产</w:t>
            </w:r>
          </w:p>
        </w:tc>
        <w:tc>
          <w:tcPr>
            <w:tcW w:w="27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single" w:sz="4" w:space="0" w:color="000000"/>
              <w:right w:val="nil" w:sz="6" w:space="0" w:color="auto"/>
            </w:tcBorders>
          </w:tcPr>
          <w:p>
            <w:pPr>
              <w:pStyle w:val="TableParagraph"/>
              <w:spacing w:line="211" w:lineRule="exact"/>
              <w:ind w:left="818" w:right="0"/>
              <w:jc w:val="left"/>
              <w:rPr>
                <w:rFonts w:ascii="宋体" w:hAnsi="宋体" w:cs="宋体" w:eastAsia="宋体" w:hint="default"/>
                <w:sz w:val="21"/>
                <w:szCs w:val="21"/>
              </w:rPr>
            </w:pPr>
            <w:r>
              <w:rPr>
                <w:rFonts w:ascii="宋体" w:hAnsi="宋体" w:cs="宋体" w:eastAsia="宋体" w:hint="default"/>
                <w:sz w:val="21"/>
                <w:szCs w:val="21"/>
              </w:rPr>
              <w:t>本年净利润</w:t>
            </w:r>
          </w:p>
        </w:tc>
      </w:tr>
      <w:tr>
        <w:trPr>
          <w:trHeight w:val="371" w:hRule="exact"/>
        </w:trPr>
        <w:tc>
          <w:tcPr>
            <w:tcW w:w="364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青海蓓翔新能源开发有限公司（</w:t>
            </w:r>
            <w:r>
              <w:rPr>
                <w:rFonts w:ascii="Arial" w:hAnsi="Arial" w:cs="Arial" w:eastAsia="Arial" w:hint="default"/>
                <w:sz w:val="21"/>
                <w:szCs w:val="21"/>
              </w:rPr>
              <w:t>A</w:t>
            </w:r>
            <w:r>
              <w:rPr>
                <w:rFonts w:ascii="宋体" w:hAnsi="宋体" w:cs="宋体" w:eastAsia="宋体" w:hint="default"/>
                <w:sz w:val="21"/>
                <w:szCs w:val="21"/>
              </w:rPr>
              <w:t>）</w:t>
            </w:r>
          </w:p>
        </w:tc>
        <w:tc>
          <w:tcPr>
            <w:tcW w:w="242" w:type="dxa"/>
            <w:tcBorders>
              <w:top w:val="nil" w:sz="6" w:space="0" w:color="auto"/>
              <w:left w:val="nil" w:sz="6" w:space="0" w:color="auto"/>
              <w:bottom w:val="nil" w:sz="6" w:space="0" w:color="auto"/>
              <w:right w:val="nil" w:sz="6" w:space="0" w:color="auto"/>
            </w:tcBorders>
          </w:tcPr>
          <w:p>
            <w:pPr/>
          </w:p>
        </w:tc>
        <w:tc>
          <w:tcPr>
            <w:tcW w:w="239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67,243,953.11</w:t>
            </w:r>
            <w:r>
              <w:rPr>
                <w:rFonts w:ascii="Arial Narrow"/>
                <w:sz w:val="21"/>
              </w:rPr>
            </w:r>
          </w:p>
        </w:tc>
        <w:tc>
          <w:tcPr>
            <w:tcW w:w="278" w:type="dxa"/>
            <w:tcBorders>
              <w:top w:val="nil" w:sz="6" w:space="0" w:color="auto"/>
              <w:left w:val="nil" w:sz="6" w:space="0" w:color="auto"/>
              <w:bottom w:val="nil" w:sz="6" w:space="0" w:color="auto"/>
              <w:right w:val="nil" w:sz="6" w:space="0" w:color="auto"/>
            </w:tcBorders>
          </w:tcPr>
          <w:p>
            <w:pPr/>
          </w:p>
        </w:tc>
        <w:tc>
          <w:tcPr>
            <w:tcW w:w="268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-57,376.70</w:t>
            </w:r>
            <w:r>
              <w:rPr>
                <w:rFonts w:ascii="Arial Narrow"/>
                <w:sz w:val="21"/>
              </w:rPr>
            </w:r>
          </w:p>
        </w:tc>
      </w:tr>
      <w:tr>
        <w:trPr>
          <w:trHeight w:val="287"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1"/>
                <w:szCs w:val="21"/>
              </w:rPr>
            </w:pPr>
            <w:r>
              <w:rPr>
                <w:rFonts w:ascii="宋体" w:hAnsi="宋体" w:cs="宋体" w:eastAsia="宋体" w:hint="default"/>
                <w:sz w:val="21"/>
                <w:szCs w:val="21"/>
              </w:rPr>
              <w:t>江阴爱康光伏焊带有限公司（Ｂ）</w:t>
            </w:r>
          </w:p>
        </w:tc>
        <w:tc>
          <w:tcPr>
            <w:tcW w:w="242" w:type="dxa"/>
            <w:tcBorders>
              <w:top w:val="nil" w:sz="6" w:space="0" w:color="auto"/>
              <w:left w:val="nil" w:sz="6" w:space="0" w:color="auto"/>
              <w:bottom w:val="nil" w:sz="6" w:space="0" w:color="auto"/>
              <w:right w:val="nil" w:sz="6" w:space="0" w:color="auto"/>
            </w:tcBorders>
          </w:tcPr>
          <w:p>
            <w:pPr/>
          </w:p>
        </w:tc>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7,984,191.91</w:t>
            </w:r>
            <w:r>
              <w:rPr>
                <w:rFonts w:ascii="Arial Narrow"/>
                <w:sz w:val="21"/>
              </w:rPr>
            </w:r>
          </w:p>
        </w:tc>
        <w:tc>
          <w:tcPr>
            <w:tcW w:w="278" w:type="dxa"/>
            <w:tcBorders>
              <w:top w:val="nil" w:sz="6" w:space="0" w:color="auto"/>
              <w:left w:val="nil" w:sz="6" w:space="0" w:color="auto"/>
              <w:bottom w:val="nil" w:sz="6" w:space="0" w:color="auto"/>
              <w:right w:val="nil" w:sz="6" w:space="0" w:color="auto"/>
            </w:tcBorders>
          </w:tcPr>
          <w:p>
            <w:pP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Arial Narrow" w:hAnsi="Arial Narrow" w:cs="Arial Narrow" w:eastAsia="Arial Narrow" w:hint="default"/>
                <w:sz w:val="21"/>
                <w:szCs w:val="21"/>
              </w:rPr>
            </w:pPr>
            <w:r>
              <w:rPr>
                <w:rFonts w:ascii="Arial Narrow"/>
                <w:spacing w:val="-1"/>
                <w:sz w:val="21"/>
              </w:rPr>
              <w:t>-16,365.46</w:t>
            </w:r>
            <w:r>
              <w:rPr>
                <w:rFonts w:ascii="Arial Narrow"/>
                <w:sz w:val="21"/>
              </w:rPr>
            </w:r>
          </w:p>
        </w:tc>
      </w:tr>
    </w:tbl>
    <w:p>
      <w:pPr>
        <w:spacing w:line="240" w:lineRule="auto" w:before="1"/>
        <w:rPr>
          <w:rFonts w:ascii="宋体" w:hAnsi="宋体" w:cs="宋体" w:eastAsia="宋体" w:hint="default"/>
          <w:sz w:val="6"/>
          <w:szCs w:val="6"/>
        </w:rPr>
      </w:pPr>
    </w:p>
    <w:p>
      <w:pPr>
        <w:pStyle w:val="BodyText"/>
        <w:spacing w:line="297" w:lineRule="auto" w:before="26"/>
        <w:ind w:right="1397" w:firstLine="480"/>
        <w:jc w:val="left"/>
      </w:pPr>
      <w:r>
        <w:rPr>
          <w:spacing w:val="-2"/>
        </w:rPr>
        <w:t>（</w:t>
      </w:r>
      <w:r>
        <w:rPr>
          <w:rFonts w:ascii="Arial" w:hAnsi="Arial" w:cs="Arial" w:eastAsia="Arial" w:hint="default"/>
          <w:spacing w:val="-2"/>
          <w:sz w:val="20"/>
          <w:szCs w:val="20"/>
        </w:rPr>
        <w:t>A</w:t>
      </w:r>
      <w:r>
        <w:rPr>
          <w:spacing w:val="-2"/>
        </w:rPr>
        <w:t>）青海蓓翔新能源开发有限公司为本年非同一控制下企业合并取得的子公司，其</w:t>
      </w:r>
      <w:r>
        <w:rPr/>
        <w:t> </w:t>
      </w:r>
      <w:r>
        <w:rPr>
          <w:spacing w:val="-7"/>
          <w:w w:val="99"/>
        </w:rPr>
        <w:t>本年净利润为该公司自购买日至本年年末止期间的净利润见附注六、</w:t>
      </w:r>
      <w:r>
        <w:rPr>
          <w:rFonts w:ascii="Arial" w:hAnsi="Arial" w:cs="Arial" w:eastAsia="Arial" w:hint="default"/>
          <w:spacing w:val="-7"/>
          <w:w w:val="99"/>
        </w:rPr>
        <w:t>4</w:t>
      </w:r>
      <w:r>
        <w:rPr>
          <w:spacing w:val="-7"/>
          <w:w w:val="99"/>
        </w:rPr>
        <w:t>（</w:t>
      </w:r>
      <w:r>
        <w:rPr>
          <w:rFonts w:ascii="Arial" w:hAnsi="Arial" w:cs="Arial" w:eastAsia="Arial" w:hint="default"/>
          <w:spacing w:val="-7"/>
          <w:w w:val="99"/>
        </w:rPr>
        <w:t>1</w:t>
      </w:r>
      <w:r>
        <w:rPr>
          <w:spacing w:val="-7"/>
          <w:w w:val="99"/>
        </w:rPr>
        <w:t>）。</w:t>
      </w:r>
      <w:r>
        <w:rPr>
          <w:w w:val="99"/>
        </w:rPr>
      </w:r>
    </w:p>
    <w:p>
      <w:pPr>
        <w:pStyle w:val="BodyText"/>
        <w:spacing w:line="240" w:lineRule="auto" w:before="3"/>
        <w:ind w:left="677" w:right="1397"/>
        <w:jc w:val="left"/>
      </w:pPr>
      <w:r>
        <w:rPr/>
        <w:t>（</w:t>
      </w:r>
      <w:r>
        <w:rPr>
          <w:spacing w:val="-1"/>
          <w:w w:val="100"/>
          <w:sz w:val="21"/>
          <w:szCs w:val="21"/>
        </w:rPr>
        <w:t>Ｂ</w:t>
      </w:r>
      <w:r>
        <w:rPr/>
        <w:t>）江阴爱康光伏焊带有限公司为本年新设取得的子公司，详见附注六</w:t>
      </w:r>
      <w:r>
        <w:rPr>
          <w:spacing w:val="1"/>
        </w:rPr>
        <w:t>、</w:t>
      </w:r>
      <w:r>
        <w:rPr>
          <w:rFonts w:ascii="Arial" w:hAnsi="Arial" w:cs="Arial" w:eastAsia="Arial" w:hint="default"/>
          <w:w w:val="99"/>
        </w:rPr>
        <w:t>1</w:t>
      </w:r>
      <w:r>
        <w:rPr/>
        <w:t>（</w:t>
      </w:r>
      <w:r>
        <w:rPr>
          <w:rFonts w:ascii="Arial" w:hAnsi="Arial" w:cs="Arial" w:eastAsia="Arial" w:hint="default"/>
          <w:w w:val="99"/>
        </w:rPr>
        <w:t>1</w:t>
      </w:r>
      <w:r>
        <w:rPr>
          <w:spacing w:val="-123"/>
        </w:rPr>
        <w:t>）。</w:t>
      </w:r>
      <w:r>
        <w:rPr/>
      </w:r>
    </w:p>
    <w:p>
      <w:pPr>
        <w:pStyle w:val="BodyText"/>
        <w:spacing w:line="240" w:lineRule="auto" w:before="70"/>
        <w:ind w:left="679" w:right="1397"/>
        <w:jc w:val="left"/>
      </w:pPr>
      <w:r>
        <w:rPr>
          <w:rFonts w:ascii="Arial" w:hAnsi="Arial" w:cs="Arial" w:eastAsia="Arial" w:hint="default"/>
        </w:rPr>
        <w:t>4</w:t>
      </w:r>
      <w:r>
        <w:rPr/>
        <w:t>、报告期发生的非同一控制下企业合并</w:t>
      </w:r>
    </w:p>
    <w:p>
      <w:pPr>
        <w:spacing w:line="240" w:lineRule="auto" w:before="5"/>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2110"/>
        <w:gridCol w:w="286"/>
        <w:gridCol w:w="1375"/>
        <w:gridCol w:w="238"/>
        <w:gridCol w:w="2818"/>
        <w:gridCol w:w="238"/>
        <w:gridCol w:w="1901"/>
      </w:tblGrid>
      <w:tr>
        <w:trPr>
          <w:trHeight w:val="282" w:hRule="exact"/>
        </w:trPr>
        <w:tc>
          <w:tcPr>
            <w:tcW w:w="2110" w:type="dxa"/>
            <w:tcBorders>
              <w:top w:val="nil" w:sz="6" w:space="0" w:color="auto"/>
              <w:left w:val="nil" w:sz="6" w:space="0" w:color="auto"/>
              <w:bottom w:val="single" w:sz="4" w:space="0" w:color="000000"/>
              <w:right w:val="nil" w:sz="6" w:space="0" w:color="auto"/>
            </w:tcBorders>
          </w:tcPr>
          <w:p>
            <w:pPr>
              <w:pStyle w:val="TableParagraph"/>
              <w:spacing w:line="211" w:lineRule="exact"/>
              <w:ind w:left="631" w:right="0"/>
              <w:jc w:val="left"/>
              <w:rPr>
                <w:rFonts w:ascii="宋体" w:hAnsi="宋体" w:cs="宋体" w:eastAsia="宋体" w:hint="default"/>
                <w:sz w:val="21"/>
                <w:szCs w:val="21"/>
              </w:rPr>
            </w:pPr>
            <w:r>
              <w:rPr>
                <w:rFonts w:ascii="宋体" w:hAnsi="宋体" w:cs="宋体" w:eastAsia="宋体" w:hint="default"/>
                <w:sz w:val="21"/>
                <w:szCs w:val="21"/>
              </w:rPr>
              <w:t>被购买方</w:t>
            </w:r>
          </w:p>
        </w:tc>
        <w:tc>
          <w:tcPr>
            <w:tcW w:w="28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238"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single" w:sz="4" w:space="0" w:color="000000"/>
              <w:right w:val="nil" w:sz="6" w:space="0" w:color="auto"/>
            </w:tcBorders>
          </w:tcPr>
          <w:p>
            <w:pPr>
              <w:pStyle w:val="TableParagraph"/>
              <w:spacing w:line="211" w:lineRule="exact"/>
              <w:ind w:left="777" w:right="0"/>
              <w:jc w:val="left"/>
              <w:rPr>
                <w:rFonts w:ascii="宋体" w:hAnsi="宋体" w:cs="宋体" w:eastAsia="宋体" w:hint="default"/>
                <w:sz w:val="21"/>
                <w:szCs w:val="21"/>
              </w:rPr>
            </w:pPr>
            <w:r>
              <w:rPr>
                <w:rFonts w:ascii="宋体" w:hAnsi="宋体" w:cs="宋体" w:eastAsia="宋体" w:hint="default"/>
                <w:sz w:val="21"/>
                <w:szCs w:val="21"/>
              </w:rPr>
              <w:t>商誉计算方法</w:t>
            </w:r>
          </w:p>
        </w:tc>
        <w:tc>
          <w:tcPr>
            <w:tcW w:w="238"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11" w:lineRule="exact"/>
              <w:ind w:right="2"/>
              <w:jc w:val="center"/>
              <w:rPr>
                <w:rFonts w:ascii="宋体" w:hAnsi="宋体" w:cs="宋体" w:eastAsia="宋体" w:hint="default"/>
                <w:sz w:val="21"/>
                <w:szCs w:val="21"/>
              </w:rPr>
            </w:pPr>
            <w:r>
              <w:rPr>
                <w:rFonts w:ascii="宋体" w:hAnsi="宋体" w:cs="宋体" w:eastAsia="宋体" w:hint="default"/>
                <w:sz w:val="21"/>
                <w:szCs w:val="21"/>
              </w:rPr>
              <w:t>购买日</w:t>
            </w:r>
          </w:p>
        </w:tc>
      </w:tr>
      <w:tr>
        <w:trPr>
          <w:trHeight w:val="1194" w:hRule="exact"/>
        </w:trPr>
        <w:tc>
          <w:tcPr>
            <w:tcW w:w="211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56" w:lineRule="auto"/>
              <w:ind w:left="105" w:right="202"/>
              <w:jc w:val="left"/>
              <w:rPr>
                <w:rFonts w:ascii="宋体" w:hAnsi="宋体" w:cs="宋体" w:eastAsia="宋体" w:hint="default"/>
                <w:sz w:val="24"/>
                <w:szCs w:val="24"/>
              </w:rPr>
            </w:pPr>
            <w:r>
              <w:rPr>
                <w:rFonts w:ascii="宋体" w:hAnsi="宋体" w:cs="宋体" w:eastAsia="宋体" w:hint="default"/>
                <w:sz w:val="20"/>
                <w:szCs w:val="20"/>
              </w:rPr>
              <w:t>青海蓓翔新能源开发</w:t>
            </w:r>
            <w:r>
              <w:rPr>
                <w:rFonts w:ascii="宋体" w:hAnsi="宋体" w:cs="宋体" w:eastAsia="宋体" w:hint="default"/>
                <w:w w:val="99"/>
                <w:sz w:val="20"/>
                <w:szCs w:val="20"/>
              </w:rPr>
              <w:t> </w:t>
            </w:r>
            <w:r>
              <w:rPr>
                <w:rFonts w:ascii="宋体" w:hAnsi="宋体" w:cs="宋体" w:eastAsia="宋体" w:hint="default"/>
                <w:sz w:val="20"/>
                <w:szCs w:val="20"/>
              </w:rPr>
              <w:t>有限公司</w:t>
            </w:r>
            <w:r>
              <w:rPr>
                <w:rFonts w:ascii="宋体" w:hAnsi="宋体" w:cs="宋体" w:eastAsia="宋体" w:hint="default"/>
                <w:sz w:val="24"/>
                <w:szCs w:val="24"/>
              </w:rPr>
              <w:t>（</w:t>
            </w:r>
            <w:r>
              <w:rPr>
                <w:rFonts w:ascii="Arial" w:hAnsi="Arial" w:cs="Arial" w:eastAsia="Arial" w:hint="default"/>
                <w:sz w:val="24"/>
                <w:szCs w:val="24"/>
              </w:rPr>
              <w:t>1</w:t>
            </w:r>
            <w:r>
              <w:rPr>
                <w:rFonts w:ascii="宋体" w:hAnsi="宋体" w:cs="宋体" w:eastAsia="宋体" w:hint="default"/>
                <w:sz w:val="24"/>
                <w:szCs w:val="24"/>
              </w:rPr>
              <w:t>）</w:t>
            </w:r>
          </w:p>
        </w:tc>
        <w:tc>
          <w:tcPr>
            <w:tcW w:w="286" w:type="dxa"/>
            <w:tcBorders>
              <w:top w:val="nil" w:sz="6" w:space="0" w:color="auto"/>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20"/>
                <w:szCs w:val="20"/>
              </w:rPr>
            </w:pPr>
            <w:r>
              <w:rPr>
                <w:rFonts w:ascii="Arial"/>
                <w:sz w:val="20"/>
              </w:rPr>
              <w:t>7,758,936.15</w:t>
            </w:r>
          </w:p>
        </w:tc>
        <w:tc>
          <w:tcPr>
            <w:tcW w:w="238" w:type="dxa"/>
            <w:tcBorders>
              <w:top w:val="nil" w:sz="6" w:space="0" w:color="auto"/>
              <w:left w:val="nil" w:sz="6" w:space="0" w:color="auto"/>
              <w:bottom w:val="nil" w:sz="6" w:space="0" w:color="auto"/>
              <w:right w:val="nil" w:sz="6" w:space="0" w:color="auto"/>
            </w:tcBorders>
          </w:tcPr>
          <w:p>
            <w:pPr/>
          </w:p>
        </w:tc>
        <w:tc>
          <w:tcPr>
            <w:tcW w:w="2818" w:type="dxa"/>
            <w:tcBorders>
              <w:top w:val="single" w:sz="4" w:space="0" w:color="000000"/>
              <w:left w:val="nil" w:sz="6" w:space="0" w:color="auto"/>
              <w:bottom w:val="nil" w:sz="6" w:space="0" w:color="auto"/>
              <w:right w:val="nil" w:sz="6" w:space="0" w:color="auto"/>
            </w:tcBorders>
          </w:tcPr>
          <w:p>
            <w:pPr>
              <w:pStyle w:val="TableParagraph"/>
              <w:spacing w:line="285" w:lineRule="auto"/>
              <w:ind w:left="108" w:right="109"/>
              <w:jc w:val="both"/>
              <w:rPr>
                <w:rFonts w:ascii="宋体" w:hAnsi="宋体" w:cs="宋体" w:eastAsia="宋体" w:hint="default"/>
                <w:sz w:val="20"/>
                <w:szCs w:val="20"/>
              </w:rPr>
            </w:pPr>
            <w:r>
              <w:rPr>
                <w:rFonts w:ascii="宋体" w:hAnsi="宋体" w:cs="宋体" w:eastAsia="宋体" w:hint="default"/>
                <w:w w:val="95"/>
                <w:sz w:val="20"/>
                <w:szCs w:val="20"/>
              </w:rPr>
              <w:t>合并成本减去合并中取得的被</w:t>
            </w:r>
            <w:r>
              <w:rPr>
                <w:rFonts w:ascii="宋体" w:hAnsi="宋体" w:cs="宋体" w:eastAsia="宋体" w:hint="default"/>
                <w:spacing w:val="32"/>
                <w:w w:val="95"/>
                <w:sz w:val="20"/>
                <w:szCs w:val="20"/>
              </w:rPr>
              <w:t> </w:t>
            </w:r>
            <w:r>
              <w:rPr>
                <w:rFonts w:ascii="宋体" w:hAnsi="宋体" w:cs="宋体" w:eastAsia="宋体" w:hint="default"/>
                <w:spacing w:val="32"/>
                <w:w w:val="95"/>
                <w:sz w:val="20"/>
                <w:szCs w:val="20"/>
              </w:rPr>
            </w:r>
            <w:r>
              <w:rPr>
                <w:rFonts w:ascii="宋体" w:hAnsi="宋体" w:cs="宋体" w:eastAsia="宋体" w:hint="default"/>
                <w:w w:val="95"/>
                <w:sz w:val="20"/>
                <w:szCs w:val="20"/>
              </w:rPr>
              <w:t>购买方于购买日可辨认净资产</w:t>
            </w:r>
            <w:r>
              <w:rPr>
                <w:rFonts w:ascii="宋体" w:hAnsi="宋体" w:cs="宋体" w:eastAsia="宋体" w:hint="default"/>
                <w:spacing w:val="32"/>
                <w:w w:val="95"/>
                <w:sz w:val="20"/>
                <w:szCs w:val="20"/>
              </w:rPr>
              <w:t> </w:t>
            </w:r>
            <w:r>
              <w:rPr>
                <w:rFonts w:ascii="宋体" w:hAnsi="宋体" w:cs="宋体" w:eastAsia="宋体" w:hint="default"/>
                <w:spacing w:val="32"/>
                <w:w w:val="95"/>
                <w:sz w:val="20"/>
                <w:szCs w:val="20"/>
              </w:rPr>
            </w:r>
            <w:r>
              <w:rPr>
                <w:rFonts w:ascii="宋体" w:hAnsi="宋体" w:cs="宋体" w:eastAsia="宋体" w:hint="default"/>
                <w:w w:val="95"/>
                <w:sz w:val="20"/>
                <w:szCs w:val="20"/>
              </w:rPr>
              <w:t>公允价值份额的差额确认为商</w:t>
            </w:r>
            <w:r>
              <w:rPr>
                <w:rFonts w:ascii="宋体" w:hAnsi="宋体" w:cs="宋体" w:eastAsia="宋体" w:hint="default"/>
                <w:spacing w:val="32"/>
                <w:w w:val="95"/>
                <w:sz w:val="20"/>
                <w:szCs w:val="20"/>
              </w:rPr>
              <w:t> </w:t>
            </w:r>
            <w:r>
              <w:rPr>
                <w:rFonts w:ascii="宋体" w:hAnsi="宋体" w:cs="宋体" w:eastAsia="宋体" w:hint="default"/>
                <w:spacing w:val="32"/>
                <w:w w:val="95"/>
                <w:sz w:val="20"/>
                <w:szCs w:val="20"/>
              </w:rPr>
            </w:r>
            <w:r>
              <w:rPr>
                <w:rFonts w:ascii="宋体" w:hAnsi="宋体" w:cs="宋体" w:eastAsia="宋体" w:hint="default"/>
                <w:w w:val="95"/>
                <w:sz w:val="20"/>
                <w:szCs w:val="20"/>
              </w:rPr>
              <w:t>誉，具体计算如后附表所述。</w:t>
            </w:r>
            <w:r>
              <w:rPr>
                <w:rFonts w:ascii="宋体" w:hAnsi="宋体" w:cs="宋体" w:eastAsia="宋体" w:hint="default"/>
                <w:sz w:val="20"/>
                <w:szCs w:val="20"/>
              </w:rPr>
            </w:r>
          </w:p>
        </w:tc>
        <w:tc>
          <w:tcPr>
            <w:tcW w:w="238"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0"/>
                <w:szCs w:val="20"/>
              </w:rPr>
            </w:pPr>
            <w:r>
              <w:rPr>
                <w:rFonts w:ascii="Arial" w:hAnsi="Arial" w:cs="Arial" w:eastAsia="Arial" w:hint="default"/>
                <w:spacing w:val="-5"/>
                <w:sz w:val="20"/>
                <w:szCs w:val="20"/>
              </w:rPr>
              <w:t>2011</w:t>
            </w:r>
            <w:r>
              <w:rPr>
                <w:rFonts w:ascii="Arial" w:hAnsi="Arial" w:cs="Arial" w:eastAsia="Arial" w:hint="default"/>
                <w:spacing w:val="-14"/>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Arial" w:hAnsi="Arial" w:cs="Arial" w:eastAsia="Arial" w:hint="default"/>
                <w:sz w:val="20"/>
                <w:szCs w:val="20"/>
              </w:rPr>
              <w:t>12</w:t>
            </w:r>
            <w:r>
              <w:rPr>
                <w:rFonts w:ascii="Arial" w:hAnsi="Arial" w:cs="Arial" w:eastAsia="Arial" w:hint="default"/>
                <w:spacing w:val="-14"/>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Arial" w:hAnsi="Arial" w:cs="Arial" w:eastAsia="Arial" w:hint="default"/>
                <w:sz w:val="20"/>
                <w:szCs w:val="20"/>
              </w:rPr>
              <w:t>22</w:t>
            </w:r>
            <w:r>
              <w:rPr>
                <w:rFonts w:ascii="Arial" w:hAnsi="Arial" w:cs="Arial" w:eastAsia="Arial" w:hint="default"/>
                <w:spacing w:val="-17"/>
                <w:sz w:val="20"/>
                <w:szCs w:val="20"/>
              </w:rPr>
              <w:t> </w:t>
            </w:r>
            <w:r>
              <w:rPr>
                <w:rFonts w:ascii="宋体" w:hAnsi="宋体" w:cs="宋体" w:eastAsia="宋体" w:hint="default"/>
                <w:sz w:val="20"/>
                <w:szCs w:val="20"/>
              </w:rPr>
              <w:t>日</w:t>
            </w:r>
          </w:p>
        </w:tc>
      </w:tr>
    </w:tbl>
    <w:p>
      <w:pPr>
        <w:spacing w:line="240" w:lineRule="auto" w:before="6"/>
        <w:rPr>
          <w:rFonts w:ascii="宋体" w:hAnsi="宋体" w:cs="宋体" w:eastAsia="宋体" w:hint="default"/>
          <w:sz w:val="5"/>
          <w:szCs w:val="5"/>
        </w:rPr>
      </w:pPr>
    </w:p>
    <w:p>
      <w:pPr>
        <w:pStyle w:val="BodyText"/>
        <w:spacing w:line="240" w:lineRule="auto" w:before="26"/>
        <w:ind w:left="677" w:right="1397"/>
        <w:jc w:val="left"/>
      </w:pPr>
      <w:r>
        <w:rPr/>
        <w:t>（</w:t>
      </w:r>
      <w:r>
        <w:rPr>
          <w:rFonts w:ascii="Arial" w:hAnsi="Arial" w:cs="Arial" w:eastAsia="Arial" w:hint="default"/>
        </w:rPr>
        <w:t>1</w:t>
      </w:r>
      <w:r>
        <w:rPr/>
        <w:t>）青海蓓翔新能源开发有限公司</w:t>
      </w:r>
    </w:p>
    <w:p>
      <w:pPr>
        <w:pStyle w:val="BodyText"/>
        <w:spacing w:line="295" w:lineRule="auto" w:before="69"/>
        <w:ind w:right="1413" w:firstLine="480"/>
        <w:jc w:val="both"/>
      </w:pPr>
      <w:r>
        <w:rPr>
          <w:rFonts w:ascii="Arial" w:hAnsi="Arial" w:cs="Arial" w:eastAsia="Arial" w:hint="default"/>
          <w:spacing w:val="-5"/>
        </w:rPr>
        <w:t>2011</w:t>
      </w:r>
      <w:r>
        <w:rPr>
          <w:rFonts w:ascii="Arial" w:hAnsi="Arial" w:cs="Arial" w:eastAsia="Arial" w:hint="default"/>
          <w:spacing w:val="-15"/>
        </w:rPr>
        <w:t> </w:t>
      </w:r>
      <w:r>
        <w:rPr/>
        <w:t>年</w:t>
      </w:r>
      <w:r>
        <w:rPr>
          <w:spacing w:val="-71"/>
        </w:rPr>
        <w:t> </w:t>
      </w:r>
      <w:r>
        <w:rPr>
          <w:rFonts w:ascii="Arial" w:hAnsi="Arial" w:cs="Arial" w:eastAsia="Arial" w:hint="default"/>
          <w:spacing w:val="-8"/>
        </w:rPr>
        <w:t>11</w:t>
      </w:r>
      <w:r>
        <w:rPr>
          <w:rFonts w:ascii="Arial" w:hAnsi="Arial" w:cs="Arial" w:eastAsia="Arial" w:hint="default"/>
          <w:spacing w:val="-15"/>
        </w:rPr>
        <w:t> </w:t>
      </w:r>
      <w:r>
        <w:rPr/>
        <w:t>月</w:t>
      </w:r>
      <w:r>
        <w:rPr>
          <w:spacing w:val="-69"/>
        </w:rPr>
        <w:t> </w:t>
      </w:r>
      <w:r>
        <w:rPr>
          <w:rFonts w:ascii="Arial" w:hAnsi="Arial" w:cs="Arial" w:eastAsia="Arial" w:hint="default"/>
        </w:rPr>
        <w:t>19</w:t>
      </w:r>
      <w:r>
        <w:rPr>
          <w:rFonts w:ascii="Arial" w:hAnsi="Arial" w:cs="Arial" w:eastAsia="Arial" w:hint="default"/>
          <w:spacing w:val="-15"/>
        </w:rPr>
        <w:t> </w:t>
      </w:r>
      <w:r>
        <w:rPr/>
        <w:t>日，本公司与青海蓓翔新能源开发有限公司原股东熊元福、万叶谢 </w:t>
      </w:r>
      <w:r>
        <w:rPr>
          <w:spacing w:val="2"/>
        </w:rPr>
        <w:t>签订股权转让协议并增资协议，分别受让熊元福和万叶谢持有的青海蓓翔新能源开发有</w:t>
      </w:r>
      <w:r>
        <w:rPr>
          <w:spacing w:val="2"/>
        </w:rPr>
        <w:t> </w:t>
      </w:r>
      <w:r>
        <w:rPr/>
        <w:t>限公司</w:t>
      </w:r>
      <w:r>
        <w:rPr>
          <w:spacing w:val="-77"/>
        </w:rPr>
        <w:t> </w:t>
      </w:r>
      <w:r>
        <w:rPr>
          <w:rFonts w:ascii="Arial" w:hAnsi="Arial" w:cs="Arial" w:eastAsia="Arial" w:hint="default"/>
        </w:rPr>
        <w:t>37%</w:t>
      </w:r>
      <w:r>
        <w:rPr/>
        <w:t>和</w:t>
      </w:r>
      <w:r>
        <w:rPr>
          <w:spacing w:val="-76"/>
        </w:rPr>
        <w:t> </w:t>
      </w:r>
      <w:r>
        <w:rPr>
          <w:rFonts w:ascii="Arial" w:hAnsi="Arial" w:cs="Arial" w:eastAsia="Arial" w:hint="default"/>
        </w:rPr>
        <w:t>43%</w:t>
      </w:r>
      <w:r>
        <w:rPr/>
        <w:t>的股权，并计划在两年内将青海蓓翔新能源开发有限公司注册资本增 加到</w:t>
      </w:r>
      <w:r>
        <w:rPr>
          <w:spacing w:val="-66"/>
        </w:rPr>
        <w:t> </w:t>
      </w:r>
      <w:r>
        <w:rPr>
          <w:rFonts w:ascii="Arial" w:hAnsi="Arial" w:cs="Arial" w:eastAsia="Arial" w:hint="default"/>
        </w:rPr>
        <w:t>2</w:t>
      </w:r>
      <w:r>
        <w:rPr>
          <w:rFonts w:ascii="Arial" w:hAnsi="Arial" w:cs="Arial" w:eastAsia="Arial" w:hint="default"/>
          <w:spacing w:val="-12"/>
        </w:rPr>
        <w:t> </w:t>
      </w:r>
      <w:r>
        <w:rPr>
          <w:spacing w:val="-8"/>
        </w:rPr>
        <w:t>亿元。</w:t>
      </w:r>
      <w:r>
        <w:rPr>
          <w:rFonts w:ascii="Arial" w:hAnsi="Arial" w:cs="Arial" w:eastAsia="Arial" w:hint="default"/>
          <w:spacing w:val="-8"/>
        </w:rPr>
        <w:t>2011</w:t>
      </w:r>
      <w:r>
        <w:rPr>
          <w:rFonts w:ascii="Arial" w:hAnsi="Arial" w:cs="Arial" w:eastAsia="Arial" w:hint="default"/>
          <w:spacing w:val="-12"/>
        </w:rPr>
        <w:t> </w:t>
      </w:r>
      <w:r>
        <w:rPr/>
        <w:t>年</w:t>
      </w:r>
      <w:r>
        <w:rPr>
          <w:spacing w:val="-69"/>
        </w:rPr>
        <w:t> </w:t>
      </w:r>
      <w:r>
        <w:rPr>
          <w:rFonts w:ascii="Arial" w:hAnsi="Arial" w:cs="Arial" w:eastAsia="Arial" w:hint="default"/>
        </w:rPr>
        <w:t>12</w:t>
      </w:r>
      <w:r>
        <w:rPr>
          <w:rFonts w:ascii="Arial" w:hAnsi="Arial" w:cs="Arial" w:eastAsia="Arial" w:hint="default"/>
          <w:spacing w:val="-12"/>
        </w:rPr>
        <w:t> </w:t>
      </w:r>
      <w:r>
        <w:rPr/>
        <w:t>月</w:t>
      </w:r>
      <w:r>
        <w:rPr>
          <w:spacing w:val="-66"/>
        </w:rPr>
        <w:t> </w:t>
      </w:r>
      <w:r>
        <w:rPr>
          <w:rFonts w:ascii="Arial" w:hAnsi="Arial" w:cs="Arial" w:eastAsia="Arial" w:hint="default"/>
        </w:rPr>
        <w:t>16</w:t>
      </w:r>
      <w:r>
        <w:rPr>
          <w:rFonts w:ascii="Arial" w:hAnsi="Arial" w:cs="Arial" w:eastAsia="Arial" w:hint="default"/>
          <w:spacing w:val="-12"/>
        </w:rPr>
        <w:t> </w:t>
      </w:r>
      <w:r>
        <w:rPr/>
        <w:t>日，本公司股东大会审议通过了收购青海蓓翔新能源开发</w:t>
      </w:r>
    </w:p>
    <w:p>
      <w:pPr>
        <w:pStyle w:val="BodyText"/>
        <w:spacing w:line="295" w:lineRule="auto" w:before="8"/>
        <w:ind w:right="1412"/>
        <w:jc w:val="both"/>
      </w:pPr>
      <w:r>
        <w:rPr/>
        <w:t>有限公司股权和向青海蓓翔新能源开发有限公司增资的议案。</w:t>
      </w:r>
      <w:r>
        <w:rPr>
          <w:rFonts w:ascii="Arial" w:hAnsi="Arial" w:cs="Arial" w:eastAsia="Arial" w:hint="default"/>
        </w:rPr>
        <w:t>2011</w:t>
      </w:r>
      <w:r>
        <w:rPr>
          <w:rFonts w:ascii="Arial" w:hAnsi="Arial" w:cs="Arial" w:eastAsia="Arial" w:hint="default"/>
          <w:spacing w:val="-17"/>
        </w:rPr>
        <w:t> </w:t>
      </w:r>
      <w:r>
        <w:rPr/>
        <w:t>年</w:t>
      </w:r>
      <w:r>
        <w:rPr>
          <w:spacing w:val="-69"/>
        </w:rPr>
        <w:t> </w:t>
      </w:r>
      <w:r>
        <w:rPr>
          <w:rFonts w:ascii="Arial" w:hAnsi="Arial" w:cs="Arial" w:eastAsia="Arial" w:hint="default"/>
        </w:rPr>
        <w:t>12</w:t>
      </w:r>
      <w:r>
        <w:rPr>
          <w:rFonts w:ascii="Arial" w:hAnsi="Arial" w:cs="Arial" w:eastAsia="Arial" w:hint="default"/>
          <w:spacing w:val="-15"/>
        </w:rPr>
        <w:t> </w:t>
      </w:r>
      <w:r>
        <w:rPr/>
        <w:t>月</w:t>
      </w:r>
      <w:r>
        <w:rPr>
          <w:spacing w:val="-69"/>
        </w:rPr>
        <w:t> </w:t>
      </w:r>
      <w:r>
        <w:rPr>
          <w:rFonts w:ascii="Arial" w:hAnsi="Arial" w:cs="Arial" w:eastAsia="Arial" w:hint="default"/>
        </w:rPr>
        <w:t>22</w:t>
      </w:r>
      <w:r>
        <w:rPr>
          <w:rFonts w:ascii="Arial" w:hAnsi="Arial" w:cs="Arial" w:eastAsia="Arial" w:hint="default"/>
          <w:spacing w:val="-15"/>
        </w:rPr>
        <w:t> </w:t>
      </w:r>
      <w:r>
        <w:rPr>
          <w:spacing w:val="-8"/>
        </w:rPr>
        <w:t>日，本公</w:t>
      </w:r>
      <w:r>
        <w:rPr/>
        <w:t> 司与熊元福、万叶谢签订新的股权转让协议并支付股权转让款，同时，本公司与熊元福</w:t>
      </w:r>
      <w:r>
        <w:rPr>
          <w:spacing w:val="-45"/>
        </w:rPr>
        <w:t> </w:t>
      </w:r>
      <w:r>
        <w:rPr>
          <w:spacing w:val="-45"/>
        </w:rPr>
      </w:r>
      <w:r>
        <w:rPr/>
        <w:t>分别以人民币 </w:t>
      </w:r>
      <w:r>
        <w:rPr>
          <w:rFonts w:ascii="Arial" w:hAnsi="Arial" w:cs="Arial" w:eastAsia="Arial" w:hint="default"/>
        </w:rPr>
        <w:t>53,600,000.00 </w:t>
      </w:r>
      <w:r>
        <w:rPr/>
        <w:t>元和 </w:t>
      </w:r>
      <w:r>
        <w:rPr>
          <w:rFonts w:ascii="Arial" w:hAnsi="Arial" w:cs="Arial" w:eastAsia="Arial" w:hint="default"/>
        </w:rPr>
        <w:t>13,400,000.00</w:t>
      </w:r>
      <w:r>
        <w:rPr>
          <w:rFonts w:ascii="Arial" w:hAnsi="Arial" w:cs="Arial" w:eastAsia="Arial" w:hint="default"/>
          <w:spacing w:val="-2"/>
        </w:rPr>
        <w:t> </w:t>
      </w:r>
      <w:r>
        <w:rPr/>
        <w:t>元向青海蓓翔新能源开发有限公司增 资。至此，本公司已向股权转让方支付股权转让款超过</w:t>
      </w:r>
      <w:r>
        <w:rPr>
          <w:spacing w:val="-31"/>
        </w:rPr>
        <w:t> </w:t>
      </w:r>
      <w:r>
        <w:rPr>
          <w:rFonts w:ascii="Arial" w:hAnsi="Arial" w:cs="Arial" w:eastAsia="Arial" w:hint="default"/>
        </w:rPr>
        <w:t>50%</w:t>
      </w:r>
      <w:r>
        <w:rPr/>
        <w:t>，并取得蓓翔公司的实际控 制权。故</w:t>
      </w:r>
      <w:r>
        <w:rPr>
          <w:spacing w:val="-54"/>
        </w:rPr>
        <w:t> </w:t>
      </w:r>
      <w:r>
        <w:rPr>
          <w:rFonts w:ascii="Arial" w:hAnsi="Arial" w:cs="Arial" w:eastAsia="Arial" w:hint="default"/>
          <w:spacing w:val="-4"/>
        </w:rPr>
        <w:t>2011</w:t>
      </w:r>
      <w:r>
        <w:rPr>
          <w:rFonts w:ascii="Arial" w:hAnsi="Arial" w:cs="Arial" w:eastAsia="Arial" w:hint="default"/>
        </w:rPr>
        <w:t> </w:t>
      </w:r>
      <w:r>
        <w:rPr/>
        <w:t>年</w:t>
      </w:r>
      <w:r>
        <w:rPr>
          <w:spacing w:val="-54"/>
        </w:rPr>
        <w:t> </w:t>
      </w:r>
      <w:r>
        <w:rPr>
          <w:rFonts w:ascii="Arial" w:hAnsi="Arial" w:cs="Arial" w:eastAsia="Arial" w:hint="default"/>
        </w:rPr>
        <w:t>12</w:t>
      </w:r>
      <w:r>
        <w:rPr>
          <w:rFonts w:ascii="Arial" w:hAnsi="Arial" w:cs="Arial" w:eastAsia="Arial" w:hint="default"/>
          <w:spacing w:val="-2"/>
        </w:rPr>
        <w:t> </w:t>
      </w:r>
      <w:r>
        <w:rPr/>
        <w:t>月</w:t>
      </w:r>
      <w:r>
        <w:rPr>
          <w:spacing w:val="-54"/>
        </w:rPr>
        <w:t> </w:t>
      </w:r>
      <w:r>
        <w:rPr>
          <w:rFonts w:ascii="Arial" w:hAnsi="Arial" w:cs="Arial" w:eastAsia="Arial" w:hint="default"/>
        </w:rPr>
        <w:t>22 </w:t>
      </w:r>
      <w:r>
        <w:rPr/>
        <w:t>日为购买日。</w:t>
      </w:r>
      <w:r>
        <w:rPr>
          <w:rFonts w:ascii="Arial" w:hAnsi="Arial" w:cs="Arial" w:eastAsia="Arial" w:hint="default"/>
        </w:rPr>
        <w:t>2012 </w:t>
      </w:r>
      <w:r>
        <w:rPr/>
        <w:t>年</w:t>
      </w:r>
      <w:r>
        <w:rPr>
          <w:spacing w:val="-54"/>
        </w:rPr>
        <w:t> </w:t>
      </w:r>
      <w:r>
        <w:rPr>
          <w:rFonts w:ascii="Arial" w:hAnsi="Arial" w:cs="Arial" w:eastAsia="Arial" w:hint="default"/>
        </w:rPr>
        <w:t>1 </w:t>
      </w:r>
      <w:r>
        <w:rPr/>
        <w:t>月</w:t>
      </w:r>
      <w:r>
        <w:rPr>
          <w:spacing w:val="-54"/>
        </w:rPr>
        <w:t> </w:t>
      </w:r>
      <w:r>
        <w:rPr>
          <w:rFonts w:ascii="Arial" w:hAnsi="Arial" w:cs="Arial" w:eastAsia="Arial" w:hint="default"/>
        </w:rPr>
        <w:t>18 </w:t>
      </w:r>
      <w:r>
        <w:rPr/>
        <w:t>日，青海蓓翔新能源开发有限 公司办理完毕股权转让及增加注册资本的工商变更登记手续，并取得青海省西宁市工商</w:t>
      </w:r>
      <w:r>
        <w:rPr>
          <w:spacing w:val="-45"/>
        </w:rPr>
        <w:t> </w:t>
      </w:r>
      <w:r>
        <w:rPr>
          <w:spacing w:val="-45"/>
        </w:rPr>
      </w:r>
      <w:r>
        <w:rPr/>
        <w:t>行政管理局换发的注册号为</w:t>
      </w:r>
      <w:r>
        <w:rPr>
          <w:spacing w:val="-51"/>
        </w:rPr>
        <w:t> </w:t>
      </w:r>
      <w:r>
        <w:rPr>
          <w:rFonts w:ascii="Arial" w:hAnsi="Arial" w:cs="Arial" w:eastAsia="Arial" w:hint="default"/>
          <w:spacing w:val="-1"/>
          <w:w w:val="99"/>
        </w:rPr>
        <w:t>630100100130560</w:t>
      </w:r>
      <w:r>
        <w:rPr>
          <w:rFonts w:ascii="Arial" w:hAnsi="Arial" w:cs="Arial" w:eastAsia="Arial" w:hint="default"/>
          <w:spacing w:val="6"/>
          <w:w w:val="99"/>
        </w:rPr>
        <w:t> </w:t>
      </w:r>
      <w:r>
        <w:rPr>
          <w:spacing w:val="-7"/>
        </w:rPr>
        <w:t>的《企业法人营业执照》。合并前，青海</w:t>
      </w:r>
      <w:r>
        <w:rPr/>
        <w:t> 蓓翔新能源开发有限公司实际控制人为熊元福，合并后，成为本公司之控股子公司，实</w:t>
      </w:r>
      <w:r>
        <w:rPr>
          <w:spacing w:val="-45"/>
        </w:rPr>
        <w:t> </w:t>
      </w:r>
      <w:r>
        <w:rPr>
          <w:spacing w:val="-45"/>
        </w:rPr>
      </w:r>
      <w:r>
        <w:rPr/>
        <w:t>际控制人为邹承慧先生，控制权发生改变，本次合并为非同一控制下企业合并。</w:t>
      </w:r>
    </w:p>
    <w:p>
      <w:pPr>
        <w:pStyle w:val="BodyText"/>
        <w:spacing w:line="304" w:lineRule="auto" w:before="31"/>
        <w:ind w:right="1419" w:firstLine="480"/>
        <w:jc w:val="both"/>
      </w:pPr>
      <w:r>
        <w:rPr/>
        <w:t>①</w:t>
      </w:r>
      <w:r>
        <w:rPr>
          <w:spacing w:val="39"/>
        </w:rPr>
        <w:t> </w:t>
      </w:r>
      <w:r>
        <w:rPr>
          <w:spacing w:val="4"/>
        </w:rPr>
        <w:t>合并成本以及商誉（或可辨认净资产公允价值份额超出合并成本计入损益的金</w:t>
      </w:r>
      <w:r>
        <w:rPr/>
        <w:t> 额）的确认情况如下：</w:t>
      </w:r>
    </w:p>
    <w:p>
      <w:pPr>
        <w:spacing w:line="240" w:lineRule="auto" w:before="9"/>
        <w:rPr>
          <w:rFonts w:ascii="宋体" w:hAnsi="宋体" w:cs="宋体" w:eastAsia="宋体" w:hint="default"/>
          <w:sz w:val="3"/>
          <w:szCs w:val="3"/>
        </w:rPr>
      </w:pPr>
    </w:p>
    <w:tbl>
      <w:tblPr>
        <w:tblW w:w="0" w:type="auto"/>
        <w:jc w:val="left"/>
        <w:tblInd w:w="322" w:type="dxa"/>
        <w:tblLayout w:type="fixed"/>
        <w:tblCellMar>
          <w:top w:w="0" w:type="dxa"/>
          <w:left w:w="0" w:type="dxa"/>
          <w:bottom w:w="0" w:type="dxa"/>
          <w:right w:w="0" w:type="dxa"/>
        </w:tblCellMar>
        <w:tblLook w:val="01E0"/>
      </w:tblPr>
      <w:tblGrid>
        <w:gridCol w:w="6507"/>
        <w:gridCol w:w="312"/>
        <w:gridCol w:w="2146"/>
      </w:tblGrid>
      <w:tr>
        <w:trPr>
          <w:trHeight w:val="280" w:hRule="exact"/>
        </w:trPr>
        <w:tc>
          <w:tcPr>
            <w:tcW w:w="650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2"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single" w:sz="4" w:space="0" w:color="000000"/>
              <w:right w:val="nil" w:sz="6" w:space="0" w:color="auto"/>
            </w:tcBorders>
          </w:tcPr>
          <w:p>
            <w:pPr>
              <w:pStyle w:val="TableParagraph"/>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47" w:hRule="exact"/>
        </w:trPr>
        <w:tc>
          <w:tcPr>
            <w:tcW w:w="650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105" w:right="0"/>
              <w:jc w:val="left"/>
              <w:rPr>
                <w:rFonts w:ascii="Arial" w:hAnsi="Arial" w:cs="Arial" w:eastAsia="Arial" w:hint="default"/>
                <w:sz w:val="20"/>
                <w:szCs w:val="20"/>
              </w:rPr>
            </w:pPr>
            <w:r>
              <w:rPr>
                <w:rFonts w:ascii="宋体" w:hAnsi="宋体" w:cs="宋体" w:eastAsia="宋体" w:hint="default"/>
                <w:sz w:val="20"/>
                <w:szCs w:val="20"/>
              </w:rPr>
              <w:t>合并成本</w:t>
            </w:r>
            <w:r>
              <w:rPr>
                <w:rFonts w:ascii="宋体" w:hAnsi="宋体" w:cs="宋体" w:eastAsia="宋体" w:hint="default"/>
                <w:spacing w:val="1"/>
                <w:sz w:val="20"/>
                <w:szCs w:val="20"/>
              </w:rPr>
              <w:t> </w:t>
            </w:r>
            <w:r>
              <w:rPr>
                <w:rFonts w:ascii="Arial" w:hAnsi="Arial" w:cs="Arial" w:eastAsia="Arial" w:hint="default"/>
                <w:sz w:val="20"/>
                <w:szCs w:val="20"/>
              </w:rPr>
              <w:t>-</w:t>
            </w:r>
          </w:p>
        </w:tc>
        <w:tc>
          <w:tcPr>
            <w:tcW w:w="312" w:type="dxa"/>
            <w:tcBorders>
              <w:top w:val="nil" w:sz="6" w:space="0" w:color="auto"/>
              <w:left w:val="nil" w:sz="6" w:space="0" w:color="auto"/>
              <w:bottom w:val="nil" w:sz="6" w:space="0" w:color="auto"/>
              <w:right w:val="nil" w:sz="6" w:space="0" w:color="auto"/>
            </w:tcBorders>
          </w:tcPr>
          <w:p>
            <w:pPr/>
          </w:p>
        </w:tc>
        <w:tc>
          <w:tcPr>
            <w:tcW w:w="2146" w:type="dxa"/>
            <w:tcBorders>
              <w:top w:val="single" w:sz="4" w:space="0" w:color="000000"/>
              <w:left w:val="nil" w:sz="6" w:space="0" w:color="auto"/>
              <w:bottom w:val="nil" w:sz="6" w:space="0" w:color="auto"/>
              <w:right w:val="nil" w:sz="6" w:space="0" w:color="auto"/>
            </w:tcBorders>
          </w:tcPr>
          <w:p>
            <w:pPr/>
          </w:p>
        </w:tc>
      </w:tr>
      <w:tr>
        <w:trPr>
          <w:trHeight w:val="343" w:hRule="exact"/>
        </w:trPr>
        <w:tc>
          <w:tcPr>
            <w:tcW w:w="6507" w:type="dxa"/>
            <w:tcBorders>
              <w:top w:val="nil" w:sz="6" w:space="0" w:color="auto"/>
              <w:left w:val="nil" w:sz="6" w:space="0" w:color="auto"/>
              <w:bottom w:val="nil" w:sz="6" w:space="0" w:color="auto"/>
              <w:right w:val="nil" w:sz="6" w:space="0" w:color="auto"/>
            </w:tcBorders>
          </w:tcPr>
          <w:p>
            <w:pPr>
              <w:pStyle w:val="TableParagraph"/>
              <w:spacing w:line="240" w:lineRule="auto" w:before="2"/>
              <w:ind w:left="408" w:right="0"/>
              <w:jc w:val="left"/>
              <w:rPr>
                <w:rFonts w:ascii="宋体" w:hAnsi="宋体" w:cs="宋体" w:eastAsia="宋体" w:hint="default"/>
                <w:sz w:val="20"/>
                <w:szCs w:val="20"/>
              </w:rPr>
            </w:pPr>
            <w:r>
              <w:rPr>
                <w:rFonts w:ascii="宋体" w:hAnsi="宋体" w:cs="宋体" w:eastAsia="宋体" w:hint="default"/>
                <w:sz w:val="20"/>
                <w:szCs w:val="20"/>
              </w:rPr>
              <w:t>支付的现金</w:t>
            </w:r>
          </w:p>
        </w:tc>
        <w:tc>
          <w:tcPr>
            <w:tcW w:w="312"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809" w:right="0"/>
              <w:jc w:val="left"/>
              <w:rPr>
                <w:rFonts w:ascii="Arial" w:hAnsi="Arial" w:cs="Arial" w:eastAsia="Arial" w:hint="default"/>
                <w:sz w:val="21"/>
                <w:szCs w:val="21"/>
              </w:rPr>
            </w:pPr>
            <w:r>
              <w:rPr>
                <w:rFonts w:ascii="Arial"/>
                <w:sz w:val="21"/>
              </w:rPr>
              <w:t>8,000,000.00</w:t>
            </w:r>
          </w:p>
        </w:tc>
      </w:tr>
      <w:tr>
        <w:trPr>
          <w:trHeight w:val="262" w:hRule="exact"/>
        </w:trPr>
        <w:tc>
          <w:tcPr>
            <w:tcW w:w="6507" w:type="dxa"/>
            <w:tcBorders>
              <w:top w:val="nil" w:sz="6" w:space="0" w:color="auto"/>
              <w:left w:val="nil" w:sz="6" w:space="0" w:color="auto"/>
              <w:bottom w:val="nil" w:sz="6" w:space="0" w:color="auto"/>
              <w:right w:val="nil" w:sz="6" w:space="0" w:color="auto"/>
            </w:tcBorders>
          </w:tcPr>
          <w:p>
            <w:pPr>
              <w:pStyle w:val="TableParagraph"/>
              <w:spacing w:line="240" w:lineRule="auto"/>
              <w:ind w:left="405" w:right="0"/>
              <w:jc w:val="left"/>
              <w:rPr>
                <w:rFonts w:ascii="宋体" w:hAnsi="宋体" w:cs="宋体" w:eastAsia="宋体" w:hint="default"/>
                <w:sz w:val="20"/>
                <w:szCs w:val="20"/>
              </w:rPr>
            </w:pPr>
            <w:r>
              <w:rPr>
                <w:rFonts w:ascii="宋体" w:hAnsi="宋体" w:cs="宋体" w:eastAsia="宋体" w:hint="default"/>
                <w:sz w:val="20"/>
                <w:szCs w:val="20"/>
              </w:rPr>
              <w:t>直接相关费用</w:t>
            </w:r>
          </w:p>
        </w:tc>
        <w:tc>
          <w:tcPr>
            <w:tcW w:w="312" w:type="dxa"/>
            <w:tcBorders>
              <w:top w:val="nil" w:sz="6" w:space="0" w:color="auto"/>
              <w:left w:val="nil" w:sz="6" w:space="0" w:color="auto"/>
              <w:bottom w:val="nil" w:sz="6" w:space="0" w:color="auto"/>
              <w:right w:val="nil" w:sz="6" w:space="0" w:color="auto"/>
            </w:tcBorders>
          </w:tcPr>
          <w:p>
            <w:pPr/>
          </w:p>
        </w:tc>
        <w:tc>
          <w:tcPr>
            <w:tcW w:w="2146"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50"/>
          <w:pgSz w:w="11910" w:h="16840"/>
          <w:pgMar w:footer="1195" w:header="877" w:top="1060" w:bottom="1380" w:left="1080" w:right="0"/>
        </w:sectPr>
      </w:pPr>
    </w:p>
    <w:p>
      <w:pPr>
        <w:spacing w:line="240" w:lineRule="auto" w:before="1"/>
        <w:rPr>
          <w:rFonts w:ascii="宋体" w:hAnsi="宋体" w:cs="宋体" w:eastAsia="宋体" w:hint="default"/>
          <w:sz w:val="2"/>
          <w:szCs w:val="2"/>
        </w:rPr>
      </w:pPr>
      <w:r>
        <w:rPr/>
        <w:pict>
          <v:shape style="position:absolute;margin-left:59.299999pt;margin-top:39.749985pt;width:52.5pt;height:15.75pt;mso-position-horizontal-relative:page;mso-position-vertical-relative:page;z-index:-956848" type="#_x0000_t75" stroked="false">
            <v:imagedata r:id="rId23" o:title=""/>
          </v:shape>
        </w:pict>
      </w:r>
    </w:p>
    <w:tbl>
      <w:tblPr>
        <w:tblW w:w="0" w:type="auto"/>
        <w:jc w:val="left"/>
        <w:tblInd w:w="167" w:type="dxa"/>
        <w:tblLayout w:type="fixed"/>
        <w:tblCellMar>
          <w:top w:w="0" w:type="dxa"/>
          <w:left w:w="0" w:type="dxa"/>
          <w:bottom w:w="0" w:type="dxa"/>
          <w:right w:w="0" w:type="dxa"/>
        </w:tblCellMar>
        <w:tblLook w:val="01E0"/>
      </w:tblPr>
      <w:tblGrid>
        <w:gridCol w:w="6973"/>
        <w:gridCol w:w="2146"/>
        <w:gridCol w:w="151"/>
      </w:tblGrid>
      <w:tr>
        <w:trPr>
          <w:trHeight w:val="667" w:hRule="exact"/>
        </w:trPr>
        <w:tc>
          <w:tcPr>
            <w:tcW w:w="6973"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59" w:right="0"/>
              <w:jc w:val="left"/>
              <w:rPr>
                <w:rFonts w:ascii="宋体" w:hAnsi="宋体" w:cs="宋体" w:eastAsia="宋体" w:hint="default"/>
                <w:sz w:val="20"/>
                <w:szCs w:val="20"/>
              </w:rPr>
            </w:pPr>
            <w:r>
              <w:rPr>
                <w:rFonts w:ascii="宋体" w:hAnsi="宋体" w:cs="宋体" w:eastAsia="宋体" w:hint="default"/>
                <w:sz w:val="20"/>
                <w:szCs w:val="20"/>
              </w:rPr>
              <w:t>转移非现金资产的公允价值</w:t>
            </w:r>
          </w:p>
        </w:tc>
        <w:tc>
          <w:tcPr>
            <w:tcW w:w="2146" w:type="dxa"/>
            <w:tcBorders>
              <w:top w:val="single" w:sz="6" w:space="0" w:color="000000"/>
              <w:left w:val="nil" w:sz="6" w:space="0" w:color="auto"/>
              <w:bottom w:val="nil" w:sz="6" w:space="0" w:color="auto"/>
              <w:right w:val="nil" w:sz="6" w:space="0" w:color="auto"/>
            </w:tcBorders>
          </w:tcPr>
          <w:p>
            <w:pPr/>
          </w:p>
        </w:tc>
        <w:tc>
          <w:tcPr>
            <w:tcW w:w="151" w:type="dxa"/>
            <w:tcBorders>
              <w:top w:val="single" w:sz="6" w:space="0" w:color="000000"/>
              <w:left w:val="nil" w:sz="6" w:space="0" w:color="auto"/>
              <w:bottom w:val="nil" w:sz="6" w:space="0" w:color="auto"/>
              <w:right w:val="nil" w:sz="6" w:space="0" w:color="auto"/>
            </w:tcBorders>
          </w:tcPr>
          <w:p>
            <w:pPr/>
          </w:p>
        </w:tc>
      </w:tr>
      <w:tr>
        <w:trPr>
          <w:trHeight w:val="340"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9" w:right="0"/>
              <w:jc w:val="left"/>
              <w:rPr>
                <w:rFonts w:ascii="宋体" w:hAnsi="宋体" w:cs="宋体" w:eastAsia="宋体" w:hint="default"/>
                <w:sz w:val="20"/>
                <w:szCs w:val="20"/>
              </w:rPr>
            </w:pPr>
            <w:r>
              <w:rPr>
                <w:rFonts w:ascii="宋体" w:hAnsi="宋体" w:cs="宋体" w:eastAsia="宋体" w:hint="default"/>
                <w:sz w:val="20"/>
                <w:szCs w:val="20"/>
              </w:rPr>
              <w:t>发生或承担负债的公允价值</w:t>
            </w:r>
          </w:p>
        </w:tc>
        <w:tc>
          <w:tcPr>
            <w:tcW w:w="2146"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8"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9" w:right="0"/>
              <w:jc w:val="left"/>
              <w:rPr>
                <w:rFonts w:ascii="宋体" w:hAnsi="宋体" w:cs="宋体" w:eastAsia="宋体" w:hint="default"/>
                <w:sz w:val="20"/>
                <w:szCs w:val="20"/>
              </w:rPr>
            </w:pPr>
            <w:r>
              <w:rPr>
                <w:rFonts w:ascii="宋体" w:hAnsi="宋体" w:cs="宋体" w:eastAsia="宋体" w:hint="default"/>
                <w:sz w:val="20"/>
                <w:szCs w:val="20"/>
              </w:rPr>
              <w:t>发行权益性证券的公允价值</w:t>
            </w:r>
          </w:p>
        </w:tc>
        <w:tc>
          <w:tcPr>
            <w:tcW w:w="2146" w:type="dxa"/>
            <w:tcBorders>
              <w:top w:val="nil" w:sz="6" w:space="0" w:color="auto"/>
              <w:left w:val="nil" w:sz="6" w:space="0" w:color="auto"/>
              <w:bottom w:val="single" w:sz="4" w:space="0" w:color="000000"/>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52"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59" w:right="0"/>
              <w:jc w:val="left"/>
              <w:rPr>
                <w:rFonts w:ascii="宋体" w:hAnsi="宋体" w:cs="宋体" w:eastAsia="宋体" w:hint="default"/>
                <w:sz w:val="20"/>
                <w:szCs w:val="20"/>
              </w:rPr>
            </w:pPr>
            <w:r>
              <w:rPr>
                <w:rFonts w:ascii="宋体" w:hAnsi="宋体" w:cs="宋体" w:eastAsia="宋体" w:hint="default"/>
                <w:sz w:val="20"/>
                <w:szCs w:val="20"/>
              </w:rPr>
              <w:t>合并成本合计</w:t>
            </w:r>
          </w:p>
        </w:tc>
        <w:tc>
          <w:tcPr>
            <w:tcW w:w="214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6"/>
              <w:jc w:val="right"/>
              <w:rPr>
                <w:rFonts w:ascii="Arial" w:hAnsi="Arial" w:cs="Arial" w:eastAsia="Arial" w:hint="default"/>
                <w:sz w:val="21"/>
                <w:szCs w:val="21"/>
              </w:rPr>
            </w:pPr>
            <w:r>
              <w:rPr>
                <w:rFonts w:ascii="Arial"/>
                <w:spacing w:val="-1"/>
                <w:sz w:val="21"/>
              </w:rPr>
              <w:t>8,000,000.00</w:t>
            </w:r>
          </w:p>
        </w:tc>
        <w:tc>
          <w:tcPr>
            <w:tcW w:w="151" w:type="dxa"/>
            <w:tcBorders>
              <w:top w:val="nil" w:sz="6" w:space="0" w:color="auto"/>
              <w:left w:val="nil" w:sz="6" w:space="0" w:color="auto"/>
              <w:bottom w:val="nil" w:sz="6" w:space="0" w:color="auto"/>
              <w:right w:val="nil" w:sz="6" w:space="0" w:color="auto"/>
            </w:tcBorders>
          </w:tcPr>
          <w:p>
            <w:pPr/>
          </w:p>
        </w:tc>
      </w:tr>
      <w:tr>
        <w:trPr>
          <w:trHeight w:val="339"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ind w:left="259" w:right="0"/>
              <w:jc w:val="left"/>
              <w:rPr>
                <w:rFonts w:ascii="宋体" w:hAnsi="宋体" w:cs="宋体" w:eastAsia="宋体" w:hint="default"/>
                <w:sz w:val="20"/>
                <w:szCs w:val="20"/>
              </w:rPr>
            </w:pPr>
            <w:r>
              <w:rPr>
                <w:rFonts w:ascii="宋体" w:hAnsi="宋体" w:cs="宋体" w:eastAsia="宋体" w:hint="default"/>
                <w:sz w:val="20"/>
                <w:szCs w:val="20"/>
              </w:rPr>
              <w:t>减：取得的可辨认净资产的公允价值</w:t>
            </w:r>
          </w:p>
        </w:tc>
        <w:tc>
          <w:tcPr>
            <w:tcW w:w="2146"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6"/>
              <w:jc w:val="right"/>
              <w:rPr>
                <w:rFonts w:ascii="Arial" w:hAnsi="Arial" w:cs="Arial" w:eastAsia="Arial" w:hint="default"/>
                <w:sz w:val="21"/>
                <w:szCs w:val="21"/>
              </w:rPr>
            </w:pPr>
            <w:r>
              <w:rPr>
                <w:rFonts w:ascii="Arial"/>
                <w:spacing w:val="-1"/>
                <w:sz w:val="21"/>
              </w:rPr>
              <w:t>241,063.85</w:t>
            </w:r>
          </w:p>
        </w:tc>
        <w:tc>
          <w:tcPr>
            <w:tcW w:w="151" w:type="dxa"/>
            <w:tcBorders>
              <w:top w:val="nil" w:sz="6" w:space="0" w:color="auto"/>
              <w:left w:val="nil" w:sz="6" w:space="0" w:color="auto"/>
              <w:bottom w:val="nil" w:sz="6" w:space="0" w:color="auto"/>
              <w:right w:val="nil" w:sz="6" w:space="0" w:color="auto"/>
            </w:tcBorders>
          </w:tcPr>
          <w:p>
            <w:pPr/>
          </w:p>
        </w:tc>
      </w:tr>
      <w:tr>
        <w:trPr>
          <w:trHeight w:val="367" w:hRule="exact"/>
        </w:trPr>
        <w:tc>
          <w:tcPr>
            <w:tcW w:w="6973" w:type="dxa"/>
            <w:tcBorders>
              <w:top w:val="nil" w:sz="6" w:space="0" w:color="auto"/>
              <w:left w:val="nil" w:sz="6" w:space="0" w:color="auto"/>
              <w:bottom w:val="nil" w:sz="6" w:space="0" w:color="auto"/>
              <w:right w:val="nil" w:sz="6" w:space="0" w:color="auto"/>
            </w:tcBorders>
          </w:tcPr>
          <w:p>
            <w:pPr>
              <w:pStyle w:val="TableParagraph"/>
              <w:spacing w:line="240" w:lineRule="auto" w:before="9"/>
              <w:ind w:left="259" w:right="0"/>
              <w:jc w:val="left"/>
              <w:rPr>
                <w:rFonts w:ascii="宋体" w:hAnsi="宋体" w:cs="宋体" w:eastAsia="宋体" w:hint="default"/>
                <w:sz w:val="20"/>
                <w:szCs w:val="20"/>
              </w:rPr>
            </w:pPr>
            <w:r>
              <w:rPr>
                <w:rFonts w:ascii="宋体" w:hAnsi="宋体" w:cs="宋体" w:eastAsia="宋体" w:hint="default"/>
                <w:sz w:val="20"/>
                <w:szCs w:val="20"/>
              </w:rPr>
              <w:t>商誉（或可辨认净资产公允价值份额超出合并成本计入损益的金额）</w:t>
            </w:r>
          </w:p>
        </w:tc>
        <w:tc>
          <w:tcPr>
            <w:tcW w:w="2146" w:type="dxa"/>
            <w:tcBorders>
              <w:top w:val="single" w:sz="4" w:space="0" w:color="000000"/>
              <w:left w:val="nil" w:sz="6" w:space="0" w:color="auto"/>
              <w:bottom w:val="single" w:sz="17" w:space="0" w:color="000000"/>
              <w:right w:val="nil" w:sz="6" w:space="0" w:color="auto"/>
            </w:tcBorders>
          </w:tcPr>
          <w:p>
            <w:pPr>
              <w:pStyle w:val="TableParagraph"/>
              <w:spacing w:line="240" w:lineRule="auto" w:before="45"/>
              <w:ind w:right="106"/>
              <w:jc w:val="right"/>
              <w:rPr>
                <w:rFonts w:ascii="Arial" w:hAnsi="Arial" w:cs="Arial" w:eastAsia="Arial" w:hint="default"/>
                <w:sz w:val="21"/>
                <w:szCs w:val="21"/>
              </w:rPr>
            </w:pPr>
            <w:r>
              <w:rPr>
                <w:rFonts w:ascii="Arial"/>
                <w:spacing w:val="-1"/>
                <w:sz w:val="21"/>
              </w:rPr>
              <w:t>7,758,936.15</w:t>
            </w:r>
          </w:p>
        </w:tc>
        <w:tc>
          <w:tcPr>
            <w:tcW w:w="151" w:type="dxa"/>
            <w:tcBorders>
              <w:top w:val="nil" w:sz="6" w:space="0" w:color="auto"/>
              <w:left w:val="nil" w:sz="6" w:space="0" w:color="auto"/>
              <w:bottom w:val="nil" w:sz="6" w:space="0" w:color="auto"/>
              <w:right w:val="nil" w:sz="6" w:space="0" w:color="auto"/>
            </w:tcBorders>
          </w:tcPr>
          <w:p>
            <w:pPr/>
          </w:p>
        </w:tc>
      </w:tr>
    </w:tbl>
    <w:p>
      <w:pPr>
        <w:pStyle w:val="BodyText"/>
        <w:spacing w:line="307" w:lineRule="auto" w:before="39"/>
        <w:ind w:right="1397" w:firstLine="480"/>
        <w:jc w:val="left"/>
      </w:pPr>
      <w:r>
        <w:rPr>
          <w:spacing w:val="2"/>
        </w:rPr>
        <w:t>②青海蓓翔新能源开发有限公司于购买日的资产、负债及与收购相关的现金流量情 </w:t>
      </w:r>
      <w:r>
        <w:rPr/>
        <w:t>况列示如下：</w:t>
      </w:r>
    </w:p>
    <w:p>
      <w:pPr>
        <w:spacing w:line="240" w:lineRule="auto" w:before="1"/>
        <w:rPr>
          <w:rFonts w:ascii="宋体" w:hAnsi="宋体" w:cs="宋体" w:eastAsia="宋体" w:hint="default"/>
          <w:sz w:val="4"/>
          <w:szCs w:val="4"/>
        </w:rPr>
      </w:pPr>
    </w:p>
    <w:tbl>
      <w:tblPr>
        <w:tblW w:w="0" w:type="auto"/>
        <w:jc w:val="left"/>
        <w:tblInd w:w="322" w:type="dxa"/>
        <w:tblLayout w:type="fixed"/>
        <w:tblCellMar>
          <w:top w:w="0" w:type="dxa"/>
          <w:left w:w="0" w:type="dxa"/>
          <w:bottom w:w="0" w:type="dxa"/>
          <w:right w:w="0" w:type="dxa"/>
        </w:tblCellMar>
        <w:tblLook w:val="01E0"/>
      </w:tblPr>
      <w:tblGrid>
        <w:gridCol w:w="2544"/>
        <w:gridCol w:w="2117"/>
        <w:gridCol w:w="173"/>
        <w:gridCol w:w="1793"/>
        <w:gridCol w:w="221"/>
        <w:gridCol w:w="2117"/>
      </w:tblGrid>
      <w:tr>
        <w:trPr>
          <w:trHeight w:val="287" w:hRule="exact"/>
        </w:trPr>
        <w:tc>
          <w:tcPr>
            <w:tcW w:w="254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17" w:type="dxa"/>
            <w:tcBorders>
              <w:top w:val="nil" w:sz="6" w:space="0" w:color="auto"/>
              <w:left w:val="nil" w:sz="6" w:space="0" w:color="auto"/>
              <w:bottom w:val="single" w:sz="4" w:space="0" w:color="000000"/>
              <w:right w:val="nil" w:sz="6" w:space="0" w:color="auto"/>
            </w:tcBorders>
          </w:tcPr>
          <w:p>
            <w:pPr>
              <w:pStyle w:val="TableParagraph"/>
              <w:spacing w:line="211" w:lineRule="exact"/>
              <w:ind w:left="36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4" w:space="0" w:color="000000"/>
              <w:right w:val="nil" w:sz="6" w:space="0" w:color="auto"/>
            </w:tcBorders>
          </w:tcPr>
          <w:p>
            <w:pPr>
              <w:pStyle w:val="TableParagraph"/>
              <w:spacing w:line="211" w:lineRule="exact"/>
              <w:ind w:right="213"/>
              <w:jc w:val="right"/>
              <w:rPr>
                <w:rFonts w:ascii="宋体" w:hAnsi="宋体" w:cs="宋体" w:eastAsia="宋体" w:hint="default"/>
                <w:sz w:val="21"/>
                <w:szCs w:val="21"/>
              </w:rPr>
            </w:pPr>
            <w:r>
              <w:rPr>
                <w:rFonts w:ascii="宋体" w:hAnsi="宋体" w:cs="宋体" w:eastAsia="宋体" w:hint="default"/>
                <w:spacing w:val="-1"/>
                <w:sz w:val="21"/>
                <w:szCs w:val="21"/>
              </w:rPr>
              <w:t>购买日账面价值</w:t>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Style w:val="TableParagraph"/>
              <w:spacing w:line="211" w:lineRule="exact"/>
              <w:ind w:left="323" w:right="0"/>
              <w:jc w:val="left"/>
              <w:rPr>
                <w:rFonts w:ascii="宋体" w:hAnsi="宋体" w:cs="宋体" w:eastAsia="宋体" w:hint="default"/>
                <w:sz w:val="21"/>
                <w:szCs w:val="21"/>
              </w:rPr>
            </w:pPr>
            <w:r>
              <w:rPr>
                <w:rFonts w:ascii="宋体" w:hAnsi="宋体" w:cs="宋体" w:eastAsia="宋体" w:hint="default"/>
                <w:sz w:val="21"/>
                <w:szCs w:val="21"/>
              </w:rPr>
              <w:t>上年末账面价值</w:t>
            </w:r>
          </w:p>
        </w:tc>
      </w:tr>
      <w:tr>
        <w:trPr>
          <w:trHeight w:val="358" w:hRule="exact"/>
        </w:trPr>
        <w:tc>
          <w:tcPr>
            <w:tcW w:w="254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现金及现金等价物</w:t>
            </w: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742,069.29</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20"/>
                <w:szCs w:val="20"/>
              </w:rPr>
            </w:pPr>
            <w:r>
              <w:rPr>
                <w:rFonts w:ascii="Arial"/>
                <w:w w:val="95"/>
                <w:sz w:val="20"/>
              </w:rPr>
              <w:t>742,069.29</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31"/>
              <w:jc w:val="right"/>
              <w:rPr>
                <w:rFonts w:ascii="Arial" w:hAnsi="Arial" w:cs="Arial" w:eastAsia="Arial" w:hint="default"/>
                <w:sz w:val="20"/>
                <w:szCs w:val="20"/>
              </w:rPr>
            </w:pPr>
            <w:r>
              <w:rPr>
                <w:rFonts w:ascii="Arial"/>
                <w:spacing w:val="-1"/>
                <w:sz w:val="20"/>
              </w:rPr>
              <w:t>7,838.63</w:t>
            </w:r>
          </w:p>
        </w:tc>
      </w:tr>
      <w:tr>
        <w:trPr>
          <w:trHeight w:val="348"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117"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365" w:hRule="exact"/>
        </w:trPr>
        <w:tc>
          <w:tcPr>
            <w:tcW w:w="254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36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13"/>
              <w:jc w:val="right"/>
              <w:rPr>
                <w:rFonts w:ascii="宋体" w:hAnsi="宋体" w:cs="宋体" w:eastAsia="宋体" w:hint="default"/>
                <w:sz w:val="21"/>
                <w:szCs w:val="21"/>
              </w:rPr>
            </w:pPr>
            <w:r>
              <w:rPr>
                <w:rFonts w:ascii="宋体" w:hAnsi="宋体" w:cs="宋体" w:eastAsia="宋体" w:hint="default"/>
                <w:spacing w:val="-1"/>
                <w:sz w:val="21"/>
                <w:szCs w:val="21"/>
              </w:rPr>
              <w:t>购买日账面价值</w:t>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323" w:right="0"/>
              <w:jc w:val="left"/>
              <w:rPr>
                <w:rFonts w:ascii="宋体" w:hAnsi="宋体" w:cs="宋体" w:eastAsia="宋体" w:hint="default"/>
                <w:sz w:val="21"/>
                <w:szCs w:val="21"/>
              </w:rPr>
            </w:pPr>
            <w:r>
              <w:rPr>
                <w:rFonts w:ascii="宋体" w:hAnsi="宋体" w:cs="宋体" w:eastAsia="宋体" w:hint="default"/>
                <w:sz w:val="21"/>
                <w:szCs w:val="21"/>
              </w:rPr>
              <w:t>上年末账面价值</w:t>
            </w:r>
          </w:p>
        </w:tc>
      </w:tr>
      <w:tr>
        <w:trPr>
          <w:trHeight w:val="359" w:hRule="exact"/>
        </w:trPr>
        <w:tc>
          <w:tcPr>
            <w:tcW w:w="254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应收款项</w:t>
            </w: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2,786,366.56</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20"/>
                <w:szCs w:val="20"/>
              </w:rPr>
            </w:pPr>
            <w:r>
              <w:rPr>
                <w:rFonts w:ascii="Arial"/>
                <w:w w:val="95"/>
                <w:sz w:val="20"/>
              </w:rPr>
              <w:t>2,786,366.56</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31"/>
              <w:jc w:val="right"/>
              <w:rPr>
                <w:rFonts w:ascii="Arial" w:hAnsi="Arial" w:cs="Arial" w:eastAsia="Arial" w:hint="default"/>
                <w:sz w:val="20"/>
                <w:szCs w:val="20"/>
              </w:rPr>
            </w:pPr>
            <w:r>
              <w:rPr>
                <w:rFonts w:ascii="Arial"/>
                <w:w w:val="95"/>
                <w:sz w:val="20"/>
              </w:rPr>
              <w:t>196,800.00</w:t>
            </w:r>
            <w:r>
              <w:rPr>
                <w:rFonts w:ascii="Arial"/>
                <w:sz w:val="20"/>
              </w:rPr>
            </w:r>
          </w:p>
        </w:tc>
      </w:tr>
      <w:tr>
        <w:trPr>
          <w:trHeight w:val="349"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117"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361"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7"/>
              <w:jc w:val="right"/>
              <w:rPr>
                <w:rFonts w:ascii="Arial" w:hAnsi="Arial" w:cs="Arial" w:eastAsia="Arial" w:hint="default"/>
                <w:sz w:val="20"/>
                <w:szCs w:val="20"/>
              </w:rPr>
            </w:pPr>
            <w:r>
              <w:rPr>
                <w:rFonts w:ascii="Arial"/>
                <w:w w:val="95"/>
                <w:sz w:val="20"/>
              </w:rPr>
              <w:t>70,000.00</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9"/>
              <w:jc w:val="right"/>
              <w:rPr>
                <w:rFonts w:ascii="Arial" w:hAnsi="Arial" w:cs="Arial" w:eastAsia="Arial" w:hint="default"/>
                <w:sz w:val="20"/>
                <w:szCs w:val="20"/>
              </w:rPr>
            </w:pPr>
            <w:r>
              <w:rPr>
                <w:rFonts w:ascii="Arial"/>
                <w:w w:val="95"/>
                <w:sz w:val="20"/>
              </w:rPr>
              <w:t>70,000.00</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Arial" w:hAnsi="Arial" w:cs="Arial" w:eastAsia="Arial" w:hint="default"/>
                <w:sz w:val="20"/>
                <w:szCs w:val="20"/>
              </w:rPr>
            </w:pPr>
            <w:r>
              <w:rPr>
                <w:rFonts w:ascii="Arial"/>
                <w:w w:val="95"/>
                <w:sz w:val="20"/>
              </w:rPr>
              <w:t>9,350,000.00</w:t>
            </w:r>
            <w:r>
              <w:rPr>
                <w:rFonts w:ascii="Arial"/>
                <w:sz w:val="20"/>
              </w:rPr>
            </w:r>
          </w:p>
        </w:tc>
      </w:tr>
      <w:tr>
        <w:trPr>
          <w:trHeight w:val="353"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117"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358"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117"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361"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Arial" w:hAnsi="Arial" w:cs="Arial" w:eastAsia="Arial" w:hint="default"/>
                <w:sz w:val="20"/>
                <w:szCs w:val="20"/>
              </w:rPr>
            </w:pPr>
            <w:r>
              <w:rPr>
                <w:rFonts w:ascii="Arial"/>
                <w:w w:val="95"/>
                <w:sz w:val="20"/>
              </w:rPr>
              <w:t>265,722,057.92</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8"/>
              <w:jc w:val="right"/>
              <w:rPr>
                <w:rFonts w:ascii="Arial" w:hAnsi="Arial" w:cs="Arial" w:eastAsia="Arial" w:hint="default"/>
                <w:sz w:val="20"/>
                <w:szCs w:val="20"/>
              </w:rPr>
            </w:pPr>
            <w:r>
              <w:rPr>
                <w:rFonts w:ascii="Arial"/>
                <w:w w:val="95"/>
                <w:sz w:val="20"/>
              </w:rPr>
              <w:t>265,722,057.92</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
              <w:jc w:val="right"/>
              <w:rPr>
                <w:rFonts w:ascii="Arial" w:hAnsi="Arial" w:cs="Arial" w:eastAsia="Arial" w:hint="default"/>
                <w:sz w:val="20"/>
                <w:szCs w:val="20"/>
              </w:rPr>
            </w:pPr>
            <w:r>
              <w:rPr>
                <w:rFonts w:ascii="Arial"/>
                <w:spacing w:val="-1"/>
                <w:sz w:val="20"/>
              </w:rPr>
              <w:t>9,976.95</w:t>
            </w:r>
          </w:p>
        </w:tc>
      </w:tr>
      <w:tr>
        <w:trPr>
          <w:trHeight w:val="352"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117"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362"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Arial" w:hAnsi="Arial" w:cs="Arial" w:eastAsia="Arial" w:hint="default"/>
                <w:sz w:val="20"/>
                <w:szCs w:val="20"/>
              </w:rPr>
            </w:pPr>
            <w:r>
              <w:rPr>
                <w:rFonts w:ascii="Arial"/>
                <w:w w:val="95"/>
                <w:sz w:val="20"/>
              </w:rPr>
              <w:t>105,153,317.15</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9"/>
              <w:jc w:val="right"/>
              <w:rPr>
                <w:rFonts w:ascii="Arial" w:hAnsi="Arial" w:cs="Arial" w:eastAsia="Arial" w:hint="default"/>
                <w:sz w:val="20"/>
                <w:szCs w:val="20"/>
              </w:rPr>
            </w:pPr>
            <w:r>
              <w:rPr>
                <w:rFonts w:ascii="Arial"/>
                <w:w w:val="95"/>
                <w:sz w:val="20"/>
              </w:rPr>
              <w:t>105,153,317.15</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1"/>
              <w:jc w:val="right"/>
              <w:rPr>
                <w:rFonts w:ascii="Arial" w:hAnsi="Arial" w:cs="Arial" w:eastAsia="Arial" w:hint="default"/>
                <w:sz w:val="20"/>
                <w:szCs w:val="20"/>
              </w:rPr>
            </w:pPr>
            <w:r>
              <w:rPr>
                <w:rFonts w:ascii="Arial"/>
                <w:w w:val="95"/>
                <w:sz w:val="20"/>
              </w:rPr>
              <w:t>2,351,120.61</w:t>
            </w:r>
            <w:r>
              <w:rPr>
                <w:rFonts w:ascii="Arial"/>
                <w:sz w:val="20"/>
              </w:rPr>
            </w:r>
          </w:p>
        </w:tc>
      </w:tr>
      <w:tr>
        <w:trPr>
          <w:trHeight w:val="353"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 w:right="0"/>
              <w:jc w:val="left"/>
              <w:rPr>
                <w:rFonts w:ascii="宋体" w:hAnsi="宋体" w:cs="宋体" w:eastAsia="宋体" w:hint="default"/>
                <w:sz w:val="20"/>
                <w:szCs w:val="20"/>
              </w:rPr>
            </w:pPr>
            <w:r>
              <w:rPr>
                <w:rFonts w:ascii="宋体" w:hAnsi="宋体" w:cs="宋体" w:eastAsia="宋体" w:hint="default"/>
                <w:sz w:val="20"/>
                <w:szCs w:val="20"/>
              </w:rPr>
              <w:t>减：借款</w:t>
            </w:r>
          </w:p>
        </w:tc>
        <w:tc>
          <w:tcPr>
            <w:tcW w:w="2117"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361"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0" w:right="0"/>
              <w:jc w:val="left"/>
              <w:rPr>
                <w:rFonts w:ascii="宋体" w:hAnsi="宋体" w:cs="宋体" w:eastAsia="宋体" w:hint="default"/>
                <w:sz w:val="20"/>
                <w:szCs w:val="20"/>
              </w:rPr>
            </w:pPr>
            <w:r>
              <w:rPr>
                <w:rFonts w:ascii="宋体" w:hAnsi="宋体" w:cs="宋体" w:eastAsia="宋体" w:hint="default"/>
                <w:sz w:val="20"/>
                <w:szCs w:val="20"/>
              </w:rPr>
              <w:t>应付款项</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9"/>
              <w:jc w:val="right"/>
              <w:rPr>
                <w:rFonts w:ascii="Arial" w:hAnsi="Arial" w:cs="Arial" w:eastAsia="Arial" w:hint="default"/>
                <w:sz w:val="20"/>
                <w:szCs w:val="20"/>
              </w:rPr>
            </w:pPr>
            <w:r>
              <w:rPr>
                <w:rFonts w:ascii="Arial"/>
                <w:w w:val="95"/>
                <w:sz w:val="20"/>
              </w:rPr>
              <w:t>229,568,637.77</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9"/>
              <w:jc w:val="right"/>
              <w:rPr>
                <w:rFonts w:ascii="Arial" w:hAnsi="Arial" w:cs="Arial" w:eastAsia="Arial" w:hint="default"/>
                <w:sz w:val="20"/>
                <w:szCs w:val="20"/>
              </w:rPr>
            </w:pPr>
            <w:r>
              <w:rPr>
                <w:rFonts w:ascii="Arial"/>
                <w:w w:val="95"/>
                <w:sz w:val="20"/>
              </w:rPr>
              <w:t>229,568,637.77</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1"/>
              <w:jc w:val="right"/>
              <w:rPr>
                <w:rFonts w:ascii="Arial" w:hAnsi="Arial" w:cs="Arial" w:eastAsia="Arial" w:hint="default"/>
                <w:sz w:val="20"/>
                <w:szCs w:val="20"/>
              </w:rPr>
            </w:pPr>
            <w:r>
              <w:rPr>
                <w:rFonts w:ascii="Arial"/>
                <w:w w:val="95"/>
                <w:sz w:val="20"/>
              </w:rPr>
              <w:t>673,375.00</w:t>
            </w:r>
            <w:r>
              <w:rPr>
                <w:rFonts w:ascii="Arial"/>
                <w:sz w:val="20"/>
              </w:rPr>
            </w:r>
          </w:p>
        </w:tc>
      </w:tr>
      <w:tr>
        <w:trPr>
          <w:trHeight w:val="356"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70"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
              <w:jc w:val="right"/>
              <w:rPr>
                <w:rFonts w:ascii="Arial" w:hAnsi="Arial" w:cs="Arial" w:eastAsia="Arial" w:hint="default"/>
                <w:sz w:val="20"/>
                <w:szCs w:val="20"/>
              </w:rPr>
            </w:pPr>
            <w:r>
              <w:rPr>
                <w:rFonts w:ascii="Arial"/>
                <w:w w:val="95"/>
                <w:sz w:val="20"/>
              </w:rPr>
              <w:t>24,900.00</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9"/>
              <w:jc w:val="right"/>
              <w:rPr>
                <w:rFonts w:ascii="Arial" w:hAnsi="Arial" w:cs="Arial" w:eastAsia="Arial" w:hint="default"/>
                <w:sz w:val="20"/>
                <w:szCs w:val="20"/>
              </w:rPr>
            </w:pPr>
            <w:r>
              <w:rPr>
                <w:rFonts w:ascii="Arial"/>
                <w:w w:val="95"/>
                <w:sz w:val="20"/>
              </w:rPr>
              <w:t>24,900.00</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353"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70"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2117"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363"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70" w:right="0"/>
              <w:jc w:val="left"/>
              <w:rPr>
                <w:rFonts w:ascii="宋体" w:hAnsi="宋体" w:cs="宋体" w:eastAsia="宋体" w:hint="default"/>
                <w:sz w:val="20"/>
                <w:szCs w:val="20"/>
              </w:rPr>
            </w:pPr>
            <w:r>
              <w:rPr>
                <w:rFonts w:ascii="宋体" w:hAnsi="宋体" w:cs="宋体" w:eastAsia="宋体" w:hint="default"/>
                <w:sz w:val="20"/>
                <w:szCs w:val="20"/>
              </w:rPr>
              <w:t>其他负债</w:t>
            </w: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9"/>
              <w:jc w:val="right"/>
              <w:rPr>
                <w:rFonts w:ascii="Arial" w:hAnsi="Arial" w:cs="Arial" w:eastAsia="Arial" w:hint="default"/>
                <w:sz w:val="20"/>
                <w:szCs w:val="20"/>
              </w:rPr>
            </w:pPr>
            <w:r>
              <w:rPr>
                <w:rFonts w:ascii="Arial"/>
                <w:w w:val="95"/>
                <w:sz w:val="20"/>
              </w:rPr>
              <w:t>144,578,943.34</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49"/>
              <w:jc w:val="right"/>
              <w:rPr>
                <w:rFonts w:ascii="Arial" w:hAnsi="Arial" w:cs="Arial" w:eastAsia="Arial" w:hint="default"/>
                <w:sz w:val="20"/>
                <w:szCs w:val="20"/>
              </w:rPr>
            </w:pPr>
            <w:r>
              <w:rPr>
                <w:rFonts w:ascii="Arial"/>
                <w:w w:val="95"/>
                <w:sz w:val="20"/>
              </w:rPr>
              <w:t>144,578,943.34</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31"/>
              <w:jc w:val="right"/>
              <w:rPr>
                <w:rFonts w:ascii="Arial" w:hAnsi="Arial" w:cs="Arial" w:eastAsia="Arial" w:hint="default"/>
                <w:sz w:val="20"/>
                <w:szCs w:val="20"/>
              </w:rPr>
            </w:pPr>
            <w:r>
              <w:rPr>
                <w:rFonts w:ascii="Arial"/>
                <w:w w:val="95"/>
                <w:sz w:val="20"/>
              </w:rPr>
              <w:t>1,956,900.00</w:t>
            </w:r>
            <w:r>
              <w:rPr>
                <w:rFonts w:ascii="Arial"/>
                <w:sz w:val="20"/>
              </w:rPr>
            </w:r>
          </w:p>
        </w:tc>
      </w:tr>
      <w:tr>
        <w:trPr>
          <w:trHeight w:val="358"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8"/>
              <w:jc w:val="right"/>
              <w:rPr>
                <w:rFonts w:ascii="Arial" w:hAnsi="Arial" w:cs="Arial" w:eastAsia="Arial" w:hint="default"/>
                <w:sz w:val="20"/>
                <w:szCs w:val="20"/>
              </w:rPr>
            </w:pPr>
            <w:r>
              <w:rPr>
                <w:rFonts w:ascii="Arial"/>
                <w:w w:val="95"/>
                <w:sz w:val="20"/>
              </w:rPr>
              <w:t>301,329.81</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20"/>
                <w:szCs w:val="20"/>
              </w:rPr>
            </w:pPr>
            <w:r>
              <w:rPr>
                <w:rFonts w:ascii="Arial"/>
                <w:w w:val="95"/>
                <w:sz w:val="20"/>
              </w:rPr>
              <w:t>301,329.81</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31"/>
              <w:jc w:val="right"/>
              <w:rPr>
                <w:rFonts w:ascii="Arial" w:hAnsi="Arial" w:cs="Arial" w:eastAsia="Arial" w:hint="default"/>
                <w:sz w:val="20"/>
                <w:szCs w:val="20"/>
              </w:rPr>
            </w:pPr>
            <w:r>
              <w:rPr>
                <w:rFonts w:ascii="Arial"/>
                <w:w w:val="95"/>
                <w:sz w:val="20"/>
              </w:rPr>
              <w:t>9,285,461.19</w:t>
            </w:r>
            <w:r>
              <w:rPr>
                <w:rFonts w:ascii="Arial"/>
                <w:sz w:val="20"/>
              </w:rPr>
            </w:r>
          </w:p>
        </w:tc>
      </w:tr>
      <w:tr>
        <w:trPr>
          <w:trHeight w:val="357"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 w:right="0"/>
              <w:jc w:val="left"/>
              <w:rPr>
                <w:rFonts w:ascii="宋体" w:hAnsi="宋体" w:cs="宋体" w:eastAsia="宋体" w:hint="default"/>
                <w:sz w:val="20"/>
                <w:szCs w:val="20"/>
              </w:rPr>
            </w:pPr>
            <w:r>
              <w:rPr>
                <w:rFonts w:ascii="宋体" w:hAnsi="宋体" w:cs="宋体" w:eastAsia="宋体" w:hint="default"/>
                <w:sz w:val="20"/>
                <w:szCs w:val="20"/>
              </w:rPr>
              <w:t>减：少数股东权益</w:t>
            </w: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8"/>
              <w:jc w:val="right"/>
              <w:rPr>
                <w:rFonts w:ascii="Arial" w:hAnsi="Arial" w:cs="Arial" w:eastAsia="Arial" w:hint="default"/>
                <w:sz w:val="20"/>
                <w:szCs w:val="20"/>
              </w:rPr>
            </w:pPr>
            <w:r>
              <w:rPr>
                <w:rFonts w:ascii="Arial"/>
                <w:w w:val="95"/>
                <w:sz w:val="20"/>
              </w:rPr>
              <w:t>60,265.97</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48"/>
              <w:jc w:val="right"/>
              <w:rPr>
                <w:rFonts w:ascii="Arial" w:hAnsi="Arial" w:cs="Arial" w:eastAsia="Arial" w:hint="default"/>
                <w:sz w:val="20"/>
                <w:szCs w:val="20"/>
              </w:rPr>
            </w:pPr>
            <w:r>
              <w:rPr>
                <w:rFonts w:ascii="Arial"/>
                <w:w w:val="95"/>
                <w:sz w:val="20"/>
              </w:rPr>
              <w:t>60,265.97</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
        </w:tc>
      </w:tr>
      <w:tr>
        <w:trPr>
          <w:trHeight w:val="372"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取得的净资产</w:t>
            </w:r>
          </w:p>
        </w:tc>
        <w:tc>
          <w:tcPr>
            <w:tcW w:w="2117"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28"/>
              <w:jc w:val="right"/>
              <w:rPr>
                <w:rFonts w:ascii="Arial" w:hAnsi="Arial" w:cs="Arial" w:eastAsia="Arial" w:hint="default"/>
                <w:sz w:val="20"/>
                <w:szCs w:val="20"/>
              </w:rPr>
            </w:pPr>
            <w:r>
              <w:rPr>
                <w:rFonts w:ascii="Arial"/>
                <w:w w:val="95"/>
                <w:sz w:val="20"/>
              </w:rPr>
              <w:t>241,063.84</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148"/>
              <w:jc w:val="right"/>
              <w:rPr>
                <w:rFonts w:ascii="Arial" w:hAnsi="Arial" w:cs="Arial" w:eastAsia="Arial" w:hint="default"/>
                <w:sz w:val="20"/>
                <w:szCs w:val="20"/>
              </w:rPr>
            </w:pPr>
            <w:r>
              <w:rPr>
                <w:rFonts w:ascii="Arial"/>
                <w:w w:val="95"/>
                <w:sz w:val="20"/>
              </w:rPr>
              <w:t>241,063.84</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right="31"/>
              <w:jc w:val="right"/>
              <w:rPr>
                <w:rFonts w:ascii="Arial" w:hAnsi="Arial" w:cs="Arial" w:eastAsia="Arial" w:hint="default"/>
                <w:sz w:val="20"/>
                <w:szCs w:val="20"/>
              </w:rPr>
            </w:pPr>
            <w:r>
              <w:rPr>
                <w:rFonts w:ascii="Arial"/>
                <w:w w:val="95"/>
                <w:sz w:val="20"/>
              </w:rPr>
              <w:t>9,285,461.19</w:t>
            </w:r>
            <w:r>
              <w:rPr>
                <w:rFonts w:ascii="Arial"/>
                <w:sz w:val="20"/>
              </w:rPr>
            </w:r>
          </w:p>
        </w:tc>
      </w:tr>
      <w:tr>
        <w:trPr>
          <w:trHeight w:val="686"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以现金支付的对价</w:t>
            </w:r>
          </w:p>
        </w:tc>
        <w:tc>
          <w:tcPr>
            <w:tcW w:w="2117"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9"/>
              <w:jc w:val="right"/>
              <w:rPr>
                <w:rFonts w:ascii="Arial" w:hAnsi="Arial" w:cs="Arial" w:eastAsia="Arial" w:hint="default"/>
                <w:sz w:val="20"/>
                <w:szCs w:val="20"/>
              </w:rPr>
            </w:pPr>
            <w:r>
              <w:rPr>
                <w:rFonts w:ascii="Arial"/>
                <w:w w:val="95"/>
                <w:sz w:val="20"/>
              </w:rPr>
              <w:t>8,000,000.00</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single" w:sz="17"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49"/>
              <w:jc w:val="right"/>
              <w:rPr>
                <w:rFonts w:ascii="Arial" w:hAnsi="Arial" w:cs="Arial" w:eastAsia="Arial" w:hint="default"/>
                <w:sz w:val="20"/>
                <w:szCs w:val="20"/>
              </w:rPr>
            </w:pPr>
            <w:r>
              <w:rPr>
                <w:rFonts w:ascii="Arial"/>
                <w:w w:val="95"/>
                <w:sz w:val="20"/>
              </w:rPr>
              <w:t>8,000,000.00</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single" w:sz="17" w:space="0" w:color="000000"/>
              <w:left w:val="nil" w:sz="6" w:space="0" w:color="auto"/>
              <w:bottom w:val="nil" w:sz="6" w:space="0" w:color="auto"/>
              <w:right w:val="nil" w:sz="6" w:space="0" w:color="auto"/>
            </w:tcBorders>
          </w:tcPr>
          <w:p>
            <w:pPr/>
          </w:p>
        </w:tc>
      </w:tr>
      <w:tr>
        <w:trPr>
          <w:trHeight w:val="637"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85" w:lineRule="auto"/>
              <w:ind w:left="532" w:right="29" w:hanging="507"/>
              <w:jc w:val="left"/>
              <w:rPr>
                <w:rFonts w:ascii="宋体" w:hAnsi="宋体" w:cs="宋体" w:eastAsia="宋体" w:hint="default"/>
                <w:sz w:val="20"/>
                <w:szCs w:val="20"/>
              </w:rPr>
            </w:pPr>
            <w:r>
              <w:rPr>
                <w:rFonts w:ascii="宋体" w:hAnsi="宋体" w:cs="宋体" w:eastAsia="宋体" w:hint="default"/>
                <w:spacing w:val="7"/>
                <w:sz w:val="20"/>
                <w:szCs w:val="20"/>
              </w:rPr>
              <w:t>减：取得的被收购子公司的</w:t>
            </w:r>
            <w:r>
              <w:rPr>
                <w:rFonts w:ascii="宋体" w:hAnsi="宋体" w:cs="宋体" w:eastAsia="宋体" w:hint="default"/>
                <w:w w:val="99"/>
                <w:sz w:val="20"/>
                <w:szCs w:val="20"/>
              </w:rPr>
              <w:t> </w:t>
            </w:r>
            <w:r>
              <w:rPr>
                <w:rFonts w:ascii="宋体" w:hAnsi="宋体" w:cs="宋体" w:eastAsia="宋体" w:hint="default"/>
                <w:sz w:val="20"/>
                <w:szCs w:val="20"/>
              </w:rPr>
              <w:t>现金及现金等价物</w:t>
            </w:r>
          </w:p>
        </w:tc>
        <w:tc>
          <w:tcPr>
            <w:tcW w:w="211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9"/>
              <w:jc w:val="right"/>
              <w:rPr>
                <w:rFonts w:ascii="Arial" w:hAnsi="Arial" w:cs="Arial" w:eastAsia="Arial" w:hint="default"/>
                <w:sz w:val="20"/>
                <w:szCs w:val="20"/>
              </w:rPr>
            </w:pPr>
            <w:r>
              <w:rPr>
                <w:rFonts w:ascii="Arial"/>
                <w:w w:val="95"/>
                <w:sz w:val="20"/>
              </w:rPr>
              <w:t>742,069.29</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9"/>
              <w:jc w:val="right"/>
              <w:rPr>
                <w:rFonts w:ascii="Arial" w:hAnsi="Arial" w:cs="Arial" w:eastAsia="Arial" w:hint="default"/>
                <w:sz w:val="20"/>
                <w:szCs w:val="20"/>
              </w:rPr>
            </w:pPr>
            <w:r>
              <w:rPr>
                <w:rFonts w:ascii="Arial"/>
                <w:w w:val="95"/>
                <w:sz w:val="20"/>
              </w:rPr>
              <w:t>742,069.29</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single" w:sz="4" w:space="0" w:color="000000"/>
              <w:right w:val="nil" w:sz="6" w:space="0" w:color="auto"/>
            </w:tcBorders>
          </w:tcPr>
          <w:p>
            <w:pPr/>
          </w:p>
        </w:tc>
      </w:tr>
      <w:tr>
        <w:trPr>
          <w:trHeight w:val="396" w:hRule="exact"/>
        </w:trPr>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20"/>
                <w:szCs w:val="20"/>
              </w:rPr>
            </w:pPr>
            <w:r>
              <w:rPr>
                <w:rFonts w:ascii="宋体" w:hAnsi="宋体" w:cs="宋体" w:eastAsia="宋体" w:hint="default"/>
                <w:sz w:val="20"/>
                <w:szCs w:val="20"/>
              </w:rPr>
              <w:t>取得子公司支付的现金净额</w:t>
            </w:r>
          </w:p>
        </w:tc>
        <w:tc>
          <w:tcPr>
            <w:tcW w:w="2117"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29"/>
              <w:jc w:val="right"/>
              <w:rPr>
                <w:rFonts w:ascii="Arial" w:hAnsi="Arial" w:cs="Arial" w:eastAsia="Arial" w:hint="default"/>
                <w:sz w:val="20"/>
                <w:szCs w:val="20"/>
              </w:rPr>
            </w:pPr>
            <w:r>
              <w:rPr>
                <w:rFonts w:ascii="Arial"/>
                <w:w w:val="95"/>
                <w:sz w:val="20"/>
              </w:rPr>
              <w:t>7,257,930.71</w:t>
            </w:r>
            <w:r>
              <w:rPr>
                <w:rFonts w:ascii="Arial"/>
                <w:sz w:val="20"/>
              </w:rPr>
            </w:r>
          </w:p>
        </w:tc>
        <w:tc>
          <w:tcPr>
            <w:tcW w:w="173" w:type="dxa"/>
            <w:tcBorders>
              <w:top w:val="nil" w:sz="6" w:space="0" w:color="auto"/>
              <w:left w:val="nil" w:sz="6" w:space="0" w:color="auto"/>
              <w:bottom w:val="nil" w:sz="6" w:space="0" w:color="auto"/>
              <w:right w:val="nil" w:sz="6" w:space="0" w:color="auto"/>
            </w:tcBorders>
          </w:tcPr>
          <w:p>
            <w:pPr/>
          </w:p>
        </w:tc>
        <w:tc>
          <w:tcPr>
            <w:tcW w:w="1793" w:type="dxa"/>
            <w:tcBorders>
              <w:top w:val="single" w:sz="4" w:space="0" w:color="000000"/>
              <w:left w:val="nil" w:sz="6" w:space="0" w:color="auto"/>
              <w:bottom w:val="single" w:sz="17" w:space="0" w:color="000000"/>
              <w:right w:val="nil" w:sz="6" w:space="0" w:color="auto"/>
            </w:tcBorders>
          </w:tcPr>
          <w:p>
            <w:pPr>
              <w:pStyle w:val="TableParagraph"/>
              <w:spacing w:line="240" w:lineRule="auto" w:before="67"/>
              <w:ind w:right="149"/>
              <w:jc w:val="right"/>
              <w:rPr>
                <w:rFonts w:ascii="Arial" w:hAnsi="Arial" w:cs="Arial" w:eastAsia="Arial" w:hint="default"/>
                <w:sz w:val="20"/>
                <w:szCs w:val="20"/>
              </w:rPr>
            </w:pPr>
            <w:r>
              <w:rPr>
                <w:rFonts w:ascii="Arial"/>
                <w:w w:val="95"/>
                <w:sz w:val="20"/>
              </w:rPr>
              <w:t>7,257,930.71</w:t>
            </w:r>
            <w:r>
              <w:rPr>
                <w:rFonts w:ascii="Arial"/>
                <w:sz w:val="20"/>
              </w:rPr>
            </w:r>
          </w:p>
        </w:tc>
        <w:tc>
          <w:tcPr>
            <w:tcW w:w="221" w:type="dxa"/>
            <w:tcBorders>
              <w:top w:val="nil" w:sz="6" w:space="0" w:color="auto"/>
              <w:left w:val="nil" w:sz="6" w:space="0" w:color="auto"/>
              <w:bottom w:val="nil" w:sz="6" w:space="0" w:color="auto"/>
              <w:right w:val="nil" w:sz="6" w:space="0" w:color="auto"/>
            </w:tcBorders>
          </w:tcPr>
          <w:p>
            <w:pPr/>
          </w:p>
        </w:tc>
        <w:tc>
          <w:tcPr>
            <w:tcW w:w="2117" w:type="dxa"/>
            <w:tcBorders>
              <w:top w:val="single" w:sz="4" w:space="0" w:color="000000"/>
              <w:left w:val="nil" w:sz="6" w:space="0" w:color="auto"/>
              <w:bottom w:val="single" w:sz="17" w:space="0" w:color="000000"/>
              <w:right w:val="nil" w:sz="6" w:space="0" w:color="auto"/>
            </w:tcBorders>
          </w:tcPr>
          <w:p>
            <w:pPr/>
          </w:p>
        </w:tc>
      </w:tr>
    </w:tbl>
    <w:p>
      <w:pPr>
        <w:pStyle w:val="BodyText"/>
        <w:spacing w:line="304" w:lineRule="auto" w:before="39"/>
        <w:ind w:right="1415" w:firstLine="480"/>
        <w:jc w:val="both"/>
      </w:pPr>
      <w:r>
        <w:rPr>
          <w:spacing w:val="2"/>
        </w:rPr>
        <w:t>青海蓓翔新能源开发有限公司购买日主要资产为现金及现金等价物、固定资产及在</w:t>
      </w:r>
      <w:r>
        <w:rPr/>
        <w:t> 建工程等，由于实物资产于购买日未进行资产评估，以经审计的账面净资产为作为购买</w:t>
      </w:r>
      <w:r>
        <w:rPr>
          <w:spacing w:val="-45"/>
        </w:rPr>
        <w:t> </w:t>
      </w:r>
      <w:r>
        <w:rPr>
          <w:spacing w:val="-45"/>
        </w:rPr>
      </w:r>
      <w:r>
        <w:rPr/>
        <w:t>日可辨认净资产的公允价值。</w:t>
      </w:r>
    </w:p>
    <w:p>
      <w:pPr>
        <w:pStyle w:val="BodyText"/>
        <w:spacing w:line="304" w:lineRule="auto" w:before="22"/>
        <w:ind w:right="1420" w:firstLine="480"/>
        <w:jc w:val="both"/>
      </w:pPr>
      <w:r>
        <w:rPr>
          <w:spacing w:val="2"/>
        </w:rPr>
        <w:t>③青海蓓翔新能源开发有限公司自购买日至当年末止期间的收入、净利润和现金流</w:t>
      </w:r>
      <w:r>
        <w:rPr/>
        <w:t> 量列示</w:t>
      </w:r>
    </w:p>
    <w:p>
      <w:pPr>
        <w:spacing w:after="0" w:line="304" w:lineRule="auto"/>
        <w:jc w:val="both"/>
        <w:sectPr>
          <w:footerReference w:type="default" r:id="rId51"/>
          <w:pgSz w:w="11910" w:h="16840"/>
          <w:pgMar w:footer="1195" w:header="877" w:top="1060" w:bottom="1380" w:left="1080" w:right="0"/>
          <w:pgNumType w:start="111"/>
        </w:sectPr>
      </w:pPr>
    </w:p>
    <w:tbl>
      <w:tblPr>
        <w:tblW w:w="0" w:type="auto"/>
        <w:jc w:val="left"/>
        <w:tblInd w:w="167" w:type="dxa"/>
        <w:tblLayout w:type="fixed"/>
        <w:tblCellMar>
          <w:top w:w="0" w:type="dxa"/>
          <w:left w:w="0" w:type="dxa"/>
          <w:bottom w:w="0" w:type="dxa"/>
          <w:right w:w="0" w:type="dxa"/>
        </w:tblCellMar>
        <w:tblLook w:val="01E0"/>
      </w:tblPr>
      <w:tblGrid>
        <w:gridCol w:w="154"/>
        <w:gridCol w:w="5989"/>
        <w:gridCol w:w="238"/>
        <w:gridCol w:w="2739"/>
        <w:gridCol w:w="151"/>
      </w:tblGrid>
      <w:tr>
        <w:trPr>
          <w:trHeight w:val="675" w:hRule="exact"/>
        </w:trPr>
        <w:tc>
          <w:tcPr>
            <w:tcW w:w="154" w:type="dxa"/>
            <w:tcBorders>
              <w:top w:val="single" w:sz="6" w:space="0" w:color="000000"/>
              <w:left w:val="nil" w:sz="6" w:space="0" w:color="auto"/>
              <w:bottom w:val="nil" w:sz="6" w:space="0" w:color="auto"/>
              <w:right w:val="nil" w:sz="6" w:space="0" w:color="auto"/>
            </w:tcBorders>
          </w:tcPr>
          <w:p>
            <w:pPr/>
          </w:p>
        </w:tc>
        <w:tc>
          <w:tcPr>
            <w:tcW w:w="5989"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1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 w:type="dxa"/>
            <w:tcBorders>
              <w:top w:val="single" w:sz="6" w:space="0" w:color="000000"/>
              <w:left w:val="nil" w:sz="6" w:space="0" w:color="auto"/>
              <w:bottom w:val="nil" w:sz="6" w:space="0" w:color="auto"/>
              <w:right w:val="nil" w:sz="6" w:space="0" w:color="auto"/>
            </w:tcBorders>
          </w:tcPr>
          <w:p>
            <w:pPr/>
          </w:p>
        </w:tc>
        <w:tc>
          <w:tcPr>
            <w:tcW w:w="2739"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1" w:type="dxa"/>
            <w:tcBorders>
              <w:top w:val="single" w:sz="6" w:space="0" w:color="000000"/>
              <w:left w:val="nil" w:sz="6" w:space="0" w:color="auto"/>
              <w:bottom w:val="nil" w:sz="6" w:space="0" w:color="auto"/>
              <w:right w:val="nil" w:sz="6" w:space="0" w:color="auto"/>
            </w:tcBorders>
          </w:tcPr>
          <w:p>
            <w:pPr/>
          </w:p>
        </w:tc>
      </w:tr>
      <w:tr>
        <w:trPr>
          <w:trHeight w:val="335" w:hRule="exact"/>
        </w:trPr>
        <w:tc>
          <w:tcPr>
            <w:tcW w:w="154" w:type="dxa"/>
            <w:tcBorders>
              <w:top w:val="nil" w:sz="6" w:space="0" w:color="auto"/>
              <w:left w:val="nil" w:sz="6" w:space="0" w:color="auto"/>
              <w:bottom w:val="nil" w:sz="6" w:space="0" w:color="auto"/>
              <w:right w:val="nil" w:sz="6" w:space="0" w:color="auto"/>
            </w:tcBorders>
          </w:tcPr>
          <w:p>
            <w:pPr/>
          </w:p>
        </w:tc>
        <w:tc>
          <w:tcPr>
            <w:tcW w:w="5989" w:type="dxa"/>
            <w:tcBorders>
              <w:top w:val="single" w:sz="4" w:space="0" w:color="000000"/>
              <w:left w:val="nil" w:sz="6" w:space="0" w:color="auto"/>
              <w:bottom w:val="nil" w:sz="6" w:space="0" w:color="auto"/>
              <w:right w:val="nil" w:sz="6" w:space="0" w:color="auto"/>
            </w:tcBorders>
          </w:tcPr>
          <w:p>
            <w:pPr>
              <w:pStyle w:val="TableParagraph"/>
              <w:spacing w:line="257" w:lineRule="exact"/>
              <w:ind w:right="2"/>
              <w:jc w:val="center"/>
              <w:rPr>
                <w:rFonts w:ascii="宋体" w:hAnsi="宋体" w:cs="宋体" w:eastAsia="宋体" w:hint="default"/>
                <w:sz w:val="20"/>
                <w:szCs w:val="20"/>
              </w:rPr>
            </w:pPr>
            <w:r>
              <w:rPr>
                <w:rFonts w:ascii="宋体" w:hAnsi="宋体" w:cs="宋体" w:eastAsia="宋体" w:hint="default"/>
                <w:sz w:val="20"/>
                <w:szCs w:val="20"/>
              </w:rPr>
              <w:t>营业收入</w:t>
            </w:r>
          </w:p>
        </w:tc>
        <w:tc>
          <w:tcPr>
            <w:tcW w:w="238" w:type="dxa"/>
            <w:tcBorders>
              <w:top w:val="nil" w:sz="6" w:space="0" w:color="auto"/>
              <w:left w:val="nil" w:sz="6" w:space="0" w:color="auto"/>
              <w:bottom w:val="nil" w:sz="6" w:space="0" w:color="auto"/>
              <w:right w:val="nil" w:sz="6" w:space="0" w:color="auto"/>
            </w:tcBorders>
          </w:tcPr>
          <w:p>
            <w:pPr/>
          </w:p>
        </w:tc>
        <w:tc>
          <w:tcPr>
            <w:tcW w:w="2739" w:type="dxa"/>
            <w:tcBorders>
              <w:top w:val="single" w:sz="4" w:space="0" w:color="000000"/>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2" w:hRule="exact"/>
        </w:trPr>
        <w:tc>
          <w:tcPr>
            <w:tcW w:w="154" w:type="dxa"/>
            <w:tcBorders>
              <w:top w:val="nil" w:sz="6" w:space="0" w:color="auto"/>
              <w:left w:val="nil" w:sz="6" w:space="0" w:color="auto"/>
              <w:bottom w:val="nil" w:sz="6" w:space="0" w:color="auto"/>
              <w:right w:val="nil" w:sz="6" w:space="0" w:color="auto"/>
            </w:tcBorders>
          </w:tcPr>
          <w:p>
            <w:pPr/>
          </w:p>
        </w:tc>
        <w:tc>
          <w:tcPr>
            <w:tcW w:w="5989" w:type="dxa"/>
            <w:tcBorders>
              <w:top w:val="nil" w:sz="6" w:space="0" w:color="auto"/>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净利润</w:t>
            </w:r>
          </w:p>
        </w:tc>
        <w:tc>
          <w:tcPr>
            <w:tcW w:w="238" w:type="dxa"/>
            <w:tcBorders>
              <w:top w:val="nil" w:sz="6" w:space="0" w:color="auto"/>
              <w:left w:val="nil" w:sz="6" w:space="0" w:color="auto"/>
              <w:bottom w:val="nil" w:sz="6" w:space="0" w:color="auto"/>
              <w:right w:val="nil" w:sz="6" w:space="0" w:color="auto"/>
            </w:tcBorders>
          </w:tcPr>
          <w:p>
            <w:pP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8"/>
              <w:jc w:val="right"/>
              <w:rPr>
                <w:rFonts w:ascii="Arial" w:hAnsi="Arial" w:cs="Arial" w:eastAsia="Arial" w:hint="default"/>
                <w:sz w:val="20"/>
                <w:szCs w:val="20"/>
              </w:rPr>
            </w:pPr>
            <w:r>
              <w:rPr>
                <w:rFonts w:ascii="Arial"/>
                <w:w w:val="95"/>
                <w:sz w:val="20"/>
              </w:rPr>
              <w:t>-57,376.70</w:t>
            </w:r>
            <w:r>
              <w:rPr>
                <w:rFonts w:ascii="Arial"/>
                <w:sz w:val="20"/>
              </w:rPr>
            </w:r>
          </w:p>
        </w:tc>
        <w:tc>
          <w:tcPr>
            <w:tcW w:w="151" w:type="dxa"/>
            <w:tcBorders>
              <w:top w:val="nil" w:sz="6" w:space="0" w:color="auto"/>
              <w:left w:val="nil" w:sz="6" w:space="0" w:color="auto"/>
              <w:bottom w:val="nil" w:sz="6" w:space="0" w:color="auto"/>
              <w:right w:val="nil" w:sz="6" w:space="0" w:color="auto"/>
            </w:tcBorders>
          </w:tcPr>
          <w:p>
            <w:pPr/>
          </w:p>
        </w:tc>
      </w:tr>
      <w:tr>
        <w:trPr>
          <w:trHeight w:val="340" w:hRule="exact"/>
        </w:trPr>
        <w:tc>
          <w:tcPr>
            <w:tcW w:w="154" w:type="dxa"/>
            <w:tcBorders>
              <w:top w:val="nil" w:sz="6" w:space="0" w:color="auto"/>
              <w:left w:val="nil" w:sz="6" w:space="0" w:color="auto"/>
              <w:bottom w:val="nil" w:sz="6" w:space="0" w:color="auto"/>
              <w:right w:val="nil" w:sz="6" w:space="0" w:color="auto"/>
            </w:tcBorders>
          </w:tcPr>
          <w:p>
            <w:pPr/>
          </w:p>
        </w:tc>
        <w:tc>
          <w:tcPr>
            <w:tcW w:w="5989" w:type="dxa"/>
            <w:tcBorders>
              <w:top w:val="nil" w:sz="6" w:space="0" w:color="auto"/>
              <w:left w:val="nil" w:sz="6" w:space="0" w:color="auto"/>
              <w:bottom w:val="nil" w:sz="6" w:space="0" w:color="auto"/>
              <w:right w:val="nil" w:sz="6" w:space="0" w:color="auto"/>
            </w:tcBorders>
          </w:tcPr>
          <w:p>
            <w:pPr>
              <w:pStyle w:val="TableParagraph"/>
              <w:spacing w:line="259" w:lineRule="exact"/>
              <w:ind w:right="4"/>
              <w:jc w:val="center"/>
              <w:rPr>
                <w:rFonts w:ascii="宋体" w:hAnsi="宋体" w:cs="宋体" w:eastAsia="宋体" w:hint="default"/>
                <w:sz w:val="20"/>
                <w:szCs w:val="20"/>
              </w:rPr>
            </w:pPr>
            <w:r>
              <w:rPr>
                <w:rFonts w:ascii="宋体" w:hAnsi="宋体" w:cs="宋体" w:eastAsia="宋体" w:hint="default"/>
                <w:sz w:val="20"/>
                <w:szCs w:val="20"/>
              </w:rPr>
              <w:t>经营活动现金流量</w:t>
            </w:r>
          </w:p>
        </w:tc>
        <w:tc>
          <w:tcPr>
            <w:tcW w:w="238" w:type="dxa"/>
            <w:tcBorders>
              <w:top w:val="nil" w:sz="6" w:space="0" w:color="auto"/>
              <w:left w:val="nil" w:sz="6" w:space="0" w:color="auto"/>
              <w:bottom w:val="nil" w:sz="6" w:space="0" w:color="auto"/>
              <w:right w:val="nil" w:sz="6" w:space="0" w:color="auto"/>
            </w:tcBorders>
          </w:tcPr>
          <w:p>
            <w:pP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8"/>
              <w:jc w:val="right"/>
              <w:rPr>
                <w:rFonts w:ascii="Arial" w:hAnsi="Arial" w:cs="Arial" w:eastAsia="Arial" w:hint="default"/>
                <w:sz w:val="20"/>
                <w:szCs w:val="20"/>
              </w:rPr>
            </w:pPr>
            <w:r>
              <w:rPr>
                <w:rFonts w:ascii="Arial"/>
                <w:w w:val="95"/>
                <w:sz w:val="20"/>
              </w:rPr>
              <w:t>-57,376.70</w:t>
            </w:r>
            <w:r>
              <w:rPr>
                <w:rFonts w:ascii="Arial"/>
                <w:sz w:val="20"/>
              </w:rPr>
            </w:r>
          </w:p>
        </w:tc>
        <w:tc>
          <w:tcPr>
            <w:tcW w:w="151" w:type="dxa"/>
            <w:tcBorders>
              <w:top w:val="nil" w:sz="6" w:space="0" w:color="auto"/>
              <w:left w:val="nil" w:sz="6" w:space="0" w:color="auto"/>
              <w:bottom w:val="nil" w:sz="6" w:space="0" w:color="auto"/>
              <w:right w:val="nil" w:sz="6" w:space="0" w:color="auto"/>
            </w:tcBorders>
          </w:tcPr>
          <w:p>
            <w:pPr/>
          </w:p>
        </w:tc>
      </w:tr>
      <w:tr>
        <w:trPr>
          <w:trHeight w:val="274" w:hRule="exact"/>
        </w:trPr>
        <w:tc>
          <w:tcPr>
            <w:tcW w:w="154" w:type="dxa"/>
            <w:tcBorders>
              <w:top w:val="nil" w:sz="6" w:space="0" w:color="auto"/>
              <w:left w:val="nil" w:sz="6" w:space="0" w:color="auto"/>
              <w:bottom w:val="nil" w:sz="6" w:space="0" w:color="auto"/>
              <w:right w:val="nil" w:sz="6" w:space="0" w:color="auto"/>
            </w:tcBorders>
          </w:tcPr>
          <w:p>
            <w:pPr/>
          </w:p>
        </w:tc>
        <w:tc>
          <w:tcPr>
            <w:tcW w:w="5989" w:type="dxa"/>
            <w:tcBorders>
              <w:top w:val="nil" w:sz="6" w:space="0" w:color="auto"/>
              <w:left w:val="nil" w:sz="6" w:space="0" w:color="auto"/>
              <w:bottom w:val="nil" w:sz="6" w:space="0" w:color="auto"/>
              <w:right w:val="nil" w:sz="6" w:space="0" w:color="auto"/>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现金流量净额</w:t>
            </w:r>
          </w:p>
        </w:tc>
        <w:tc>
          <w:tcPr>
            <w:tcW w:w="238" w:type="dxa"/>
            <w:tcBorders>
              <w:top w:val="nil" w:sz="6" w:space="0" w:color="auto"/>
              <w:left w:val="nil" w:sz="6" w:space="0" w:color="auto"/>
              <w:bottom w:val="nil" w:sz="6" w:space="0" w:color="auto"/>
              <w:right w:val="nil" w:sz="6" w:space="0" w:color="auto"/>
            </w:tcBorders>
          </w:tcPr>
          <w:p>
            <w:pP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
              <w:jc w:val="right"/>
              <w:rPr>
                <w:rFonts w:ascii="Arial" w:hAnsi="Arial" w:cs="Arial" w:eastAsia="Arial" w:hint="default"/>
                <w:sz w:val="20"/>
                <w:szCs w:val="20"/>
              </w:rPr>
            </w:pPr>
            <w:r>
              <w:rPr>
                <w:rFonts w:ascii="Arial"/>
                <w:w w:val="95"/>
                <w:sz w:val="20"/>
              </w:rPr>
              <w:t>8,926,035.49</w:t>
            </w:r>
            <w:r>
              <w:rPr>
                <w:rFonts w:ascii="Arial"/>
                <w:sz w:val="20"/>
              </w:rPr>
            </w:r>
          </w:p>
        </w:tc>
        <w:tc>
          <w:tcPr>
            <w:tcW w:w="151"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6"/>
          <w:szCs w:val="26"/>
        </w:rPr>
      </w:pPr>
    </w:p>
    <w:p>
      <w:pPr>
        <w:pStyle w:val="Heading2"/>
        <w:spacing w:line="413" w:lineRule="exact"/>
        <w:ind w:left="758" w:right="1397"/>
        <w:jc w:val="left"/>
        <w:rPr>
          <w:b w:val="0"/>
          <w:bCs w:val="0"/>
        </w:rPr>
      </w:pPr>
      <w:r>
        <w:rPr/>
        <w:t>七、合并财务报表项目注释</w:t>
      </w:r>
      <w:r>
        <w:rPr>
          <w:b w:val="0"/>
          <w:bCs w:val="0"/>
        </w:rPr>
      </w:r>
    </w:p>
    <w:p>
      <w:pPr>
        <w:pStyle w:val="BodyText"/>
        <w:spacing w:line="240" w:lineRule="auto" w:before="87"/>
        <w:ind w:left="679" w:right="1284"/>
        <w:jc w:val="left"/>
      </w:pPr>
      <w:r>
        <w:rPr>
          <w:spacing w:val="-3"/>
        </w:rPr>
        <w:t>以下注释项目（含公司财务报表主要项目注释）除非特别指出，年初指</w:t>
      </w:r>
      <w:r>
        <w:rPr>
          <w:spacing w:val="-56"/>
        </w:rPr>
        <w:t> </w:t>
      </w:r>
      <w:r>
        <w:rPr>
          <w:rFonts w:ascii="Arial" w:hAnsi="Arial" w:cs="Arial" w:eastAsia="Arial" w:hint="default"/>
          <w:spacing w:val="-5"/>
        </w:rPr>
        <w:t>2011</w:t>
      </w:r>
      <w:r>
        <w:rPr>
          <w:rFonts w:ascii="Arial" w:hAnsi="Arial" w:cs="Arial" w:eastAsia="Arial" w:hint="default"/>
          <w:spacing w:val="-3"/>
        </w:rPr>
        <w:t> </w:t>
      </w:r>
      <w:r>
        <w:rPr/>
        <w:t>年</w:t>
      </w:r>
      <w:r>
        <w:rPr>
          <w:spacing w:val="-57"/>
        </w:rPr>
        <w:t> </w:t>
      </w:r>
      <w:r>
        <w:rPr>
          <w:rFonts w:ascii="Arial" w:hAnsi="Arial" w:cs="Arial" w:eastAsia="Arial" w:hint="default"/>
        </w:rPr>
        <w:t>1</w:t>
      </w:r>
      <w:r>
        <w:rPr>
          <w:rFonts w:ascii="Arial" w:hAnsi="Arial" w:cs="Arial" w:eastAsia="Arial" w:hint="default"/>
          <w:spacing w:val="-3"/>
        </w:rPr>
        <w:t> </w:t>
      </w:r>
      <w:r>
        <w:rPr/>
        <w:t>月</w:t>
      </w:r>
    </w:p>
    <w:p>
      <w:pPr>
        <w:pStyle w:val="BodyText"/>
        <w:spacing w:line="240" w:lineRule="auto" w:before="69"/>
        <w:ind w:right="1397"/>
        <w:jc w:val="left"/>
      </w:pPr>
      <w:r>
        <w:rPr>
          <w:rFonts w:ascii="Arial" w:hAnsi="Arial" w:cs="Arial" w:eastAsia="Arial" w:hint="default"/>
        </w:rPr>
        <w:t>1</w:t>
      </w:r>
      <w:r>
        <w:rPr>
          <w:rFonts w:ascii="Arial" w:hAnsi="Arial" w:cs="Arial" w:eastAsia="Arial" w:hint="default"/>
          <w:spacing w:val="-7"/>
        </w:rPr>
        <w:t> </w:t>
      </w:r>
      <w:r>
        <w:rPr/>
        <w:t>日，年末指</w:t>
      </w:r>
      <w:r>
        <w:rPr>
          <w:spacing w:val="-62"/>
        </w:rPr>
        <w:t> </w:t>
      </w:r>
      <w:r>
        <w:rPr>
          <w:rFonts w:ascii="Arial" w:hAnsi="Arial" w:cs="Arial" w:eastAsia="Arial" w:hint="default"/>
          <w:spacing w:val="-5"/>
        </w:rPr>
        <w:t>2011</w:t>
      </w:r>
      <w:r>
        <w:rPr>
          <w:rFonts w:ascii="Arial" w:hAnsi="Arial" w:cs="Arial" w:eastAsia="Arial" w:hint="default"/>
          <w:spacing w:val="-7"/>
        </w:rPr>
        <w:t> </w:t>
      </w:r>
      <w:r>
        <w:rPr/>
        <w:t>年</w:t>
      </w:r>
      <w:r>
        <w:rPr>
          <w:spacing w:val="-64"/>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日。本年指</w:t>
      </w:r>
      <w:r>
        <w:rPr>
          <w:spacing w:val="-61"/>
        </w:rPr>
        <w:t> </w:t>
      </w:r>
      <w:r>
        <w:rPr>
          <w:rFonts w:ascii="Arial" w:hAnsi="Arial" w:cs="Arial" w:eastAsia="Arial" w:hint="default"/>
          <w:spacing w:val="-5"/>
        </w:rPr>
        <w:t>2011</w:t>
      </w:r>
      <w:r>
        <w:rPr>
          <w:rFonts w:ascii="Arial" w:hAnsi="Arial" w:cs="Arial" w:eastAsia="Arial" w:hint="default"/>
          <w:spacing w:val="-7"/>
        </w:rPr>
        <w:t> </w:t>
      </w:r>
      <w:r>
        <w:rPr/>
        <w:t>年，上年指</w:t>
      </w:r>
      <w:r>
        <w:rPr>
          <w:spacing w:val="-61"/>
        </w:rPr>
        <w:t> </w:t>
      </w:r>
      <w:r>
        <w:rPr>
          <w:rFonts w:ascii="Arial" w:hAnsi="Arial" w:cs="Arial" w:eastAsia="Arial" w:hint="default"/>
        </w:rPr>
        <w:t>2010</w:t>
      </w:r>
      <w:r>
        <w:rPr>
          <w:rFonts w:ascii="Arial" w:hAnsi="Arial" w:cs="Arial" w:eastAsia="Arial" w:hint="default"/>
          <w:spacing w:val="-10"/>
        </w:rPr>
        <w:t> </w:t>
      </w:r>
      <w:r>
        <w:rPr/>
        <w:t>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tabs>
          <w:tab w:pos="1039" w:val="left" w:leader="none"/>
        </w:tabs>
        <w:spacing w:before="37"/>
        <w:ind w:left="439" w:right="1397" w:firstLine="0"/>
        <w:jc w:val="left"/>
        <w:rPr>
          <w:rFonts w:ascii="宋体" w:hAnsi="宋体" w:cs="宋体" w:eastAsia="宋体" w:hint="default"/>
          <w:sz w:val="20"/>
          <w:szCs w:val="20"/>
        </w:rPr>
      </w:pPr>
      <w:r>
        <w:rPr/>
        <w:pict>
          <v:shape style="position:absolute;margin-left:69.194pt;margin-top:-30.342793pt;width:457.2pt;height:370.1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3"/>
                    <w:gridCol w:w="1518"/>
                    <w:gridCol w:w="926"/>
                    <w:gridCol w:w="1433"/>
                    <w:gridCol w:w="1673"/>
                    <w:gridCol w:w="879"/>
                    <w:gridCol w:w="1442"/>
                  </w:tblGrid>
                  <w:tr>
                    <w:trPr>
                      <w:trHeight w:val="536" w:hRule="exact"/>
                    </w:trPr>
                    <w:tc>
                      <w:tcPr>
                        <w:tcW w:w="9144" w:type="dxa"/>
                        <w:gridSpan w:val="7"/>
                        <w:tcBorders>
                          <w:top w:val="nil" w:sz="6" w:space="0" w:color="auto"/>
                          <w:left w:val="nil" w:sz="6" w:space="0" w:color="auto"/>
                          <w:bottom w:val="nil" w:sz="6" w:space="0" w:color="auto"/>
                          <w:right w:val="nil" w:sz="6" w:space="0" w:color="auto"/>
                        </w:tcBorders>
                      </w:tcPr>
                      <w:p>
                        <w:pPr>
                          <w:pStyle w:val="TableParagraph"/>
                          <w:spacing w:line="367" w:lineRule="exact"/>
                          <w:ind w:left="433" w:right="0"/>
                          <w:jc w:val="left"/>
                          <w:rPr>
                            <w:rFonts w:ascii="Microsoft JhengHei" w:hAnsi="Microsoft JhengHei" w:cs="Microsoft JhengHei" w:eastAsia="Microsoft JhengHei" w:hint="default"/>
                            <w:sz w:val="24"/>
                            <w:szCs w:val="24"/>
                          </w:rPr>
                        </w:pPr>
                        <w:r>
                          <w:rPr>
                            <w:rFonts w:ascii="Arial" w:hAnsi="Arial" w:cs="Arial" w:eastAsia="Arial" w:hint="default"/>
                            <w:b/>
                            <w:bCs/>
                            <w:sz w:val="24"/>
                            <w:szCs w:val="24"/>
                          </w:rPr>
                          <w:t>1</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b/>
                            <w:bCs/>
                            <w:spacing w:val="-12"/>
                            <w:sz w:val="24"/>
                            <w:szCs w:val="24"/>
                          </w:rPr>
                          <w:t> </w:t>
                        </w:r>
                        <w:r>
                          <w:rPr>
                            <w:rFonts w:ascii="Microsoft JhengHei" w:hAnsi="Microsoft JhengHei" w:cs="Microsoft JhengHei" w:eastAsia="Microsoft JhengHei" w:hint="default"/>
                            <w:b/>
                            <w:bCs/>
                            <w:sz w:val="24"/>
                            <w:szCs w:val="24"/>
                          </w:rPr>
                          <w:t>货币资金</w:t>
                        </w:r>
                        <w:r>
                          <w:rPr>
                            <w:rFonts w:ascii="Microsoft JhengHei" w:hAnsi="Microsoft JhengHei" w:cs="Microsoft JhengHei" w:eastAsia="Microsoft JhengHei" w:hint="default"/>
                            <w:sz w:val="24"/>
                            <w:szCs w:val="24"/>
                          </w:rPr>
                        </w:r>
                      </w:p>
                    </w:tc>
                  </w:tr>
                  <w:tr>
                    <w:trPr>
                      <w:trHeight w:val="272" w:hRule="exact"/>
                    </w:trPr>
                    <w:tc>
                      <w:tcPr>
                        <w:tcW w:w="2792" w:type="dxa"/>
                        <w:gridSpan w:val="2"/>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single" w:sz="4" w:space="0" w:color="000000"/>
                          <w:right w:val="nil" w:sz="6" w:space="0" w:color="auto"/>
                        </w:tcBorders>
                      </w:tcPr>
                      <w:p>
                        <w:pPr>
                          <w:pStyle w:val="TableParagraph"/>
                          <w:spacing w:line="199" w:lineRule="exact"/>
                          <w:ind w:left="121"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433" w:type="dxa"/>
                        <w:tcBorders>
                          <w:top w:val="nil" w:sz="6" w:space="0" w:color="auto"/>
                          <w:left w:val="nil" w:sz="6" w:space="0" w:color="auto"/>
                          <w:bottom w:val="single" w:sz="4" w:space="0" w:color="000000"/>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
                    </w:tc>
                    <w:tc>
                      <w:tcPr>
                        <w:tcW w:w="879" w:type="dxa"/>
                        <w:tcBorders>
                          <w:top w:val="nil" w:sz="6" w:space="0" w:color="auto"/>
                          <w:left w:val="nil" w:sz="6" w:space="0" w:color="auto"/>
                          <w:bottom w:val="single" w:sz="4" w:space="0" w:color="000000"/>
                          <w:right w:val="nil" w:sz="6" w:space="0" w:color="auto"/>
                        </w:tcBorders>
                      </w:tcPr>
                      <w:p>
                        <w:pPr>
                          <w:pStyle w:val="TableParagraph"/>
                          <w:spacing w:line="199" w:lineRule="exact"/>
                          <w:ind w:left="52"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442" w:type="dxa"/>
                        <w:tcBorders>
                          <w:top w:val="nil" w:sz="6" w:space="0" w:color="auto"/>
                          <w:left w:val="nil" w:sz="6" w:space="0" w:color="auto"/>
                          <w:bottom w:val="single" w:sz="4" w:space="0" w:color="000000"/>
                          <w:right w:val="nil" w:sz="6" w:space="0" w:color="auto"/>
                        </w:tcBorders>
                      </w:tcPr>
                      <w:p>
                        <w:pPr/>
                      </w:p>
                    </w:tc>
                  </w:tr>
                  <w:tr>
                    <w:trPr>
                      <w:trHeight w:val="341" w:hRule="exact"/>
                    </w:trPr>
                    <w:tc>
                      <w:tcPr>
                        <w:tcW w:w="279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590"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92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19" w:right="0"/>
                          <w:jc w:val="left"/>
                          <w:rPr>
                            <w:rFonts w:ascii="宋体" w:hAnsi="宋体" w:cs="宋体" w:eastAsia="宋体" w:hint="default"/>
                            <w:sz w:val="20"/>
                            <w:szCs w:val="20"/>
                          </w:rPr>
                        </w:pPr>
                        <w:r>
                          <w:rPr>
                            <w:rFonts w:ascii="宋体" w:hAnsi="宋体" w:cs="宋体" w:eastAsia="宋体" w:hint="default"/>
                            <w:sz w:val="20"/>
                            <w:szCs w:val="20"/>
                          </w:rPr>
                          <w:t>折算率</w:t>
                        </w: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13" w:right="0"/>
                          <w:jc w:val="left"/>
                          <w:rPr>
                            <w:rFonts w:ascii="宋体" w:hAnsi="宋体" w:cs="宋体" w:eastAsia="宋体" w:hint="default"/>
                            <w:sz w:val="20"/>
                            <w:szCs w:val="20"/>
                          </w:rPr>
                        </w:pPr>
                        <w:r>
                          <w:rPr>
                            <w:rFonts w:ascii="宋体" w:hAnsi="宋体" w:cs="宋体" w:eastAsia="宋体" w:hint="default"/>
                            <w:sz w:val="20"/>
                            <w:szCs w:val="20"/>
                          </w:rPr>
                          <w:t>人民币金额</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455"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87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152"/>
                          <w:jc w:val="right"/>
                          <w:rPr>
                            <w:rFonts w:ascii="宋体" w:hAnsi="宋体" w:cs="宋体" w:eastAsia="宋体" w:hint="default"/>
                            <w:sz w:val="20"/>
                            <w:szCs w:val="20"/>
                          </w:rPr>
                        </w:pPr>
                        <w:r>
                          <w:rPr>
                            <w:rFonts w:ascii="宋体" w:hAnsi="宋体" w:cs="宋体" w:eastAsia="宋体" w:hint="default"/>
                            <w:w w:val="95"/>
                            <w:sz w:val="20"/>
                            <w:szCs w:val="20"/>
                          </w:rPr>
                          <w:t>折算率</w:t>
                        </w:r>
                        <w:r>
                          <w:rPr>
                            <w:rFonts w:ascii="宋体" w:hAnsi="宋体" w:cs="宋体" w:eastAsia="宋体" w:hint="default"/>
                            <w:sz w:val="20"/>
                            <w:szCs w:val="20"/>
                          </w:rPr>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13" w:right="0"/>
                          <w:jc w:val="left"/>
                          <w:rPr>
                            <w:rFonts w:ascii="宋体" w:hAnsi="宋体" w:cs="宋体" w:eastAsia="宋体" w:hint="default"/>
                            <w:sz w:val="20"/>
                            <w:szCs w:val="20"/>
                          </w:rPr>
                        </w:pPr>
                        <w:r>
                          <w:rPr>
                            <w:rFonts w:ascii="宋体" w:hAnsi="宋体" w:cs="宋体" w:eastAsia="宋体" w:hint="default"/>
                            <w:sz w:val="20"/>
                            <w:szCs w:val="20"/>
                          </w:rPr>
                          <w:t>人民币金额</w:t>
                        </w:r>
                      </w:p>
                    </w:tc>
                  </w:tr>
                  <w:tr>
                    <w:trPr>
                      <w:trHeight w:val="341"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35"/>
                          <w:jc w:val="right"/>
                          <w:rPr>
                            <w:rFonts w:ascii="宋体" w:hAnsi="宋体" w:cs="宋体" w:eastAsia="宋体" w:hint="default"/>
                            <w:sz w:val="20"/>
                            <w:szCs w:val="20"/>
                          </w:rPr>
                        </w:pPr>
                        <w:r>
                          <w:rPr>
                            <w:rFonts w:ascii="宋体" w:hAnsi="宋体" w:cs="宋体" w:eastAsia="宋体" w:hint="default"/>
                            <w:sz w:val="20"/>
                            <w:szCs w:val="20"/>
                          </w:rPr>
                          <w:t>库存现金：</w:t>
                        </w:r>
                      </w:p>
                    </w:tc>
                    <w:tc>
                      <w:tcPr>
                        <w:tcW w:w="151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pacing w:val="-1"/>
                            <w:sz w:val="21"/>
                          </w:rPr>
                          <w:t>397,849.08</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Narrow" w:hAnsi="Arial Narrow" w:cs="Arial Narrow" w:eastAsia="Arial Narrow" w:hint="default"/>
                            <w:sz w:val="21"/>
                            <w:szCs w:val="21"/>
                          </w:rPr>
                        </w:pPr>
                        <w:r>
                          <w:rPr>
                            <w:rFonts w:ascii="Arial Narrow"/>
                            <w:spacing w:val="-1"/>
                            <w:sz w:val="21"/>
                          </w:rPr>
                          <w:t>308,792.08</w:t>
                        </w:r>
                        <w:r>
                          <w:rPr>
                            <w:rFonts w:ascii="Arial Narrow"/>
                            <w:sz w:val="21"/>
                          </w:rPr>
                        </w:r>
                      </w:p>
                    </w:tc>
                  </w:tr>
                  <w:tr>
                    <w:trPr>
                      <w:trHeight w:val="333"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82" w:lineRule="exact"/>
                          <w:ind w:right="204"/>
                          <w:jc w:val="right"/>
                          <w:rPr>
                            <w:rFonts w:ascii="宋体" w:hAnsi="宋体" w:cs="宋体" w:eastAsia="宋体" w:hint="default"/>
                            <w:sz w:val="20"/>
                            <w:szCs w:val="20"/>
                          </w:rPr>
                        </w:pPr>
                        <w:r>
                          <w:rPr>
                            <w:rFonts w:ascii="Calibri" w:hAnsi="Calibri" w:cs="Calibri" w:eastAsia="Calibri" w:hint="default"/>
                            <w:spacing w:val="-1"/>
                            <w:sz w:val="20"/>
                            <w:szCs w:val="20"/>
                          </w:rPr>
                          <w:t>-</w:t>
                        </w:r>
                        <w:r>
                          <w:rPr>
                            <w:rFonts w:ascii="宋体" w:hAnsi="宋体" w:cs="宋体" w:eastAsia="宋体" w:hint="default"/>
                            <w:spacing w:val="-1"/>
                            <w:sz w:val="20"/>
                            <w:szCs w:val="20"/>
                          </w:rPr>
                          <w:t>人民币</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3"/>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Narrow" w:hAnsi="Arial Narrow" w:cs="Arial Narrow" w:eastAsia="Arial Narrow" w:hint="default"/>
                            <w:sz w:val="21"/>
                            <w:szCs w:val="21"/>
                          </w:rPr>
                        </w:pPr>
                        <w:r>
                          <w:rPr>
                            <w:rFonts w:ascii="Arial Narrow"/>
                            <w:spacing w:val="-1"/>
                            <w:sz w:val="21"/>
                          </w:rPr>
                          <w:t>337,181.26</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6"/>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Arial Narrow" w:hAnsi="Arial Narrow" w:cs="Arial Narrow" w:eastAsia="Arial Narrow" w:hint="default"/>
                            <w:sz w:val="21"/>
                            <w:szCs w:val="21"/>
                          </w:rPr>
                        </w:pPr>
                        <w:r>
                          <w:rPr>
                            <w:rFonts w:ascii="Arial Narrow"/>
                            <w:spacing w:val="-1"/>
                            <w:sz w:val="21"/>
                          </w:rPr>
                          <w:t>199,502.45</w:t>
                        </w:r>
                        <w:r>
                          <w:rPr>
                            <w:rFonts w:ascii="Arial Narrow"/>
                            <w:sz w:val="21"/>
                          </w:rPr>
                        </w:r>
                      </w:p>
                    </w:tc>
                  </w:tr>
                  <w:tr>
                    <w:trPr>
                      <w:trHeight w:val="330"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80" w:lineRule="exact"/>
                          <w:ind w:left="507" w:right="0"/>
                          <w:jc w:val="left"/>
                          <w:rPr>
                            <w:rFonts w:ascii="宋体" w:hAnsi="宋体" w:cs="宋体" w:eastAsia="宋体" w:hint="default"/>
                            <w:sz w:val="20"/>
                            <w:szCs w:val="20"/>
                          </w:rPr>
                        </w:pPr>
                        <w:r>
                          <w:rPr>
                            <w:rFonts w:ascii="Calibri" w:hAnsi="Calibri" w:cs="Calibri" w:eastAsia="Calibri" w:hint="default"/>
                            <w:sz w:val="20"/>
                            <w:szCs w:val="20"/>
                          </w:rPr>
                          <w:t>-</w:t>
                        </w:r>
                        <w:r>
                          <w:rPr>
                            <w:rFonts w:ascii="宋体" w:hAnsi="宋体" w:cs="宋体" w:eastAsia="宋体" w:hint="default"/>
                            <w:sz w:val="20"/>
                            <w:szCs w:val="20"/>
                          </w:rPr>
                          <w:t>美元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Arial Narrow" w:hAnsi="Arial Narrow" w:cs="Arial Narrow" w:eastAsia="Arial Narrow" w:hint="default"/>
                            <w:sz w:val="21"/>
                            <w:szCs w:val="21"/>
                          </w:rPr>
                        </w:pPr>
                        <w:r>
                          <w:rPr>
                            <w:rFonts w:ascii="Arial Narrow"/>
                            <w:spacing w:val="-1"/>
                            <w:sz w:val="21"/>
                          </w:rPr>
                          <w:t>3,004.57</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Narrow" w:hAnsi="Arial Narrow" w:cs="Arial Narrow" w:eastAsia="Arial Narrow" w:hint="default"/>
                            <w:sz w:val="21"/>
                            <w:szCs w:val="21"/>
                          </w:rPr>
                        </w:pPr>
                        <w:r>
                          <w:rPr>
                            <w:rFonts w:ascii="Arial Narrow"/>
                            <w:spacing w:val="-1"/>
                            <w:sz w:val="21"/>
                          </w:rPr>
                          <w:t>6.3009</w:t>
                        </w:r>
                        <w:r>
                          <w:rPr>
                            <w:rFonts w:ascii="Arial Narrow"/>
                            <w:sz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Arial Narrow" w:hAnsi="Arial Narrow" w:cs="Arial Narrow" w:eastAsia="Arial Narrow" w:hint="default"/>
                            <w:sz w:val="21"/>
                            <w:szCs w:val="21"/>
                          </w:rPr>
                        </w:pPr>
                        <w:r>
                          <w:rPr>
                            <w:rFonts w:ascii="Arial Narrow"/>
                            <w:spacing w:val="-1"/>
                            <w:sz w:val="21"/>
                          </w:rPr>
                          <w:t>18,931.49</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1"/>
                          <w:jc w:val="right"/>
                          <w:rPr>
                            <w:rFonts w:ascii="Arial Narrow" w:hAnsi="Arial Narrow" w:cs="Arial Narrow" w:eastAsia="Arial Narrow" w:hint="default"/>
                            <w:sz w:val="21"/>
                            <w:szCs w:val="21"/>
                          </w:rPr>
                        </w:pPr>
                        <w:r>
                          <w:rPr>
                            <w:rFonts w:ascii="Arial Narrow"/>
                            <w:spacing w:val="-1"/>
                            <w:sz w:val="21"/>
                          </w:rPr>
                          <w:t>7,113.53</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4"/>
                          <w:jc w:val="right"/>
                          <w:rPr>
                            <w:rFonts w:ascii="Arial Narrow" w:hAnsi="Arial Narrow" w:cs="Arial Narrow" w:eastAsia="Arial Narrow" w:hint="default"/>
                            <w:sz w:val="21"/>
                            <w:szCs w:val="21"/>
                          </w:rPr>
                        </w:pPr>
                        <w:r>
                          <w:rPr>
                            <w:rFonts w:ascii="Arial Narrow"/>
                            <w:spacing w:val="-1"/>
                            <w:sz w:val="21"/>
                          </w:rPr>
                          <w:t>6.6227</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Narrow" w:hAnsi="Arial Narrow" w:cs="Arial Narrow" w:eastAsia="Arial Narrow" w:hint="default"/>
                            <w:sz w:val="21"/>
                            <w:szCs w:val="21"/>
                          </w:rPr>
                        </w:pPr>
                        <w:r>
                          <w:rPr>
                            <w:rFonts w:ascii="Arial Narrow"/>
                            <w:spacing w:val="-1"/>
                            <w:sz w:val="21"/>
                          </w:rPr>
                          <w:t>47,110.78</w:t>
                        </w:r>
                        <w:r>
                          <w:rPr>
                            <w:rFonts w:ascii="Arial Narrow"/>
                            <w:sz w:val="21"/>
                          </w:rPr>
                        </w:r>
                      </w:p>
                    </w:tc>
                  </w:tr>
                  <w:tr>
                    <w:trPr>
                      <w:trHeight w:val="330"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79" w:lineRule="exact"/>
                          <w:ind w:left="507" w:right="0"/>
                          <w:jc w:val="left"/>
                          <w:rPr>
                            <w:rFonts w:ascii="宋体" w:hAnsi="宋体" w:cs="宋体" w:eastAsia="宋体" w:hint="default"/>
                            <w:sz w:val="20"/>
                            <w:szCs w:val="20"/>
                          </w:rPr>
                        </w:pPr>
                        <w:r>
                          <w:rPr>
                            <w:rFonts w:ascii="Calibri" w:hAnsi="Calibri" w:cs="Calibri" w:eastAsia="Calibri" w:hint="default"/>
                            <w:sz w:val="20"/>
                            <w:szCs w:val="20"/>
                          </w:rPr>
                          <w:t>-</w:t>
                        </w:r>
                        <w:r>
                          <w:rPr>
                            <w:rFonts w:ascii="宋体" w:hAnsi="宋体" w:cs="宋体" w:eastAsia="宋体" w:hint="default"/>
                            <w:sz w:val="20"/>
                            <w:szCs w:val="20"/>
                          </w:rPr>
                          <w:t>日元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Arial Narrow" w:hAnsi="Arial Narrow" w:cs="Arial Narrow" w:eastAsia="Arial Narrow" w:hint="default"/>
                            <w:sz w:val="21"/>
                            <w:szCs w:val="21"/>
                          </w:rPr>
                        </w:pPr>
                        <w:r>
                          <w:rPr>
                            <w:rFonts w:ascii="Arial Narrow"/>
                            <w:spacing w:val="-1"/>
                            <w:sz w:val="21"/>
                          </w:rPr>
                          <w:t>127,081.05</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1"/>
                          <w:jc w:val="right"/>
                          <w:rPr>
                            <w:rFonts w:ascii="Arial Narrow" w:hAnsi="Arial Narrow" w:cs="Arial Narrow" w:eastAsia="Arial Narrow" w:hint="default"/>
                            <w:sz w:val="21"/>
                            <w:szCs w:val="21"/>
                          </w:rPr>
                        </w:pPr>
                        <w:r>
                          <w:rPr>
                            <w:rFonts w:ascii="Arial Narrow"/>
                            <w:spacing w:val="-1"/>
                            <w:sz w:val="21"/>
                          </w:rPr>
                          <w:t>0.081103</w:t>
                        </w:r>
                        <w:r>
                          <w:rPr>
                            <w:rFonts w:ascii="Arial Narrow"/>
                            <w:sz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10,306.65</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1"/>
                          <w:jc w:val="right"/>
                          <w:rPr>
                            <w:rFonts w:ascii="Arial Narrow" w:hAnsi="Arial Narrow" w:cs="Arial Narrow" w:eastAsia="Arial Narrow" w:hint="default"/>
                            <w:sz w:val="21"/>
                            <w:szCs w:val="21"/>
                          </w:rPr>
                        </w:pPr>
                        <w:r>
                          <w:rPr>
                            <w:rFonts w:ascii="Arial Narrow"/>
                            <w:spacing w:val="-1"/>
                            <w:sz w:val="21"/>
                          </w:rPr>
                          <w:t>386,522.40</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0.08126</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Arial Narrow" w:hAnsi="Arial Narrow" w:cs="Arial Narrow" w:eastAsia="Arial Narrow" w:hint="default"/>
                            <w:sz w:val="21"/>
                            <w:szCs w:val="21"/>
                          </w:rPr>
                        </w:pPr>
                        <w:r>
                          <w:rPr>
                            <w:rFonts w:ascii="Arial Narrow"/>
                            <w:spacing w:val="-1"/>
                            <w:sz w:val="21"/>
                          </w:rPr>
                          <w:t>31,408.81</w:t>
                        </w:r>
                        <w:r>
                          <w:rPr>
                            <w:rFonts w:ascii="Arial Narrow"/>
                            <w:sz w:val="21"/>
                          </w:rPr>
                        </w:r>
                      </w:p>
                    </w:tc>
                  </w:tr>
                  <w:tr>
                    <w:trPr>
                      <w:trHeight w:val="330"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80" w:lineRule="exact"/>
                          <w:ind w:left="507" w:right="0"/>
                          <w:jc w:val="left"/>
                          <w:rPr>
                            <w:rFonts w:ascii="宋体" w:hAnsi="宋体" w:cs="宋体" w:eastAsia="宋体" w:hint="default"/>
                            <w:sz w:val="20"/>
                            <w:szCs w:val="20"/>
                          </w:rPr>
                        </w:pPr>
                        <w:r>
                          <w:rPr>
                            <w:rFonts w:ascii="Calibri" w:hAnsi="Calibri" w:cs="Calibri" w:eastAsia="Calibri" w:hint="default"/>
                            <w:sz w:val="20"/>
                            <w:szCs w:val="20"/>
                          </w:rPr>
                          <w:t>-</w:t>
                        </w:r>
                        <w:r>
                          <w:rPr>
                            <w:rFonts w:ascii="宋体" w:hAnsi="宋体" w:cs="宋体" w:eastAsia="宋体" w:hint="default"/>
                            <w:sz w:val="20"/>
                            <w:szCs w:val="20"/>
                          </w:rPr>
                          <w:t>欧元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1"/>
                          <w:jc w:val="right"/>
                          <w:rPr>
                            <w:rFonts w:ascii="Arial Narrow" w:hAnsi="Arial Narrow" w:cs="Arial Narrow" w:eastAsia="Arial Narrow" w:hint="default"/>
                            <w:sz w:val="21"/>
                            <w:szCs w:val="21"/>
                          </w:rPr>
                        </w:pPr>
                        <w:r>
                          <w:rPr>
                            <w:rFonts w:ascii="Arial Narrow"/>
                            <w:spacing w:val="-1"/>
                            <w:sz w:val="21"/>
                          </w:rPr>
                          <w:t>195.10</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Narrow" w:hAnsi="Arial Narrow" w:cs="Arial Narrow" w:eastAsia="Arial Narrow" w:hint="default"/>
                            <w:sz w:val="21"/>
                            <w:szCs w:val="21"/>
                          </w:rPr>
                        </w:pPr>
                        <w:r>
                          <w:rPr>
                            <w:rFonts w:ascii="Arial Narrow"/>
                            <w:spacing w:val="-1"/>
                            <w:sz w:val="21"/>
                          </w:rPr>
                          <w:t>8.1625</w:t>
                        </w:r>
                        <w:r>
                          <w:rPr>
                            <w:rFonts w:ascii="Arial Narrow"/>
                            <w:sz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Arial Narrow" w:hAnsi="Arial Narrow" w:cs="Arial Narrow" w:eastAsia="Arial Narrow" w:hint="default"/>
                            <w:sz w:val="21"/>
                            <w:szCs w:val="21"/>
                          </w:rPr>
                        </w:pPr>
                        <w:r>
                          <w:rPr>
                            <w:rFonts w:ascii="Arial Narrow"/>
                            <w:spacing w:val="-1"/>
                            <w:sz w:val="21"/>
                          </w:rPr>
                          <w:t>1,592.50</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
                          <w:jc w:val="right"/>
                          <w:rPr>
                            <w:rFonts w:ascii="Arial Narrow" w:hAnsi="Arial Narrow" w:cs="Arial Narrow" w:eastAsia="Arial Narrow" w:hint="default"/>
                            <w:sz w:val="21"/>
                            <w:szCs w:val="21"/>
                          </w:rPr>
                        </w:pPr>
                        <w:r>
                          <w:rPr>
                            <w:rFonts w:ascii="Arial Narrow"/>
                            <w:spacing w:val="-1"/>
                            <w:sz w:val="21"/>
                          </w:rPr>
                          <w:t>179.30</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4"/>
                          <w:jc w:val="right"/>
                          <w:rPr>
                            <w:rFonts w:ascii="Arial Narrow" w:hAnsi="Arial Narrow" w:cs="Arial Narrow" w:eastAsia="Arial Narrow" w:hint="default"/>
                            <w:sz w:val="21"/>
                            <w:szCs w:val="21"/>
                          </w:rPr>
                        </w:pPr>
                        <w:r>
                          <w:rPr>
                            <w:rFonts w:ascii="Arial Narrow"/>
                            <w:spacing w:val="-1"/>
                            <w:sz w:val="21"/>
                          </w:rPr>
                          <w:t>8.8065</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Narrow" w:hAnsi="Arial Narrow" w:cs="Arial Narrow" w:eastAsia="Arial Narrow" w:hint="default"/>
                            <w:sz w:val="21"/>
                            <w:szCs w:val="21"/>
                          </w:rPr>
                        </w:pPr>
                        <w:r>
                          <w:rPr>
                            <w:rFonts w:ascii="Arial Narrow"/>
                            <w:spacing w:val="-1"/>
                            <w:sz w:val="21"/>
                          </w:rPr>
                          <w:t>1,579.01</w:t>
                        </w:r>
                        <w:r>
                          <w:rPr>
                            <w:rFonts w:ascii="Arial Narrow"/>
                            <w:sz w:val="21"/>
                          </w:rPr>
                        </w:r>
                      </w:p>
                    </w:tc>
                  </w:tr>
                  <w:tr>
                    <w:trPr>
                      <w:trHeight w:val="330"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79" w:lineRule="exact"/>
                          <w:ind w:left="507" w:right="0"/>
                          <w:jc w:val="left"/>
                          <w:rPr>
                            <w:rFonts w:ascii="宋体" w:hAnsi="宋体" w:cs="宋体" w:eastAsia="宋体" w:hint="default"/>
                            <w:sz w:val="20"/>
                            <w:szCs w:val="20"/>
                          </w:rPr>
                        </w:pPr>
                        <w:r>
                          <w:rPr>
                            <w:rFonts w:ascii="Calibri" w:hAnsi="Calibri" w:cs="Calibri" w:eastAsia="Calibri" w:hint="default"/>
                            <w:sz w:val="20"/>
                            <w:szCs w:val="20"/>
                          </w:rPr>
                          <w:t>-</w:t>
                        </w:r>
                        <w:r>
                          <w:rPr>
                            <w:rFonts w:ascii="宋体" w:hAnsi="宋体" w:cs="宋体" w:eastAsia="宋体" w:hint="default"/>
                            <w:sz w:val="20"/>
                            <w:szCs w:val="20"/>
                          </w:rPr>
                          <w:t>新元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1"/>
                          <w:jc w:val="right"/>
                          <w:rPr>
                            <w:rFonts w:ascii="Arial Narrow" w:hAnsi="Arial Narrow" w:cs="Arial Narrow" w:eastAsia="Arial Narrow" w:hint="default"/>
                            <w:sz w:val="21"/>
                            <w:szCs w:val="21"/>
                          </w:rPr>
                        </w:pPr>
                        <w:r>
                          <w:rPr>
                            <w:rFonts w:ascii="Arial Narrow"/>
                            <w:spacing w:val="-1"/>
                            <w:sz w:val="21"/>
                          </w:rPr>
                          <w:t>970.15</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1"/>
                          <w:jc w:val="right"/>
                          <w:rPr>
                            <w:rFonts w:ascii="Arial Narrow" w:hAnsi="Arial Narrow" w:cs="Arial Narrow" w:eastAsia="Arial Narrow" w:hint="default"/>
                            <w:sz w:val="21"/>
                            <w:szCs w:val="21"/>
                          </w:rPr>
                        </w:pPr>
                        <w:r>
                          <w:rPr>
                            <w:rFonts w:ascii="Arial Narrow"/>
                            <w:spacing w:val="-1"/>
                            <w:sz w:val="21"/>
                          </w:rPr>
                          <w:t>4.8679</w:t>
                        </w:r>
                        <w:r>
                          <w:rPr>
                            <w:rFonts w:ascii="Arial Narrow"/>
                            <w:sz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4,722.59</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0"/>
                          <w:jc w:val="right"/>
                          <w:rPr>
                            <w:rFonts w:ascii="Arial Narrow" w:hAnsi="Arial Narrow" w:cs="Arial Narrow" w:eastAsia="Arial Narrow" w:hint="default"/>
                            <w:sz w:val="21"/>
                            <w:szCs w:val="21"/>
                          </w:rPr>
                        </w:pPr>
                        <w:r>
                          <w:rPr>
                            <w:rFonts w:ascii="Arial Narrow"/>
                            <w:spacing w:val="-1"/>
                            <w:sz w:val="21"/>
                          </w:rPr>
                          <w:t>560.66</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5.1191</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Arial Narrow" w:hAnsi="Arial Narrow" w:cs="Arial Narrow" w:eastAsia="Arial Narrow" w:hint="default"/>
                            <w:sz w:val="21"/>
                            <w:szCs w:val="21"/>
                          </w:rPr>
                        </w:pPr>
                        <w:r>
                          <w:rPr>
                            <w:rFonts w:ascii="Arial Narrow"/>
                            <w:spacing w:val="-1"/>
                            <w:sz w:val="21"/>
                          </w:rPr>
                          <w:t>2,870.09</w:t>
                        </w:r>
                        <w:r>
                          <w:rPr>
                            <w:rFonts w:ascii="Arial Narrow"/>
                            <w:sz w:val="21"/>
                          </w:rPr>
                        </w:r>
                      </w:p>
                    </w:tc>
                  </w:tr>
                  <w:tr>
                    <w:trPr>
                      <w:trHeight w:val="330"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80" w:lineRule="exact"/>
                          <w:ind w:left="507" w:right="0"/>
                          <w:jc w:val="left"/>
                          <w:rPr>
                            <w:rFonts w:ascii="宋体" w:hAnsi="宋体" w:cs="宋体" w:eastAsia="宋体" w:hint="default"/>
                            <w:sz w:val="20"/>
                            <w:szCs w:val="20"/>
                          </w:rPr>
                        </w:pPr>
                        <w:r>
                          <w:rPr>
                            <w:rFonts w:ascii="Calibri" w:hAnsi="Calibri" w:cs="Calibri" w:eastAsia="Calibri" w:hint="default"/>
                            <w:sz w:val="20"/>
                            <w:szCs w:val="20"/>
                          </w:rPr>
                          <w:t>-</w:t>
                        </w:r>
                        <w:r>
                          <w:rPr>
                            <w:rFonts w:ascii="宋体" w:hAnsi="宋体" w:cs="宋体" w:eastAsia="宋体" w:hint="default"/>
                            <w:sz w:val="20"/>
                            <w:szCs w:val="20"/>
                          </w:rPr>
                          <w:t>澳元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Arial Narrow" w:hAnsi="Arial Narrow" w:cs="Arial Narrow" w:eastAsia="Arial Narrow" w:hint="default"/>
                            <w:sz w:val="21"/>
                            <w:szCs w:val="21"/>
                          </w:rPr>
                        </w:pPr>
                        <w:r>
                          <w:rPr>
                            <w:rFonts w:ascii="Arial Narrow"/>
                            <w:spacing w:val="-1"/>
                            <w:sz w:val="21"/>
                          </w:rPr>
                          <w:t>3,734.60</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Narrow" w:hAnsi="Arial Narrow" w:cs="Arial Narrow" w:eastAsia="Arial Narrow" w:hint="default"/>
                            <w:sz w:val="21"/>
                            <w:szCs w:val="21"/>
                          </w:rPr>
                        </w:pPr>
                        <w:r>
                          <w:rPr>
                            <w:rFonts w:ascii="Arial Narrow"/>
                            <w:spacing w:val="-1"/>
                            <w:sz w:val="21"/>
                          </w:rPr>
                          <w:t>6.4093</w:t>
                        </w:r>
                        <w:r>
                          <w:rPr>
                            <w:rFonts w:ascii="Arial Narrow"/>
                            <w:sz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Arial Narrow" w:hAnsi="Arial Narrow" w:cs="Arial Narrow" w:eastAsia="Arial Narrow" w:hint="default"/>
                            <w:sz w:val="21"/>
                            <w:szCs w:val="21"/>
                          </w:rPr>
                        </w:pPr>
                        <w:r>
                          <w:rPr>
                            <w:rFonts w:ascii="Arial Narrow"/>
                            <w:spacing w:val="-1"/>
                            <w:sz w:val="21"/>
                          </w:rPr>
                          <w:t>23,936.17</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1"/>
                          <w:jc w:val="right"/>
                          <w:rPr>
                            <w:rFonts w:ascii="Arial Narrow" w:hAnsi="Arial Narrow" w:cs="Arial Narrow" w:eastAsia="Arial Narrow" w:hint="default"/>
                            <w:sz w:val="21"/>
                            <w:szCs w:val="21"/>
                          </w:rPr>
                        </w:pPr>
                        <w:r>
                          <w:rPr>
                            <w:rFonts w:ascii="Arial Narrow"/>
                            <w:spacing w:val="-1"/>
                            <w:sz w:val="21"/>
                          </w:rPr>
                          <w:t>3,734.60</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4"/>
                          <w:jc w:val="right"/>
                          <w:rPr>
                            <w:rFonts w:ascii="Arial Narrow" w:hAnsi="Arial Narrow" w:cs="Arial Narrow" w:eastAsia="Arial Narrow" w:hint="default"/>
                            <w:sz w:val="21"/>
                            <w:szCs w:val="21"/>
                          </w:rPr>
                        </w:pPr>
                        <w:r>
                          <w:rPr>
                            <w:rFonts w:ascii="Arial Narrow"/>
                            <w:spacing w:val="-1"/>
                            <w:sz w:val="21"/>
                          </w:rPr>
                          <w:t>6.7139</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Narrow" w:hAnsi="Arial Narrow" w:cs="Arial Narrow" w:eastAsia="Arial Narrow" w:hint="default"/>
                            <w:sz w:val="21"/>
                            <w:szCs w:val="21"/>
                          </w:rPr>
                        </w:pPr>
                        <w:r>
                          <w:rPr>
                            <w:rFonts w:ascii="Arial Narrow"/>
                            <w:spacing w:val="-1"/>
                            <w:sz w:val="21"/>
                          </w:rPr>
                          <w:t>25,073.73</w:t>
                        </w:r>
                        <w:r>
                          <w:rPr>
                            <w:rFonts w:ascii="Arial Narrow"/>
                            <w:sz w:val="21"/>
                          </w:rPr>
                        </w:r>
                      </w:p>
                    </w:tc>
                  </w:tr>
                  <w:tr>
                    <w:trPr>
                      <w:trHeight w:val="330"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79" w:lineRule="exact"/>
                          <w:ind w:left="507" w:right="0"/>
                          <w:jc w:val="left"/>
                          <w:rPr>
                            <w:rFonts w:ascii="宋体" w:hAnsi="宋体" w:cs="宋体" w:eastAsia="宋体" w:hint="default"/>
                            <w:sz w:val="20"/>
                            <w:szCs w:val="20"/>
                          </w:rPr>
                        </w:pPr>
                        <w:r>
                          <w:rPr>
                            <w:rFonts w:ascii="Calibri" w:hAnsi="Calibri" w:cs="Calibri" w:eastAsia="Calibri" w:hint="default"/>
                            <w:sz w:val="20"/>
                            <w:szCs w:val="20"/>
                          </w:rPr>
                          <w:t>-</w:t>
                        </w:r>
                        <w:r>
                          <w:rPr>
                            <w:rFonts w:ascii="宋体" w:hAnsi="宋体" w:cs="宋体" w:eastAsia="宋体" w:hint="default"/>
                            <w:sz w:val="20"/>
                            <w:szCs w:val="20"/>
                          </w:rPr>
                          <w:t>瑞郎</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1"/>
                          <w:jc w:val="right"/>
                          <w:rPr>
                            <w:rFonts w:ascii="Arial Narrow" w:hAnsi="Arial Narrow" w:cs="Arial Narrow" w:eastAsia="Arial Narrow" w:hint="default"/>
                            <w:sz w:val="21"/>
                            <w:szCs w:val="21"/>
                          </w:rPr>
                        </w:pPr>
                        <w:r>
                          <w:rPr>
                            <w:rFonts w:ascii="Arial Narrow"/>
                            <w:spacing w:val="-1"/>
                            <w:sz w:val="21"/>
                          </w:rPr>
                          <w:t>108.40</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1"/>
                          <w:jc w:val="right"/>
                          <w:rPr>
                            <w:rFonts w:ascii="Arial Narrow" w:hAnsi="Arial Narrow" w:cs="Arial Narrow" w:eastAsia="Arial Narrow" w:hint="default"/>
                            <w:sz w:val="21"/>
                            <w:szCs w:val="21"/>
                          </w:rPr>
                        </w:pPr>
                        <w:r>
                          <w:rPr>
                            <w:rFonts w:ascii="Arial Narrow"/>
                            <w:spacing w:val="-1"/>
                            <w:sz w:val="21"/>
                          </w:rPr>
                          <w:t>6.7287</w:t>
                        </w:r>
                        <w:r>
                          <w:rPr>
                            <w:rFonts w:ascii="Arial Narrow"/>
                            <w:sz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729.39</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0"/>
                          <w:jc w:val="right"/>
                          <w:rPr>
                            <w:rFonts w:ascii="Arial Narrow" w:hAnsi="Arial Narrow" w:cs="Arial Narrow" w:eastAsia="Arial Narrow" w:hint="default"/>
                            <w:sz w:val="21"/>
                            <w:szCs w:val="21"/>
                          </w:rPr>
                        </w:pPr>
                        <w:r>
                          <w:rPr>
                            <w:rFonts w:ascii="Arial Narrow"/>
                            <w:spacing w:val="-1"/>
                            <w:sz w:val="21"/>
                          </w:rPr>
                          <w:t>108.40</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7.0562</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Arial Narrow" w:hAnsi="Arial Narrow" w:cs="Arial Narrow" w:eastAsia="Arial Narrow" w:hint="default"/>
                            <w:sz w:val="21"/>
                            <w:szCs w:val="21"/>
                          </w:rPr>
                        </w:pPr>
                        <w:r>
                          <w:rPr>
                            <w:rFonts w:ascii="Arial Narrow"/>
                            <w:spacing w:val="-1"/>
                            <w:sz w:val="21"/>
                          </w:rPr>
                          <w:t>764.89</w:t>
                        </w:r>
                        <w:r>
                          <w:rPr>
                            <w:rFonts w:ascii="Arial Narrow"/>
                            <w:sz w:val="21"/>
                          </w:rPr>
                        </w:r>
                      </w:p>
                    </w:tc>
                  </w:tr>
                  <w:tr>
                    <w:trPr>
                      <w:trHeight w:val="330"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80" w:lineRule="exact"/>
                          <w:ind w:left="507" w:right="0"/>
                          <w:jc w:val="left"/>
                          <w:rPr>
                            <w:rFonts w:ascii="宋体" w:hAnsi="宋体" w:cs="宋体" w:eastAsia="宋体" w:hint="default"/>
                            <w:sz w:val="20"/>
                            <w:szCs w:val="20"/>
                          </w:rPr>
                        </w:pPr>
                        <w:r>
                          <w:rPr>
                            <w:rFonts w:ascii="Calibri" w:hAnsi="Calibri" w:cs="Calibri" w:eastAsia="Calibri" w:hint="default"/>
                            <w:sz w:val="20"/>
                            <w:szCs w:val="20"/>
                          </w:rPr>
                          <w:t>-</w:t>
                        </w:r>
                        <w:r>
                          <w:rPr>
                            <w:rFonts w:ascii="宋体" w:hAnsi="宋体" w:cs="宋体" w:eastAsia="宋体" w:hint="default"/>
                            <w:sz w:val="20"/>
                            <w:szCs w:val="20"/>
                          </w:rPr>
                          <w:t>韩元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Arial Narrow" w:hAnsi="Arial Narrow" w:cs="Arial Narrow" w:eastAsia="Arial Narrow" w:hint="default"/>
                            <w:sz w:val="21"/>
                            <w:szCs w:val="21"/>
                          </w:rPr>
                        </w:pPr>
                        <w:r>
                          <w:rPr>
                            <w:rFonts w:ascii="Arial Narrow"/>
                            <w:spacing w:val="-1"/>
                            <w:sz w:val="21"/>
                          </w:rPr>
                          <w:t>82,000.00</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Narrow" w:hAnsi="Arial Narrow" w:cs="Arial Narrow" w:eastAsia="Arial Narrow" w:hint="default"/>
                            <w:sz w:val="21"/>
                            <w:szCs w:val="21"/>
                          </w:rPr>
                        </w:pPr>
                        <w:r>
                          <w:rPr>
                            <w:rFonts w:ascii="Arial Narrow"/>
                            <w:spacing w:val="-1"/>
                            <w:sz w:val="21"/>
                          </w:rPr>
                          <w:t>0.005476</w:t>
                        </w:r>
                        <w:r>
                          <w:rPr>
                            <w:rFonts w:ascii="Arial Narrow"/>
                            <w:sz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Arial Narrow" w:hAnsi="Arial Narrow" w:cs="Arial Narrow" w:eastAsia="Arial Narrow" w:hint="default"/>
                            <w:sz w:val="21"/>
                            <w:szCs w:val="21"/>
                          </w:rPr>
                        </w:pPr>
                        <w:r>
                          <w:rPr>
                            <w:rFonts w:ascii="Arial Narrow"/>
                            <w:spacing w:val="-1"/>
                            <w:sz w:val="21"/>
                          </w:rPr>
                          <w:t>449.03</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1"/>
                          <w:jc w:val="right"/>
                          <w:rPr>
                            <w:rFonts w:ascii="Arial Narrow" w:hAnsi="Arial Narrow" w:cs="Arial Narrow" w:eastAsia="Arial Narrow" w:hint="default"/>
                            <w:sz w:val="21"/>
                            <w:szCs w:val="21"/>
                          </w:rPr>
                        </w:pPr>
                        <w:r>
                          <w:rPr>
                            <w:rFonts w:ascii="Arial Narrow"/>
                            <w:spacing w:val="-1"/>
                            <w:sz w:val="21"/>
                          </w:rPr>
                          <w:t>81,999.32</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4"/>
                          <w:jc w:val="right"/>
                          <w:rPr>
                            <w:rFonts w:ascii="Arial Narrow" w:hAnsi="Arial Narrow" w:cs="Arial Narrow" w:eastAsia="Arial Narrow" w:hint="default"/>
                            <w:sz w:val="21"/>
                            <w:szCs w:val="21"/>
                          </w:rPr>
                        </w:pPr>
                        <w:r>
                          <w:rPr>
                            <w:rFonts w:ascii="Arial Narrow"/>
                            <w:spacing w:val="-1"/>
                            <w:sz w:val="21"/>
                          </w:rPr>
                          <w:t>0.0059</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Narrow" w:hAnsi="Arial Narrow" w:cs="Arial Narrow" w:eastAsia="Arial Narrow" w:hint="default"/>
                            <w:sz w:val="21"/>
                            <w:szCs w:val="21"/>
                          </w:rPr>
                        </w:pPr>
                        <w:r>
                          <w:rPr>
                            <w:rFonts w:ascii="Arial Narrow"/>
                            <w:spacing w:val="-1"/>
                            <w:sz w:val="21"/>
                          </w:rPr>
                          <w:t>482.32</w:t>
                        </w:r>
                        <w:r>
                          <w:rPr>
                            <w:rFonts w:ascii="Arial Narrow"/>
                            <w:sz w:val="21"/>
                          </w:rPr>
                        </w:r>
                      </w:p>
                    </w:tc>
                  </w:tr>
                  <w:tr>
                    <w:trPr>
                      <w:trHeight w:val="327"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53" w:lineRule="exact"/>
                          <w:ind w:right="235"/>
                          <w:jc w:val="right"/>
                          <w:rPr>
                            <w:rFonts w:ascii="宋体" w:hAnsi="宋体" w:cs="宋体" w:eastAsia="宋体" w:hint="default"/>
                            <w:sz w:val="20"/>
                            <w:szCs w:val="20"/>
                          </w:rPr>
                        </w:pPr>
                        <w:r>
                          <w:rPr>
                            <w:rFonts w:ascii="宋体" w:hAnsi="宋体" w:cs="宋体" w:eastAsia="宋体" w:hint="default"/>
                            <w:sz w:val="20"/>
                            <w:szCs w:val="20"/>
                          </w:rPr>
                          <w:t>银行存款：</w:t>
                        </w:r>
                      </w:p>
                    </w:tc>
                    <w:tc>
                      <w:tcPr>
                        <w:tcW w:w="151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799,366,377.58</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Arial Narrow" w:hAnsi="Arial Narrow" w:cs="Arial Narrow" w:eastAsia="Arial Narrow" w:hint="default"/>
                            <w:sz w:val="21"/>
                            <w:szCs w:val="21"/>
                          </w:rPr>
                        </w:pPr>
                        <w:r>
                          <w:rPr>
                            <w:rFonts w:ascii="Arial Narrow"/>
                            <w:spacing w:val="-1"/>
                            <w:sz w:val="21"/>
                          </w:rPr>
                          <w:t>102,039,672.63</w:t>
                        </w:r>
                        <w:r>
                          <w:rPr>
                            <w:rFonts w:ascii="Arial Narrow"/>
                            <w:sz w:val="21"/>
                          </w:rPr>
                        </w:r>
                      </w:p>
                    </w:tc>
                  </w:tr>
                  <w:tr>
                    <w:trPr>
                      <w:trHeight w:val="330"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72" w:lineRule="exact"/>
                          <w:ind w:right="201"/>
                          <w:jc w:val="right"/>
                          <w:rPr>
                            <w:rFonts w:ascii="宋体" w:hAnsi="宋体" w:cs="宋体" w:eastAsia="宋体" w:hint="default"/>
                            <w:sz w:val="20"/>
                            <w:szCs w:val="20"/>
                          </w:rPr>
                        </w:pPr>
                        <w:r>
                          <w:rPr>
                            <w:rFonts w:ascii="Arial" w:hAnsi="Arial" w:cs="Arial" w:eastAsia="Arial" w:hint="default"/>
                            <w:w w:val="95"/>
                            <w:sz w:val="20"/>
                            <w:szCs w:val="20"/>
                          </w:rPr>
                          <w:t>-</w:t>
                        </w:r>
                        <w:r>
                          <w:rPr>
                            <w:rFonts w:ascii="宋体" w:hAnsi="宋体" w:cs="宋体" w:eastAsia="宋体" w:hint="default"/>
                            <w:w w:val="95"/>
                            <w:sz w:val="20"/>
                            <w:szCs w:val="20"/>
                          </w:rPr>
                          <w:t>人民币</w:t>
                        </w:r>
                        <w:r>
                          <w:rPr>
                            <w:rFonts w:ascii="宋体" w:hAnsi="宋体" w:cs="宋体" w:eastAsia="宋体" w:hint="default"/>
                            <w:sz w:val="20"/>
                            <w:szCs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1"/>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3"/>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
                          <w:jc w:val="right"/>
                          <w:rPr>
                            <w:rFonts w:ascii="Arial Narrow" w:hAnsi="Arial Narrow" w:cs="Arial Narrow" w:eastAsia="Arial Narrow" w:hint="default"/>
                            <w:sz w:val="21"/>
                            <w:szCs w:val="21"/>
                          </w:rPr>
                        </w:pPr>
                        <w:r>
                          <w:rPr>
                            <w:rFonts w:ascii="Arial Narrow"/>
                            <w:spacing w:val="-1"/>
                            <w:sz w:val="21"/>
                          </w:rPr>
                          <w:t>766,640,969.36</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2"/>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6"/>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Arial Narrow" w:hAnsi="Arial Narrow" w:cs="Arial Narrow" w:eastAsia="Arial Narrow" w:hint="default"/>
                            <w:sz w:val="21"/>
                            <w:szCs w:val="21"/>
                          </w:rPr>
                        </w:pPr>
                        <w:r>
                          <w:rPr>
                            <w:rFonts w:ascii="Arial Narrow"/>
                            <w:spacing w:val="-1"/>
                            <w:sz w:val="21"/>
                          </w:rPr>
                          <w:t>92,551,625.31</w:t>
                        </w:r>
                        <w:r>
                          <w:rPr>
                            <w:rFonts w:ascii="Arial Narrow"/>
                            <w:sz w:val="21"/>
                          </w:rPr>
                        </w:r>
                      </w:p>
                    </w:tc>
                  </w:tr>
                  <w:tr>
                    <w:trPr>
                      <w:trHeight w:val="330"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70" w:lineRule="exact"/>
                          <w:ind w:left="455"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美元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Arial Narrow" w:hAnsi="Arial Narrow" w:cs="Arial Narrow" w:eastAsia="Arial Narrow" w:hint="default"/>
                            <w:sz w:val="21"/>
                            <w:szCs w:val="21"/>
                          </w:rPr>
                        </w:pPr>
                        <w:r>
                          <w:rPr>
                            <w:rFonts w:ascii="Arial Narrow"/>
                            <w:spacing w:val="-1"/>
                            <w:sz w:val="21"/>
                          </w:rPr>
                          <w:t>3,808,571.60</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1"/>
                          <w:jc w:val="right"/>
                          <w:rPr>
                            <w:rFonts w:ascii="Arial Narrow" w:hAnsi="Arial Narrow" w:cs="Arial Narrow" w:eastAsia="Arial Narrow" w:hint="default"/>
                            <w:sz w:val="21"/>
                            <w:szCs w:val="21"/>
                          </w:rPr>
                        </w:pPr>
                        <w:r>
                          <w:rPr>
                            <w:rFonts w:ascii="Arial Narrow"/>
                            <w:spacing w:val="-1"/>
                            <w:sz w:val="21"/>
                          </w:rPr>
                          <w:t>6.3009</w:t>
                        </w:r>
                        <w:r>
                          <w:rPr>
                            <w:rFonts w:ascii="Arial Narrow"/>
                            <w:sz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Narrow" w:hAnsi="Arial Narrow" w:cs="Arial Narrow" w:eastAsia="Arial Narrow" w:hint="default"/>
                            <w:sz w:val="21"/>
                            <w:szCs w:val="21"/>
                          </w:rPr>
                        </w:pPr>
                        <w:r>
                          <w:rPr>
                            <w:rFonts w:ascii="Arial Narrow"/>
                            <w:spacing w:val="-1"/>
                            <w:sz w:val="21"/>
                          </w:rPr>
                          <w:t>23,997,428.80</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
                          <w:jc w:val="right"/>
                          <w:rPr>
                            <w:rFonts w:ascii="Arial Narrow" w:hAnsi="Arial Narrow" w:cs="Arial Narrow" w:eastAsia="Arial Narrow" w:hint="default"/>
                            <w:sz w:val="21"/>
                            <w:szCs w:val="21"/>
                          </w:rPr>
                        </w:pPr>
                        <w:r>
                          <w:rPr>
                            <w:rFonts w:ascii="Arial Narrow"/>
                            <w:spacing w:val="-1"/>
                            <w:sz w:val="21"/>
                          </w:rPr>
                          <w:t>514,567.57</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Arial Narrow" w:hAnsi="Arial Narrow" w:cs="Arial Narrow" w:eastAsia="Arial Narrow" w:hint="default"/>
                            <w:sz w:val="21"/>
                            <w:szCs w:val="21"/>
                          </w:rPr>
                        </w:pPr>
                        <w:r>
                          <w:rPr>
                            <w:rFonts w:ascii="Arial Narrow"/>
                            <w:spacing w:val="-1"/>
                            <w:sz w:val="21"/>
                          </w:rPr>
                          <w:t>6.6227</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Arial Narrow" w:hAnsi="Arial Narrow" w:cs="Arial Narrow" w:eastAsia="Arial Narrow" w:hint="default"/>
                            <w:sz w:val="21"/>
                            <w:szCs w:val="21"/>
                          </w:rPr>
                        </w:pPr>
                        <w:r>
                          <w:rPr>
                            <w:rFonts w:ascii="Arial Narrow"/>
                            <w:spacing w:val="-1"/>
                            <w:sz w:val="21"/>
                          </w:rPr>
                          <w:t>3,407,826.65</w:t>
                        </w:r>
                        <w:r>
                          <w:rPr>
                            <w:rFonts w:ascii="Arial Narrow"/>
                            <w:sz w:val="21"/>
                          </w:rPr>
                        </w:r>
                      </w:p>
                    </w:tc>
                  </w:tr>
                  <w:tr>
                    <w:trPr>
                      <w:trHeight w:val="333"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83" w:lineRule="exact"/>
                          <w:ind w:left="507" w:right="0"/>
                          <w:jc w:val="left"/>
                          <w:rPr>
                            <w:rFonts w:ascii="宋体" w:hAnsi="宋体" w:cs="宋体" w:eastAsia="宋体" w:hint="default"/>
                            <w:sz w:val="20"/>
                            <w:szCs w:val="20"/>
                          </w:rPr>
                        </w:pPr>
                        <w:r>
                          <w:rPr>
                            <w:rFonts w:ascii="Calibri" w:hAnsi="Calibri" w:cs="Calibri" w:eastAsia="Calibri" w:hint="default"/>
                            <w:sz w:val="20"/>
                            <w:szCs w:val="20"/>
                          </w:rPr>
                          <w:t>-</w:t>
                        </w:r>
                        <w:r>
                          <w:rPr>
                            <w:rFonts w:ascii="宋体" w:hAnsi="宋体" w:cs="宋体" w:eastAsia="宋体" w:hint="default"/>
                            <w:sz w:val="20"/>
                            <w:szCs w:val="20"/>
                          </w:rPr>
                          <w:t>日元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0"/>
                          <w:jc w:val="right"/>
                          <w:rPr>
                            <w:rFonts w:ascii="Arial Narrow" w:hAnsi="Arial Narrow" w:cs="Arial Narrow" w:eastAsia="Arial Narrow" w:hint="default"/>
                            <w:sz w:val="21"/>
                            <w:szCs w:val="21"/>
                          </w:rPr>
                        </w:pPr>
                        <w:r>
                          <w:rPr>
                            <w:rFonts w:ascii="Arial Narrow"/>
                            <w:spacing w:val="-1"/>
                            <w:sz w:val="21"/>
                          </w:rPr>
                          <w:t>103,774,821.00</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1"/>
                          <w:jc w:val="right"/>
                          <w:rPr>
                            <w:rFonts w:ascii="Arial Narrow" w:hAnsi="Arial Narrow" w:cs="Arial Narrow" w:eastAsia="Arial Narrow" w:hint="default"/>
                            <w:sz w:val="21"/>
                            <w:szCs w:val="21"/>
                          </w:rPr>
                        </w:pPr>
                        <w:r>
                          <w:rPr>
                            <w:rFonts w:ascii="Arial Narrow"/>
                            <w:spacing w:val="-1"/>
                            <w:sz w:val="21"/>
                          </w:rPr>
                          <w:t>0.081103</w:t>
                        </w:r>
                        <w:r>
                          <w:rPr>
                            <w:rFonts w:ascii="Arial Narrow"/>
                            <w:sz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
                          <w:jc w:val="right"/>
                          <w:rPr>
                            <w:rFonts w:ascii="Arial Narrow" w:hAnsi="Arial Narrow" w:cs="Arial Narrow" w:eastAsia="Arial Narrow" w:hint="default"/>
                            <w:sz w:val="21"/>
                            <w:szCs w:val="21"/>
                          </w:rPr>
                        </w:pPr>
                        <w:r>
                          <w:rPr>
                            <w:rFonts w:ascii="Arial Narrow"/>
                            <w:spacing w:val="-1"/>
                            <w:sz w:val="21"/>
                          </w:rPr>
                          <w:t>8,416,449.31</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1"/>
                          <w:jc w:val="right"/>
                          <w:rPr>
                            <w:rFonts w:ascii="Arial Narrow" w:hAnsi="Arial Narrow" w:cs="Arial Narrow" w:eastAsia="Arial Narrow" w:hint="default"/>
                            <w:sz w:val="21"/>
                            <w:szCs w:val="21"/>
                          </w:rPr>
                        </w:pPr>
                        <w:r>
                          <w:rPr>
                            <w:rFonts w:ascii="Arial Narrow"/>
                            <w:spacing w:val="-1"/>
                            <w:sz w:val="21"/>
                          </w:rPr>
                          <w:t>47,134,794.00</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4"/>
                          <w:jc w:val="right"/>
                          <w:rPr>
                            <w:rFonts w:ascii="Arial Narrow" w:hAnsi="Arial Narrow" w:cs="Arial Narrow" w:eastAsia="Arial Narrow" w:hint="default"/>
                            <w:sz w:val="21"/>
                            <w:szCs w:val="21"/>
                          </w:rPr>
                        </w:pPr>
                        <w:r>
                          <w:rPr>
                            <w:rFonts w:ascii="Arial Narrow"/>
                            <w:spacing w:val="-1"/>
                            <w:sz w:val="21"/>
                          </w:rPr>
                          <w:t>0.08126</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Arial Narrow" w:hAnsi="Arial Narrow" w:cs="Arial Narrow" w:eastAsia="Arial Narrow" w:hint="default"/>
                            <w:sz w:val="21"/>
                            <w:szCs w:val="21"/>
                          </w:rPr>
                        </w:pPr>
                        <w:r>
                          <w:rPr>
                            <w:rFonts w:ascii="Arial Narrow"/>
                            <w:spacing w:val="-1"/>
                            <w:sz w:val="21"/>
                          </w:rPr>
                          <w:t>3,830,173.37</w:t>
                        </w:r>
                        <w:r>
                          <w:rPr>
                            <w:rFonts w:ascii="Arial Narrow"/>
                            <w:sz w:val="21"/>
                          </w:rPr>
                        </w:r>
                      </w:p>
                    </w:tc>
                  </w:tr>
                  <w:tr>
                    <w:trPr>
                      <w:trHeight w:val="330"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79" w:lineRule="exact"/>
                          <w:ind w:left="507" w:right="0"/>
                          <w:jc w:val="left"/>
                          <w:rPr>
                            <w:rFonts w:ascii="宋体" w:hAnsi="宋体" w:cs="宋体" w:eastAsia="宋体" w:hint="default"/>
                            <w:sz w:val="20"/>
                            <w:szCs w:val="20"/>
                          </w:rPr>
                        </w:pPr>
                        <w:r>
                          <w:rPr>
                            <w:rFonts w:ascii="Calibri" w:hAnsi="Calibri" w:cs="Calibri" w:eastAsia="Calibri" w:hint="default"/>
                            <w:sz w:val="20"/>
                            <w:szCs w:val="20"/>
                          </w:rPr>
                          <w:t>-</w:t>
                        </w:r>
                        <w:r>
                          <w:rPr>
                            <w:rFonts w:ascii="宋体" w:hAnsi="宋体" w:cs="宋体" w:eastAsia="宋体" w:hint="default"/>
                            <w:sz w:val="20"/>
                            <w:szCs w:val="20"/>
                          </w:rPr>
                          <w:t>英镑</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1"/>
                          <w:jc w:val="right"/>
                          <w:rPr>
                            <w:rFonts w:ascii="Arial Narrow" w:hAnsi="Arial Narrow" w:cs="Arial Narrow" w:eastAsia="Arial Narrow" w:hint="default"/>
                            <w:sz w:val="21"/>
                            <w:szCs w:val="21"/>
                          </w:rPr>
                        </w:pPr>
                        <w:r>
                          <w:rPr>
                            <w:rFonts w:ascii="Arial Narrow"/>
                            <w:spacing w:val="-1"/>
                            <w:sz w:val="21"/>
                          </w:rPr>
                          <w:t>113.74</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1"/>
                          <w:jc w:val="right"/>
                          <w:rPr>
                            <w:rFonts w:ascii="Arial Narrow" w:hAnsi="Arial Narrow" w:cs="Arial Narrow" w:eastAsia="Arial Narrow" w:hint="default"/>
                            <w:sz w:val="21"/>
                            <w:szCs w:val="21"/>
                          </w:rPr>
                        </w:pPr>
                        <w:r>
                          <w:rPr>
                            <w:rFonts w:ascii="Arial Narrow"/>
                            <w:spacing w:val="-1"/>
                            <w:sz w:val="21"/>
                          </w:rPr>
                          <w:t>9.7116</w:t>
                        </w:r>
                        <w:r>
                          <w:rPr>
                            <w:rFonts w:ascii="Arial Narrow"/>
                            <w:sz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1,104.60</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1"/>
                          <w:jc w:val="right"/>
                          <w:rPr>
                            <w:rFonts w:ascii="Arial Narrow" w:hAnsi="Arial Narrow" w:cs="Arial Narrow" w:eastAsia="Arial Narrow" w:hint="default"/>
                            <w:sz w:val="21"/>
                            <w:szCs w:val="21"/>
                          </w:rPr>
                        </w:pPr>
                        <w:r>
                          <w:rPr>
                            <w:rFonts w:ascii="Arial Narrow"/>
                            <w:spacing w:val="-1"/>
                            <w:sz w:val="21"/>
                          </w:rPr>
                          <w:t>215,320.34</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4"/>
                          <w:jc w:val="right"/>
                          <w:rPr>
                            <w:rFonts w:ascii="Arial Narrow" w:hAnsi="Arial Narrow" w:cs="Arial Narrow" w:eastAsia="Arial Narrow" w:hint="default"/>
                            <w:sz w:val="21"/>
                            <w:szCs w:val="21"/>
                          </w:rPr>
                        </w:pPr>
                        <w:r>
                          <w:rPr>
                            <w:rFonts w:ascii="Arial Narrow"/>
                            <w:spacing w:val="-1"/>
                            <w:sz w:val="21"/>
                          </w:rPr>
                          <w:t>10.2182</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Arial Narrow" w:hAnsi="Arial Narrow" w:cs="Arial Narrow" w:eastAsia="Arial Narrow" w:hint="default"/>
                            <w:sz w:val="21"/>
                            <w:szCs w:val="21"/>
                          </w:rPr>
                        </w:pPr>
                        <w:r>
                          <w:rPr>
                            <w:rFonts w:ascii="Arial Narrow"/>
                            <w:spacing w:val="-1"/>
                            <w:sz w:val="21"/>
                          </w:rPr>
                          <w:t>2,200,186.31</w:t>
                        </w:r>
                        <w:r>
                          <w:rPr>
                            <w:rFonts w:ascii="Arial Narrow"/>
                            <w:sz w:val="21"/>
                          </w:rPr>
                        </w:r>
                      </w:p>
                    </w:tc>
                  </w:tr>
                  <w:tr>
                    <w:trPr>
                      <w:trHeight w:val="325"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80" w:lineRule="exact"/>
                          <w:ind w:left="507" w:right="0"/>
                          <w:jc w:val="left"/>
                          <w:rPr>
                            <w:rFonts w:ascii="宋体" w:hAnsi="宋体" w:cs="宋体" w:eastAsia="宋体" w:hint="default"/>
                            <w:sz w:val="20"/>
                            <w:szCs w:val="20"/>
                          </w:rPr>
                        </w:pPr>
                        <w:r>
                          <w:rPr>
                            <w:rFonts w:ascii="Calibri" w:hAnsi="Calibri" w:cs="Calibri" w:eastAsia="Calibri" w:hint="default"/>
                            <w:sz w:val="20"/>
                            <w:szCs w:val="20"/>
                          </w:rPr>
                          <w:t>-</w:t>
                        </w:r>
                        <w:r>
                          <w:rPr>
                            <w:rFonts w:ascii="宋体" w:hAnsi="宋体" w:cs="宋体" w:eastAsia="宋体" w:hint="default"/>
                            <w:sz w:val="20"/>
                            <w:szCs w:val="20"/>
                          </w:rPr>
                          <w:t>欧元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Arial Narrow" w:hAnsi="Arial Narrow" w:cs="Arial Narrow" w:eastAsia="Arial Narrow" w:hint="default"/>
                            <w:sz w:val="21"/>
                            <w:szCs w:val="21"/>
                          </w:rPr>
                        </w:pPr>
                        <w:r>
                          <w:rPr>
                            <w:rFonts w:ascii="Arial Narrow"/>
                            <w:spacing w:val="-1"/>
                            <w:sz w:val="21"/>
                          </w:rPr>
                          <w:t>38,030.69</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1"/>
                          <w:jc w:val="right"/>
                          <w:rPr>
                            <w:rFonts w:ascii="Arial Narrow" w:hAnsi="Arial Narrow" w:cs="Arial Narrow" w:eastAsia="Arial Narrow" w:hint="default"/>
                            <w:sz w:val="21"/>
                            <w:szCs w:val="21"/>
                          </w:rPr>
                        </w:pPr>
                        <w:r>
                          <w:rPr>
                            <w:rFonts w:ascii="Arial Narrow"/>
                            <w:spacing w:val="-1"/>
                            <w:sz w:val="21"/>
                          </w:rPr>
                          <w:t>8.1625</w:t>
                        </w:r>
                        <w:r>
                          <w:rPr>
                            <w:rFonts w:ascii="Arial Narrow"/>
                            <w:sz w:val="21"/>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Arial Narrow" w:hAnsi="Arial Narrow" w:cs="Arial Narrow" w:eastAsia="Arial Narrow" w:hint="default"/>
                            <w:sz w:val="21"/>
                            <w:szCs w:val="21"/>
                          </w:rPr>
                        </w:pPr>
                        <w:r>
                          <w:rPr>
                            <w:rFonts w:ascii="Arial Narrow"/>
                            <w:spacing w:val="-1"/>
                            <w:sz w:val="21"/>
                          </w:rPr>
                          <w:t>310,425.51</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1"/>
                          <w:jc w:val="right"/>
                          <w:rPr>
                            <w:rFonts w:ascii="Arial Narrow" w:hAnsi="Arial Narrow" w:cs="Arial Narrow" w:eastAsia="Arial Narrow" w:hint="default"/>
                            <w:sz w:val="21"/>
                            <w:szCs w:val="21"/>
                          </w:rPr>
                        </w:pPr>
                        <w:r>
                          <w:rPr>
                            <w:rFonts w:ascii="Arial Narrow"/>
                            <w:spacing w:val="-1"/>
                            <w:sz w:val="21"/>
                          </w:rPr>
                          <w:t>5,661.84</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4"/>
                          <w:jc w:val="right"/>
                          <w:rPr>
                            <w:rFonts w:ascii="Arial Narrow" w:hAnsi="Arial Narrow" w:cs="Arial Narrow" w:eastAsia="Arial Narrow" w:hint="default"/>
                            <w:sz w:val="21"/>
                            <w:szCs w:val="21"/>
                          </w:rPr>
                        </w:pPr>
                        <w:r>
                          <w:rPr>
                            <w:rFonts w:ascii="Arial Narrow"/>
                            <w:spacing w:val="-1"/>
                            <w:sz w:val="21"/>
                          </w:rPr>
                          <w:t>8.8065</w:t>
                        </w:r>
                        <w:r>
                          <w:rPr>
                            <w:rFonts w:ascii="Arial Narrow"/>
                            <w:sz w:val="21"/>
                          </w:rPr>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Narrow" w:hAnsi="Arial Narrow" w:cs="Arial Narrow" w:eastAsia="Arial Narrow" w:hint="default"/>
                            <w:sz w:val="21"/>
                            <w:szCs w:val="21"/>
                          </w:rPr>
                        </w:pPr>
                        <w:r>
                          <w:rPr>
                            <w:rFonts w:ascii="Arial Narrow"/>
                            <w:spacing w:val="-1"/>
                            <w:sz w:val="21"/>
                          </w:rPr>
                          <w:t>49,860.99</w:t>
                        </w:r>
                        <w:r>
                          <w:rPr>
                            <w:rFonts w:ascii="Arial Narrow"/>
                            <w:sz w:val="21"/>
                          </w:rPr>
                        </w:r>
                      </w:p>
                    </w:tc>
                  </w:tr>
                  <w:tr>
                    <w:trPr>
                      <w:trHeight w:val="248"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48" w:lineRule="exact"/>
                          <w:ind w:right="235"/>
                          <w:jc w:val="right"/>
                          <w:rPr>
                            <w:rFonts w:ascii="宋体" w:hAnsi="宋体" w:cs="宋体" w:eastAsia="宋体" w:hint="default"/>
                            <w:sz w:val="20"/>
                            <w:szCs w:val="20"/>
                          </w:rPr>
                        </w:pPr>
                        <w:r>
                          <w:rPr>
                            <w:rFonts w:ascii="宋体" w:hAnsi="宋体" w:cs="宋体" w:eastAsia="宋体" w:hint="default"/>
                            <w:sz w:val="20"/>
                            <w:szCs w:val="20"/>
                          </w:rPr>
                          <w:t>其他货币资</w:t>
                        </w:r>
                      </w:p>
                    </w:tc>
                    <w:tc>
                      <w:tcPr>
                        <w:tcW w:w="151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
                    </w:tc>
                  </w:tr>
                  <w:tr>
                    <w:trPr>
                      <w:trHeight w:val="373"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5" w:right="0"/>
                          <w:jc w:val="left"/>
                          <w:rPr>
                            <w:rFonts w:ascii="宋体" w:hAnsi="宋体" w:cs="宋体" w:eastAsia="宋体" w:hint="default"/>
                            <w:sz w:val="20"/>
                            <w:szCs w:val="20"/>
                          </w:rPr>
                        </w:pPr>
                        <w:r>
                          <w:rPr>
                            <w:rFonts w:ascii="宋体" w:hAnsi="宋体" w:cs="宋体" w:eastAsia="宋体" w:hint="default"/>
                            <w:sz w:val="20"/>
                            <w:szCs w:val="20"/>
                          </w:rPr>
                          <w:t>金：</w:t>
                        </w:r>
                      </w:p>
                    </w:tc>
                    <w:tc>
                      <w:tcPr>
                        <w:tcW w:w="1518" w:type="dxa"/>
                        <w:tcBorders>
                          <w:top w:val="nil" w:sz="6" w:space="0" w:color="auto"/>
                          <w:left w:val="nil" w:sz="6" w:space="0" w:color="auto"/>
                          <w:bottom w:val="nil" w:sz="6" w:space="0" w:color="auto"/>
                          <w:right w:val="nil" w:sz="6" w:space="0" w:color="auto"/>
                        </w:tcBorders>
                      </w:tcPr>
                      <w:p>
                        <w:pPr/>
                      </w:p>
                    </w:tc>
                    <w:tc>
                      <w:tcPr>
                        <w:tcW w:w="92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177" w:lineRule="exact"/>
                          <w:ind w:right="25"/>
                          <w:jc w:val="right"/>
                          <w:rPr>
                            <w:rFonts w:ascii="Arial Narrow" w:hAnsi="Arial Narrow" w:cs="Arial Narrow" w:eastAsia="Arial Narrow" w:hint="default"/>
                            <w:sz w:val="21"/>
                            <w:szCs w:val="21"/>
                          </w:rPr>
                        </w:pPr>
                        <w:r>
                          <w:rPr>
                            <w:rFonts w:ascii="Arial Narrow"/>
                            <w:spacing w:val="-1"/>
                            <w:sz w:val="21"/>
                          </w:rPr>
                          <w:t>94,353,616.43</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177" w:lineRule="exact"/>
                          <w:ind w:right="33"/>
                          <w:jc w:val="right"/>
                          <w:rPr>
                            <w:rFonts w:ascii="Arial Narrow" w:hAnsi="Arial Narrow" w:cs="Arial Narrow" w:eastAsia="Arial Narrow" w:hint="default"/>
                            <w:sz w:val="21"/>
                            <w:szCs w:val="21"/>
                          </w:rPr>
                        </w:pPr>
                        <w:r>
                          <w:rPr>
                            <w:rFonts w:ascii="Arial Narrow"/>
                            <w:spacing w:val="-1"/>
                            <w:sz w:val="21"/>
                          </w:rPr>
                          <w:t>64,478,237.33</w:t>
                        </w:r>
                        <w:r>
                          <w:rPr>
                            <w:rFonts w:ascii="Arial Narrow"/>
                            <w:sz w:val="21"/>
                          </w:rPr>
                        </w:r>
                      </w:p>
                    </w:tc>
                  </w:tr>
                  <w:tr>
                    <w:trPr>
                      <w:trHeight w:val="335"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75" w:lineRule="exact"/>
                          <w:ind w:right="201"/>
                          <w:jc w:val="right"/>
                          <w:rPr>
                            <w:rFonts w:ascii="宋体" w:hAnsi="宋体" w:cs="宋体" w:eastAsia="宋体" w:hint="default"/>
                            <w:sz w:val="20"/>
                            <w:szCs w:val="20"/>
                          </w:rPr>
                        </w:pPr>
                        <w:r>
                          <w:rPr>
                            <w:rFonts w:ascii="Arial" w:hAnsi="Arial" w:cs="Arial" w:eastAsia="Arial" w:hint="default"/>
                            <w:w w:val="95"/>
                            <w:sz w:val="20"/>
                            <w:szCs w:val="20"/>
                          </w:rPr>
                          <w:t>-</w:t>
                        </w:r>
                        <w:r>
                          <w:rPr>
                            <w:rFonts w:ascii="宋体" w:hAnsi="宋体" w:cs="宋体" w:eastAsia="宋体" w:hint="default"/>
                            <w:w w:val="95"/>
                            <w:sz w:val="20"/>
                            <w:szCs w:val="20"/>
                          </w:rPr>
                          <w:t>人民币</w:t>
                        </w:r>
                        <w:r>
                          <w:rPr>
                            <w:rFonts w:ascii="宋体" w:hAnsi="宋体" w:cs="宋体" w:eastAsia="宋体" w:hint="default"/>
                            <w:sz w:val="20"/>
                            <w:szCs w:val="20"/>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1"/>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3"/>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5"/>
                          <w:jc w:val="right"/>
                          <w:rPr>
                            <w:rFonts w:ascii="Arial Narrow" w:hAnsi="Arial Narrow" w:cs="Arial Narrow" w:eastAsia="Arial Narrow" w:hint="default"/>
                            <w:sz w:val="21"/>
                            <w:szCs w:val="21"/>
                          </w:rPr>
                        </w:pPr>
                        <w:r>
                          <w:rPr>
                            <w:rFonts w:ascii="Arial Narrow"/>
                            <w:spacing w:val="-1"/>
                            <w:sz w:val="21"/>
                          </w:rPr>
                          <w:t>94,345,198.87</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2"/>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6"/>
                          <w:jc w:val="right"/>
                          <w:rPr>
                            <w:rFonts w:ascii="Arial Narrow" w:hAnsi="Arial Narrow" w:cs="Arial Narrow" w:eastAsia="Arial Narrow" w:hint="default"/>
                            <w:sz w:val="21"/>
                            <w:szCs w:val="21"/>
                          </w:rPr>
                        </w:pPr>
                        <w:r>
                          <w:rPr>
                            <w:rFonts w:ascii="Arial Narrow" w:hAnsi="Arial Narrow" w:cs="Arial Narrow" w:eastAsia="Arial Narrow" w:hint="default"/>
                            <w:w w:val="100"/>
                            <w:sz w:val="21"/>
                            <w:szCs w:val="21"/>
                          </w:rPr>
                          <w:t>—</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Narrow" w:hAnsi="Arial Narrow" w:cs="Arial Narrow" w:eastAsia="Arial Narrow" w:hint="default"/>
                            <w:sz w:val="21"/>
                            <w:szCs w:val="21"/>
                          </w:rPr>
                        </w:pPr>
                        <w:r>
                          <w:rPr>
                            <w:rFonts w:ascii="Arial Narrow"/>
                            <w:spacing w:val="-1"/>
                            <w:sz w:val="21"/>
                          </w:rPr>
                          <w:t>64,469,389.87</w:t>
                        </w:r>
                        <w:r>
                          <w:rPr>
                            <w:rFonts w:ascii="Arial Narrow"/>
                            <w:sz w:val="21"/>
                          </w:rPr>
                        </w:r>
                      </w:p>
                    </w:tc>
                  </w:tr>
                  <w:tr>
                    <w:trPr>
                      <w:trHeight w:val="328" w:hRule="exact"/>
                    </w:trPr>
                    <w:tc>
                      <w:tcPr>
                        <w:tcW w:w="1273" w:type="dxa"/>
                        <w:tcBorders>
                          <w:top w:val="nil" w:sz="6" w:space="0" w:color="auto"/>
                          <w:left w:val="nil" w:sz="6" w:space="0" w:color="auto"/>
                          <w:bottom w:val="nil" w:sz="6" w:space="0" w:color="auto"/>
                          <w:right w:val="nil" w:sz="6" w:space="0" w:color="auto"/>
                        </w:tcBorders>
                      </w:tcPr>
                      <w:p>
                        <w:pPr>
                          <w:pStyle w:val="TableParagraph"/>
                          <w:spacing w:line="272" w:lineRule="exact"/>
                          <w:ind w:left="502"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美元</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0"/>
                          <w:jc w:val="right"/>
                          <w:rPr>
                            <w:rFonts w:ascii="Arial Narrow" w:hAnsi="Arial Narrow" w:cs="Arial Narrow" w:eastAsia="Arial Narrow" w:hint="default"/>
                            <w:sz w:val="21"/>
                            <w:szCs w:val="21"/>
                          </w:rPr>
                        </w:pPr>
                        <w:r>
                          <w:rPr>
                            <w:rFonts w:ascii="Arial Narrow"/>
                            <w:spacing w:val="-1"/>
                            <w:sz w:val="21"/>
                          </w:rPr>
                          <w:t>1,335.93</w:t>
                        </w:r>
                        <w:r>
                          <w:rPr>
                            <w:rFonts w:ascii="Arial Narrow"/>
                            <w:sz w:val="21"/>
                          </w:rPr>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1"/>
                          <w:jc w:val="right"/>
                          <w:rPr>
                            <w:rFonts w:ascii="Arial Narrow" w:hAnsi="Arial Narrow" w:cs="Arial Narrow" w:eastAsia="Arial Narrow" w:hint="default"/>
                            <w:sz w:val="21"/>
                            <w:szCs w:val="21"/>
                          </w:rPr>
                        </w:pPr>
                        <w:r>
                          <w:rPr>
                            <w:rFonts w:ascii="Arial Narrow"/>
                            <w:spacing w:val="-1"/>
                            <w:sz w:val="21"/>
                          </w:rPr>
                          <w:t>6.3009</w:t>
                        </w:r>
                        <w:r>
                          <w:rPr>
                            <w:rFonts w:ascii="Arial Narrow"/>
                            <w:sz w:val="21"/>
                          </w:rPr>
                        </w: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25"/>
                          <w:jc w:val="right"/>
                          <w:rPr>
                            <w:rFonts w:ascii="Arial Narrow" w:hAnsi="Arial Narrow" w:cs="Arial Narrow" w:eastAsia="Arial Narrow" w:hint="default"/>
                            <w:sz w:val="21"/>
                            <w:szCs w:val="21"/>
                          </w:rPr>
                        </w:pPr>
                        <w:r>
                          <w:rPr>
                            <w:rFonts w:ascii="Arial Narrow"/>
                            <w:spacing w:val="-1"/>
                            <w:sz w:val="21"/>
                          </w:rPr>
                          <w:t>8,417.56</w:t>
                        </w:r>
                        <w:r>
                          <w:rPr>
                            <w:rFonts w:ascii="Arial Narrow"/>
                            <w:sz w:val="21"/>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1"/>
                          <w:jc w:val="right"/>
                          <w:rPr>
                            <w:rFonts w:ascii="Arial Narrow" w:hAnsi="Arial Narrow" w:cs="Arial Narrow" w:eastAsia="Arial Narrow" w:hint="default"/>
                            <w:sz w:val="21"/>
                            <w:szCs w:val="21"/>
                          </w:rPr>
                        </w:pPr>
                        <w:r>
                          <w:rPr>
                            <w:rFonts w:ascii="Arial Narrow"/>
                            <w:spacing w:val="-1"/>
                            <w:sz w:val="21"/>
                          </w:rPr>
                          <w:t>1,335.93</w:t>
                        </w:r>
                        <w:r>
                          <w:rPr>
                            <w:rFonts w:ascii="Arial Narrow"/>
                            <w:sz w:val="21"/>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4"/>
                          <w:jc w:val="right"/>
                          <w:rPr>
                            <w:rFonts w:ascii="Arial Narrow" w:hAnsi="Arial Narrow" w:cs="Arial Narrow" w:eastAsia="Arial Narrow" w:hint="default"/>
                            <w:sz w:val="21"/>
                            <w:szCs w:val="21"/>
                          </w:rPr>
                        </w:pPr>
                        <w:r>
                          <w:rPr>
                            <w:rFonts w:ascii="Arial Narrow"/>
                            <w:spacing w:val="-1"/>
                            <w:sz w:val="21"/>
                          </w:rPr>
                          <w:t>6.6227</w:t>
                        </w:r>
                        <w:r>
                          <w:rPr>
                            <w:rFonts w:ascii="Arial Narrow"/>
                            <w:sz w:val="21"/>
                          </w:rPr>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33"/>
                          <w:jc w:val="right"/>
                          <w:rPr>
                            <w:rFonts w:ascii="Arial Narrow" w:hAnsi="Arial Narrow" w:cs="Arial Narrow" w:eastAsia="Arial Narrow" w:hint="default"/>
                            <w:sz w:val="21"/>
                            <w:szCs w:val="21"/>
                          </w:rPr>
                        </w:pPr>
                        <w:r>
                          <w:rPr>
                            <w:rFonts w:ascii="Arial Narrow"/>
                            <w:spacing w:val="-1"/>
                            <w:sz w:val="21"/>
                          </w:rPr>
                          <w:t>8,847.46</w:t>
                        </w:r>
                        <w:r>
                          <w:rPr>
                            <w:rFonts w:ascii="Arial Narrow"/>
                            <w:sz w:val="21"/>
                          </w:rPr>
                        </w:r>
                      </w:p>
                    </w:tc>
                  </w:tr>
                </w:tbl>
                <w:p>
                  <w:pPr/>
                </w:p>
              </w:txbxContent>
            </v:textbox>
            <w10:wrap type="none"/>
          </v:shape>
        </w:pict>
      </w:r>
      <w:r>
        <w:rPr>
          <w:rFonts w:ascii="宋体" w:hAnsi="宋体" w:cs="宋体" w:eastAsia="宋体" w:hint="default"/>
          <w:w w:val="95"/>
          <w:sz w:val="20"/>
          <w:szCs w:val="20"/>
        </w:rPr>
        <w:t>项</w:t>
        <w:tab/>
      </w:r>
      <w:r>
        <w:rPr>
          <w:rFonts w:ascii="宋体" w:hAnsi="宋体" w:cs="宋体" w:eastAsia="宋体" w:hint="default"/>
          <w:sz w:val="20"/>
          <w:szCs w:val="20"/>
        </w:rPr>
        <w:t>目</w:t>
      </w:r>
    </w:p>
    <w:p>
      <w:pPr>
        <w:spacing w:line="240" w:lineRule="auto" w:before="3"/>
        <w:rPr>
          <w:rFonts w:ascii="宋体" w:hAnsi="宋体" w:cs="宋体" w:eastAsia="宋体" w:hint="default"/>
          <w:sz w:val="18"/>
          <w:szCs w:val="18"/>
        </w:rPr>
      </w:pPr>
    </w:p>
    <w:p>
      <w:pPr>
        <w:spacing w:line="20" w:lineRule="exact"/>
        <w:ind w:left="163" w:right="0" w:firstLine="0"/>
        <w:rPr>
          <w:rFonts w:ascii="宋体" w:hAnsi="宋体" w:cs="宋体" w:eastAsia="宋体" w:hint="default"/>
          <w:sz w:val="2"/>
          <w:szCs w:val="2"/>
        </w:rPr>
      </w:pPr>
      <w:r>
        <w:rPr>
          <w:rFonts w:ascii="宋体" w:hAnsi="宋体" w:cs="宋体" w:eastAsia="宋体" w:hint="default"/>
          <w:sz w:val="2"/>
          <w:szCs w:val="2"/>
        </w:rPr>
        <w:pict>
          <v:group style="width:464.05pt;height:.5pt;mso-position-horizontal-relative:char;mso-position-vertical-relative:line" coordorigin="0,0" coordsize="9281,10">
            <v:group style="position:absolute;left:5;top:5;width:1345;height:2" coordorigin="5,5" coordsize="1345,2">
              <v:shape style="position:absolute;left:5;top:5;width:1345;height:2" coordorigin="5,5" coordsize="1345,0" path="m5,5l1349,5e" filled="false" stroked="true" strokeweight=".47998pt" strokecolor="#000000">
                <v:path arrowok="t"/>
              </v:shape>
            </v:group>
            <v:group style="position:absolute;left:1414;top:5;width:1434;height:2" coordorigin="1414,5" coordsize="1434,2">
              <v:shape style="position:absolute;left:1414;top:5;width:1434;height:2" coordorigin="1414,5" coordsize="1434,0" path="m1414,5l2847,5e" filled="false" stroked="true" strokeweight=".47998pt" strokecolor="#000000">
                <v:path arrowok="t"/>
              </v:shape>
            </v:group>
            <v:group style="position:absolute;left:2915;top:5;width:876;height:2" coordorigin="2915,5" coordsize="876,2">
              <v:shape style="position:absolute;left:2915;top:5;width:876;height:2" coordorigin="2915,5" coordsize="876,0" path="m2915,5l3791,5e" filled="false" stroked="true" strokeweight=".47998pt" strokecolor="#000000">
                <v:path arrowok="t"/>
              </v:shape>
            </v:group>
            <v:group style="position:absolute;left:3858;top:5;width:1434;height:2" coordorigin="3858,5" coordsize="1434,2">
              <v:shape style="position:absolute;left:3858;top:5;width:1434;height:2" coordorigin="3858,5" coordsize="1434,0" path="m3858,5l5291,5e" filled="false" stroked="true" strokeweight=".47998pt" strokecolor="#000000">
                <v:path arrowok="t"/>
              </v:shape>
            </v:group>
            <v:group style="position:absolute;left:5361;top:5;width:1577;height:2" coordorigin="5361,5" coordsize="1577,2">
              <v:shape style="position:absolute;left:5361;top:5;width:1577;height:2" coordorigin="5361,5" coordsize="1577,0" path="m5361,5l6937,5e" filled="false" stroked="true" strokeweight=".47998pt" strokecolor="#000000">
                <v:path arrowok="t"/>
              </v:shape>
            </v:group>
            <v:group style="position:absolute;left:7007;top:5;width:767;height:2" coordorigin="7007,5" coordsize="767,2">
              <v:shape style="position:absolute;left:7007;top:5;width:767;height:2" coordorigin="7007,5" coordsize="767,0" path="m7007,5l7773,5e" filled="false" stroked="true" strokeweight=".47998pt" strokecolor="#000000">
                <v:path arrowok="t"/>
              </v:shape>
            </v:group>
            <v:group style="position:absolute;left:7843;top:5;width:1433;height:2" coordorigin="7843,5" coordsize="1433,2">
              <v:shape style="position:absolute;left:7843;top:5;width:1433;height:2" coordorigin="7843,5" coordsize="1433,0" path="m7843,5l9276,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tabs>
          <w:tab w:pos="941" w:val="left" w:leader="none"/>
          <w:tab w:pos="4227" w:val="left" w:leader="none"/>
          <w:tab w:pos="8212" w:val="left" w:leader="none"/>
        </w:tabs>
        <w:spacing w:before="0"/>
        <w:ind w:left="540" w:right="1284" w:firstLine="0"/>
        <w:jc w:val="left"/>
        <w:rPr>
          <w:rFonts w:ascii="Arial Narrow" w:hAnsi="Arial Narrow" w:cs="Arial Narrow" w:eastAsia="Arial Narrow" w:hint="default"/>
          <w:sz w:val="21"/>
          <w:szCs w:val="21"/>
        </w:rPr>
      </w:pPr>
      <w:r>
        <w:rPr>
          <w:rFonts w:ascii="宋体" w:hAnsi="宋体" w:cs="宋体" w:eastAsia="宋体" w:hint="default"/>
          <w:w w:val="95"/>
          <w:sz w:val="20"/>
          <w:szCs w:val="20"/>
        </w:rPr>
        <w:t>合</w:t>
        <w:tab/>
        <w:t>计</w:t>
        <w:tab/>
      </w:r>
      <w:r>
        <w:rPr>
          <w:rFonts w:ascii="Arial Narrow" w:hAnsi="Arial Narrow" w:cs="Arial Narrow" w:eastAsia="Arial Narrow" w:hint="default"/>
          <w:b/>
          <w:bCs/>
          <w:spacing w:val="-1"/>
          <w:sz w:val="21"/>
          <w:szCs w:val="21"/>
        </w:rPr>
        <w:t>894,117,843.09</w:t>
        <w:tab/>
        <w:t>166,826,702.04</w:t>
      </w:r>
      <w:r>
        <w:rPr>
          <w:rFonts w:ascii="Arial Narrow" w:hAnsi="Arial Narrow" w:cs="Arial Narrow" w:eastAsia="Arial Narrow" w:hint="default"/>
          <w:spacing w:val="-1"/>
          <w:sz w:val="21"/>
          <w:szCs w:val="21"/>
        </w:rPr>
      </w:r>
    </w:p>
    <w:p>
      <w:pPr>
        <w:spacing w:line="240" w:lineRule="auto" w:before="4"/>
        <w:rPr>
          <w:rFonts w:ascii="Arial Narrow" w:hAnsi="Arial Narrow" w:cs="Arial Narrow" w:eastAsia="Arial Narrow" w:hint="default"/>
          <w:b/>
          <w:bCs/>
          <w:sz w:val="4"/>
          <w:szCs w:val="4"/>
        </w:rPr>
      </w:pPr>
    </w:p>
    <w:p>
      <w:pPr>
        <w:tabs>
          <w:tab w:pos="7984" w:val="left" w:leader="none"/>
        </w:tabs>
        <w:spacing w:line="43" w:lineRule="exact"/>
        <w:ind w:left="3999" w:right="0" w:firstLine="0"/>
        <w:rPr>
          <w:rFonts w:ascii="Arial Narrow" w:hAnsi="Arial Narrow" w:cs="Arial Narrow" w:eastAsia="Arial Narrow" w:hint="default"/>
          <w:sz w:val="4"/>
          <w:szCs w:val="4"/>
        </w:rPr>
      </w:pPr>
      <w:r>
        <w:rPr>
          <w:rFonts w:ascii="Arial Narrow"/>
          <w:position w:val="0"/>
          <w:sz w:val="4"/>
        </w:rPr>
        <w:pict>
          <v:group style="width:73.150pt;height:2.2pt;mso-position-horizontal-relative:char;mso-position-vertical-relative:line" coordorigin="0,0" coordsize="1463,44">
            <v:group style="position:absolute;left:7;top:36;width:1448;height:2" coordorigin="7,36" coordsize="1448,2">
              <v:shape style="position:absolute;left:7;top:36;width:1448;height:2" coordorigin="7,36" coordsize="1448,0" path="m7,36l1455,36e" filled="false" stroked="true" strokeweight=".71997pt" strokecolor="#000000">
                <v:path arrowok="t"/>
              </v:shape>
            </v:group>
            <v:group style="position:absolute;left:7;top:7;width:1448;height:2" coordorigin="7,7" coordsize="1448,2">
              <v:shape style="position:absolute;left:7;top:7;width:1448;height:2" coordorigin="7,7" coordsize="1448,0" path="m7,7l1455,7e" filled="false" stroked="true" strokeweight=".71997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73.1pt;height:2.2pt;mso-position-horizontal-relative:char;mso-position-vertical-relative:line" coordorigin="0,0" coordsize="1462,44">
            <v:group style="position:absolute;left:7;top:36;width:1448;height:2" coordorigin="7,36" coordsize="1448,2">
              <v:shape style="position:absolute;left:7;top:36;width:1448;height:2" coordorigin="7,36" coordsize="1448,0" path="m7,36l1454,36e" filled="false" stroked="true" strokeweight=".71997pt" strokecolor="#000000">
                <v:path arrowok="t"/>
              </v:shape>
            </v:group>
            <v:group style="position:absolute;left:7;top:7;width:1448;height:2" coordorigin="7,7" coordsize="1448,2">
              <v:shape style="position:absolute;left:7;top:7;width:1448;height:2" coordorigin="7,7" coordsize="1448,0" path="m7,7l1454,7e" filled="false" stroked="true" strokeweight=".71997pt" strokecolor="#000000">
                <v:path arrowok="t"/>
              </v:shape>
            </v:group>
          </v:group>
        </w:pict>
      </w:r>
      <w:r>
        <w:rPr>
          <w:rFonts w:ascii="Arial Narrow"/>
          <w:position w:val="0"/>
          <w:sz w:val="4"/>
        </w:rPr>
      </w:r>
    </w:p>
    <w:p>
      <w:pPr>
        <w:pStyle w:val="BodyText"/>
        <w:spacing w:line="290" w:lineRule="auto" w:before="12"/>
        <w:ind w:right="1412" w:firstLine="480"/>
        <w:jc w:val="both"/>
      </w:pPr>
      <w:r>
        <w:rPr/>
        <w:t>（</w:t>
      </w:r>
      <w:r>
        <w:rPr>
          <w:spacing w:val="-85"/>
        </w:rPr>
        <w:t> </w:t>
      </w:r>
      <w:r>
        <w:rPr>
          <w:rFonts w:ascii="Arial" w:hAnsi="Arial" w:cs="Arial" w:eastAsia="Arial" w:hint="default"/>
        </w:rPr>
        <w:t>1</w:t>
      </w:r>
      <w:r>
        <w:rPr>
          <w:rFonts w:ascii="Arial" w:hAnsi="Arial" w:cs="Arial" w:eastAsia="Arial" w:hint="default"/>
          <w:spacing w:val="-30"/>
        </w:rPr>
        <w:t> </w:t>
      </w:r>
      <w:r>
        <w:rPr/>
        <w:t>）</w:t>
      </w:r>
      <w:r>
        <w:rPr>
          <w:spacing w:val="-84"/>
        </w:rPr>
        <w:t> </w:t>
      </w:r>
      <w:r>
        <w:rPr/>
        <w:t>于</w:t>
      </w:r>
      <w:r>
        <w:rPr>
          <w:spacing w:val="-84"/>
        </w:rPr>
        <w:t> </w:t>
      </w:r>
      <w:r>
        <w:rPr>
          <w:rFonts w:ascii="Arial" w:hAnsi="Arial" w:cs="Arial" w:eastAsia="Arial" w:hint="default"/>
          <w:spacing w:val="-5"/>
        </w:rPr>
        <w:t>2011</w:t>
      </w:r>
      <w:r>
        <w:rPr>
          <w:rFonts w:ascii="Arial" w:hAnsi="Arial" w:cs="Arial" w:eastAsia="Arial" w:hint="default"/>
          <w:spacing w:val="-30"/>
        </w:rPr>
        <w:t> </w:t>
      </w:r>
      <w:r>
        <w:rPr/>
        <w:t>年</w:t>
      </w:r>
      <w:r>
        <w:rPr>
          <w:spacing w:val="-87"/>
        </w:rPr>
        <w:t> </w:t>
      </w:r>
      <w:r>
        <w:rPr>
          <w:rFonts w:ascii="Arial" w:hAnsi="Arial" w:cs="Arial" w:eastAsia="Arial" w:hint="default"/>
        </w:rPr>
        <w:t>12</w:t>
      </w:r>
      <w:r>
        <w:rPr>
          <w:rFonts w:ascii="Arial" w:hAnsi="Arial" w:cs="Arial" w:eastAsia="Arial" w:hint="default"/>
          <w:spacing w:val="-30"/>
        </w:rPr>
        <w:t> </w:t>
      </w:r>
      <w:r>
        <w:rPr/>
        <w:t>月</w:t>
      </w:r>
      <w:r>
        <w:rPr>
          <w:spacing w:val="-87"/>
        </w:rPr>
        <w:t> </w:t>
      </w:r>
      <w:r>
        <w:rPr>
          <w:rFonts w:ascii="Arial" w:hAnsi="Arial" w:cs="Arial" w:eastAsia="Arial" w:hint="default"/>
        </w:rPr>
        <w:t>31</w:t>
      </w:r>
      <w:r>
        <w:rPr>
          <w:rFonts w:ascii="Arial" w:hAnsi="Arial" w:cs="Arial" w:eastAsia="Arial" w:hint="default"/>
          <w:spacing w:val="-30"/>
        </w:rPr>
        <w:t> </w:t>
      </w:r>
      <w:r>
        <w:rPr/>
        <w:t>日</w:t>
      </w:r>
      <w:r>
        <w:rPr>
          <w:spacing w:val="-85"/>
        </w:rPr>
        <w:t> </w:t>
      </w:r>
      <w:r>
        <w:rPr/>
        <w:t>，</w:t>
      </w:r>
      <w:r>
        <w:rPr>
          <w:spacing w:val="-85"/>
        </w:rPr>
        <w:t> </w:t>
      </w:r>
      <w:r>
        <w:rPr/>
        <w:t>本</w:t>
      </w:r>
      <w:r>
        <w:rPr>
          <w:spacing w:val="-87"/>
        </w:rPr>
        <w:t> </w:t>
      </w:r>
      <w:r>
        <w:rPr/>
        <w:t>集</w:t>
      </w:r>
      <w:r>
        <w:rPr>
          <w:spacing w:val="-85"/>
        </w:rPr>
        <w:t> </w:t>
      </w:r>
      <w:r>
        <w:rPr/>
        <w:t>团</w:t>
      </w:r>
      <w:r>
        <w:rPr>
          <w:spacing w:val="-85"/>
        </w:rPr>
        <w:t> </w:t>
      </w:r>
      <w:r>
        <w:rPr/>
        <w:t>的</w:t>
      </w:r>
      <w:r>
        <w:rPr>
          <w:spacing w:val="-85"/>
        </w:rPr>
        <w:t> </w:t>
      </w:r>
      <w:r>
        <w:rPr/>
        <w:t>所</w:t>
      </w:r>
      <w:r>
        <w:rPr>
          <w:spacing w:val="-87"/>
        </w:rPr>
        <w:t> </w:t>
      </w:r>
      <w:r>
        <w:rPr/>
        <w:t>有</w:t>
      </w:r>
      <w:r>
        <w:rPr>
          <w:spacing w:val="-85"/>
        </w:rPr>
        <w:t> </w:t>
      </w:r>
      <w:r>
        <w:rPr/>
        <w:t>权</w:t>
      </w:r>
      <w:r>
        <w:rPr>
          <w:spacing w:val="-85"/>
        </w:rPr>
        <w:t> </w:t>
      </w:r>
      <w:r>
        <w:rPr/>
        <w:t>受</w:t>
      </w:r>
      <w:r>
        <w:rPr>
          <w:spacing w:val="-85"/>
        </w:rPr>
        <w:t> </w:t>
      </w:r>
      <w:r>
        <w:rPr/>
        <w:t>到</w:t>
      </w:r>
      <w:r>
        <w:rPr>
          <w:spacing w:val="-82"/>
        </w:rPr>
        <w:t> </w:t>
      </w:r>
      <w:r>
        <w:rPr/>
        <w:t>限</w:t>
      </w:r>
      <w:r>
        <w:rPr>
          <w:spacing w:val="-85"/>
        </w:rPr>
        <w:t> </w:t>
      </w:r>
      <w:r>
        <w:rPr/>
        <w:t>制</w:t>
      </w:r>
      <w:r>
        <w:rPr>
          <w:spacing w:val="-85"/>
        </w:rPr>
        <w:t> </w:t>
      </w:r>
      <w:r>
        <w:rPr/>
        <w:t>的</w:t>
      </w:r>
      <w:r>
        <w:rPr>
          <w:spacing w:val="-85"/>
        </w:rPr>
        <w:t> </w:t>
      </w:r>
      <w:r>
        <w:rPr/>
        <w:t>货</w:t>
      </w:r>
      <w:r>
        <w:rPr>
          <w:spacing w:val="-87"/>
        </w:rPr>
        <w:t> </w:t>
      </w:r>
      <w:r>
        <w:rPr/>
        <w:t>币</w:t>
      </w:r>
      <w:r>
        <w:rPr>
          <w:spacing w:val="-85"/>
        </w:rPr>
        <w:t> </w:t>
      </w:r>
      <w:r>
        <w:rPr/>
        <w:t>资</w:t>
      </w:r>
      <w:r>
        <w:rPr>
          <w:spacing w:val="-85"/>
        </w:rPr>
        <w:t> </w:t>
      </w:r>
      <w:r>
        <w:rPr/>
        <w:t>金</w:t>
      </w:r>
      <w:r>
        <w:rPr>
          <w:spacing w:val="-85"/>
        </w:rPr>
        <w:t> </w:t>
      </w:r>
      <w:r>
        <w:rPr/>
        <w:t>为</w:t>
      </w:r>
      <w:r>
        <w:rPr>
          <w:spacing w:val="-85"/>
        </w:rPr>
        <w:t> </w:t>
      </w:r>
      <w:r>
        <w:rPr/>
        <w:t>人</w:t>
      </w:r>
      <w:r>
        <w:rPr>
          <w:spacing w:val="-85"/>
        </w:rPr>
        <w:t> </w:t>
      </w:r>
      <w:r>
        <w:rPr/>
        <w:t>民</w:t>
      </w:r>
      <w:r>
        <w:rPr>
          <w:spacing w:val="-85"/>
        </w:rPr>
        <w:t> </w:t>
      </w:r>
      <w:r>
        <w:rPr/>
        <w:t>币</w:t>
      </w:r>
      <w:r>
        <w:rPr/>
        <w:t> </w:t>
      </w:r>
      <w:r>
        <w:rPr>
          <w:rFonts w:ascii="Arial" w:hAnsi="Arial" w:cs="Arial" w:eastAsia="Arial" w:hint="default"/>
          <w:spacing w:val="-4"/>
          <w:w w:val="99"/>
        </w:rPr>
        <w:t>94,353,616.43</w:t>
      </w:r>
      <w:r>
        <w:rPr>
          <w:spacing w:val="-4"/>
          <w:w w:val="99"/>
        </w:rPr>
        <w:t>元（</w:t>
      </w:r>
      <w:r>
        <w:rPr>
          <w:rFonts w:ascii="Arial" w:hAnsi="Arial" w:cs="Arial" w:eastAsia="Arial" w:hint="default"/>
          <w:spacing w:val="-4"/>
          <w:w w:val="99"/>
        </w:rPr>
        <w:t>2011</w:t>
      </w:r>
      <w:r>
        <w:rPr>
          <w:spacing w:val="-4"/>
          <w:w w:val="99"/>
        </w:rPr>
        <w:t>年</w:t>
      </w:r>
      <w:r>
        <w:rPr>
          <w:rFonts w:ascii="Arial" w:hAnsi="Arial" w:cs="Arial" w:eastAsia="Arial" w:hint="default"/>
          <w:spacing w:val="-4"/>
          <w:w w:val="99"/>
        </w:rPr>
        <w:t>1</w:t>
      </w:r>
      <w:r>
        <w:rPr>
          <w:spacing w:val="-4"/>
          <w:w w:val="99"/>
        </w:rPr>
        <w:t>月</w:t>
      </w:r>
      <w:r>
        <w:rPr>
          <w:rFonts w:ascii="Arial" w:hAnsi="Arial" w:cs="Arial" w:eastAsia="Arial" w:hint="default"/>
          <w:spacing w:val="-4"/>
          <w:w w:val="99"/>
        </w:rPr>
        <w:t>1</w:t>
      </w:r>
      <w:r>
        <w:rPr>
          <w:spacing w:val="-4"/>
          <w:w w:val="99"/>
        </w:rPr>
        <w:t>日：人民币</w:t>
      </w:r>
      <w:r>
        <w:rPr>
          <w:rFonts w:ascii="Arial" w:hAnsi="Arial" w:cs="Arial" w:eastAsia="Arial" w:hint="default"/>
          <w:spacing w:val="-4"/>
          <w:w w:val="99"/>
        </w:rPr>
        <w:t>64,478,237.33</w:t>
      </w:r>
      <w:r>
        <w:rPr>
          <w:spacing w:val="-4"/>
          <w:w w:val="99"/>
        </w:rPr>
        <w:t>元），系本集团支付的银行承兑</w:t>
      </w:r>
      <w:r>
        <w:rPr>
          <w:spacing w:val="-96"/>
          <w:w w:val="99"/>
        </w:rPr>
        <w:t> </w:t>
      </w:r>
      <w:r>
        <w:rPr>
          <w:spacing w:val="-96"/>
          <w:w w:val="99"/>
        </w:rPr>
      </w:r>
      <w:r>
        <w:rPr/>
        <w:t>汇票保证金、信用证保证金、质押定期存款、远期外汇合约保证金等。</w:t>
      </w:r>
    </w:p>
    <w:p>
      <w:pPr>
        <w:pStyle w:val="BodyText"/>
        <w:spacing w:line="290" w:lineRule="auto"/>
        <w:ind w:right="1412" w:firstLine="480"/>
        <w:jc w:val="both"/>
      </w:pPr>
      <w:r>
        <w:rPr>
          <w:spacing w:val="-2"/>
          <w:w w:val="99"/>
        </w:rPr>
        <w:t>（</w:t>
      </w:r>
      <w:r>
        <w:rPr>
          <w:rFonts w:ascii="Arial" w:hAnsi="Arial" w:cs="Arial" w:eastAsia="Arial" w:hint="default"/>
          <w:spacing w:val="-2"/>
          <w:w w:val="99"/>
        </w:rPr>
        <w:t>2</w:t>
      </w:r>
      <w:r>
        <w:rPr>
          <w:spacing w:val="-2"/>
          <w:w w:val="99"/>
        </w:rPr>
        <w:t>）其他货币资金</w:t>
      </w:r>
      <w:r>
        <w:rPr>
          <w:rFonts w:ascii="Arial" w:hAnsi="Arial" w:cs="Arial" w:eastAsia="Arial" w:hint="default"/>
          <w:spacing w:val="-2"/>
          <w:w w:val="99"/>
        </w:rPr>
        <w:t>94,353,616.43</w:t>
      </w:r>
      <w:r>
        <w:rPr>
          <w:spacing w:val="-2"/>
          <w:w w:val="99"/>
        </w:rPr>
        <w:t>元（</w:t>
      </w:r>
      <w:r>
        <w:rPr>
          <w:rFonts w:ascii="Arial" w:hAnsi="Arial" w:cs="Arial" w:eastAsia="Arial" w:hint="default"/>
          <w:spacing w:val="-2"/>
          <w:w w:val="99"/>
        </w:rPr>
        <w:t>2011</w:t>
      </w:r>
      <w:r>
        <w:rPr>
          <w:spacing w:val="-2"/>
          <w:w w:val="99"/>
        </w:rPr>
        <w:t>年</w:t>
      </w:r>
      <w:r>
        <w:rPr>
          <w:rFonts w:ascii="Arial" w:hAnsi="Arial" w:cs="Arial" w:eastAsia="Arial" w:hint="default"/>
          <w:spacing w:val="-2"/>
          <w:w w:val="99"/>
        </w:rPr>
        <w:t>1</w:t>
      </w:r>
      <w:r>
        <w:rPr>
          <w:spacing w:val="-2"/>
          <w:w w:val="99"/>
        </w:rPr>
        <w:t>月</w:t>
      </w:r>
      <w:r>
        <w:rPr>
          <w:rFonts w:ascii="Arial" w:hAnsi="Arial" w:cs="Arial" w:eastAsia="Arial" w:hint="default"/>
          <w:spacing w:val="-2"/>
          <w:w w:val="99"/>
        </w:rPr>
        <w:t>1</w:t>
      </w:r>
      <w:r>
        <w:rPr>
          <w:spacing w:val="-2"/>
          <w:w w:val="99"/>
        </w:rPr>
        <w:t>日：人民币</w:t>
      </w:r>
      <w:r>
        <w:rPr>
          <w:rFonts w:ascii="Arial" w:hAnsi="Arial" w:cs="Arial" w:eastAsia="Arial" w:hint="default"/>
          <w:spacing w:val="-2"/>
          <w:w w:val="99"/>
        </w:rPr>
        <w:t>64,478,237.33</w:t>
      </w:r>
      <w:r>
        <w:rPr>
          <w:spacing w:val="-2"/>
          <w:w w:val="99"/>
        </w:rPr>
        <w:t>元），</w:t>
      </w:r>
      <w:r>
        <w:rPr/>
        <w:t> 其</w:t>
      </w:r>
      <w:r>
        <w:rPr>
          <w:spacing w:val="-83"/>
        </w:rPr>
        <w:t> </w:t>
      </w:r>
      <w:r>
        <w:rPr/>
        <w:t>中</w:t>
      </w:r>
      <w:r>
        <w:rPr>
          <w:spacing w:val="-83"/>
        </w:rPr>
        <w:t> </w:t>
      </w:r>
      <w:r>
        <w:rPr/>
        <w:t>票</w:t>
      </w:r>
      <w:r>
        <w:rPr>
          <w:spacing w:val="-83"/>
        </w:rPr>
        <w:t> </w:t>
      </w:r>
      <w:r>
        <w:rPr/>
        <w:t>据</w:t>
      </w:r>
      <w:r>
        <w:rPr>
          <w:spacing w:val="-86"/>
        </w:rPr>
        <w:t> </w:t>
      </w:r>
      <w:r>
        <w:rPr/>
        <w:t>保</w:t>
      </w:r>
      <w:r>
        <w:rPr>
          <w:spacing w:val="-83"/>
        </w:rPr>
        <w:t> </w:t>
      </w:r>
      <w:r>
        <w:rPr/>
        <w:t>证</w:t>
      </w:r>
      <w:r>
        <w:rPr>
          <w:spacing w:val="-86"/>
        </w:rPr>
        <w:t> </w:t>
      </w:r>
      <w:r>
        <w:rPr/>
        <w:t>金</w:t>
      </w:r>
      <w:r>
        <w:rPr>
          <w:spacing w:val="-82"/>
        </w:rPr>
        <w:t> </w:t>
      </w:r>
      <w:r>
        <w:rPr>
          <w:rFonts w:ascii="Arial" w:hAnsi="Arial" w:cs="Arial" w:eastAsia="Arial" w:hint="default"/>
        </w:rPr>
        <w:t>50,598,240.00</w:t>
      </w:r>
      <w:r>
        <w:rPr>
          <w:rFonts w:ascii="Arial" w:hAnsi="Arial" w:cs="Arial" w:eastAsia="Arial" w:hint="default"/>
          <w:spacing w:val="-29"/>
        </w:rPr>
        <w:t> </w:t>
      </w:r>
      <w:r>
        <w:rPr/>
        <w:t>元</w:t>
      </w:r>
      <w:r>
        <w:rPr>
          <w:spacing w:val="-83"/>
        </w:rPr>
        <w:t> </w:t>
      </w:r>
      <w:r>
        <w:rPr/>
        <w:t>，</w:t>
      </w:r>
      <w:r>
        <w:rPr>
          <w:spacing w:val="-86"/>
        </w:rPr>
        <w:t> </w:t>
      </w:r>
      <w:r>
        <w:rPr/>
        <w:t>信</w:t>
      </w:r>
      <w:r>
        <w:rPr>
          <w:spacing w:val="-83"/>
        </w:rPr>
        <w:t> </w:t>
      </w:r>
      <w:r>
        <w:rPr/>
        <w:t>用</w:t>
      </w:r>
      <w:r>
        <w:rPr>
          <w:spacing w:val="-86"/>
        </w:rPr>
        <w:t> </w:t>
      </w:r>
      <w:r>
        <w:rPr/>
        <w:t>保</w:t>
      </w:r>
      <w:r>
        <w:rPr>
          <w:spacing w:val="-83"/>
        </w:rPr>
        <w:t> </w:t>
      </w:r>
      <w:r>
        <w:rPr/>
        <w:t>证</w:t>
      </w:r>
      <w:r>
        <w:rPr>
          <w:spacing w:val="-83"/>
        </w:rPr>
        <w:t> </w:t>
      </w:r>
      <w:r>
        <w:rPr/>
        <w:t>金</w:t>
      </w:r>
      <w:r>
        <w:rPr>
          <w:spacing w:val="-81"/>
        </w:rPr>
        <w:t> </w:t>
      </w:r>
      <w:r>
        <w:rPr>
          <w:rFonts w:ascii="Arial" w:hAnsi="Arial" w:cs="Arial" w:eastAsia="Arial" w:hint="default"/>
        </w:rPr>
        <w:t>30,743,417.56</w:t>
      </w:r>
      <w:r>
        <w:rPr>
          <w:rFonts w:ascii="Arial" w:hAnsi="Arial" w:cs="Arial" w:eastAsia="Arial" w:hint="default"/>
          <w:spacing w:val="-30"/>
        </w:rPr>
        <w:t> </w:t>
      </w:r>
      <w:r>
        <w:rPr/>
        <w:t>元</w:t>
      </w:r>
      <w:r>
        <w:rPr>
          <w:spacing w:val="-83"/>
        </w:rPr>
        <w:t> </w:t>
      </w:r>
      <w:r>
        <w:rPr/>
        <w:t>，</w:t>
      </w:r>
      <w:r>
        <w:rPr>
          <w:spacing w:val="-83"/>
        </w:rPr>
        <w:t> </w:t>
      </w:r>
      <w:r>
        <w:rPr/>
        <w:t>质</w:t>
      </w:r>
      <w:r>
        <w:rPr>
          <w:spacing w:val="-83"/>
        </w:rPr>
        <w:t> </w:t>
      </w:r>
      <w:r>
        <w:rPr/>
        <w:t>押</w:t>
      </w:r>
      <w:r>
        <w:rPr>
          <w:spacing w:val="-86"/>
        </w:rPr>
        <w:t> </w:t>
      </w:r>
      <w:r>
        <w:rPr/>
        <w:t>定</w:t>
      </w:r>
      <w:r>
        <w:rPr>
          <w:spacing w:val="-83"/>
        </w:rPr>
        <w:t> </w:t>
      </w:r>
      <w:r>
        <w:rPr/>
        <w:t>期</w:t>
      </w:r>
      <w:r>
        <w:rPr>
          <w:spacing w:val="-86"/>
        </w:rPr>
        <w:t> </w:t>
      </w:r>
      <w:r>
        <w:rPr/>
        <w:t>存</w:t>
      </w:r>
      <w:r>
        <w:rPr>
          <w:spacing w:val="-83"/>
        </w:rPr>
        <w:t> </w:t>
      </w:r>
      <w:r>
        <w:rPr/>
        <w:t>款</w:t>
      </w:r>
    </w:p>
    <w:p>
      <w:pPr>
        <w:spacing w:after="0" w:line="290" w:lineRule="auto"/>
        <w:jc w:val="both"/>
        <w:sectPr>
          <w:headerReference w:type="default" r:id="rId52"/>
          <w:pgSz w:w="11910" w:h="16840"/>
          <w:pgMar w:header="795" w:footer="1195" w:top="1100" w:bottom="1380" w:left="1080" w:right="0"/>
        </w:sectPr>
      </w:pPr>
    </w:p>
    <w:p>
      <w:pPr>
        <w:spacing w:line="240" w:lineRule="auto" w:before="9"/>
        <w:rPr>
          <w:rFonts w:ascii="宋体" w:hAnsi="宋体" w:cs="宋体" w:eastAsia="宋体" w:hint="default"/>
          <w:sz w:val="26"/>
          <w:szCs w:val="26"/>
        </w:rPr>
      </w:pPr>
      <w:r>
        <w:rPr/>
        <w:pict>
          <v:group style="position:absolute;margin-left:59.299999pt;margin-top:39.749985pt;width:467pt;height:16.2pt;mso-position-horizontal-relative:page;mso-position-vertical-relative:page;z-index:-956680"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pStyle w:val="BodyText"/>
        <w:spacing w:line="240" w:lineRule="auto" w:before="26"/>
        <w:ind w:right="0"/>
        <w:jc w:val="left"/>
      </w:pPr>
      <w:r>
        <w:rPr>
          <w:rFonts w:ascii="Arial" w:hAnsi="Arial" w:cs="Arial" w:eastAsia="Arial" w:hint="default"/>
          <w:spacing w:val="-3"/>
        </w:rPr>
        <w:t>4,200,000.00</w:t>
      </w:r>
      <w:r>
        <w:rPr>
          <w:spacing w:val="-3"/>
        </w:rPr>
        <w:t>元，远期外汇合约保证金</w:t>
      </w:r>
      <w:r>
        <w:rPr>
          <w:rFonts w:ascii="Arial" w:hAnsi="Arial" w:cs="Arial" w:eastAsia="Arial" w:hint="default"/>
          <w:spacing w:val="-3"/>
        </w:rPr>
        <w:t>2,802,932.76</w:t>
      </w:r>
      <w:r>
        <w:rPr>
          <w:spacing w:val="-3"/>
        </w:rPr>
        <w:t>元，贸易融资保证金</w:t>
      </w:r>
      <w:r>
        <w:rPr>
          <w:rFonts w:ascii="Arial" w:hAnsi="Arial" w:cs="Arial" w:eastAsia="Arial" w:hint="default"/>
          <w:spacing w:val="-3"/>
        </w:rPr>
        <w:t>6,009,026.11</w:t>
      </w:r>
      <w:r>
        <w:rPr>
          <w:spacing w:val="-3"/>
        </w:rPr>
        <w:t>元。</w:t>
      </w:r>
    </w:p>
    <w:p>
      <w:pPr>
        <w:pStyle w:val="Heading3"/>
        <w:spacing w:line="240" w:lineRule="auto" w:before="207"/>
        <w:ind w:left="737" w:right="1397"/>
        <w:jc w:val="left"/>
        <w:rPr>
          <w:b w:val="0"/>
          <w:bCs w:val="0"/>
        </w:rPr>
      </w:pPr>
      <w:r>
        <w:rPr>
          <w:rFonts w:ascii="Arial" w:hAnsi="Arial" w:cs="Arial" w:eastAsia="Arial" w:hint="default"/>
        </w:rPr>
        <w:t>2</w:t>
      </w:r>
      <w:r>
        <w:rPr/>
        <w:t>、</w:t>
      </w:r>
      <w:r>
        <w:rPr>
          <w:spacing w:val="-10"/>
        </w:rPr>
        <w:t> </w:t>
      </w:r>
      <w:r>
        <w:rPr/>
        <w:t>交易性金融资产</w:t>
      </w:r>
      <w:r>
        <w:rPr>
          <w:b w:val="0"/>
          <w:bCs w:val="0"/>
        </w:rPr>
      </w:r>
    </w:p>
    <w:p>
      <w:pPr>
        <w:pStyle w:val="BodyText"/>
        <w:spacing w:line="240" w:lineRule="auto" w:before="143"/>
        <w:ind w:left="677" w:right="1397"/>
        <w:jc w:val="left"/>
      </w:pPr>
      <w:r>
        <w:rPr/>
        <w:t>（</w:t>
      </w:r>
      <w:r>
        <w:rPr>
          <w:rFonts w:ascii="Arial" w:hAnsi="Arial" w:cs="Arial" w:eastAsia="Arial" w:hint="default"/>
        </w:rPr>
        <w:t>1</w:t>
      </w:r>
      <w:r>
        <w:rPr/>
        <w:t>）交易性金融资产的分类</w:t>
      </w:r>
    </w:p>
    <w:p>
      <w:pPr>
        <w:spacing w:line="240" w:lineRule="auto" w:before="4"/>
        <w:rPr>
          <w:rFonts w:ascii="宋体" w:hAnsi="宋体" w:cs="宋体" w:eastAsia="宋体" w:hint="default"/>
          <w:sz w:val="8"/>
          <w:szCs w:val="8"/>
        </w:rPr>
      </w:pPr>
    </w:p>
    <w:tbl>
      <w:tblPr>
        <w:tblW w:w="0" w:type="auto"/>
        <w:jc w:val="left"/>
        <w:tblInd w:w="295" w:type="dxa"/>
        <w:tblLayout w:type="fixed"/>
        <w:tblCellMar>
          <w:top w:w="0" w:type="dxa"/>
          <w:left w:w="0" w:type="dxa"/>
          <w:bottom w:w="0" w:type="dxa"/>
          <w:right w:w="0" w:type="dxa"/>
        </w:tblCellMar>
        <w:tblLook w:val="01E0"/>
      </w:tblPr>
      <w:tblGrid>
        <w:gridCol w:w="3435"/>
        <w:gridCol w:w="353"/>
        <w:gridCol w:w="2348"/>
        <w:gridCol w:w="353"/>
        <w:gridCol w:w="2528"/>
      </w:tblGrid>
      <w:tr>
        <w:trPr>
          <w:trHeight w:val="286" w:hRule="exact"/>
        </w:trPr>
        <w:tc>
          <w:tcPr>
            <w:tcW w:w="3435" w:type="dxa"/>
            <w:tcBorders>
              <w:top w:val="nil" w:sz="6" w:space="0" w:color="auto"/>
              <w:left w:val="nil" w:sz="6" w:space="0" w:color="auto"/>
              <w:bottom w:val="single" w:sz="4" w:space="0" w:color="000000"/>
              <w:right w:val="nil" w:sz="6" w:space="0" w:color="auto"/>
            </w:tcBorders>
          </w:tcPr>
          <w:p>
            <w:pPr>
              <w:pStyle w:val="TableParagraph"/>
              <w:tabs>
                <w:tab w:pos="599" w:val="left" w:leader="none"/>
              </w:tabs>
              <w:spacing w:line="199" w:lineRule="exact"/>
              <w:ind w:right="3"/>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353" w:type="dxa"/>
            <w:tcBorders>
              <w:top w:val="nil" w:sz="6" w:space="0" w:color="auto"/>
              <w:left w:val="nil" w:sz="6" w:space="0" w:color="auto"/>
              <w:bottom w:val="nil" w:sz="6" w:space="0" w:color="auto"/>
              <w:right w:val="nil" w:sz="6" w:space="0" w:color="auto"/>
            </w:tcBorders>
          </w:tcPr>
          <w:p>
            <w:pPr/>
          </w:p>
        </w:tc>
        <w:tc>
          <w:tcPr>
            <w:tcW w:w="2348" w:type="dxa"/>
            <w:tcBorders>
              <w:top w:val="nil" w:sz="6" w:space="0" w:color="auto"/>
              <w:left w:val="nil" w:sz="6" w:space="0" w:color="auto"/>
              <w:bottom w:val="single" w:sz="4" w:space="0" w:color="000000"/>
              <w:right w:val="nil" w:sz="6" w:space="0" w:color="auto"/>
            </w:tcBorders>
          </w:tcPr>
          <w:p>
            <w:pPr>
              <w:pStyle w:val="TableParagraph"/>
              <w:spacing w:line="199" w:lineRule="exact"/>
              <w:ind w:left="576" w:right="0"/>
              <w:jc w:val="left"/>
              <w:rPr>
                <w:rFonts w:ascii="宋体" w:hAnsi="宋体" w:cs="宋体" w:eastAsia="宋体" w:hint="default"/>
                <w:sz w:val="20"/>
                <w:szCs w:val="20"/>
              </w:rPr>
            </w:pPr>
            <w:r>
              <w:rPr>
                <w:rFonts w:ascii="宋体" w:hAnsi="宋体" w:cs="宋体" w:eastAsia="宋体" w:hint="default"/>
                <w:sz w:val="20"/>
                <w:szCs w:val="20"/>
              </w:rPr>
              <w:t>年末公允价值</w:t>
            </w:r>
          </w:p>
        </w:tc>
        <w:tc>
          <w:tcPr>
            <w:tcW w:w="353"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single" w:sz="4" w:space="0" w:color="000000"/>
              <w:right w:val="nil" w:sz="6" w:space="0" w:color="auto"/>
            </w:tcBorders>
          </w:tcPr>
          <w:p>
            <w:pPr>
              <w:pStyle w:val="TableParagraph"/>
              <w:spacing w:line="199" w:lineRule="exact"/>
              <w:ind w:left="667" w:right="0"/>
              <w:jc w:val="left"/>
              <w:rPr>
                <w:rFonts w:ascii="宋体" w:hAnsi="宋体" w:cs="宋体" w:eastAsia="宋体" w:hint="default"/>
                <w:sz w:val="20"/>
                <w:szCs w:val="20"/>
              </w:rPr>
            </w:pPr>
            <w:r>
              <w:rPr>
                <w:rFonts w:ascii="宋体" w:hAnsi="宋体" w:cs="宋体" w:eastAsia="宋体" w:hint="default"/>
                <w:sz w:val="20"/>
                <w:szCs w:val="20"/>
              </w:rPr>
              <w:t>年初公允价值</w:t>
            </w:r>
          </w:p>
        </w:tc>
      </w:tr>
      <w:tr>
        <w:trPr>
          <w:trHeight w:val="370" w:hRule="exact"/>
        </w:trPr>
        <w:tc>
          <w:tcPr>
            <w:tcW w:w="3435"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5"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353" w:type="dxa"/>
            <w:tcBorders>
              <w:top w:val="nil" w:sz="6" w:space="0" w:color="auto"/>
              <w:left w:val="nil" w:sz="6" w:space="0" w:color="auto"/>
              <w:bottom w:val="nil" w:sz="6" w:space="0" w:color="auto"/>
              <w:right w:val="nil" w:sz="6" w:space="0" w:color="auto"/>
            </w:tcBorders>
          </w:tcPr>
          <w:p>
            <w:pPr/>
          </w:p>
        </w:tc>
        <w:tc>
          <w:tcPr>
            <w:tcW w:w="2348"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08"/>
              <w:jc w:val="right"/>
              <w:rPr>
                <w:rFonts w:ascii="Arial" w:hAnsi="Arial" w:cs="Arial" w:eastAsia="Arial" w:hint="default"/>
                <w:sz w:val="20"/>
                <w:szCs w:val="20"/>
              </w:rPr>
            </w:pPr>
            <w:r>
              <w:rPr>
                <w:rFonts w:ascii="Arial"/>
                <w:w w:val="95"/>
                <w:sz w:val="20"/>
              </w:rPr>
              <w:t>368,000.00</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528" w:type="dxa"/>
            <w:tcBorders>
              <w:top w:val="single" w:sz="4" w:space="0" w:color="000000"/>
              <w:left w:val="nil" w:sz="6" w:space="0" w:color="auto"/>
              <w:bottom w:val="single" w:sz="4" w:space="0" w:color="000000"/>
              <w:right w:val="nil" w:sz="6" w:space="0" w:color="auto"/>
            </w:tcBorders>
          </w:tcPr>
          <w:p>
            <w:pPr/>
          </w:p>
        </w:tc>
      </w:tr>
      <w:tr>
        <w:trPr>
          <w:trHeight w:val="389" w:hRule="exact"/>
        </w:trPr>
        <w:tc>
          <w:tcPr>
            <w:tcW w:w="3435"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21"/>
              <w:ind w:right="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353" w:type="dxa"/>
            <w:tcBorders>
              <w:top w:val="nil" w:sz="6" w:space="0" w:color="auto"/>
              <w:left w:val="nil" w:sz="6" w:space="0" w:color="auto"/>
              <w:bottom w:val="nil" w:sz="6" w:space="0" w:color="auto"/>
              <w:right w:val="nil" w:sz="6" w:space="0" w:color="auto"/>
            </w:tcBorders>
          </w:tcPr>
          <w:p>
            <w:pPr/>
          </w:p>
        </w:tc>
        <w:tc>
          <w:tcPr>
            <w:tcW w:w="2348"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108"/>
              <w:jc w:val="right"/>
              <w:rPr>
                <w:rFonts w:ascii="Arial" w:hAnsi="Arial" w:cs="Arial" w:eastAsia="Arial" w:hint="default"/>
                <w:sz w:val="20"/>
                <w:szCs w:val="20"/>
              </w:rPr>
            </w:pPr>
            <w:r>
              <w:rPr>
                <w:rFonts w:ascii="Arial"/>
                <w:b/>
                <w:w w:val="95"/>
                <w:sz w:val="20"/>
              </w:rPr>
              <w:t>368,000.00</w:t>
            </w:r>
            <w:r>
              <w:rPr>
                <w:rFonts w:ascii="Arial"/>
                <w:sz w:val="20"/>
              </w:rPr>
            </w:r>
          </w:p>
        </w:tc>
        <w:tc>
          <w:tcPr>
            <w:tcW w:w="353" w:type="dxa"/>
            <w:tcBorders>
              <w:top w:val="nil" w:sz="6" w:space="0" w:color="auto"/>
              <w:left w:val="nil" w:sz="6" w:space="0" w:color="auto"/>
              <w:bottom w:val="nil" w:sz="6" w:space="0" w:color="auto"/>
              <w:right w:val="nil" w:sz="6" w:space="0" w:color="auto"/>
            </w:tcBorders>
          </w:tcPr>
          <w:p>
            <w:pPr/>
          </w:p>
        </w:tc>
        <w:tc>
          <w:tcPr>
            <w:tcW w:w="2528" w:type="dxa"/>
            <w:tcBorders>
              <w:top w:val="single" w:sz="4" w:space="0" w:color="000000"/>
              <w:left w:val="nil" w:sz="6" w:space="0" w:color="auto"/>
              <w:bottom w:val="single" w:sz="17" w:space="0" w:color="000000"/>
              <w:right w:val="nil" w:sz="6" w:space="0" w:color="auto"/>
            </w:tcBorders>
          </w:tcPr>
          <w:p>
            <w:pPr/>
          </w:p>
        </w:tc>
      </w:tr>
    </w:tbl>
    <w:p>
      <w:pPr>
        <w:pStyle w:val="BodyText"/>
        <w:spacing w:line="290" w:lineRule="auto" w:before="12"/>
        <w:ind w:left="1037" w:right="1609" w:hanging="360"/>
        <w:jc w:val="left"/>
      </w:pPr>
      <w:r>
        <w:rPr/>
        <w:t>（</w:t>
      </w:r>
      <w:r>
        <w:rPr>
          <w:rFonts w:ascii="Arial" w:hAnsi="Arial" w:cs="Arial" w:eastAsia="Arial" w:hint="default"/>
        </w:rPr>
        <w:t>2</w:t>
      </w:r>
      <w:r>
        <w:rPr/>
        <w:t>）交易性金融资产说明 交易性金融资产主要为公司购买的远期外汇合约按照公允价值计量而产生的利</w:t>
      </w:r>
    </w:p>
    <w:p>
      <w:pPr>
        <w:pStyle w:val="BodyText"/>
        <w:spacing w:line="240" w:lineRule="auto"/>
        <w:ind w:right="1397"/>
        <w:jc w:val="left"/>
      </w:pPr>
      <w:r>
        <w:rPr/>
        <w:t>得。</w:t>
      </w:r>
    </w:p>
    <w:p>
      <w:pPr>
        <w:spacing w:line="240" w:lineRule="auto" w:before="0"/>
        <w:rPr>
          <w:rFonts w:ascii="宋体" w:hAnsi="宋体" w:cs="宋体" w:eastAsia="宋体" w:hint="default"/>
          <w:sz w:val="23"/>
          <w:szCs w:val="23"/>
        </w:rPr>
      </w:pPr>
    </w:p>
    <w:p>
      <w:pPr>
        <w:pStyle w:val="Heading3"/>
        <w:spacing w:line="240" w:lineRule="auto"/>
        <w:ind w:left="737" w:right="1397"/>
        <w:jc w:val="left"/>
        <w:rPr>
          <w:b w:val="0"/>
          <w:bCs w:val="0"/>
        </w:rPr>
      </w:pPr>
      <w:r>
        <w:rPr>
          <w:rFonts w:ascii="Arial" w:hAnsi="Arial" w:cs="Arial" w:eastAsia="Arial" w:hint="default"/>
        </w:rPr>
        <w:t>3</w:t>
      </w:r>
      <w:r>
        <w:rPr/>
        <w:t>、</w:t>
      </w:r>
      <w:r>
        <w:rPr>
          <w:spacing w:val="-12"/>
        </w:rPr>
        <w:t> </w:t>
      </w:r>
      <w:r>
        <w:rPr/>
        <w:t>应收票据</w:t>
      </w:r>
      <w:r>
        <w:rPr>
          <w:b w:val="0"/>
          <w:bCs w:val="0"/>
        </w:rPr>
      </w:r>
    </w:p>
    <w:p>
      <w:pPr>
        <w:pStyle w:val="BodyText"/>
        <w:spacing w:line="240" w:lineRule="auto" w:before="146"/>
        <w:ind w:left="677" w:right="1397"/>
        <w:jc w:val="left"/>
      </w:pPr>
      <w:r>
        <w:rPr/>
        <w:t>（</w:t>
      </w:r>
      <w:r>
        <w:rPr>
          <w:rFonts w:ascii="Arial" w:hAnsi="Arial" w:cs="Arial" w:eastAsia="Arial" w:hint="default"/>
        </w:rPr>
        <w:t>1</w:t>
      </w:r>
      <w:r>
        <w:rPr/>
        <w:t>）应收票据分类</w:t>
      </w:r>
    </w:p>
    <w:p>
      <w:pPr>
        <w:spacing w:line="240" w:lineRule="auto" w:before="8"/>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592"/>
        <w:gridCol w:w="1128"/>
        <w:gridCol w:w="2196"/>
        <w:gridCol w:w="1128"/>
        <w:gridCol w:w="2196"/>
      </w:tblGrid>
      <w:tr>
        <w:trPr>
          <w:trHeight w:val="279" w:hRule="exact"/>
        </w:trPr>
        <w:tc>
          <w:tcPr>
            <w:tcW w:w="2592"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种</w:t>
              <w:tab/>
            </w:r>
            <w:r>
              <w:rPr>
                <w:rFonts w:ascii="宋体" w:hAnsi="宋体" w:cs="宋体" w:eastAsia="宋体" w:hint="default"/>
                <w:sz w:val="20"/>
                <w:szCs w:val="20"/>
              </w:rPr>
              <w:t>类</w:t>
            </w:r>
          </w:p>
        </w:tc>
        <w:tc>
          <w:tcPr>
            <w:tcW w:w="1128"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Style w:val="TableParagraph"/>
              <w:spacing w:line="216" w:lineRule="exact"/>
              <w:ind w:left="2"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1128"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Style w:val="TableParagraph"/>
              <w:spacing w:line="216" w:lineRule="exact"/>
              <w:ind w:left="3"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3" w:hRule="exact"/>
        </w:trPr>
        <w:tc>
          <w:tcPr>
            <w:tcW w:w="259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银行承兑汇票</w:t>
            </w:r>
          </w:p>
        </w:tc>
        <w:tc>
          <w:tcPr>
            <w:tcW w:w="1128"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11"/>
              <w:jc w:val="right"/>
              <w:rPr>
                <w:rFonts w:ascii="Arial" w:hAnsi="Arial" w:cs="Arial" w:eastAsia="Arial" w:hint="default"/>
                <w:sz w:val="20"/>
                <w:szCs w:val="20"/>
              </w:rPr>
            </w:pPr>
            <w:r>
              <w:rPr>
                <w:rFonts w:ascii="Arial"/>
                <w:w w:val="95"/>
                <w:sz w:val="20"/>
              </w:rPr>
              <w:t>9,150,000.00</w:t>
            </w:r>
            <w:r>
              <w:rPr>
                <w:rFonts w:ascii="Arial"/>
                <w:sz w:val="20"/>
              </w:rPr>
            </w:r>
          </w:p>
        </w:tc>
        <w:tc>
          <w:tcPr>
            <w:tcW w:w="1128"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10"/>
              <w:jc w:val="right"/>
              <w:rPr>
                <w:rFonts w:ascii="Arial" w:hAnsi="Arial" w:cs="Arial" w:eastAsia="Arial" w:hint="default"/>
                <w:sz w:val="20"/>
                <w:szCs w:val="20"/>
              </w:rPr>
            </w:pPr>
            <w:r>
              <w:rPr>
                <w:rFonts w:ascii="Arial"/>
                <w:w w:val="95"/>
                <w:sz w:val="20"/>
              </w:rPr>
              <w:t>8,949,020.92</w:t>
            </w:r>
            <w:r>
              <w:rPr>
                <w:rFonts w:ascii="Arial"/>
                <w:sz w:val="20"/>
              </w:rPr>
            </w:r>
          </w:p>
        </w:tc>
      </w:tr>
      <w:tr>
        <w:trPr>
          <w:trHeight w:val="348" w:hRule="exact"/>
        </w:trPr>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商业承兑汇票</w:t>
            </w:r>
          </w:p>
        </w:tc>
        <w:tc>
          <w:tcPr>
            <w:tcW w:w="1128"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single" w:sz="4" w:space="0" w:color="000000"/>
              <w:right w:val="nil" w:sz="6" w:space="0" w:color="auto"/>
            </w:tcBorders>
          </w:tcPr>
          <w:p>
            <w:pPr/>
          </w:p>
        </w:tc>
      </w:tr>
      <w:tr>
        <w:trPr>
          <w:trHeight w:val="372" w:hRule="exact"/>
        </w:trPr>
        <w:tc>
          <w:tcPr>
            <w:tcW w:w="259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3"/>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128"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11"/>
              <w:jc w:val="right"/>
              <w:rPr>
                <w:rFonts w:ascii="Arial" w:hAnsi="Arial" w:cs="Arial" w:eastAsia="Arial" w:hint="default"/>
                <w:sz w:val="20"/>
                <w:szCs w:val="20"/>
              </w:rPr>
            </w:pPr>
            <w:r>
              <w:rPr>
                <w:rFonts w:ascii="Arial"/>
                <w:b/>
                <w:w w:val="95"/>
                <w:sz w:val="20"/>
              </w:rPr>
              <w:t>9,150,000.00</w:t>
            </w:r>
            <w:r>
              <w:rPr>
                <w:rFonts w:ascii="Arial"/>
                <w:sz w:val="20"/>
              </w:rPr>
            </w:r>
          </w:p>
        </w:tc>
        <w:tc>
          <w:tcPr>
            <w:tcW w:w="1128" w:type="dxa"/>
            <w:tcBorders>
              <w:top w:val="nil" w:sz="6" w:space="0" w:color="auto"/>
              <w:left w:val="nil" w:sz="6" w:space="0" w:color="auto"/>
              <w:bottom w:val="nil" w:sz="6" w:space="0" w:color="auto"/>
              <w:right w:val="nil" w:sz="6" w:space="0" w:color="auto"/>
            </w:tcBorders>
          </w:tcPr>
          <w:p>
            <w:pPr/>
          </w:p>
        </w:tc>
        <w:tc>
          <w:tcPr>
            <w:tcW w:w="2196"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10"/>
              <w:jc w:val="right"/>
              <w:rPr>
                <w:rFonts w:ascii="Arial" w:hAnsi="Arial" w:cs="Arial" w:eastAsia="Arial" w:hint="default"/>
                <w:sz w:val="20"/>
                <w:szCs w:val="20"/>
              </w:rPr>
            </w:pPr>
            <w:r>
              <w:rPr>
                <w:rFonts w:ascii="Arial"/>
                <w:b/>
                <w:w w:val="95"/>
                <w:sz w:val="20"/>
              </w:rPr>
              <w:t>8,949,020.92</w:t>
            </w:r>
            <w:r>
              <w:rPr>
                <w:rFonts w:ascii="Arial"/>
                <w:sz w:val="20"/>
              </w:rPr>
            </w:r>
          </w:p>
        </w:tc>
      </w:tr>
    </w:tbl>
    <w:p>
      <w:pPr>
        <w:pStyle w:val="BodyText"/>
        <w:spacing w:line="240" w:lineRule="auto" w:before="72"/>
        <w:ind w:left="677" w:right="1397"/>
        <w:jc w:val="left"/>
      </w:pPr>
      <w:r>
        <w:rPr/>
        <w:t>（</w:t>
      </w:r>
      <w:r>
        <w:rPr>
          <w:rFonts w:ascii="Arial" w:hAnsi="Arial" w:cs="Arial" w:eastAsia="Arial" w:hint="default"/>
        </w:rPr>
        <w:t>2</w:t>
      </w:r>
      <w:r>
        <w:rPr/>
        <w:t>）年末已经背书给其他方但尚未到期的票据情况（金额最大的前五项）</w:t>
      </w:r>
    </w:p>
    <w:p>
      <w:pPr>
        <w:spacing w:line="240" w:lineRule="auto" w:before="12"/>
        <w:rPr>
          <w:rFonts w:ascii="宋体" w:hAnsi="宋体" w:cs="宋体" w:eastAsia="宋体" w:hint="default"/>
          <w:sz w:val="8"/>
          <w:szCs w:val="8"/>
        </w:rPr>
      </w:pPr>
    </w:p>
    <w:tbl>
      <w:tblPr>
        <w:tblW w:w="0" w:type="auto"/>
        <w:jc w:val="left"/>
        <w:tblInd w:w="324" w:type="dxa"/>
        <w:tblLayout w:type="fixed"/>
        <w:tblCellMar>
          <w:top w:w="0" w:type="dxa"/>
          <w:left w:w="0" w:type="dxa"/>
          <w:bottom w:w="0" w:type="dxa"/>
          <w:right w:w="0" w:type="dxa"/>
        </w:tblCellMar>
        <w:tblLook w:val="01E0"/>
      </w:tblPr>
      <w:tblGrid>
        <w:gridCol w:w="2535"/>
        <w:gridCol w:w="1636"/>
        <w:gridCol w:w="1646"/>
        <w:gridCol w:w="1176"/>
        <w:gridCol w:w="1493"/>
        <w:gridCol w:w="473"/>
      </w:tblGrid>
      <w:tr>
        <w:trPr>
          <w:trHeight w:val="286" w:hRule="exact"/>
        </w:trPr>
        <w:tc>
          <w:tcPr>
            <w:tcW w:w="2535" w:type="dxa"/>
            <w:tcBorders>
              <w:top w:val="nil" w:sz="6" w:space="0" w:color="auto"/>
              <w:left w:val="nil" w:sz="6" w:space="0" w:color="auto"/>
              <w:bottom w:val="single" w:sz="4" w:space="0" w:color="000000"/>
              <w:right w:val="nil" w:sz="6" w:space="0" w:color="auto"/>
            </w:tcBorders>
          </w:tcPr>
          <w:p>
            <w:pPr>
              <w:pStyle w:val="TableParagraph"/>
              <w:spacing w:line="199" w:lineRule="exact"/>
              <w:ind w:right="37"/>
              <w:jc w:val="center"/>
              <w:rPr>
                <w:rFonts w:ascii="宋体" w:hAnsi="宋体" w:cs="宋体" w:eastAsia="宋体" w:hint="default"/>
                <w:sz w:val="20"/>
                <w:szCs w:val="20"/>
              </w:rPr>
            </w:pPr>
            <w:r>
              <w:rPr>
                <w:rFonts w:ascii="宋体" w:hAnsi="宋体" w:cs="宋体" w:eastAsia="宋体" w:hint="default"/>
                <w:spacing w:val="-9"/>
                <w:sz w:val="20"/>
                <w:szCs w:val="20"/>
              </w:rPr>
              <w:t>出票单位</w:t>
            </w:r>
            <w:r>
              <w:rPr>
                <w:rFonts w:ascii="宋体" w:hAnsi="宋体" w:cs="宋体" w:eastAsia="宋体" w:hint="default"/>
                <w:sz w:val="20"/>
                <w:szCs w:val="20"/>
              </w:rPr>
            </w:r>
          </w:p>
        </w:tc>
        <w:tc>
          <w:tcPr>
            <w:tcW w:w="1636" w:type="dxa"/>
            <w:tcBorders>
              <w:top w:val="nil" w:sz="6" w:space="0" w:color="auto"/>
              <w:left w:val="nil" w:sz="6" w:space="0" w:color="auto"/>
              <w:bottom w:val="single" w:sz="4" w:space="0" w:color="000000"/>
              <w:right w:val="nil" w:sz="6" w:space="0" w:color="auto"/>
            </w:tcBorders>
          </w:tcPr>
          <w:p>
            <w:pPr>
              <w:pStyle w:val="TableParagraph"/>
              <w:spacing w:line="199" w:lineRule="exact"/>
              <w:ind w:right="16"/>
              <w:jc w:val="center"/>
              <w:rPr>
                <w:rFonts w:ascii="宋体" w:hAnsi="宋体" w:cs="宋体" w:eastAsia="宋体" w:hint="default"/>
                <w:sz w:val="20"/>
                <w:szCs w:val="20"/>
              </w:rPr>
            </w:pPr>
            <w:r>
              <w:rPr>
                <w:rFonts w:ascii="宋体" w:hAnsi="宋体" w:cs="宋体" w:eastAsia="宋体" w:hint="default"/>
                <w:spacing w:val="-9"/>
                <w:sz w:val="20"/>
                <w:szCs w:val="20"/>
              </w:rPr>
              <w:t>出票日期</w:t>
            </w:r>
            <w:r>
              <w:rPr>
                <w:rFonts w:ascii="宋体" w:hAnsi="宋体" w:cs="宋体" w:eastAsia="宋体" w:hint="default"/>
                <w:sz w:val="20"/>
                <w:szCs w:val="20"/>
              </w:rPr>
            </w:r>
          </w:p>
        </w:tc>
        <w:tc>
          <w:tcPr>
            <w:tcW w:w="1646" w:type="dxa"/>
            <w:tcBorders>
              <w:top w:val="nil" w:sz="6" w:space="0" w:color="auto"/>
              <w:left w:val="nil" w:sz="6" w:space="0" w:color="auto"/>
              <w:bottom w:val="single" w:sz="4" w:space="0" w:color="000000"/>
              <w:right w:val="nil" w:sz="6" w:space="0" w:color="auto"/>
            </w:tcBorders>
          </w:tcPr>
          <w:p>
            <w:pPr>
              <w:pStyle w:val="TableParagraph"/>
              <w:spacing w:line="199" w:lineRule="exact"/>
              <w:ind w:right="42"/>
              <w:jc w:val="center"/>
              <w:rPr>
                <w:rFonts w:ascii="宋体" w:hAnsi="宋体" w:cs="宋体" w:eastAsia="宋体" w:hint="default"/>
                <w:sz w:val="20"/>
                <w:szCs w:val="20"/>
              </w:rPr>
            </w:pPr>
            <w:r>
              <w:rPr>
                <w:rFonts w:ascii="宋体" w:hAnsi="宋体" w:cs="宋体" w:eastAsia="宋体" w:hint="default"/>
                <w:spacing w:val="-9"/>
                <w:sz w:val="20"/>
                <w:szCs w:val="20"/>
              </w:rPr>
              <w:t>到期日</w:t>
            </w:r>
            <w:r>
              <w:rPr>
                <w:rFonts w:ascii="宋体" w:hAnsi="宋体" w:cs="宋体" w:eastAsia="宋体" w:hint="default"/>
                <w:sz w:val="20"/>
                <w:szCs w:val="20"/>
              </w:rPr>
            </w:r>
          </w:p>
        </w:tc>
        <w:tc>
          <w:tcPr>
            <w:tcW w:w="1176"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pacing w:val="-9"/>
                <w:sz w:val="20"/>
                <w:szCs w:val="20"/>
              </w:rPr>
              <w:t>金额</w:t>
            </w:r>
            <w:r>
              <w:rPr>
                <w:rFonts w:ascii="宋体" w:hAnsi="宋体" w:cs="宋体" w:eastAsia="宋体" w:hint="default"/>
                <w:sz w:val="20"/>
                <w:szCs w:val="20"/>
              </w:rPr>
            </w:r>
          </w:p>
        </w:tc>
        <w:tc>
          <w:tcPr>
            <w:tcW w:w="1493" w:type="dxa"/>
            <w:tcBorders>
              <w:top w:val="nil" w:sz="6" w:space="0" w:color="auto"/>
              <w:left w:val="nil" w:sz="6" w:space="0" w:color="auto"/>
              <w:bottom w:val="single" w:sz="4" w:space="0" w:color="000000"/>
              <w:right w:val="nil" w:sz="6" w:space="0" w:color="auto"/>
            </w:tcBorders>
          </w:tcPr>
          <w:p>
            <w:pPr>
              <w:pStyle w:val="TableParagraph"/>
              <w:spacing w:line="199" w:lineRule="exact"/>
              <w:ind w:left="28" w:right="0"/>
              <w:jc w:val="center"/>
              <w:rPr>
                <w:rFonts w:ascii="宋体" w:hAnsi="宋体" w:cs="宋体" w:eastAsia="宋体" w:hint="default"/>
                <w:sz w:val="20"/>
                <w:szCs w:val="20"/>
              </w:rPr>
            </w:pPr>
            <w:r>
              <w:rPr>
                <w:rFonts w:ascii="宋体" w:hAnsi="宋体" w:cs="宋体" w:eastAsia="宋体" w:hint="default"/>
                <w:spacing w:val="-9"/>
                <w:sz w:val="20"/>
                <w:szCs w:val="20"/>
              </w:rPr>
              <w:t>是否已终止确认</w:t>
            </w:r>
            <w:r>
              <w:rPr>
                <w:rFonts w:ascii="宋体" w:hAnsi="宋体" w:cs="宋体" w:eastAsia="宋体" w:hint="default"/>
                <w:sz w:val="20"/>
                <w:szCs w:val="20"/>
              </w:rPr>
            </w:r>
          </w:p>
        </w:tc>
        <w:tc>
          <w:tcPr>
            <w:tcW w:w="473" w:type="dxa"/>
            <w:tcBorders>
              <w:top w:val="nil" w:sz="6" w:space="0" w:color="auto"/>
              <w:left w:val="nil" w:sz="6" w:space="0" w:color="auto"/>
              <w:bottom w:val="single" w:sz="4" w:space="0" w:color="000000"/>
              <w:right w:val="nil" w:sz="6" w:space="0" w:color="auto"/>
            </w:tcBorders>
          </w:tcPr>
          <w:p>
            <w:pPr>
              <w:pStyle w:val="TableParagraph"/>
              <w:spacing w:line="199" w:lineRule="exact"/>
              <w:ind w:left="60" w:right="0"/>
              <w:jc w:val="left"/>
              <w:rPr>
                <w:rFonts w:ascii="宋体" w:hAnsi="宋体" w:cs="宋体" w:eastAsia="宋体" w:hint="default"/>
                <w:sz w:val="20"/>
                <w:szCs w:val="20"/>
              </w:rPr>
            </w:pPr>
            <w:r>
              <w:rPr>
                <w:rFonts w:ascii="宋体" w:hAnsi="宋体" w:cs="宋体" w:eastAsia="宋体" w:hint="default"/>
                <w:spacing w:val="-9"/>
                <w:sz w:val="20"/>
                <w:szCs w:val="20"/>
              </w:rPr>
              <w:t>备注</w:t>
            </w:r>
            <w:r>
              <w:rPr>
                <w:rFonts w:ascii="宋体" w:hAnsi="宋体" w:cs="宋体" w:eastAsia="宋体" w:hint="default"/>
                <w:sz w:val="20"/>
                <w:szCs w:val="20"/>
              </w:rPr>
            </w:r>
          </w:p>
        </w:tc>
      </w:tr>
      <w:tr>
        <w:trPr>
          <w:trHeight w:val="356" w:hRule="exact"/>
        </w:trPr>
        <w:tc>
          <w:tcPr>
            <w:tcW w:w="2535"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pacing w:val="-12"/>
                <w:sz w:val="20"/>
                <w:szCs w:val="20"/>
              </w:rPr>
              <w:t>江阴海润太阳能电力有限公司</w:t>
            </w:r>
          </w:p>
        </w:tc>
        <w:tc>
          <w:tcPr>
            <w:tcW w:w="163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8" w:right="0"/>
              <w:jc w:val="center"/>
              <w:rPr>
                <w:rFonts w:ascii="宋体" w:hAnsi="宋体" w:cs="宋体" w:eastAsia="宋体" w:hint="default"/>
                <w:sz w:val="20"/>
                <w:szCs w:val="20"/>
              </w:rPr>
            </w:pPr>
            <w:r>
              <w:rPr>
                <w:rFonts w:ascii="Arial" w:hAnsi="Arial" w:cs="Arial" w:eastAsia="Arial" w:hint="default"/>
                <w:spacing w:val="-12"/>
                <w:sz w:val="20"/>
                <w:szCs w:val="20"/>
              </w:rPr>
              <w:t>2011</w:t>
            </w:r>
            <w:r>
              <w:rPr>
                <w:rFonts w:ascii="Arial" w:hAnsi="Arial" w:cs="Arial" w:eastAsia="Arial" w:hint="default"/>
                <w:spacing w:val="-28"/>
                <w:sz w:val="20"/>
                <w:szCs w:val="20"/>
              </w:rPr>
              <w:t> </w:t>
            </w:r>
            <w:r>
              <w:rPr>
                <w:rFonts w:ascii="宋体" w:hAnsi="宋体" w:cs="宋体" w:eastAsia="宋体" w:hint="default"/>
                <w:sz w:val="20"/>
                <w:szCs w:val="20"/>
              </w:rPr>
              <w:t>年</w:t>
            </w:r>
            <w:r>
              <w:rPr>
                <w:rFonts w:ascii="Arial" w:hAnsi="Arial" w:cs="Arial" w:eastAsia="Arial" w:hint="default"/>
                <w:sz w:val="20"/>
                <w:szCs w:val="20"/>
              </w:rPr>
              <w:t>07</w:t>
            </w:r>
            <w:r>
              <w:rPr>
                <w:rFonts w:ascii="Arial" w:hAnsi="Arial" w:cs="Arial" w:eastAsia="Arial" w:hint="default"/>
                <w:spacing w:val="-28"/>
                <w:sz w:val="20"/>
                <w:szCs w:val="20"/>
              </w:rPr>
              <w:t> </w:t>
            </w:r>
            <w:r>
              <w:rPr>
                <w:rFonts w:ascii="宋体" w:hAnsi="宋体" w:cs="宋体" w:eastAsia="宋体" w:hint="default"/>
                <w:sz w:val="20"/>
                <w:szCs w:val="20"/>
              </w:rPr>
              <w:t>月</w:t>
            </w:r>
            <w:r>
              <w:rPr>
                <w:rFonts w:ascii="Arial" w:hAnsi="Arial" w:cs="Arial" w:eastAsia="Arial" w:hint="default"/>
                <w:sz w:val="20"/>
                <w:szCs w:val="20"/>
              </w:rPr>
              <w:t>13</w:t>
            </w:r>
            <w:r>
              <w:rPr>
                <w:rFonts w:ascii="Arial" w:hAnsi="Arial" w:cs="Arial" w:eastAsia="Arial" w:hint="default"/>
                <w:spacing w:val="-28"/>
                <w:sz w:val="20"/>
                <w:szCs w:val="20"/>
              </w:rPr>
              <w:t> </w:t>
            </w:r>
            <w:r>
              <w:rPr>
                <w:rFonts w:ascii="宋体" w:hAnsi="宋体" w:cs="宋体" w:eastAsia="宋体" w:hint="default"/>
                <w:sz w:val="20"/>
                <w:szCs w:val="20"/>
              </w:rPr>
              <w:t>日</w:t>
            </w: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7"/>
              <w:jc w:val="center"/>
              <w:rPr>
                <w:rFonts w:ascii="宋体" w:hAnsi="宋体" w:cs="宋体" w:eastAsia="宋体" w:hint="default"/>
                <w:sz w:val="20"/>
                <w:szCs w:val="20"/>
              </w:rPr>
            </w:pPr>
            <w:r>
              <w:rPr>
                <w:rFonts w:ascii="Arial" w:hAnsi="Arial" w:cs="Arial" w:eastAsia="Arial" w:hint="default"/>
                <w:spacing w:val="-12"/>
                <w:sz w:val="20"/>
                <w:szCs w:val="20"/>
              </w:rPr>
              <w:t>2012</w:t>
            </w:r>
            <w:r>
              <w:rPr>
                <w:rFonts w:ascii="Arial" w:hAnsi="Arial" w:cs="Arial" w:eastAsia="Arial" w:hint="default"/>
                <w:spacing w:val="-28"/>
                <w:sz w:val="20"/>
                <w:szCs w:val="20"/>
              </w:rPr>
              <w:t> </w:t>
            </w:r>
            <w:r>
              <w:rPr>
                <w:rFonts w:ascii="宋体" w:hAnsi="宋体" w:cs="宋体" w:eastAsia="宋体" w:hint="default"/>
                <w:sz w:val="20"/>
                <w:szCs w:val="20"/>
              </w:rPr>
              <w:t>年</w:t>
            </w:r>
            <w:r>
              <w:rPr>
                <w:rFonts w:ascii="Arial" w:hAnsi="Arial" w:cs="Arial" w:eastAsia="Arial" w:hint="default"/>
                <w:sz w:val="20"/>
                <w:szCs w:val="20"/>
              </w:rPr>
              <w:t>01</w:t>
            </w:r>
            <w:r>
              <w:rPr>
                <w:rFonts w:ascii="Arial" w:hAnsi="Arial" w:cs="Arial" w:eastAsia="Arial" w:hint="default"/>
                <w:spacing w:val="-27"/>
                <w:sz w:val="20"/>
                <w:szCs w:val="20"/>
              </w:rPr>
              <w:t> </w:t>
            </w:r>
            <w:r>
              <w:rPr>
                <w:rFonts w:ascii="宋体" w:hAnsi="宋体" w:cs="宋体" w:eastAsia="宋体" w:hint="default"/>
                <w:sz w:val="20"/>
                <w:szCs w:val="20"/>
              </w:rPr>
              <w:t>月</w:t>
            </w:r>
            <w:r>
              <w:rPr>
                <w:rFonts w:ascii="Arial" w:hAnsi="Arial" w:cs="Arial" w:eastAsia="Arial" w:hint="default"/>
                <w:sz w:val="20"/>
                <w:szCs w:val="20"/>
              </w:rPr>
              <w:t>12</w:t>
            </w:r>
            <w:r>
              <w:rPr>
                <w:rFonts w:ascii="Arial" w:hAnsi="Arial" w:cs="Arial" w:eastAsia="Arial" w:hint="default"/>
                <w:spacing w:val="-28"/>
                <w:sz w:val="20"/>
                <w:szCs w:val="20"/>
              </w:rPr>
              <w:t> </w:t>
            </w:r>
            <w:r>
              <w:rPr>
                <w:rFonts w:ascii="宋体" w:hAnsi="宋体" w:cs="宋体" w:eastAsia="宋体" w:hint="default"/>
                <w:sz w:val="20"/>
                <w:szCs w:val="20"/>
              </w:rPr>
              <w:t>日</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1" w:right="0"/>
              <w:jc w:val="center"/>
              <w:rPr>
                <w:rFonts w:ascii="Arial" w:hAnsi="Arial" w:cs="Arial" w:eastAsia="Arial" w:hint="default"/>
                <w:sz w:val="20"/>
                <w:szCs w:val="20"/>
              </w:rPr>
            </w:pPr>
            <w:r>
              <w:rPr>
                <w:rFonts w:ascii="Arial"/>
                <w:spacing w:val="-7"/>
                <w:sz w:val="20"/>
              </w:rPr>
              <w:t>1,300,000.00</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54" w:lineRule="exact"/>
              <w:ind w:left="41"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73" w:type="dxa"/>
            <w:tcBorders>
              <w:top w:val="single" w:sz="4" w:space="0" w:color="000000"/>
              <w:left w:val="nil" w:sz="6" w:space="0" w:color="auto"/>
              <w:bottom w:val="nil" w:sz="6" w:space="0" w:color="auto"/>
              <w:right w:val="nil" w:sz="6" w:space="0" w:color="auto"/>
            </w:tcBorders>
          </w:tcPr>
          <w:p>
            <w:pPr/>
          </w:p>
        </w:tc>
      </w:tr>
      <w:tr>
        <w:trPr>
          <w:trHeight w:val="360"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20"/>
                <w:szCs w:val="20"/>
              </w:rPr>
            </w:pPr>
            <w:r>
              <w:rPr>
                <w:rFonts w:ascii="宋体" w:hAnsi="宋体" w:cs="宋体" w:eastAsia="宋体" w:hint="default"/>
                <w:spacing w:val="-12"/>
                <w:sz w:val="20"/>
                <w:szCs w:val="20"/>
              </w:rPr>
              <w:t>江苏嘉盛光伏科技有限公司</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 w:right="0"/>
              <w:jc w:val="center"/>
              <w:rPr>
                <w:rFonts w:ascii="宋体" w:hAnsi="宋体" w:cs="宋体" w:eastAsia="宋体" w:hint="default"/>
                <w:sz w:val="20"/>
                <w:szCs w:val="20"/>
              </w:rPr>
            </w:pPr>
            <w:r>
              <w:rPr>
                <w:rFonts w:ascii="Arial" w:hAnsi="Arial" w:cs="Arial" w:eastAsia="Arial" w:hint="default"/>
                <w:spacing w:val="-12"/>
                <w:sz w:val="20"/>
                <w:szCs w:val="20"/>
              </w:rPr>
              <w:t>2011</w:t>
            </w:r>
            <w:r>
              <w:rPr>
                <w:rFonts w:ascii="Arial" w:hAnsi="Arial" w:cs="Arial" w:eastAsia="Arial" w:hint="default"/>
                <w:spacing w:val="-28"/>
                <w:sz w:val="20"/>
                <w:szCs w:val="20"/>
              </w:rPr>
              <w:t> </w:t>
            </w:r>
            <w:r>
              <w:rPr>
                <w:rFonts w:ascii="宋体" w:hAnsi="宋体" w:cs="宋体" w:eastAsia="宋体" w:hint="default"/>
                <w:sz w:val="20"/>
                <w:szCs w:val="20"/>
              </w:rPr>
              <w:t>年</w:t>
            </w:r>
            <w:r>
              <w:rPr>
                <w:rFonts w:ascii="Arial" w:hAnsi="Arial" w:cs="Arial" w:eastAsia="Arial" w:hint="default"/>
                <w:sz w:val="20"/>
                <w:szCs w:val="20"/>
              </w:rPr>
              <w:t>09</w:t>
            </w:r>
            <w:r>
              <w:rPr>
                <w:rFonts w:ascii="Arial" w:hAnsi="Arial" w:cs="Arial" w:eastAsia="Arial" w:hint="default"/>
                <w:spacing w:val="-28"/>
                <w:sz w:val="20"/>
                <w:szCs w:val="20"/>
              </w:rPr>
              <w:t> </w:t>
            </w:r>
            <w:r>
              <w:rPr>
                <w:rFonts w:ascii="宋体" w:hAnsi="宋体" w:cs="宋体" w:eastAsia="宋体" w:hint="default"/>
                <w:sz w:val="20"/>
                <w:szCs w:val="20"/>
              </w:rPr>
              <w:t>月</w:t>
            </w:r>
            <w:r>
              <w:rPr>
                <w:rFonts w:ascii="Arial" w:hAnsi="Arial" w:cs="Arial" w:eastAsia="Arial" w:hint="default"/>
                <w:sz w:val="20"/>
                <w:szCs w:val="20"/>
              </w:rPr>
              <w:t>23</w:t>
            </w:r>
            <w:r>
              <w:rPr>
                <w:rFonts w:ascii="Arial" w:hAnsi="Arial" w:cs="Arial" w:eastAsia="Arial" w:hint="default"/>
                <w:spacing w:val="-28"/>
                <w:sz w:val="20"/>
                <w:szCs w:val="20"/>
              </w:rPr>
              <w:t> </w:t>
            </w:r>
            <w:r>
              <w:rPr>
                <w:rFonts w:ascii="宋体" w:hAnsi="宋体" w:cs="宋体" w:eastAsia="宋体" w:hint="default"/>
                <w:sz w:val="20"/>
                <w:szCs w:val="20"/>
              </w:rPr>
              <w:t>日</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center"/>
              <w:rPr>
                <w:rFonts w:ascii="宋体" w:hAnsi="宋体" w:cs="宋体" w:eastAsia="宋体" w:hint="default"/>
                <w:sz w:val="20"/>
                <w:szCs w:val="20"/>
              </w:rPr>
            </w:pPr>
            <w:r>
              <w:rPr>
                <w:rFonts w:ascii="Arial" w:hAnsi="Arial" w:cs="Arial" w:eastAsia="Arial" w:hint="default"/>
                <w:spacing w:val="-12"/>
                <w:sz w:val="20"/>
                <w:szCs w:val="20"/>
              </w:rPr>
              <w:t>2012</w:t>
            </w:r>
            <w:r>
              <w:rPr>
                <w:rFonts w:ascii="Arial" w:hAnsi="Arial" w:cs="Arial" w:eastAsia="Arial" w:hint="default"/>
                <w:spacing w:val="-28"/>
                <w:sz w:val="20"/>
                <w:szCs w:val="20"/>
              </w:rPr>
              <w:t> </w:t>
            </w:r>
            <w:r>
              <w:rPr>
                <w:rFonts w:ascii="宋体" w:hAnsi="宋体" w:cs="宋体" w:eastAsia="宋体" w:hint="default"/>
                <w:sz w:val="20"/>
                <w:szCs w:val="20"/>
              </w:rPr>
              <w:t>年</w:t>
            </w:r>
            <w:r>
              <w:rPr>
                <w:rFonts w:ascii="Arial" w:hAnsi="Arial" w:cs="Arial" w:eastAsia="Arial" w:hint="default"/>
                <w:sz w:val="20"/>
                <w:szCs w:val="20"/>
              </w:rPr>
              <w:t>03</w:t>
            </w:r>
            <w:r>
              <w:rPr>
                <w:rFonts w:ascii="Arial" w:hAnsi="Arial" w:cs="Arial" w:eastAsia="Arial" w:hint="default"/>
                <w:spacing w:val="-27"/>
                <w:sz w:val="20"/>
                <w:szCs w:val="20"/>
              </w:rPr>
              <w:t> </w:t>
            </w:r>
            <w:r>
              <w:rPr>
                <w:rFonts w:ascii="宋体" w:hAnsi="宋体" w:cs="宋体" w:eastAsia="宋体" w:hint="default"/>
                <w:sz w:val="20"/>
                <w:szCs w:val="20"/>
              </w:rPr>
              <w:t>月</w:t>
            </w:r>
            <w:r>
              <w:rPr>
                <w:rFonts w:ascii="Arial" w:hAnsi="Arial" w:cs="Arial" w:eastAsia="Arial" w:hint="default"/>
                <w:sz w:val="20"/>
                <w:szCs w:val="20"/>
              </w:rPr>
              <w:t>22</w:t>
            </w:r>
            <w:r>
              <w:rPr>
                <w:rFonts w:ascii="Arial" w:hAnsi="Arial" w:cs="Arial" w:eastAsia="Arial" w:hint="default"/>
                <w:spacing w:val="-28"/>
                <w:sz w:val="20"/>
                <w:szCs w:val="20"/>
              </w:rPr>
              <w:t> </w:t>
            </w:r>
            <w:r>
              <w:rPr>
                <w:rFonts w:ascii="宋体" w:hAnsi="宋体" w:cs="宋体" w:eastAsia="宋体" w:hint="default"/>
                <w:sz w:val="20"/>
                <w:szCs w:val="20"/>
              </w:rPr>
              <w:t>日</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1" w:right="0"/>
              <w:jc w:val="center"/>
              <w:rPr>
                <w:rFonts w:ascii="Arial" w:hAnsi="Arial" w:cs="Arial" w:eastAsia="Arial" w:hint="default"/>
                <w:sz w:val="20"/>
                <w:szCs w:val="20"/>
              </w:rPr>
            </w:pPr>
            <w:r>
              <w:rPr>
                <w:rFonts w:ascii="Arial"/>
                <w:spacing w:val="-7"/>
                <w:sz w:val="20"/>
              </w:rPr>
              <w:t>1,212,192.00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1"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73" w:type="dxa"/>
            <w:tcBorders>
              <w:top w:val="nil" w:sz="6" w:space="0" w:color="auto"/>
              <w:left w:val="nil" w:sz="6" w:space="0" w:color="auto"/>
              <w:bottom w:val="nil" w:sz="6" w:space="0" w:color="auto"/>
              <w:right w:val="nil" w:sz="6" w:space="0" w:color="auto"/>
            </w:tcBorders>
          </w:tcPr>
          <w:p>
            <w:pPr/>
          </w:p>
        </w:tc>
      </w:tr>
      <w:tr>
        <w:trPr>
          <w:trHeight w:val="360"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20"/>
                <w:szCs w:val="20"/>
              </w:rPr>
            </w:pPr>
            <w:r>
              <w:rPr>
                <w:rFonts w:ascii="宋体" w:hAnsi="宋体" w:cs="宋体" w:eastAsia="宋体" w:hint="default"/>
                <w:spacing w:val="-12"/>
                <w:sz w:val="20"/>
                <w:szCs w:val="20"/>
              </w:rPr>
              <w:t>江苏嘉盛光伏科技有限公司</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 w:right="0"/>
              <w:jc w:val="center"/>
              <w:rPr>
                <w:rFonts w:ascii="宋体" w:hAnsi="宋体" w:cs="宋体" w:eastAsia="宋体" w:hint="default"/>
                <w:sz w:val="20"/>
                <w:szCs w:val="20"/>
              </w:rPr>
            </w:pPr>
            <w:r>
              <w:rPr>
                <w:rFonts w:ascii="Arial" w:hAnsi="Arial" w:cs="Arial" w:eastAsia="Arial" w:hint="default"/>
                <w:spacing w:val="-12"/>
                <w:sz w:val="20"/>
                <w:szCs w:val="20"/>
              </w:rPr>
              <w:t>2011</w:t>
            </w:r>
            <w:r>
              <w:rPr>
                <w:rFonts w:ascii="Arial" w:hAnsi="Arial" w:cs="Arial" w:eastAsia="Arial" w:hint="default"/>
                <w:spacing w:val="-28"/>
                <w:sz w:val="20"/>
                <w:szCs w:val="20"/>
              </w:rPr>
              <w:t> </w:t>
            </w:r>
            <w:r>
              <w:rPr>
                <w:rFonts w:ascii="宋体" w:hAnsi="宋体" w:cs="宋体" w:eastAsia="宋体" w:hint="default"/>
                <w:sz w:val="20"/>
                <w:szCs w:val="20"/>
              </w:rPr>
              <w:t>年</w:t>
            </w:r>
            <w:r>
              <w:rPr>
                <w:rFonts w:ascii="Arial" w:hAnsi="Arial" w:cs="Arial" w:eastAsia="Arial" w:hint="default"/>
                <w:sz w:val="20"/>
                <w:szCs w:val="20"/>
              </w:rPr>
              <w:t>11</w:t>
            </w:r>
            <w:r>
              <w:rPr>
                <w:rFonts w:ascii="Arial" w:hAnsi="Arial" w:cs="Arial" w:eastAsia="Arial" w:hint="default"/>
                <w:spacing w:val="-28"/>
                <w:sz w:val="20"/>
                <w:szCs w:val="20"/>
              </w:rPr>
              <w:t> </w:t>
            </w:r>
            <w:r>
              <w:rPr>
                <w:rFonts w:ascii="宋体" w:hAnsi="宋体" w:cs="宋体" w:eastAsia="宋体" w:hint="default"/>
                <w:sz w:val="20"/>
                <w:szCs w:val="20"/>
              </w:rPr>
              <w:t>月</w:t>
            </w:r>
            <w:r>
              <w:rPr>
                <w:rFonts w:ascii="Arial" w:hAnsi="Arial" w:cs="Arial" w:eastAsia="Arial" w:hint="default"/>
                <w:sz w:val="20"/>
                <w:szCs w:val="20"/>
              </w:rPr>
              <w:t>04</w:t>
            </w:r>
            <w:r>
              <w:rPr>
                <w:rFonts w:ascii="Arial" w:hAnsi="Arial" w:cs="Arial" w:eastAsia="Arial" w:hint="default"/>
                <w:spacing w:val="-28"/>
                <w:sz w:val="20"/>
                <w:szCs w:val="20"/>
              </w:rPr>
              <w:t> </w:t>
            </w:r>
            <w:r>
              <w:rPr>
                <w:rFonts w:ascii="宋体" w:hAnsi="宋体" w:cs="宋体" w:eastAsia="宋体" w:hint="default"/>
                <w:sz w:val="20"/>
                <w:szCs w:val="20"/>
              </w:rPr>
              <w:t>日</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center"/>
              <w:rPr>
                <w:rFonts w:ascii="宋体" w:hAnsi="宋体" w:cs="宋体" w:eastAsia="宋体" w:hint="default"/>
                <w:sz w:val="20"/>
                <w:szCs w:val="20"/>
              </w:rPr>
            </w:pPr>
            <w:r>
              <w:rPr>
                <w:rFonts w:ascii="Arial" w:hAnsi="Arial" w:cs="Arial" w:eastAsia="Arial" w:hint="default"/>
                <w:spacing w:val="-12"/>
                <w:sz w:val="20"/>
                <w:szCs w:val="20"/>
              </w:rPr>
              <w:t>2012</w:t>
            </w:r>
            <w:r>
              <w:rPr>
                <w:rFonts w:ascii="Arial" w:hAnsi="Arial" w:cs="Arial" w:eastAsia="Arial" w:hint="default"/>
                <w:spacing w:val="-28"/>
                <w:sz w:val="20"/>
                <w:szCs w:val="20"/>
              </w:rPr>
              <w:t> </w:t>
            </w:r>
            <w:r>
              <w:rPr>
                <w:rFonts w:ascii="宋体" w:hAnsi="宋体" w:cs="宋体" w:eastAsia="宋体" w:hint="default"/>
                <w:sz w:val="20"/>
                <w:szCs w:val="20"/>
              </w:rPr>
              <w:t>年</w:t>
            </w:r>
            <w:r>
              <w:rPr>
                <w:rFonts w:ascii="Arial" w:hAnsi="Arial" w:cs="Arial" w:eastAsia="Arial" w:hint="default"/>
                <w:sz w:val="20"/>
                <w:szCs w:val="20"/>
              </w:rPr>
              <w:t>05</w:t>
            </w:r>
            <w:r>
              <w:rPr>
                <w:rFonts w:ascii="Arial" w:hAnsi="Arial" w:cs="Arial" w:eastAsia="Arial" w:hint="default"/>
                <w:spacing w:val="-27"/>
                <w:sz w:val="20"/>
                <w:szCs w:val="20"/>
              </w:rPr>
              <w:t> </w:t>
            </w:r>
            <w:r>
              <w:rPr>
                <w:rFonts w:ascii="宋体" w:hAnsi="宋体" w:cs="宋体" w:eastAsia="宋体" w:hint="default"/>
                <w:sz w:val="20"/>
                <w:szCs w:val="20"/>
              </w:rPr>
              <w:t>月</w:t>
            </w:r>
            <w:r>
              <w:rPr>
                <w:rFonts w:ascii="Arial" w:hAnsi="Arial" w:cs="Arial" w:eastAsia="Arial" w:hint="default"/>
                <w:sz w:val="20"/>
                <w:szCs w:val="20"/>
              </w:rPr>
              <w:t>04</w:t>
            </w:r>
            <w:r>
              <w:rPr>
                <w:rFonts w:ascii="Arial" w:hAnsi="Arial" w:cs="Arial" w:eastAsia="Arial" w:hint="default"/>
                <w:spacing w:val="-28"/>
                <w:sz w:val="20"/>
                <w:szCs w:val="20"/>
              </w:rPr>
              <w:t> </w:t>
            </w:r>
            <w:r>
              <w:rPr>
                <w:rFonts w:ascii="宋体" w:hAnsi="宋体" w:cs="宋体" w:eastAsia="宋体" w:hint="default"/>
                <w:sz w:val="20"/>
                <w:szCs w:val="20"/>
              </w:rPr>
              <w:t>日</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1" w:right="0"/>
              <w:jc w:val="center"/>
              <w:rPr>
                <w:rFonts w:ascii="Arial" w:hAnsi="Arial" w:cs="Arial" w:eastAsia="Arial" w:hint="default"/>
                <w:sz w:val="20"/>
                <w:szCs w:val="20"/>
              </w:rPr>
            </w:pPr>
            <w:r>
              <w:rPr>
                <w:rFonts w:ascii="Arial"/>
                <w:spacing w:val="-7"/>
                <w:sz w:val="20"/>
              </w:rPr>
              <w:t>1,150,250.00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1"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73" w:type="dxa"/>
            <w:tcBorders>
              <w:top w:val="nil" w:sz="6" w:space="0" w:color="auto"/>
              <w:left w:val="nil" w:sz="6" w:space="0" w:color="auto"/>
              <w:bottom w:val="nil" w:sz="6" w:space="0" w:color="auto"/>
              <w:right w:val="nil" w:sz="6" w:space="0" w:color="auto"/>
            </w:tcBorders>
          </w:tcPr>
          <w:p>
            <w:pPr/>
          </w:p>
        </w:tc>
      </w:tr>
      <w:tr>
        <w:trPr>
          <w:trHeight w:val="360"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20"/>
                <w:szCs w:val="20"/>
              </w:rPr>
            </w:pPr>
            <w:r>
              <w:rPr>
                <w:rFonts w:ascii="宋体" w:hAnsi="宋体" w:cs="宋体" w:eastAsia="宋体" w:hint="default"/>
                <w:spacing w:val="-12"/>
                <w:sz w:val="20"/>
                <w:szCs w:val="20"/>
              </w:rPr>
              <w:t>江阴海润太阳能电力有限公司</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 w:right="0"/>
              <w:jc w:val="center"/>
              <w:rPr>
                <w:rFonts w:ascii="宋体" w:hAnsi="宋体" w:cs="宋体" w:eastAsia="宋体" w:hint="default"/>
                <w:sz w:val="20"/>
                <w:szCs w:val="20"/>
              </w:rPr>
            </w:pPr>
            <w:r>
              <w:rPr>
                <w:rFonts w:ascii="Arial" w:hAnsi="Arial" w:cs="Arial" w:eastAsia="Arial" w:hint="default"/>
                <w:spacing w:val="-12"/>
                <w:sz w:val="20"/>
                <w:szCs w:val="20"/>
              </w:rPr>
              <w:t>2011</w:t>
            </w:r>
            <w:r>
              <w:rPr>
                <w:rFonts w:ascii="Arial" w:hAnsi="Arial" w:cs="Arial" w:eastAsia="Arial" w:hint="default"/>
                <w:spacing w:val="-28"/>
                <w:sz w:val="20"/>
                <w:szCs w:val="20"/>
              </w:rPr>
              <w:t> </w:t>
            </w:r>
            <w:r>
              <w:rPr>
                <w:rFonts w:ascii="宋体" w:hAnsi="宋体" w:cs="宋体" w:eastAsia="宋体" w:hint="default"/>
                <w:sz w:val="20"/>
                <w:szCs w:val="20"/>
              </w:rPr>
              <w:t>年</w:t>
            </w:r>
            <w:r>
              <w:rPr>
                <w:rFonts w:ascii="Arial" w:hAnsi="Arial" w:cs="Arial" w:eastAsia="Arial" w:hint="default"/>
                <w:sz w:val="20"/>
                <w:szCs w:val="20"/>
              </w:rPr>
              <w:t>07</w:t>
            </w:r>
            <w:r>
              <w:rPr>
                <w:rFonts w:ascii="Arial" w:hAnsi="Arial" w:cs="Arial" w:eastAsia="Arial" w:hint="default"/>
                <w:spacing w:val="-28"/>
                <w:sz w:val="20"/>
                <w:szCs w:val="20"/>
              </w:rPr>
              <w:t> </w:t>
            </w:r>
            <w:r>
              <w:rPr>
                <w:rFonts w:ascii="宋体" w:hAnsi="宋体" w:cs="宋体" w:eastAsia="宋体" w:hint="default"/>
                <w:sz w:val="20"/>
                <w:szCs w:val="20"/>
              </w:rPr>
              <w:t>月</w:t>
            </w:r>
            <w:r>
              <w:rPr>
                <w:rFonts w:ascii="Arial" w:hAnsi="Arial" w:cs="Arial" w:eastAsia="Arial" w:hint="default"/>
                <w:sz w:val="20"/>
                <w:szCs w:val="20"/>
              </w:rPr>
              <w:t>07</w:t>
            </w:r>
            <w:r>
              <w:rPr>
                <w:rFonts w:ascii="Arial" w:hAnsi="Arial" w:cs="Arial" w:eastAsia="Arial" w:hint="default"/>
                <w:spacing w:val="-28"/>
                <w:sz w:val="20"/>
                <w:szCs w:val="20"/>
              </w:rPr>
              <w:t> </w:t>
            </w:r>
            <w:r>
              <w:rPr>
                <w:rFonts w:ascii="宋体" w:hAnsi="宋体" w:cs="宋体" w:eastAsia="宋体" w:hint="default"/>
                <w:sz w:val="20"/>
                <w:szCs w:val="20"/>
              </w:rPr>
              <w:t>日</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center"/>
              <w:rPr>
                <w:rFonts w:ascii="宋体" w:hAnsi="宋体" w:cs="宋体" w:eastAsia="宋体" w:hint="default"/>
                <w:sz w:val="20"/>
                <w:szCs w:val="20"/>
              </w:rPr>
            </w:pPr>
            <w:r>
              <w:rPr>
                <w:rFonts w:ascii="Arial" w:hAnsi="Arial" w:cs="Arial" w:eastAsia="Arial" w:hint="default"/>
                <w:spacing w:val="-12"/>
                <w:sz w:val="20"/>
                <w:szCs w:val="20"/>
              </w:rPr>
              <w:t>2012</w:t>
            </w:r>
            <w:r>
              <w:rPr>
                <w:rFonts w:ascii="Arial" w:hAnsi="Arial" w:cs="Arial" w:eastAsia="Arial" w:hint="default"/>
                <w:spacing w:val="-28"/>
                <w:sz w:val="20"/>
                <w:szCs w:val="20"/>
              </w:rPr>
              <w:t> </w:t>
            </w:r>
            <w:r>
              <w:rPr>
                <w:rFonts w:ascii="宋体" w:hAnsi="宋体" w:cs="宋体" w:eastAsia="宋体" w:hint="default"/>
                <w:sz w:val="20"/>
                <w:szCs w:val="20"/>
              </w:rPr>
              <w:t>年</w:t>
            </w:r>
            <w:r>
              <w:rPr>
                <w:rFonts w:ascii="Arial" w:hAnsi="Arial" w:cs="Arial" w:eastAsia="Arial" w:hint="default"/>
                <w:sz w:val="20"/>
                <w:szCs w:val="20"/>
              </w:rPr>
              <w:t>01</w:t>
            </w:r>
            <w:r>
              <w:rPr>
                <w:rFonts w:ascii="Arial" w:hAnsi="Arial" w:cs="Arial" w:eastAsia="Arial" w:hint="default"/>
                <w:spacing w:val="-27"/>
                <w:sz w:val="20"/>
                <w:szCs w:val="20"/>
              </w:rPr>
              <w:t> </w:t>
            </w:r>
            <w:r>
              <w:rPr>
                <w:rFonts w:ascii="宋体" w:hAnsi="宋体" w:cs="宋体" w:eastAsia="宋体" w:hint="default"/>
                <w:sz w:val="20"/>
                <w:szCs w:val="20"/>
              </w:rPr>
              <w:t>月</w:t>
            </w:r>
            <w:r>
              <w:rPr>
                <w:rFonts w:ascii="Arial" w:hAnsi="Arial" w:cs="Arial" w:eastAsia="Arial" w:hint="default"/>
                <w:sz w:val="20"/>
                <w:szCs w:val="20"/>
              </w:rPr>
              <w:t>07</w:t>
            </w:r>
            <w:r>
              <w:rPr>
                <w:rFonts w:ascii="Arial" w:hAnsi="Arial" w:cs="Arial" w:eastAsia="Arial" w:hint="default"/>
                <w:spacing w:val="-28"/>
                <w:sz w:val="20"/>
                <w:szCs w:val="20"/>
              </w:rPr>
              <w:t> </w:t>
            </w:r>
            <w:r>
              <w:rPr>
                <w:rFonts w:ascii="宋体" w:hAnsi="宋体" w:cs="宋体" w:eastAsia="宋体" w:hint="default"/>
                <w:sz w:val="20"/>
                <w:szCs w:val="20"/>
              </w:rPr>
              <w:t>日</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1" w:right="0"/>
              <w:jc w:val="center"/>
              <w:rPr>
                <w:rFonts w:ascii="Arial" w:hAnsi="Arial" w:cs="Arial" w:eastAsia="Arial" w:hint="default"/>
                <w:sz w:val="20"/>
                <w:szCs w:val="20"/>
              </w:rPr>
            </w:pPr>
            <w:r>
              <w:rPr>
                <w:rFonts w:ascii="Arial"/>
                <w:spacing w:val="-7"/>
                <w:sz w:val="20"/>
              </w:rPr>
              <w:t>1,000,000.00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1"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73" w:type="dxa"/>
            <w:tcBorders>
              <w:top w:val="nil" w:sz="6" w:space="0" w:color="auto"/>
              <w:left w:val="nil" w:sz="6" w:space="0" w:color="auto"/>
              <w:bottom w:val="nil" w:sz="6" w:space="0" w:color="auto"/>
              <w:right w:val="nil" w:sz="6" w:space="0" w:color="auto"/>
            </w:tcBorders>
          </w:tcPr>
          <w:p>
            <w:pPr/>
          </w:p>
        </w:tc>
      </w:tr>
      <w:tr>
        <w:trPr>
          <w:trHeight w:val="374"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20"/>
                <w:szCs w:val="20"/>
              </w:rPr>
            </w:pPr>
            <w:r>
              <w:rPr>
                <w:rFonts w:ascii="宋体" w:hAnsi="宋体" w:cs="宋体" w:eastAsia="宋体" w:hint="default"/>
                <w:spacing w:val="-12"/>
                <w:sz w:val="20"/>
                <w:szCs w:val="20"/>
              </w:rPr>
              <w:t>江阴海润太阳能电力有限公司</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 w:right="0"/>
              <w:jc w:val="center"/>
              <w:rPr>
                <w:rFonts w:ascii="宋体" w:hAnsi="宋体" w:cs="宋体" w:eastAsia="宋体" w:hint="default"/>
                <w:sz w:val="20"/>
                <w:szCs w:val="20"/>
              </w:rPr>
            </w:pPr>
            <w:r>
              <w:rPr>
                <w:rFonts w:ascii="Arial" w:hAnsi="Arial" w:cs="Arial" w:eastAsia="Arial" w:hint="default"/>
                <w:spacing w:val="-12"/>
                <w:sz w:val="20"/>
                <w:szCs w:val="20"/>
              </w:rPr>
              <w:t>2011</w:t>
            </w:r>
            <w:r>
              <w:rPr>
                <w:rFonts w:ascii="Arial" w:hAnsi="Arial" w:cs="Arial" w:eastAsia="Arial" w:hint="default"/>
                <w:spacing w:val="-28"/>
                <w:sz w:val="20"/>
                <w:szCs w:val="20"/>
              </w:rPr>
              <w:t> </w:t>
            </w:r>
            <w:r>
              <w:rPr>
                <w:rFonts w:ascii="宋体" w:hAnsi="宋体" w:cs="宋体" w:eastAsia="宋体" w:hint="default"/>
                <w:sz w:val="20"/>
                <w:szCs w:val="20"/>
              </w:rPr>
              <w:t>年</w:t>
            </w:r>
            <w:r>
              <w:rPr>
                <w:rFonts w:ascii="Arial" w:hAnsi="Arial" w:cs="Arial" w:eastAsia="Arial" w:hint="default"/>
                <w:sz w:val="20"/>
                <w:szCs w:val="20"/>
              </w:rPr>
              <w:t>07</w:t>
            </w:r>
            <w:r>
              <w:rPr>
                <w:rFonts w:ascii="Arial" w:hAnsi="Arial" w:cs="Arial" w:eastAsia="Arial" w:hint="default"/>
                <w:spacing w:val="-28"/>
                <w:sz w:val="20"/>
                <w:szCs w:val="20"/>
              </w:rPr>
              <w:t> </w:t>
            </w:r>
            <w:r>
              <w:rPr>
                <w:rFonts w:ascii="宋体" w:hAnsi="宋体" w:cs="宋体" w:eastAsia="宋体" w:hint="default"/>
                <w:sz w:val="20"/>
                <w:szCs w:val="20"/>
              </w:rPr>
              <w:t>月</w:t>
            </w:r>
            <w:r>
              <w:rPr>
                <w:rFonts w:ascii="Arial" w:hAnsi="Arial" w:cs="Arial" w:eastAsia="Arial" w:hint="default"/>
                <w:sz w:val="20"/>
                <w:szCs w:val="20"/>
              </w:rPr>
              <w:t>07</w:t>
            </w:r>
            <w:r>
              <w:rPr>
                <w:rFonts w:ascii="Arial" w:hAnsi="Arial" w:cs="Arial" w:eastAsia="Arial" w:hint="default"/>
                <w:spacing w:val="-28"/>
                <w:sz w:val="20"/>
                <w:szCs w:val="20"/>
              </w:rPr>
              <w:t> </w:t>
            </w:r>
            <w:r>
              <w:rPr>
                <w:rFonts w:ascii="宋体" w:hAnsi="宋体" w:cs="宋体" w:eastAsia="宋体" w:hint="default"/>
                <w:sz w:val="20"/>
                <w:szCs w:val="20"/>
              </w:rPr>
              <w:t>日</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
              <w:jc w:val="center"/>
              <w:rPr>
                <w:rFonts w:ascii="宋体" w:hAnsi="宋体" w:cs="宋体" w:eastAsia="宋体" w:hint="default"/>
                <w:sz w:val="20"/>
                <w:szCs w:val="20"/>
              </w:rPr>
            </w:pPr>
            <w:r>
              <w:rPr>
                <w:rFonts w:ascii="Arial" w:hAnsi="Arial" w:cs="Arial" w:eastAsia="Arial" w:hint="default"/>
                <w:spacing w:val="-12"/>
                <w:sz w:val="20"/>
                <w:szCs w:val="20"/>
              </w:rPr>
              <w:t>2012</w:t>
            </w:r>
            <w:r>
              <w:rPr>
                <w:rFonts w:ascii="Arial" w:hAnsi="Arial" w:cs="Arial" w:eastAsia="Arial" w:hint="default"/>
                <w:spacing w:val="-28"/>
                <w:sz w:val="20"/>
                <w:szCs w:val="20"/>
              </w:rPr>
              <w:t> </w:t>
            </w:r>
            <w:r>
              <w:rPr>
                <w:rFonts w:ascii="宋体" w:hAnsi="宋体" w:cs="宋体" w:eastAsia="宋体" w:hint="default"/>
                <w:sz w:val="20"/>
                <w:szCs w:val="20"/>
              </w:rPr>
              <w:t>年</w:t>
            </w:r>
            <w:r>
              <w:rPr>
                <w:rFonts w:ascii="Arial" w:hAnsi="Arial" w:cs="Arial" w:eastAsia="Arial" w:hint="default"/>
                <w:sz w:val="20"/>
                <w:szCs w:val="20"/>
              </w:rPr>
              <w:t>01</w:t>
            </w:r>
            <w:r>
              <w:rPr>
                <w:rFonts w:ascii="Arial" w:hAnsi="Arial" w:cs="Arial" w:eastAsia="Arial" w:hint="default"/>
                <w:spacing w:val="-27"/>
                <w:sz w:val="20"/>
                <w:szCs w:val="20"/>
              </w:rPr>
              <w:t> </w:t>
            </w:r>
            <w:r>
              <w:rPr>
                <w:rFonts w:ascii="宋体" w:hAnsi="宋体" w:cs="宋体" w:eastAsia="宋体" w:hint="default"/>
                <w:sz w:val="20"/>
                <w:szCs w:val="20"/>
              </w:rPr>
              <w:t>月</w:t>
            </w:r>
            <w:r>
              <w:rPr>
                <w:rFonts w:ascii="Arial" w:hAnsi="Arial" w:cs="Arial" w:eastAsia="Arial" w:hint="default"/>
                <w:sz w:val="20"/>
                <w:szCs w:val="20"/>
              </w:rPr>
              <w:t>07</w:t>
            </w:r>
            <w:r>
              <w:rPr>
                <w:rFonts w:ascii="Arial" w:hAnsi="Arial" w:cs="Arial" w:eastAsia="Arial" w:hint="default"/>
                <w:spacing w:val="-28"/>
                <w:sz w:val="20"/>
                <w:szCs w:val="20"/>
              </w:rPr>
              <w:t> </w:t>
            </w:r>
            <w:r>
              <w:rPr>
                <w:rFonts w:ascii="宋体" w:hAnsi="宋体" w:cs="宋体" w:eastAsia="宋体" w:hint="default"/>
                <w:sz w:val="20"/>
                <w:szCs w:val="20"/>
              </w:rPr>
              <w:t>日</w:t>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left="31" w:right="0"/>
              <w:jc w:val="center"/>
              <w:rPr>
                <w:rFonts w:ascii="Arial" w:hAnsi="Arial" w:cs="Arial" w:eastAsia="Arial" w:hint="default"/>
                <w:sz w:val="20"/>
                <w:szCs w:val="20"/>
              </w:rPr>
            </w:pPr>
            <w:r>
              <w:rPr>
                <w:rFonts w:ascii="Arial"/>
                <w:spacing w:val="-7"/>
                <w:sz w:val="20"/>
              </w:rPr>
              <w:t>1,000,000.00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1"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c>
          <w:tcPr>
            <w:tcW w:w="473" w:type="dxa"/>
            <w:tcBorders>
              <w:top w:val="nil" w:sz="6" w:space="0" w:color="auto"/>
              <w:left w:val="nil" w:sz="6" w:space="0" w:color="auto"/>
              <w:bottom w:val="nil" w:sz="6" w:space="0" w:color="auto"/>
              <w:right w:val="nil" w:sz="6" w:space="0" w:color="auto"/>
            </w:tcBorders>
          </w:tcPr>
          <w:p>
            <w:pPr/>
          </w:p>
        </w:tc>
      </w:tr>
      <w:tr>
        <w:trPr>
          <w:trHeight w:val="389"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73"/>
                <w:sz w:val="20"/>
                <w:szCs w:val="20"/>
              </w:rPr>
              <w:t> </w:t>
            </w:r>
            <w:r>
              <w:rPr>
                <w:rFonts w:ascii="宋体" w:hAnsi="宋体" w:cs="宋体" w:eastAsia="宋体" w:hint="default"/>
                <w:sz w:val="20"/>
                <w:szCs w:val="20"/>
              </w:rPr>
              <w:t>计</w:t>
            </w:r>
          </w:p>
        </w:tc>
        <w:tc>
          <w:tcPr>
            <w:tcW w:w="1636"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176"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left="4" w:right="0"/>
              <w:jc w:val="center"/>
              <w:rPr>
                <w:rFonts w:ascii="Arial" w:hAnsi="Arial" w:cs="Arial" w:eastAsia="Arial" w:hint="default"/>
                <w:sz w:val="20"/>
                <w:szCs w:val="20"/>
              </w:rPr>
            </w:pPr>
            <w:r>
              <w:rPr>
                <w:rFonts w:ascii="Arial"/>
                <w:b/>
                <w:spacing w:val="-4"/>
                <w:sz w:val="20"/>
              </w:rPr>
              <w:t>5,662,442.00</w:t>
            </w:r>
            <w:r>
              <w:rPr>
                <w:rFonts w:ascii="Arial"/>
                <w:spacing w:val="-4"/>
                <w:sz w:val="20"/>
              </w:rPr>
            </w:r>
          </w:p>
        </w:tc>
        <w:tc>
          <w:tcPr>
            <w:tcW w:w="1493"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21"/>
          <w:szCs w:val="21"/>
        </w:rPr>
      </w:pPr>
    </w:p>
    <w:p>
      <w:pPr>
        <w:pStyle w:val="Heading3"/>
        <w:spacing w:line="367" w:lineRule="exact"/>
        <w:ind w:left="737" w:right="1397"/>
        <w:jc w:val="left"/>
        <w:rPr>
          <w:b w:val="0"/>
          <w:bCs w:val="0"/>
        </w:rPr>
      </w:pPr>
      <w:r>
        <w:rPr>
          <w:rFonts w:ascii="Arial" w:hAnsi="Arial" w:cs="Arial" w:eastAsia="Arial" w:hint="default"/>
        </w:rPr>
        <w:t>4</w:t>
      </w:r>
      <w:r>
        <w:rPr/>
        <w:t>、</w:t>
      </w:r>
      <w:r>
        <w:rPr>
          <w:spacing w:val="-12"/>
        </w:rPr>
        <w:t> </w:t>
      </w:r>
      <w:r>
        <w:rPr/>
        <w:t>应收账款</w:t>
      </w:r>
      <w:r>
        <w:rPr>
          <w:b w:val="0"/>
          <w:bCs w:val="0"/>
        </w:rPr>
      </w:r>
    </w:p>
    <w:p>
      <w:pPr>
        <w:pStyle w:val="BodyText"/>
        <w:spacing w:line="240" w:lineRule="auto" w:before="143"/>
        <w:ind w:left="677" w:right="1397"/>
        <w:jc w:val="left"/>
      </w:pPr>
      <w:r>
        <w:rPr/>
        <w:t>（</w:t>
      </w:r>
      <w:r>
        <w:rPr>
          <w:rFonts w:ascii="Arial" w:hAnsi="Arial" w:cs="Arial" w:eastAsia="Arial" w:hint="default"/>
        </w:rPr>
        <w:t>1</w:t>
      </w:r>
      <w:r>
        <w:rPr/>
        <w:t>）应收账款按种类列示</w:t>
      </w:r>
    </w:p>
    <w:p>
      <w:pPr>
        <w:spacing w:line="240" w:lineRule="auto" w:before="8"/>
        <w:rPr>
          <w:rFonts w:ascii="宋体" w:hAnsi="宋体" w:cs="宋体" w:eastAsia="宋体" w:hint="default"/>
          <w:sz w:val="9"/>
          <w:szCs w:val="9"/>
        </w:rPr>
      </w:pPr>
    </w:p>
    <w:tbl>
      <w:tblPr>
        <w:tblW w:w="0" w:type="auto"/>
        <w:jc w:val="left"/>
        <w:tblInd w:w="221" w:type="dxa"/>
        <w:tblLayout w:type="fixed"/>
        <w:tblCellMar>
          <w:top w:w="0" w:type="dxa"/>
          <w:left w:w="0" w:type="dxa"/>
          <w:bottom w:w="0" w:type="dxa"/>
          <w:right w:w="0" w:type="dxa"/>
        </w:tblCellMar>
        <w:tblLook w:val="01E0"/>
      </w:tblPr>
      <w:tblGrid>
        <w:gridCol w:w="2981"/>
        <w:gridCol w:w="235"/>
        <w:gridCol w:w="1823"/>
        <w:gridCol w:w="1065"/>
        <w:gridCol w:w="228"/>
        <w:gridCol w:w="1392"/>
        <w:gridCol w:w="228"/>
        <w:gridCol w:w="1212"/>
      </w:tblGrid>
      <w:tr>
        <w:trPr>
          <w:trHeight w:val="253" w:hRule="exact"/>
        </w:trPr>
        <w:tc>
          <w:tcPr>
            <w:tcW w:w="9165"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919"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5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种  类</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0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5"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42"/>
              <w:ind w:left="23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5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6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635"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26" w:right="32"/>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应收账款</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249" w:right="0"/>
              <w:jc w:val="left"/>
              <w:rPr>
                <w:rFonts w:ascii="Arial" w:hAnsi="Arial" w:cs="Arial" w:eastAsia="Arial" w:hint="default"/>
                <w:sz w:val="20"/>
                <w:szCs w:val="20"/>
              </w:rPr>
            </w:pPr>
            <w:r>
              <w:rPr>
                <w:rFonts w:ascii="Arial"/>
                <w:sz w:val="20"/>
              </w:rPr>
              <w:t>7,928,209.25</w:t>
            </w:r>
          </w:p>
        </w:tc>
        <w:tc>
          <w:tcPr>
            <w:tcW w:w="106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
              <w:jc w:val="right"/>
              <w:rPr>
                <w:rFonts w:ascii="Arial" w:hAnsi="Arial" w:cs="Arial" w:eastAsia="Arial" w:hint="default"/>
                <w:sz w:val="20"/>
                <w:szCs w:val="20"/>
              </w:rPr>
            </w:pPr>
            <w:r>
              <w:rPr>
                <w:rFonts w:ascii="Arial"/>
                <w:spacing w:val="-1"/>
                <w:w w:val="95"/>
                <w:sz w:val="20"/>
              </w:rPr>
              <w:t>3.93</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
              <w:jc w:val="right"/>
              <w:rPr>
                <w:rFonts w:ascii="Arial" w:hAnsi="Arial" w:cs="Arial" w:eastAsia="Arial" w:hint="default"/>
                <w:sz w:val="20"/>
                <w:szCs w:val="20"/>
              </w:rPr>
            </w:pPr>
            <w:r>
              <w:rPr>
                <w:rFonts w:ascii="Arial"/>
                <w:w w:val="95"/>
                <w:sz w:val="20"/>
              </w:rPr>
              <w:t>396,410.46</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8"/>
              <w:jc w:val="right"/>
              <w:rPr>
                <w:rFonts w:ascii="Arial" w:hAnsi="Arial" w:cs="Arial" w:eastAsia="Arial" w:hint="default"/>
                <w:sz w:val="20"/>
                <w:szCs w:val="20"/>
              </w:rPr>
            </w:pPr>
            <w:r>
              <w:rPr>
                <w:rFonts w:ascii="Arial"/>
                <w:spacing w:val="-1"/>
                <w:w w:val="95"/>
                <w:sz w:val="20"/>
              </w:rPr>
              <w:t>5.00</w:t>
            </w:r>
            <w:r>
              <w:rPr>
                <w:rFonts w:ascii="Arial"/>
                <w:spacing w:val="-1"/>
                <w:sz w:val="20"/>
              </w:rPr>
            </w:r>
          </w:p>
        </w:tc>
      </w:tr>
      <w:tr>
        <w:trPr>
          <w:trHeight w:val="337"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53"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28" w:right="0"/>
              <w:jc w:val="left"/>
              <w:rPr>
                <w:rFonts w:ascii="Arial" w:hAnsi="Arial" w:cs="Arial" w:eastAsia="Arial" w:hint="default"/>
                <w:sz w:val="20"/>
                <w:szCs w:val="20"/>
              </w:rPr>
            </w:pPr>
            <w:r>
              <w:rPr>
                <w:rFonts w:ascii="Arial"/>
                <w:sz w:val="20"/>
              </w:rPr>
              <w:t>193,465,272.67</w:t>
            </w:r>
          </w:p>
        </w:tc>
        <w:tc>
          <w:tcPr>
            <w:tcW w:w="106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w w:val="95"/>
                <w:sz w:val="20"/>
              </w:rPr>
              <w:t>95.89</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359"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
              <w:jc w:val="center"/>
              <w:rPr>
                <w:rFonts w:ascii="宋体" w:hAnsi="宋体" w:cs="宋体" w:eastAsia="宋体" w:hint="default"/>
                <w:sz w:val="20"/>
                <w:szCs w:val="20"/>
              </w:rPr>
            </w:pPr>
            <w:r>
              <w:rPr>
                <w:rFonts w:ascii="宋体" w:hAnsi="宋体" w:cs="宋体" w:eastAsia="宋体" w:hint="default"/>
                <w:sz w:val="20"/>
                <w:szCs w:val="20"/>
              </w:rPr>
              <w:t>组合小计</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8004pt" strokecolor="#000000">
                      <v:path arrowok="t"/>
                    </v:shape>
                  </v:group>
                </v:group>
              </w:pict>
            </w:r>
            <w:r>
              <w:rPr>
                <w:rFonts w:ascii="宋体" w:hAnsi="宋体" w:cs="宋体" w:eastAsia="宋体" w:hint="default"/>
                <w:sz w:val="2"/>
                <w:szCs w:val="2"/>
              </w:rPr>
            </w:r>
          </w:p>
          <w:p>
            <w:pPr>
              <w:pStyle w:val="TableParagraph"/>
              <w:spacing w:line="240" w:lineRule="auto" w:before="47"/>
              <w:ind w:left="28" w:right="0"/>
              <w:jc w:val="left"/>
              <w:rPr>
                <w:rFonts w:ascii="Arial" w:hAnsi="Arial" w:cs="Arial" w:eastAsia="Arial" w:hint="default"/>
                <w:sz w:val="20"/>
                <w:szCs w:val="20"/>
              </w:rPr>
            </w:pPr>
            <w:r>
              <w:rPr>
                <w:rFonts w:ascii="Arial"/>
                <w:b/>
                <w:sz w:val="20"/>
              </w:rPr>
              <w:t>193,465,272.67</w:t>
            </w:r>
            <w:r>
              <w:rPr>
                <w:rFonts w:ascii="Arial"/>
                <w:sz w:val="20"/>
              </w:rPr>
            </w:r>
          </w:p>
        </w:tc>
        <w:tc>
          <w:tcPr>
            <w:tcW w:w="106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b/>
                <w:w w:val="95"/>
                <w:sz w:val="20"/>
              </w:rPr>
              <w:t>95.89</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4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417" w:right="0"/>
              <w:jc w:val="left"/>
              <w:rPr>
                <w:rFonts w:ascii="Arial" w:hAnsi="Arial" w:cs="Arial" w:eastAsia="Arial" w:hint="default"/>
                <w:sz w:val="20"/>
                <w:szCs w:val="20"/>
              </w:rPr>
            </w:pPr>
            <w:r>
              <w:rPr>
                <w:rFonts w:ascii="Arial"/>
                <w:sz w:val="20"/>
              </w:rPr>
              <w:t>372,398.25</w:t>
            </w:r>
          </w:p>
        </w:tc>
        <w:tc>
          <w:tcPr>
            <w:tcW w:w="106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9"/>
              <w:jc w:val="right"/>
              <w:rPr>
                <w:rFonts w:ascii="Arial" w:hAnsi="Arial" w:cs="Arial" w:eastAsia="Arial" w:hint="default"/>
                <w:sz w:val="20"/>
                <w:szCs w:val="20"/>
              </w:rPr>
            </w:pPr>
            <w:r>
              <w:rPr>
                <w:rFonts w:ascii="Arial"/>
                <w:spacing w:val="-1"/>
                <w:w w:val="95"/>
                <w:sz w:val="20"/>
              </w:rPr>
              <w:t>0.18</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9"/>
              <w:jc w:val="right"/>
              <w:rPr>
                <w:rFonts w:ascii="Arial" w:hAnsi="Arial" w:cs="Arial" w:eastAsia="Arial" w:hint="default"/>
                <w:sz w:val="20"/>
                <w:szCs w:val="20"/>
              </w:rPr>
            </w:pPr>
            <w:r>
              <w:rPr>
                <w:rFonts w:ascii="Arial"/>
                <w:w w:val="95"/>
                <w:sz w:val="20"/>
              </w:rPr>
              <w:t>372,398.25</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8"/>
              <w:jc w:val="right"/>
              <w:rPr>
                <w:rFonts w:ascii="Arial" w:hAnsi="Arial" w:cs="Arial" w:eastAsia="Arial" w:hint="default"/>
                <w:sz w:val="20"/>
                <w:szCs w:val="20"/>
              </w:rPr>
            </w:pPr>
            <w:r>
              <w:rPr>
                <w:rFonts w:ascii="Arial"/>
                <w:w w:val="95"/>
                <w:sz w:val="20"/>
              </w:rPr>
              <w:t>100.00</w:t>
            </w:r>
            <w:r>
              <w:rPr>
                <w:rFonts w:ascii="Arial"/>
                <w:sz w:val="20"/>
              </w:rPr>
            </w:r>
          </w:p>
        </w:tc>
      </w:tr>
    </w:tbl>
    <w:p>
      <w:pPr>
        <w:spacing w:after="0" w:line="240" w:lineRule="auto"/>
        <w:jc w:val="right"/>
        <w:rPr>
          <w:rFonts w:ascii="Arial" w:hAnsi="Arial" w:cs="Arial" w:eastAsia="Arial" w:hint="default"/>
          <w:sz w:val="20"/>
          <w:szCs w:val="20"/>
        </w:rPr>
        <w:sectPr>
          <w:headerReference w:type="default" r:id="rId53"/>
          <w:pgSz w:w="11910" w:h="16840"/>
          <w:pgMar w:header="877" w:footer="1195" w:top="1060" w:bottom="1380" w:left="1080" w:right="0"/>
        </w:sectPr>
      </w:pPr>
    </w:p>
    <w:p>
      <w:pPr>
        <w:spacing w:line="240" w:lineRule="auto" w:before="5"/>
        <w:rPr>
          <w:rFonts w:ascii="宋体" w:hAnsi="宋体" w:cs="宋体" w:eastAsia="宋体" w:hint="default"/>
          <w:sz w:val="24"/>
          <w:szCs w:val="24"/>
        </w:rPr>
      </w:pPr>
    </w:p>
    <w:p>
      <w:pPr>
        <w:spacing w:before="44"/>
        <w:ind w:left="2503" w:right="509" w:firstLine="0"/>
        <w:jc w:val="center"/>
        <w:rPr>
          <w:rFonts w:ascii="宋体" w:hAnsi="宋体" w:cs="宋体" w:eastAsia="宋体" w:hint="default"/>
          <w:sz w:val="18"/>
          <w:szCs w:val="18"/>
        </w:rPr>
      </w:pPr>
      <w:r>
        <w:rPr>
          <w:rFonts w:ascii="宋体" w:hAnsi="宋体" w:cs="宋体" w:eastAsia="宋体" w:hint="default"/>
          <w:sz w:val="18"/>
          <w:szCs w:val="18"/>
        </w:rPr>
        <w:t>年末数</w:t>
      </w:r>
    </w:p>
    <w:p>
      <w:pPr>
        <w:spacing w:line="240" w:lineRule="auto" w:before="3"/>
        <w:rPr>
          <w:rFonts w:ascii="宋体" w:hAnsi="宋体" w:cs="宋体" w:eastAsia="宋体" w:hint="default"/>
          <w:sz w:val="5"/>
          <w:szCs w:val="5"/>
        </w:rPr>
      </w:pPr>
    </w:p>
    <w:p>
      <w:pPr>
        <w:spacing w:line="20" w:lineRule="exact"/>
        <w:ind w:left="3433" w:right="0" w:firstLine="0"/>
        <w:rPr>
          <w:rFonts w:ascii="宋体" w:hAnsi="宋体" w:cs="宋体" w:eastAsia="宋体" w:hint="default"/>
          <w:sz w:val="2"/>
          <w:szCs w:val="2"/>
        </w:rPr>
      </w:pPr>
      <w:r>
        <w:rPr>
          <w:rFonts w:ascii="宋体" w:hAnsi="宋体" w:cs="宋体" w:eastAsia="宋体" w:hint="default"/>
          <w:sz w:val="2"/>
          <w:szCs w:val="2"/>
        </w:rPr>
        <w:pict>
          <v:group style="width:297.9pt;height:.5pt;mso-position-horizontal-relative:char;mso-position-vertical-relative:line" coordorigin="0,0" coordsize="5958,10">
            <v:group style="position:absolute;left:5;top:5;width:2888;height:2" coordorigin="5,5" coordsize="2888,2">
              <v:shape style="position:absolute;left:5;top:5;width:2888;height:2" coordorigin="5,5" coordsize="2888,0" path="m5,5l2892,5e" filled="false" stroked="true" strokeweight=".48pt" strokecolor="#000000">
                <v:path arrowok="t"/>
              </v:shape>
            </v:group>
            <v:group style="position:absolute;left:2892;top:5;width:10;height:2" coordorigin="2892,5" coordsize="10,2">
              <v:shape style="position:absolute;left:2892;top:5;width:10;height:2" coordorigin="2892,5" coordsize="10,0" path="m2892,5l2902,5e" filled="false" stroked="true" strokeweight=".48pt" strokecolor="#000000">
                <v:path arrowok="t"/>
              </v:shape>
            </v:group>
            <v:group style="position:absolute;left:2902;top:5;width:226;height:2" coordorigin="2902,5" coordsize="226,2">
              <v:shape style="position:absolute;left:2902;top:5;width:226;height:2" coordorigin="2902,5" coordsize="226,0" path="m2902,5l3128,5e" filled="false" stroked="true" strokeweight=".48pt" strokecolor="#000000">
                <v:path arrowok="t"/>
              </v:shape>
            </v:group>
            <v:group style="position:absolute;left:3128;top:5;width:10;height:2" coordorigin="3128,5" coordsize="10,2">
              <v:shape style="position:absolute;left:3128;top:5;width:10;height:2" coordorigin="3128,5" coordsize="10,0" path="m3128,5l3137,5e" filled="false" stroked="true" strokeweight=".48pt" strokecolor="#000000">
                <v:path arrowok="t"/>
              </v:shape>
            </v:group>
            <v:group style="position:absolute;left:3137;top:5;width:2816;height:2" coordorigin="3137,5" coordsize="2816,2">
              <v:shape style="position:absolute;left:3137;top:5;width:2816;height:2" coordorigin="3137,5" coordsize="2816,0" path="m3137,5l5953,5e" filled="false" stroked="true" strokeweight=".48pt" strokecolor="#000000">
                <v:path arrowok="t"/>
              </v:shape>
            </v:group>
          </v:group>
        </w:pict>
      </w:r>
      <w:r>
        <w:rPr>
          <w:rFonts w:ascii="宋体" w:hAnsi="宋体" w:cs="宋体" w:eastAsia="宋体" w:hint="default"/>
          <w:sz w:val="2"/>
          <w:szCs w:val="2"/>
        </w:rPr>
      </w:r>
    </w:p>
    <w:p>
      <w:pPr>
        <w:tabs>
          <w:tab w:pos="4520" w:val="left" w:leader="none"/>
          <w:tab w:pos="7611" w:val="left" w:leader="none"/>
        </w:tabs>
        <w:spacing w:before="11"/>
        <w:ind w:left="1438" w:right="1397" w:firstLine="0"/>
        <w:jc w:val="left"/>
        <w:rPr>
          <w:rFonts w:ascii="宋体" w:hAnsi="宋体" w:cs="宋体" w:eastAsia="宋体" w:hint="default"/>
          <w:sz w:val="18"/>
          <w:szCs w:val="18"/>
        </w:rPr>
      </w:pPr>
      <w:r>
        <w:rPr>
          <w:rFonts w:ascii="宋体" w:hAnsi="宋体" w:cs="宋体" w:eastAsia="宋体" w:hint="default"/>
          <w:position w:val="2"/>
          <w:sz w:val="18"/>
          <w:szCs w:val="18"/>
        </w:rPr>
        <w:t>种  类</w:t>
        <w:tab/>
      </w:r>
      <w:r>
        <w:rPr>
          <w:rFonts w:ascii="宋体" w:hAnsi="宋体" w:cs="宋体" w:eastAsia="宋体" w:hint="default"/>
          <w:sz w:val="18"/>
          <w:szCs w:val="18"/>
        </w:rPr>
        <w:t>账面余额</w:t>
        <w:tab/>
        <w:t>坏账准备</w:t>
      </w:r>
    </w:p>
    <w:p>
      <w:pPr>
        <w:spacing w:line="240" w:lineRule="auto" w:before="3"/>
        <w:rPr>
          <w:rFonts w:ascii="宋体" w:hAnsi="宋体" w:cs="宋体" w:eastAsia="宋体" w:hint="default"/>
          <w:sz w:val="5"/>
          <w:szCs w:val="5"/>
        </w:rPr>
      </w:pPr>
    </w:p>
    <w:p>
      <w:pPr>
        <w:tabs>
          <w:tab w:pos="6555" w:val="left" w:leader="none"/>
        </w:tabs>
        <w:spacing w:line="20" w:lineRule="exact"/>
        <w:ind w:left="3433" w:right="0" w:firstLine="0"/>
        <w:rPr>
          <w:rFonts w:ascii="宋体" w:hAnsi="宋体" w:cs="宋体" w:eastAsia="宋体" w:hint="default"/>
          <w:sz w:val="2"/>
          <w:szCs w:val="2"/>
        </w:rPr>
      </w:pPr>
      <w:r>
        <w:rPr>
          <w:rFonts w:ascii="宋体"/>
          <w:sz w:val="2"/>
        </w:rPr>
        <w:pict>
          <v:group style="width:144.9pt;height:.5pt;mso-position-horizontal-relative:char;mso-position-vertical-relative:line" coordorigin="0,0" coordsize="2898,10">
            <v:group style="position:absolute;left:5;top:5;width:1448;height:2" coordorigin="5,5" coordsize="1448,2">
              <v:shape style="position:absolute;left:5;top:5;width:1448;height:2" coordorigin="5,5" coordsize="1448,0" path="m5,5l1452,5e" filled="false" stroked="true" strokeweight=".48pt" strokecolor="#000000">
                <v:path arrowok="t"/>
              </v:shape>
            </v:group>
            <v:group style="position:absolute;left:1452;top:5;width:10;height:2" coordorigin="1452,5" coordsize="10,2">
              <v:shape style="position:absolute;left:1452;top:5;width:10;height:2" coordorigin="1452,5" coordsize="10,0" path="m1452,5l1462,5e" filled="false" stroked="true" strokeweight=".48pt" strokecolor="#000000">
                <v:path arrowok="t"/>
              </v:shape>
            </v:group>
            <v:group style="position:absolute;left:1462;top:5;width:226;height:2" coordorigin="1462,5" coordsize="226,2">
              <v:shape style="position:absolute;left:1462;top:5;width:226;height:2" coordorigin="1462,5" coordsize="226,0" path="m1462,5l1687,5e" filled="false" stroked="true" strokeweight=".48pt" strokecolor="#000000">
                <v:path arrowok="t"/>
              </v:shape>
            </v:group>
            <v:group style="position:absolute;left:1687;top:5;width:10;height:2" coordorigin="1687,5" coordsize="10,2">
              <v:shape style="position:absolute;left:1687;top:5;width:10;height:2" coordorigin="1687,5" coordsize="10,0" path="m1687,5l1697,5e" filled="false" stroked="true" strokeweight=".48pt" strokecolor="#000000">
                <v:path arrowok="t"/>
              </v:shape>
            </v:group>
            <v:group style="position:absolute;left:1697;top:5;width:1196;height:2" coordorigin="1697,5" coordsize="1196,2">
              <v:shape style="position:absolute;left:1697;top:5;width:1196;height:2" coordorigin="1697,5" coordsize="1196,0" path="m1697,5l2892,5e" filled="false" stroked="true" strokeweight=".48pt" strokecolor="#000000">
                <v:path arrowok="t"/>
              </v:shape>
            </v:group>
          </v:group>
        </w:pict>
      </w:r>
      <w:r>
        <w:rPr>
          <w:rFonts w:ascii="宋体"/>
          <w:sz w:val="2"/>
        </w:rPr>
      </w:r>
      <w:r>
        <w:rPr>
          <w:rFonts w:ascii="宋体"/>
          <w:sz w:val="2"/>
        </w:rPr>
        <w:tab/>
      </w:r>
      <w:r>
        <w:rPr>
          <w:rFonts w:ascii="宋体"/>
          <w:sz w:val="2"/>
        </w:rPr>
        <w:pict>
          <v:group style="width:141.75pt;height:.5pt;mso-position-horizontal-relative:char;mso-position-vertical-relative:line" coordorigin="0,0" coordsize="2835,10">
            <v:group style="position:absolute;left:5;top:5;width:1386;height:2" coordorigin="5,5" coordsize="1386,2">
              <v:shape style="position:absolute;left:5;top:5;width:1386;height:2" coordorigin="5,5" coordsize="1386,0" path="m5,5l1390,5e" filled="false" stroked="true" strokeweight=".48pt" strokecolor="#000000">
                <v:path arrowok="t"/>
              </v:shape>
            </v:group>
            <v:group style="position:absolute;left:1390;top:5;width:10;height:2" coordorigin="1390,5" coordsize="10,2">
              <v:shape style="position:absolute;left:1390;top:5;width:10;height:2" coordorigin="1390,5" coordsize="10,0" path="m1390,5l1400,5e" filled="false" stroked="true" strokeweight=".48pt" strokecolor="#000000">
                <v:path arrowok="t"/>
              </v:shape>
            </v:group>
            <v:group style="position:absolute;left:1400;top:5;width:226;height:2" coordorigin="1400,5" coordsize="226,2">
              <v:shape style="position:absolute;left:1400;top:5;width:226;height:2" coordorigin="1400,5" coordsize="226,0" path="m1400,5l1625,5e" filled="false" stroked="true" strokeweight=".48pt" strokecolor="#000000">
                <v:path arrowok="t"/>
              </v:shape>
            </v:group>
            <v:group style="position:absolute;left:1625;top:5;width:10;height:2" coordorigin="1625,5" coordsize="10,2">
              <v:shape style="position:absolute;left:1625;top:5;width:10;height:2" coordorigin="1625,5" coordsize="10,0" path="m1625,5l1635,5e" filled="false" stroked="true" strokeweight=".48pt" strokecolor="#000000">
                <v:path arrowok="t"/>
              </v:shape>
            </v:group>
            <v:group style="position:absolute;left:1635;top:5;width:1196;height:2" coordorigin="1635,5" coordsize="1196,2">
              <v:shape style="position:absolute;left:1635;top:5;width:1196;height:2" coordorigin="1635,5" coordsize="1196,0" path="m1635,5l2830,5e" filled="false" stroked="true" strokeweight=".48pt" strokecolor="#000000">
                <v:path arrowok="t"/>
              </v:shape>
            </v:group>
          </v:group>
        </w:pict>
      </w:r>
      <w:r>
        <w:rPr>
          <w:rFonts w:ascii="宋体"/>
          <w:sz w:val="2"/>
        </w:rPr>
      </w:r>
    </w:p>
    <w:p>
      <w:pPr>
        <w:spacing w:line="240" w:lineRule="auto" w:before="8"/>
        <w:rPr>
          <w:rFonts w:ascii="宋体" w:hAnsi="宋体" w:cs="宋体" w:eastAsia="宋体" w:hint="default"/>
          <w:sz w:val="6"/>
          <w:szCs w:val="6"/>
        </w:rPr>
      </w:pPr>
    </w:p>
    <w:tbl>
      <w:tblPr>
        <w:tblW w:w="0" w:type="auto"/>
        <w:jc w:val="left"/>
        <w:tblInd w:w="221" w:type="dxa"/>
        <w:tblLayout w:type="fixed"/>
        <w:tblCellMar>
          <w:top w:w="0" w:type="dxa"/>
          <w:left w:w="0" w:type="dxa"/>
          <w:bottom w:w="0" w:type="dxa"/>
          <w:right w:w="0" w:type="dxa"/>
        </w:tblCellMar>
        <w:tblLook w:val="01E0"/>
      </w:tblPr>
      <w:tblGrid>
        <w:gridCol w:w="2981"/>
        <w:gridCol w:w="228"/>
        <w:gridCol w:w="1454"/>
        <w:gridCol w:w="228"/>
        <w:gridCol w:w="1212"/>
        <w:gridCol w:w="228"/>
        <w:gridCol w:w="1392"/>
        <w:gridCol w:w="228"/>
        <w:gridCol w:w="1212"/>
      </w:tblGrid>
      <w:tr>
        <w:trPr>
          <w:trHeight w:val="253" w:hRule="exact"/>
        </w:trPr>
        <w:tc>
          <w:tcPr>
            <w:tcW w:w="2981"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193" w:lineRule="exact"/>
              <w:ind w:left="16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193" w:lineRule="exact"/>
              <w:ind w:left="16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355"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228" w:type="dxa"/>
            <w:tcBorders>
              <w:top w:val="nil" w:sz="6" w:space="0" w:color="auto"/>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
        </w:tc>
      </w:tr>
      <w:tr>
        <w:trPr>
          <w:trHeight w:val="37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28" w:type="dxa"/>
            <w:tcBorders>
              <w:top w:val="nil" w:sz="6" w:space="0" w:color="auto"/>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4" w:right="0"/>
              <w:jc w:val="center"/>
              <w:rPr>
                <w:rFonts w:ascii="Arial" w:hAnsi="Arial" w:cs="Arial" w:eastAsia="Arial" w:hint="default"/>
                <w:sz w:val="20"/>
                <w:szCs w:val="20"/>
              </w:rPr>
            </w:pPr>
            <w:r>
              <w:rPr>
                <w:rFonts w:ascii="Arial"/>
                <w:b/>
                <w:sz w:val="20"/>
              </w:rPr>
              <w:t>201,765,880.17</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571" w:right="0"/>
              <w:jc w:val="left"/>
              <w:rPr>
                <w:rFonts w:ascii="Arial" w:hAnsi="Arial" w:cs="Arial" w:eastAsia="Arial" w:hint="default"/>
                <w:sz w:val="20"/>
                <w:szCs w:val="20"/>
              </w:rPr>
            </w:pPr>
            <w:r>
              <w:rPr>
                <w:rFonts w:ascii="Arial"/>
                <w:b/>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362" w:right="0"/>
              <w:jc w:val="left"/>
              <w:rPr>
                <w:rFonts w:ascii="Arial" w:hAnsi="Arial" w:cs="Arial" w:eastAsia="Arial" w:hint="default"/>
                <w:sz w:val="20"/>
                <w:szCs w:val="20"/>
              </w:rPr>
            </w:pPr>
            <w:r>
              <w:rPr>
                <w:rFonts w:ascii="Arial"/>
                <w:b/>
                <w:sz w:val="20"/>
              </w:rPr>
              <w:t>768,808.71</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794" w:right="0"/>
              <w:jc w:val="left"/>
              <w:rPr>
                <w:rFonts w:ascii="Arial" w:hAnsi="Arial" w:cs="Arial" w:eastAsia="Arial" w:hint="default"/>
                <w:sz w:val="20"/>
                <w:szCs w:val="20"/>
              </w:rPr>
            </w:pPr>
            <w:r>
              <w:rPr>
                <w:rFonts w:ascii="Arial"/>
                <w:b/>
                <w:sz w:val="20"/>
              </w:rPr>
              <w:t>0.38</w:t>
            </w:r>
            <w:r>
              <w:rPr>
                <w:rFonts w:ascii="Arial"/>
                <w:sz w:val="20"/>
              </w:rPr>
            </w:r>
          </w:p>
        </w:tc>
      </w:tr>
    </w:tbl>
    <w:p>
      <w:pPr>
        <w:pStyle w:val="BodyText"/>
        <w:spacing w:line="240" w:lineRule="auto" w:before="72"/>
        <w:ind w:right="1397"/>
        <w:jc w:val="left"/>
      </w:pPr>
      <w:r>
        <w:rPr/>
        <w:t>（续）</w:t>
      </w:r>
    </w:p>
    <w:p>
      <w:pPr>
        <w:spacing w:line="240" w:lineRule="auto" w:before="12"/>
        <w:rPr>
          <w:rFonts w:ascii="宋体" w:hAnsi="宋体" w:cs="宋体" w:eastAsia="宋体" w:hint="default"/>
          <w:sz w:val="14"/>
          <w:szCs w:val="14"/>
        </w:rPr>
      </w:pPr>
    </w:p>
    <w:tbl>
      <w:tblPr>
        <w:tblW w:w="0" w:type="auto"/>
        <w:jc w:val="left"/>
        <w:tblInd w:w="221" w:type="dxa"/>
        <w:tblLayout w:type="fixed"/>
        <w:tblCellMar>
          <w:top w:w="0" w:type="dxa"/>
          <w:left w:w="0" w:type="dxa"/>
          <w:bottom w:w="0" w:type="dxa"/>
          <w:right w:w="0" w:type="dxa"/>
        </w:tblCellMar>
        <w:tblLook w:val="01E0"/>
      </w:tblPr>
      <w:tblGrid>
        <w:gridCol w:w="2981"/>
        <w:gridCol w:w="235"/>
        <w:gridCol w:w="1823"/>
        <w:gridCol w:w="1065"/>
        <w:gridCol w:w="228"/>
        <w:gridCol w:w="1392"/>
        <w:gridCol w:w="228"/>
        <w:gridCol w:w="1212"/>
      </w:tblGrid>
      <w:tr>
        <w:trPr>
          <w:trHeight w:val="253" w:hRule="exact"/>
        </w:trPr>
        <w:tc>
          <w:tcPr>
            <w:tcW w:w="9165"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919" w:right="0"/>
              <w:jc w:val="left"/>
              <w:rPr>
                <w:rFonts w:ascii="宋体" w:hAnsi="宋体" w:cs="宋体" w:eastAsia="宋体" w:hint="default"/>
                <w:sz w:val="18"/>
                <w:szCs w:val="18"/>
              </w:rPr>
            </w:pPr>
            <w:r>
              <w:rPr>
                <w:rFonts w:ascii="宋体" w:hAnsi="宋体" w:cs="宋体" w:eastAsia="宋体" w:hint="default"/>
                <w:sz w:val="18"/>
                <w:szCs w:val="18"/>
              </w:rPr>
              <w:t>年初数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种  类</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0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5" w:type="dxa"/>
            <w:tcBorders>
              <w:top w:val="single" w:sz="4" w:space="0" w:color="000000"/>
              <w:left w:val="nil" w:sz="6" w:space="0" w:color="auto"/>
              <w:bottom w:val="single" w:sz="4" w:space="0" w:color="000000"/>
              <w:right w:val="nil" w:sz="6" w:space="0" w:color="auto"/>
            </w:tcBorders>
          </w:tcPr>
          <w:p>
            <w:pP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41"/>
              <w:ind w:left="232"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5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2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6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635" w:hRule="exact"/>
        </w:trPr>
        <w:tc>
          <w:tcPr>
            <w:tcW w:w="5040"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3211" w:right="0"/>
              <w:jc w:val="left"/>
              <w:rPr>
                <w:rFonts w:ascii="宋体" w:hAnsi="宋体" w:cs="宋体" w:eastAsia="宋体" w:hint="default"/>
                <w:sz w:val="2"/>
                <w:szCs w:val="2"/>
              </w:rPr>
            </w:pPr>
            <w:r>
              <w:rPr>
                <w:rFonts w:ascii="宋体" w:hAnsi="宋体" w:cs="宋体" w:eastAsia="宋体" w:hint="default"/>
                <w:sz w:val="2"/>
                <w:szCs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8pt" strokecolor="#000000">
                      <v:path arrowok="t"/>
                    </v:shape>
                  </v:group>
                </v:group>
              </w:pict>
            </w:r>
            <w:r>
              <w:rPr>
                <w:rFonts w:ascii="宋体" w:hAnsi="宋体" w:cs="宋体" w:eastAsia="宋体" w:hint="default"/>
                <w:sz w:val="2"/>
                <w:szCs w:val="2"/>
              </w:rPr>
            </w:r>
          </w:p>
          <w:p>
            <w:pPr>
              <w:pStyle w:val="TableParagraph"/>
              <w:spacing w:line="316" w:lineRule="auto"/>
              <w:ind w:left="26" w:right="2091"/>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单项金额重大并单项计提坏账准备的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应收账款</w:t>
            </w:r>
          </w:p>
        </w:tc>
        <w:tc>
          <w:tcPr>
            <w:tcW w:w="1065"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38"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nil" w:sz="6" w:space="0" w:color="auto"/>
              <w:right w:val="nil" w:sz="6" w:space="0" w:color="auto"/>
            </w:tcBorders>
          </w:tcPr>
          <w:p>
            <w:pPr/>
          </w:p>
        </w:tc>
        <w:tc>
          <w:tcPr>
            <w:tcW w:w="1065"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53"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28" w:right="0"/>
              <w:jc w:val="left"/>
              <w:rPr>
                <w:rFonts w:ascii="Arial" w:hAnsi="Arial" w:cs="Arial" w:eastAsia="Arial" w:hint="default"/>
                <w:sz w:val="20"/>
                <w:szCs w:val="20"/>
              </w:rPr>
            </w:pPr>
            <w:r>
              <w:rPr>
                <w:rFonts w:ascii="Arial"/>
                <w:sz w:val="20"/>
              </w:rPr>
              <w:t>141,042,144.40</w:t>
            </w:r>
          </w:p>
        </w:tc>
        <w:tc>
          <w:tcPr>
            <w:tcW w:w="106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8"/>
              <w:jc w:val="right"/>
              <w:rPr>
                <w:rFonts w:ascii="Arial" w:hAnsi="Arial" w:cs="Arial" w:eastAsia="Arial" w:hint="default"/>
                <w:sz w:val="20"/>
                <w:szCs w:val="20"/>
              </w:rPr>
            </w:pPr>
            <w:r>
              <w:rPr>
                <w:rFonts w:ascii="Arial"/>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351"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
              <w:jc w:val="center"/>
              <w:rPr>
                <w:rFonts w:ascii="宋体" w:hAnsi="宋体" w:cs="宋体" w:eastAsia="宋体" w:hint="default"/>
                <w:sz w:val="20"/>
                <w:szCs w:val="20"/>
              </w:rPr>
            </w:pPr>
            <w:r>
              <w:rPr>
                <w:rFonts w:ascii="宋体" w:hAnsi="宋体" w:cs="宋体" w:eastAsia="宋体" w:hint="default"/>
                <w:sz w:val="20"/>
                <w:szCs w:val="20"/>
              </w:rPr>
              <w:t>组合小计</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47"/>
              <w:ind w:left="28" w:right="0"/>
              <w:jc w:val="left"/>
              <w:rPr>
                <w:rFonts w:ascii="Arial" w:hAnsi="Arial" w:cs="Arial" w:eastAsia="Arial" w:hint="default"/>
                <w:sz w:val="20"/>
                <w:szCs w:val="20"/>
              </w:rPr>
            </w:pPr>
            <w:r>
              <w:rPr>
                <w:rFonts w:ascii="Arial"/>
                <w:b/>
                <w:sz w:val="20"/>
              </w:rPr>
              <w:t>141,042,144.40</w:t>
            </w:r>
            <w:r>
              <w:rPr>
                <w:rFonts w:ascii="Arial"/>
                <w:sz w:val="20"/>
              </w:rPr>
            </w:r>
          </w:p>
        </w:tc>
        <w:tc>
          <w:tcPr>
            <w:tcW w:w="106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8"/>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628" w:hRule="exact"/>
        </w:trPr>
        <w:tc>
          <w:tcPr>
            <w:tcW w:w="5040" w:type="dxa"/>
            <w:gridSpan w:val="3"/>
            <w:tcBorders>
              <w:top w:val="nil" w:sz="6" w:space="0" w:color="auto"/>
              <w:left w:val="nil" w:sz="6" w:space="0" w:color="auto"/>
              <w:bottom w:val="nil" w:sz="6" w:space="0" w:color="auto"/>
              <w:right w:val="nil" w:sz="6" w:space="0" w:color="auto"/>
            </w:tcBorders>
          </w:tcPr>
          <w:p>
            <w:pPr>
              <w:pStyle w:val="TableParagraph"/>
              <w:spacing w:line="316" w:lineRule="auto" w:before="8"/>
              <w:ind w:left="26" w:right="2091"/>
              <w:jc w:val="left"/>
              <w:rPr>
                <w:rFonts w:ascii="宋体" w:hAnsi="宋体" w:cs="宋体" w:eastAsia="宋体" w:hint="default"/>
                <w:sz w:val="18"/>
                <w:szCs w:val="18"/>
              </w:rPr>
            </w:pPr>
            <w:r>
              <w:rPr>
                <w:rFonts w:ascii="宋体" w:hAnsi="宋体" w:cs="宋体" w:eastAsia="宋体" w:hint="default"/>
                <w:spacing w:val="2"/>
                <w:sz w:val="18"/>
                <w:szCs w:val="18"/>
              </w:rPr>
              <w:t>单项金额虽不重大但单项计提坏账准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c>
          <w:tcPr>
            <w:tcW w:w="1065"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37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35" w:type="dxa"/>
            <w:tcBorders>
              <w:top w:val="nil" w:sz="6" w:space="0" w:color="auto"/>
              <w:left w:val="nil" w:sz="6" w:space="0" w:color="auto"/>
              <w:bottom w:val="nil" w:sz="6" w:space="0" w:color="auto"/>
              <w:right w:val="nil" w:sz="6" w:space="0" w:color="auto"/>
            </w:tcBorders>
          </w:tcPr>
          <w:p>
            <w:pPr/>
          </w:p>
        </w:tc>
        <w:tc>
          <w:tcPr>
            <w:tcW w:w="1823"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2.850pt;height:.5pt;mso-position-horizontal-relative:char;mso-position-vertical-relative:line" coordorigin="0,0" coordsize="1457,10">
                  <v:group style="position:absolute;left:5;top:5;width:1448;height:2" coordorigin="5,5" coordsize="1448,2">
                    <v:shape style="position:absolute;left:5;top:5;width:1448;height:2" coordorigin="5,5" coordsize="1448,0" path="m5,5l1452,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47"/>
              <w:ind w:left="28" w:right="0"/>
              <w:jc w:val="left"/>
              <w:rPr>
                <w:rFonts w:ascii="Arial" w:hAnsi="Arial" w:cs="Arial" w:eastAsia="Arial" w:hint="default"/>
                <w:sz w:val="20"/>
                <w:szCs w:val="20"/>
              </w:rPr>
            </w:pPr>
            <w:r>
              <w:rPr>
                <w:rFonts w:ascii="Arial"/>
                <w:b/>
                <w:sz w:val="20"/>
              </w:rPr>
              <w:t>141,042,144.40</w:t>
            </w:r>
            <w:r>
              <w:rPr>
                <w:rFonts w:ascii="Arial"/>
                <w:sz w:val="20"/>
              </w:rPr>
            </w:r>
          </w:p>
        </w:tc>
        <w:tc>
          <w:tcPr>
            <w:tcW w:w="10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8"/>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
        </w:tc>
      </w:tr>
    </w:tbl>
    <w:p>
      <w:pPr>
        <w:spacing w:after="0"/>
        <w:sectPr>
          <w:headerReference w:type="default" r:id="rId54"/>
          <w:pgSz w:w="11910" w:h="16840"/>
          <w:pgMar w:header="795" w:footer="1195" w:top="1100" w:bottom="1380" w:left="1080" w:right="0"/>
        </w:sectPr>
      </w:pPr>
    </w:p>
    <w:p>
      <w:pPr>
        <w:pStyle w:val="BodyText"/>
        <w:spacing w:line="240" w:lineRule="auto" w:before="39"/>
        <w:ind w:left="677" w:right="-19"/>
        <w:jc w:val="left"/>
      </w:pPr>
      <w:r>
        <w:rPr/>
        <w:t>（</w:t>
      </w:r>
      <w:r>
        <w:rPr>
          <w:rFonts w:ascii="Arial" w:hAnsi="Arial" w:cs="Arial" w:eastAsia="Arial" w:hint="default"/>
        </w:rPr>
        <w:t>2</w:t>
      </w:r>
      <w:r>
        <w:rPr/>
        <w:t>）应收账款按账龄列示</w:t>
      </w:r>
    </w:p>
    <w:p>
      <w:pPr>
        <w:spacing w:line="223" w:lineRule="exact" w:before="183"/>
        <w:ind w:left="742" w:right="-19" w:firstLine="0"/>
        <w:jc w:val="left"/>
        <w:rPr>
          <w:rFonts w:ascii="宋体" w:hAnsi="宋体" w:cs="宋体" w:eastAsia="宋体" w:hint="default"/>
          <w:sz w:val="20"/>
          <w:szCs w:val="20"/>
        </w:rPr>
      </w:pPr>
      <w:r>
        <w:rPr/>
        <w:pict>
          <v:group style="position:absolute;margin-left:148.220001pt;margin-top:17.109673pt;width:186.8pt;height:.5pt;mso-position-horizontal-relative:page;mso-position-vertical-relative:paragraph;z-index:2512" coordorigin="2964,342" coordsize="3736,10">
            <v:group style="position:absolute;left:2969;top:347;width:1770;height:2" coordorigin="2969,347" coordsize="1770,2">
              <v:shape style="position:absolute;left:2969;top:347;width:1770;height:2" coordorigin="2969,347" coordsize="1770,0" path="m2969,347l4738,347e" filled="false" stroked="true" strokeweight=".48001pt" strokecolor="#000000">
                <v:path arrowok="t"/>
              </v:shape>
            </v:group>
            <v:group style="position:absolute;left:4739;top:347;width:10;height:2" coordorigin="4739,347" coordsize="10,2">
              <v:shape style="position:absolute;left:4739;top:347;width:10;height:2" coordorigin="4739,347" coordsize="10,0" path="m4739,347l4748,347e" filled="false" stroked="true" strokeweight=".48001pt" strokecolor="#000000">
                <v:path arrowok="t"/>
              </v:shape>
            </v:group>
            <v:group style="position:absolute;left:4748;top:347;width:315;height:2" coordorigin="4748,347" coordsize="315,2">
              <v:shape style="position:absolute;left:4748;top:347;width:315;height:2" coordorigin="4748,347" coordsize="315,0" path="m4748,347l5063,347e" filled="false" stroked="true" strokeweight=".48001pt" strokecolor="#000000">
                <v:path arrowok="t"/>
              </v:shape>
            </v:group>
            <v:group style="position:absolute;left:5063;top:347;width:10;height:2" coordorigin="5063,347" coordsize="10,2">
              <v:shape style="position:absolute;left:5063;top:347;width:10;height:2" coordorigin="5063,347" coordsize="10,0" path="m5063,347l5072,347e" filled="false" stroked="true" strokeweight=".48001pt" strokecolor="#000000">
                <v:path arrowok="t"/>
              </v:shape>
            </v:group>
            <v:group style="position:absolute;left:5072;top:347;width:1623;height:2" coordorigin="5072,347" coordsize="1623,2">
              <v:shape style="position:absolute;left:5072;top:347;width:1623;height:2" coordorigin="5072,347" coordsize="1623,0" path="m5072,347l6695,347e" filled="false" stroked="true" strokeweight=".48001pt" strokecolor="#000000">
                <v:path arrowok="t"/>
              </v:shape>
            </v:group>
            <w10:wrap type="none"/>
          </v:group>
        </w:pict>
      </w:r>
      <w:r>
        <w:rPr>
          <w:rFonts w:ascii="宋体" w:hAnsi="宋体" w:cs="宋体" w:eastAsia="宋体" w:hint="default"/>
          <w:sz w:val="20"/>
          <w:szCs w:val="20"/>
        </w:rPr>
        <w:t>项目</w:t>
      </w:r>
    </w:p>
    <w:p>
      <w:pPr>
        <w:spacing w:line="240" w:lineRule="auto" w:before="0"/>
        <w:rPr>
          <w:rFonts w:ascii="宋体" w:hAnsi="宋体" w:cs="宋体" w:eastAsia="宋体" w:hint="default"/>
          <w:sz w:val="20"/>
          <w:szCs w:val="20"/>
        </w:rPr>
      </w:pPr>
      <w:r>
        <w:rPr/>
        <w:br w:type="column"/>
      </w:r>
      <w:r>
        <w:rPr>
          <w:rFonts w:ascii="宋体"/>
          <w:sz w:val="20"/>
        </w:rPr>
      </w:r>
    </w:p>
    <w:p>
      <w:pPr>
        <w:tabs>
          <w:tab w:pos="3774" w:val="left" w:leader="none"/>
        </w:tabs>
        <w:spacing w:before="131"/>
        <w:ind w:left="-40" w:right="0" w:firstLine="0"/>
        <w:jc w:val="left"/>
        <w:rPr>
          <w:rFonts w:ascii="宋体" w:hAnsi="宋体" w:cs="宋体" w:eastAsia="宋体" w:hint="default"/>
          <w:sz w:val="20"/>
          <w:szCs w:val="20"/>
        </w:rPr>
      </w:pPr>
      <w:r>
        <w:rPr/>
        <w:pict>
          <v:group style="position:absolute;margin-left:346.269989pt;margin-top:22.549681pt;width:172.35pt;height:.5pt;mso-position-horizontal-relative:page;mso-position-vertical-relative:paragraph;z-index:2536" coordorigin="6925,451" coordsize="3447,10">
            <v:group style="position:absolute;left:6930;top:456;width:1553;height:2" coordorigin="6930,456" coordsize="1553,2">
              <v:shape style="position:absolute;left:6930;top:456;width:1553;height:2" coordorigin="6930,456" coordsize="1553,0" path="m6930,456l8483,456e" filled="false" stroked="true" strokeweight=".48001pt" strokecolor="#000000">
                <v:path arrowok="t"/>
              </v:shape>
            </v:group>
            <v:group style="position:absolute;left:8483;top:456;width:10;height:2" coordorigin="8483,456" coordsize="10,2">
              <v:shape style="position:absolute;left:8483;top:456;width:10;height:2" coordorigin="8483,456" coordsize="10,0" path="m8483,456l8493,456e" filled="false" stroked="true" strokeweight=".48001pt" strokecolor="#000000">
                <v:path arrowok="t"/>
              </v:shape>
            </v:group>
            <v:group style="position:absolute;left:8493;top:456;width:315;height:2" coordorigin="8493,456" coordsize="315,2">
              <v:shape style="position:absolute;left:8493;top:456;width:315;height:2" coordorigin="8493,456" coordsize="315,0" path="m8493,456l8807,456e" filled="false" stroked="true" strokeweight=".48001pt" strokecolor="#000000">
                <v:path arrowok="t"/>
              </v:shape>
            </v:group>
            <v:group style="position:absolute;left:8807;top:456;width:10;height:2" coordorigin="8807,456" coordsize="10,2">
              <v:shape style="position:absolute;left:8807;top:456;width:10;height:2" coordorigin="8807,456" coordsize="10,0" path="m8807,456l8817,456e" filled="false" stroked="true" strokeweight=".48001pt" strokecolor="#000000">
                <v:path arrowok="t"/>
              </v:shape>
            </v:group>
            <v:group style="position:absolute;left:8817;top:456;width:1551;height:2" coordorigin="8817,456" coordsize="1551,2">
              <v:shape style="position:absolute;left:8817;top:456;width:1551;height:2" coordorigin="8817,456" coordsize="1551,0" path="m8817,456l10367,456e" filled="false" stroked="true" strokeweight=".48001pt" strokecolor="#000000">
                <v:path arrowok="t"/>
              </v:shape>
            </v:group>
            <w10:wrap type="none"/>
          </v:group>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type w:val="continuous"/>
          <w:pgSz w:w="11910" w:h="16840"/>
          <w:pgMar w:top="1100" w:bottom="1380" w:left="1080" w:right="0"/>
          <w:cols w:num="2" w:equalWidth="0">
            <w:col w:w="3452" w:space="40"/>
            <w:col w:w="7338"/>
          </w:cols>
        </w:sectPr>
      </w:pPr>
    </w:p>
    <w:p>
      <w:pPr>
        <w:spacing w:line="240" w:lineRule="auto" w:before="9"/>
        <w:rPr>
          <w:rFonts w:ascii="宋体" w:hAnsi="宋体" w:cs="宋体" w:eastAsia="宋体" w:hint="default"/>
          <w:sz w:val="19"/>
          <w:szCs w:val="19"/>
        </w:rPr>
      </w:pPr>
    </w:p>
    <w:p>
      <w:pPr>
        <w:spacing w:line="20" w:lineRule="exact"/>
        <w:ind w:left="317" w:right="-512" w:firstLine="0"/>
        <w:rPr>
          <w:rFonts w:ascii="宋体" w:hAnsi="宋体" w:cs="宋体" w:eastAsia="宋体" w:hint="default"/>
          <w:sz w:val="2"/>
          <w:szCs w:val="2"/>
        </w:rPr>
      </w:pPr>
      <w:r>
        <w:rPr>
          <w:rFonts w:ascii="宋体" w:hAnsi="宋体" w:cs="宋体" w:eastAsia="宋体" w:hint="default"/>
          <w:sz w:val="2"/>
          <w:szCs w:val="2"/>
        </w:rPr>
        <w:pict>
          <v:group style="width:62.65pt;height:.5pt;mso-position-horizontal-relative:char;mso-position-vertical-relative:line" coordorigin="0,0" coordsize="1253,10">
            <v:group style="position:absolute;left:5;top:5;width:1244;height:2" coordorigin="5,5" coordsize="1244,2">
              <v:shape style="position:absolute;left:5;top:5;width:1244;height:2" coordorigin="5,5" coordsize="1244,0" path="m5,5l1248,5e" filled="false" stroked="true" strokeweight=".48001pt" strokecolor="#000000">
                <v:path arrowok="t"/>
              </v:shape>
            </v:group>
          </v:group>
        </w:pict>
      </w:r>
      <w:r>
        <w:rPr>
          <w:rFonts w:ascii="宋体" w:hAnsi="宋体" w:cs="宋体" w:eastAsia="宋体" w:hint="default"/>
          <w:sz w:val="2"/>
          <w:szCs w:val="2"/>
        </w:rPr>
      </w:r>
    </w:p>
    <w:p>
      <w:pPr>
        <w:spacing w:line="210" w:lineRule="exact" w:before="0"/>
        <w:ind w:left="348" w:right="-19" w:firstLine="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p>
      <w:pPr>
        <w:tabs>
          <w:tab w:pos="2084" w:val="left" w:leader="none"/>
          <w:tab w:pos="4199" w:val="left" w:leader="none"/>
          <w:tab w:pos="5793" w:val="left" w:leader="none"/>
        </w:tabs>
        <w:spacing w:line="214" w:lineRule="exact" w:before="0"/>
        <w:ind w:left="348"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金额</w:t>
        <w:tab/>
      </w:r>
      <w:r>
        <w:rPr>
          <w:rFonts w:ascii="宋体" w:hAnsi="宋体" w:cs="宋体" w:eastAsia="宋体" w:hint="default"/>
          <w:w w:val="95"/>
          <w:sz w:val="20"/>
          <w:szCs w:val="20"/>
        </w:rPr>
        <w:t>比例（</w:t>
      </w:r>
      <w:r>
        <w:rPr>
          <w:rFonts w:ascii="Arial" w:hAnsi="Arial" w:cs="Arial" w:eastAsia="Arial" w:hint="default"/>
          <w:w w:val="95"/>
          <w:sz w:val="20"/>
          <w:szCs w:val="20"/>
        </w:rPr>
        <w:t>%</w:t>
      </w:r>
      <w:r>
        <w:rPr>
          <w:rFonts w:ascii="宋体" w:hAnsi="宋体" w:cs="宋体" w:eastAsia="宋体" w:hint="default"/>
          <w:w w:val="95"/>
          <w:sz w:val="20"/>
          <w:szCs w:val="20"/>
        </w:rPr>
        <w:t>）</w:t>
        <w:tab/>
      </w:r>
      <w:r>
        <w:rPr>
          <w:rFonts w:ascii="宋体" w:hAnsi="宋体" w:cs="宋体" w:eastAsia="宋体" w:hint="default"/>
          <w:sz w:val="20"/>
          <w:szCs w:val="20"/>
        </w:rPr>
        <w:t>金额</w:t>
        <w:tab/>
        <w:t>比例（</w:t>
      </w:r>
      <w:r>
        <w:rPr>
          <w:rFonts w:ascii="Arial" w:hAnsi="Arial" w:cs="Arial" w:eastAsia="Arial" w:hint="default"/>
          <w:sz w:val="20"/>
          <w:szCs w:val="20"/>
        </w:rPr>
        <w:t>%</w:t>
      </w:r>
      <w:r>
        <w:rPr>
          <w:rFonts w:ascii="宋体" w:hAnsi="宋体" w:cs="宋体" w:eastAsia="宋体" w:hint="default"/>
          <w:sz w:val="20"/>
          <w:szCs w:val="20"/>
        </w:rPr>
        <w:t>）</w:t>
      </w:r>
    </w:p>
    <w:p>
      <w:pPr>
        <w:spacing w:line="240" w:lineRule="auto" w:before="5"/>
        <w:rPr>
          <w:rFonts w:ascii="宋体" w:hAnsi="宋体" w:cs="宋体" w:eastAsia="宋体" w:hint="default"/>
          <w:sz w:val="3"/>
          <w:szCs w:val="3"/>
        </w:rPr>
      </w:pPr>
    </w:p>
    <w:p>
      <w:pPr>
        <w:tabs>
          <w:tab w:pos="1753" w:val="left" w:leader="none"/>
          <w:tab w:pos="3620" w:val="left" w:leader="none"/>
          <w:tab w:pos="5497" w:val="left" w:leader="none"/>
        </w:tabs>
        <w:spacing w:line="20" w:lineRule="exact"/>
        <w:ind w:left="-341" w:right="0" w:firstLine="0"/>
        <w:rPr>
          <w:rFonts w:ascii="宋体" w:hAnsi="宋体" w:cs="宋体" w:eastAsia="宋体" w:hint="default"/>
          <w:sz w:val="2"/>
          <w:szCs w:val="2"/>
        </w:rPr>
      </w:pPr>
      <w:r>
        <w:rPr>
          <w:rFonts w:ascii="宋体"/>
          <w:sz w:val="2"/>
        </w:rPr>
        <w:pict>
          <v:group style="width:88.95pt;height:.5pt;mso-position-horizontal-relative:char;mso-position-vertical-relative:line" coordorigin="0,0" coordsize="1779,10">
            <v:group style="position:absolute;left:5;top:5;width:1770;height:2" coordorigin="5,5" coordsize="1770,2">
              <v:shape style="position:absolute;left:5;top:5;width:1770;height:2" coordorigin="5,5" coordsize="1770,0" path="m5,5l1774,5e" filled="false" stroked="true" strokeweight=".48001pt" strokecolor="#000000">
                <v:path arrowok="t"/>
              </v:shape>
            </v:group>
          </v:group>
        </w:pict>
      </w:r>
      <w:r>
        <w:rPr>
          <w:rFonts w:ascii="宋体"/>
          <w:sz w:val="2"/>
        </w:rPr>
      </w:r>
      <w:r>
        <w:rPr>
          <w:rFonts w:ascii="宋体"/>
          <w:sz w:val="2"/>
        </w:rPr>
        <w:tab/>
      </w:r>
      <w:r>
        <w:rPr>
          <w:rFonts w:ascii="宋体"/>
          <w:sz w:val="2"/>
        </w:rPr>
        <w:pict>
          <v:group style="width:82.15pt;height:.5pt;mso-position-horizontal-relative:char;mso-position-vertical-relative:line" coordorigin="0,0" coordsize="1643,10">
            <v:group style="position:absolute;left:5;top:5;width:1633;height:2" coordorigin="5,5" coordsize="1633,2">
              <v:shape style="position:absolute;left:5;top:5;width:1633;height:2" coordorigin="5,5" coordsize="1633,0" path="m5,5l1637,5e" filled="false" stroked="true" strokeweight=".48001pt" strokecolor="#000000">
                <v:path arrowok="t"/>
              </v:shape>
            </v:group>
          </v:group>
        </w:pict>
      </w:r>
      <w:r>
        <w:rPr>
          <w:rFonts w:ascii="宋体"/>
          <w:sz w:val="2"/>
        </w:rPr>
      </w:r>
      <w:r>
        <w:rPr>
          <w:rFonts w:ascii="宋体"/>
          <w:sz w:val="2"/>
        </w:rPr>
        <w:tab/>
      </w:r>
      <w:r>
        <w:rPr>
          <w:rFonts w:ascii="宋体"/>
          <w:sz w:val="2"/>
        </w:rPr>
        <w:pict>
          <v:group style="width:78.150pt;height:.5pt;mso-position-horizontal-relative:char;mso-position-vertical-relative:line" coordorigin="0,0" coordsize="1563,10">
            <v:group style="position:absolute;left:5;top:5;width:1553;height:2" coordorigin="5,5" coordsize="1553,2">
              <v:shape style="position:absolute;left:5;top:5;width:1553;height:2" coordorigin="5,5" coordsize="1553,0" path="m5,5l1558,5e" filled="false" stroked="true" strokeweight=".48001pt" strokecolor="#000000">
                <v:path arrowok="t"/>
              </v:shape>
            </v:group>
          </v:group>
        </w:pict>
      </w:r>
      <w:r>
        <w:rPr>
          <w:rFonts w:ascii="宋体"/>
          <w:sz w:val="2"/>
        </w:rPr>
      </w:r>
      <w:r>
        <w:rPr>
          <w:rFonts w:ascii="宋体"/>
          <w:sz w:val="2"/>
        </w:rPr>
        <w:tab/>
      </w:r>
      <w:r>
        <w:rPr>
          <w:rFonts w:ascii="宋体"/>
          <w:sz w:val="2"/>
        </w:rPr>
        <w:pict>
          <v:group style="width:78.55pt;height:.5pt;mso-position-horizontal-relative:char;mso-position-vertical-relative:line" coordorigin="0,0" coordsize="1571,10">
            <v:group style="position:absolute;left:5;top:5;width:1561;height:2" coordorigin="5,5" coordsize="1561,2">
              <v:shape style="position:absolute;left:5;top:5;width:1561;height:2" coordorigin="5,5" coordsize="1561,0" path="m5,5l1565,5e" filled="false" stroked="true" strokeweight=".48001pt" strokecolor="#000000">
                <v:path arrowok="t"/>
              </v:shape>
            </v:group>
          </v:group>
        </w:pict>
      </w:r>
      <w:r>
        <w:rPr>
          <w:rFonts w:ascii="宋体"/>
          <w:sz w:val="2"/>
        </w:rPr>
      </w:r>
    </w:p>
    <w:p>
      <w:pPr>
        <w:spacing w:line="183" w:lineRule="exact" w:before="27"/>
        <w:ind w:left="4124" w:right="3435" w:firstLine="0"/>
        <w:jc w:val="center"/>
        <w:rPr>
          <w:rFonts w:ascii="Arial" w:hAnsi="Arial" w:cs="Arial" w:eastAsia="Arial" w:hint="default"/>
          <w:sz w:val="20"/>
          <w:szCs w:val="20"/>
        </w:rPr>
      </w:pPr>
      <w:r>
        <w:rPr/>
        <w:pict>
          <v:shape style="position:absolute;margin-left:148.460007pt;margin-top:5.479148pt;width:186.3pt;height:98.7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9"/>
                    <w:gridCol w:w="324"/>
                    <w:gridCol w:w="1632"/>
                  </w:tblGrid>
                  <w:tr>
                    <w:trPr>
                      <w:trHeight w:val="434"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
                          <w:jc w:val="right"/>
                          <w:rPr>
                            <w:rFonts w:ascii="Arial" w:hAnsi="Arial" w:cs="Arial" w:eastAsia="Arial" w:hint="default"/>
                            <w:sz w:val="20"/>
                            <w:szCs w:val="20"/>
                          </w:rPr>
                        </w:pPr>
                        <w:r>
                          <w:rPr>
                            <w:rFonts w:ascii="Arial"/>
                            <w:w w:val="95"/>
                            <w:sz w:val="20"/>
                          </w:rPr>
                          <w:t>201,672,669.80</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
                          <w:jc w:val="right"/>
                          <w:rPr>
                            <w:rFonts w:ascii="Arial" w:hAnsi="Arial" w:cs="Arial" w:eastAsia="Arial" w:hint="default"/>
                            <w:sz w:val="20"/>
                            <w:szCs w:val="20"/>
                          </w:rPr>
                        </w:pPr>
                        <w:r>
                          <w:rPr>
                            <w:rFonts w:ascii="Arial"/>
                            <w:w w:val="95"/>
                            <w:sz w:val="20"/>
                          </w:rPr>
                          <w:t>99.95</w:t>
                        </w:r>
                        <w:r>
                          <w:rPr>
                            <w:rFonts w:ascii="Arial"/>
                            <w:sz w:val="20"/>
                          </w:rPr>
                        </w:r>
                      </w:p>
                    </w:tc>
                  </w:tr>
                  <w:tr>
                    <w:trPr>
                      <w:trHeight w:val="1011" w:hRule="exact"/>
                    </w:trPr>
                    <w:tc>
                      <w:tcPr>
                        <w:tcW w:w="1769"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29"/>
                          <w:jc w:val="right"/>
                          <w:rPr>
                            <w:rFonts w:ascii="Arial" w:hAnsi="Arial" w:cs="Arial" w:eastAsia="Arial" w:hint="default"/>
                            <w:sz w:val="20"/>
                            <w:szCs w:val="20"/>
                          </w:rPr>
                        </w:pPr>
                        <w:r>
                          <w:rPr>
                            <w:rFonts w:ascii="Arial"/>
                            <w:w w:val="95"/>
                            <w:sz w:val="20"/>
                          </w:rPr>
                          <w:t>93,210.37</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29"/>
                          <w:jc w:val="right"/>
                          <w:rPr>
                            <w:rFonts w:ascii="Arial" w:hAnsi="Arial" w:cs="Arial" w:eastAsia="Arial" w:hint="default"/>
                            <w:sz w:val="20"/>
                            <w:szCs w:val="20"/>
                          </w:rPr>
                        </w:pPr>
                        <w:r>
                          <w:rPr>
                            <w:rFonts w:ascii="Arial"/>
                            <w:spacing w:val="-1"/>
                            <w:w w:val="95"/>
                            <w:sz w:val="20"/>
                          </w:rPr>
                          <w:t>0.05</w:t>
                        </w:r>
                        <w:r>
                          <w:rPr>
                            <w:rFonts w:ascii="Arial"/>
                            <w:sz w:val="20"/>
                          </w:rPr>
                        </w:r>
                      </w:p>
                    </w:tc>
                  </w:tr>
                  <w:tr>
                    <w:trPr>
                      <w:trHeight w:val="529" w:hRule="exact"/>
                    </w:trPr>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7"/>
                          <w:jc w:val="right"/>
                          <w:rPr>
                            <w:rFonts w:ascii="Arial" w:hAnsi="Arial" w:cs="Arial" w:eastAsia="Arial" w:hint="default"/>
                            <w:sz w:val="20"/>
                            <w:szCs w:val="20"/>
                          </w:rPr>
                        </w:pPr>
                        <w:r>
                          <w:rPr>
                            <w:rFonts w:ascii="Arial"/>
                            <w:b/>
                            <w:w w:val="95"/>
                            <w:sz w:val="20"/>
                          </w:rPr>
                          <w:t>201,765,880.17</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9"/>
                          <w:jc w:val="right"/>
                          <w:rPr>
                            <w:rFonts w:ascii="Arial" w:hAnsi="Arial" w:cs="Arial" w:eastAsia="Arial" w:hint="default"/>
                            <w:sz w:val="20"/>
                            <w:szCs w:val="20"/>
                          </w:rPr>
                        </w:pPr>
                        <w:r>
                          <w:rPr>
                            <w:rFonts w:ascii="Arial"/>
                            <w:b/>
                            <w:w w:val="95"/>
                            <w:sz w:val="20"/>
                          </w:rPr>
                          <w:t>100.00</w:t>
                        </w:r>
                        <w:r>
                          <w:rPr>
                            <w:rFonts w:ascii="Arial"/>
                            <w:sz w:val="20"/>
                          </w:rPr>
                        </w:r>
                      </w:p>
                    </w:tc>
                  </w:tr>
                </w:tbl>
                <w:p>
                  <w:pPr/>
                </w:p>
              </w:txbxContent>
            </v:textbox>
            <w10:wrap type="none"/>
          </v:shape>
        </w:pict>
      </w:r>
      <w:r>
        <w:rPr>
          <w:rFonts w:ascii="Arial"/>
          <w:sz w:val="20"/>
        </w:rPr>
        <w:t>141,042,14</w:t>
      </w:r>
    </w:p>
    <w:p>
      <w:pPr>
        <w:spacing w:after="0" w:line="183" w:lineRule="exact"/>
        <w:jc w:val="center"/>
        <w:rPr>
          <w:rFonts w:ascii="Arial" w:hAnsi="Arial" w:cs="Arial" w:eastAsia="Arial" w:hint="default"/>
          <w:sz w:val="20"/>
          <w:szCs w:val="20"/>
        </w:rPr>
        <w:sectPr>
          <w:type w:val="continuous"/>
          <w:pgSz w:w="11910" w:h="16840"/>
          <w:pgMar w:top="1100" w:bottom="1380" w:left="1080" w:right="0"/>
          <w:cols w:num="2" w:equalWidth="0">
            <w:col w:w="1110" w:space="1115"/>
            <w:col w:w="8605"/>
          </w:cols>
        </w:sectPr>
      </w:pPr>
    </w:p>
    <w:p>
      <w:pPr>
        <w:spacing w:line="240" w:lineRule="auto" w:before="0"/>
        <w:rPr>
          <w:rFonts w:ascii="Arial" w:hAnsi="Arial" w:cs="Arial" w:eastAsia="Arial" w:hint="default"/>
          <w:sz w:val="20"/>
          <w:szCs w:val="20"/>
        </w:rPr>
      </w:pPr>
    </w:p>
    <w:p>
      <w:pPr>
        <w:spacing w:before="166"/>
        <w:ind w:left="348" w:right="-19" w:firstLine="0"/>
        <w:jc w:val="lef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w:t>
      </w:r>
    </w:p>
    <w:p>
      <w:pPr>
        <w:spacing w:before="36"/>
        <w:ind w:left="348" w:right="-19" w:firstLine="0"/>
        <w:jc w:val="left"/>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w:t>
      </w:r>
    </w:p>
    <w:p>
      <w:pPr>
        <w:spacing w:before="36"/>
        <w:ind w:left="348" w:right="-19" w:firstLine="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年以上</w:t>
      </w:r>
    </w:p>
    <w:p>
      <w:pPr>
        <w:spacing w:before="48"/>
        <w:ind w:left="742" w:right="-19" w:firstLine="0"/>
        <w:jc w:val="left"/>
        <w:rPr>
          <w:rFonts w:ascii="宋体" w:hAnsi="宋体" w:cs="宋体" w:eastAsia="宋体" w:hint="default"/>
          <w:sz w:val="20"/>
          <w:szCs w:val="20"/>
        </w:rPr>
      </w:pPr>
      <w:r>
        <w:rPr>
          <w:rFonts w:ascii="宋体" w:hAnsi="宋体" w:cs="宋体" w:eastAsia="宋体" w:hint="default"/>
          <w:sz w:val="20"/>
          <w:szCs w:val="20"/>
        </w:rPr>
        <w:t>合计</w:t>
      </w:r>
    </w:p>
    <w:p>
      <w:pPr>
        <w:spacing w:line="240" w:lineRule="auto" w:before="4"/>
        <w:rPr>
          <w:rFonts w:ascii="宋体" w:hAnsi="宋体" w:cs="宋体" w:eastAsia="宋体" w:hint="default"/>
          <w:sz w:val="28"/>
          <w:szCs w:val="28"/>
        </w:rPr>
      </w:pPr>
    </w:p>
    <w:p>
      <w:pPr>
        <w:spacing w:line="43" w:lineRule="exact"/>
        <w:ind w:left="1867" w:right="-260" w:firstLine="0"/>
        <w:rPr>
          <w:rFonts w:ascii="宋体" w:hAnsi="宋体" w:cs="宋体" w:eastAsia="宋体" w:hint="default"/>
          <w:sz w:val="4"/>
          <w:szCs w:val="4"/>
        </w:rPr>
      </w:pPr>
      <w:r>
        <w:rPr>
          <w:rFonts w:ascii="宋体" w:hAnsi="宋体" w:cs="宋体" w:eastAsia="宋体" w:hint="default"/>
          <w:position w:val="0"/>
          <w:sz w:val="4"/>
          <w:szCs w:val="4"/>
        </w:rPr>
        <w:pict>
          <v:group style="width:89.95pt;height:2.2pt;mso-position-horizontal-relative:char;mso-position-vertical-relative:line" coordorigin="0,0" coordsize="1799,44">
            <v:group style="position:absolute;left:7;top:36;width:1784;height:2" coordorigin="7,36" coordsize="1784,2">
              <v:shape style="position:absolute;left:7;top:36;width:1784;height:2" coordorigin="7,36" coordsize="1784,0" path="m7,36l1791,36e" filled="false" stroked="true" strokeweight=".72003pt" strokecolor="#000000">
                <v:path arrowok="t"/>
              </v:shape>
            </v:group>
            <v:group style="position:absolute;left:7;top:7;width:1784;height:2" coordorigin="7,7" coordsize="1784,2">
              <v:shape style="position:absolute;left:7;top:7;width:1784;height:2" coordorigin="7,7" coordsize="1784,0" path="m7,7l1791,7e" filled="false" stroked="true" strokeweight=".72003pt" strokecolor="#000000">
                <v:path arrowok="t"/>
              </v:shape>
            </v:group>
          </v:group>
        </w:pict>
      </w:r>
      <w:r>
        <w:rPr>
          <w:rFonts w:ascii="宋体" w:hAnsi="宋体" w:cs="宋体" w:eastAsia="宋体" w:hint="default"/>
          <w:position w:val="0"/>
          <w:sz w:val="4"/>
          <w:szCs w:val="4"/>
        </w:rPr>
      </w:r>
    </w:p>
    <w:p>
      <w:pPr>
        <w:pStyle w:val="BodyText"/>
        <w:spacing w:line="240" w:lineRule="auto" w:before="72"/>
        <w:ind w:left="677" w:right="-19"/>
        <w:jc w:val="left"/>
      </w:pPr>
      <w:r>
        <w:rPr/>
        <w:t>（</w:t>
      </w:r>
      <w:r>
        <w:rPr>
          <w:rFonts w:ascii="Arial" w:hAnsi="Arial" w:cs="Arial" w:eastAsia="Arial" w:hint="default"/>
        </w:rPr>
        <w:t>3</w:t>
      </w:r>
      <w:r>
        <w:rPr/>
        <w:t>）坏账准备的计提情况</w:t>
      </w:r>
    </w:p>
    <w:p>
      <w:pPr>
        <w:spacing w:before="130"/>
        <w:ind w:left="0" w:right="0" w:firstLine="0"/>
        <w:jc w:val="right"/>
        <w:rPr>
          <w:rFonts w:ascii="Arial" w:hAnsi="Arial" w:cs="Arial" w:eastAsia="Arial" w:hint="default"/>
          <w:sz w:val="20"/>
          <w:szCs w:val="20"/>
        </w:rPr>
      </w:pPr>
      <w:r>
        <w:rPr>
          <w:spacing w:val="-1"/>
          <w:w w:val="95"/>
        </w:rPr>
        <w:br w:type="column"/>
      </w:r>
      <w:r>
        <w:rPr>
          <w:rFonts w:ascii="Arial"/>
          <w:spacing w:val="-1"/>
          <w:w w:val="95"/>
          <w:sz w:val="20"/>
        </w:rPr>
        <w:t>4.40</w:t>
      </w:r>
      <w:r>
        <w:rPr>
          <w:rFonts w:ascii="Arial"/>
          <w:sz w:val="20"/>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5"/>
          <w:szCs w:val="25"/>
        </w:rPr>
      </w:pPr>
    </w:p>
    <w:p>
      <w:pPr>
        <w:spacing w:line="20" w:lineRule="exact"/>
        <w:ind w:left="-178" w:right="-89" w:firstLine="0"/>
        <w:rPr>
          <w:rFonts w:ascii="Arial" w:hAnsi="Arial" w:cs="Arial" w:eastAsia="Arial" w:hint="default"/>
          <w:sz w:val="2"/>
          <w:szCs w:val="2"/>
        </w:rPr>
      </w:pPr>
      <w:r>
        <w:rPr>
          <w:rFonts w:ascii="Arial" w:hAnsi="Arial" w:cs="Arial" w:eastAsia="Arial" w:hint="default"/>
          <w:sz w:val="2"/>
          <w:szCs w:val="2"/>
        </w:rPr>
        <w:pict>
          <v:group style="width:78.150pt;height:.5pt;mso-position-horizontal-relative:char;mso-position-vertical-relative:line" coordorigin="0,0" coordsize="1563,10">
            <v:group style="position:absolute;left:5;top:5;width:1553;height:2" coordorigin="5,5" coordsize="1553,2">
              <v:shape style="position:absolute;left:5;top:5;width:1553;height:2" coordorigin="5,5" coordsize="1553,0" path="m5,5l1558,5e" filled="false" stroked="true" strokeweight=".47998pt" strokecolor="#000000">
                <v:path arrowok="t"/>
              </v:shape>
            </v:group>
          </v:group>
        </w:pict>
      </w:r>
      <w:r>
        <w:rPr>
          <w:rFonts w:ascii="Arial" w:hAnsi="Arial" w:cs="Arial" w:eastAsia="Arial" w:hint="default"/>
          <w:sz w:val="2"/>
          <w:szCs w:val="2"/>
        </w:rPr>
      </w:r>
    </w:p>
    <w:p>
      <w:pPr>
        <w:spacing w:before="32"/>
        <w:ind w:left="0" w:right="0" w:firstLine="0"/>
        <w:jc w:val="right"/>
        <w:rPr>
          <w:rFonts w:ascii="Arial" w:hAnsi="Arial" w:cs="Arial" w:eastAsia="Arial" w:hint="default"/>
          <w:sz w:val="20"/>
          <w:szCs w:val="20"/>
        </w:rPr>
      </w:pPr>
      <w:r>
        <w:rPr>
          <w:rFonts w:ascii="Arial"/>
          <w:b/>
          <w:w w:val="95"/>
          <w:sz w:val="20"/>
        </w:rPr>
        <w:t>141,042,14</w:t>
      </w:r>
      <w:r>
        <w:rPr>
          <w:rFonts w:ascii="Arial"/>
          <w:sz w:val="20"/>
        </w:rPr>
      </w:r>
    </w:p>
    <w:p>
      <w:pPr>
        <w:spacing w:before="82"/>
        <w:ind w:left="0" w:right="0" w:firstLine="0"/>
        <w:jc w:val="right"/>
        <w:rPr>
          <w:rFonts w:ascii="Arial" w:hAnsi="Arial" w:cs="Arial" w:eastAsia="Arial" w:hint="default"/>
          <w:sz w:val="20"/>
          <w:szCs w:val="20"/>
        </w:rPr>
      </w:pPr>
      <w:r>
        <w:rPr/>
        <w:pict>
          <v:group style="position:absolute;margin-left:252.049988pt;margin-top:17.679857pt;width:83.1pt;height:2.2pt;mso-position-horizontal-relative:page;mso-position-vertical-relative:paragraph;z-index:2584" coordorigin="5041,354" coordsize="1662,44">
            <v:group style="position:absolute;left:5048;top:390;width:1647;height:2" coordorigin="5048,390" coordsize="1647,2">
              <v:shape style="position:absolute;left:5048;top:390;width:1647;height:2" coordorigin="5048,390" coordsize="1647,0" path="m5048,390l6695,390e" filled="false" stroked="true" strokeweight=".72003pt" strokecolor="#000000">
                <v:path arrowok="t"/>
              </v:shape>
            </v:group>
            <v:group style="position:absolute;left:5048;top:361;width:1647;height:2" coordorigin="5048,361" coordsize="1647,2">
              <v:shape style="position:absolute;left:5048;top:361;width:1647;height:2" coordorigin="5048,361" coordsize="1647,0" path="m5048,361l6695,361e" filled="false" stroked="true" strokeweight=".72003pt" strokecolor="#000000">
                <v:path arrowok="t"/>
              </v:shape>
            </v:group>
            <w10:wrap type="none"/>
          </v:group>
        </w:pict>
      </w:r>
      <w:r>
        <w:rPr/>
        <w:pict>
          <v:group style="position:absolute;margin-left:345.429993pt;margin-top:17.679857pt;width:79.1pt;height:2.2pt;mso-position-horizontal-relative:page;mso-position-vertical-relative:paragraph;z-index:2608" coordorigin="6909,354" coordsize="1582,44">
            <v:group style="position:absolute;left:6916;top:390;width:1568;height:2" coordorigin="6916,390" coordsize="1568,2">
              <v:shape style="position:absolute;left:6916;top:390;width:1568;height:2" coordorigin="6916,390" coordsize="1568,0" path="m6916,390l8483,390e" filled="false" stroked="true" strokeweight=".72003pt" strokecolor="#000000">
                <v:path arrowok="t"/>
              </v:shape>
            </v:group>
            <v:group style="position:absolute;left:6916;top:361;width:1568;height:2" coordorigin="6916,361" coordsize="1568,2">
              <v:shape style="position:absolute;left:6916;top:361;width:1568;height:2" coordorigin="6916,361" coordsize="1568,0" path="m6916,361l8483,361e" filled="false" stroked="true" strokeweight=".72003pt" strokecolor="#000000">
                <v:path arrowok="t"/>
              </v:shape>
            </v:group>
            <w10:wrap type="none"/>
          </v:group>
        </w:pict>
      </w:r>
      <w:r>
        <w:rPr>
          <w:rFonts w:ascii="Arial"/>
          <w:b/>
          <w:spacing w:val="-1"/>
          <w:w w:val="95"/>
          <w:sz w:val="20"/>
        </w:rPr>
        <w:t>4.40</w:t>
      </w:r>
      <w:r>
        <w:rPr>
          <w:rFonts w:ascii="Arial"/>
          <w:sz w:val="20"/>
        </w:rPr>
      </w:r>
    </w:p>
    <w:p>
      <w:pPr>
        <w:spacing w:line="204" w:lineRule="exact" w:before="0"/>
        <w:ind w:left="348" w:right="0" w:firstLine="0"/>
        <w:jc w:val="left"/>
        <w:rPr>
          <w:rFonts w:ascii="Arial" w:hAnsi="Arial" w:cs="Arial" w:eastAsia="Arial" w:hint="default"/>
          <w:sz w:val="20"/>
          <w:szCs w:val="20"/>
        </w:rPr>
      </w:pPr>
      <w:r>
        <w:rPr/>
        <w:br w:type="column"/>
      </w:r>
      <w:r>
        <w:rPr>
          <w:rFonts w:ascii="Arial"/>
          <w:sz w:val="20"/>
        </w:rPr>
        <w:t>100.00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6"/>
          <w:szCs w:val="16"/>
        </w:rPr>
      </w:pPr>
    </w:p>
    <w:p>
      <w:pPr>
        <w:spacing w:before="0"/>
        <w:ind w:left="348" w:right="0" w:firstLine="0"/>
        <w:jc w:val="left"/>
        <w:rPr>
          <w:rFonts w:ascii="Arial" w:hAnsi="Arial" w:cs="Arial" w:eastAsia="Arial" w:hint="default"/>
          <w:sz w:val="20"/>
          <w:szCs w:val="20"/>
        </w:rPr>
      </w:pPr>
      <w:r>
        <w:rPr/>
        <w:pict>
          <v:group style="position:absolute;margin-left:440.350006pt;margin-top:-10.180116pt;width:78.05pt;height:.1pt;mso-position-horizontal-relative:page;mso-position-vertical-relative:paragraph;z-index:2560" coordorigin="8807,-204" coordsize="1561,2">
            <v:shape style="position:absolute;left:8807;top:-204;width:1561;height:2" coordorigin="8807,-204" coordsize="1561,0" path="m8807,-204l10367,-204e" filled="false" stroked="true" strokeweight=".47998pt" strokecolor="#000000">
              <v:path arrowok="t"/>
            </v:shape>
            <w10:wrap type="none"/>
          </v:group>
        </w:pict>
      </w:r>
      <w:r>
        <w:rPr/>
        <w:pict>
          <v:group style="position:absolute;margin-left:439.269989pt;margin-top:21.379845pt;width:79.5pt;height:2.2pt;mso-position-horizontal-relative:page;mso-position-vertical-relative:paragraph;z-index:2632" coordorigin="8785,428" coordsize="1590,44">
            <v:group style="position:absolute;left:8793;top:464;width:1575;height:2" coordorigin="8793,464" coordsize="1575,2">
              <v:shape style="position:absolute;left:8793;top:464;width:1575;height:2" coordorigin="8793,464" coordsize="1575,0" path="m8793,464l10367,464e" filled="false" stroked="true" strokeweight=".72003pt" strokecolor="#000000">
                <v:path arrowok="t"/>
              </v:shape>
            </v:group>
            <v:group style="position:absolute;left:8793;top:435;width:1575;height:2" coordorigin="8793,435" coordsize="1575,2">
              <v:shape style="position:absolute;left:8793;top:435;width:1575;height:2" coordorigin="8793,435" coordsize="1575,0" path="m8793,435l10367,435e" filled="false" stroked="true" strokeweight=".72003pt" strokecolor="#000000">
                <v:path arrowok="t"/>
              </v:shape>
            </v:group>
            <w10:wrap type="none"/>
          </v:group>
        </w:pict>
      </w:r>
      <w:r>
        <w:rPr>
          <w:rFonts w:ascii="Arial"/>
          <w:b/>
          <w:sz w:val="20"/>
        </w:rPr>
        <w:t>100.00</w:t>
      </w:r>
      <w:r>
        <w:rPr>
          <w:rFonts w:ascii="Arial"/>
          <w:sz w:val="20"/>
        </w:rPr>
      </w:r>
    </w:p>
    <w:p>
      <w:pPr>
        <w:spacing w:after="0"/>
        <w:jc w:val="left"/>
        <w:rPr>
          <w:rFonts w:ascii="Arial" w:hAnsi="Arial" w:cs="Arial" w:eastAsia="Arial" w:hint="default"/>
          <w:sz w:val="20"/>
          <w:szCs w:val="20"/>
        </w:rPr>
        <w:sectPr>
          <w:type w:val="continuous"/>
          <w:pgSz w:w="11910" w:h="16840"/>
          <w:pgMar w:top="1100" w:bottom="1380" w:left="1080" w:right="0"/>
          <w:cols w:num="3" w:equalWidth="0">
            <w:col w:w="3452" w:space="2570"/>
            <w:col w:w="1347" w:space="928"/>
            <w:col w:w="2533"/>
          </w:cols>
        </w:sectPr>
      </w:pPr>
    </w:p>
    <w:p>
      <w:pPr>
        <w:pStyle w:val="BodyText"/>
        <w:spacing w:line="240" w:lineRule="auto" w:before="77"/>
        <w:ind w:left="677" w:right="1397"/>
        <w:jc w:val="left"/>
      </w:pPr>
      <w:r>
        <w:rPr/>
        <w:t>①单项金额重大并单项计提坏账准备的应收账款坏账准备计提情况</w:t>
      </w:r>
    </w:p>
    <w:p>
      <w:pPr>
        <w:spacing w:line="240" w:lineRule="auto" w:before="9"/>
        <w:rPr>
          <w:rFonts w:ascii="宋体" w:hAnsi="宋体" w:cs="宋体" w:eastAsia="宋体" w:hint="default"/>
          <w:sz w:val="8"/>
          <w:szCs w:val="8"/>
        </w:rPr>
      </w:pPr>
    </w:p>
    <w:tbl>
      <w:tblPr>
        <w:tblW w:w="0" w:type="auto"/>
        <w:jc w:val="left"/>
        <w:tblInd w:w="216" w:type="dxa"/>
        <w:tblLayout w:type="fixed"/>
        <w:tblCellMar>
          <w:top w:w="0" w:type="dxa"/>
          <w:left w:w="0" w:type="dxa"/>
          <w:bottom w:w="0" w:type="dxa"/>
          <w:right w:w="0" w:type="dxa"/>
        </w:tblCellMar>
        <w:tblLook w:val="01E0"/>
      </w:tblPr>
      <w:tblGrid>
        <w:gridCol w:w="3704"/>
        <w:gridCol w:w="1481"/>
        <w:gridCol w:w="1414"/>
        <w:gridCol w:w="1289"/>
        <w:gridCol w:w="1287"/>
      </w:tblGrid>
      <w:tr>
        <w:trPr>
          <w:trHeight w:val="287" w:hRule="exact"/>
        </w:trPr>
        <w:tc>
          <w:tcPr>
            <w:tcW w:w="3704" w:type="dxa"/>
            <w:tcBorders>
              <w:top w:val="nil" w:sz="6" w:space="0" w:color="auto"/>
              <w:left w:val="nil" w:sz="6" w:space="0" w:color="auto"/>
              <w:bottom w:val="single" w:sz="6" w:space="0" w:color="000000"/>
              <w:right w:val="nil" w:sz="6" w:space="0" w:color="auto"/>
            </w:tcBorders>
          </w:tcPr>
          <w:p>
            <w:pPr>
              <w:pStyle w:val="TableParagraph"/>
              <w:spacing w:line="211" w:lineRule="exact"/>
              <w:ind w:left="1219"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481" w:type="dxa"/>
            <w:tcBorders>
              <w:top w:val="nil" w:sz="6" w:space="0" w:color="auto"/>
              <w:left w:val="nil" w:sz="6" w:space="0" w:color="auto"/>
              <w:bottom w:val="single" w:sz="6" w:space="0" w:color="000000"/>
              <w:right w:val="nil" w:sz="6" w:space="0" w:color="auto"/>
            </w:tcBorders>
          </w:tcPr>
          <w:p>
            <w:pPr>
              <w:pStyle w:val="TableParagraph"/>
              <w:spacing w:line="202" w:lineRule="exact"/>
              <w:ind w:left="381"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414" w:type="dxa"/>
            <w:tcBorders>
              <w:top w:val="nil" w:sz="6" w:space="0" w:color="auto"/>
              <w:left w:val="nil" w:sz="6" w:space="0" w:color="auto"/>
              <w:bottom w:val="single" w:sz="6" w:space="0" w:color="000000"/>
              <w:right w:val="nil" w:sz="6" w:space="0" w:color="auto"/>
            </w:tcBorders>
          </w:tcPr>
          <w:p>
            <w:pPr>
              <w:pStyle w:val="TableParagraph"/>
              <w:spacing w:line="217" w:lineRule="exact"/>
              <w:ind w:left="191" w:right="0"/>
              <w:jc w:val="left"/>
              <w:rPr>
                <w:rFonts w:ascii="Arial" w:hAnsi="Arial" w:cs="Arial" w:eastAsia="Arial" w:hint="default"/>
                <w:sz w:val="20"/>
                <w:szCs w:val="20"/>
              </w:rPr>
            </w:pPr>
            <w:r>
              <w:rPr>
                <w:rFonts w:ascii="宋体" w:hAnsi="宋体" w:cs="宋体" w:eastAsia="宋体" w:hint="default"/>
                <w:sz w:val="20"/>
                <w:szCs w:val="20"/>
              </w:rPr>
              <w:t>计提比例</w:t>
            </w:r>
            <w:r>
              <w:rPr>
                <w:rFonts w:ascii="Arial" w:hAnsi="Arial" w:cs="Arial" w:eastAsia="Arial" w:hint="default"/>
                <w:sz w:val="20"/>
                <w:szCs w:val="20"/>
              </w:rPr>
              <w:t>(%)</w:t>
            </w:r>
          </w:p>
        </w:tc>
        <w:tc>
          <w:tcPr>
            <w:tcW w:w="1289" w:type="dxa"/>
            <w:tcBorders>
              <w:top w:val="nil" w:sz="6" w:space="0" w:color="auto"/>
              <w:left w:val="nil" w:sz="6" w:space="0" w:color="auto"/>
              <w:bottom w:val="single" w:sz="6" w:space="0" w:color="000000"/>
              <w:right w:val="nil" w:sz="6" w:space="0" w:color="auto"/>
            </w:tcBorders>
          </w:tcPr>
          <w:p>
            <w:pPr>
              <w:pStyle w:val="TableParagraph"/>
              <w:spacing w:line="202" w:lineRule="exact"/>
              <w:ind w:left="285"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287" w:type="dxa"/>
            <w:tcBorders>
              <w:top w:val="nil" w:sz="6" w:space="0" w:color="auto"/>
              <w:left w:val="nil" w:sz="6" w:space="0" w:color="auto"/>
              <w:bottom w:val="single" w:sz="6" w:space="0" w:color="000000"/>
              <w:right w:val="nil" w:sz="6" w:space="0" w:color="auto"/>
            </w:tcBorders>
          </w:tcPr>
          <w:p>
            <w:pPr>
              <w:pStyle w:val="TableParagraph"/>
              <w:spacing w:line="202" w:lineRule="exact"/>
              <w:ind w:left="83" w:right="0"/>
              <w:jc w:val="center"/>
              <w:rPr>
                <w:rFonts w:ascii="宋体" w:hAnsi="宋体" w:cs="宋体" w:eastAsia="宋体" w:hint="default"/>
                <w:sz w:val="20"/>
                <w:szCs w:val="20"/>
              </w:rPr>
            </w:pPr>
            <w:r>
              <w:rPr>
                <w:rFonts w:ascii="宋体" w:hAnsi="宋体" w:cs="宋体" w:eastAsia="宋体" w:hint="default"/>
                <w:sz w:val="20"/>
                <w:szCs w:val="20"/>
              </w:rPr>
              <w:t>计提理由</w:t>
            </w:r>
          </w:p>
        </w:tc>
      </w:tr>
      <w:tr>
        <w:trPr>
          <w:trHeight w:val="356" w:hRule="exact"/>
        </w:trPr>
        <w:tc>
          <w:tcPr>
            <w:tcW w:w="370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上海山晟太阳能科技有限公司</w:t>
            </w:r>
          </w:p>
        </w:tc>
        <w:tc>
          <w:tcPr>
            <w:tcW w:w="1481"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w w:val="95"/>
                <w:sz w:val="20"/>
              </w:rPr>
              <w:t>5,286,718.20</w:t>
            </w:r>
            <w:r>
              <w:rPr>
                <w:rFonts w:ascii="Arial"/>
                <w:sz w:val="20"/>
              </w:rPr>
            </w:r>
          </w:p>
        </w:tc>
        <w:tc>
          <w:tcPr>
            <w:tcW w:w="1414"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spacing w:val="-1"/>
                <w:w w:val="95"/>
                <w:sz w:val="20"/>
              </w:rPr>
              <w:t>5.00</w:t>
            </w:r>
            <w:r>
              <w:rPr>
                <w:rFonts w:ascii="Arial"/>
                <w:sz w:val="20"/>
              </w:rPr>
            </w:r>
          </w:p>
        </w:tc>
        <w:tc>
          <w:tcPr>
            <w:tcW w:w="1289"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left="259" w:right="0"/>
              <w:jc w:val="left"/>
              <w:rPr>
                <w:rFonts w:ascii="Arial" w:hAnsi="Arial" w:cs="Arial" w:eastAsia="Arial" w:hint="default"/>
                <w:sz w:val="20"/>
                <w:szCs w:val="20"/>
              </w:rPr>
            </w:pPr>
            <w:r>
              <w:rPr>
                <w:rFonts w:ascii="Arial"/>
                <w:sz w:val="20"/>
              </w:rPr>
              <w:t>264,335.91</w:t>
            </w:r>
          </w:p>
        </w:tc>
        <w:tc>
          <w:tcPr>
            <w:tcW w:w="128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50"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6" w:right="0"/>
              <w:jc w:val="left"/>
              <w:rPr>
                <w:rFonts w:ascii="宋体" w:hAnsi="宋体" w:cs="宋体" w:eastAsia="宋体" w:hint="default"/>
                <w:sz w:val="20"/>
                <w:szCs w:val="20"/>
              </w:rPr>
            </w:pPr>
            <w:r>
              <w:rPr>
                <w:rFonts w:ascii="宋体" w:hAnsi="宋体" w:cs="宋体" w:eastAsia="宋体" w:hint="default"/>
                <w:sz w:val="20"/>
                <w:szCs w:val="20"/>
              </w:rPr>
              <w:t>内蒙古科盛太阳能科技有限责任公司</w:t>
            </w:r>
          </w:p>
        </w:tc>
        <w:tc>
          <w:tcPr>
            <w:tcW w:w="1481"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right="32"/>
              <w:jc w:val="right"/>
              <w:rPr>
                <w:rFonts w:ascii="Arial" w:hAnsi="Arial" w:cs="Arial" w:eastAsia="Arial" w:hint="default"/>
                <w:sz w:val="20"/>
                <w:szCs w:val="20"/>
              </w:rPr>
            </w:pPr>
            <w:r>
              <w:rPr>
                <w:rFonts w:ascii="Arial"/>
                <w:w w:val="95"/>
                <w:sz w:val="20"/>
              </w:rPr>
              <w:t>2,641,491.05</w:t>
            </w:r>
            <w:r>
              <w:rPr>
                <w:rFonts w:ascii="Arial"/>
                <w:sz w:val="20"/>
              </w:rPr>
            </w:r>
          </w:p>
        </w:tc>
        <w:tc>
          <w:tcPr>
            <w:tcW w:w="1414"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right="28"/>
              <w:jc w:val="right"/>
              <w:rPr>
                <w:rFonts w:ascii="Arial" w:hAnsi="Arial" w:cs="Arial" w:eastAsia="Arial" w:hint="default"/>
                <w:sz w:val="20"/>
                <w:szCs w:val="20"/>
              </w:rPr>
            </w:pPr>
            <w:r>
              <w:rPr>
                <w:rFonts w:ascii="Arial"/>
                <w:spacing w:val="-1"/>
                <w:w w:val="95"/>
                <w:sz w:val="20"/>
              </w:rPr>
              <w:t>5.00</w:t>
            </w:r>
            <w:r>
              <w:rPr>
                <w:rFonts w:ascii="Arial"/>
                <w:sz w:val="20"/>
              </w:rPr>
            </w:r>
          </w:p>
        </w:tc>
        <w:tc>
          <w:tcPr>
            <w:tcW w:w="1289"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left="259" w:right="0"/>
              <w:jc w:val="left"/>
              <w:rPr>
                <w:rFonts w:ascii="Arial" w:hAnsi="Arial" w:cs="Arial" w:eastAsia="Arial" w:hint="default"/>
                <w:sz w:val="20"/>
                <w:szCs w:val="20"/>
              </w:rPr>
            </w:pPr>
            <w:r>
              <w:rPr>
                <w:rFonts w:ascii="Arial"/>
                <w:sz w:val="20"/>
              </w:rPr>
              <w:t>132,074.55</w:t>
            </w:r>
          </w:p>
        </w:tc>
        <w:tc>
          <w:tcPr>
            <w:tcW w:w="1287" w:type="dxa"/>
            <w:tcBorders>
              <w:top w:val="nil" w:sz="6" w:space="0" w:color="auto"/>
              <w:left w:val="nil" w:sz="6" w:space="0" w:color="auto"/>
              <w:bottom w:val="single" w:sz="6" w:space="0" w:color="000000"/>
              <w:right w:val="nil" w:sz="6" w:space="0" w:color="auto"/>
            </w:tcBorders>
          </w:tcPr>
          <w:p>
            <w:pPr>
              <w:pStyle w:val="TableParagraph"/>
              <w:spacing w:line="240" w:lineRule="auto" w:before="6"/>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70" w:hRule="exact"/>
        </w:trPr>
        <w:tc>
          <w:tcPr>
            <w:tcW w:w="370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481" w:type="dxa"/>
            <w:tcBorders>
              <w:top w:val="single" w:sz="6" w:space="0" w:color="000000"/>
              <w:left w:val="nil" w:sz="6" w:space="0" w:color="auto"/>
              <w:bottom w:val="single" w:sz="12" w:space="0" w:color="000000"/>
              <w:right w:val="nil" w:sz="6" w:space="0" w:color="auto"/>
            </w:tcBorders>
          </w:tcPr>
          <w:p>
            <w:pPr>
              <w:pStyle w:val="TableParagraph"/>
              <w:spacing w:line="240" w:lineRule="auto" w:before="57"/>
              <w:ind w:right="32"/>
              <w:jc w:val="right"/>
              <w:rPr>
                <w:rFonts w:ascii="Arial" w:hAnsi="Arial" w:cs="Arial" w:eastAsia="Arial" w:hint="default"/>
                <w:sz w:val="20"/>
                <w:szCs w:val="20"/>
              </w:rPr>
            </w:pPr>
            <w:r>
              <w:rPr>
                <w:rFonts w:ascii="Arial"/>
                <w:b/>
                <w:w w:val="95"/>
                <w:sz w:val="20"/>
              </w:rPr>
              <w:t>7,928,209.25</w:t>
            </w:r>
            <w:r>
              <w:rPr>
                <w:rFonts w:ascii="Arial"/>
                <w:sz w:val="20"/>
              </w:rPr>
            </w:r>
          </w:p>
        </w:tc>
        <w:tc>
          <w:tcPr>
            <w:tcW w:w="1414" w:type="dxa"/>
            <w:tcBorders>
              <w:top w:val="single" w:sz="6" w:space="0" w:color="000000"/>
              <w:left w:val="nil" w:sz="6" w:space="0" w:color="auto"/>
              <w:bottom w:val="single" w:sz="12" w:space="0" w:color="000000"/>
              <w:right w:val="nil" w:sz="6" w:space="0" w:color="auto"/>
            </w:tcBorders>
          </w:tcPr>
          <w:p>
            <w:pPr/>
          </w:p>
        </w:tc>
        <w:tc>
          <w:tcPr>
            <w:tcW w:w="1289" w:type="dxa"/>
            <w:tcBorders>
              <w:top w:val="single" w:sz="6" w:space="0" w:color="000000"/>
              <w:left w:val="nil" w:sz="6" w:space="0" w:color="auto"/>
              <w:bottom w:val="single" w:sz="12" w:space="0" w:color="000000"/>
              <w:right w:val="nil" w:sz="6" w:space="0" w:color="auto"/>
            </w:tcBorders>
          </w:tcPr>
          <w:p>
            <w:pPr>
              <w:pStyle w:val="TableParagraph"/>
              <w:spacing w:line="240" w:lineRule="auto" w:before="57"/>
              <w:ind w:left="259" w:right="0"/>
              <w:jc w:val="left"/>
              <w:rPr>
                <w:rFonts w:ascii="Arial" w:hAnsi="Arial" w:cs="Arial" w:eastAsia="Arial" w:hint="default"/>
                <w:sz w:val="20"/>
                <w:szCs w:val="20"/>
              </w:rPr>
            </w:pPr>
            <w:r>
              <w:rPr>
                <w:rFonts w:ascii="Arial"/>
                <w:b/>
                <w:sz w:val="20"/>
              </w:rPr>
              <w:t>396,410.46</w:t>
            </w:r>
            <w:r>
              <w:rPr>
                <w:rFonts w:ascii="Arial"/>
                <w:sz w:val="20"/>
              </w:rPr>
            </w:r>
          </w:p>
        </w:tc>
        <w:tc>
          <w:tcPr>
            <w:tcW w:w="1287" w:type="dxa"/>
            <w:tcBorders>
              <w:top w:val="single" w:sz="6" w:space="0" w:color="000000"/>
              <w:left w:val="nil" w:sz="6" w:space="0" w:color="auto"/>
              <w:bottom w:val="single" w:sz="12" w:space="0" w:color="000000"/>
              <w:right w:val="nil" w:sz="6" w:space="0" w:color="auto"/>
            </w:tcBorders>
          </w:tcPr>
          <w:p>
            <w:pPr/>
          </w:p>
        </w:tc>
      </w:tr>
    </w:tbl>
    <w:p>
      <w:pPr>
        <w:pStyle w:val="BodyText"/>
        <w:spacing w:line="297" w:lineRule="auto" w:before="39"/>
        <w:ind w:right="1589" w:firstLine="480"/>
        <w:jc w:val="both"/>
      </w:pPr>
      <w:r>
        <w:rPr/>
        <w:t>年末单项金额重大并单项计提坏账准备的应收账款的说明：本集团对 </w:t>
      </w:r>
      <w:r>
        <w:rPr>
          <w:rFonts w:ascii="Arial" w:hAnsi="Arial" w:cs="Arial" w:eastAsia="Arial" w:hint="default"/>
        </w:rPr>
        <w:t>EVA</w:t>
      </w:r>
      <w:r>
        <w:rPr>
          <w:rFonts w:ascii="Arial" w:hAnsi="Arial" w:cs="Arial" w:eastAsia="Arial" w:hint="default"/>
          <w:spacing w:val="-32"/>
        </w:rPr>
        <w:t> </w:t>
      </w:r>
      <w:r>
        <w:rPr/>
        <w:t>膜产品 </w:t>
      </w:r>
      <w:r>
        <w:rPr>
          <w:spacing w:val="-3"/>
        </w:rPr>
        <w:t>的所有客户超过信用期尚未付款且截至报告出具日尚未付款的应收账款，本集团认为该</w:t>
      </w:r>
      <w:r>
        <w:rPr>
          <w:spacing w:val="-93"/>
        </w:rPr>
        <w:t> </w:t>
      </w:r>
      <w:r>
        <w:rPr>
          <w:spacing w:val="-93"/>
        </w:rPr>
      </w:r>
      <w:r>
        <w:rPr/>
        <w:t>产品的客户应收款存在一定的风险，按</w:t>
      </w:r>
      <w:r>
        <w:rPr>
          <w:spacing w:val="-61"/>
        </w:rPr>
        <w:t> </w:t>
      </w:r>
      <w:r>
        <w:rPr>
          <w:rFonts w:ascii="Arial" w:hAnsi="Arial" w:cs="Arial" w:eastAsia="Arial" w:hint="default"/>
        </w:rPr>
        <w:t>5</w:t>
      </w:r>
      <w:r>
        <w:rPr/>
        <w:t>％计提坏账准备。</w:t>
      </w:r>
    </w:p>
    <w:p>
      <w:pPr>
        <w:pStyle w:val="BodyText"/>
        <w:spacing w:line="240" w:lineRule="exact" w:before="0"/>
        <w:ind w:left="677" w:right="1397"/>
        <w:jc w:val="left"/>
      </w:pPr>
      <w:r>
        <w:rPr/>
        <w:t>②单项金额虽不重大但单项计提坏账准备的应收账款</w:t>
      </w:r>
    </w:p>
    <w:p>
      <w:pPr>
        <w:spacing w:line="240" w:lineRule="auto" w:before="2"/>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3221"/>
        <w:gridCol w:w="180"/>
        <w:gridCol w:w="1366"/>
        <w:gridCol w:w="1284"/>
        <w:gridCol w:w="1565"/>
        <w:gridCol w:w="1349"/>
      </w:tblGrid>
      <w:tr>
        <w:trPr>
          <w:trHeight w:val="285" w:hRule="exact"/>
        </w:trPr>
        <w:tc>
          <w:tcPr>
            <w:tcW w:w="3221" w:type="dxa"/>
            <w:tcBorders>
              <w:top w:val="nil" w:sz="6" w:space="0" w:color="auto"/>
              <w:left w:val="nil" w:sz="6" w:space="0" w:color="auto"/>
              <w:bottom w:val="single" w:sz="6"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80"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single" w:sz="6" w:space="0" w:color="000000"/>
              <w:right w:val="nil" w:sz="6" w:space="0" w:color="auto"/>
            </w:tcBorders>
          </w:tcPr>
          <w:p>
            <w:pPr>
              <w:pStyle w:val="TableParagraph"/>
              <w:spacing w:line="202" w:lineRule="exact"/>
              <w:ind w:left="283"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84" w:type="dxa"/>
            <w:tcBorders>
              <w:top w:val="nil" w:sz="6" w:space="0" w:color="auto"/>
              <w:left w:val="nil" w:sz="6" w:space="0" w:color="auto"/>
              <w:bottom w:val="single" w:sz="6" w:space="0" w:color="000000"/>
              <w:right w:val="nil" w:sz="6" w:space="0" w:color="auto"/>
            </w:tcBorders>
          </w:tcPr>
          <w:p>
            <w:pPr>
              <w:pStyle w:val="TableParagraph"/>
              <w:spacing w:line="217" w:lineRule="exact"/>
              <w:ind w:right="47"/>
              <w:jc w:val="right"/>
              <w:rPr>
                <w:rFonts w:ascii="Arial" w:hAnsi="Arial" w:cs="Arial" w:eastAsia="Arial" w:hint="default"/>
                <w:sz w:val="20"/>
                <w:szCs w:val="20"/>
              </w:rPr>
            </w:pPr>
            <w:r>
              <w:rPr>
                <w:rFonts w:ascii="宋体" w:hAnsi="宋体" w:cs="宋体" w:eastAsia="宋体" w:hint="default"/>
                <w:sz w:val="20"/>
                <w:szCs w:val="20"/>
              </w:rPr>
              <w:t>计提比例</w:t>
            </w:r>
            <w:r>
              <w:rPr>
                <w:rFonts w:ascii="Arial" w:hAnsi="Arial" w:cs="Arial" w:eastAsia="Arial" w:hint="default"/>
                <w:sz w:val="20"/>
                <w:szCs w:val="20"/>
              </w:rPr>
              <w:t>(%)</w:t>
            </w:r>
          </w:p>
        </w:tc>
        <w:tc>
          <w:tcPr>
            <w:tcW w:w="1565" w:type="dxa"/>
            <w:tcBorders>
              <w:top w:val="nil" w:sz="6" w:space="0" w:color="auto"/>
              <w:left w:val="nil" w:sz="6" w:space="0" w:color="auto"/>
              <w:bottom w:val="single" w:sz="6" w:space="0" w:color="000000"/>
              <w:right w:val="nil" w:sz="6" w:space="0" w:color="auto"/>
            </w:tcBorders>
          </w:tcPr>
          <w:p>
            <w:pPr>
              <w:pStyle w:val="TableParagraph"/>
              <w:spacing w:line="202" w:lineRule="exact"/>
              <w:ind w:left="42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49" w:type="dxa"/>
            <w:tcBorders>
              <w:top w:val="nil" w:sz="6" w:space="0" w:color="auto"/>
              <w:left w:val="nil" w:sz="6" w:space="0" w:color="auto"/>
              <w:bottom w:val="single" w:sz="6" w:space="0" w:color="000000"/>
              <w:right w:val="nil" w:sz="6" w:space="0" w:color="auto"/>
            </w:tcBorders>
          </w:tcPr>
          <w:p>
            <w:pPr>
              <w:pStyle w:val="TableParagraph"/>
              <w:spacing w:line="202" w:lineRule="exact"/>
              <w:ind w:left="83" w:right="0"/>
              <w:jc w:val="center"/>
              <w:rPr>
                <w:rFonts w:ascii="宋体" w:hAnsi="宋体" w:cs="宋体" w:eastAsia="宋体" w:hint="default"/>
                <w:sz w:val="20"/>
                <w:szCs w:val="20"/>
              </w:rPr>
            </w:pPr>
            <w:r>
              <w:rPr>
                <w:rFonts w:ascii="宋体" w:hAnsi="宋体" w:cs="宋体" w:eastAsia="宋体" w:hint="default"/>
                <w:sz w:val="20"/>
                <w:szCs w:val="20"/>
              </w:rPr>
              <w:t>计提理由</w:t>
            </w:r>
          </w:p>
        </w:tc>
      </w:tr>
      <w:tr>
        <w:trPr>
          <w:trHeight w:val="296" w:hRule="exact"/>
        </w:trPr>
        <w:tc>
          <w:tcPr>
            <w:tcW w:w="3221" w:type="dxa"/>
            <w:tcBorders>
              <w:top w:val="single" w:sz="6" w:space="0" w:color="000000"/>
              <w:left w:val="nil" w:sz="6" w:space="0" w:color="auto"/>
              <w:bottom w:val="nil" w:sz="6" w:space="0" w:color="auto"/>
              <w:right w:val="nil" w:sz="6" w:space="0" w:color="auto"/>
            </w:tcBorders>
          </w:tcPr>
          <w:p>
            <w:pPr>
              <w:pStyle w:val="TableParagraph"/>
              <w:spacing w:line="240" w:lineRule="auto" w:before="53"/>
              <w:ind w:right="74"/>
              <w:jc w:val="center"/>
              <w:rPr>
                <w:rFonts w:ascii="Arial Narrow" w:hAnsi="Arial Narrow" w:cs="Arial Narrow" w:eastAsia="Arial Narrow" w:hint="default"/>
                <w:sz w:val="21"/>
                <w:szCs w:val="21"/>
              </w:rPr>
            </w:pPr>
            <w:r>
              <w:rPr>
                <w:rFonts w:ascii="Arial Narrow"/>
                <w:sz w:val="21"/>
              </w:rPr>
              <w:t>Full green Solar Tech.(Germany)</w:t>
            </w:r>
            <w:r>
              <w:rPr>
                <w:rFonts w:ascii="Arial Narrow"/>
                <w:spacing w:val="-31"/>
                <w:sz w:val="21"/>
              </w:rPr>
              <w:t> </w:t>
            </w:r>
            <w:r>
              <w:rPr>
                <w:rFonts w:ascii="Arial Narrow"/>
                <w:sz w:val="21"/>
              </w:rPr>
              <w:t>GmbH.</w:t>
            </w:r>
          </w:p>
        </w:tc>
        <w:tc>
          <w:tcPr>
            <w:tcW w:w="180" w:type="dxa"/>
            <w:tcBorders>
              <w:top w:val="nil" w:sz="6" w:space="0" w:color="auto"/>
              <w:left w:val="nil" w:sz="6" w:space="0" w:color="auto"/>
              <w:bottom w:val="nil" w:sz="6" w:space="0" w:color="auto"/>
              <w:right w:val="nil" w:sz="6" w:space="0" w:color="auto"/>
            </w:tcBorders>
          </w:tcPr>
          <w:p>
            <w:pPr/>
          </w:p>
        </w:tc>
        <w:tc>
          <w:tcPr>
            <w:tcW w:w="1366"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left="559" w:right="0"/>
              <w:jc w:val="left"/>
              <w:rPr>
                <w:rFonts w:ascii="Arial" w:hAnsi="Arial" w:cs="Arial" w:eastAsia="Arial" w:hint="default"/>
                <w:sz w:val="20"/>
                <w:szCs w:val="20"/>
              </w:rPr>
            </w:pPr>
            <w:r>
              <w:rPr>
                <w:rFonts w:ascii="Arial"/>
                <w:sz w:val="20"/>
              </w:rPr>
              <w:t>3,938.06</w:t>
            </w:r>
          </w:p>
        </w:tc>
        <w:tc>
          <w:tcPr>
            <w:tcW w:w="1284"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left="758" w:right="0"/>
              <w:jc w:val="left"/>
              <w:rPr>
                <w:rFonts w:ascii="Arial" w:hAnsi="Arial" w:cs="Arial" w:eastAsia="Arial" w:hint="default"/>
                <w:sz w:val="20"/>
                <w:szCs w:val="20"/>
              </w:rPr>
            </w:pPr>
            <w:r>
              <w:rPr>
                <w:rFonts w:ascii="Arial"/>
                <w:sz w:val="20"/>
              </w:rPr>
              <w:t>3,938.06</w:t>
            </w:r>
          </w:p>
        </w:tc>
        <w:tc>
          <w:tcPr>
            <w:tcW w:w="1349"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r>
    </w:tbl>
    <w:p>
      <w:pPr>
        <w:spacing w:after="0" w:line="240" w:lineRule="auto"/>
        <w:jc w:val="center"/>
        <w:rPr>
          <w:rFonts w:ascii="宋体" w:hAnsi="宋体" w:cs="宋体" w:eastAsia="宋体" w:hint="default"/>
          <w:sz w:val="20"/>
          <w:szCs w:val="20"/>
        </w:rPr>
        <w:sectPr>
          <w:type w:val="continuous"/>
          <w:pgSz w:w="11910" w:h="16840"/>
          <w:pgMar w:top="1100" w:bottom="1380" w:left="1080" w:right="0"/>
        </w:sectPr>
      </w:pPr>
    </w:p>
    <w:p>
      <w:pPr>
        <w:spacing w:line="240" w:lineRule="auto" w:before="1"/>
        <w:rPr>
          <w:rFonts w:ascii="宋体" w:hAnsi="宋体" w:cs="宋体" w:eastAsia="宋体" w:hint="default"/>
          <w:sz w:val="2"/>
          <w:szCs w:val="2"/>
        </w:rPr>
      </w:pPr>
      <w:r>
        <w:rPr/>
        <w:pict>
          <v:shape style="position:absolute;margin-left:59.299999pt;margin-top:39.749985pt;width:52.5pt;height:15.75pt;mso-position-horizontal-relative:page;mso-position-vertical-relative:page;z-index:-956176" type="#_x0000_t75" stroked="false">
            <v:imagedata r:id="rId23" o:title=""/>
          </v:shape>
        </w:pict>
      </w:r>
    </w:p>
    <w:tbl>
      <w:tblPr>
        <w:tblW w:w="0" w:type="auto"/>
        <w:jc w:val="left"/>
        <w:tblInd w:w="167" w:type="dxa"/>
        <w:tblLayout w:type="fixed"/>
        <w:tblCellMar>
          <w:top w:w="0" w:type="dxa"/>
          <w:left w:w="0" w:type="dxa"/>
          <w:bottom w:w="0" w:type="dxa"/>
          <w:right w:w="0" w:type="dxa"/>
        </w:tblCellMar>
        <w:tblLook w:val="01E0"/>
      </w:tblPr>
      <w:tblGrid>
        <w:gridCol w:w="154"/>
        <w:gridCol w:w="3221"/>
        <w:gridCol w:w="173"/>
        <w:gridCol w:w="1373"/>
        <w:gridCol w:w="1284"/>
        <w:gridCol w:w="1565"/>
        <w:gridCol w:w="1349"/>
        <w:gridCol w:w="151"/>
      </w:tblGrid>
      <w:tr>
        <w:trPr>
          <w:trHeight w:val="682" w:hRule="exact"/>
        </w:trPr>
        <w:tc>
          <w:tcPr>
            <w:tcW w:w="154" w:type="dxa"/>
            <w:tcBorders>
              <w:top w:val="single" w:sz="6" w:space="0" w:color="000000"/>
              <w:left w:val="nil" w:sz="6" w:space="0" w:color="auto"/>
              <w:bottom w:val="nil" w:sz="6" w:space="0" w:color="auto"/>
              <w:right w:val="nil" w:sz="6" w:space="0" w:color="auto"/>
            </w:tcBorders>
          </w:tcPr>
          <w:p>
            <w:pPr/>
          </w:p>
        </w:tc>
        <w:tc>
          <w:tcPr>
            <w:tcW w:w="3221" w:type="dxa"/>
            <w:tcBorders>
              <w:top w:val="single" w:sz="6" w:space="0" w:color="000000"/>
              <w:left w:val="nil" w:sz="6" w:space="0" w:color="auto"/>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79"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3" w:type="dxa"/>
            <w:tcBorders>
              <w:top w:val="single" w:sz="6" w:space="0" w:color="000000"/>
              <w:left w:val="nil" w:sz="6" w:space="0" w:color="auto"/>
              <w:bottom w:val="nil" w:sz="6" w:space="0" w:color="auto"/>
              <w:right w:val="nil" w:sz="6" w:space="0" w:color="auto"/>
            </w:tcBorders>
          </w:tcPr>
          <w:p>
            <w:pPr/>
          </w:p>
        </w:tc>
        <w:tc>
          <w:tcPr>
            <w:tcW w:w="1373" w:type="dxa"/>
            <w:tcBorders>
              <w:top w:val="single" w:sz="6" w:space="0" w:color="000000"/>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90"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284" w:type="dxa"/>
            <w:tcBorders>
              <w:top w:val="single" w:sz="6" w:space="0" w:color="000000"/>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47"/>
              <w:jc w:val="right"/>
              <w:rPr>
                <w:rFonts w:ascii="Arial" w:hAnsi="Arial" w:cs="Arial" w:eastAsia="Arial" w:hint="default"/>
                <w:sz w:val="20"/>
                <w:szCs w:val="20"/>
              </w:rPr>
            </w:pPr>
            <w:r>
              <w:rPr>
                <w:rFonts w:ascii="宋体" w:hAnsi="宋体" w:cs="宋体" w:eastAsia="宋体" w:hint="default"/>
                <w:sz w:val="20"/>
                <w:szCs w:val="20"/>
              </w:rPr>
              <w:t>计提比例</w:t>
            </w:r>
            <w:r>
              <w:rPr>
                <w:rFonts w:ascii="Arial" w:hAnsi="Arial" w:cs="Arial" w:eastAsia="Arial" w:hint="default"/>
                <w:sz w:val="20"/>
                <w:szCs w:val="20"/>
              </w:rPr>
              <w:t>(%)</w:t>
            </w:r>
          </w:p>
        </w:tc>
        <w:tc>
          <w:tcPr>
            <w:tcW w:w="1565" w:type="dxa"/>
            <w:tcBorders>
              <w:top w:val="single" w:sz="6" w:space="0" w:color="000000"/>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2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349" w:type="dxa"/>
            <w:tcBorders>
              <w:top w:val="single" w:sz="6" w:space="0" w:color="000000"/>
              <w:left w:val="nil" w:sz="6" w:space="0" w:color="auto"/>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83" w:right="0"/>
              <w:jc w:val="center"/>
              <w:rPr>
                <w:rFonts w:ascii="宋体" w:hAnsi="宋体" w:cs="宋体" w:eastAsia="宋体" w:hint="default"/>
                <w:sz w:val="20"/>
                <w:szCs w:val="20"/>
              </w:rPr>
            </w:pPr>
            <w:r>
              <w:rPr>
                <w:rFonts w:ascii="宋体" w:hAnsi="宋体" w:cs="宋体" w:eastAsia="宋体" w:hint="default"/>
                <w:sz w:val="20"/>
                <w:szCs w:val="20"/>
              </w:rPr>
              <w:t>计提理由</w:t>
            </w:r>
          </w:p>
        </w:tc>
        <w:tc>
          <w:tcPr>
            <w:tcW w:w="151" w:type="dxa"/>
            <w:tcBorders>
              <w:top w:val="single" w:sz="6" w:space="0" w:color="000000"/>
              <w:left w:val="nil" w:sz="6" w:space="0" w:color="auto"/>
              <w:bottom w:val="nil" w:sz="6" w:space="0" w:color="auto"/>
              <w:right w:val="nil" w:sz="6" w:space="0" w:color="auto"/>
            </w:tcBorders>
          </w:tcPr>
          <w:p>
            <w:pPr/>
          </w:p>
        </w:tc>
      </w:tr>
      <w:tr>
        <w:trPr>
          <w:trHeight w:val="361"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single" w:sz="6" w:space="0" w:color="000000"/>
              <w:left w:val="nil" w:sz="6" w:space="0" w:color="auto"/>
              <w:bottom w:val="nil" w:sz="6" w:space="0" w:color="auto"/>
              <w:right w:val="nil" w:sz="6" w:space="0" w:color="auto"/>
            </w:tcBorders>
          </w:tcPr>
          <w:p>
            <w:pPr>
              <w:pStyle w:val="TableParagraph"/>
              <w:spacing w:line="240" w:lineRule="auto" w:before="53"/>
              <w:ind w:left="26" w:right="0"/>
              <w:jc w:val="left"/>
              <w:rPr>
                <w:rFonts w:ascii="Arial Narrow" w:hAnsi="Arial Narrow" w:cs="Arial Narrow" w:eastAsia="Arial Narrow" w:hint="default"/>
                <w:sz w:val="21"/>
                <w:szCs w:val="21"/>
              </w:rPr>
            </w:pPr>
            <w:r>
              <w:rPr>
                <w:rFonts w:ascii="Arial Narrow"/>
                <w:sz w:val="21"/>
              </w:rPr>
              <w:t>FLUITECNIK</w:t>
            </w:r>
            <w:r>
              <w:rPr>
                <w:rFonts w:ascii="Arial Narrow"/>
                <w:spacing w:val="-8"/>
                <w:sz w:val="21"/>
              </w:rPr>
              <w:t> </w:t>
            </w:r>
            <w:r>
              <w:rPr>
                <w:rFonts w:ascii="Arial Narrow"/>
                <w:sz w:val="21"/>
              </w:rPr>
              <w:t>SOLAR</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spacing w:val="-1"/>
                <w:sz w:val="20"/>
              </w:rPr>
              <w:t>7,239.73</w:t>
            </w:r>
          </w:p>
        </w:tc>
        <w:tc>
          <w:tcPr>
            <w:tcW w:w="1284"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spacing w:val="-1"/>
                <w:sz w:val="20"/>
              </w:rPr>
              <w:t>7,239.73</w:t>
            </w:r>
          </w:p>
        </w:tc>
        <w:tc>
          <w:tcPr>
            <w:tcW w:w="1349"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339"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 w:right="0"/>
              <w:jc w:val="left"/>
              <w:rPr>
                <w:rFonts w:ascii="Arial Narrow" w:hAnsi="Arial Narrow" w:cs="Arial Narrow" w:eastAsia="Arial Narrow" w:hint="default"/>
                <w:sz w:val="21"/>
                <w:szCs w:val="21"/>
              </w:rPr>
            </w:pPr>
            <w:r>
              <w:rPr>
                <w:rFonts w:ascii="Arial Narrow"/>
                <w:sz w:val="21"/>
              </w:rPr>
              <w:t>Solarex ELectric</w:t>
            </w:r>
            <w:r>
              <w:rPr>
                <w:rFonts w:ascii="Arial Narrow"/>
                <w:spacing w:val="-6"/>
                <w:sz w:val="21"/>
              </w:rPr>
              <w:t> </w:t>
            </w:r>
            <w:r>
              <w:rPr>
                <w:rFonts w:ascii="Arial Narrow"/>
                <w:sz w:val="21"/>
              </w:rPr>
              <w:t>Limited</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spacing w:val="-1"/>
                <w:sz w:val="20"/>
              </w:rPr>
              <w:t>9,794.12</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spacing w:val="-1"/>
                <w:sz w:val="20"/>
              </w:rPr>
              <w:t>9,794.12</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639"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309" w:lineRule="auto" w:before="34"/>
              <w:ind w:left="26" w:right="25"/>
              <w:jc w:val="left"/>
              <w:rPr>
                <w:rFonts w:ascii="Arial Narrow" w:hAnsi="Arial Narrow" w:cs="Arial Narrow" w:eastAsia="Arial Narrow" w:hint="default"/>
                <w:sz w:val="21"/>
                <w:szCs w:val="21"/>
              </w:rPr>
            </w:pPr>
            <w:r>
              <w:rPr>
                <w:rFonts w:ascii="Arial Narrow"/>
                <w:sz w:val="21"/>
              </w:rPr>
              <w:t>UNIVERSAL ENERGY Nanjing</w:t>
            </w:r>
            <w:r>
              <w:rPr>
                <w:rFonts w:ascii="Arial Narrow"/>
                <w:spacing w:val="28"/>
                <w:sz w:val="21"/>
              </w:rPr>
              <w:t> </w:t>
            </w:r>
            <w:r>
              <w:rPr>
                <w:rFonts w:ascii="Arial Narrow"/>
                <w:sz w:val="21"/>
              </w:rPr>
              <w:t>Solar</w:t>
            </w:r>
            <w:r>
              <w:rPr>
                <w:rFonts w:ascii="Arial Narrow"/>
                <w:spacing w:val="-1"/>
                <w:w w:val="100"/>
                <w:sz w:val="21"/>
              </w:rPr>
              <w:t> </w:t>
            </w:r>
            <w:r>
              <w:rPr>
                <w:rFonts w:ascii="Arial Narrow"/>
                <w:spacing w:val="-3"/>
                <w:sz w:val="21"/>
              </w:rPr>
              <w:t>Technology </w:t>
            </w:r>
            <w:r>
              <w:rPr>
                <w:rFonts w:ascii="Arial Narrow"/>
                <w:sz w:val="21"/>
              </w:rPr>
              <w:t>Co</w:t>
            </w:r>
            <w:r>
              <w:rPr>
                <w:rFonts w:ascii="Arial Narrow"/>
                <w:spacing w:val="14"/>
                <w:sz w:val="21"/>
              </w:rPr>
              <w:t> </w:t>
            </w:r>
            <w:r>
              <w:rPr>
                <w:rFonts w:ascii="Arial Narrow"/>
                <w:sz w:val="21"/>
              </w:rPr>
              <w:t>Ltd.</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9"/>
              <w:jc w:val="right"/>
              <w:rPr>
                <w:rFonts w:ascii="Arial" w:hAnsi="Arial" w:cs="Arial" w:eastAsia="Arial" w:hint="default"/>
                <w:sz w:val="20"/>
                <w:szCs w:val="20"/>
              </w:rPr>
            </w:pPr>
            <w:r>
              <w:rPr>
                <w:rFonts w:ascii="Arial"/>
                <w:w w:val="95"/>
                <w:sz w:val="20"/>
              </w:rPr>
              <w:t>85,893.87</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0"/>
              <w:jc w:val="right"/>
              <w:rPr>
                <w:rFonts w:ascii="Arial" w:hAnsi="Arial" w:cs="Arial" w:eastAsia="Arial" w:hint="default"/>
                <w:sz w:val="20"/>
                <w:szCs w:val="20"/>
              </w:rPr>
            </w:pPr>
            <w:r>
              <w:rPr>
                <w:rFonts w:ascii="Arial"/>
                <w:w w:val="95"/>
                <w:sz w:val="20"/>
              </w:rPr>
              <w:t>85,893.87</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337"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6" w:right="0"/>
              <w:jc w:val="left"/>
              <w:rPr>
                <w:rFonts w:ascii="Arial Narrow" w:hAnsi="Arial Narrow" w:cs="Arial Narrow" w:eastAsia="Arial Narrow" w:hint="default"/>
                <w:sz w:val="21"/>
                <w:szCs w:val="21"/>
              </w:rPr>
            </w:pPr>
            <w:r>
              <w:rPr>
                <w:rFonts w:ascii="Arial Narrow"/>
                <w:sz w:val="21"/>
              </w:rPr>
              <w:t>JENN FENG NEW</w:t>
            </w:r>
            <w:r>
              <w:rPr>
                <w:rFonts w:ascii="Arial Narrow"/>
                <w:spacing w:val="-10"/>
                <w:sz w:val="21"/>
              </w:rPr>
              <w:t> </w:t>
            </w:r>
            <w:r>
              <w:rPr>
                <w:rFonts w:ascii="Arial Narrow"/>
                <w:sz w:val="21"/>
              </w:rPr>
              <w:t>ENERGY</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Arial" w:hAnsi="Arial" w:cs="Arial" w:eastAsia="Arial" w:hint="default"/>
                <w:sz w:val="20"/>
                <w:szCs w:val="20"/>
              </w:rPr>
            </w:pPr>
            <w:r>
              <w:rPr>
                <w:rFonts w:ascii="Arial"/>
                <w:spacing w:val="-1"/>
                <w:sz w:val="20"/>
              </w:rPr>
              <w:t>8,966.18</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spacing w:val="-1"/>
                <w:sz w:val="20"/>
              </w:rPr>
              <w:t>8,966.18</w:t>
            </w:r>
          </w:p>
        </w:tc>
        <w:tc>
          <w:tcPr>
            <w:tcW w:w="1349" w:type="dxa"/>
            <w:tcBorders>
              <w:top w:val="nil" w:sz="6" w:space="0" w:color="auto"/>
              <w:left w:val="nil" w:sz="6" w:space="0" w:color="auto"/>
              <w:bottom w:val="nil" w:sz="6" w:space="0" w:color="auto"/>
              <w:right w:val="nil" w:sz="6" w:space="0" w:color="auto"/>
            </w:tcBorders>
          </w:tcPr>
          <w:p>
            <w:pPr>
              <w:pStyle w:val="TableParagraph"/>
              <w:spacing w:line="256" w:lineRule="exact"/>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 w:right="0"/>
              <w:jc w:val="left"/>
              <w:rPr>
                <w:rFonts w:ascii="Arial Narrow" w:hAnsi="Arial Narrow" w:cs="Arial Narrow" w:eastAsia="Arial Narrow" w:hint="default"/>
                <w:sz w:val="21"/>
                <w:szCs w:val="21"/>
              </w:rPr>
            </w:pPr>
            <w:r>
              <w:rPr>
                <w:rFonts w:ascii="Arial Narrow"/>
                <w:sz w:val="21"/>
              </w:rPr>
              <w:t>GREEN BRILLIANCE</w:t>
            </w:r>
            <w:r>
              <w:rPr>
                <w:rFonts w:ascii="Arial Narrow"/>
                <w:spacing w:val="-14"/>
                <w:sz w:val="21"/>
              </w:rPr>
              <w:t> </w:t>
            </w:r>
            <w:r>
              <w:rPr>
                <w:rFonts w:ascii="Arial Narrow"/>
                <w:sz w:val="21"/>
              </w:rPr>
              <w:t>HOLDINGS,LIC</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25,015.47</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0"/>
              <w:jc w:val="right"/>
              <w:rPr>
                <w:rFonts w:ascii="Arial" w:hAnsi="Arial" w:cs="Arial" w:eastAsia="Arial" w:hint="default"/>
                <w:sz w:val="20"/>
                <w:szCs w:val="20"/>
              </w:rPr>
            </w:pPr>
            <w:r>
              <w:rPr>
                <w:rFonts w:ascii="Arial"/>
                <w:w w:val="95"/>
                <w:sz w:val="20"/>
              </w:rPr>
              <w:t>25,015.47</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 w:right="0"/>
              <w:jc w:val="left"/>
              <w:rPr>
                <w:rFonts w:ascii="Arial Narrow" w:hAnsi="Arial Narrow" w:cs="Arial Narrow" w:eastAsia="Arial Narrow" w:hint="default"/>
                <w:sz w:val="21"/>
                <w:szCs w:val="21"/>
              </w:rPr>
            </w:pPr>
            <w:r>
              <w:rPr>
                <w:rFonts w:ascii="Arial Narrow"/>
                <w:spacing w:val="-3"/>
                <w:sz w:val="21"/>
              </w:rPr>
              <w:t>UbbinkB.V.</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Arial" w:hAnsi="Arial" w:cs="Arial" w:eastAsia="Arial" w:hint="default"/>
                <w:sz w:val="20"/>
                <w:szCs w:val="20"/>
              </w:rPr>
            </w:pPr>
            <w:r>
              <w:rPr>
                <w:rFonts w:ascii="Arial"/>
                <w:w w:val="95"/>
                <w:sz w:val="20"/>
              </w:rPr>
              <w:t>248.76</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248.76</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347"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 w:right="0"/>
              <w:jc w:val="left"/>
              <w:rPr>
                <w:rFonts w:ascii="Arial Narrow" w:hAnsi="Arial Narrow" w:cs="Arial Narrow" w:eastAsia="Arial Narrow" w:hint="default"/>
                <w:sz w:val="21"/>
                <w:szCs w:val="21"/>
              </w:rPr>
            </w:pPr>
            <w:r>
              <w:rPr>
                <w:rFonts w:ascii="Arial Narrow"/>
                <w:sz w:val="21"/>
              </w:rPr>
              <w:t>Greenbrilliance Energy Pvt.</w:t>
            </w:r>
            <w:r>
              <w:rPr>
                <w:rFonts w:ascii="Arial Narrow"/>
                <w:spacing w:val="-6"/>
                <w:sz w:val="21"/>
              </w:rPr>
              <w:t> </w:t>
            </w:r>
            <w:r>
              <w:rPr>
                <w:rFonts w:ascii="Arial Narrow"/>
                <w:sz w:val="21"/>
              </w:rPr>
              <w:t>Ltd.</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Arial" w:hAnsi="Arial" w:cs="Arial" w:eastAsia="Arial" w:hint="default"/>
                <w:sz w:val="20"/>
                <w:szCs w:val="20"/>
              </w:rPr>
            </w:pPr>
            <w:r>
              <w:rPr>
                <w:rFonts w:ascii="Arial"/>
                <w:w w:val="95"/>
                <w:sz w:val="20"/>
              </w:rPr>
              <w:t>203,635.95</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203,635.95</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347"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6" w:right="0"/>
              <w:jc w:val="left"/>
              <w:rPr>
                <w:rFonts w:ascii="Arial Narrow" w:hAnsi="Arial Narrow" w:cs="Arial Narrow" w:eastAsia="Arial Narrow" w:hint="default"/>
                <w:sz w:val="21"/>
                <w:szCs w:val="21"/>
              </w:rPr>
            </w:pPr>
            <w:r>
              <w:rPr>
                <w:rFonts w:ascii="Arial Narrow"/>
                <w:sz w:val="21"/>
              </w:rPr>
              <w:t>I WANT</w:t>
            </w:r>
            <w:r>
              <w:rPr>
                <w:rFonts w:ascii="Arial Narrow"/>
                <w:spacing w:val="-9"/>
                <w:sz w:val="21"/>
              </w:rPr>
              <w:t> </w:t>
            </w:r>
            <w:r>
              <w:rPr>
                <w:rFonts w:ascii="Arial Narrow"/>
                <w:sz w:val="21"/>
              </w:rPr>
              <w:t>SOLAR</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w w:val="95"/>
                <w:sz w:val="20"/>
              </w:rPr>
              <w:t>16,067.30</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
              <w:jc w:val="right"/>
              <w:rPr>
                <w:rFonts w:ascii="Arial" w:hAnsi="Arial" w:cs="Arial" w:eastAsia="Arial" w:hint="default"/>
                <w:sz w:val="20"/>
                <w:szCs w:val="20"/>
              </w:rPr>
            </w:pPr>
            <w:r>
              <w:rPr>
                <w:rFonts w:ascii="Arial"/>
                <w:w w:val="95"/>
                <w:sz w:val="20"/>
              </w:rPr>
              <w:t>16,067.30</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 w:right="0"/>
              <w:jc w:val="left"/>
              <w:rPr>
                <w:rFonts w:ascii="Arial Narrow" w:hAnsi="Arial Narrow" w:cs="Arial Narrow" w:eastAsia="Arial Narrow" w:hint="default"/>
                <w:sz w:val="21"/>
                <w:szCs w:val="21"/>
              </w:rPr>
            </w:pPr>
            <w:r>
              <w:rPr>
                <w:rFonts w:ascii="Arial Narrow"/>
                <w:sz w:val="21"/>
              </w:rPr>
              <w:t>MML </w:t>
            </w:r>
            <w:r>
              <w:rPr>
                <w:rFonts w:ascii="Arial Narrow"/>
                <w:spacing w:val="-4"/>
                <w:sz w:val="21"/>
              </w:rPr>
              <w:t>CONSULTANCY </w:t>
            </w:r>
            <w:r>
              <w:rPr>
                <w:rFonts w:ascii="Arial Narrow"/>
                <w:sz w:val="21"/>
              </w:rPr>
              <w:t>PTY</w:t>
            </w:r>
            <w:r>
              <w:rPr>
                <w:rFonts w:ascii="Arial Narrow"/>
                <w:spacing w:val="4"/>
                <w:sz w:val="21"/>
              </w:rPr>
              <w:t> </w:t>
            </w:r>
            <w:r>
              <w:rPr>
                <w:rFonts w:ascii="Arial Narrow"/>
                <w:sz w:val="21"/>
              </w:rPr>
              <w:t>LIMITED</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Arial" w:hAnsi="Arial" w:cs="Arial" w:eastAsia="Arial" w:hint="default"/>
                <w:sz w:val="20"/>
                <w:szCs w:val="20"/>
              </w:rPr>
            </w:pPr>
            <w:r>
              <w:rPr>
                <w:rFonts w:ascii="Arial"/>
                <w:spacing w:val="-1"/>
                <w:sz w:val="20"/>
              </w:rPr>
              <w:t>3,497.00</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spacing w:val="-1"/>
                <w:sz w:val="20"/>
              </w:rPr>
              <w:t>3,497.00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6" w:right="0"/>
              <w:jc w:val="left"/>
              <w:rPr>
                <w:rFonts w:ascii="Arial Narrow" w:hAnsi="Arial Narrow" w:cs="Arial Narrow" w:eastAsia="Arial Narrow" w:hint="default"/>
                <w:sz w:val="21"/>
                <w:szCs w:val="21"/>
              </w:rPr>
            </w:pPr>
            <w:r>
              <w:rPr>
                <w:rFonts w:ascii="Arial Narrow"/>
                <w:sz w:val="21"/>
              </w:rPr>
              <w:t>Austech Solar Pty</w:t>
            </w:r>
            <w:r>
              <w:rPr>
                <w:rFonts w:ascii="Arial Narrow"/>
                <w:spacing w:val="-12"/>
                <w:sz w:val="21"/>
              </w:rPr>
              <w:t> </w:t>
            </w:r>
            <w:r>
              <w:rPr>
                <w:rFonts w:ascii="Arial Narrow"/>
                <w:sz w:val="21"/>
              </w:rPr>
              <w:t>Ltd.</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Arial" w:hAnsi="Arial" w:cs="Arial" w:eastAsia="Arial" w:hint="default"/>
                <w:sz w:val="20"/>
                <w:szCs w:val="20"/>
              </w:rPr>
            </w:pPr>
            <w:r>
              <w:rPr>
                <w:rFonts w:ascii="Arial"/>
                <w:w w:val="95"/>
                <w:sz w:val="20"/>
              </w:rPr>
              <w:t>220.53</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220.53</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 w:right="0"/>
              <w:jc w:val="left"/>
              <w:rPr>
                <w:rFonts w:ascii="宋体" w:hAnsi="宋体" w:cs="宋体" w:eastAsia="宋体" w:hint="default"/>
                <w:sz w:val="20"/>
                <w:szCs w:val="20"/>
              </w:rPr>
            </w:pPr>
            <w:r>
              <w:rPr>
                <w:rFonts w:ascii="宋体" w:hAnsi="宋体" w:cs="宋体" w:eastAsia="宋体" w:hint="default"/>
                <w:sz w:val="20"/>
                <w:szCs w:val="20"/>
              </w:rPr>
              <w:t>上海太阳能科技有限公司</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Arial" w:hAnsi="Arial" w:cs="Arial" w:eastAsia="Arial" w:hint="default"/>
                <w:sz w:val="20"/>
                <w:szCs w:val="20"/>
              </w:rPr>
            </w:pPr>
            <w:r>
              <w:rPr>
                <w:rFonts w:ascii="Arial"/>
                <w:spacing w:val="-1"/>
                <w:sz w:val="20"/>
              </w:rPr>
              <w:t>7,440.00</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spacing w:val="-1"/>
                <w:sz w:val="20"/>
              </w:rPr>
              <w:t>7,440.00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6" w:right="0"/>
              <w:jc w:val="left"/>
              <w:rPr>
                <w:rFonts w:ascii="宋体" w:hAnsi="宋体" w:cs="宋体" w:eastAsia="宋体" w:hint="default"/>
                <w:sz w:val="20"/>
                <w:szCs w:val="20"/>
              </w:rPr>
            </w:pPr>
            <w:r>
              <w:rPr>
                <w:rFonts w:ascii="宋体" w:hAnsi="宋体" w:cs="宋体" w:eastAsia="宋体" w:hint="default"/>
                <w:sz w:val="20"/>
                <w:szCs w:val="20"/>
              </w:rPr>
              <w:t>江阴市龙砂铝业有限公司</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6" w:space="0" w:color="000000"/>
              <w:right w:val="nil" w:sz="6" w:space="0" w:color="auto"/>
            </w:tcBorders>
          </w:tcPr>
          <w:p>
            <w:pPr>
              <w:pStyle w:val="TableParagraph"/>
              <w:spacing w:line="240" w:lineRule="auto" w:before="48"/>
              <w:ind w:right="28"/>
              <w:jc w:val="right"/>
              <w:rPr>
                <w:rFonts w:ascii="Arial" w:hAnsi="Arial" w:cs="Arial" w:eastAsia="Arial" w:hint="default"/>
                <w:sz w:val="20"/>
                <w:szCs w:val="20"/>
              </w:rPr>
            </w:pPr>
            <w:r>
              <w:rPr>
                <w:rFonts w:ascii="Arial"/>
                <w:w w:val="95"/>
                <w:sz w:val="20"/>
              </w:rPr>
              <w:t>441.28</w:t>
            </w:r>
            <w:r>
              <w:rPr>
                <w:rFonts w:ascii="Arial"/>
                <w:sz w:val="20"/>
              </w:rPr>
            </w:r>
          </w:p>
        </w:tc>
        <w:tc>
          <w:tcPr>
            <w:tcW w:w="1284" w:type="dxa"/>
            <w:tcBorders>
              <w:top w:val="nil" w:sz="6" w:space="0" w:color="auto"/>
              <w:left w:val="nil" w:sz="6" w:space="0" w:color="auto"/>
              <w:bottom w:val="single" w:sz="6" w:space="0" w:color="000000"/>
              <w:right w:val="nil" w:sz="6" w:space="0" w:color="auto"/>
            </w:tcBorders>
          </w:tcPr>
          <w:p>
            <w:pPr>
              <w:pStyle w:val="TableParagraph"/>
              <w:spacing w:line="240" w:lineRule="auto" w:before="48"/>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single" w:sz="6" w:space="0" w:color="000000"/>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w w:val="95"/>
                <w:sz w:val="20"/>
              </w:rPr>
              <w:t>441.28</w:t>
            </w:r>
            <w:r>
              <w:rPr>
                <w:rFonts w:ascii="Arial"/>
                <w:sz w:val="20"/>
              </w:rPr>
            </w:r>
          </w:p>
        </w:tc>
        <w:tc>
          <w:tcPr>
            <w:tcW w:w="1349" w:type="dxa"/>
            <w:tcBorders>
              <w:top w:val="nil" w:sz="6" w:space="0" w:color="auto"/>
              <w:left w:val="nil" w:sz="6" w:space="0" w:color="auto"/>
              <w:bottom w:val="single" w:sz="6" w:space="0" w:color="000000"/>
              <w:right w:val="nil" w:sz="6" w:space="0" w:color="auto"/>
            </w:tcBorders>
          </w:tcPr>
          <w:p>
            <w:pPr>
              <w:pStyle w:val="TableParagraph"/>
              <w:spacing w:line="240" w:lineRule="auto" w:before="2"/>
              <w:ind w:left="83" w:right="0"/>
              <w:jc w:val="center"/>
              <w:rPr>
                <w:rFonts w:ascii="宋体" w:hAnsi="宋体" w:cs="宋体" w:eastAsia="宋体" w:hint="default"/>
                <w:sz w:val="20"/>
                <w:szCs w:val="20"/>
              </w:rPr>
            </w:pPr>
            <w:r>
              <w:rPr>
                <w:rFonts w:ascii="宋体" w:hAnsi="宋体" w:cs="宋体" w:eastAsia="宋体" w:hint="default"/>
                <w:sz w:val="20"/>
                <w:szCs w:val="20"/>
              </w:rPr>
              <w:t>逾期未收回</w:t>
            </w:r>
          </w:p>
        </w:tc>
        <w:tc>
          <w:tcPr>
            <w:tcW w:w="151" w:type="dxa"/>
            <w:tcBorders>
              <w:top w:val="nil" w:sz="6" w:space="0" w:color="auto"/>
              <w:left w:val="nil" w:sz="6" w:space="0" w:color="auto"/>
              <w:bottom w:val="nil" w:sz="6" w:space="0" w:color="auto"/>
              <w:right w:val="nil" w:sz="6" w:space="0" w:color="auto"/>
            </w:tcBorders>
          </w:tcPr>
          <w:p>
            <w:pPr/>
          </w:p>
        </w:tc>
      </w:tr>
      <w:tr>
        <w:trPr>
          <w:trHeight w:val="370" w:hRule="exact"/>
        </w:trPr>
        <w:tc>
          <w:tcPr>
            <w:tcW w:w="154" w:type="dxa"/>
            <w:tcBorders>
              <w:top w:val="nil" w:sz="6" w:space="0" w:color="auto"/>
              <w:left w:val="nil" w:sz="6" w:space="0" w:color="auto"/>
              <w:bottom w:val="nil" w:sz="6" w:space="0" w:color="auto"/>
              <w:right w:val="nil" w:sz="6" w:space="0" w:color="auto"/>
            </w:tcBorders>
          </w:tcPr>
          <w:p>
            <w:pP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single" w:sz="6" w:space="0" w:color="000000"/>
              <w:left w:val="nil" w:sz="6" w:space="0" w:color="auto"/>
              <w:bottom w:val="single" w:sz="12" w:space="0" w:color="000000"/>
              <w:right w:val="nil" w:sz="6" w:space="0" w:color="auto"/>
            </w:tcBorders>
          </w:tcPr>
          <w:p>
            <w:pPr>
              <w:pStyle w:val="TableParagraph"/>
              <w:spacing w:line="240" w:lineRule="auto" w:before="59"/>
              <w:ind w:right="29"/>
              <w:jc w:val="right"/>
              <w:rPr>
                <w:rFonts w:ascii="Arial" w:hAnsi="Arial" w:cs="Arial" w:eastAsia="Arial" w:hint="default"/>
                <w:sz w:val="20"/>
                <w:szCs w:val="20"/>
              </w:rPr>
            </w:pPr>
            <w:r>
              <w:rPr>
                <w:rFonts w:ascii="Arial"/>
                <w:b/>
                <w:w w:val="95"/>
                <w:sz w:val="20"/>
              </w:rPr>
              <w:t>372,398.25</w:t>
            </w:r>
            <w:r>
              <w:rPr>
                <w:rFonts w:ascii="Arial"/>
                <w:sz w:val="20"/>
              </w:rPr>
            </w:r>
          </w:p>
        </w:tc>
        <w:tc>
          <w:tcPr>
            <w:tcW w:w="1284" w:type="dxa"/>
            <w:tcBorders>
              <w:top w:val="single" w:sz="6" w:space="0" w:color="000000"/>
              <w:left w:val="nil" w:sz="6" w:space="0" w:color="auto"/>
              <w:bottom w:val="single" w:sz="12" w:space="0" w:color="000000"/>
              <w:right w:val="nil" w:sz="6" w:space="0" w:color="auto"/>
            </w:tcBorders>
          </w:tcPr>
          <w:p>
            <w:pPr/>
          </w:p>
        </w:tc>
        <w:tc>
          <w:tcPr>
            <w:tcW w:w="1565" w:type="dxa"/>
            <w:tcBorders>
              <w:top w:val="single" w:sz="6" w:space="0" w:color="000000"/>
              <w:left w:val="nil" w:sz="6" w:space="0" w:color="auto"/>
              <w:bottom w:val="single" w:sz="12" w:space="0" w:color="000000"/>
              <w:right w:val="nil" w:sz="6" w:space="0" w:color="auto"/>
            </w:tcBorders>
          </w:tcPr>
          <w:p>
            <w:pPr>
              <w:pStyle w:val="TableParagraph"/>
              <w:spacing w:line="240" w:lineRule="auto" w:before="59"/>
              <w:ind w:right="29"/>
              <w:jc w:val="right"/>
              <w:rPr>
                <w:rFonts w:ascii="Arial" w:hAnsi="Arial" w:cs="Arial" w:eastAsia="Arial" w:hint="default"/>
                <w:sz w:val="20"/>
                <w:szCs w:val="20"/>
              </w:rPr>
            </w:pPr>
            <w:r>
              <w:rPr>
                <w:rFonts w:ascii="Arial"/>
                <w:b/>
                <w:w w:val="95"/>
                <w:sz w:val="20"/>
              </w:rPr>
              <w:t>372,398.25</w:t>
            </w:r>
            <w:r>
              <w:rPr>
                <w:rFonts w:ascii="Arial"/>
                <w:sz w:val="20"/>
              </w:rPr>
            </w:r>
          </w:p>
        </w:tc>
        <w:tc>
          <w:tcPr>
            <w:tcW w:w="1349" w:type="dxa"/>
            <w:tcBorders>
              <w:top w:val="single" w:sz="6" w:space="0" w:color="000000"/>
              <w:left w:val="nil" w:sz="6" w:space="0" w:color="auto"/>
              <w:bottom w:val="single" w:sz="12" w:space="0" w:color="000000"/>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bl>
    <w:p>
      <w:pPr>
        <w:pStyle w:val="BodyText"/>
        <w:spacing w:line="300" w:lineRule="auto" w:before="39"/>
        <w:ind w:right="1764" w:firstLine="480"/>
        <w:jc w:val="left"/>
      </w:pPr>
      <w:r>
        <w:rPr>
          <w:spacing w:val="-1"/>
        </w:rPr>
        <w:t>年末单项金额虽不重大但单项计提坏账准备的应收账款的说明：本集团对于超过</w:t>
      </w:r>
      <w:r>
        <w:rPr/>
        <w:t> 信用期所有客户的应收账款，单项金额均未超过</w:t>
      </w:r>
      <w:r>
        <w:rPr>
          <w:spacing w:val="-61"/>
        </w:rPr>
        <w:t> </w:t>
      </w:r>
      <w:r>
        <w:rPr>
          <w:rFonts w:ascii="Arial" w:hAnsi="Arial" w:cs="Arial" w:eastAsia="Arial" w:hint="default"/>
        </w:rPr>
        <w:t>50</w:t>
      </w:r>
      <w:r>
        <w:rPr>
          <w:rFonts w:ascii="Arial" w:hAnsi="Arial" w:cs="Arial" w:eastAsia="Arial" w:hint="default"/>
          <w:spacing w:val="-7"/>
        </w:rPr>
        <w:t> </w:t>
      </w:r>
      <w:r>
        <w:rPr/>
        <w:t>万元，但由于该等客户均超过信 用期尚未付款且截至报告出具日尚未付款，本集团认为该部分客户应收款的风险较 大，按</w:t>
      </w:r>
      <w:r>
        <w:rPr>
          <w:spacing w:val="-65"/>
        </w:rPr>
        <w:t> </w:t>
      </w:r>
      <w:r>
        <w:rPr>
          <w:rFonts w:ascii="Arial" w:hAnsi="Arial" w:cs="Arial" w:eastAsia="Arial" w:hint="default"/>
        </w:rPr>
        <w:t>100</w:t>
      </w:r>
      <w:r>
        <w:rPr/>
        <w:t>％计提坏账准备。</w:t>
      </w:r>
    </w:p>
    <w:p>
      <w:pPr>
        <w:pStyle w:val="BodyText"/>
        <w:spacing w:line="240" w:lineRule="auto" w:before="2"/>
        <w:ind w:left="677" w:right="1397"/>
        <w:jc w:val="left"/>
      </w:pPr>
      <w:r>
        <w:rPr/>
        <w:t>（</w:t>
      </w:r>
      <w:r>
        <w:rPr>
          <w:rFonts w:ascii="Arial" w:hAnsi="Arial" w:cs="Arial" w:eastAsia="Arial" w:hint="default"/>
        </w:rPr>
        <w:t>4</w:t>
      </w:r>
      <w:r>
        <w:rPr/>
        <w:t>）报告期无实际核销的大额应收账款情况</w:t>
      </w:r>
    </w:p>
    <w:p>
      <w:pPr>
        <w:pStyle w:val="BodyText"/>
        <w:spacing w:line="319" w:lineRule="auto" w:before="103"/>
        <w:ind w:right="1756" w:firstLine="480"/>
        <w:jc w:val="left"/>
      </w:pPr>
      <w:r>
        <w:rPr/>
        <w:t>（</w:t>
      </w:r>
      <w:r>
        <w:rPr>
          <w:rFonts w:ascii="Arial" w:hAnsi="Arial" w:cs="Arial" w:eastAsia="Arial" w:hint="default"/>
        </w:rPr>
        <w:t>5</w:t>
      </w:r>
      <w:r>
        <w:rPr/>
        <w:t>）本报告期应收账款中无持有公司</w:t>
      </w:r>
      <w:r>
        <w:rPr>
          <w:spacing w:val="-67"/>
        </w:rPr>
        <w:t> </w:t>
      </w:r>
      <w:r>
        <w:rPr>
          <w:rFonts w:ascii="Arial" w:hAnsi="Arial" w:cs="Arial" w:eastAsia="Arial" w:hint="default"/>
        </w:rPr>
        <w:t>5%</w:t>
      </w:r>
      <w:r>
        <w:rPr/>
        <w:t>（含</w:t>
      </w:r>
      <w:r>
        <w:rPr>
          <w:spacing w:val="-67"/>
        </w:rPr>
        <w:t> </w:t>
      </w:r>
      <w:r>
        <w:rPr>
          <w:rFonts w:ascii="Arial" w:hAnsi="Arial" w:cs="Arial" w:eastAsia="Arial" w:hint="default"/>
        </w:rPr>
        <w:t>5%</w:t>
      </w:r>
      <w:r>
        <w:rPr/>
        <w:t>）以上表决权股份的股东单位 欠款</w:t>
      </w:r>
    </w:p>
    <w:p>
      <w:pPr>
        <w:pStyle w:val="BodyText"/>
        <w:spacing w:line="240" w:lineRule="auto" w:before="46"/>
        <w:ind w:left="677" w:right="1397"/>
        <w:jc w:val="left"/>
      </w:pPr>
      <w:r>
        <w:rPr/>
        <w:t>（</w:t>
      </w:r>
      <w:r>
        <w:rPr>
          <w:rFonts w:ascii="Arial" w:hAnsi="Arial" w:cs="Arial" w:eastAsia="Arial" w:hint="default"/>
        </w:rPr>
        <w:t>6</w:t>
      </w:r>
      <w:r>
        <w:rPr/>
        <w:t>）应收账款金额前五名单位情况</w:t>
      </w:r>
    </w:p>
    <w:p>
      <w:pPr>
        <w:spacing w:line="240" w:lineRule="auto" w:before="1"/>
        <w:rPr>
          <w:rFonts w:ascii="宋体" w:hAnsi="宋体" w:cs="宋体" w:eastAsia="宋体" w:hint="default"/>
          <w:sz w:val="7"/>
          <w:szCs w:val="7"/>
        </w:rPr>
      </w:pPr>
    </w:p>
    <w:tbl>
      <w:tblPr>
        <w:tblW w:w="0" w:type="auto"/>
        <w:jc w:val="left"/>
        <w:tblInd w:w="271" w:type="dxa"/>
        <w:tblLayout w:type="fixed"/>
        <w:tblCellMar>
          <w:top w:w="0" w:type="dxa"/>
          <w:left w:w="0" w:type="dxa"/>
          <w:bottom w:w="0" w:type="dxa"/>
          <w:right w:w="0" w:type="dxa"/>
        </w:tblCellMar>
        <w:tblLook w:val="01E0"/>
      </w:tblPr>
      <w:tblGrid>
        <w:gridCol w:w="2984"/>
        <w:gridCol w:w="240"/>
        <w:gridCol w:w="1320"/>
        <w:gridCol w:w="230"/>
        <w:gridCol w:w="1472"/>
        <w:gridCol w:w="230"/>
        <w:gridCol w:w="862"/>
        <w:gridCol w:w="231"/>
        <w:gridCol w:w="1495"/>
      </w:tblGrid>
      <w:tr>
        <w:trPr>
          <w:trHeight w:val="574" w:hRule="exact"/>
        </w:trPr>
        <w:tc>
          <w:tcPr>
            <w:tcW w:w="2984"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3"/>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23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103"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30"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93"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3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占应收账款总额</w:t>
            </w:r>
          </w:p>
          <w:p>
            <w:pPr>
              <w:pStyle w:val="TableParagraph"/>
              <w:spacing w:line="240" w:lineRule="auto" w:before="50"/>
              <w:ind w:left="4" w:right="0"/>
              <w:jc w:val="center"/>
              <w:rPr>
                <w:rFonts w:ascii="宋体" w:hAnsi="宋体" w:cs="宋体" w:eastAsia="宋体" w:hint="default"/>
                <w:sz w:val="20"/>
                <w:szCs w:val="20"/>
              </w:rPr>
            </w:pPr>
            <w:r>
              <w:rPr>
                <w:rFonts w:ascii="宋体" w:hAnsi="宋体" w:cs="宋体" w:eastAsia="宋体" w:hint="default"/>
                <w:sz w:val="20"/>
                <w:szCs w:val="20"/>
              </w:rPr>
              <w:t>的比例（</w:t>
            </w:r>
            <w:r>
              <w:rPr>
                <w:rFonts w:ascii="Arial" w:hAnsi="Arial" w:cs="Arial" w:eastAsia="Arial" w:hint="default"/>
                <w:sz w:val="20"/>
                <w:szCs w:val="20"/>
              </w:rPr>
              <w:t>%</w:t>
            </w:r>
            <w:r>
              <w:rPr>
                <w:rFonts w:ascii="宋体" w:hAnsi="宋体" w:cs="宋体" w:eastAsia="宋体" w:hint="default"/>
                <w:sz w:val="20"/>
                <w:szCs w:val="20"/>
              </w:rPr>
              <w:t>）</w:t>
            </w:r>
          </w:p>
        </w:tc>
      </w:tr>
      <w:tr>
        <w:trPr>
          <w:trHeight w:val="343" w:hRule="exact"/>
        </w:trPr>
        <w:tc>
          <w:tcPr>
            <w:tcW w:w="298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29" w:right="0"/>
              <w:jc w:val="left"/>
              <w:rPr>
                <w:rFonts w:ascii="宋体" w:hAnsi="宋体" w:cs="宋体" w:eastAsia="宋体" w:hint="default"/>
                <w:sz w:val="20"/>
                <w:szCs w:val="20"/>
              </w:rPr>
            </w:pPr>
            <w:r>
              <w:rPr>
                <w:rFonts w:ascii="宋体" w:hAnsi="宋体" w:cs="宋体" w:eastAsia="宋体" w:hint="default"/>
                <w:sz w:val="20"/>
                <w:szCs w:val="20"/>
              </w:rPr>
              <w:t>上海住友商事有限公司</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0"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131" w:right="0"/>
              <w:jc w:val="center"/>
              <w:rPr>
                <w:rFonts w:ascii="Arial" w:hAnsi="Arial" w:cs="Arial" w:eastAsia="Arial" w:hint="default"/>
                <w:sz w:val="20"/>
                <w:szCs w:val="20"/>
              </w:rPr>
            </w:pPr>
            <w:r>
              <w:rPr>
                <w:rFonts w:ascii="Arial"/>
                <w:sz w:val="20"/>
              </w:rPr>
              <w:t>36,352,810.66</w:t>
            </w:r>
          </w:p>
        </w:tc>
        <w:tc>
          <w:tcPr>
            <w:tcW w:w="230" w:type="dxa"/>
            <w:tcBorders>
              <w:top w:val="nil" w:sz="6" w:space="0" w:color="auto"/>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nil" w:sz="6" w:space="0" w:color="auto"/>
              <w:right w:val="nil" w:sz="6" w:space="0" w:color="auto"/>
            </w:tcBorders>
          </w:tcPr>
          <w:p>
            <w:pPr>
              <w:pStyle w:val="TableParagraph"/>
              <w:spacing w:line="287" w:lineRule="exact"/>
              <w:ind w:right="3"/>
              <w:jc w:val="center"/>
              <w:rPr>
                <w:rFonts w:ascii="宋体" w:hAnsi="宋体" w:cs="宋体" w:eastAsia="宋体" w:hint="default"/>
                <w:sz w:val="20"/>
                <w:szCs w:val="20"/>
              </w:rPr>
            </w:pPr>
            <w:r>
              <w:rPr>
                <w:rFonts w:ascii="Calibri" w:hAnsi="Calibri" w:cs="Calibri" w:eastAsia="Calibri" w:hint="default"/>
                <w:sz w:val="20"/>
                <w:szCs w:val="20"/>
              </w:rPr>
              <w:t>1</w:t>
            </w:r>
            <w:r>
              <w:rPr>
                <w:rFonts w:ascii="Calibri" w:hAnsi="Calibri" w:cs="Calibri" w:eastAsia="Calibri" w:hint="default"/>
                <w:spacing w:val="4"/>
                <w:sz w:val="20"/>
                <w:szCs w:val="20"/>
              </w:rPr>
              <w:t> </w:t>
            </w:r>
            <w:r>
              <w:rPr>
                <w:rFonts w:ascii="宋体" w:hAnsi="宋体" w:cs="宋体" w:eastAsia="宋体" w:hint="default"/>
                <w:sz w:val="20"/>
                <w:szCs w:val="20"/>
              </w:rPr>
              <w:t>年以内</w:t>
            </w:r>
          </w:p>
        </w:tc>
        <w:tc>
          <w:tcPr>
            <w:tcW w:w="231"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9"/>
              <w:jc w:val="right"/>
              <w:rPr>
                <w:rFonts w:ascii="Arial" w:hAnsi="Arial" w:cs="Arial" w:eastAsia="Arial" w:hint="default"/>
                <w:sz w:val="20"/>
                <w:szCs w:val="20"/>
              </w:rPr>
            </w:pPr>
            <w:r>
              <w:rPr>
                <w:rFonts w:ascii="Arial"/>
                <w:w w:val="95"/>
                <w:sz w:val="20"/>
              </w:rPr>
              <w:t>18.02</w:t>
            </w:r>
            <w:r>
              <w:rPr>
                <w:rFonts w:ascii="Arial"/>
                <w:sz w:val="20"/>
              </w:rPr>
            </w:r>
          </w:p>
        </w:tc>
      </w:tr>
      <w:tr>
        <w:trPr>
          <w:trHeight w:val="330"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9" w:right="0"/>
              <w:jc w:val="left"/>
              <w:rPr>
                <w:rFonts w:ascii="宋体" w:hAnsi="宋体" w:cs="宋体" w:eastAsia="宋体" w:hint="default"/>
                <w:sz w:val="20"/>
                <w:szCs w:val="20"/>
              </w:rPr>
            </w:pPr>
            <w:r>
              <w:rPr>
                <w:rFonts w:ascii="宋体" w:hAnsi="宋体" w:cs="宋体" w:eastAsia="宋体" w:hint="default"/>
                <w:sz w:val="20"/>
                <w:szCs w:val="20"/>
              </w:rPr>
              <w:t>无锡尚德太阳能电力有限公司</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1" w:right="0"/>
              <w:jc w:val="center"/>
              <w:rPr>
                <w:rFonts w:ascii="Arial" w:hAnsi="Arial" w:cs="Arial" w:eastAsia="Arial" w:hint="default"/>
                <w:sz w:val="20"/>
                <w:szCs w:val="20"/>
              </w:rPr>
            </w:pPr>
            <w:r>
              <w:rPr>
                <w:rFonts w:ascii="Arial"/>
                <w:sz w:val="20"/>
              </w:rPr>
              <w:t>24,719,754.59</w:t>
            </w:r>
          </w:p>
        </w:tc>
        <w:tc>
          <w:tcPr>
            <w:tcW w:w="230"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80" w:lineRule="exact"/>
              <w:ind w:right="3"/>
              <w:jc w:val="center"/>
              <w:rPr>
                <w:rFonts w:ascii="宋体" w:hAnsi="宋体" w:cs="宋体" w:eastAsia="宋体" w:hint="default"/>
                <w:sz w:val="20"/>
                <w:szCs w:val="20"/>
              </w:rPr>
            </w:pPr>
            <w:r>
              <w:rPr>
                <w:rFonts w:ascii="Calibri" w:hAnsi="Calibri" w:cs="Calibri" w:eastAsia="Calibri" w:hint="default"/>
                <w:sz w:val="20"/>
                <w:szCs w:val="20"/>
              </w:rPr>
              <w:t>1</w:t>
            </w:r>
            <w:r>
              <w:rPr>
                <w:rFonts w:ascii="Calibri" w:hAnsi="Calibri" w:cs="Calibri" w:eastAsia="Calibri" w:hint="default"/>
                <w:spacing w:val="4"/>
                <w:sz w:val="20"/>
                <w:szCs w:val="20"/>
              </w:rPr>
              <w:t> </w:t>
            </w:r>
            <w:r>
              <w:rPr>
                <w:rFonts w:ascii="宋体" w:hAnsi="宋体" w:cs="宋体" w:eastAsia="宋体" w:hint="default"/>
                <w:sz w:val="20"/>
                <w:szCs w:val="20"/>
              </w:rPr>
              <w:t>年以内</w:t>
            </w:r>
          </w:p>
        </w:tc>
        <w:tc>
          <w:tcPr>
            <w:tcW w:w="23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
              <w:jc w:val="right"/>
              <w:rPr>
                <w:rFonts w:ascii="Arial" w:hAnsi="Arial" w:cs="Arial" w:eastAsia="Arial" w:hint="default"/>
                <w:sz w:val="20"/>
                <w:szCs w:val="20"/>
              </w:rPr>
            </w:pPr>
            <w:r>
              <w:rPr>
                <w:rFonts w:ascii="Arial"/>
                <w:w w:val="95"/>
                <w:sz w:val="20"/>
              </w:rPr>
              <w:t>12.25</w:t>
            </w:r>
            <w:r>
              <w:rPr>
                <w:rFonts w:ascii="Arial"/>
                <w:sz w:val="20"/>
              </w:rPr>
            </w:r>
          </w:p>
        </w:tc>
      </w:tr>
      <w:tr>
        <w:trPr>
          <w:trHeight w:val="335"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9" w:right="0"/>
              <w:jc w:val="left"/>
              <w:rPr>
                <w:rFonts w:ascii="宋体" w:hAnsi="宋体" w:cs="宋体" w:eastAsia="宋体" w:hint="default"/>
                <w:sz w:val="20"/>
                <w:szCs w:val="20"/>
              </w:rPr>
            </w:pPr>
            <w:r>
              <w:rPr>
                <w:rFonts w:ascii="宋体" w:hAnsi="宋体" w:cs="宋体" w:eastAsia="宋体" w:hint="default"/>
                <w:sz w:val="20"/>
                <w:szCs w:val="20"/>
              </w:rPr>
              <w:t>常州天合光能有限公司</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1" w:right="0"/>
              <w:jc w:val="center"/>
              <w:rPr>
                <w:rFonts w:ascii="Arial" w:hAnsi="Arial" w:cs="Arial" w:eastAsia="Arial" w:hint="default"/>
                <w:sz w:val="20"/>
                <w:szCs w:val="20"/>
              </w:rPr>
            </w:pPr>
            <w:r>
              <w:rPr>
                <w:rFonts w:ascii="Arial"/>
                <w:sz w:val="20"/>
              </w:rPr>
              <w:t>19,539,707.54</w:t>
            </w:r>
          </w:p>
        </w:tc>
        <w:tc>
          <w:tcPr>
            <w:tcW w:w="230"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79" w:lineRule="exact"/>
              <w:ind w:right="3"/>
              <w:jc w:val="center"/>
              <w:rPr>
                <w:rFonts w:ascii="宋体" w:hAnsi="宋体" w:cs="宋体" w:eastAsia="宋体" w:hint="default"/>
                <w:sz w:val="20"/>
                <w:szCs w:val="20"/>
              </w:rPr>
            </w:pPr>
            <w:r>
              <w:rPr>
                <w:rFonts w:ascii="Calibri" w:hAnsi="Calibri" w:cs="Calibri" w:eastAsia="Calibri" w:hint="default"/>
                <w:sz w:val="20"/>
                <w:szCs w:val="20"/>
              </w:rPr>
              <w:t>1</w:t>
            </w:r>
            <w:r>
              <w:rPr>
                <w:rFonts w:ascii="Calibri" w:hAnsi="Calibri" w:cs="Calibri" w:eastAsia="Calibri" w:hint="default"/>
                <w:spacing w:val="4"/>
                <w:sz w:val="20"/>
                <w:szCs w:val="20"/>
              </w:rPr>
              <w:t> </w:t>
            </w:r>
            <w:r>
              <w:rPr>
                <w:rFonts w:ascii="宋体" w:hAnsi="宋体" w:cs="宋体" w:eastAsia="宋体" w:hint="default"/>
                <w:sz w:val="20"/>
                <w:szCs w:val="20"/>
              </w:rPr>
              <w:t>年以内</w:t>
            </w:r>
          </w:p>
        </w:tc>
        <w:tc>
          <w:tcPr>
            <w:tcW w:w="23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9"/>
              <w:jc w:val="right"/>
              <w:rPr>
                <w:rFonts w:ascii="Arial" w:hAnsi="Arial" w:cs="Arial" w:eastAsia="Arial" w:hint="default"/>
                <w:sz w:val="20"/>
                <w:szCs w:val="20"/>
              </w:rPr>
            </w:pPr>
            <w:r>
              <w:rPr>
                <w:rFonts w:ascii="Arial"/>
                <w:spacing w:val="-1"/>
                <w:w w:val="95"/>
                <w:sz w:val="20"/>
              </w:rPr>
              <w:t>9.68</w:t>
            </w:r>
            <w:r>
              <w:rPr>
                <w:rFonts w:ascii="Arial"/>
                <w:sz w:val="20"/>
              </w:rPr>
            </w:r>
          </w:p>
        </w:tc>
      </w:tr>
      <w:tr>
        <w:trPr>
          <w:trHeight w:val="623" w:hRule="exact"/>
        </w:trPr>
        <w:tc>
          <w:tcPr>
            <w:tcW w:w="2984" w:type="dxa"/>
            <w:tcBorders>
              <w:top w:val="nil" w:sz="6" w:space="0" w:color="auto"/>
              <w:left w:val="nil" w:sz="6" w:space="0" w:color="auto"/>
              <w:bottom w:val="nil" w:sz="6" w:space="0" w:color="auto"/>
              <w:right w:val="nil" w:sz="6" w:space="0" w:color="auto"/>
            </w:tcBorders>
          </w:tcPr>
          <w:p>
            <w:pPr>
              <w:pStyle w:val="TableParagraph"/>
              <w:tabs>
                <w:tab w:pos="1825" w:val="left" w:leader="none"/>
              </w:tabs>
              <w:spacing w:line="307" w:lineRule="auto" w:before="19"/>
              <w:ind w:left="129" w:right="27"/>
              <w:jc w:val="left"/>
              <w:rPr>
                <w:rFonts w:ascii="Calibri" w:hAnsi="Calibri" w:cs="Calibri" w:eastAsia="Calibri" w:hint="default"/>
                <w:sz w:val="20"/>
                <w:szCs w:val="20"/>
              </w:rPr>
            </w:pPr>
            <w:r>
              <w:rPr>
                <w:rFonts w:ascii="Calibri"/>
                <w:spacing w:val="-1"/>
                <w:sz w:val="20"/>
              </w:rPr>
              <w:t>FLEXTRONICS</w:t>
              <w:tab/>
              <w:t>TECHNOLOGY</w:t>
            </w:r>
            <w:r>
              <w:rPr>
                <w:rFonts w:ascii="Calibri"/>
                <w:spacing w:val="-43"/>
                <w:sz w:val="20"/>
              </w:rPr>
              <w:t> </w:t>
            </w:r>
            <w:r>
              <w:rPr>
                <w:rFonts w:ascii="Calibri"/>
                <w:spacing w:val="-43"/>
                <w:sz w:val="20"/>
              </w:rPr>
            </w:r>
            <w:r>
              <w:rPr>
                <w:rFonts w:ascii="Calibri"/>
                <w:sz w:val="20"/>
              </w:rPr>
              <w:t>(MALAYSIA) SDN</w:t>
            </w:r>
            <w:r>
              <w:rPr>
                <w:rFonts w:ascii="Calibri"/>
                <w:spacing w:val="-13"/>
                <w:sz w:val="20"/>
              </w:rPr>
              <w:t> </w:t>
            </w:r>
            <w:r>
              <w:rPr>
                <w:rFonts w:ascii="Calibri"/>
                <w:sz w:val="20"/>
              </w:rPr>
              <w:t>BHD</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31" w:right="0"/>
              <w:jc w:val="center"/>
              <w:rPr>
                <w:rFonts w:ascii="Arial" w:hAnsi="Arial" w:cs="Arial" w:eastAsia="Arial" w:hint="default"/>
                <w:sz w:val="20"/>
                <w:szCs w:val="20"/>
              </w:rPr>
            </w:pPr>
            <w:r>
              <w:rPr>
                <w:rFonts w:ascii="Arial"/>
                <w:sz w:val="20"/>
              </w:rPr>
              <w:t>14,979,711.02</w:t>
            </w:r>
          </w:p>
        </w:tc>
        <w:tc>
          <w:tcPr>
            <w:tcW w:w="230"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
              <w:jc w:val="center"/>
              <w:rPr>
                <w:rFonts w:ascii="宋体" w:hAnsi="宋体" w:cs="宋体" w:eastAsia="宋体" w:hint="default"/>
                <w:sz w:val="20"/>
                <w:szCs w:val="20"/>
              </w:rPr>
            </w:pPr>
            <w:r>
              <w:rPr>
                <w:rFonts w:ascii="Calibri" w:hAnsi="Calibri" w:cs="Calibri" w:eastAsia="Calibri" w:hint="default"/>
                <w:sz w:val="20"/>
                <w:szCs w:val="20"/>
              </w:rPr>
              <w:t>1</w:t>
            </w:r>
            <w:r>
              <w:rPr>
                <w:rFonts w:ascii="Calibri" w:hAnsi="Calibri" w:cs="Calibri" w:eastAsia="Calibri" w:hint="default"/>
                <w:spacing w:val="4"/>
                <w:sz w:val="20"/>
                <w:szCs w:val="20"/>
              </w:rPr>
              <w:t> </w:t>
            </w:r>
            <w:r>
              <w:rPr>
                <w:rFonts w:ascii="宋体" w:hAnsi="宋体" w:cs="宋体" w:eastAsia="宋体" w:hint="default"/>
                <w:sz w:val="20"/>
                <w:szCs w:val="20"/>
              </w:rPr>
              <w:t>年以内</w:t>
            </w:r>
          </w:p>
        </w:tc>
        <w:tc>
          <w:tcPr>
            <w:tcW w:w="23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9"/>
              <w:jc w:val="right"/>
              <w:rPr>
                <w:rFonts w:ascii="Arial" w:hAnsi="Arial" w:cs="Arial" w:eastAsia="Arial" w:hint="default"/>
                <w:sz w:val="20"/>
                <w:szCs w:val="20"/>
              </w:rPr>
            </w:pPr>
            <w:r>
              <w:rPr>
                <w:rFonts w:ascii="Arial"/>
                <w:spacing w:val="-1"/>
                <w:w w:val="95"/>
                <w:sz w:val="20"/>
              </w:rPr>
              <w:t>7.42</w:t>
            </w:r>
            <w:r>
              <w:rPr>
                <w:rFonts w:ascii="Arial"/>
                <w:sz w:val="20"/>
              </w:rPr>
            </w:r>
          </w:p>
        </w:tc>
      </w:tr>
      <w:tr>
        <w:trPr>
          <w:trHeight w:val="324" w:hRule="exact"/>
        </w:trPr>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29" w:right="0"/>
              <w:jc w:val="left"/>
              <w:rPr>
                <w:rFonts w:ascii="Calibri" w:hAnsi="Calibri" w:cs="Calibri" w:eastAsia="Calibri" w:hint="default"/>
                <w:sz w:val="20"/>
                <w:szCs w:val="20"/>
              </w:rPr>
            </w:pPr>
            <w:r>
              <w:rPr>
                <w:rFonts w:ascii="Calibri"/>
                <w:sz w:val="20"/>
              </w:rPr>
              <w:t>REC MODULES</w:t>
            </w:r>
            <w:r>
              <w:rPr>
                <w:rFonts w:ascii="Calibri"/>
                <w:spacing w:val="-14"/>
                <w:sz w:val="20"/>
              </w:rPr>
              <w:t> </w:t>
            </w:r>
            <w:r>
              <w:rPr>
                <w:rFonts w:ascii="Calibri"/>
                <w:sz w:val="20"/>
              </w:rPr>
              <w:t>PTE.LTD</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0"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31" w:right="0"/>
              <w:jc w:val="center"/>
              <w:rPr>
                <w:rFonts w:ascii="Arial" w:hAnsi="Arial" w:cs="Arial" w:eastAsia="Arial" w:hint="default"/>
                <w:sz w:val="20"/>
                <w:szCs w:val="20"/>
              </w:rPr>
            </w:pPr>
            <w:r>
              <w:rPr>
                <w:rFonts w:ascii="Arial"/>
                <w:sz w:val="20"/>
              </w:rPr>
              <w:t>11,288,949.95</w:t>
            </w:r>
          </w:p>
        </w:tc>
        <w:tc>
          <w:tcPr>
            <w:tcW w:w="230"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76" w:lineRule="exact"/>
              <w:ind w:right="3"/>
              <w:jc w:val="center"/>
              <w:rPr>
                <w:rFonts w:ascii="宋体" w:hAnsi="宋体" w:cs="宋体" w:eastAsia="宋体" w:hint="default"/>
                <w:sz w:val="20"/>
                <w:szCs w:val="20"/>
              </w:rPr>
            </w:pPr>
            <w:r>
              <w:rPr>
                <w:rFonts w:ascii="Calibri" w:hAnsi="Calibri" w:cs="Calibri" w:eastAsia="Calibri" w:hint="default"/>
                <w:sz w:val="20"/>
                <w:szCs w:val="20"/>
              </w:rPr>
              <w:t>1</w:t>
            </w:r>
            <w:r>
              <w:rPr>
                <w:rFonts w:ascii="Calibri" w:hAnsi="Calibri" w:cs="Calibri" w:eastAsia="Calibri" w:hint="default"/>
                <w:spacing w:val="4"/>
                <w:sz w:val="20"/>
                <w:szCs w:val="20"/>
              </w:rPr>
              <w:t> </w:t>
            </w:r>
            <w:r>
              <w:rPr>
                <w:rFonts w:ascii="宋体" w:hAnsi="宋体" w:cs="宋体" w:eastAsia="宋体" w:hint="default"/>
                <w:sz w:val="20"/>
                <w:szCs w:val="20"/>
              </w:rPr>
              <w:t>年以内</w:t>
            </w:r>
          </w:p>
        </w:tc>
        <w:tc>
          <w:tcPr>
            <w:tcW w:w="231"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9"/>
              <w:jc w:val="right"/>
              <w:rPr>
                <w:rFonts w:ascii="Arial" w:hAnsi="Arial" w:cs="Arial" w:eastAsia="Arial" w:hint="default"/>
                <w:sz w:val="20"/>
                <w:szCs w:val="20"/>
              </w:rPr>
            </w:pPr>
            <w:r>
              <w:rPr>
                <w:rFonts w:ascii="Arial"/>
                <w:spacing w:val="-1"/>
                <w:w w:val="95"/>
                <w:sz w:val="20"/>
              </w:rPr>
              <w:t>5.60</w:t>
            </w:r>
            <w:r>
              <w:rPr>
                <w:rFonts w:ascii="Arial"/>
                <w:sz w:val="20"/>
              </w:rPr>
            </w:r>
          </w:p>
        </w:tc>
      </w:tr>
      <w:tr>
        <w:trPr>
          <w:trHeight w:val="358" w:hRule="exact"/>
        </w:trPr>
        <w:tc>
          <w:tcPr>
            <w:tcW w:w="2984"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6"/>
              <w:ind w:left="102"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40"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20" w:right="0"/>
              <w:jc w:val="center"/>
              <w:rPr>
                <w:rFonts w:ascii="Arial" w:hAnsi="Arial" w:cs="Arial" w:eastAsia="Arial" w:hint="default"/>
                <w:sz w:val="20"/>
                <w:szCs w:val="20"/>
              </w:rPr>
            </w:pPr>
            <w:r>
              <w:rPr>
                <w:rFonts w:ascii="Arial"/>
                <w:b/>
                <w:sz w:val="20"/>
              </w:rPr>
              <w:t>106,880,933.76</w:t>
            </w:r>
            <w:r>
              <w:rPr>
                <w:rFonts w:ascii="Arial"/>
                <w:sz w:val="20"/>
              </w:rPr>
            </w:r>
          </w:p>
        </w:tc>
        <w:tc>
          <w:tcPr>
            <w:tcW w:w="230"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b/>
                <w:w w:val="95"/>
                <w:sz w:val="20"/>
              </w:rPr>
              <w:t>52.97</w:t>
            </w:r>
            <w:r>
              <w:rPr>
                <w:rFonts w:ascii="Arial"/>
                <w:sz w:val="20"/>
              </w:rPr>
            </w:r>
          </w:p>
        </w:tc>
      </w:tr>
    </w:tbl>
    <w:p>
      <w:pPr>
        <w:pStyle w:val="BodyText"/>
        <w:spacing w:line="240" w:lineRule="auto" w:before="72"/>
        <w:ind w:left="677" w:right="1397"/>
        <w:jc w:val="left"/>
      </w:pPr>
      <w:r>
        <w:rPr/>
        <w:t>（</w:t>
      </w:r>
      <w:r>
        <w:rPr>
          <w:rFonts w:ascii="Arial" w:hAnsi="Arial" w:cs="Arial" w:eastAsia="Arial" w:hint="default"/>
        </w:rPr>
        <w:t>7</w:t>
      </w:r>
      <w:r>
        <w:rPr/>
        <w:t>）应收账款期末数中无应收关联方账款情况</w:t>
      </w:r>
    </w:p>
    <w:p>
      <w:pPr>
        <w:pStyle w:val="BodyText"/>
        <w:spacing w:line="240" w:lineRule="auto" w:before="74"/>
        <w:ind w:left="677" w:right="1397"/>
        <w:jc w:val="left"/>
      </w:pPr>
      <w:r>
        <w:rPr/>
        <w:t>（</w:t>
      </w:r>
      <w:r>
        <w:rPr>
          <w:rFonts w:ascii="Arial" w:hAnsi="Arial" w:cs="Arial" w:eastAsia="Arial" w:hint="default"/>
        </w:rPr>
        <w:t>8</w:t>
      </w:r>
      <w:r>
        <w:rPr/>
        <w:t>）根据《企业会计准则第</w:t>
      </w:r>
      <w:r>
        <w:rPr>
          <w:spacing w:val="-62"/>
        </w:rPr>
        <w:t> </w:t>
      </w:r>
      <w:r>
        <w:rPr>
          <w:rFonts w:ascii="Arial" w:hAnsi="Arial" w:cs="Arial" w:eastAsia="Arial" w:hint="default"/>
        </w:rPr>
        <w:t>23</w:t>
      </w:r>
      <w:r>
        <w:rPr>
          <w:rFonts w:ascii="Arial" w:hAnsi="Arial" w:cs="Arial" w:eastAsia="Arial" w:hint="default"/>
          <w:spacing w:val="-8"/>
        </w:rPr>
        <w:t> </w:t>
      </w:r>
      <w:r>
        <w:rPr/>
        <w:t>号</w:t>
      </w:r>
      <w:r>
        <w:rPr>
          <w:rFonts w:ascii="Arial" w:hAnsi="Arial" w:cs="Arial" w:eastAsia="Arial" w:hint="default"/>
        </w:rPr>
        <w:t>——</w:t>
      </w:r>
      <w:r>
        <w:rPr/>
        <w:t>金融资产转移》终止确认的应收账款情况</w:t>
      </w:r>
    </w:p>
    <w:p>
      <w:pPr>
        <w:spacing w:line="240" w:lineRule="auto" w:before="11"/>
        <w:rPr>
          <w:rFonts w:ascii="宋体" w:hAnsi="宋体" w:cs="宋体" w:eastAsia="宋体" w:hint="default"/>
          <w:sz w:val="9"/>
          <w:szCs w:val="9"/>
        </w:rPr>
      </w:pPr>
    </w:p>
    <w:tbl>
      <w:tblPr>
        <w:tblW w:w="0" w:type="auto"/>
        <w:jc w:val="left"/>
        <w:tblInd w:w="295" w:type="dxa"/>
        <w:tblLayout w:type="fixed"/>
        <w:tblCellMar>
          <w:top w:w="0" w:type="dxa"/>
          <w:left w:w="0" w:type="dxa"/>
          <w:bottom w:w="0" w:type="dxa"/>
          <w:right w:w="0" w:type="dxa"/>
        </w:tblCellMar>
        <w:tblLook w:val="01E0"/>
      </w:tblPr>
      <w:tblGrid>
        <w:gridCol w:w="2580"/>
        <w:gridCol w:w="413"/>
        <w:gridCol w:w="2422"/>
        <w:gridCol w:w="533"/>
        <w:gridCol w:w="3068"/>
      </w:tblGrid>
      <w:tr>
        <w:trPr>
          <w:trHeight w:val="303" w:hRule="exact"/>
        </w:trPr>
        <w:tc>
          <w:tcPr>
            <w:tcW w:w="2580"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5"/>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413" w:type="dxa"/>
            <w:tcBorders>
              <w:top w:val="nil" w:sz="6" w:space="0" w:color="auto"/>
              <w:left w:val="nil" w:sz="6" w:space="0" w:color="auto"/>
              <w:bottom w:val="nil" w:sz="6" w:space="0" w:color="auto"/>
              <w:right w:val="nil" w:sz="6" w:space="0" w:color="auto"/>
            </w:tcBorders>
          </w:tcPr>
          <w:p>
            <w:pPr/>
          </w:p>
        </w:tc>
        <w:tc>
          <w:tcPr>
            <w:tcW w:w="2422" w:type="dxa"/>
            <w:tcBorders>
              <w:top w:val="nil" w:sz="6" w:space="0" w:color="auto"/>
              <w:left w:val="nil" w:sz="6" w:space="0" w:color="auto"/>
              <w:bottom w:val="single" w:sz="4" w:space="0" w:color="000000"/>
              <w:right w:val="nil" w:sz="6" w:space="0" w:color="auto"/>
            </w:tcBorders>
          </w:tcPr>
          <w:p>
            <w:pPr>
              <w:pStyle w:val="TableParagraph"/>
              <w:spacing w:line="199" w:lineRule="exact"/>
              <w:ind w:left="612" w:right="0"/>
              <w:jc w:val="left"/>
              <w:rPr>
                <w:rFonts w:ascii="宋体" w:hAnsi="宋体" w:cs="宋体" w:eastAsia="宋体" w:hint="default"/>
                <w:sz w:val="20"/>
                <w:szCs w:val="20"/>
              </w:rPr>
            </w:pPr>
            <w:r>
              <w:rPr>
                <w:rFonts w:ascii="宋体" w:hAnsi="宋体" w:cs="宋体" w:eastAsia="宋体" w:hint="default"/>
                <w:sz w:val="20"/>
                <w:szCs w:val="20"/>
              </w:rPr>
              <w:t>终止确认金额</w:t>
            </w:r>
          </w:p>
        </w:tc>
        <w:tc>
          <w:tcPr>
            <w:tcW w:w="533"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single" w:sz="4" w:space="0" w:color="000000"/>
              <w:right w:val="nil" w:sz="6" w:space="0" w:color="auto"/>
            </w:tcBorders>
          </w:tcPr>
          <w:p>
            <w:pPr>
              <w:pStyle w:val="TableParagraph"/>
              <w:spacing w:line="199" w:lineRule="exact"/>
              <w:ind w:left="5" w:right="0"/>
              <w:jc w:val="center"/>
              <w:rPr>
                <w:rFonts w:ascii="宋体" w:hAnsi="宋体" w:cs="宋体" w:eastAsia="宋体" w:hint="default"/>
                <w:sz w:val="20"/>
                <w:szCs w:val="20"/>
              </w:rPr>
            </w:pPr>
            <w:r>
              <w:rPr>
                <w:rFonts w:ascii="宋体" w:hAnsi="宋体" w:cs="宋体" w:eastAsia="宋体" w:hint="default"/>
                <w:sz w:val="20"/>
                <w:szCs w:val="20"/>
              </w:rPr>
              <w:t>与终止确认相关的利得或损失</w:t>
            </w:r>
          </w:p>
        </w:tc>
      </w:tr>
      <w:tr>
        <w:trPr>
          <w:trHeight w:val="355" w:hRule="exact"/>
        </w:trPr>
        <w:tc>
          <w:tcPr>
            <w:tcW w:w="258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3"/>
              <w:jc w:val="center"/>
              <w:rPr>
                <w:rFonts w:ascii="宋体" w:hAnsi="宋体" w:cs="宋体" w:eastAsia="宋体" w:hint="default"/>
                <w:sz w:val="20"/>
                <w:szCs w:val="20"/>
              </w:rPr>
            </w:pPr>
            <w:r>
              <w:rPr>
                <w:rFonts w:ascii="宋体" w:hAnsi="宋体" w:cs="宋体" w:eastAsia="宋体" w:hint="default"/>
                <w:sz w:val="20"/>
                <w:szCs w:val="20"/>
              </w:rPr>
              <w:t>应收账款买断保理</w:t>
            </w:r>
          </w:p>
        </w:tc>
        <w:tc>
          <w:tcPr>
            <w:tcW w:w="413"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111"/>
              <w:jc w:val="right"/>
              <w:rPr>
                <w:rFonts w:ascii="Arial" w:hAnsi="Arial" w:cs="Arial" w:eastAsia="Arial" w:hint="default"/>
                <w:sz w:val="20"/>
                <w:szCs w:val="20"/>
              </w:rPr>
            </w:pPr>
            <w:r>
              <w:rPr>
                <w:rFonts w:ascii="Arial"/>
                <w:w w:val="95"/>
                <w:sz w:val="20"/>
              </w:rPr>
              <w:t>16,985,800.14</w:t>
            </w:r>
            <w:r>
              <w:rPr>
                <w:rFonts w:ascii="Arial"/>
                <w:sz w:val="20"/>
              </w:rPr>
            </w:r>
          </w:p>
        </w:tc>
        <w:tc>
          <w:tcPr>
            <w:tcW w:w="533" w:type="dxa"/>
            <w:tcBorders>
              <w:top w:val="nil" w:sz="6" w:space="0" w:color="auto"/>
              <w:left w:val="nil" w:sz="6" w:space="0" w:color="auto"/>
              <w:bottom w:val="nil" w:sz="6" w:space="0" w:color="auto"/>
              <w:right w:val="nil" w:sz="6" w:space="0" w:color="auto"/>
            </w:tcBorders>
          </w:tcPr>
          <w:p>
            <w:pPr/>
          </w:p>
        </w:tc>
        <w:tc>
          <w:tcPr>
            <w:tcW w:w="306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6" w:right="0"/>
              <w:jc w:val="center"/>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r>
      <w:tr>
        <w:trPr>
          <w:trHeight w:val="374" w:hRule="exact"/>
        </w:trPr>
        <w:tc>
          <w:tcPr>
            <w:tcW w:w="2580" w:type="dxa"/>
            <w:tcBorders>
              <w:top w:val="nil" w:sz="6" w:space="0" w:color="auto"/>
              <w:left w:val="nil" w:sz="6" w:space="0" w:color="auto"/>
              <w:bottom w:val="nil" w:sz="6" w:space="0" w:color="auto"/>
              <w:right w:val="nil" w:sz="6" w:space="0" w:color="auto"/>
            </w:tcBorders>
          </w:tcPr>
          <w:p>
            <w:pPr>
              <w:pStyle w:val="TableParagraph"/>
              <w:tabs>
                <w:tab w:pos="493" w:val="left" w:leader="none"/>
              </w:tabs>
              <w:spacing w:line="240" w:lineRule="auto" w:before="13"/>
              <w:ind w:left="93"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413" w:type="dxa"/>
            <w:tcBorders>
              <w:top w:val="nil" w:sz="6" w:space="0" w:color="auto"/>
              <w:left w:val="nil" w:sz="6" w:space="0" w:color="auto"/>
              <w:bottom w:val="nil" w:sz="6" w:space="0" w:color="auto"/>
              <w:right w:val="nil" w:sz="6" w:space="0" w:color="auto"/>
            </w:tcBorders>
          </w:tcPr>
          <w:p>
            <w:pPr/>
          </w:p>
        </w:tc>
        <w:tc>
          <w:tcPr>
            <w:tcW w:w="24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11"/>
              <w:jc w:val="right"/>
              <w:rPr>
                <w:rFonts w:ascii="Arial" w:hAnsi="Arial" w:cs="Arial" w:eastAsia="Arial" w:hint="default"/>
                <w:sz w:val="20"/>
                <w:szCs w:val="20"/>
              </w:rPr>
            </w:pPr>
            <w:r>
              <w:rPr>
                <w:rFonts w:ascii="Arial"/>
                <w:b/>
                <w:w w:val="95"/>
                <w:sz w:val="20"/>
              </w:rPr>
              <w:t>16,985,800.14</w:t>
            </w:r>
            <w:r>
              <w:rPr>
                <w:rFonts w:ascii="Arial"/>
                <w:sz w:val="20"/>
              </w:rPr>
            </w:r>
          </w:p>
        </w:tc>
        <w:tc>
          <w:tcPr>
            <w:tcW w:w="533" w:type="dxa"/>
            <w:tcBorders>
              <w:top w:val="nil" w:sz="6" w:space="0" w:color="auto"/>
              <w:left w:val="nil" w:sz="6" w:space="0" w:color="auto"/>
              <w:bottom w:val="nil" w:sz="6" w:space="0" w:color="auto"/>
              <w:right w:val="nil" w:sz="6" w:space="0" w:color="auto"/>
            </w:tcBorders>
          </w:tcPr>
          <w:p>
            <w:pPr/>
          </w:p>
        </w:tc>
        <w:tc>
          <w:tcPr>
            <w:tcW w:w="3068" w:type="dxa"/>
            <w:tcBorders>
              <w:top w:val="single" w:sz="4" w:space="0" w:color="000000"/>
              <w:left w:val="nil" w:sz="6" w:space="0" w:color="auto"/>
              <w:bottom w:val="single" w:sz="17" w:space="0" w:color="000000"/>
              <w:right w:val="nil" w:sz="6" w:space="0" w:color="auto"/>
            </w:tcBorders>
          </w:tcPr>
          <w:p>
            <w:pPr/>
          </w:p>
        </w:tc>
      </w:tr>
    </w:tbl>
    <w:p>
      <w:pPr>
        <w:pStyle w:val="BodyText"/>
        <w:spacing w:line="240" w:lineRule="auto" w:before="39"/>
        <w:ind w:left="677" w:right="1284"/>
        <w:jc w:val="left"/>
      </w:pPr>
      <w:r>
        <w:rPr>
          <w:spacing w:val="-20"/>
        </w:rPr>
        <w:t>注：于</w:t>
      </w:r>
      <w:r>
        <w:rPr>
          <w:spacing w:val="-59"/>
        </w:rPr>
        <w:t> </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12</w:t>
      </w:r>
      <w:r>
        <w:rPr>
          <w:rFonts w:ascii="Arial" w:hAnsi="Arial" w:cs="Arial" w:eastAsia="Arial" w:hint="default"/>
          <w:spacing w:val="-4"/>
        </w:rPr>
        <w:t> </w:t>
      </w:r>
      <w:r>
        <w:rPr/>
        <w:t>月</w:t>
      </w:r>
      <w:r>
        <w:rPr>
          <w:spacing w:val="-60"/>
        </w:rPr>
        <w:t> </w:t>
      </w:r>
      <w:r>
        <w:rPr>
          <w:rFonts w:ascii="Arial" w:hAnsi="Arial" w:cs="Arial" w:eastAsia="Arial" w:hint="default"/>
        </w:rPr>
        <w:t>31</w:t>
      </w:r>
      <w:r>
        <w:rPr>
          <w:rFonts w:ascii="Arial" w:hAnsi="Arial" w:cs="Arial" w:eastAsia="Arial" w:hint="default"/>
          <w:spacing w:val="-4"/>
        </w:rPr>
        <w:t> </w:t>
      </w:r>
      <w:r>
        <w:rPr>
          <w:spacing w:val="-3"/>
        </w:rPr>
        <w:t>日，本集团因应收账款买断保理业务而终止确认的应收账款</w:t>
      </w:r>
    </w:p>
    <w:p>
      <w:pPr>
        <w:spacing w:after="0" w:line="240" w:lineRule="auto"/>
        <w:jc w:val="left"/>
        <w:sectPr>
          <w:headerReference w:type="default" r:id="rId55"/>
          <w:pgSz w:w="11910" w:h="16840"/>
          <w:pgMar w:header="877" w:footer="1195" w:top="1060" w:bottom="1380" w:left="1080" w:right="0"/>
        </w:sectPr>
      </w:pPr>
    </w:p>
    <w:p>
      <w:pPr>
        <w:spacing w:line="240" w:lineRule="auto" w:before="10"/>
        <w:rPr>
          <w:rFonts w:ascii="宋体" w:hAnsi="宋体" w:cs="宋体" w:eastAsia="宋体" w:hint="default"/>
          <w:sz w:val="28"/>
          <w:szCs w:val="28"/>
        </w:rPr>
      </w:pPr>
      <w:r>
        <w:rPr/>
        <w:pict>
          <v:group style="position:absolute;margin-left:59.299999pt;margin-top:39.749985pt;width:467pt;height:16.2pt;mso-position-horizontal-relative:page;mso-position-vertical-relative:page;z-index:2728"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pStyle w:val="BodyText"/>
        <w:spacing w:line="240" w:lineRule="auto" w:before="26"/>
        <w:ind w:right="1397"/>
        <w:jc w:val="left"/>
      </w:pPr>
      <w:r>
        <w:rPr/>
        <w:t>余额为</w:t>
      </w:r>
      <w:r>
        <w:rPr>
          <w:spacing w:val="-61"/>
        </w:rPr>
        <w:t> </w:t>
      </w:r>
      <w:r>
        <w:rPr>
          <w:rFonts w:ascii="Arial" w:hAnsi="Arial" w:cs="Arial" w:eastAsia="Arial" w:hint="default"/>
          <w:w w:val="99"/>
        </w:rPr>
        <w:t>16</w:t>
      </w:r>
      <w:r>
        <w:rPr>
          <w:rFonts w:ascii="Arial" w:hAnsi="Arial" w:cs="Arial" w:eastAsia="Arial" w:hint="default"/>
          <w:w w:val="100"/>
        </w:rPr>
        <w:t>,</w:t>
      </w:r>
      <w:r>
        <w:rPr>
          <w:rFonts w:ascii="Arial" w:hAnsi="Arial" w:cs="Arial" w:eastAsia="Arial" w:hint="default"/>
          <w:spacing w:val="-1"/>
          <w:w w:val="100"/>
        </w:rPr>
        <w:t>9</w:t>
      </w:r>
      <w:r>
        <w:rPr>
          <w:rFonts w:ascii="Arial" w:hAnsi="Arial" w:cs="Arial" w:eastAsia="Arial" w:hint="default"/>
          <w:w w:val="99"/>
        </w:rPr>
        <w:t>85</w:t>
      </w:r>
      <w:r>
        <w:rPr>
          <w:rFonts w:ascii="Arial" w:hAnsi="Arial" w:cs="Arial" w:eastAsia="Arial" w:hint="default"/>
          <w:spacing w:val="-2"/>
          <w:w w:val="100"/>
        </w:rPr>
        <w:t>,</w:t>
      </w:r>
      <w:r>
        <w:rPr>
          <w:rFonts w:ascii="Arial" w:hAnsi="Arial" w:cs="Arial" w:eastAsia="Arial" w:hint="default"/>
          <w:w w:val="99"/>
        </w:rPr>
        <w:t>80</w:t>
      </w:r>
      <w:r>
        <w:rPr>
          <w:rFonts w:ascii="Arial" w:hAnsi="Arial" w:cs="Arial" w:eastAsia="Arial" w:hint="default"/>
          <w:spacing w:val="-2"/>
          <w:w w:val="99"/>
        </w:rPr>
        <w:t>0</w:t>
      </w:r>
      <w:r>
        <w:rPr>
          <w:rFonts w:ascii="Arial" w:hAnsi="Arial" w:cs="Arial" w:eastAsia="Arial" w:hint="default"/>
          <w:w w:val="100"/>
        </w:rPr>
        <w:t>.</w:t>
      </w:r>
      <w:r>
        <w:rPr>
          <w:rFonts w:ascii="Arial" w:hAnsi="Arial" w:cs="Arial" w:eastAsia="Arial" w:hint="default"/>
          <w:spacing w:val="1"/>
          <w:w w:val="100"/>
        </w:rPr>
        <w:t>1</w:t>
      </w:r>
      <w:r>
        <w:rPr>
          <w:rFonts w:ascii="Arial" w:hAnsi="Arial" w:cs="Arial" w:eastAsia="Arial" w:hint="default"/>
          <w:w w:val="99"/>
        </w:rPr>
        <w:t>4</w:t>
      </w:r>
      <w:r>
        <w:rPr>
          <w:rFonts w:ascii="Arial" w:hAnsi="Arial" w:cs="Arial" w:eastAsia="Arial" w:hint="default"/>
          <w:spacing w:val="-7"/>
        </w:rPr>
        <w:t> </w:t>
      </w:r>
      <w:r>
        <w:rPr/>
        <w:t>元（</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spacing w:val="-6"/>
        </w:rPr>
        <w:t> </w:t>
      </w:r>
      <w:r>
        <w:rPr/>
        <w:t>年：</w:t>
      </w:r>
      <w:r>
        <w:rPr>
          <w:rFonts w:ascii="Arial" w:hAnsi="Arial" w:cs="Arial" w:eastAsia="Arial" w:hint="default"/>
          <w:w w:val="99"/>
        </w:rPr>
        <w:t>18</w:t>
      </w:r>
      <w:r>
        <w:rPr>
          <w:rFonts w:ascii="Arial" w:hAnsi="Arial" w:cs="Arial" w:eastAsia="Arial" w:hint="default"/>
          <w:spacing w:val="-2"/>
          <w:w w:val="100"/>
        </w:rPr>
        <w:t>,</w:t>
      </w:r>
      <w:r>
        <w:rPr>
          <w:rFonts w:ascii="Arial" w:hAnsi="Arial" w:cs="Arial" w:eastAsia="Arial" w:hint="default"/>
          <w:w w:val="99"/>
        </w:rPr>
        <w:t>5</w:t>
      </w:r>
      <w:r>
        <w:rPr>
          <w:rFonts w:ascii="Arial" w:hAnsi="Arial" w:cs="Arial" w:eastAsia="Arial" w:hint="default"/>
          <w:spacing w:val="-2"/>
          <w:w w:val="99"/>
        </w:rPr>
        <w:t>7</w:t>
      </w:r>
      <w:r>
        <w:rPr>
          <w:rFonts w:ascii="Arial" w:hAnsi="Arial" w:cs="Arial" w:eastAsia="Arial" w:hint="default"/>
          <w:w w:val="99"/>
        </w:rPr>
        <w:t>2</w:t>
      </w:r>
      <w:r>
        <w:rPr>
          <w:rFonts w:ascii="Arial" w:hAnsi="Arial" w:cs="Arial" w:eastAsia="Arial" w:hint="default"/>
          <w:spacing w:val="-2"/>
          <w:w w:val="100"/>
        </w:rPr>
        <w:t>,</w:t>
      </w:r>
      <w:r>
        <w:rPr>
          <w:rFonts w:ascii="Arial" w:hAnsi="Arial" w:cs="Arial" w:eastAsia="Arial" w:hint="default"/>
          <w:w w:val="99"/>
        </w:rPr>
        <w:t>827</w:t>
      </w:r>
      <w:r>
        <w:rPr>
          <w:rFonts w:ascii="Arial" w:hAnsi="Arial" w:cs="Arial" w:eastAsia="Arial" w:hint="default"/>
          <w:spacing w:val="-2"/>
          <w:w w:val="100"/>
        </w:rPr>
        <w:t>.</w:t>
      </w:r>
      <w:r>
        <w:rPr>
          <w:rFonts w:ascii="Arial" w:hAnsi="Arial" w:cs="Arial" w:eastAsia="Arial" w:hint="default"/>
          <w:w w:val="99"/>
        </w:rPr>
        <w:t>04</w:t>
      </w:r>
      <w:r>
        <w:rPr>
          <w:rFonts w:ascii="Arial" w:hAnsi="Arial" w:cs="Arial" w:eastAsia="Arial" w:hint="default"/>
          <w:spacing w:val="-4"/>
        </w:rPr>
        <w:t> </w:t>
      </w:r>
      <w:r>
        <w:rPr/>
        <w:t>元</w:t>
      </w:r>
      <w:r>
        <w:rPr>
          <w:spacing w:val="-120"/>
        </w:rPr>
        <w:t>）</w:t>
      </w:r>
      <w:r>
        <w:rPr/>
        <w:t>。</w:t>
      </w:r>
    </w:p>
    <w:p>
      <w:pPr>
        <w:pStyle w:val="BodyText"/>
        <w:spacing w:line="240" w:lineRule="auto" w:before="70"/>
        <w:ind w:left="677" w:right="1397"/>
        <w:jc w:val="left"/>
      </w:pPr>
      <w:r>
        <w:rPr/>
        <w:t>（</w:t>
      </w:r>
      <w:r>
        <w:rPr>
          <w:rFonts w:ascii="Arial" w:hAnsi="Arial" w:cs="Arial" w:eastAsia="Arial" w:hint="default"/>
        </w:rPr>
        <w:t>9</w:t>
      </w:r>
      <w:r>
        <w:rPr/>
        <w:t>）外币应收账款原币金额以及折算汇率列示</w:t>
      </w:r>
    </w:p>
    <w:p>
      <w:pPr>
        <w:tabs>
          <w:tab w:pos="7126" w:val="left" w:leader="none"/>
        </w:tabs>
        <w:spacing w:line="223" w:lineRule="exact" w:before="20"/>
        <w:ind w:left="2864" w:right="1397" w:firstLine="0"/>
        <w:jc w:val="left"/>
        <w:rPr>
          <w:rFonts w:ascii="宋体" w:hAnsi="宋体" w:cs="宋体" w:eastAsia="宋体" w:hint="default"/>
          <w:sz w:val="20"/>
          <w:szCs w:val="20"/>
        </w:rPr>
      </w:pPr>
      <w:r>
        <w:rPr>
          <w:rFonts w:ascii="宋体" w:hAnsi="宋体" w:cs="宋体" w:eastAsia="宋体" w:hint="default"/>
          <w:w w:val="95"/>
          <w:sz w:val="20"/>
          <w:szCs w:val="20"/>
        </w:rPr>
        <w:t>期末数</w:t>
        <w:tab/>
      </w:r>
      <w:r>
        <w:rPr>
          <w:rFonts w:ascii="宋体" w:hAnsi="宋体" w:cs="宋体" w:eastAsia="宋体" w:hint="default"/>
          <w:sz w:val="20"/>
          <w:szCs w:val="20"/>
        </w:rPr>
        <w:t>期初数</w:t>
      </w:r>
    </w:p>
    <w:p>
      <w:pPr>
        <w:spacing w:line="199" w:lineRule="exact" w:before="0"/>
        <w:ind w:left="413" w:right="1397" w:firstLine="0"/>
        <w:jc w:val="left"/>
        <w:rPr>
          <w:rFonts w:ascii="宋体" w:hAnsi="宋体" w:cs="宋体" w:eastAsia="宋体" w:hint="default"/>
          <w:sz w:val="20"/>
          <w:szCs w:val="20"/>
        </w:rPr>
      </w:pPr>
      <w:r>
        <w:rPr/>
        <w:pict>
          <v:shape style="position:absolute;margin-left:62.400002pt;margin-top:5.079375pt;width:463.55pt;height:104.2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8"/>
                    <w:gridCol w:w="1445"/>
                    <w:gridCol w:w="188"/>
                    <w:gridCol w:w="890"/>
                    <w:gridCol w:w="223"/>
                    <w:gridCol w:w="1344"/>
                    <w:gridCol w:w="207"/>
                    <w:gridCol w:w="1445"/>
                    <w:gridCol w:w="233"/>
                    <w:gridCol w:w="778"/>
                    <w:gridCol w:w="226"/>
                    <w:gridCol w:w="1344"/>
                  </w:tblGrid>
                  <w:tr>
                    <w:trPr>
                      <w:trHeight w:val="322" w:hRule="exact"/>
                    </w:trPr>
                    <w:tc>
                      <w:tcPr>
                        <w:tcW w:w="948" w:type="dxa"/>
                        <w:tcBorders>
                          <w:top w:val="nil" w:sz="6" w:space="0" w:color="auto"/>
                          <w:left w:val="nil" w:sz="6" w:space="0" w:color="auto"/>
                          <w:bottom w:val="single" w:sz="4" w:space="0" w:color="000000"/>
                          <w:right w:val="nil" w:sz="6" w:space="0" w:color="auto"/>
                        </w:tcBorders>
                      </w:tcPr>
                      <w:p>
                        <w:pP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24"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188" w:type="dxa"/>
                        <w:tcBorders>
                          <w:top w:val="single" w:sz="4" w:space="0" w:color="000000"/>
                          <w:left w:val="nil" w:sz="6" w:space="0" w:color="auto"/>
                          <w:bottom w:val="nil" w:sz="6" w:space="0" w:color="auto"/>
                          <w:right w:val="nil" w:sz="6" w:space="0" w:color="auto"/>
                        </w:tcBorders>
                      </w:tcPr>
                      <w:p>
                        <w:pPr/>
                      </w:p>
                    </w:tc>
                    <w:tc>
                      <w:tcPr>
                        <w:tcW w:w="890"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244" w:right="0"/>
                          <w:jc w:val="left"/>
                          <w:rPr>
                            <w:rFonts w:ascii="宋体" w:hAnsi="宋体" w:cs="宋体" w:eastAsia="宋体" w:hint="default"/>
                            <w:sz w:val="20"/>
                            <w:szCs w:val="20"/>
                          </w:rPr>
                        </w:pPr>
                        <w:r>
                          <w:rPr>
                            <w:rFonts w:ascii="宋体" w:hAnsi="宋体" w:cs="宋体" w:eastAsia="宋体" w:hint="default"/>
                            <w:sz w:val="20"/>
                            <w:szCs w:val="20"/>
                          </w:rPr>
                          <w:t>汇率</w:t>
                        </w:r>
                      </w:p>
                    </w:tc>
                    <w:tc>
                      <w:tcPr>
                        <w:tcW w:w="223" w:type="dxa"/>
                        <w:tcBorders>
                          <w:top w:val="single" w:sz="4" w:space="0" w:color="000000"/>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77" w:right="0"/>
                          <w:jc w:val="left"/>
                          <w:rPr>
                            <w:rFonts w:ascii="宋体" w:hAnsi="宋体" w:cs="宋体" w:eastAsia="宋体" w:hint="default"/>
                            <w:sz w:val="20"/>
                            <w:szCs w:val="20"/>
                          </w:rPr>
                        </w:pPr>
                        <w:r>
                          <w:rPr>
                            <w:rFonts w:ascii="宋体" w:hAnsi="宋体" w:cs="宋体" w:eastAsia="宋体" w:hint="default"/>
                            <w:sz w:val="20"/>
                            <w:szCs w:val="20"/>
                          </w:rPr>
                          <w:t>折合人民币</w:t>
                        </w:r>
                      </w:p>
                    </w:tc>
                    <w:tc>
                      <w:tcPr>
                        <w:tcW w:w="207"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323"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233" w:type="dxa"/>
                        <w:tcBorders>
                          <w:top w:val="single" w:sz="4" w:space="0" w:color="000000"/>
                          <w:left w:val="nil" w:sz="6" w:space="0" w:color="auto"/>
                          <w:bottom w:val="nil" w:sz="6" w:space="0" w:color="auto"/>
                          <w:right w:val="nil" w:sz="6" w:space="0" w:color="auto"/>
                        </w:tcBorders>
                      </w:tcPr>
                      <w:p>
                        <w:pPr/>
                      </w:p>
                    </w:tc>
                    <w:tc>
                      <w:tcPr>
                        <w:tcW w:w="778"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89" w:right="0"/>
                          <w:jc w:val="left"/>
                          <w:rPr>
                            <w:rFonts w:ascii="宋体" w:hAnsi="宋体" w:cs="宋体" w:eastAsia="宋体" w:hint="default"/>
                            <w:sz w:val="20"/>
                            <w:szCs w:val="20"/>
                          </w:rPr>
                        </w:pPr>
                        <w:r>
                          <w:rPr>
                            <w:rFonts w:ascii="宋体" w:hAnsi="宋体" w:cs="宋体" w:eastAsia="宋体" w:hint="default"/>
                            <w:sz w:val="20"/>
                            <w:szCs w:val="20"/>
                          </w:rPr>
                          <w:t>汇率</w:t>
                        </w:r>
                      </w:p>
                    </w:tc>
                    <w:tc>
                      <w:tcPr>
                        <w:tcW w:w="226" w:type="dxa"/>
                        <w:tcBorders>
                          <w:top w:val="single" w:sz="4" w:space="0" w:color="000000"/>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31" w:right="0"/>
                          <w:jc w:val="center"/>
                          <w:rPr>
                            <w:rFonts w:ascii="宋体" w:hAnsi="宋体" w:cs="宋体" w:eastAsia="宋体" w:hint="default"/>
                            <w:sz w:val="20"/>
                            <w:szCs w:val="20"/>
                          </w:rPr>
                        </w:pPr>
                        <w:r>
                          <w:rPr>
                            <w:rFonts w:ascii="宋体" w:hAnsi="宋体" w:cs="宋体" w:eastAsia="宋体" w:hint="default"/>
                            <w:sz w:val="20"/>
                            <w:szCs w:val="20"/>
                          </w:rPr>
                          <w:t>折合人民币</w:t>
                        </w:r>
                      </w:p>
                    </w:tc>
                  </w:tr>
                  <w:tr>
                    <w:trPr>
                      <w:trHeight w:val="348" w:hRule="exact"/>
                    </w:trPr>
                    <w:tc>
                      <w:tcPr>
                        <w:tcW w:w="94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left="29"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4"/>
                          <w:jc w:val="right"/>
                          <w:rPr>
                            <w:rFonts w:ascii="Arial" w:hAnsi="Arial" w:cs="Arial" w:eastAsia="Arial" w:hint="default"/>
                            <w:sz w:val="20"/>
                            <w:szCs w:val="20"/>
                          </w:rPr>
                        </w:pPr>
                        <w:r>
                          <w:rPr>
                            <w:rFonts w:ascii="Arial"/>
                            <w:w w:val="95"/>
                            <w:sz w:val="20"/>
                          </w:rPr>
                          <w:t>8,870,008.08</w:t>
                        </w:r>
                        <w:r>
                          <w:rPr>
                            <w:rFonts w:ascii="Arial"/>
                            <w:sz w:val="20"/>
                          </w:rPr>
                        </w:r>
                      </w:p>
                    </w:tc>
                    <w:tc>
                      <w:tcPr>
                        <w:tcW w:w="188" w:type="dxa"/>
                        <w:tcBorders>
                          <w:top w:val="nil" w:sz="6" w:space="0" w:color="auto"/>
                          <w:left w:val="nil" w:sz="6" w:space="0" w:color="auto"/>
                          <w:bottom w:val="nil" w:sz="6" w:space="0" w:color="auto"/>
                          <w:right w:val="nil" w:sz="6" w:space="0" w:color="auto"/>
                        </w:tcBorders>
                      </w:tcPr>
                      <w:p>
                        <w:pPr/>
                      </w:p>
                    </w:tc>
                    <w:tc>
                      <w:tcPr>
                        <w:tcW w:w="89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8"/>
                          <w:jc w:val="right"/>
                          <w:rPr>
                            <w:rFonts w:ascii="Arial" w:hAnsi="Arial" w:cs="Arial" w:eastAsia="Arial" w:hint="default"/>
                            <w:sz w:val="20"/>
                            <w:szCs w:val="20"/>
                          </w:rPr>
                        </w:pPr>
                        <w:r>
                          <w:rPr>
                            <w:rFonts w:ascii="Arial"/>
                            <w:w w:val="95"/>
                            <w:sz w:val="20"/>
                          </w:rPr>
                          <w:t>6.3009</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w w:val="95"/>
                            <w:sz w:val="20"/>
                          </w:rPr>
                          <w:t>55,889,033.92</w:t>
                        </w:r>
                        <w:r>
                          <w:rPr>
                            <w:rFonts w:ascii="Arial"/>
                            <w:sz w:val="20"/>
                          </w:rPr>
                        </w:r>
                      </w:p>
                    </w:tc>
                    <w:tc>
                      <w:tcPr>
                        <w:tcW w:w="207"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Arial" w:hAnsi="Arial" w:cs="Arial" w:eastAsia="Arial" w:hint="default"/>
                            <w:sz w:val="20"/>
                            <w:szCs w:val="20"/>
                          </w:rPr>
                        </w:pPr>
                        <w:r>
                          <w:rPr>
                            <w:rFonts w:ascii="Arial"/>
                            <w:w w:val="95"/>
                            <w:sz w:val="20"/>
                          </w:rPr>
                          <w:t>6,879,543.99</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77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9"/>
                          <w:jc w:val="right"/>
                          <w:rPr>
                            <w:rFonts w:ascii="Arial" w:hAnsi="Arial" w:cs="Arial" w:eastAsia="Arial" w:hint="default"/>
                            <w:sz w:val="20"/>
                            <w:szCs w:val="20"/>
                          </w:rPr>
                        </w:pPr>
                        <w:r>
                          <w:rPr>
                            <w:rFonts w:ascii="Arial"/>
                            <w:w w:val="95"/>
                            <w:sz w:val="20"/>
                          </w:rPr>
                          <w:t>6.6227</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4" w:right="0"/>
                          <w:jc w:val="center"/>
                          <w:rPr>
                            <w:rFonts w:ascii="Arial" w:hAnsi="Arial" w:cs="Arial" w:eastAsia="Arial" w:hint="default"/>
                            <w:sz w:val="20"/>
                            <w:szCs w:val="20"/>
                          </w:rPr>
                        </w:pPr>
                        <w:r>
                          <w:rPr>
                            <w:rFonts w:ascii="Arial"/>
                            <w:sz w:val="20"/>
                          </w:rPr>
                          <w:t>45,561,155.98</w:t>
                        </w:r>
                      </w:p>
                    </w:tc>
                  </w:tr>
                  <w:tr>
                    <w:trPr>
                      <w:trHeight w:val="341" w:hRule="exact"/>
                    </w:trPr>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9" w:right="0"/>
                          <w:jc w:val="left"/>
                          <w:rPr>
                            <w:rFonts w:ascii="宋体" w:hAnsi="宋体" w:cs="宋体" w:eastAsia="宋体" w:hint="default"/>
                            <w:sz w:val="20"/>
                            <w:szCs w:val="20"/>
                          </w:rPr>
                        </w:pPr>
                        <w:r>
                          <w:rPr>
                            <w:rFonts w:ascii="宋体" w:hAnsi="宋体" w:cs="宋体" w:eastAsia="宋体" w:hint="default"/>
                            <w:sz w:val="20"/>
                            <w:szCs w:val="20"/>
                          </w:rPr>
                          <w:t>日元</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Arial" w:hAnsi="Arial" w:cs="Arial" w:eastAsia="Arial" w:hint="default"/>
                            <w:sz w:val="20"/>
                            <w:szCs w:val="20"/>
                          </w:rPr>
                        </w:pPr>
                        <w:r>
                          <w:rPr>
                            <w:rFonts w:ascii="Arial"/>
                            <w:w w:val="95"/>
                            <w:sz w:val="20"/>
                          </w:rPr>
                          <w:t>448,230,160.00</w:t>
                        </w:r>
                        <w:r>
                          <w:rPr>
                            <w:rFonts w:ascii="Arial"/>
                            <w:sz w:val="20"/>
                          </w:rPr>
                        </w:r>
                      </w:p>
                    </w:tc>
                    <w:tc>
                      <w:tcPr>
                        <w:tcW w:w="188"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Arial" w:hAnsi="Arial" w:cs="Arial" w:eastAsia="Arial" w:hint="default"/>
                            <w:sz w:val="20"/>
                            <w:szCs w:val="20"/>
                          </w:rPr>
                        </w:pPr>
                        <w:r>
                          <w:rPr>
                            <w:rFonts w:ascii="Arial"/>
                            <w:w w:val="95"/>
                            <w:sz w:val="20"/>
                          </w:rPr>
                          <w:t>0.081103</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36,352,810.67</w:t>
                        </w:r>
                        <w:r>
                          <w:rPr>
                            <w:rFonts w:ascii="Arial"/>
                            <w:sz w:val="20"/>
                          </w:rPr>
                        </w:r>
                      </w:p>
                    </w:tc>
                    <w:tc>
                      <w:tcPr>
                        <w:tcW w:w="20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Arial" w:hAnsi="Arial" w:cs="Arial" w:eastAsia="Arial" w:hint="default"/>
                            <w:sz w:val="20"/>
                            <w:szCs w:val="20"/>
                          </w:rPr>
                        </w:pPr>
                        <w:r>
                          <w:rPr>
                            <w:rFonts w:ascii="Arial"/>
                            <w:w w:val="95"/>
                            <w:sz w:val="20"/>
                          </w:rPr>
                          <w:t>332,496,956.81</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0.0813</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 w:right="0"/>
                          <w:jc w:val="center"/>
                          <w:rPr>
                            <w:rFonts w:ascii="Arial" w:hAnsi="Arial" w:cs="Arial" w:eastAsia="Arial" w:hint="default"/>
                            <w:sz w:val="20"/>
                            <w:szCs w:val="20"/>
                          </w:rPr>
                        </w:pPr>
                        <w:r>
                          <w:rPr>
                            <w:rFonts w:ascii="Arial"/>
                            <w:sz w:val="20"/>
                          </w:rPr>
                          <w:t>27,032,002.59</w:t>
                        </w:r>
                      </w:p>
                    </w:tc>
                  </w:tr>
                  <w:tr>
                    <w:trPr>
                      <w:trHeight w:val="340" w:hRule="exact"/>
                    </w:trPr>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9"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Arial" w:hAnsi="Arial" w:cs="Arial" w:eastAsia="Arial" w:hint="default"/>
                            <w:sz w:val="20"/>
                            <w:szCs w:val="20"/>
                          </w:rPr>
                        </w:pPr>
                        <w:r>
                          <w:rPr>
                            <w:rFonts w:ascii="Arial"/>
                            <w:w w:val="95"/>
                            <w:sz w:val="20"/>
                          </w:rPr>
                          <w:t>270,776.30</w:t>
                        </w:r>
                        <w:r>
                          <w:rPr>
                            <w:rFonts w:ascii="Arial"/>
                            <w:sz w:val="20"/>
                          </w:rPr>
                        </w:r>
                      </w:p>
                    </w:tc>
                    <w:tc>
                      <w:tcPr>
                        <w:tcW w:w="188"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Arial" w:hAnsi="Arial" w:cs="Arial" w:eastAsia="Arial" w:hint="default"/>
                            <w:sz w:val="20"/>
                            <w:szCs w:val="20"/>
                          </w:rPr>
                        </w:pPr>
                        <w:r>
                          <w:rPr>
                            <w:rFonts w:ascii="Arial"/>
                            <w:w w:val="95"/>
                            <w:sz w:val="20"/>
                          </w:rPr>
                          <w:t>8.1625</w:t>
                        </w:r>
                        <w:r>
                          <w:rPr>
                            <w:rFonts w:ascii="Arial"/>
                            <w:sz w:val="20"/>
                          </w:rPr>
                        </w:r>
                      </w:p>
                    </w:tc>
                    <w:tc>
                      <w:tcPr>
                        <w:tcW w:w="223"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2,210,211.55</w:t>
                        </w:r>
                        <w:r>
                          <w:rPr>
                            <w:rFonts w:ascii="Arial"/>
                            <w:sz w:val="20"/>
                          </w:rPr>
                        </w:r>
                      </w:p>
                    </w:tc>
                    <w:tc>
                      <w:tcPr>
                        <w:tcW w:w="20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Arial" w:hAnsi="Arial" w:cs="Arial" w:eastAsia="Arial" w:hint="default"/>
                            <w:sz w:val="20"/>
                            <w:szCs w:val="20"/>
                          </w:rPr>
                        </w:pPr>
                        <w:r>
                          <w:rPr>
                            <w:rFonts w:ascii="Arial"/>
                            <w:w w:val="95"/>
                            <w:sz w:val="20"/>
                          </w:rPr>
                          <w:t>1,883,243.06</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8.8065</w:t>
                        </w:r>
                        <w:r>
                          <w:rPr>
                            <w:rFonts w:ascii="Arial"/>
                            <w:sz w:val="20"/>
                          </w:rPr>
                        </w:r>
                      </w:p>
                    </w:tc>
                    <w:tc>
                      <w:tcPr>
                        <w:tcW w:w="22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 w:right="0"/>
                          <w:jc w:val="center"/>
                          <w:rPr>
                            <w:rFonts w:ascii="Arial" w:hAnsi="Arial" w:cs="Arial" w:eastAsia="Arial" w:hint="default"/>
                            <w:sz w:val="20"/>
                            <w:szCs w:val="20"/>
                          </w:rPr>
                        </w:pPr>
                        <w:r>
                          <w:rPr>
                            <w:rFonts w:ascii="Arial"/>
                            <w:sz w:val="20"/>
                          </w:rPr>
                          <w:t>16,584,780.01</w:t>
                        </w:r>
                      </w:p>
                    </w:tc>
                  </w:tr>
                  <w:tr>
                    <w:trPr>
                      <w:trHeight w:val="342" w:hRule="exact"/>
                    </w:trPr>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2"/>
                          <w:ind w:left="29" w:right="0"/>
                          <w:jc w:val="left"/>
                          <w:rPr>
                            <w:rFonts w:ascii="宋体" w:hAnsi="宋体" w:cs="宋体" w:eastAsia="宋体" w:hint="default"/>
                            <w:sz w:val="20"/>
                            <w:szCs w:val="20"/>
                          </w:rPr>
                        </w:pPr>
                        <w:r>
                          <w:rPr>
                            <w:rFonts w:ascii="宋体" w:hAnsi="宋体" w:cs="宋体" w:eastAsia="宋体" w:hint="default"/>
                            <w:sz w:val="20"/>
                            <w:szCs w:val="20"/>
                          </w:rPr>
                          <w:t>英镑</w:t>
                        </w:r>
                      </w:p>
                    </w:tc>
                    <w:tc>
                      <w:tcPr>
                        <w:tcW w:w="1445"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
                    </w:tc>
                    <w:tc>
                      <w:tcPr>
                        <w:tcW w:w="20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Arial" w:hAnsi="Arial" w:cs="Arial" w:eastAsia="Arial" w:hint="default"/>
                            <w:sz w:val="20"/>
                            <w:szCs w:val="20"/>
                          </w:rPr>
                        </w:pPr>
                        <w:r>
                          <w:rPr>
                            <w:rFonts w:ascii="Arial"/>
                            <w:w w:val="95"/>
                            <w:sz w:val="20"/>
                          </w:rPr>
                          <w:t>503,972.00</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9"/>
                          <w:jc w:val="right"/>
                          <w:rPr>
                            <w:rFonts w:ascii="Arial" w:hAnsi="Arial" w:cs="Arial" w:eastAsia="Arial" w:hint="default"/>
                            <w:sz w:val="20"/>
                            <w:szCs w:val="20"/>
                          </w:rPr>
                        </w:pPr>
                        <w:r>
                          <w:rPr>
                            <w:rFonts w:ascii="Arial"/>
                            <w:spacing w:val="-1"/>
                            <w:sz w:val="20"/>
                          </w:rPr>
                          <w:t>10.2182</w:t>
                        </w:r>
                      </w:p>
                    </w:tc>
                    <w:tc>
                      <w:tcPr>
                        <w:tcW w:w="22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17" w:right="0"/>
                          <w:jc w:val="center"/>
                          <w:rPr>
                            <w:rFonts w:ascii="Arial" w:hAnsi="Arial" w:cs="Arial" w:eastAsia="Arial" w:hint="default"/>
                            <w:sz w:val="20"/>
                            <w:szCs w:val="20"/>
                          </w:rPr>
                        </w:pPr>
                        <w:r>
                          <w:rPr>
                            <w:rFonts w:ascii="Arial"/>
                            <w:sz w:val="20"/>
                          </w:rPr>
                          <w:t>5,149,686.69</w:t>
                        </w:r>
                      </w:p>
                    </w:tc>
                  </w:tr>
                  <w:tr>
                    <w:trPr>
                      <w:trHeight w:val="362" w:hRule="exact"/>
                    </w:trPr>
                    <w:tc>
                      <w:tcPr>
                        <w:tcW w:w="948" w:type="dxa"/>
                        <w:tcBorders>
                          <w:top w:val="nil" w:sz="6" w:space="0" w:color="auto"/>
                          <w:left w:val="nil" w:sz="6" w:space="0" w:color="auto"/>
                          <w:bottom w:val="nil" w:sz="6" w:space="0" w:color="auto"/>
                          <w:right w:val="nil" w:sz="6" w:space="0" w:color="auto"/>
                        </w:tcBorders>
                      </w:tcPr>
                      <w:p>
                        <w:pPr>
                          <w:pStyle w:val="TableParagraph"/>
                          <w:spacing w:line="259" w:lineRule="exact"/>
                          <w:ind w:left="242"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45"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b/>
                            <w:w w:val="95"/>
                            <w:sz w:val="20"/>
                          </w:rPr>
                          <w:t>94,452,056.14</w:t>
                        </w:r>
                        <w:r>
                          <w:rPr>
                            <w:rFonts w:ascii="Arial"/>
                            <w:sz w:val="20"/>
                          </w:rPr>
                        </w:r>
                      </w:p>
                    </w:tc>
                    <w:tc>
                      <w:tcPr>
                        <w:tcW w:w="20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left="4" w:right="0"/>
                          <w:jc w:val="center"/>
                          <w:rPr>
                            <w:rFonts w:ascii="Arial" w:hAnsi="Arial" w:cs="Arial" w:eastAsia="Arial" w:hint="default"/>
                            <w:sz w:val="20"/>
                            <w:szCs w:val="20"/>
                          </w:rPr>
                        </w:pPr>
                        <w:r>
                          <w:rPr>
                            <w:rFonts w:ascii="Arial"/>
                            <w:b/>
                            <w:sz w:val="20"/>
                          </w:rPr>
                          <w:t>94,327,625.27</w:t>
                        </w:r>
                        <w:r>
                          <w:rPr>
                            <w:rFonts w:ascii="Arial"/>
                            <w:sz w:val="20"/>
                          </w:rPr>
                        </w:r>
                      </w:p>
                    </w:tc>
                  </w:tr>
                </w:tbl>
                <w:p>
                  <w:pPr/>
                </w:p>
              </w:txbxContent>
            </v:textbox>
            <w10:wrap type="none"/>
          </v:shape>
        </w:pict>
      </w:r>
      <w:r>
        <w:rPr>
          <w:rFonts w:ascii="宋体" w:hAnsi="宋体" w:cs="宋体" w:eastAsia="宋体" w:hint="default"/>
          <w:sz w:val="20"/>
          <w:szCs w:val="20"/>
        </w:rPr>
        <w:t>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06"/>
        <w:ind w:left="737" w:right="1397"/>
        <w:jc w:val="left"/>
        <w:rPr>
          <w:b w:val="0"/>
          <w:bCs w:val="0"/>
        </w:rPr>
      </w:pPr>
      <w:r>
        <w:rPr>
          <w:rFonts w:ascii="Arial" w:hAnsi="Arial" w:cs="Arial" w:eastAsia="Arial" w:hint="default"/>
        </w:rPr>
        <w:t>5</w:t>
      </w:r>
      <w:r>
        <w:rPr/>
        <w:t>、</w:t>
      </w:r>
      <w:r>
        <w:rPr>
          <w:spacing w:val="-12"/>
        </w:rPr>
        <w:t> </w:t>
      </w:r>
      <w:r>
        <w:rPr/>
        <w:t>其他应收款</w:t>
      </w:r>
      <w:r>
        <w:rPr>
          <w:b w:val="0"/>
          <w:bCs w:val="0"/>
        </w:rPr>
      </w:r>
    </w:p>
    <w:p>
      <w:pPr>
        <w:pStyle w:val="BodyText"/>
        <w:spacing w:line="240" w:lineRule="auto" w:before="144"/>
        <w:ind w:left="677" w:right="1397"/>
        <w:jc w:val="left"/>
      </w:pPr>
      <w:r>
        <w:rPr/>
        <w:t>（</w:t>
      </w:r>
      <w:r>
        <w:rPr>
          <w:rFonts w:ascii="Arial" w:hAnsi="Arial" w:cs="Arial" w:eastAsia="Arial" w:hint="default"/>
        </w:rPr>
        <w:t>1</w:t>
      </w:r>
      <w:r>
        <w:rPr/>
        <w:t>）其他应收款按种类列示</w:t>
      </w:r>
    </w:p>
    <w:p>
      <w:pPr>
        <w:spacing w:line="240" w:lineRule="auto" w:before="12"/>
        <w:rPr>
          <w:rFonts w:ascii="宋体" w:hAnsi="宋体" w:cs="宋体" w:eastAsia="宋体" w:hint="default"/>
          <w:sz w:val="8"/>
          <w:szCs w:val="8"/>
        </w:rPr>
      </w:pPr>
    </w:p>
    <w:tbl>
      <w:tblPr>
        <w:tblW w:w="0" w:type="auto"/>
        <w:jc w:val="left"/>
        <w:tblInd w:w="175" w:type="dxa"/>
        <w:tblLayout w:type="fixed"/>
        <w:tblCellMar>
          <w:top w:w="0" w:type="dxa"/>
          <w:left w:w="0" w:type="dxa"/>
          <w:bottom w:w="0" w:type="dxa"/>
          <w:right w:w="0" w:type="dxa"/>
        </w:tblCellMar>
        <w:tblLook w:val="01E0"/>
      </w:tblPr>
      <w:tblGrid>
        <w:gridCol w:w="4719"/>
        <w:gridCol w:w="1365"/>
        <w:gridCol w:w="1098"/>
        <w:gridCol w:w="1008"/>
        <w:gridCol w:w="1066"/>
      </w:tblGrid>
      <w:tr>
        <w:trPr>
          <w:trHeight w:val="262" w:hRule="exact"/>
        </w:trPr>
        <w:tc>
          <w:tcPr>
            <w:tcW w:w="9256" w:type="dxa"/>
            <w:gridSpan w:val="5"/>
            <w:tcBorders>
              <w:top w:val="nil" w:sz="6" w:space="0" w:color="auto"/>
              <w:left w:val="nil" w:sz="6" w:space="0" w:color="auto"/>
              <w:bottom w:val="nil" w:sz="6" w:space="0" w:color="auto"/>
              <w:right w:val="nil" w:sz="6" w:space="0" w:color="auto"/>
            </w:tcBorders>
          </w:tcPr>
          <w:p>
            <w:pPr>
              <w:pStyle w:val="TableParagraph"/>
              <w:spacing w:line="199" w:lineRule="exact"/>
              <w:ind w:right="1969"/>
              <w:jc w:val="right"/>
              <w:rPr>
                <w:rFonts w:ascii="宋体" w:hAnsi="宋体" w:cs="宋体" w:eastAsia="宋体" w:hint="default"/>
                <w:sz w:val="20"/>
                <w:szCs w:val="20"/>
              </w:rPr>
            </w:pPr>
            <w:r>
              <w:rPr>
                <w:rFonts w:ascii="宋体" w:hAnsi="宋体" w:cs="宋体" w:eastAsia="宋体" w:hint="default"/>
                <w:w w:val="95"/>
                <w:sz w:val="20"/>
                <w:szCs w:val="20"/>
              </w:rPr>
              <w:t>年末数</w:t>
            </w:r>
            <w:r>
              <w:rPr>
                <w:rFonts w:ascii="宋体" w:hAnsi="宋体" w:cs="宋体" w:eastAsia="宋体" w:hint="default"/>
                <w:sz w:val="20"/>
                <w:szCs w:val="20"/>
              </w:rPr>
            </w:r>
          </w:p>
        </w:tc>
      </w:tr>
      <w:tr>
        <w:trPr>
          <w:trHeight w:val="355" w:hRule="exact"/>
        </w:trPr>
        <w:tc>
          <w:tcPr>
            <w:tcW w:w="4719"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3"/>
              <w:ind w:left="-1" w:right="60"/>
              <w:jc w:val="center"/>
              <w:rPr>
                <w:rFonts w:ascii="宋体" w:hAnsi="宋体" w:cs="宋体" w:eastAsia="宋体" w:hint="default"/>
                <w:sz w:val="20"/>
                <w:szCs w:val="20"/>
              </w:rPr>
            </w:pPr>
            <w:r>
              <w:rPr>
                <w:rFonts w:ascii="宋体" w:hAnsi="宋体" w:cs="宋体" w:eastAsia="宋体" w:hint="default"/>
                <w:w w:val="95"/>
                <w:sz w:val="20"/>
                <w:szCs w:val="20"/>
              </w:rPr>
              <w:t>种</w:t>
              <w:tab/>
            </w:r>
            <w:r>
              <w:rPr>
                <w:rFonts w:ascii="宋体" w:hAnsi="宋体" w:cs="宋体" w:eastAsia="宋体" w:hint="default"/>
                <w:sz w:val="20"/>
                <w:szCs w:val="20"/>
              </w:rPr>
              <w:t>类</w:t>
            </w:r>
          </w:p>
        </w:tc>
        <w:tc>
          <w:tcPr>
            <w:tcW w:w="246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813"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074"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653"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5" w:hRule="exact"/>
        </w:trPr>
        <w:tc>
          <w:tcPr>
            <w:tcW w:w="4719" w:type="dxa"/>
            <w:tcBorders>
              <w:top w:val="nil" w:sz="6" w:space="0" w:color="auto"/>
              <w:left w:val="nil" w:sz="6" w:space="0" w:color="auto"/>
              <w:bottom w:val="single" w:sz="4" w:space="0" w:color="000000"/>
              <w:right w:val="nil" w:sz="6" w:space="0" w:color="auto"/>
            </w:tcBorders>
          </w:tcPr>
          <w:p>
            <w:pPr/>
          </w:p>
        </w:tc>
        <w:tc>
          <w:tcPr>
            <w:tcW w:w="1365"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7"/>
              <w:jc w:val="center"/>
              <w:rPr>
                <w:rFonts w:ascii="宋体" w:hAnsi="宋体" w:cs="宋体" w:eastAsia="宋体" w:hint="default"/>
                <w:sz w:val="20"/>
                <w:szCs w:val="20"/>
              </w:rPr>
            </w:pPr>
            <w:r>
              <w:rPr>
                <w:rFonts w:ascii="宋体" w:hAnsi="宋体" w:cs="宋体" w:eastAsia="宋体" w:hint="default"/>
                <w:sz w:val="20"/>
                <w:szCs w:val="20"/>
              </w:rPr>
              <w:t>金额</w:t>
            </w:r>
          </w:p>
        </w:tc>
        <w:tc>
          <w:tcPr>
            <w:tcW w:w="109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59"/>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00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4"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66"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6"/>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Arial" w:hAnsi="Arial" w:cs="Arial" w:eastAsia="Arial"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r>
      <w:tr>
        <w:trPr>
          <w:trHeight w:val="315" w:hRule="exact"/>
        </w:trPr>
        <w:tc>
          <w:tcPr>
            <w:tcW w:w="4719" w:type="dxa"/>
            <w:tcBorders>
              <w:top w:val="single" w:sz="4" w:space="0" w:color="000000"/>
              <w:left w:val="nil" w:sz="6" w:space="0" w:color="auto"/>
              <w:bottom w:val="nil" w:sz="6" w:space="0" w:color="auto"/>
              <w:right w:val="nil" w:sz="6" w:space="0" w:color="auto"/>
            </w:tcBorders>
          </w:tcPr>
          <w:p>
            <w:pPr>
              <w:pStyle w:val="TableParagraph"/>
              <w:spacing w:line="254" w:lineRule="exact"/>
              <w:ind w:left="29" w:right="0"/>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单项金额重大并单项计提坏账准备的其他应收款</w:t>
            </w:r>
          </w:p>
        </w:tc>
        <w:tc>
          <w:tcPr>
            <w:tcW w:w="1365" w:type="dxa"/>
            <w:tcBorders>
              <w:top w:val="single" w:sz="4" w:space="0" w:color="000000"/>
              <w:left w:val="nil" w:sz="6" w:space="0" w:color="auto"/>
              <w:bottom w:val="nil" w:sz="6" w:space="0" w:color="auto"/>
              <w:right w:val="nil" w:sz="6" w:space="0" w:color="auto"/>
            </w:tcBorders>
          </w:tcPr>
          <w:p>
            <w:pPr/>
          </w:p>
        </w:tc>
        <w:tc>
          <w:tcPr>
            <w:tcW w:w="1098" w:type="dxa"/>
            <w:tcBorders>
              <w:top w:val="single" w:sz="4" w:space="0" w:color="000000"/>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nil" w:sz="6" w:space="0" w:color="auto"/>
              <w:right w:val="nil" w:sz="6" w:space="0" w:color="auto"/>
            </w:tcBorders>
          </w:tcPr>
          <w:p>
            <w:pPr/>
          </w:p>
        </w:tc>
        <w:tc>
          <w:tcPr>
            <w:tcW w:w="1066" w:type="dxa"/>
            <w:tcBorders>
              <w:top w:val="single" w:sz="4" w:space="0" w:color="000000"/>
              <w:left w:val="nil" w:sz="6" w:space="0" w:color="auto"/>
              <w:bottom w:val="nil" w:sz="6" w:space="0" w:color="auto"/>
              <w:right w:val="nil" w:sz="6" w:space="0" w:color="auto"/>
            </w:tcBorders>
          </w:tcPr>
          <w:p>
            <w:pPr/>
          </w:p>
        </w:tc>
      </w:tr>
      <w:tr>
        <w:trPr>
          <w:trHeight w:val="312"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56" w:lineRule="exact"/>
              <w:ind w:left="29" w:right="0"/>
              <w:jc w:val="left"/>
              <w:rPr>
                <w:rFonts w:ascii="宋体" w:hAnsi="宋体" w:cs="宋体" w:eastAsia="宋体" w:hint="default"/>
                <w:sz w:val="20"/>
                <w:szCs w:val="20"/>
              </w:rPr>
            </w:pPr>
            <w:r>
              <w:rPr>
                <w:rFonts w:ascii="宋体" w:hAnsi="宋体" w:cs="宋体" w:eastAsia="宋体" w:hint="default"/>
                <w:sz w:val="20"/>
                <w:szCs w:val="20"/>
              </w:rPr>
              <w:t>按组合计提坏账准备的其他应收款</w:t>
            </w:r>
          </w:p>
        </w:tc>
        <w:tc>
          <w:tcPr>
            <w:tcW w:w="1365"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r>
        <w:trPr>
          <w:trHeight w:val="317"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56" w:lineRule="exact"/>
              <w:ind w:left="29" w:right="0"/>
              <w:jc w:val="left"/>
              <w:rPr>
                <w:rFonts w:ascii="宋体" w:hAnsi="宋体" w:cs="宋体" w:eastAsia="宋体" w:hint="default"/>
                <w:sz w:val="20"/>
                <w:szCs w:val="20"/>
              </w:rPr>
            </w:pPr>
            <w:r>
              <w:rPr>
                <w:rFonts w:ascii="宋体" w:hAnsi="宋体" w:cs="宋体" w:eastAsia="宋体" w:hint="default"/>
                <w:sz w:val="20"/>
                <w:szCs w:val="20"/>
              </w:rPr>
              <w:t>无风险的组合</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9"/>
              <w:jc w:val="right"/>
              <w:rPr>
                <w:rFonts w:ascii="Arial" w:hAnsi="Arial" w:cs="Arial" w:eastAsia="Arial" w:hint="default"/>
                <w:sz w:val="20"/>
                <w:szCs w:val="20"/>
              </w:rPr>
            </w:pPr>
            <w:r>
              <w:rPr>
                <w:rFonts w:ascii="Arial"/>
                <w:w w:val="95"/>
                <w:sz w:val="20"/>
              </w:rPr>
              <w:t>58,698,638.84</w:t>
            </w:r>
            <w:r>
              <w:rPr>
                <w:rFonts w:ascii="Arial"/>
                <w:sz w:val="20"/>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0"/>
              <w:jc w:val="right"/>
              <w:rPr>
                <w:rFonts w:ascii="Arial" w:hAnsi="Arial" w:cs="Arial" w:eastAsia="Arial" w:hint="default"/>
                <w:sz w:val="20"/>
                <w:szCs w:val="20"/>
              </w:rPr>
            </w:pPr>
            <w:r>
              <w:rPr>
                <w:rFonts w:ascii="Arial"/>
                <w:w w:val="95"/>
                <w:sz w:val="20"/>
              </w:rPr>
              <w:t>99.15</w:t>
            </w:r>
            <w:r>
              <w:rPr>
                <w:rFonts w:ascii="Arial"/>
                <w:sz w:val="20"/>
              </w:rPr>
            </w:r>
          </w:p>
        </w:tc>
        <w:tc>
          <w:tcPr>
            <w:tcW w:w="100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r>
      <w:tr>
        <w:trPr>
          <w:trHeight w:val="314"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51" w:lineRule="exact"/>
              <w:ind w:left="29" w:right="0"/>
              <w:jc w:val="left"/>
              <w:rPr>
                <w:rFonts w:ascii="宋体" w:hAnsi="宋体" w:cs="宋体" w:eastAsia="宋体" w:hint="default"/>
                <w:sz w:val="20"/>
                <w:szCs w:val="20"/>
              </w:rPr>
            </w:pPr>
            <w:r>
              <w:rPr>
                <w:rFonts w:ascii="宋体" w:hAnsi="宋体" w:cs="宋体" w:eastAsia="宋体" w:hint="default"/>
                <w:sz w:val="20"/>
                <w:szCs w:val="20"/>
              </w:rPr>
              <w:t>职工周转用备用金的组合</w:t>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59"/>
              <w:jc w:val="right"/>
              <w:rPr>
                <w:rFonts w:ascii="Arial" w:hAnsi="Arial" w:cs="Arial" w:eastAsia="Arial" w:hint="default"/>
                <w:sz w:val="20"/>
                <w:szCs w:val="20"/>
              </w:rPr>
            </w:pPr>
            <w:r>
              <w:rPr>
                <w:rFonts w:ascii="Arial"/>
                <w:w w:val="95"/>
                <w:sz w:val="20"/>
              </w:rPr>
              <w:t>492,822.64</w:t>
            </w:r>
            <w:r>
              <w:rPr>
                <w:rFonts w:ascii="Arial"/>
                <w:sz w:val="20"/>
              </w:rPr>
            </w:r>
          </w:p>
        </w:tc>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60"/>
              <w:jc w:val="right"/>
              <w:rPr>
                <w:rFonts w:ascii="Arial" w:hAnsi="Arial" w:cs="Arial" w:eastAsia="Arial" w:hint="default"/>
                <w:sz w:val="20"/>
                <w:szCs w:val="20"/>
              </w:rPr>
            </w:pPr>
            <w:r>
              <w:rPr>
                <w:rFonts w:ascii="Arial"/>
                <w:spacing w:val="-1"/>
                <w:w w:val="95"/>
                <w:sz w:val="20"/>
              </w:rPr>
              <w:t>0.83</w:t>
            </w:r>
            <w:r>
              <w:rPr>
                <w:rFonts w:ascii="Arial"/>
                <w:sz w:val="20"/>
              </w:rPr>
            </w:r>
          </w:p>
        </w:tc>
        <w:tc>
          <w:tcPr>
            <w:tcW w:w="1008" w:type="dxa"/>
            <w:tcBorders>
              <w:top w:val="nil" w:sz="6" w:space="0" w:color="auto"/>
              <w:left w:val="nil" w:sz="6" w:space="0" w:color="auto"/>
              <w:bottom w:val="single" w:sz="4" w:space="0" w:color="000000"/>
              <w:right w:val="nil" w:sz="6" w:space="0" w:color="auto"/>
            </w:tcBorders>
          </w:tcPr>
          <w:p>
            <w:pPr/>
          </w:p>
        </w:tc>
        <w:tc>
          <w:tcPr>
            <w:tcW w:w="1066" w:type="dxa"/>
            <w:tcBorders>
              <w:top w:val="nil" w:sz="6" w:space="0" w:color="auto"/>
              <w:left w:val="nil" w:sz="6" w:space="0" w:color="auto"/>
              <w:bottom w:val="single" w:sz="4" w:space="0" w:color="000000"/>
              <w:right w:val="nil" w:sz="6" w:space="0" w:color="auto"/>
            </w:tcBorders>
          </w:tcPr>
          <w:p>
            <w:pPr/>
          </w:p>
        </w:tc>
      </w:tr>
      <w:tr>
        <w:trPr>
          <w:trHeight w:val="323"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61" w:lineRule="exact"/>
              <w:ind w:left="-1" w:right="58"/>
              <w:jc w:val="center"/>
              <w:rPr>
                <w:rFonts w:ascii="宋体" w:hAnsi="宋体" w:cs="宋体" w:eastAsia="宋体" w:hint="default"/>
                <w:sz w:val="20"/>
                <w:szCs w:val="20"/>
              </w:rPr>
            </w:pPr>
            <w:r>
              <w:rPr>
                <w:rFonts w:ascii="宋体" w:hAnsi="宋体" w:cs="宋体" w:eastAsia="宋体" w:hint="default"/>
                <w:sz w:val="20"/>
                <w:szCs w:val="20"/>
              </w:rPr>
              <w:t>组合小计</w:t>
            </w:r>
          </w:p>
        </w:tc>
        <w:tc>
          <w:tcPr>
            <w:tcW w:w="1365"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59"/>
              <w:jc w:val="right"/>
              <w:rPr>
                <w:rFonts w:ascii="Arial" w:hAnsi="Arial" w:cs="Arial" w:eastAsia="Arial" w:hint="default"/>
                <w:sz w:val="20"/>
                <w:szCs w:val="20"/>
              </w:rPr>
            </w:pPr>
            <w:r>
              <w:rPr>
                <w:rFonts w:ascii="Arial"/>
                <w:b/>
                <w:w w:val="95"/>
                <w:sz w:val="20"/>
              </w:rPr>
              <w:t>59,191,461.48</w:t>
            </w:r>
            <w:r>
              <w:rPr>
                <w:rFonts w:ascii="Arial"/>
                <w:sz w:val="20"/>
              </w:rPr>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60"/>
              <w:jc w:val="right"/>
              <w:rPr>
                <w:rFonts w:ascii="Arial" w:hAnsi="Arial" w:cs="Arial" w:eastAsia="Arial" w:hint="default"/>
                <w:sz w:val="20"/>
                <w:szCs w:val="20"/>
              </w:rPr>
            </w:pPr>
            <w:r>
              <w:rPr>
                <w:rFonts w:ascii="Arial"/>
                <w:b/>
                <w:w w:val="95"/>
                <w:sz w:val="20"/>
              </w:rPr>
              <w:t>99.98</w:t>
            </w:r>
            <w:r>
              <w:rPr>
                <w:rFonts w:ascii="Arial"/>
                <w:sz w:val="20"/>
              </w:rPr>
            </w:r>
          </w:p>
        </w:tc>
        <w:tc>
          <w:tcPr>
            <w:tcW w:w="1008" w:type="dxa"/>
            <w:tcBorders>
              <w:top w:val="single" w:sz="4" w:space="0" w:color="000000"/>
              <w:left w:val="nil" w:sz="6" w:space="0" w:color="auto"/>
              <w:bottom w:val="nil" w:sz="6" w:space="0" w:color="auto"/>
              <w:right w:val="nil" w:sz="6" w:space="0" w:color="auto"/>
            </w:tcBorders>
          </w:tcPr>
          <w:p>
            <w:pPr/>
          </w:p>
        </w:tc>
        <w:tc>
          <w:tcPr>
            <w:tcW w:w="1066" w:type="dxa"/>
            <w:tcBorders>
              <w:top w:val="single" w:sz="4" w:space="0" w:color="000000"/>
              <w:left w:val="nil" w:sz="6" w:space="0" w:color="auto"/>
              <w:bottom w:val="nil" w:sz="6" w:space="0" w:color="auto"/>
              <w:right w:val="nil" w:sz="6" w:space="0" w:color="auto"/>
            </w:tcBorders>
          </w:tcPr>
          <w:p>
            <w:pPr/>
          </w:p>
        </w:tc>
      </w:tr>
      <w:tr>
        <w:trPr>
          <w:trHeight w:val="313"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50" w:lineRule="exact"/>
              <w:ind w:left="29" w:right="0"/>
              <w:jc w:val="left"/>
              <w:rPr>
                <w:rFonts w:ascii="宋体" w:hAnsi="宋体" w:cs="宋体" w:eastAsia="宋体" w:hint="default"/>
                <w:sz w:val="20"/>
                <w:szCs w:val="20"/>
              </w:rPr>
            </w:pPr>
            <w:r>
              <w:rPr>
                <w:rFonts w:ascii="宋体" w:hAnsi="宋体" w:cs="宋体" w:eastAsia="宋体" w:hint="default"/>
                <w:sz w:val="20"/>
                <w:szCs w:val="20"/>
              </w:rPr>
              <w:t>单项金额虽不重大但单项计提坏账准备的其他应收款</w:t>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59"/>
              <w:jc w:val="right"/>
              <w:rPr>
                <w:rFonts w:ascii="Arial" w:hAnsi="Arial" w:cs="Arial" w:eastAsia="Arial" w:hint="default"/>
                <w:sz w:val="20"/>
                <w:szCs w:val="20"/>
              </w:rPr>
            </w:pPr>
            <w:r>
              <w:rPr>
                <w:rFonts w:ascii="Arial"/>
                <w:w w:val="95"/>
                <w:sz w:val="20"/>
              </w:rPr>
              <w:t>10,887.91</w:t>
            </w:r>
            <w:r>
              <w:rPr>
                <w:rFonts w:ascii="Arial"/>
                <w:sz w:val="20"/>
              </w:rPr>
            </w:r>
          </w:p>
        </w:tc>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60"/>
              <w:jc w:val="right"/>
              <w:rPr>
                <w:rFonts w:ascii="Arial" w:hAnsi="Arial" w:cs="Arial" w:eastAsia="Arial" w:hint="default"/>
                <w:sz w:val="20"/>
                <w:szCs w:val="20"/>
              </w:rPr>
            </w:pPr>
            <w:r>
              <w:rPr>
                <w:rFonts w:ascii="Arial"/>
                <w:spacing w:val="-1"/>
                <w:w w:val="95"/>
                <w:sz w:val="20"/>
              </w:rPr>
              <w:t>0.02</w:t>
            </w:r>
            <w:r>
              <w:rPr>
                <w:rFonts w:ascii="Arial"/>
                <w:sz w:val="20"/>
              </w:rPr>
            </w:r>
          </w:p>
        </w:tc>
        <w:tc>
          <w:tcPr>
            <w:tcW w:w="100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Arial" w:hAnsi="Arial" w:cs="Arial" w:eastAsia="Arial" w:hint="default"/>
                <w:sz w:val="20"/>
                <w:szCs w:val="20"/>
              </w:rPr>
            </w:pPr>
            <w:r>
              <w:rPr>
                <w:rFonts w:ascii="Arial"/>
                <w:sz w:val="20"/>
              </w:rPr>
              <w:t>10,887.91</w:t>
            </w:r>
          </w:p>
        </w:tc>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8"/>
              <w:jc w:val="right"/>
              <w:rPr>
                <w:rFonts w:ascii="Arial" w:hAnsi="Arial" w:cs="Arial" w:eastAsia="Arial" w:hint="default"/>
                <w:sz w:val="20"/>
                <w:szCs w:val="20"/>
              </w:rPr>
            </w:pPr>
            <w:r>
              <w:rPr>
                <w:rFonts w:ascii="Arial"/>
                <w:w w:val="95"/>
                <w:sz w:val="20"/>
              </w:rPr>
              <w:t>100.00</w:t>
            </w:r>
            <w:r>
              <w:rPr>
                <w:rFonts w:ascii="Arial"/>
                <w:sz w:val="20"/>
              </w:rPr>
            </w:r>
          </w:p>
        </w:tc>
      </w:tr>
      <w:tr>
        <w:trPr>
          <w:trHeight w:val="341"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59" w:lineRule="exact"/>
              <w:ind w:left="-1" w:right="6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365"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59"/>
              <w:jc w:val="right"/>
              <w:rPr>
                <w:rFonts w:ascii="Arial" w:hAnsi="Arial" w:cs="Arial" w:eastAsia="Arial" w:hint="default"/>
                <w:sz w:val="20"/>
                <w:szCs w:val="20"/>
              </w:rPr>
            </w:pPr>
            <w:r>
              <w:rPr>
                <w:rFonts w:ascii="Arial"/>
                <w:b/>
                <w:w w:val="95"/>
                <w:sz w:val="20"/>
              </w:rPr>
              <w:t>59,202,349.39</w:t>
            </w:r>
            <w:r>
              <w:rPr>
                <w:rFonts w:ascii="Arial"/>
                <w:sz w:val="20"/>
              </w:rPr>
            </w:r>
          </w:p>
        </w:tc>
        <w:tc>
          <w:tcPr>
            <w:tcW w:w="1098"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60"/>
              <w:jc w:val="right"/>
              <w:rPr>
                <w:rFonts w:ascii="Arial" w:hAnsi="Arial" w:cs="Arial" w:eastAsia="Arial" w:hint="default"/>
                <w:sz w:val="20"/>
                <w:szCs w:val="20"/>
              </w:rPr>
            </w:pPr>
            <w:r>
              <w:rPr>
                <w:rFonts w:ascii="Arial"/>
                <w:b/>
                <w:w w:val="95"/>
                <w:sz w:val="20"/>
              </w:rPr>
              <w:t>100.00</w:t>
            </w:r>
            <w:r>
              <w:rPr>
                <w:rFonts w:ascii="Arial"/>
                <w:sz w:val="20"/>
              </w:rPr>
            </w:r>
          </w:p>
        </w:tc>
        <w:tc>
          <w:tcPr>
            <w:tcW w:w="1008"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0"/>
              <w:jc w:val="center"/>
              <w:rPr>
                <w:rFonts w:ascii="Arial" w:hAnsi="Arial" w:cs="Arial" w:eastAsia="Arial" w:hint="default"/>
                <w:sz w:val="20"/>
                <w:szCs w:val="20"/>
              </w:rPr>
            </w:pPr>
            <w:r>
              <w:rPr>
                <w:rFonts w:ascii="Arial"/>
                <w:b/>
                <w:sz w:val="20"/>
              </w:rPr>
              <w:t>10,887.91</w:t>
            </w:r>
            <w:r>
              <w:rPr>
                <w:rFonts w:ascii="Arial"/>
                <w:sz w:val="20"/>
              </w:rPr>
            </w:r>
          </w:p>
        </w:tc>
        <w:tc>
          <w:tcPr>
            <w:tcW w:w="1066"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9"/>
              <w:jc w:val="right"/>
              <w:rPr>
                <w:rFonts w:ascii="Arial" w:hAnsi="Arial" w:cs="Arial" w:eastAsia="Arial" w:hint="default"/>
                <w:sz w:val="20"/>
                <w:szCs w:val="20"/>
              </w:rPr>
            </w:pPr>
            <w:r>
              <w:rPr>
                <w:rFonts w:ascii="Arial"/>
                <w:b/>
                <w:spacing w:val="-1"/>
                <w:w w:val="95"/>
                <w:sz w:val="20"/>
              </w:rPr>
              <w:t>0.02</w:t>
            </w:r>
            <w:r>
              <w:rPr>
                <w:rFonts w:ascii="Arial"/>
                <w:sz w:val="20"/>
              </w:rPr>
            </w:r>
          </w:p>
        </w:tc>
      </w:tr>
    </w:tbl>
    <w:p>
      <w:pPr>
        <w:pStyle w:val="BodyText"/>
        <w:spacing w:line="274" w:lineRule="exact" w:before="0"/>
        <w:ind w:right="1397"/>
        <w:jc w:val="left"/>
      </w:pPr>
      <w:r>
        <w:rPr/>
        <w:t>（续）</w:t>
      </w:r>
    </w:p>
    <w:p>
      <w:pPr>
        <w:spacing w:line="240" w:lineRule="auto" w:before="6"/>
        <w:rPr>
          <w:rFonts w:ascii="宋体" w:hAnsi="宋体" w:cs="宋体" w:eastAsia="宋体" w:hint="default"/>
          <w:sz w:val="9"/>
          <w:szCs w:val="9"/>
        </w:rPr>
      </w:pPr>
    </w:p>
    <w:tbl>
      <w:tblPr>
        <w:tblW w:w="0" w:type="auto"/>
        <w:jc w:val="left"/>
        <w:tblInd w:w="167" w:type="dxa"/>
        <w:tblLayout w:type="fixed"/>
        <w:tblCellMar>
          <w:top w:w="0" w:type="dxa"/>
          <w:left w:w="0" w:type="dxa"/>
          <w:bottom w:w="0" w:type="dxa"/>
          <w:right w:w="0" w:type="dxa"/>
        </w:tblCellMar>
        <w:tblLook w:val="01E0"/>
      </w:tblPr>
      <w:tblGrid>
        <w:gridCol w:w="4719"/>
        <w:gridCol w:w="1714"/>
        <w:gridCol w:w="960"/>
        <w:gridCol w:w="958"/>
        <w:gridCol w:w="992"/>
      </w:tblGrid>
      <w:tr>
        <w:trPr>
          <w:trHeight w:val="262" w:hRule="exact"/>
        </w:trPr>
        <w:tc>
          <w:tcPr>
            <w:tcW w:w="4719"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
        </w:tc>
        <w:tc>
          <w:tcPr>
            <w:tcW w:w="960" w:type="dxa"/>
            <w:tcBorders>
              <w:top w:val="nil" w:sz="6" w:space="0" w:color="auto"/>
              <w:left w:val="nil" w:sz="6" w:space="0" w:color="auto"/>
              <w:bottom w:val="single" w:sz="4" w:space="0" w:color="000000"/>
              <w:right w:val="nil" w:sz="6" w:space="0" w:color="auto"/>
            </w:tcBorders>
          </w:tcPr>
          <w:p>
            <w:pPr>
              <w:pStyle w:val="TableParagraph"/>
              <w:spacing w:line="199" w:lineRule="exact"/>
              <w:ind w:left="259"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958"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
        </w:tc>
      </w:tr>
      <w:tr>
        <w:trPr>
          <w:trHeight w:val="355" w:hRule="exact"/>
        </w:trPr>
        <w:tc>
          <w:tcPr>
            <w:tcW w:w="4719"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3"/>
              <w:ind w:right="60"/>
              <w:jc w:val="center"/>
              <w:rPr>
                <w:rFonts w:ascii="宋体" w:hAnsi="宋体" w:cs="宋体" w:eastAsia="宋体" w:hint="default"/>
                <w:sz w:val="20"/>
                <w:szCs w:val="20"/>
              </w:rPr>
            </w:pPr>
            <w:r>
              <w:rPr>
                <w:rFonts w:ascii="宋体" w:hAnsi="宋体" w:cs="宋体" w:eastAsia="宋体" w:hint="default"/>
                <w:w w:val="95"/>
                <w:sz w:val="20"/>
                <w:szCs w:val="20"/>
              </w:rPr>
              <w:t>种</w:t>
              <w:tab/>
            </w:r>
            <w:r>
              <w:rPr>
                <w:rFonts w:ascii="宋体" w:hAnsi="宋体" w:cs="宋体" w:eastAsia="宋体" w:hint="default"/>
                <w:sz w:val="20"/>
                <w:szCs w:val="20"/>
              </w:rPr>
              <w:t>类</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20"/>
                <w:szCs w:val="20"/>
              </w:rPr>
            </w:pPr>
            <w:r>
              <w:rPr>
                <w:rFonts w:ascii="宋体" w:hAnsi="宋体" w:cs="宋体" w:eastAsia="宋体" w:hint="default"/>
                <w:w w:val="95"/>
                <w:sz w:val="20"/>
                <w:szCs w:val="20"/>
              </w:rPr>
              <w:t>账面余额</w:t>
            </w:r>
            <w:r>
              <w:rPr>
                <w:rFonts w:ascii="宋体" w:hAnsi="宋体" w:cs="宋体" w:eastAsia="宋体" w:hint="default"/>
                <w:sz w:val="20"/>
                <w:szCs w:val="20"/>
              </w:rPr>
            </w:r>
          </w:p>
        </w:tc>
        <w:tc>
          <w:tcPr>
            <w:tcW w:w="960" w:type="dxa"/>
            <w:tcBorders>
              <w:top w:val="single" w:sz="4" w:space="0" w:color="000000"/>
              <w:left w:val="nil" w:sz="6" w:space="0" w:color="auto"/>
              <w:bottom w:val="single" w:sz="4" w:space="0" w:color="000000"/>
              <w:right w:val="nil" w:sz="6" w:space="0" w:color="auto"/>
            </w:tcBorders>
          </w:tcPr>
          <w:p>
            <w:pPr/>
          </w:p>
        </w:tc>
        <w:tc>
          <w:tcPr>
            <w:tcW w:w="194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528"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5" w:hRule="exact"/>
        </w:trPr>
        <w:tc>
          <w:tcPr>
            <w:tcW w:w="4719" w:type="dxa"/>
            <w:tcBorders>
              <w:top w:val="nil" w:sz="6" w:space="0" w:color="auto"/>
              <w:left w:val="nil" w:sz="6" w:space="0" w:color="auto"/>
              <w:bottom w:val="single" w:sz="4" w:space="0" w:color="000000"/>
              <w:right w:val="nil" w:sz="6" w:space="0" w:color="auto"/>
            </w:tcBorders>
          </w:tcPr>
          <w:p>
            <w:pP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69"/>
              <w:jc w:val="center"/>
              <w:rPr>
                <w:rFonts w:ascii="宋体" w:hAnsi="宋体" w:cs="宋体" w:eastAsia="宋体" w:hint="default"/>
                <w:sz w:val="20"/>
                <w:szCs w:val="20"/>
              </w:rPr>
            </w:pPr>
            <w:r>
              <w:rPr>
                <w:rFonts w:ascii="宋体" w:hAnsi="宋体" w:cs="宋体" w:eastAsia="宋体" w:hint="default"/>
                <w:sz w:val="20"/>
                <w:szCs w:val="20"/>
              </w:rPr>
              <w:t>金额</w:t>
            </w:r>
          </w:p>
        </w:tc>
        <w:tc>
          <w:tcPr>
            <w:tcW w:w="960"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7"/>
              <w:jc w:val="right"/>
              <w:rPr>
                <w:rFonts w:ascii="宋体" w:hAnsi="宋体" w:cs="宋体" w:eastAsia="宋体" w:hint="default"/>
                <w:sz w:val="20"/>
                <w:szCs w:val="20"/>
              </w:rPr>
            </w:pPr>
            <w:r>
              <w:rPr>
                <w:rFonts w:ascii="宋体" w:hAnsi="宋体" w:cs="宋体" w:eastAsia="宋体" w:hint="default"/>
                <w:spacing w:val="-9"/>
                <w:w w:val="95"/>
                <w:sz w:val="20"/>
                <w:szCs w:val="20"/>
              </w:rPr>
              <w:t>比例（</w:t>
            </w:r>
            <w:r>
              <w:rPr>
                <w:rFonts w:ascii="Arial" w:hAnsi="Arial" w:cs="Arial" w:eastAsia="Arial" w:hint="default"/>
                <w:spacing w:val="-9"/>
                <w:w w:val="95"/>
                <w:sz w:val="20"/>
                <w:szCs w:val="20"/>
              </w:rPr>
              <w:t>%</w:t>
            </w:r>
            <w:r>
              <w:rPr>
                <w:rFonts w:ascii="宋体" w:hAnsi="宋体" w:cs="宋体" w:eastAsia="宋体" w:hint="default"/>
                <w:spacing w:val="-9"/>
                <w:w w:val="95"/>
                <w:sz w:val="20"/>
                <w:szCs w:val="20"/>
              </w:rPr>
              <w:t>）</w:t>
            </w:r>
            <w:r>
              <w:rPr>
                <w:rFonts w:ascii="宋体" w:hAnsi="宋体" w:cs="宋体" w:eastAsia="宋体" w:hint="default"/>
                <w:spacing w:val="-9"/>
                <w:sz w:val="20"/>
                <w:szCs w:val="20"/>
              </w:rPr>
            </w:r>
          </w:p>
        </w:tc>
        <w:tc>
          <w:tcPr>
            <w:tcW w:w="95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42"/>
              <w:jc w:val="center"/>
              <w:rPr>
                <w:rFonts w:ascii="宋体" w:hAnsi="宋体" w:cs="宋体" w:eastAsia="宋体" w:hint="default"/>
                <w:sz w:val="20"/>
                <w:szCs w:val="20"/>
              </w:rPr>
            </w:pPr>
            <w:r>
              <w:rPr>
                <w:rFonts w:ascii="宋体" w:hAnsi="宋体" w:cs="宋体" w:eastAsia="宋体" w:hint="default"/>
                <w:sz w:val="20"/>
                <w:szCs w:val="20"/>
              </w:rPr>
              <w:t>金额</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0"/>
              <w:jc w:val="right"/>
              <w:rPr>
                <w:rFonts w:ascii="宋体" w:hAnsi="宋体" w:cs="宋体" w:eastAsia="宋体" w:hint="default"/>
                <w:sz w:val="20"/>
                <w:szCs w:val="20"/>
              </w:rPr>
            </w:pPr>
            <w:r>
              <w:rPr>
                <w:rFonts w:ascii="宋体" w:hAnsi="宋体" w:cs="宋体" w:eastAsia="宋体" w:hint="default"/>
                <w:spacing w:val="-9"/>
                <w:w w:val="95"/>
                <w:sz w:val="20"/>
                <w:szCs w:val="20"/>
              </w:rPr>
              <w:t>比例（</w:t>
            </w:r>
            <w:r>
              <w:rPr>
                <w:rFonts w:ascii="Arial" w:hAnsi="Arial" w:cs="Arial" w:eastAsia="Arial" w:hint="default"/>
                <w:spacing w:val="-9"/>
                <w:w w:val="95"/>
                <w:sz w:val="20"/>
                <w:szCs w:val="20"/>
              </w:rPr>
              <w:t>%</w:t>
            </w:r>
            <w:r>
              <w:rPr>
                <w:rFonts w:ascii="宋体" w:hAnsi="宋体" w:cs="宋体" w:eastAsia="宋体" w:hint="default"/>
                <w:spacing w:val="-9"/>
                <w:w w:val="95"/>
                <w:sz w:val="20"/>
                <w:szCs w:val="20"/>
              </w:rPr>
              <w:t>）</w:t>
            </w:r>
            <w:r>
              <w:rPr>
                <w:rFonts w:ascii="宋体" w:hAnsi="宋体" w:cs="宋体" w:eastAsia="宋体" w:hint="default"/>
                <w:spacing w:val="-9"/>
                <w:sz w:val="20"/>
                <w:szCs w:val="20"/>
              </w:rPr>
            </w:r>
          </w:p>
        </w:tc>
      </w:tr>
      <w:tr>
        <w:trPr>
          <w:trHeight w:val="348" w:hRule="exact"/>
        </w:trPr>
        <w:tc>
          <w:tcPr>
            <w:tcW w:w="471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9" w:right="0"/>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单项金额重大并单项计提坏账准备的其他应收款</w:t>
            </w:r>
          </w:p>
        </w:tc>
        <w:tc>
          <w:tcPr>
            <w:tcW w:w="1714" w:type="dxa"/>
            <w:tcBorders>
              <w:top w:val="single" w:sz="4" w:space="0" w:color="000000"/>
              <w:left w:val="nil" w:sz="6" w:space="0" w:color="auto"/>
              <w:bottom w:val="nil" w:sz="6" w:space="0" w:color="auto"/>
              <w:right w:val="nil" w:sz="6" w:space="0" w:color="auto"/>
            </w:tcBorders>
          </w:tcPr>
          <w:p>
            <w:pPr/>
          </w:p>
        </w:tc>
        <w:tc>
          <w:tcPr>
            <w:tcW w:w="960" w:type="dxa"/>
            <w:tcBorders>
              <w:top w:val="single" w:sz="4" w:space="0" w:color="000000"/>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
        </w:tc>
      </w:tr>
      <w:tr>
        <w:trPr>
          <w:trHeight w:val="346"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0"/>
                <w:szCs w:val="20"/>
              </w:rPr>
            </w:pPr>
            <w:r>
              <w:rPr>
                <w:rFonts w:ascii="宋体" w:hAnsi="宋体" w:cs="宋体" w:eastAsia="宋体" w:hint="default"/>
                <w:sz w:val="20"/>
                <w:szCs w:val="20"/>
              </w:rPr>
              <w:t>按组合计提坏账准备的其他应收款</w:t>
            </w:r>
          </w:p>
        </w:tc>
        <w:tc>
          <w:tcPr>
            <w:tcW w:w="1714"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r>
      <w:tr>
        <w:trPr>
          <w:trHeight w:val="349"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0"/>
                <w:szCs w:val="20"/>
              </w:rPr>
            </w:pPr>
            <w:r>
              <w:rPr>
                <w:rFonts w:ascii="宋体" w:hAnsi="宋体" w:cs="宋体" w:eastAsia="宋体" w:hint="default"/>
                <w:sz w:val="20"/>
                <w:szCs w:val="20"/>
              </w:rPr>
              <w:t>无风险的组合</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8"/>
              <w:jc w:val="right"/>
              <w:rPr>
                <w:rFonts w:ascii="Arial" w:hAnsi="Arial" w:cs="Arial" w:eastAsia="Arial" w:hint="default"/>
                <w:sz w:val="20"/>
                <w:szCs w:val="20"/>
              </w:rPr>
            </w:pPr>
            <w:r>
              <w:rPr>
                <w:rFonts w:ascii="Arial"/>
                <w:w w:val="95"/>
                <w:sz w:val="20"/>
              </w:rPr>
              <w:t>6,705,861.36</w:t>
            </w:r>
            <w:r>
              <w:rPr>
                <w:rFonts w:ascii="Arial"/>
                <w:sz w:val="20"/>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48" w:right="0"/>
              <w:jc w:val="left"/>
              <w:rPr>
                <w:rFonts w:ascii="Arial" w:hAnsi="Arial" w:cs="Arial" w:eastAsia="Arial" w:hint="default"/>
                <w:sz w:val="20"/>
                <w:szCs w:val="20"/>
              </w:rPr>
            </w:pPr>
            <w:r>
              <w:rPr>
                <w:rFonts w:ascii="Arial"/>
                <w:sz w:val="20"/>
              </w:rPr>
              <w:t>94.40</w:t>
            </w:r>
          </w:p>
        </w:tc>
        <w:tc>
          <w:tcPr>
            <w:tcW w:w="958"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r>
      <w:tr>
        <w:trPr>
          <w:trHeight w:val="346"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29" w:right="0"/>
              <w:jc w:val="left"/>
              <w:rPr>
                <w:rFonts w:ascii="宋体" w:hAnsi="宋体" w:cs="宋体" w:eastAsia="宋体" w:hint="default"/>
                <w:sz w:val="20"/>
                <w:szCs w:val="20"/>
              </w:rPr>
            </w:pPr>
            <w:r>
              <w:rPr>
                <w:rFonts w:ascii="宋体" w:hAnsi="宋体" w:cs="宋体" w:eastAsia="宋体" w:hint="default"/>
                <w:sz w:val="20"/>
                <w:szCs w:val="20"/>
              </w:rPr>
              <w:t>职工周转用备用金的组合</w:t>
            </w: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8"/>
              <w:jc w:val="right"/>
              <w:rPr>
                <w:rFonts w:ascii="Arial" w:hAnsi="Arial" w:cs="Arial" w:eastAsia="Arial" w:hint="default"/>
                <w:sz w:val="20"/>
                <w:szCs w:val="20"/>
              </w:rPr>
            </w:pPr>
            <w:r>
              <w:rPr>
                <w:rFonts w:ascii="Arial"/>
                <w:w w:val="95"/>
                <w:sz w:val="20"/>
              </w:rPr>
              <w:t>315,188.45</w:t>
            </w:r>
            <w:r>
              <w:rPr>
                <w:rFonts w:ascii="Arial"/>
                <w:sz w:val="20"/>
              </w:rPr>
            </w: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12"/>
              <w:jc w:val="right"/>
              <w:rPr>
                <w:rFonts w:ascii="Arial" w:hAnsi="Arial" w:cs="Arial" w:eastAsia="Arial" w:hint="default"/>
                <w:sz w:val="20"/>
                <w:szCs w:val="20"/>
              </w:rPr>
            </w:pPr>
            <w:r>
              <w:rPr>
                <w:rFonts w:ascii="Arial"/>
                <w:spacing w:val="-1"/>
                <w:w w:val="95"/>
                <w:sz w:val="20"/>
              </w:rPr>
              <w:t>4.44</w:t>
            </w:r>
            <w:r>
              <w:rPr>
                <w:rFonts w:ascii="Arial"/>
                <w:sz w:val="20"/>
              </w:rPr>
            </w:r>
          </w:p>
        </w:tc>
        <w:tc>
          <w:tcPr>
            <w:tcW w:w="958"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
        </w:tc>
      </w:tr>
      <w:tr>
        <w:trPr>
          <w:trHeight w:val="354"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8"/>
              <w:jc w:val="center"/>
              <w:rPr>
                <w:rFonts w:ascii="宋体" w:hAnsi="宋体" w:cs="宋体" w:eastAsia="宋体" w:hint="default"/>
                <w:sz w:val="20"/>
                <w:szCs w:val="20"/>
              </w:rPr>
            </w:pPr>
            <w:r>
              <w:rPr>
                <w:rFonts w:ascii="宋体" w:hAnsi="宋体" w:cs="宋体" w:eastAsia="宋体" w:hint="default"/>
                <w:sz w:val="20"/>
                <w:szCs w:val="20"/>
              </w:rPr>
              <w:t>组合小计</w:t>
            </w: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98"/>
              <w:jc w:val="right"/>
              <w:rPr>
                <w:rFonts w:ascii="Arial" w:hAnsi="Arial" w:cs="Arial" w:eastAsia="Arial" w:hint="default"/>
                <w:sz w:val="20"/>
                <w:szCs w:val="20"/>
              </w:rPr>
            </w:pPr>
            <w:r>
              <w:rPr>
                <w:rFonts w:ascii="Arial"/>
                <w:b/>
                <w:w w:val="95"/>
                <w:sz w:val="20"/>
              </w:rPr>
              <w:t>7,021,049.81</w:t>
            </w:r>
            <w:r>
              <w:rPr>
                <w:rFonts w:ascii="Arial"/>
                <w:sz w:val="20"/>
              </w:rPr>
            </w:r>
          </w:p>
        </w:tc>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348" w:right="0"/>
              <w:jc w:val="left"/>
              <w:rPr>
                <w:rFonts w:ascii="Arial" w:hAnsi="Arial" w:cs="Arial" w:eastAsia="Arial" w:hint="default"/>
                <w:sz w:val="20"/>
                <w:szCs w:val="20"/>
              </w:rPr>
            </w:pPr>
            <w:r>
              <w:rPr>
                <w:rFonts w:ascii="Arial"/>
                <w:b/>
                <w:sz w:val="20"/>
              </w:rPr>
              <w:t>98.84</w:t>
            </w:r>
            <w:r>
              <w:rPr>
                <w:rFonts w:ascii="Arial"/>
                <w:sz w:val="20"/>
              </w:rPr>
            </w:r>
          </w:p>
        </w:tc>
        <w:tc>
          <w:tcPr>
            <w:tcW w:w="958"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
        </w:tc>
      </w:tr>
      <w:tr>
        <w:trPr>
          <w:trHeight w:val="347"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40" w:lineRule="auto" w:before="4"/>
              <w:ind w:left="29" w:right="0"/>
              <w:jc w:val="left"/>
              <w:rPr>
                <w:rFonts w:ascii="宋体" w:hAnsi="宋体" w:cs="宋体" w:eastAsia="宋体" w:hint="default"/>
                <w:sz w:val="20"/>
                <w:szCs w:val="20"/>
              </w:rPr>
            </w:pPr>
            <w:r>
              <w:rPr>
                <w:rFonts w:ascii="宋体" w:hAnsi="宋体" w:cs="宋体" w:eastAsia="宋体" w:hint="default"/>
                <w:sz w:val="20"/>
                <w:szCs w:val="20"/>
              </w:rPr>
              <w:t>单项金额虽不重大但单项计提坏账准备的其他应收款</w:t>
            </w: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9"/>
              <w:jc w:val="right"/>
              <w:rPr>
                <w:rFonts w:ascii="Arial" w:hAnsi="Arial" w:cs="Arial" w:eastAsia="Arial" w:hint="default"/>
                <w:sz w:val="20"/>
                <w:szCs w:val="20"/>
              </w:rPr>
            </w:pPr>
            <w:r>
              <w:rPr>
                <w:rFonts w:ascii="Arial"/>
                <w:w w:val="95"/>
                <w:sz w:val="20"/>
              </w:rPr>
              <w:t>82,700.00</w:t>
            </w:r>
            <w:r>
              <w:rPr>
                <w:rFonts w:ascii="Arial"/>
                <w:sz w:val="20"/>
              </w:rPr>
            </w: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12"/>
              <w:jc w:val="right"/>
              <w:rPr>
                <w:rFonts w:ascii="Arial" w:hAnsi="Arial" w:cs="Arial" w:eastAsia="Arial" w:hint="default"/>
                <w:sz w:val="20"/>
                <w:szCs w:val="20"/>
              </w:rPr>
            </w:pPr>
            <w:r>
              <w:rPr>
                <w:rFonts w:ascii="Arial"/>
                <w:spacing w:val="-1"/>
                <w:w w:val="95"/>
                <w:sz w:val="20"/>
              </w:rPr>
              <w:t>1.16</w:t>
            </w:r>
            <w:r>
              <w:rPr>
                <w:rFonts w:ascii="Arial"/>
                <w:sz w:val="20"/>
              </w:rPr>
            </w: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48"/>
              <w:jc w:val="center"/>
              <w:rPr>
                <w:rFonts w:ascii="Arial" w:hAnsi="Arial" w:cs="Arial" w:eastAsia="Arial" w:hint="default"/>
                <w:sz w:val="20"/>
                <w:szCs w:val="20"/>
              </w:rPr>
            </w:pPr>
            <w:r>
              <w:rPr>
                <w:rFonts w:ascii="Arial"/>
                <w:sz w:val="20"/>
              </w:rPr>
              <w:t>82,700.00</w:t>
            </w: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78" w:right="0"/>
              <w:jc w:val="left"/>
              <w:rPr>
                <w:rFonts w:ascii="Arial" w:hAnsi="Arial" w:cs="Arial" w:eastAsia="Arial" w:hint="default"/>
                <w:sz w:val="20"/>
                <w:szCs w:val="20"/>
              </w:rPr>
            </w:pPr>
            <w:r>
              <w:rPr>
                <w:rFonts w:ascii="Arial"/>
                <w:sz w:val="20"/>
              </w:rPr>
              <w:t>100.00</w:t>
            </w:r>
          </w:p>
        </w:tc>
      </w:tr>
      <w:tr>
        <w:trPr>
          <w:trHeight w:val="374" w:hRule="exact"/>
        </w:trPr>
        <w:tc>
          <w:tcPr>
            <w:tcW w:w="471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71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98"/>
              <w:jc w:val="right"/>
              <w:rPr>
                <w:rFonts w:ascii="Arial" w:hAnsi="Arial" w:cs="Arial" w:eastAsia="Arial" w:hint="default"/>
                <w:sz w:val="20"/>
                <w:szCs w:val="20"/>
              </w:rPr>
            </w:pPr>
            <w:r>
              <w:rPr>
                <w:rFonts w:ascii="Arial"/>
                <w:b/>
                <w:w w:val="95"/>
                <w:sz w:val="20"/>
              </w:rPr>
              <w:t>7,103,749.81</w:t>
            </w:r>
            <w:r>
              <w:rPr>
                <w:rFonts w:ascii="Arial"/>
                <w:sz w:val="20"/>
              </w:rPr>
            </w:r>
          </w:p>
        </w:tc>
        <w:tc>
          <w:tcPr>
            <w:tcW w:w="960"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237" w:right="0"/>
              <w:jc w:val="left"/>
              <w:rPr>
                <w:rFonts w:ascii="Arial" w:hAnsi="Arial" w:cs="Arial" w:eastAsia="Arial" w:hint="default"/>
                <w:sz w:val="20"/>
                <w:szCs w:val="20"/>
              </w:rPr>
            </w:pPr>
            <w:r>
              <w:rPr>
                <w:rFonts w:ascii="Arial"/>
                <w:b/>
                <w:sz w:val="20"/>
              </w:rPr>
              <w:t>100.00</w:t>
            </w:r>
            <w:r>
              <w:rPr>
                <w:rFonts w:ascii="Arial"/>
                <w:sz w:val="20"/>
              </w:rPr>
            </w:r>
          </w:p>
        </w:tc>
        <w:tc>
          <w:tcPr>
            <w:tcW w:w="958"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48"/>
              <w:jc w:val="center"/>
              <w:rPr>
                <w:rFonts w:ascii="Arial" w:hAnsi="Arial" w:cs="Arial" w:eastAsia="Arial" w:hint="default"/>
                <w:sz w:val="20"/>
                <w:szCs w:val="20"/>
              </w:rPr>
            </w:pPr>
            <w:r>
              <w:rPr>
                <w:rFonts w:ascii="Arial"/>
                <w:b/>
                <w:sz w:val="20"/>
              </w:rPr>
              <w:t>82,700.00</w:t>
            </w:r>
            <w:r>
              <w:rPr>
                <w:rFonts w:ascii="Arial"/>
                <w:sz w:val="20"/>
              </w:rPr>
            </w:r>
          </w:p>
        </w:tc>
        <w:tc>
          <w:tcPr>
            <w:tcW w:w="9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01"/>
              <w:jc w:val="right"/>
              <w:rPr>
                <w:rFonts w:ascii="Arial" w:hAnsi="Arial" w:cs="Arial" w:eastAsia="Arial" w:hint="default"/>
                <w:sz w:val="20"/>
                <w:szCs w:val="20"/>
              </w:rPr>
            </w:pPr>
            <w:r>
              <w:rPr>
                <w:rFonts w:ascii="Arial"/>
                <w:b/>
                <w:spacing w:val="-1"/>
                <w:w w:val="95"/>
                <w:sz w:val="20"/>
              </w:rPr>
              <w:t>1.16</w:t>
            </w:r>
            <w:r>
              <w:rPr>
                <w:rFonts w:ascii="Arial"/>
                <w:sz w:val="20"/>
              </w:rPr>
            </w:r>
          </w:p>
        </w:tc>
      </w:tr>
    </w:tbl>
    <w:p>
      <w:pPr>
        <w:pStyle w:val="BodyText"/>
        <w:spacing w:line="240" w:lineRule="auto" w:before="39"/>
        <w:ind w:left="677" w:right="1397"/>
        <w:jc w:val="left"/>
      </w:pPr>
      <w:r>
        <w:rPr/>
        <w:t>（</w:t>
      </w:r>
      <w:r>
        <w:rPr>
          <w:rFonts w:ascii="Arial" w:hAnsi="Arial" w:cs="Arial" w:eastAsia="Arial" w:hint="default"/>
        </w:rPr>
        <w:t>2</w:t>
      </w:r>
      <w:r>
        <w:rPr/>
        <w:t>）其他应收款按账龄列示</w:t>
      </w:r>
    </w:p>
    <w:p>
      <w:pPr>
        <w:tabs>
          <w:tab w:pos="7141" w:val="left" w:leader="none"/>
        </w:tabs>
        <w:spacing w:line="223" w:lineRule="exact" w:before="20"/>
        <w:ind w:left="3111" w:right="1397" w:firstLine="0"/>
        <w:jc w:val="left"/>
        <w:rPr>
          <w:rFonts w:ascii="宋体" w:hAnsi="宋体" w:cs="宋体" w:eastAsia="宋体" w:hint="default"/>
          <w:sz w:val="20"/>
          <w:szCs w:val="20"/>
        </w:rPr>
      </w:pP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line="199" w:lineRule="exact" w:before="0"/>
        <w:ind w:left="571" w:right="1397" w:firstLine="0"/>
        <w:jc w:val="left"/>
        <w:rPr>
          <w:rFonts w:ascii="宋体" w:hAnsi="宋体" w:cs="宋体" w:eastAsia="宋体" w:hint="default"/>
          <w:sz w:val="20"/>
          <w:szCs w:val="20"/>
        </w:rPr>
      </w:pPr>
      <w:r>
        <w:rPr/>
        <w:pict>
          <v:shape style="position:absolute;margin-left:131.419998pt;margin-top:5.079355pt;width:387pt;height:73.650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9"/>
                    <w:gridCol w:w="324"/>
                    <w:gridCol w:w="1632"/>
                    <w:gridCol w:w="324"/>
                    <w:gridCol w:w="1805"/>
                    <w:gridCol w:w="322"/>
                    <w:gridCol w:w="1563"/>
                  </w:tblGrid>
                  <w:tr>
                    <w:trPr>
                      <w:trHeight w:val="322" w:hRule="exact"/>
                    </w:trPr>
                    <w:tc>
                      <w:tcPr>
                        <w:tcW w:w="1769"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324" w:type="dxa"/>
                        <w:tcBorders>
                          <w:top w:val="single" w:sz="4" w:space="0" w:color="000000"/>
                          <w:left w:val="nil" w:sz="6" w:space="0" w:color="auto"/>
                          <w:bottom w:val="nil" w:sz="6" w:space="0" w:color="auto"/>
                          <w:right w:val="nil" w:sz="6" w:space="0" w:color="auto"/>
                        </w:tcBorders>
                      </w:tcPr>
                      <w:p>
                        <w:pPr/>
                      </w:p>
                    </w:tc>
                    <w:tc>
                      <w:tcPr>
                        <w:tcW w:w="1632"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326"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c>
                      <w:tcPr>
                        <w:tcW w:w="324"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4" w:space="0" w:color="000000"/>
                          <w:right w:val="nil" w:sz="6" w:space="0" w:color="auto"/>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322" w:type="dxa"/>
                        <w:tcBorders>
                          <w:top w:val="single" w:sz="4" w:space="0" w:color="000000"/>
                          <w:left w:val="nil" w:sz="6" w:space="0" w:color="auto"/>
                          <w:bottom w:val="nil" w:sz="6" w:space="0" w:color="auto"/>
                          <w:right w:val="nil" w:sz="6" w:space="0" w:color="auto"/>
                        </w:tcBorders>
                      </w:tcPr>
                      <w:p>
                        <w:pPr/>
                      </w:p>
                    </w:tc>
                    <w:tc>
                      <w:tcPr>
                        <w:tcW w:w="1563" w:type="dxa"/>
                        <w:tcBorders>
                          <w:top w:val="single" w:sz="4" w:space="0" w:color="000000"/>
                          <w:left w:val="nil" w:sz="6" w:space="0" w:color="auto"/>
                          <w:bottom w:val="single" w:sz="4" w:space="0" w:color="000000"/>
                          <w:right w:val="nil" w:sz="6" w:space="0" w:color="auto"/>
                        </w:tcBorders>
                      </w:tcPr>
                      <w:p>
                        <w:pPr>
                          <w:pStyle w:val="TableParagraph"/>
                          <w:spacing w:line="268" w:lineRule="exact"/>
                          <w:ind w:left="290"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tc>
                  </w:tr>
                  <w:tr>
                    <w:trPr>
                      <w:trHeight w:val="639" w:hRule="exact"/>
                    </w:trPr>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9"/>
                          <w:jc w:val="right"/>
                          <w:rPr>
                            <w:rFonts w:ascii="Arial" w:hAnsi="Arial" w:cs="Arial" w:eastAsia="Arial" w:hint="default"/>
                            <w:sz w:val="20"/>
                            <w:szCs w:val="20"/>
                          </w:rPr>
                        </w:pPr>
                        <w:r>
                          <w:rPr>
                            <w:rFonts w:ascii="Arial"/>
                            <w:w w:val="95"/>
                            <w:sz w:val="20"/>
                          </w:rPr>
                          <w:t>57,082,521.23</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6"/>
                          <w:jc w:val="right"/>
                          <w:rPr>
                            <w:rFonts w:ascii="Arial" w:hAnsi="Arial" w:cs="Arial" w:eastAsia="Arial" w:hint="default"/>
                            <w:sz w:val="20"/>
                            <w:szCs w:val="20"/>
                          </w:rPr>
                        </w:pPr>
                        <w:r>
                          <w:rPr>
                            <w:rFonts w:ascii="Arial"/>
                            <w:w w:val="95"/>
                            <w:sz w:val="20"/>
                          </w:rPr>
                          <w:t>96.42</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8"/>
                          <w:jc w:val="right"/>
                          <w:rPr>
                            <w:rFonts w:ascii="Arial" w:hAnsi="Arial" w:cs="Arial" w:eastAsia="Arial" w:hint="default"/>
                            <w:sz w:val="20"/>
                            <w:szCs w:val="20"/>
                          </w:rPr>
                        </w:pPr>
                        <w:r>
                          <w:rPr>
                            <w:rFonts w:ascii="Arial"/>
                            <w:w w:val="95"/>
                            <w:sz w:val="20"/>
                          </w:rPr>
                          <w:t>7,021,049.81</w:t>
                        </w:r>
                        <w:r>
                          <w:rPr>
                            <w:rFonts w:ascii="Arial"/>
                            <w:sz w:val="20"/>
                          </w:rPr>
                        </w:r>
                      </w:p>
                    </w:tc>
                    <w:tc>
                      <w:tcPr>
                        <w:tcW w:w="322" w:type="dxa"/>
                        <w:tcBorders>
                          <w:top w:val="nil" w:sz="6" w:space="0" w:color="auto"/>
                          <w:left w:val="nil" w:sz="6" w:space="0" w:color="auto"/>
                          <w:bottom w:val="nil" w:sz="6" w:space="0" w:color="auto"/>
                          <w:right w:val="nil" w:sz="6" w:space="0" w:color="auto"/>
                        </w:tcBorders>
                      </w:tcPr>
                      <w:p>
                        <w:pPr/>
                      </w:p>
                    </w:tc>
                    <w:tc>
                      <w:tcPr>
                        <w:tcW w:w="156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10"/>
                          <w:jc w:val="right"/>
                          <w:rPr>
                            <w:rFonts w:ascii="Arial" w:hAnsi="Arial" w:cs="Arial" w:eastAsia="Arial" w:hint="default"/>
                            <w:sz w:val="20"/>
                            <w:szCs w:val="20"/>
                          </w:rPr>
                        </w:pPr>
                        <w:r>
                          <w:rPr>
                            <w:rFonts w:ascii="Arial"/>
                            <w:w w:val="95"/>
                            <w:sz w:val="20"/>
                          </w:rPr>
                          <w:t>98.84</w:t>
                        </w:r>
                        <w:r>
                          <w:rPr>
                            <w:rFonts w:ascii="Arial"/>
                            <w:sz w:val="20"/>
                          </w:rPr>
                        </w:r>
                      </w:p>
                    </w:tc>
                  </w:tr>
                  <w:tr>
                    <w:trPr>
                      <w:trHeight w:val="512"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2,119,828.16</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spacing w:val="-1"/>
                            <w:w w:val="95"/>
                            <w:sz w:val="20"/>
                          </w:rPr>
                          <w:t>3.58</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8"/>
                          <w:jc w:val="right"/>
                          <w:rPr>
                            <w:rFonts w:ascii="Arial" w:hAnsi="Arial" w:cs="Arial" w:eastAsia="Arial" w:hint="default"/>
                            <w:sz w:val="20"/>
                            <w:szCs w:val="20"/>
                          </w:rPr>
                        </w:pPr>
                        <w:r>
                          <w:rPr>
                            <w:rFonts w:ascii="Arial"/>
                            <w:w w:val="95"/>
                            <w:sz w:val="20"/>
                          </w:rPr>
                          <w:t>82,700.00</w:t>
                        </w:r>
                        <w:r>
                          <w:rPr>
                            <w:rFonts w:ascii="Arial"/>
                            <w:sz w:val="20"/>
                          </w:rPr>
                        </w:r>
                      </w:p>
                    </w:tc>
                    <w:tc>
                      <w:tcPr>
                        <w:tcW w:w="322"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0"/>
                          <w:jc w:val="right"/>
                          <w:rPr>
                            <w:rFonts w:ascii="Arial" w:hAnsi="Arial" w:cs="Arial" w:eastAsia="Arial" w:hint="default"/>
                            <w:sz w:val="20"/>
                            <w:szCs w:val="20"/>
                          </w:rPr>
                        </w:pPr>
                        <w:r>
                          <w:rPr>
                            <w:rFonts w:ascii="Arial"/>
                            <w:spacing w:val="-1"/>
                            <w:w w:val="95"/>
                            <w:sz w:val="20"/>
                          </w:rPr>
                          <w:t>1.16</w:t>
                        </w:r>
                        <w:r>
                          <w:rPr>
                            <w:rFonts w:ascii="Arial"/>
                            <w:sz w:val="20"/>
                          </w:rPr>
                        </w:r>
                      </w:p>
                    </w:tc>
                  </w:tr>
                </w:tbl>
                <w:p>
                  <w:pPr/>
                </w:p>
              </w:txbxContent>
            </v:textbox>
            <w10:wrap type="none"/>
          </v:shape>
        </w:pict>
      </w:r>
      <w:r>
        <w:rPr>
          <w:rFonts w:ascii="宋体" w:hAnsi="宋体" w:cs="宋体" w:eastAsia="宋体" w:hint="default"/>
          <w:sz w:val="20"/>
          <w:szCs w:val="20"/>
        </w:rPr>
        <w:t>项目</w:t>
      </w:r>
    </w:p>
    <w:p>
      <w:pPr>
        <w:spacing w:line="240" w:lineRule="auto" w:before="10"/>
        <w:rPr>
          <w:rFonts w:ascii="宋体" w:hAnsi="宋体" w:cs="宋体" w:eastAsia="宋体" w:hint="default"/>
          <w:sz w:val="16"/>
          <w:szCs w:val="16"/>
        </w:rPr>
      </w:pPr>
    </w:p>
    <w:p>
      <w:pPr>
        <w:spacing w:line="20" w:lineRule="exact"/>
        <w:ind w:left="317" w:right="0" w:firstLine="0"/>
        <w:rPr>
          <w:rFonts w:ascii="宋体" w:hAnsi="宋体" w:cs="宋体" w:eastAsia="宋体" w:hint="default"/>
          <w:sz w:val="2"/>
          <w:szCs w:val="2"/>
        </w:rPr>
      </w:pPr>
      <w:r>
        <w:rPr>
          <w:rFonts w:ascii="宋体" w:hAnsi="宋体" w:cs="宋体" w:eastAsia="宋体" w:hint="default"/>
          <w:sz w:val="2"/>
          <w:szCs w:val="2"/>
        </w:rPr>
        <w:pict>
          <v:group style="width:45.6pt;height:.5pt;mso-position-horizontal-relative:char;mso-position-vertical-relative:line" coordorigin="0,0" coordsize="912,10">
            <v:group style="position:absolute;left:5;top:5;width:903;height:2" coordorigin="5,5" coordsize="903,2">
              <v:shape style="position:absolute;left:5;top:5;width:903;height:2" coordorigin="5,5" coordsize="903,0" path="m5,5l907,5e" filled="false" stroked="true" strokeweight=".47998pt" strokecolor="#000000">
                <v:path arrowok="t"/>
              </v:shape>
            </v:group>
          </v:group>
        </w:pict>
      </w:r>
      <w:r>
        <w:rPr>
          <w:rFonts w:ascii="宋体" w:hAnsi="宋体" w:cs="宋体" w:eastAsia="宋体" w:hint="default"/>
          <w:sz w:val="2"/>
          <w:szCs w:val="2"/>
        </w:rPr>
      </w:r>
    </w:p>
    <w:p>
      <w:pPr>
        <w:spacing w:line="260" w:lineRule="exact" w:before="0"/>
        <w:ind w:left="427" w:right="1397" w:firstLine="0"/>
        <w:jc w:val="left"/>
        <w:rPr>
          <w:rFonts w:ascii="宋体" w:hAnsi="宋体" w:cs="宋体" w:eastAsia="宋体" w:hint="default"/>
          <w:sz w:val="20"/>
          <w:szCs w:val="20"/>
        </w:rPr>
      </w:pPr>
      <w:r>
        <w:rPr>
          <w:rFonts w:ascii="Arial" w:hAnsi="Arial" w:cs="Arial" w:eastAsia="Arial" w:hint="default"/>
          <w:sz w:val="20"/>
          <w:szCs w:val="20"/>
        </w:rPr>
        <w:t>1 </w:t>
      </w:r>
      <w:r>
        <w:rPr>
          <w:rFonts w:ascii="Arial" w:hAnsi="Arial" w:cs="Arial" w:eastAsia="Arial" w:hint="default"/>
          <w:spacing w:val="24"/>
          <w:sz w:val="20"/>
          <w:szCs w:val="20"/>
        </w:rPr>
        <w:t> </w:t>
      </w:r>
      <w:r>
        <w:rPr>
          <w:rFonts w:ascii="宋体" w:hAnsi="宋体" w:cs="宋体" w:eastAsia="宋体" w:hint="default"/>
          <w:spacing w:val="20"/>
          <w:sz w:val="20"/>
          <w:szCs w:val="20"/>
        </w:rPr>
        <w:t>年以</w:t>
      </w:r>
      <w:r>
        <w:rPr>
          <w:rFonts w:ascii="宋体" w:hAnsi="宋体" w:cs="宋体" w:eastAsia="宋体" w:hint="default"/>
          <w:spacing w:val="-60"/>
          <w:sz w:val="20"/>
          <w:szCs w:val="20"/>
        </w:rPr>
        <w:t> </w:t>
      </w:r>
      <w:r>
        <w:rPr>
          <w:rFonts w:ascii="宋体" w:hAnsi="宋体" w:cs="宋体" w:eastAsia="宋体" w:hint="default"/>
          <w:sz w:val="20"/>
          <w:szCs w:val="20"/>
        </w:rPr>
      </w:r>
    </w:p>
    <w:p>
      <w:pPr>
        <w:spacing w:before="36"/>
        <w:ind w:left="427" w:right="1397" w:firstLine="0"/>
        <w:jc w:val="left"/>
        <w:rPr>
          <w:rFonts w:ascii="宋体" w:hAnsi="宋体" w:cs="宋体" w:eastAsia="宋体" w:hint="default"/>
          <w:sz w:val="20"/>
          <w:szCs w:val="20"/>
        </w:rPr>
      </w:pPr>
      <w:r>
        <w:rPr>
          <w:rFonts w:ascii="宋体" w:hAnsi="宋体" w:cs="宋体" w:eastAsia="宋体" w:hint="default"/>
          <w:w w:val="99"/>
          <w:sz w:val="20"/>
          <w:szCs w:val="20"/>
        </w:rPr>
        <w:t>内</w:t>
      </w:r>
      <w:r>
        <w:rPr>
          <w:rFonts w:ascii="宋体" w:hAnsi="宋体" w:cs="宋体" w:eastAsia="宋体" w:hint="default"/>
          <w:sz w:val="20"/>
          <w:szCs w:val="20"/>
        </w:rPr>
      </w:r>
    </w:p>
    <w:p>
      <w:pPr>
        <w:spacing w:before="50"/>
        <w:ind w:left="427" w:right="1397" w:firstLine="0"/>
        <w:jc w:val="left"/>
        <w:rPr>
          <w:rFonts w:ascii="Arial" w:hAnsi="Arial" w:cs="Arial" w:eastAsia="Arial" w:hint="default"/>
          <w:sz w:val="20"/>
          <w:szCs w:val="20"/>
        </w:rPr>
      </w:pPr>
      <w:r>
        <w:rPr>
          <w:rFonts w:ascii="Arial" w:hAnsi="Arial" w:cs="Arial" w:eastAsia="Arial" w:hint="default"/>
          <w:sz w:val="20"/>
          <w:szCs w:val="20"/>
        </w:rPr>
        <w:t>1  </w:t>
      </w:r>
      <w:r>
        <w:rPr>
          <w:rFonts w:ascii="宋体" w:hAnsi="宋体" w:cs="宋体" w:eastAsia="宋体" w:hint="default"/>
          <w:sz w:val="20"/>
          <w:szCs w:val="20"/>
        </w:rPr>
        <w:t>至</w:t>
      </w:r>
      <w:r>
        <w:rPr>
          <w:rFonts w:ascii="宋体" w:hAnsi="宋体" w:cs="宋体" w:eastAsia="宋体" w:hint="default"/>
          <w:spacing w:val="52"/>
          <w:sz w:val="20"/>
          <w:szCs w:val="20"/>
        </w:rPr>
        <w:t> </w:t>
      </w:r>
      <w:r>
        <w:rPr>
          <w:rFonts w:ascii="Arial" w:hAnsi="Arial" w:cs="Arial" w:eastAsia="Arial" w:hint="default"/>
          <w:sz w:val="20"/>
          <w:szCs w:val="20"/>
        </w:rPr>
        <w:t>2</w:t>
      </w:r>
    </w:p>
    <w:p>
      <w:pPr>
        <w:spacing w:before="36"/>
        <w:ind w:left="427" w:right="1397" w:firstLine="0"/>
        <w:jc w:val="left"/>
        <w:rPr>
          <w:rFonts w:ascii="宋体" w:hAnsi="宋体" w:cs="宋体" w:eastAsia="宋体" w:hint="default"/>
          <w:sz w:val="20"/>
          <w:szCs w:val="20"/>
        </w:rPr>
      </w:pPr>
      <w:r>
        <w:rPr>
          <w:rFonts w:ascii="宋体" w:hAnsi="宋体" w:cs="宋体" w:eastAsia="宋体" w:hint="default"/>
          <w:w w:val="99"/>
          <w:sz w:val="20"/>
          <w:szCs w:val="20"/>
        </w:rPr>
        <w:t>年</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877" w:footer="1195" w:top="1060" w:bottom="1380" w:left="1080" w:right="0"/>
        </w:sectPr>
      </w:pPr>
    </w:p>
    <w:p>
      <w:pPr>
        <w:spacing w:line="240" w:lineRule="auto" w:before="1"/>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380"/>
        <w:gridCol w:w="1769"/>
        <w:gridCol w:w="317"/>
        <w:gridCol w:w="1640"/>
        <w:gridCol w:w="317"/>
        <w:gridCol w:w="1812"/>
        <w:gridCol w:w="314"/>
        <w:gridCol w:w="1570"/>
        <w:gridCol w:w="151"/>
      </w:tblGrid>
      <w:tr>
        <w:trPr>
          <w:trHeight w:val="951" w:hRule="exact"/>
        </w:trPr>
        <w:tc>
          <w:tcPr>
            <w:tcW w:w="1380"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59" w:right="0"/>
              <w:jc w:val="left"/>
              <w:rPr>
                <w:rFonts w:ascii="Arial" w:hAnsi="Arial" w:cs="Arial" w:eastAsia="Arial" w:hint="default"/>
                <w:sz w:val="20"/>
                <w:szCs w:val="20"/>
              </w:rPr>
            </w:pPr>
            <w:r>
              <w:rPr>
                <w:rFonts w:ascii="Arial" w:hAnsi="Arial" w:cs="Arial" w:eastAsia="Arial" w:hint="default"/>
                <w:sz w:val="20"/>
                <w:szCs w:val="20"/>
              </w:rPr>
              <w:t>2  </w:t>
            </w:r>
            <w:r>
              <w:rPr>
                <w:rFonts w:ascii="宋体" w:hAnsi="宋体" w:cs="宋体" w:eastAsia="宋体" w:hint="default"/>
                <w:sz w:val="20"/>
                <w:szCs w:val="20"/>
              </w:rPr>
              <w:t>至</w:t>
            </w:r>
            <w:r>
              <w:rPr>
                <w:rFonts w:ascii="宋体" w:hAnsi="宋体" w:cs="宋体" w:eastAsia="宋体" w:hint="default"/>
                <w:spacing w:val="52"/>
                <w:sz w:val="20"/>
                <w:szCs w:val="20"/>
              </w:rPr>
              <w:t> </w:t>
            </w:r>
            <w:r>
              <w:rPr>
                <w:rFonts w:ascii="Arial" w:hAnsi="Arial" w:cs="Arial" w:eastAsia="Arial" w:hint="default"/>
                <w:sz w:val="20"/>
                <w:szCs w:val="20"/>
              </w:rPr>
              <w:t>3</w:t>
            </w:r>
          </w:p>
          <w:p>
            <w:pPr>
              <w:pStyle w:val="TableParagraph"/>
              <w:spacing w:line="240" w:lineRule="auto" w:before="36"/>
              <w:ind w:left="259" w:right="0"/>
              <w:jc w:val="left"/>
              <w:rPr>
                <w:rFonts w:ascii="宋体" w:hAnsi="宋体" w:cs="宋体" w:eastAsia="宋体" w:hint="default"/>
                <w:sz w:val="20"/>
                <w:szCs w:val="20"/>
              </w:rPr>
            </w:pPr>
            <w:r>
              <w:rPr>
                <w:rFonts w:ascii="宋体" w:hAnsi="宋体" w:cs="宋体" w:eastAsia="宋体" w:hint="default"/>
                <w:w w:val="99"/>
                <w:sz w:val="20"/>
                <w:szCs w:val="20"/>
              </w:rPr>
              <w:t>年</w:t>
            </w:r>
            <w:r>
              <w:rPr>
                <w:rFonts w:ascii="宋体" w:hAnsi="宋体" w:cs="宋体" w:eastAsia="宋体" w:hint="default"/>
                <w:sz w:val="20"/>
                <w:szCs w:val="20"/>
              </w:rPr>
            </w:r>
          </w:p>
        </w:tc>
        <w:tc>
          <w:tcPr>
            <w:tcW w:w="1769" w:type="dxa"/>
            <w:tcBorders>
              <w:top w:val="single" w:sz="6" w:space="0" w:color="000000"/>
              <w:left w:val="nil" w:sz="6" w:space="0" w:color="auto"/>
              <w:bottom w:val="nil" w:sz="6" w:space="0" w:color="auto"/>
              <w:right w:val="nil" w:sz="6" w:space="0" w:color="auto"/>
            </w:tcBorders>
          </w:tcPr>
          <w:p>
            <w:pPr/>
          </w:p>
        </w:tc>
        <w:tc>
          <w:tcPr>
            <w:tcW w:w="317" w:type="dxa"/>
            <w:tcBorders>
              <w:top w:val="single" w:sz="6" w:space="0" w:color="000000"/>
              <w:left w:val="nil" w:sz="6" w:space="0" w:color="auto"/>
              <w:bottom w:val="nil" w:sz="6" w:space="0" w:color="auto"/>
              <w:right w:val="nil" w:sz="6" w:space="0" w:color="auto"/>
            </w:tcBorders>
          </w:tcPr>
          <w:p>
            <w:pPr/>
          </w:p>
        </w:tc>
        <w:tc>
          <w:tcPr>
            <w:tcW w:w="1640" w:type="dxa"/>
            <w:tcBorders>
              <w:top w:val="single" w:sz="6" w:space="0" w:color="000000"/>
              <w:left w:val="nil" w:sz="6" w:space="0" w:color="auto"/>
              <w:bottom w:val="nil" w:sz="6" w:space="0" w:color="auto"/>
              <w:right w:val="nil" w:sz="6" w:space="0" w:color="auto"/>
            </w:tcBorders>
          </w:tcPr>
          <w:p>
            <w:pPr/>
          </w:p>
        </w:tc>
        <w:tc>
          <w:tcPr>
            <w:tcW w:w="317" w:type="dxa"/>
            <w:tcBorders>
              <w:top w:val="single" w:sz="6" w:space="0" w:color="000000"/>
              <w:left w:val="nil" w:sz="6" w:space="0" w:color="auto"/>
              <w:bottom w:val="nil" w:sz="6" w:space="0" w:color="auto"/>
              <w:right w:val="nil" w:sz="6" w:space="0" w:color="auto"/>
            </w:tcBorders>
          </w:tcPr>
          <w:p>
            <w:pPr/>
          </w:p>
        </w:tc>
        <w:tc>
          <w:tcPr>
            <w:tcW w:w="1812" w:type="dxa"/>
            <w:tcBorders>
              <w:top w:val="single" w:sz="6" w:space="0" w:color="000000"/>
              <w:left w:val="nil" w:sz="6" w:space="0" w:color="auto"/>
              <w:bottom w:val="nil" w:sz="6" w:space="0" w:color="auto"/>
              <w:right w:val="nil" w:sz="6" w:space="0" w:color="auto"/>
            </w:tcBorders>
          </w:tcPr>
          <w:p>
            <w:pPr/>
          </w:p>
        </w:tc>
        <w:tc>
          <w:tcPr>
            <w:tcW w:w="314" w:type="dxa"/>
            <w:tcBorders>
              <w:top w:val="single" w:sz="6" w:space="0" w:color="000000"/>
              <w:left w:val="nil" w:sz="6" w:space="0" w:color="auto"/>
              <w:bottom w:val="nil" w:sz="6" w:space="0" w:color="auto"/>
              <w:right w:val="nil" w:sz="6" w:space="0" w:color="auto"/>
            </w:tcBorders>
          </w:tcPr>
          <w:p>
            <w:pPr/>
          </w:p>
        </w:tc>
        <w:tc>
          <w:tcPr>
            <w:tcW w:w="1570" w:type="dxa"/>
            <w:tcBorders>
              <w:top w:val="single" w:sz="6" w:space="0" w:color="000000"/>
              <w:left w:val="nil" w:sz="6" w:space="0" w:color="auto"/>
              <w:bottom w:val="nil" w:sz="6" w:space="0" w:color="auto"/>
              <w:right w:val="nil" w:sz="6" w:space="0" w:color="auto"/>
            </w:tcBorders>
          </w:tcPr>
          <w:p>
            <w:pPr/>
          </w:p>
        </w:tc>
        <w:tc>
          <w:tcPr>
            <w:tcW w:w="151" w:type="dxa"/>
            <w:tcBorders>
              <w:top w:val="single" w:sz="6" w:space="0" w:color="000000"/>
              <w:left w:val="nil" w:sz="6" w:space="0" w:color="auto"/>
              <w:bottom w:val="nil" w:sz="6" w:space="0" w:color="auto"/>
              <w:right w:val="nil" w:sz="6" w:space="0" w:color="auto"/>
            </w:tcBorders>
          </w:tcPr>
          <w:p>
            <w:pPr/>
          </w:p>
        </w:tc>
      </w:tr>
      <w:tr>
        <w:trPr>
          <w:trHeight w:val="631" w:hRule="exact"/>
        </w:trPr>
        <w:tc>
          <w:tcPr>
            <w:tcW w:w="1380" w:type="dxa"/>
            <w:tcBorders>
              <w:top w:val="nil" w:sz="6" w:space="0" w:color="auto"/>
              <w:left w:val="nil" w:sz="6" w:space="0" w:color="auto"/>
              <w:bottom w:val="nil" w:sz="6" w:space="0" w:color="auto"/>
              <w:right w:val="nil" w:sz="6" w:space="0" w:color="auto"/>
            </w:tcBorders>
          </w:tcPr>
          <w:p>
            <w:pPr>
              <w:pStyle w:val="TableParagraph"/>
              <w:spacing w:line="271" w:lineRule="auto"/>
              <w:ind w:left="259" w:right="389"/>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25"/>
                <w:sz w:val="20"/>
                <w:szCs w:val="20"/>
              </w:rPr>
              <w:t> </w:t>
            </w:r>
            <w:r>
              <w:rPr>
                <w:rFonts w:ascii="宋体" w:hAnsi="宋体" w:cs="宋体" w:eastAsia="宋体" w:hint="default"/>
                <w:spacing w:val="20"/>
                <w:sz w:val="20"/>
                <w:szCs w:val="20"/>
              </w:rPr>
              <w:t>年以</w:t>
            </w:r>
            <w:r>
              <w:rPr>
                <w:rFonts w:ascii="宋体" w:hAnsi="宋体" w:cs="宋体" w:eastAsia="宋体" w:hint="default"/>
                <w:spacing w:val="-60"/>
                <w:sz w:val="20"/>
                <w:szCs w:val="20"/>
              </w:rPr>
              <w:t> </w:t>
            </w:r>
            <w:r>
              <w:rPr>
                <w:rFonts w:ascii="宋体" w:hAnsi="宋体" w:cs="宋体" w:eastAsia="宋体" w:hint="default"/>
                <w:sz w:val="20"/>
                <w:szCs w:val="20"/>
              </w:rPr>
              <w:t>上</w:t>
            </w:r>
          </w:p>
        </w:tc>
        <w:tc>
          <w:tcPr>
            <w:tcW w:w="1769" w:type="dxa"/>
            <w:tcBorders>
              <w:top w:val="nil" w:sz="6" w:space="0" w:color="auto"/>
              <w:left w:val="nil" w:sz="6" w:space="0" w:color="auto"/>
              <w:bottom w:val="single" w:sz="4" w:space="0" w:color="000000"/>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single" w:sz="4" w:space="0" w:color="000000"/>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
        </w:tc>
        <w:tc>
          <w:tcPr>
            <w:tcW w:w="314"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70" w:hRule="exact"/>
        </w:trPr>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69"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381" w:right="0"/>
              <w:jc w:val="left"/>
              <w:rPr>
                <w:rFonts w:ascii="Arial" w:hAnsi="Arial" w:cs="Arial" w:eastAsia="Arial" w:hint="default"/>
                <w:sz w:val="20"/>
                <w:szCs w:val="20"/>
              </w:rPr>
            </w:pPr>
            <w:r>
              <w:rPr>
                <w:rFonts w:ascii="Arial"/>
                <w:b/>
                <w:sz w:val="20"/>
              </w:rPr>
              <w:t>59,202,349.39</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919" w:right="0"/>
              <w:jc w:val="left"/>
              <w:rPr>
                <w:rFonts w:ascii="Arial" w:hAnsi="Arial" w:cs="Arial" w:eastAsia="Arial" w:hint="default"/>
                <w:sz w:val="20"/>
                <w:szCs w:val="20"/>
              </w:rPr>
            </w:pPr>
            <w:r>
              <w:rPr>
                <w:rFonts w:ascii="Arial"/>
                <w:b/>
                <w:sz w:val="20"/>
              </w:rPr>
              <w:t>100.00</w:t>
            </w:r>
            <w:r>
              <w:rPr>
                <w:rFonts w:ascii="Arial"/>
                <w:sz w:val="20"/>
              </w:rPr>
            </w:r>
          </w:p>
        </w:tc>
        <w:tc>
          <w:tcPr>
            <w:tcW w:w="317"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535" w:right="0"/>
              <w:jc w:val="left"/>
              <w:rPr>
                <w:rFonts w:ascii="Arial" w:hAnsi="Arial" w:cs="Arial" w:eastAsia="Arial" w:hint="default"/>
                <w:sz w:val="20"/>
                <w:szCs w:val="20"/>
              </w:rPr>
            </w:pPr>
            <w:r>
              <w:rPr>
                <w:rFonts w:ascii="Arial"/>
                <w:b/>
                <w:sz w:val="20"/>
              </w:rPr>
              <w:t>7,103,749.81</w:t>
            </w:r>
            <w:r>
              <w:rPr>
                <w:rFonts w:ascii="Arial"/>
                <w:sz w:val="20"/>
              </w:rPr>
            </w:r>
          </w:p>
        </w:tc>
        <w:tc>
          <w:tcPr>
            <w:tcW w:w="314"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single" w:sz="17" w:space="0" w:color="000000"/>
              <w:right w:val="nil" w:sz="6" w:space="0" w:color="auto"/>
            </w:tcBorders>
          </w:tcPr>
          <w:p>
            <w:pPr>
              <w:pStyle w:val="TableParagraph"/>
              <w:spacing w:line="240" w:lineRule="auto" w:before="55"/>
              <w:ind w:left="847" w:right="0"/>
              <w:jc w:val="left"/>
              <w:rPr>
                <w:rFonts w:ascii="Arial" w:hAnsi="Arial" w:cs="Arial" w:eastAsia="Arial" w:hint="default"/>
                <w:sz w:val="20"/>
                <w:szCs w:val="20"/>
              </w:rPr>
            </w:pPr>
            <w:r>
              <w:rPr>
                <w:rFonts w:ascii="Arial"/>
                <w:b/>
                <w:sz w:val="20"/>
              </w:rPr>
              <w:t>100.00</w:t>
            </w:r>
            <w:r>
              <w:rPr>
                <w:rFonts w:ascii="Arial"/>
                <w:sz w:val="20"/>
              </w:rPr>
            </w:r>
          </w:p>
        </w:tc>
        <w:tc>
          <w:tcPr>
            <w:tcW w:w="151" w:type="dxa"/>
            <w:tcBorders>
              <w:top w:val="nil" w:sz="6" w:space="0" w:color="auto"/>
              <w:left w:val="nil" w:sz="6" w:space="0" w:color="auto"/>
              <w:bottom w:val="nil" w:sz="6" w:space="0" w:color="auto"/>
              <w:right w:val="nil" w:sz="6" w:space="0" w:color="auto"/>
            </w:tcBorders>
          </w:tcPr>
          <w:p>
            <w:pPr/>
          </w:p>
        </w:tc>
      </w:tr>
    </w:tbl>
    <w:p>
      <w:pPr>
        <w:pStyle w:val="BodyText"/>
        <w:spacing w:line="320" w:lineRule="exact" w:before="63"/>
        <w:ind w:left="677" w:right="4129"/>
        <w:jc w:val="left"/>
      </w:pPr>
      <w:r>
        <w:rPr/>
        <w:t>（</w:t>
      </w:r>
      <w:r>
        <w:rPr>
          <w:rFonts w:ascii="Arial" w:hAnsi="Arial" w:cs="Arial" w:eastAsia="Arial" w:hint="default"/>
        </w:rPr>
        <w:t>3</w:t>
      </w:r>
      <w:r>
        <w:rPr/>
        <w:t>）坏账准备的计提情况 年末单项金额虽不重大但单项计提坏账准备的其他应收款</w:t>
      </w:r>
    </w:p>
    <w:p>
      <w:pPr>
        <w:spacing w:line="240" w:lineRule="auto" w:before="1"/>
        <w:rPr>
          <w:rFonts w:ascii="宋体" w:hAnsi="宋体" w:cs="宋体" w:eastAsia="宋体" w:hint="default"/>
          <w:sz w:val="6"/>
          <w:szCs w:val="6"/>
        </w:rPr>
      </w:pPr>
    </w:p>
    <w:tbl>
      <w:tblPr>
        <w:tblW w:w="0" w:type="auto"/>
        <w:jc w:val="left"/>
        <w:tblInd w:w="298" w:type="dxa"/>
        <w:tblLayout w:type="fixed"/>
        <w:tblCellMar>
          <w:top w:w="0" w:type="dxa"/>
          <w:left w:w="0" w:type="dxa"/>
          <w:bottom w:w="0" w:type="dxa"/>
          <w:right w:w="0" w:type="dxa"/>
        </w:tblCellMar>
        <w:tblLook w:val="01E0"/>
      </w:tblPr>
      <w:tblGrid>
        <w:gridCol w:w="1572"/>
        <w:gridCol w:w="228"/>
        <w:gridCol w:w="2024"/>
        <w:gridCol w:w="1765"/>
        <w:gridCol w:w="1610"/>
        <w:gridCol w:w="1812"/>
      </w:tblGrid>
      <w:tr>
        <w:trPr>
          <w:trHeight w:val="282" w:hRule="exact"/>
        </w:trPr>
        <w:tc>
          <w:tcPr>
            <w:tcW w:w="1572" w:type="dxa"/>
            <w:tcBorders>
              <w:top w:val="nil" w:sz="6" w:space="0" w:color="auto"/>
              <w:left w:val="nil" w:sz="6" w:space="0" w:color="auto"/>
              <w:bottom w:val="single" w:sz="6" w:space="0" w:color="000000"/>
              <w:right w:val="nil" w:sz="6" w:space="0" w:color="auto"/>
            </w:tcBorders>
          </w:tcPr>
          <w:p>
            <w:pPr>
              <w:pStyle w:val="TableParagraph"/>
              <w:spacing w:line="199" w:lineRule="exact"/>
              <w:ind w:left="84" w:right="0"/>
              <w:jc w:val="left"/>
              <w:rPr>
                <w:rFonts w:ascii="宋体" w:hAnsi="宋体" w:cs="宋体" w:eastAsia="宋体" w:hint="default"/>
                <w:sz w:val="20"/>
                <w:szCs w:val="20"/>
              </w:rPr>
            </w:pPr>
            <w:r>
              <w:rPr>
                <w:rFonts w:ascii="宋体" w:hAnsi="宋体" w:cs="宋体" w:eastAsia="宋体" w:hint="default"/>
                <w:sz w:val="20"/>
                <w:szCs w:val="20"/>
              </w:rPr>
              <w:t>其他应收款内容</w:t>
            </w:r>
          </w:p>
        </w:tc>
        <w:tc>
          <w:tcPr>
            <w:tcW w:w="228"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single" w:sz="6" w:space="0" w:color="000000"/>
              <w:right w:val="nil" w:sz="6" w:space="0" w:color="auto"/>
            </w:tcBorders>
          </w:tcPr>
          <w:p>
            <w:pPr>
              <w:pStyle w:val="TableParagraph"/>
              <w:spacing w:line="199" w:lineRule="exact"/>
              <w:ind w:left="504"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1765" w:type="dxa"/>
            <w:tcBorders>
              <w:top w:val="nil" w:sz="6" w:space="0" w:color="auto"/>
              <w:left w:val="nil" w:sz="6" w:space="0" w:color="auto"/>
              <w:bottom w:val="single" w:sz="6" w:space="0" w:color="000000"/>
              <w:right w:val="nil" w:sz="6" w:space="0" w:color="auto"/>
            </w:tcBorders>
          </w:tcPr>
          <w:p>
            <w:pPr>
              <w:pStyle w:val="TableParagraph"/>
              <w:spacing w:line="214" w:lineRule="exact"/>
              <w:ind w:right="146"/>
              <w:jc w:val="center"/>
              <w:rPr>
                <w:rFonts w:ascii="Arial" w:hAnsi="Arial" w:cs="Arial" w:eastAsia="Arial" w:hint="default"/>
                <w:sz w:val="20"/>
                <w:szCs w:val="20"/>
              </w:rPr>
            </w:pPr>
            <w:r>
              <w:rPr>
                <w:rFonts w:ascii="宋体" w:hAnsi="宋体" w:cs="宋体" w:eastAsia="宋体" w:hint="default"/>
                <w:sz w:val="20"/>
                <w:szCs w:val="20"/>
              </w:rPr>
              <w:t>计提比例</w:t>
            </w:r>
            <w:r>
              <w:rPr>
                <w:rFonts w:ascii="Arial" w:hAnsi="Arial" w:cs="Arial" w:eastAsia="Arial" w:hint="default"/>
                <w:sz w:val="20"/>
                <w:szCs w:val="20"/>
              </w:rPr>
              <w:t>(%)</w:t>
            </w:r>
          </w:p>
        </w:tc>
        <w:tc>
          <w:tcPr>
            <w:tcW w:w="1610" w:type="dxa"/>
            <w:tcBorders>
              <w:top w:val="nil" w:sz="6" w:space="0" w:color="auto"/>
              <w:left w:val="nil" w:sz="6" w:space="0" w:color="auto"/>
              <w:bottom w:val="single" w:sz="6" w:space="0" w:color="000000"/>
              <w:right w:val="nil" w:sz="6" w:space="0" w:color="auto"/>
            </w:tcBorders>
          </w:tcPr>
          <w:p>
            <w:pPr>
              <w:pStyle w:val="TableParagraph"/>
              <w:spacing w:line="199" w:lineRule="exact"/>
              <w:ind w:left="448"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812" w:type="dxa"/>
            <w:tcBorders>
              <w:top w:val="nil" w:sz="6" w:space="0" w:color="auto"/>
              <w:left w:val="nil" w:sz="6" w:space="0" w:color="auto"/>
              <w:bottom w:val="single" w:sz="6" w:space="0" w:color="000000"/>
              <w:right w:val="nil" w:sz="6" w:space="0" w:color="auto"/>
            </w:tcBorders>
          </w:tcPr>
          <w:p>
            <w:pPr>
              <w:pStyle w:val="TableParagraph"/>
              <w:spacing w:line="199" w:lineRule="exact"/>
              <w:ind w:left="550" w:right="0"/>
              <w:jc w:val="left"/>
              <w:rPr>
                <w:rFonts w:ascii="宋体" w:hAnsi="宋体" w:cs="宋体" w:eastAsia="宋体" w:hint="default"/>
                <w:sz w:val="20"/>
                <w:szCs w:val="20"/>
              </w:rPr>
            </w:pPr>
            <w:r>
              <w:rPr>
                <w:rFonts w:ascii="宋体" w:hAnsi="宋体" w:cs="宋体" w:eastAsia="宋体" w:hint="default"/>
                <w:sz w:val="20"/>
                <w:szCs w:val="20"/>
              </w:rPr>
              <w:t>计提理由</w:t>
            </w:r>
          </w:p>
        </w:tc>
      </w:tr>
      <w:tr>
        <w:trPr>
          <w:trHeight w:val="413" w:hRule="exact"/>
        </w:trPr>
        <w:tc>
          <w:tcPr>
            <w:tcW w:w="1572" w:type="dxa"/>
            <w:tcBorders>
              <w:top w:val="single" w:sz="6" w:space="0" w:color="000000"/>
              <w:left w:val="nil" w:sz="6" w:space="0" w:color="auto"/>
              <w:bottom w:val="nil" w:sz="6" w:space="0" w:color="auto"/>
              <w:right w:val="nil" w:sz="6" w:space="0" w:color="auto"/>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离职员工欠款</w:t>
            </w:r>
          </w:p>
        </w:tc>
        <w:tc>
          <w:tcPr>
            <w:tcW w:w="228" w:type="dxa"/>
            <w:tcBorders>
              <w:top w:val="nil" w:sz="6" w:space="0" w:color="auto"/>
              <w:left w:val="nil" w:sz="6" w:space="0" w:color="auto"/>
              <w:bottom w:val="nil" w:sz="6" w:space="0" w:color="auto"/>
              <w:right w:val="nil" w:sz="6" w:space="0" w:color="auto"/>
            </w:tcBorders>
          </w:tcPr>
          <w:p>
            <w:pPr/>
          </w:p>
        </w:tc>
        <w:tc>
          <w:tcPr>
            <w:tcW w:w="2024" w:type="dxa"/>
            <w:tcBorders>
              <w:top w:val="single" w:sz="6" w:space="0" w:color="000000"/>
              <w:left w:val="nil" w:sz="6" w:space="0" w:color="auto"/>
              <w:bottom w:val="single" w:sz="6" w:space="0" w:color="000000"/>
              <w:right w:val="nil" w:sz="6" w:space="0" w:color="auto"/>
            </w:tcBorders>
          </w:tcPr>
          <w:p>
            <w:pPr>
              <w:pStyle w:val="TableParagraph"/>
              <w:spacing w:line="240" w:lineRule="auto" w:before="81"/>
              <w:ind w:right="250"/>
              <w:jc w:val="right"/>
              <w:rPr>
                <w:rFonts w:ascii="Arial" w:hAnsi="Arial" w:cs="Arial" w:eastAsia="Arial" w:hint="default"/>
                <w:sz w:val="20"/>
                <w:szCs w:val="20"/>
              </w:rPr>
            </w:pPr>
            <w:r>
              <w:rPr>
                <w:rFonts w:ascii="Arial"/>
                <w:w w:val="95"/>
                <w:sz w:val="20"/>
              </w:rPr>
              <w:t>10,887.91</w:t>
            </w:r>
            <w:r>
              <w:rPr>
                <w:rFonts w:ascii="Arial"/>
                <w:sz w:val="20"/>
              </w:rPr>
            </w:r>
          </w:p>
        </w:tc>
        <w:tc>
          <w:tcPr>
            <w:tcW w:w="1765" w:type="dxa"/>
            <w:tcBorders>
              <w:top w:val="single" w:sz="6" w:space="0" w:color="000000"/>
              <w:left w:val="nil" w:sz="6" w:space="0" w:color="auto"/>
              <w:bottom w:val="single" w:sz="6" w:space="0" w:color="000000"/>
              <w:right w:val="nil" w:sz="6" w:space="0" w:color="auto"/>
            </w:tcBorders>
          </w:tcPr>
          <w:p>
            <w:pPr>
              <w:pStyle w:val="TableParagraph"/>
              <w:spacing w:line="240" w:lineRule="auto" w:before="81"/>
              <w:ind w:right="149"/>
              <w:jc w:val="center"/>
              <w:rPr>
                <w:rFonts w:ascii="Arial" w:hAnsi="Arial" w:cs="Arial" w:eastAsia="Arial" w:hint="default"/>
                <w:sz w:val="20"/>
                <w:szCs w:val="20"/>
              </w:rPr>
            </w:pPr>
            <w:r>
              <w:rPr>
                <w:rFonts w:ascii="Arial"/>
                <w:sz w:val="20"/>
              </w:rPr>
              <w:t>100.00</w:t>
            </w:r>
          </w:p>
        </w:tc>
        <w:tc>
          <w:tcPr>
            <w:tcW w:w="1610" w:type="dxa"/>
            <w:tcBorders>
              <w:top w:val="single" w:sz="6" w:space="0" w:color="000000"/>
              <w:left w:val="nil" w:sz="6" w:space="0" w:color="auto"/>
              <w:bottom w:val="single" w:sz="6" w:space="0" w:color="000000"/>
              <w:right w:val="nil" w:sz="6" w:space="0" w:color="auto"/>
            </w:tcBorders>
          </w:tcPr>
          <w:p>
            <w:pPr>
              <w:pStyle w:val="TableParagraph"/>
              <w:spacing w:line="240" w:lineRule="auto" w:before="81"/>
              <w:ind w:right="27"/>
              <w:jc w:val="right"/>
              <w:rPr>
                <w:rFonts w:ascii="Arial" w:hAnsi="Arial" w:cs="Arial" w:eastAsia="Arial" w:hint="default"/>
                <w:sz w:val="20"/>
                <w:szCs w:val="20"/>
              </w:rPr>
            </w:pPr>
            <w:r>
              <w:rPr>
                <w:rFonts w:ascii="Arial"/>
                <w:w w:val="95"/>
                <w:sz w:val="20"/>
              </w:rPr>
              <w:t>10,887.91</w:t>
            </w:r>
            <w:r>
              <w:rPr>
                <w:rFonts w:ascii="Arial"/>
                <w:sz w:val="20"/>
              </w:rPr>
            </w:r>
          </w:p>
        </w:tc>
        <w:tc>
          <w:tcPr>
            <w:tcW w:w="1812" w:type="dxa"/>
            <w:tcBorders>
              <w:top w:val="single" w:sz="6" w:space="0" w:color="000000"/>
              <w:left w:val="nil" w:sz="6" w:space="0" w:color="auto"/>
              <w:bottom w:val="single" w:sz="6" w:space="0" w:color="000000"/>
              <w:right w:val="nil" w:sz="6" w:space="0" w:color="auto"/>
            </w:tcBorders>
          </w:tcPr>
          <w:p>
            <w:pPr>
              <w:pStyle w:val="TableParagraph"/>
              <w:spacing w:line="240" w:lineRule="auto" w:before="35"/>
              <w:ind w:left="112"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70" w:hRule="exact"/>
        </w:trPr>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28" w:type="dxa"/>
            <w:tcBorders>
              <w:top w:val="nil" w:sz="6" w:space="0" w:color="auto"/>
              <w:left w:val="nil" w:sz="6" w:space="0" w:color="auto"/>
              <w:bottom w:val="nil" w:sz="6" w:space="0" w:color="auto"/>
              <w:right w:val="nil" w:sz="6" w:space="0" w:color="auto"/>
            </w:tcBorders>
          </w:tcPr>
          <w:p>
            <w:pPr/>
          </w:p>
        </w:tc>
        <w:tc>
          <w:tcPr>
            <w:tcW w:w="2024" w:type="dxa"/>
            <w:tcBorders>
              <w:top w:val="single" w:sz="6" w:space="0" w:color="000000"/>
              <w:left w:val="nil" w:sz="6" w:space="0" w:color="auto"/>
              <w:bottom w:val="single" w:sz="12" w:space="0" w:color="000000"/>
              <w:right w:val="nil" w:sz="6" w:space="0" w:color="auto"/>
            </w:tcBorders>
          </w:tcPr>
          <w:p>
            <w:pPr>
              <w:pStyle w:val="TableParagraph"/>
              <w:spacing w:line="240" w:lineRule="auto" w:before="57"/>
              <w:ind w:right="250"/>
              <w:jc w:val="right"/>
              <w:rPr>
                <w:rFonts w:ascii="Arial" w:hAnsi="Arial" w:cs="Arial" w:eastAsia="Arial" w:hint="default"/>
                <w:sz w:val="20"/>
                <w:szCs w:val="20"/>
              </w:rPr>
            </w:pPr>
            <w:r>
              <w:rPr>
                <w:rFonts w:ascii="Arial"/>
                <w:b/>
                <w:w w:val="95"/>
                <w:sz w:val="20"/>
              </w:rPr>
              <w:t>10,887.91</w:t>
            </w:r>
            <w:r>
              <w:rPr>
                <w:rFonts w:ascii="Arial"/>
                <w:sz w:val="20"/>
              </w:rPr>
            </w:r>
          </w:p>
        </w:tc>
        <w:tc>
          <w:tcPr>
            <w:tcW w:w="1765" w:type="dxa"/>
            <w:tcBorders>
              <w:top w:val="single" w:sz="6" w:space="0" w:color="000000"/>
              <w:left w:val="nil" w:sz="6" w:space="0" w:color="auto"/>
              <w:bottom w:val="single" w:sz="12" w:space="0" w:color="000000"/>
              <w:right w:val="nil" w:sz="6" w:space="0" w:color="auto"/>
            </w:tcBorders>
          </w:tcPr>
          <w:p>
            <w:pPr/>
          </w:p>
        </w:tc>
        <w:tc>
          <w:tcPr>
            <w:tcW w:w="1610" w:type="dxa"/>
            <w:tcBorders>
              <w:top w:val="single" w:sz="6" w:space="0" w:color="000000"/>
              <w:left w:val="nil" w:sz="6" w:space="0" w:color="auto"/>
              <w:bottom w:val="single" w:sz="12" w:space="0" w:color="000000"/>
              <w:right w:val="nil" w:sz="6" w:space="0" w:color="auto"/>
            </w:tcBorders>
          </w:tcPr>
          <w:p>
            <w:pPr>
              <w:pStyle w:val="TableParagraph"/>
              <w:spacing w:line="240" w:lineRule="auto" w:before="57"/>
              <w:ind w:right="27"/>
              <w:jc w:val="right"/>
              <w:rPr>
                <w:rFonts w:ascii="Arial" w:hAnsi="Arial" w:cs="Arial" w:eastAsia="Arial" w:hint="default"/>
                <w:sz w:val="20"/>
                <w:szCs w:val="20"/>
              </w:rPr>
            </w:pPr>
            <w:r>
              <w:rPr>
                <w:rFonts w:ascii="Arial"/>
                <w:b/>
                <w:w w:val="95"/>
                <w:sz w:val="20"/>
              </w:rPr>
              <w:t>10,887.91</w:t>
            </w:r>
            <w:r>
              <w:rPr>
                <w:rFonts w:ascii="Arial"/>
                <w:sz w:val="20"/>
              </w:rPr>
            </w:r>
          </w:p>
        </w:tc>
        <w:tc>
          <w:tcPr>
            <w:tcW w:w="1812" w:type="dxa"/>
            <w:tcBorders>
              <w:top w:val="single" w:sz="6" w:space="0" w:color="000000"/>
              <w:left w:val="nil" w:sz="6" w:space="0" w:color="auto"/>
              <w:bottom w:val="single" w:sz="12" w:space="0" w:color="000000"/>
              <w:right w:val="nil" w:sz="6" w:space="0" w:color="auto"/>
            </w:tcBorders>
          </w:tcPr>
          <w:p>
            <w:pPr/>
          </w:p>
        </w:tc>
      </w:tr>
    </w:tbl>
    <w:p>
      <w:pPr>
        <w:pStyle w:val="BodyText"/>
        <w:spacing w:line="300" w:lineRule="auto" w:before="39"/>
        <w:ind w:right="1746" w:firstLine="480"/>
        <w:jc w:val="both"/>
      </w:pPr>
      <w:r>
        <w:rPr>
          <w:spacing w:val="-1"/>
        </w:rPr>
        <w:t>年末单项金额虽不重大但单项计提坏账准备的其他应收款的说明：本集团对于其</w:t>
      </w:r>
      <w:r>
        <w:rPr/>
        <w:t> 他应收款离职员工所欠款项，单项金额均未超过</w:t>
      </w:r>
      <w:r>
        <w:rPr>
          <w:spacing w:val="-61"/>
        </w:rPr>
        <w:t> </w:t>
      </w:r>
      <w:r>
        <w:rPr>
          <w:rFonts w:ascii="Arial" w:hAnsi="Arial" w:cs="Arial" w:eastAsia="Arial" w:hint="default"/>
        </w:rPr>
        <w:t>50</w:t>
      </w:r>
      <w:r>
        <w:rPr>
          <w:rFonts w:ascii="Arial" w:hAnsi="Arial" w:cs="Arial" w:eastAsia="Arial" w:hint="default"/>
          <w:spacing w:val="-8"/>
        </w:rPr>
        <w:t> </w:t>
      </w:r>
      <w:r>
        <w:rPr/>
        <w:t>万元，但由于该等款项均超过信 用期尚未付款且截至报告出具日尚未付款，本集团认为该部分应收款项的风险较大， 按</w:t>
      </w:r>
      <w:r>
        <w:rPr>
          <w:spacing w:val="-64"/>
        </w:rPr>
        <w:t> </w:t>
      </w:r>
      <w:r>
        <w:rPr>
          <w:rFonts w:ascii="Arial" w:hAnsi="Arial" w:cs="Arial" w:eastAsia="Arial" w:hint="default"/>
        </w:rPr>
        <w:t>100</w:t>
      </w:r>
      <w:r>
        <w:rPr/>
        <w:t>％计提坏账准备。</w:t>
      </w:r>
    </w:p>
    <w:p>
      <w:pPr>
        <w:pStyle w:val="BodyText"/>
        <w:spacing w:line="240" w:lineRule="auto" w:before="2"/>
        <w:ind w:left="677" w:right="1397"/>
        <w:jc w:val="left"/>
      </w:pPr>
      <w:r>
        <w:rPr/>
        <w:t>（</w:t>
      </w:r>
      <w:r>
        <w:rPr>
          <w:rFonts w:ascii="Arial" w:hAnsi="Arial" w:cs="Arial" w:eastAsia="Arial" w:hint="default"/>
        </w:rPr>
        <w:t>4</w:t>
      </w:r>
      <w:r>
        <w:rPr/>
        <w:t>）报告期实际核销的大额其他应收款情况</w:t>
      </w:r>
    </w:p>
    <w:p>
      <w:pPr>
        <w:spacing w:line="240" w:lineRule="auto" w:before="8"/>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2593"/>
        <w:gridCol w:w="1757"/>
        <w:gridCol w:w="1174"/>
        <w:gridCol w:w="1529"/>
        <w:gridCol w:w="2218"/>
      </w:tblGrid>
      <w:tr>
        <w:trPr>
          <w:trHeight w:val="279" w:hRule="exact"/>
        </w:trPr>
        <w:tc>
          <w:tcPr>
            <w:tcW w:w="2593"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757" w:type="dxa"/>
            <w:tcBorders>
              <w:top w:val="nil" w:sz="6" w:space="0" w:color="auto"/>
              <w:left w:val="nil" w:sz="6" w:space="0" w:color="auto"/>
              <w:bottom w:val="single" w:sz="4" w:space="0" w:color="000000"/>
              <w:right w:val="nil" w:sz="6" w:space="0" w:color="auto"/>
            </w:tcBorders>
          </w:tcPr>
          <w:p>
            <w:pPr>
              <w:pStyle w:val="TableParagraph"/>
              <w:spacing w:line="199" w:lineRule="exact"/>
              <w:ind w:left="83" w:right="0"/>
              <w:jc w:val="center"/>
              <w:rPr>
                <w:rFonts w:ascii="宋体" w:hAnsi="宋体" w:cs="宋体" w:eastAsia="宋体" w:hint="default"/>
                <w:sz w:val="20"/>
                <w:szCs w:val="20"/>
              </w:rPr>
            </w:pPr>
            <w:r>
              <w:rPr>
                <w:rFonts w:ascii="宋体" w:hAnsi="宋体" w:cs="宋体" w:eastAsia="宋体" w:hint="default"/>
                <w:sz w:val="20"/>
                <w:szCs w:val="20"/>
              </w:rPr>
              <w:t>其他应收款性质</w:t>
            </w:r>
          </w:p>
        </w:tc>
        <w:tc>
          <w:tcPr>
            <w:tcW w:w="1174" w:type="dxa"/>
            <w:tcBorders>
              <w:top w:val="nil" w:sz="6" w:space="0" w:color="auto"/>
              <w:left w:val="nil" w:sz="6" w:space="0" w:color="auto"/>
              <w:bottom w:val="single" w:sz="4" w:space="0" w:color="000000"/>
              <w:right w:val="nil" w:sz="6" w:space="0" w:color="auto"/>
            </w:tcBorders>
          </w:tcPr>
          <w:p>
            <w:pPr>
              <w:pStyle w:val="TableParagraph"/>
              <w:spacing w:line="199" w:lineRule="exact"/>
              <w:ind w:left="230" w:right="0"/>
              <w:jc w:val="left"/>
              <w:rPr>
                <w:rFonts w:ascii="宋体" w:hAnsi="宋体" w:cs="宋体" w:eastAsia="宋体" w:hint="default"/>
                <w:sz w:val="20"/>
                <w:szCs w:val="20"/>
              </w:rPr>
            </w:pPr>
            <w:r>
              <w:rPr>
                <w:rFonts w:ascii="宋体" w:hAnsi="宋体" w:cs="宋体" w:eastAsia="宋体" w:hint="default"/>
                <w:sz w:val="20"/>
                <w:szCs w:val="20"/>
              </w:rPr>
              <w:t>核销金额</w:t>
            </w:r>
          </w:p>
        </w:tc>
        <w:tc>
          <w:tcPr>
            <w:tcW w:w="1529" w:type="dxa"/>
            <w:tcBorders>
              <w:top w:val="nil" w:sz="6" w:space="0" w:color="auto"/>
              <w:left w:val="nil" w:sz="6" w:space="0" w:color="auto"/>
              <w:bottom w:val="single" w:sz="4" w:space="0" w:color="000000"/>
              <w:right w:val="nil" w:sz="6" w:space="0" w:color="auto"/>
            </w:tcBorders>
          </w:tcPr>
          <w:p>
            <w:pPr>
              <w:pStyle w:val="TableParagraph"/>
              <w:spacing w:line="199" w:lineRule="exact"/>
              <w:ind w:left="407" w:right="0"/>
              <w:jc w:val="left"/>
              <w:rPr>
                <w:rFonts w:ascii="宋体" w:hAnsi="宋体" w:cs="宋体" w:eastAsia="宋体" w:hint="default"/>
                <w:sz w:val="20"/>
                <w:szCs w:val="20"/>
              </w:rPr>
            </w:pPr>
            <w:r>
              <w:rPr>
                <w:rFonts w:ascii="宋体" w:hAnsi="宋体" w:cs="宋体" w:eastAsia="宋体" w:hint="default"/>
                <w:sz w:val="20"/>
                <w:szCs w:val="20"/>
              </w:rPr>
              <w:t>核销原因</w:t>
            </w:r>
          </w:p>
        </w:tc>
        <w:tc>
          <w:tcPr>
            <w:tcW w:w="2218" w:type="dxa"/>
            <w:tcBorders>
              <w:top w:val="nil" w:sz="6" w:space="0" w:color="auto"/>
              <w:left w:val="nil" w:sz="6" w:space="0" w:color="auto"/>
              <w:bottom w:val="single" w:sz="4" w:space="0" w:color="000000"/>
              <w:right w:val="nil" w:sz="6" w:space="0" w:color="auto"/>
            </w:tcBorders>
          </w:tcPr>
          <w:p>
            <w:pPr>
              <w:pStyle w:val="TableParagraph"/>
              <w:spacing w:line="199" w:lineRule="exact"/>
              <w:ind w:left="85" w:right="0"/>
              <w:jc w:val="center"/>
              <w:rPr>
                <w:rFonts w:ascii="宋体" w:hAnsi="宋体" w:cs="宋体" w:eastAsia="宋体" w:hint="default"/>
                <w:sz w:val="20"/>
                <w:szCs w:val="20"/>
              </w:rPr>
            </w:pPr>
            <w:r>
              <w:rPr>
                <w:rFonts w:ascii="宋体" w:hAnsi="宋体" w:cs="宋体" w:eastAsia="宋体" w:hint="default"/>
                <w:sz w:val="20"/>
                <w:szCs w:val="20"/>
              </w:rPr>
              <w:t>是否因关联交易产生</w:t>
            </w:r>
          </w:p>
        </w:tc>
      </w:tr>
      <w:tr>
        <w:trPr>
          <w:trHeight w:val="355" w:hRule="exact"/>
        </w:trPr>
        <w:tc>
          <w:tcPr>
            <w:tcW w:w="259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9" w:right="0"/>
              <w:jc w:val="left"/>
              <w:rPr>
                <w:rFonts w:ascii="宋体" w:hAnsi="宋体" w:cs="宋体" w:eastAsia="宋体" w:hint="default"/>
                <w:sz w:val="20"/>
                <w:szCs w:val="20"/>
              </w:rPr>
            </w:pPr>
            <w:r>
              <w:rPr>
                <w:rFonts w:ascii="宋体" w:hAnsi="宋体" w:cs="宋体" w:eastAsia="宋体" w:hint="default"/>
                <w:sz w:val="20"/>
                <w:szCs w:val="20"/>
              </w:rPr>
              <w:t>金湖县预算外资金管理局</w:t>
            </w:r>
          </w:p>
        </w:tc>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83" w:right="0"/>
              <w:jc w:val="center"/>
              <w:rPr>
                <w:rFonts w:ascii="宋体" w:hAnsi="宋体" w:cs="宋体" w:eastAsia="宋体" w:hint="default"/>
                <w:sz w:val="20"/>
                <w:szCs w:val="20"/>
              </w:rPr>
            </w:pPr>
            <w:r>
              <w:rPr>
                <w:rFonts w:ascii="宋体" w:hAnsi="宋体" w:cs="宋体" w:eastAsia="宋体" w:hint="default"/>
                <w:sz w:val="20"/>
                <w:szCs w:val="20"/>
              </w:rPr>
              <w:t>投标保证金</w:t>
            </w:r>
          </w:p>
        </w:tc>
        <w:tc>
          <w:tcPr>
            <w:tcW w:w="1174" w:type="dxa"/>
            <w:tcBorders>
              <w:top w:val="single" w:sz="4" w:space="0" w:color="000000"/>
              <w:left w:val="nil" w:sz="6" w:space="0" w:color="auto"/>
              <w:bottom w:val="single" w:sz="4" w:space="0" w:color="000000"/>
              <w:right w:val="nil" w:sz="6" w:space="0" w:color="auto"/>
            </w:tcBorders>
          </w:tcPr>
          <w:p>
            <w:pPr>
              <w:pStyle w:val="TableParagraph"/>
              <w:spacing w:line="240" w:lineRule="auto" w:before="55"/>
              <w:ind w:left="254" w:right="0"/>
              <w:jc w:val="left"/>
              <w:rPr>
                <w:rFonts w:ascii="Arial" w:hAnsi="Arial" w:cs="Arial" w:eastAsia="Arial" w:hint="default"/>
                <w:sz w:val="20"/>
                <w:szCs w:val="20"/>
              </w:rPr>
            </w:pPr>
            <w:r>
              <w:rPr>
                <w:rFonts w:ascii="Arial"/>
                <w:sz w:val="20"/>
              </w:rPr>
              <w:t>82,700.00</w:t>
            </w: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302" w:right="0"/>
              <w:jc w:val="left"/>
              <w:rPr>
                <w:rFonts w:ascii="宋体" w:hAnsi="宋体" w:cs="宋体" w:eastAsia="宋体" w:hint="default"/>
                <w:sz w:val="20"/>
                <w:szCs w:val="20"/>
              </w:rPr>
            </w:pPr>
            <w:r>
              <w:rPr>
                <w:rFonts w:ascii="宋体" w:hAnsi="宋体" w:cs="宋体" w:eastAsia="宋体" w:hint="default"/>
                <w:sz w:val="20"/>
                <w:szCs w:val="20"/>
              </w:rPr>
              <w:t>逾期无法收回</w:t>
            </w: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84"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4" w:hRule="exact"/>
        </w:trPr>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57" w:type="dxa"/>
            <w:tcBorders>
              <w:top w:val="nil" w:sz="6" w:space="0" w:color="auto"/>
              <w:left w:val="nil" w:sz="6" w:space="0" w:color="auto"/>
              <w:bottom w:val="nil" w:sz="6" w:space="0" w:color="auto"/>
              <w:right w:val="nil" w:sz="6" w:space="0" w:color="auto"/>
            </w:tcBorders>
          </w:tcPr>
          <w:p>
            <w:pPr/>
          </w:p>
        </w:tc>
        <w:tc>
          <w:tcPr>
            <w:tcW w:w="117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254" w:right="0"/>
              <w:jc w:val="left"/>
              <w:rPr>
                <w:rFonts w:ascii="Arial" w:hAnsi="Arial" w:cs="Arial" w:eastAsia="Arial" w:hint="default"/>
                <w:sz w:val="20"/>
                <w:szCs w:val="20"/>
              </w:rPr>
            </w:pPr>
            <w:r>
              <w:rPr>
                <w:rFonts w:ascii="Arial"/>
                <w:b/>
                <w:sz w:val="20"/>
              </w:rPr>
              <w:t>82,700.00</w:t>
            </w:r>
            <w:r>
              <w:rPr>
                <w:rFonts w:ascii="Arial"/>
                <w:sz w:val="20"/>
              </w:rPr>
            </w:r>
          </w:p>
        </w:tc>
        <w:tc>
          <w:tcPr>
            <w:tcW w:w="1529"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2"/>
        <w:ind w:left="677" w:right="1284"/>
        <w:jc w:val="left"/>
      </w:pPr>
      <w:r>
        <w:rPr>
          <w:spacing w:val="-3"/>
        </w:rPr>
        <w:t>（</w:t>
      </w:r>
      <w:r>
        <w:rPr>
          <w:rFonts w:ascii="Arial" w:hAnsi="Arial" w:cs="Arial" w:eastAsia="Arial" w:hint="default"/>
          <w:spacing w:val="-3"/>
        </w:rPr>
        <w:t>5</w:t>
      </w:r>
      <w:r>
        <w:rPr>
          <w:spacing w:val="-3"/>
        </w:rPr>
        <w:t>）本报告期其他应收款中无持有公司</w:t>
      </w:r>
      <w:r>
        <w:rPr>
          <w:spacing w:val="-51"/>
        </w:rPr>
        <w:t> </w:t>
      </w:r>
      <w:r>
        <w:rPr>
          <w:rFonts w:ascii="Arial" w:hAnsi="Arial" w:cs="Arial" w:eastAsia="Arial" w:hint="default"/>
          <w:spacing w:val="-10"/>
        </w:rPr>
        <w:t>5%</w:t>
      </w:r>
      <w:r>
        <w:rPr>
          <w:spacing w:val="-10"/>
        </w:rPr>
        <w:t>（含</w:t>
      </w:r>
      <w:r>
        <w:rPr>
          <w:spacing w:val="-51"/>
        </w:rPr>
        <w:t> </w:t>
      </w:r>
      <w:r>
        <w:rPr>
          <w:rFonts w:ascii="Arial" w:hAnsi="Arial" w:cs="Arial" w:eastAsia="Arial" w:hint="default"/>
          <w:spacing w:val="-3"/>
        </w:rPr>
        <w:t>5%</w:t>
      </w:r>
      <w:r>
        <w:rPr>
          <w:spacing w:val="-3"/>
        </w:rPr>
        <w:t>）以上表决权股份的股东单位欠</w:t>
      </w:r>
    </w:p>
    <w:p>
      <w:pPr>
        <w:pStyle w:val="BodyText"/>
        <w:spacing w:line="240" w:lineRule="auto" w:before="108"/>
        <w:ind w:right="1397"/>
        <w:jc w:val="left"/>
      </w:pPr>
      <w:r>
        <w:rPr/>
        <w:t>款</w:t>
      </w:r>
    </w:p>
    <w:p>
      <w:pPr>
        <w:pStyle w:val="BodyText"/>
        <w:spacing w:line="240" w:lineRule="auto" w:before="125"/>
        <w:ind w:left="677" w:right="1397"/>
        <w:jc w:val="left"/>
      </w:pPr>
      <w:r>
        <w:rPr/>
        <w:t>（</w:t>
      </w:r>
      <w:r>
        <w:rPr>
          <w:rFonts w:ascii="Arial" w:hAnsi="Arial" w:cs="Arial" w:eastAsia="Arial" w:hint="default"/>
        </w:rPr>
        <w:t>6</w:t>
      </w:r>
      <w:r>
        <w:rPr/>
        <w:t>）其他应收款金额前五名单位情况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tbl>
      <w:tblPr>
        <w:tblW w:w="0" w:type="auto"/>
        <w:jc w:val="left"/>
        <w:tblInd w:w="172" w:type="dxa"/>
        <w:tblLayout w:type="fixed"/>
        <w:tblCellMar>
          <w:top w:w="0" w:type="dxa"/>
          <w:left w:w="0" w:type="dxa"/>
          <w:bottom w:w="0" w:type="dxa"/>
          <w:right w:w="0" w:type="dxa"/>
        </w:tblCellMar>
        <w:tblLook w:val="01E0"/>
      </w:tblPr>
      <w:tblGrid>
        <w:gridCol w:w="2917"/>
        <w:gridCol w:w="240"/>
        <w:gridCol w:w="1090"/>
        <w:gridCol w:w="235"/>
        <w:gridCol w:w="1623"/>
        <w:gridCol w:w="242"/>
        <w:gridCol w:w="989"/>
        <w:gridCol w:w="233"/>
        <w:gridCol w:w="1695"/>
      </w:tblGrid>
      <w:tr>
        <w:trPr>
          <w:trHeight w:val="574" w:hRule="exact"/>
        </w:trPr>
        <w:tc>
          <w:tcPr>
            <w:tcW w:w="2917"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8"/>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24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与本集团</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关系</w:t>
            </w:r>
          </w:p>
        </w:tc>
        <w:tc>
          <w:tcPr>
            <w:tcW w:w="235"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10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42"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91" w:right="0"/>
              <w:jc w:val="center"/>
              <w:rPr>
                <w:rFonts w:ascii="宋体" w:hAnsi="宋体" w:cs="宋体" w:eastAsia="宋体" w:hint="default"/>
                <w:sz w:val="20"/>
                <w:szCs w:val="20"/>
              </w:rPr>
            </w:pPr>
            <w:r>
              <w:rPr>
                <w:rFonts w:ascii="宋体" w:hAnsi="宋体" w:cs="宋体" w:eastAsia="宋体" w:hint="default"/>
                <w:sz w:val="20"/>
                <w:szCs w:val="20"/>
              </w:rPr>
              <w:t>年限</w:t>
            </w:r>
          </w:p>
        </w:tc>
        <w:tc>
          <w:tcPr>
            <w:tcW w:w="233"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4" w:space="0" w:color="000000"/>
              <w:right w:val="nil" w:sz="6" w:space="0" w:color="auto"/>
            </w:tcBorders>
          </w:tcPr>
          <w:p>
            <w:pPr>
              <w:pStyle w:val="TableParagraph"/>
              <w:spacing w:line="199" w:lineRule="exact"/>
              <w:ind w:left="161" w:right="0" w:hanging="10"/>
              <w:jc w:val="left"/>
              <w:rPr>
                <w:rFonts w:ascii="宋体" w:hAnsi="宋体" w:cs="宋体" w:eastAsia="宋体" w:hint="default"/>
                <w:sz w:val="20"/>
                <w:szCs w:val="20"/>
              </w:rPr>
            </w:pPr>
            <w:r>
              <w:rPr>
                <w:rFonts w:ascii="宋体" w:hAnsi="宋体" w:cs="宋体" w:eastAsia="宋体" w:hint="default"/>
                <w:sz w:val="20"/>
                <w:szCs w:val="20"/>
              </w:rPr>
              <w:t>占其他应收款总</w:t>
            </w:r>
          </w:p>
          <w:p>
            <w:pPr>
              <w:pStyle w:val="TableParagraph"/>
              <w:spacing w:line="240" w:lineRule="auto" w:before="50"/>
              <w:ind w:left="161" w:right="0"/>
              <w:jc w:val="left"/>
              <w:rPr>
                <w:rFonts w:ascii="宋体" w:hAnsi="宋体" w:cs="宋体" w:eastAsia="宋体" w:hint="default"/>
                <w:sz w:val="20"/>
                <w:szCs w:val="20"/>
              </w:rPr>
            </w:pPr>
            <w:r>
              <w:rPr>
                <w:rFonts w:ascii="宋体" w:hAnsi="宋体" w:cs="宋体" w:eastAsia="宋体" w:hint="default"/>
                <w:sz w:val="20"/>
                <w:szCs w:val="20"/>
              </w:rPr>
              <w:t>额的比例（</w:t>
            </w:r>
            <w:r>
              <w:rPr>
                <w:rFonts w:ascii="Arial" w:hAnsi="Arial" w:cs="Arial" w:eastAsia="Arial" w:hint="default"/>
                <w:sz w:val="20"/>
                <w:szCs w:val="20"/>
              </w:rPr>
              <w:t>%</w:t>
            </w:r>
            <w:r>
              <w:rPr>
                <w:rFonts w:ascii="宋体" w:hAnsi="宋体" w:cs="宋体" w:eastAsia="宋体" w:hint="default"/>
                <w:sz w:val="20"/>
                <w:szCs w:val="20"/>
              </w:rPr>
              <w:t>）</w:t>
            </w:r>
          </w:p>
        </w:tc>
      </w:tr>
      <w:tr>
        <w:trPr>
          <w:trHeight w:val="336" w:hRule="exact"/>
        </w:trPr>
        <w:tc>
          <w:tcPr>
            <w:tcW w:w="2917"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0"/>
                <w:szCs w:val="20"/>
              </w:rPr>
            </w:pPr>
            <w:r>
              <w:rPr>
                <w:rFonts w:ascii="宋体" w:hAnsi="宋体" w:cs="宋体" w:eastAsia="宋体" w:hint="default"/>
                <w:sz w:val="20"/>
                <w:szCs w:val="20"/>
              </w:rPr>
              <w:t>如皋经济开发区财政分局</w:t>
            </w:r>
          </w:p>
        </w:tc>
        <w:tc>
          <w:tcPr>
            <w:tcW w:w="240" w:type="dxa"/>
            <w:tcBorders>
              <w:top w:val="nil" w:sz="6" w:space="0" w:color="auto"/>
              <w:left w:val="nil" w:sz="6" w:space="0" w:color="auto"/>
              <w:bottom w:val="nil" w:sz="6" w:space="0" w:color="auto"/>
              <w:right w:val="nil" w:sz="6" w:space="0" w:color="auto"/>
            </w:tcBorders>
          </w:tcPr>
          <w:p>
            <w:pPr/>
          </w:p>
        </w:tc>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5" w:type="dxa"/>
            <w:tcBorders>
              <w:top w:val="nil" w:sz="6" w:space="0" w:color="auto"/>
              <w:left w:val="nil" w:sz="6" w:space="0" w:color="auto"/>
              <w:bottom w:val="nil" w:sz="6" w:space="0" w:color="auto"/>
              <w:right w:val="nil" w:sz="6" w:space="0" w:color="auto"/>
            </w:tcBorders>
          </w:tcPr>
          <w:p>
            <w:pPr/>
          </w:p>
        </w:tc>
        <w:tc>
          <w:tcPr>
            <w:tcW w:w="162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9"/>
              <w:jc w:val="right"/>
              <w:rPr>
                <w:rFonts w:ascii="Arial" w:hAnsi="Arial" w:cs="Arial" w:eastAsia="Arial" w:hint="default"/>
                <w:sz w:val="20"/>
                <w:szCs w:val="20"/>
              </w:rPr>
            </w:pPr>
            <w:r>
              <w:rPr>
                <w:rFonts w:ascii="Arial"/>
                <w:w w:val="95"/>
                <w:sz w:val="20"/>
              </w:rPr>
              <w:t>41,023,847.41</w:t>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5"/>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33" w:type="dxa"/>
            <w:tcBorders>
              <w:top w:val="nil" w:sz="6" w:space="0" w:color="auto"/>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6"/>
              <w:jc w:val="right"/>
              <w:rPr>
                <w:rFonts w:ascii="Arial" w:hAnsi="Arial" w:cs="Arial" w:eastAsia="Arial" w:hint="default"/>
                <w:sz w:val="20"/>
                <w:szCs w:val="20"/>
              </w:rPr>
            </w:pPr>
            <w:r>
              <w:rPr>
                <w:rFonts w:ascii="Arial"/>
                <w:w w:val="95"/>
                <w:sz w:val="20"/>
              </w:rPr>
              <w:t>69.29</w:t>
            </w:r>
            <w:r>
              <w:rPr>
                <w:rFonts w:ascii="Arial"/>
                <w:sz w:val="20"/>
              </w:rPr>
            </w:r>
          </w:p>
        </w:tc>
      </w:tr>
      <w:tr>
        <w:trPr>
          <w:trHeight w:val="332"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6" w:right="0"/>
              <w:jc w:val="left"/>
              <w:rPr>
                <w:rFonts w:ascii="宋体" w:hAnsi="宋体" w:cs="宋体" w:eastAsia="宋体" w:hint="default"/>
                <w:sz w:val="20"/>
                <w:szCs w:val="20"/>
              </w:rPr>
            </w:pPr>
            <w:r>
              <w:rPr>
                <w:rFonts w:ascii="宋体" w:hAnsi="宋体" w:cs="宋体" w:eastAsia="宋体" w:hint="default"/>
                <w:sz w:val="20"/>
                <w:szCs w:val="20"/>
              </w:rPr>
              <w:t>江阴市希诺国际贸易有限公司</w:t>
            </w:r>
          </w:p>
        </w:tc>
        <w:tc>
          <w:tcPr>
            <w:tcW w:w="24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69"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35"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Arial" w:hAnsi="Arial" w:cs="Arial" w:eastAsia="Arial" w:hint="default"/>
                <w:sz w:val="20"/>
                <w:szCs w:val="20"/>
              </w:rPr>
            </w:pPr>
            <w:r>
              <w:rPr>
                <w:rFonts w:ascii="Arial"/>
                <w:w w:val="95"/>
                <w:sz w:val="20"/>
              </w:rPr>
              <w:t>4,538,350.04</w:t>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75" w:lineRule="exact"/>
              <w:ind w:right="5"/>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33"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Arial" w:hAnsi="Arial" w:cs="Arial" w:eastAsia="Arial" w:hint="default"/>
                <w:sz w:val="20"/>
                <w:szCs w:val="20"/>
              </w:rPr>
            </w:pPr>
            <w:r>
              <w:rPr>
                <w:rFonts w:ascii="Arial"/>
                <w:spacing w:val="-1"/>
                <w:w w:val="95"/>
                <w:sz w:val="20"/>
              </w:rPr>
              <w:t>7.67</w:t>
            </w:r>
            <w:r>
              <w:rPr>
                <w:rFonts w:ascii="Arial"/>
                <w:sz w:val="20"/>
              </w:rPr>
            </w:r>
          </w:p>
        </w:tc>
      </w:tr>
      <w:tr>
        <w:trPr>
          <w:trHeight w:val="330"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6" w:right="0"/>
              <w:jc w:val="left"/>
              <w:rPr>
                <w:rFonts w:ascii="宋体" w:hAnsi="宋体" w:cs="宋体" w:eastAsia="宋体" w:hint="default"/>
                <w:sz w:val="20"/>
                <w:szCs w:val="20"/>
              </w:rPr>
            </w:pPr>
            <w:r>
              <w:rPr>
                <w:rFonts w:ascii="宋体" w:hAnsi="宋体" w:cs="宋体" w:eastAsia="宋体" w:hint="default"/>
                <w:sz w:val="20"/>
                <w:szCs w:val="20"/>
              </w:rPr>
              <w:t>江阴市财政局</w:t>
            </w:r>
          </w:p>
        </w:tc>
        <w:tc>
          <w:tcPr>
            <w:tcW w:w="24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5"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
              <w:jc w:val="right"/>
              <w:rPr>
                <w:rFonts w:ascii="Arial" w:hAnsi="Arial" w:cs="Arial" w:eastAsia="Arial" w:hint="default"/>
                <w:sz w:val="20"/>
                <w:szCs w:val="20"/>
              </w:rPr>
            </w:pPr>
            <w:r>
              <w:rPr>
                <w:rFonts w:ascii="Arial"/>
                <w:w w:val="95"/>
                <w:sz w:val="20"/>
              </w:rPr>
              <w:t>1,958,910.00</w:t>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75" w:lineRule="exact"/>
              <w:ind w:right="5"/>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33"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
              <w:jc w:val="right"/>
              <w:rPr>
                <w:rFonts w:ascii="Arial" w:hAnsi="Arial" w:cs="Arial" w:eastAsia="Arial" w:hint="default"/>
                <w:sz w:val="20"/>
                <w:szCs w:val="20"/>
              </w:rPr>
            </w:pPr>
            <w:r>
              <w:rPr>
                <w:rFonts w:ascii="Arial"/>
                <w:spacing w:val="-1"/>
                <w:w w:val="95"/>
                <w:sz w:val="20"/>
              </w:rPr>
              <w:t>3.31</w:t>
            </w:r>
            <w:r>
              <w:rPr>
                <w:rFonts w:ascii="Arial"/>
                <w:sz w:val="20"/>
              </w:rPr>
            </w:r>
          </w:p>
        </w:tc>
      </w:tr>
      <w:tr>
        <w:trPr>
          <w:trHeight w:val="330"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6" w:right="0"/>
              <w:jc w:val="left"/>
              <w:rPr>
                <w:rFonts w:ascii="宋体" w:hAnsi="宋体" w:cs="宋体" w:eastAsia="宋体" w:hint="default"/>
                <w:sz w:val="20"/>
                <w:szCs w:val="20"/>
              </w:rPr>
            </w:pPr>
            <w:r>
              <w:rPr>
                <w:rFonts w:ascii="宋体" w:hAnsi="宋体" w:cs="宋体" w:eastAsia="宋体" w:hint="default"/>
                <w:sz w:val="20"/>
                <w:szCs w:val="20"/>
              </w:rPr>
              <w:t>国家税务局佛山三水乐平分局</w:t>
            </w:r>
          </w:p>
        </w:tc>
        <w:tc>
          <w:tcPr>
            <w:tcW w:w="24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5"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Arial" w:hAnsi="Arial" w:cs="Arial" w:eastAsia="Arial" w:hint="default"/>
                <w:sz w:val="20"/>
                <w:szCs w:val="20"/>
              </w:rPr>
            </w:pPr>
            <w:r>
              <w:rPr>
                <w:rFonts w:ascii="Arial"/>
                <w:w w:val="95"/>
                <w:sz w:val="20"/>
              </w:rPr>
              <w:t>1,417,371.36</w:t>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73" w:lineRule="exact"/>
              <w:ind w:right="5"/>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33"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8"/>
              <w:jc w:val="right"/>
              <w:rPr>
                <w:rFonts w:ascii="Arial" w:hAnsi="Arial" w:cs="Arial" w:eastAsia="Arial" w:hint="default"/>
                <w:sz w:val="20"/>
                <w:szCs w:val="20"/>
              </w:rPr>
            </w:pPr>
            <w:r>
              <w:rPr>
                <w:rFonts w:ascii="Arial"/>
                <w:spacing w:val="-1"/>
                <w:w w:val="95"/>
                <w:sz w:val="20"/>
              </w:rPr>
              <w:t>2.39</w:t>
            </w:r>
            <w:r>
              <w:rPr>
                <w:rFonts w:ascii="Arial"/>
                <w:sz w:val="20"/>
              </w:rPr>
            </w:r>
          </w:p>
        </w:tc>
      </w:tr>
      <w:tr>
        <w:trPr>
          <w:trHeight w:val="333" w:hRule="exact"/>
        </w:trPr>
        <w:tc>
          <w:tcPr>
            <w:tcW w:w="2917" w:type="dxa"/>
            <w:tcBorders>
              <w:top w:val="nil" w:sz="6" w:space="0" w:color="auto"/>
              <w:left w:val="nil" w:sz="6" w:space="0" w:color="auto"/>
              <w:bottom w:val="nil" w:sz="6" w:space="0" w:color="auto"/>
              <w:right w:val="nil" w:sz="6" w:space="0" w:color="auto"/>
            </w:tcBorders>
          </w:tcPr>
          <w:p>
            <w:pPr>
              <w:pStyle w:val="TableParagraph"/>
              <w:spacing w:line="260" w:lineRule="exact"/>
              <w:ind w:left="106" w:right="0"/>
              <w:jc w:val="left"/>
              <w:rPr>
                <w:rFonts w:ascii="宋体" w:hAnsi="宋体" w:cs="宋体" w:eastAsia="宋体" w:hint="default"/>
                <w:sz w:val="20"/>
                <w:szCs w:val="20"/>
              </w:rPr>
            </w:pPr>
            <w:r>
              <w:rPr>
                <w:rFonts w:ascii="宋体" w:hAnsi="宋体" w:cs="宋体" w:eastAsia="宋体" w:hint="default"/>
                <w:sz w:val="20"/>
                <w:szCs w:val="20"/>
              </w:rPr>
              <w:t>中华人民共和国张家港海关</w:t>
            </w:r>
          </w:p>
        </w:tc>
        <w:tc>
          <w:tcPr>
            <w:tcW w:w="24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235"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8"/>
              <w:jc w:val="right"/>
              <w:rPr>
                <w:rFonts w:ascii="Arial" w:hAnsi="Arial" w:cs="Arial" w:eastAsia="Arial" w:hint="default"/>
                <w:sz w:val="20"/>
                <w:szCs w:val="20"/>
              </w:rPr>
            </w:pPr>
            <w:r>
              <w:rPr>
                <w:rFonts w:ascii="Arial"/>
                <w:w w:val="95"/>
                <w:sz w:val="20"/>
              </w:rPr>
              <w:t>1,100,000.00</w:t>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Style w:val="TableParagraph"/>
              <w:spacing w:line="275" w:lineRule="exact"/>
              <w:ind w:right="5"/>
              <w:jc w:val="center"/>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233"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8"/>
              <w:jc w:val="right"/>
              <w:rPr>
                <w:rFonts w:ascii="Arial" w:hAnsi="Arial" w:cs="Arial" w:eastAsia="Arial" w:hint="default"/>
                <w:sz w:val="20"/>
                <w:szCs w:val="20"/>
              </w:rPr>
            </w:pPr>
            <w:r>
              <w:rPr>
                <w:rFonts w:ascii="Arial"/>
                <w:spacing w:val="-1"/>
                <w:w w:val="95"/>
                <w:sz w:val="20"/>
              </w:rPr>
              <w:t>1.86</w:t>
            </w:r>
            <w:r>
              <w:rPr>
                <w:rFonts w:ascii="Arial"/>
                <w:sz w:val="20"/>
              </w:rPr>
            </w:r>
          </w:p>
        </w:tc>
      </w:tr>
      <w:tr>
        <w:trPr>
          <w:trHeight w:val="358" w:hRule="exact"/>
        </w:trPr>
        <w:tc>
          <w:tcPr>
            <w:tcW w:w="2917" w:type="dxa"/>
            <w:tcBorders>
              <w:top w:val="nil" w:sz="6" w:space="0" w:color="auto"/>
              <w:left w:val="nil" w:sz="6" w:space="0" w:color="auto"/>
              <w:bottom w:val="nil" w:sz="6" w:space="0" w:color="auto"/>
              <w:right w:val="nil" w:sz="6" w:space="0" w:color="auto"/>
            </w:tcBorders>
          </w:tcPr>
          <w:p>
            <w:pPr>
              <w:pStyle w:val="TableParagraph"/>
              <w:tabs>
                <w:tab w:pos="494" w:val="left" w:leader="none"/>
              </w:tabs>
              <w:spacing w:line="240" w:lineRule="auto" w:before="6"/>
              <w:ind w:left="93"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40"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2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09"/>
              <w:jc w:val="right"/>
              <w:rPr>
                <w:rFonts w:ascii="Arial" w:hAnsi="Arial" w:cs="Arial" w:eastAsia="Arial" w:hint="default"/>
                <w:sz w:val="20"/>
                <w:szCs w:val="20"/>
              </w:rPr>
            </w:pPr>
            <w:r>
              <w:rPr>
                <w:rFonts w:ascii="Arial"/>
                <w:b/>
                <w:w w:val="95"/>
                <w:sz w:val="20"/>
              </w:rPr>
              <w:t>50,038,478.81</w:t>
            </w:r>
            <w:r>
              <w:rPr>
                <w:rFonts w:ascii="Arial"/>
                <w:sz w:val="20"/>
              </w:rPr>
            </w:r>
          </w:p>
        </w:tc>
        <w:tc>
          <w:tcPr>
            <w:tcW w:w="242" w:type="dxa"/>
            <w:tcBorders>
              <w:top w:val="nil" w:sz="6" w:space="0" w:color="auto"/>
              <w:left w:val="nil" w:sz="6" w:space="0" w:color="auto"/>
              <w:bottom w:val="nil" w:sz="6" w:space="0" w:color="auto"/>
              <w:right w:val="nil" w:sz="6" w:space="0" w:color="auto"/>
            </w:tcBorders>
          </w:tcPr>
          <w:p>
            <w:pPr/>
          </w:p>
        </w:tc>
        <w:tc>
          <w:tcPr>
            <w:tcW w:w="989"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06"/>
              <w:jc w:val="right"/>
              <w:rPr>
                <w:rFonts w:ascii="Arial" w:hAnsi="Arial" w:cs="Arial" w:eastAsia="Arial" w:hint="default"/>
                <w:sz w:val="20"/>
                <w:szCs w:val="20"/>
              </w:rPr>
            </w:pPr>
            <w:r>
              <w:rPr>
                <w:rFonts w:ascii="Arial"/>
                <w:b/>
                <w:w w:val="95"/>
                <w:sz w:val="20"/>
              </w:rPr>
              <w:t>84.52</w:t>
            </w:r>
            <w:r>
              <w:rPr>
                <w:rFonts w:ascii="Arial"/>
                <w:sz w:val="20"/>
              </w:rPr>
            </w:r>
          </w:p>
        </w:tc>
      </w:tr>
    </w:tbl>
    <w:p>
      <w:pPr>
        <w:pStyle w:val="BodyText"/>
        <w:spacing w:line="240" w:lineRule="auto" w:before="39"/>
        <w:ind w:left="677" w:right="1397"/>
        <w:jc w:val="left"/>
      </w:pPr>
      <w:r>
        <w:rPr/>
        <w:t>（</w:t>
      </w:r>
      <w:r>
        <w:rPr>
          <w:rFonts w:ascii="Arial" w:hAnsi="Arial" w:cs="Arial" w:eastAsia="Arial" w:hint="default"/>
        </w:rPr>
        <w:t>7</w:t>
      </w:r>
      <w:r>
        <w:rPr/>
        <w:t>）其他应收款期末数中无应收关联方账款情况。</w:t>
      </w: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1195" w:top="1060" w:bottom="1380" w:left="1080" w:right="0"/>
        </w:sectPr>
      </w:pPr>
    </w:p>
    <w:p>
      <w:pPr>
        <w:pStyle w:val="Heading3"/>
        <w:spacing w:line="367" w:lineRule="exact"/>
        <w:ind w:left="737" w:right="-19"/>
        <w:jc w:val="left"/>
        <w:rPr>
          <w:b w:val="0"/>
          <w:bCs w:val="0"/>
        </w:rPr>
      </w:pPr>
      <w:r>
        <w:rPr>
          <w:rFonts w:ascii="Arial" w:hAnsi="Arial" w:cs="Arial" w:eastAsia="Arial" w:hint="default"/>
        </w:rPr>
        <w:t>6</w:t>
      </w:r>
      <w:r>
        <w:rPr/>
        <w:t>、</w:t>
      </w:r>
      <w:r>
        <w:rPr>
          <w:spacing w:val="-12"/>
        </w:rPr>
        <w:t> </w:t>
      </w:r>
      <w:r>
        <w:rPr/>
        <w:t>预付款项</w:t>
      </w:r>
      <w:r>
        <w:rPr>
          <w:b w:val="0"/>
          <w:bCs w:val="0"/>
        </w:rPr>
      </w:r>
    </w:p>
    <w:p>
      <w:pPr>
        <w:pStyle w:val="BodyText"/>
        <w:spacing w:line="240" w:lineRule="auto" w:before="143"/>
        <w:ind w:left="677" w:right="-19"/>
        <w:jc w:val="left"/>
      </w:pPr>
      <w:r>
        <w:rPr/>
        <w:t>（</w:t>
      </w:r>
      <w:r>
        <w:rPr>
          <w:rFonts w:ascii="Arial" w:hAnsi="Arial" w:cs="Arial" w:eastAsia="Arial" w:hint="default"/>
        </w:rPr>
        <w:t>1</w:t>
      </w:r>
      <w:r>
        <w:rPr/>
        <w:t>）预付款项按账龄列示</w:t>
      </w:r>
    </w:p>
    <w:p>
      <w:pPr>
        <w:spacing w:line="240" w:lineRule="auto" w:before="9"/>
        <w:rPr>
          <w:rFonts w:ascii="宋体" w:hAnsi="宋体" w:cs="宋体" w:eastAsia="宋体" w:hint="default"/>
          <w:sz w:val="17"/>
          <w:szCs w:val="17"/>
        </w:rPr>
      </w:pPr>
    </w:p>
    <w:p>
      <w:pPr>
        <w:spacing w:line="247" w:lineRule="exact" w:before="0"/>
        <w:ind w:left="761" w:right="-19" w:firstLine="0"/>
        <w:jc w:val="left"/>
        <w:rPr>
          <w:rFonts w:ascii="宋体" w:hAnsi="宋体" w:cs="宋体" w:eastAsia="宋体" w:hint="default"/>
          <w:sz w:val="20"/>
          <w:szCs w:val="20"/>
        </w:rPr>
      </w:pPr>
      <w:r>
        <w:rPr/>
        <w:pict>
          <v:group style="position:absolute;margin-left:168.859985pt;margin-top:7.959647pt;width:171.3pt;height:.5pt;mso-position-horizontal-relative:page;mso-position-vertical-relative:paragraph;z-index:2944" coordorigin="3377,159" coordsize="3426,10">
            <v:group style="position:absolute;left:3382;top:164;width:1796;height:2" coordorigin="3382,164" coordsize="1796,2">
              <v:shape style="position:absolute;left:3382;top:164;width:1796;height:2" coordorigin="3382,164" coordsize="1796,0" path="m3382,164l5178,164e" filled="false" stroked="true" strokeweight=".48004pt" strokecolor="#000000">
                <v:path arrowok="t"/>
              </v:shape>
            </v:group>
            <v:group style="position:absolute;left:5178;top:164;width:10;height:2" coordorigin="5178,164" coordsize="10,2">
              <v:shape style="position:absolute;left:5178;top:164;width:10;height:2" coordorigin="5178,164" coordsize="10,0" path="m5178,164l5187,164e" filled="false" stroked="true" strokeweight=".48004pt" strokecolor="#000000">
                <v:path arrowok="t"/>
              </v:shape>
            </v:group>
            <v:group style="position:absolute;left:5187;top:164;width:226;height:2" coordorigin="5187,164" coordsize="226,2">
              <v:shape style="position:absolute;left:5187;top:164;width:226;height:2" coordorigin="5187,164" coordsize="226,0" path="m5187,164l5413,164e" filled="false" stroked="true" strokeweight=".48004pt" strokecolor="#000000">
                <v:path arrowok="t"/>
              </v:shape>
            </v:group>
            <v:group style="position:absolute;left:5413;top:164;width:10;height:2" coordorigin="5413,164" coordsize="10,2">
              <v:shape style="position:absolute;left:5413;top:164;width:10;height:2" coordorigin="5413,164" coordsize="10,0" path="m5413,164l5423,164e" filled="false" stroked="true" strokeweight=".48004pt" strokecolor="#000000">
                <v:path arrowok="t"/>
              </v:shape>
            </v:group>
            <v:group style="position:absolute;left:5423;top:164;width:1376;height:2" coordorigin="5423,164" coordsize="1376,2">
              <v:shape style="position:absolute;left:5423;top:164;width:1376;height:2" coordorigin="5423,164" coordsize="1376,0" path="m5423,164l6798,164e" filled="false" stroked="true" strokeweight=".48004pt" strokecolor="#000000">
                <v:path arrowok="t"/>
              </v:shape>
            </v:group>
            <w10:wrap type="none"/>
          </v:group>
        </w:pict>
      </w: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tabs>
          <w:tab w:pos="3899" w:val="left" w:leader="none"/>
        </w:tabs>
        <w:spacing w:before="0"/>
        <w:ind w:left="217" w:right="0" w:firstLine="0"/>
        <w:jc w:val="left"/>
        <w:rPr>
          <w:rFonts w:ascii="宋体" w:hAnsi="宋体" w:cs="宋体" w:eastAsia="宋体" w:hint="default"/>
          <w:sz w:val="20"/>
          <w:szCs w:val="20"/>
        </w:rPr>
      </w:pPr>
      <w:r>
        <w:rPr/>
        <w:pict>
          <v:group style="position:absolute;margin-left:357.669983pt;margin-top:15.999648pt;width:161.950pt;height:.5pt;mso-position-horizontal-relative:page;mso-position-vertical-relative:paragraph;z-index:2968" coordorigin="7153,320" coordsize="3239,10">
            <v:group style="position:absolute;left:7158;top:325;width:1620;height:2" coordorigin="7158,325" coordsize="1620,2">
              <v:shape style="position:absolute;left:7158;top:325;width:1620;height:2" coordorigin="7158,325" coordsize="1620,0" path="m7158,325l8778,325e" filled="false" stroked="true" strokeweight=".48004pt" strokecolor="#000000">
                <v:path arrowok="t"/>
              </v:shape>
            </v:group>
            <v:group style="position:absolute;left:8778;top:325;width:10;height:2" coordorigin="8778,325" coordsize="10,2">
              <v:shape style="position:absolute;left:8778;top:325;width:10;height:2" coordorigin="8778,325" coordsize="10,0" path="m8778,325l8788,325e" filled="false" stroked="true" strokeweight=".48004pt" strokecolor="#000000">
                <v:path arrowok="t"/>
              </v:shape>
            </v:group>
            <v:group style="position:absolute;left:8788;top:325;width:246;height:2" coordorigin="8788,325" coordsize="246,2">
              <v:shape style="position:absolute;left:8788;top:325;width:246;height:2" coordorigin="8788,325" coordsize="246,0" path="m8788,325l9033,325e" filled="false" stroked="true" strokeweight=".48004pt" strokecolor="#000000">
                <v:path arrowok="t"/>
              </v:shape>
            </v:group>
            <v:group style="position:absolute;left:9033;top:325;width:10;height:2" coordorigin="9033,325" coordsize="10,2">
              <v:shape style="position:absolute;left:9033;top:325;width:10;height:2" coordorigin="9033,325" coordsize="10,0" path="m9033,325l9043,325e" filled="false" stroked="true" strokeweight=".48004pt" strokecolor="#000000">
                <v:path arrowok="t"/>
              </v:shape>
            </v:group>
            <v:group style="position:absolute;left:9043;top:325;width:1344;height:2" coordorigin="9043,325" coordsize="1344,2">
              <v:shape style="position:absolute;left:9043;top:325;width:1344;height:2" coordorigin="9043,325" coordsize="1344,0" path="m9043,325l10387,325e" filled="false" stroked="true" strokeweight=".48004pt" strokecolor="#000000">
                <v:path arrowok="t"/>
              </v:shape>
            </v:group>
            <w10:wrap type="none"/>
          </v:group>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type w:val="continuous"/>
          <w:pgSz w:w="11910" w:h="16840"/>
          <w:pgMar w:top="1100" w:bottom="1380" w:left="1080" w:right="0"/>
          <w:cols w:num="2" w:equalWidth="0">
            <w:col w:w="3452" w:space="40"/>
            <w:col w:w="7338"/>
          </w:cols>
        </w:sectPr>
      </w:pPr>
    </w:p>
    <w:p>
      <w:pPr>
        <w:tabs>
          <w:tab w:pos="3351" w:val="left" w:leader="none"/>
          <w:tab w:pos="4536" w:val="left" w:leader="none"/>
          <w:tab w:pos="6536" w:val="left" w:leader="none"/>
          <w:tab w:pos="7038" w:val="left" w:leader="none"/>
          <w:tab w:pos="8137" w:val="left" w:leader="none"/>
        </w:tabs>
        <w:spacing w:line="214" w:lineRule="exact" w:before="0"/>
        <w:ind w:left="2849" w:right="1397" w:firstLine="0"/>
        <w:jc w:val="left"/>
        <w:rPr>
          <w:rFonts w:ascii="宋体" w:hAnsi="宋体" w:cs="宋体" w:eastAsia="宋体" w:hint="default"/>
          <w:sz w:val="20"/>
          <w:szCs w:val="20"/>
        </w:rPr>
      </w:pPr>
      <w:r>
        <w:rPr/>
        <w:pict>
          <v:shape style="position:absolute;margin-left:59.299999pt;margin-top:39.749985pt;width:52.5pt;height:15.75pt;mso-position-horizontal-relative:page;mso-position-vertical-relative:page;z-index:-955936" type="#_x0000_t75" stroked="false">
            <v:imagedata r:id="rId23" o:title=""/>
          </v:shape>
        </w:pict>
      </w:r>
      <w:r>
        <w:rPr>
          <w:rFonts w:ascii="宋体" w:hAnsi="宋体" w:cs="宋体" w:eastAsia="宋体" w:hint="default"/>
          <w:w w:val="95"/>
          <w:sz w:val="20"/>
          <w:szCs w:val="20"/>
        </w:rPr>
        <w:t>金</w:t>
        <w:tab/>
        <w:t>额</w:t>
        <w:tab/>
        <w:t>比例（</w:t>
      </w:r>
      <w:r>
        <w:rPr>
          <w:rFonts w:ascii="Arial" w:hAnsi="Arial" w:cs="Arial" w:eastAsia="Arial" w:hint="default"/>
          <w:w w:val="95"/>
          <w:sz w:val="20"/>
          <w:szCs w:val="20"/>
        </w:rPr>
        <w:t>%</w:t>
      </w:r>
      <w:r>
        <w:rPr>
          <w:rFonts w:ascii="宋体" w:hAnsi="宋体" w:cs="宋体" w:eastAsia="宋体" w:hint="default"/>
          <w:w w:val="95"/>
          <w:sz w:val="20"/>
          <w:szCs w:val="20"/>
        </w:rPr>
        <w:t>）</w:t>
        <w:tab/>
        <w:t>金</w:t>
        <w:tab/>
        <w:t>额</w:t>
        <w:tab/>
      </w: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p>
      <w:pPr>
        <w:spacing w:line="240" w:lineRule="auto" w:before="3"/>
        <w:rPr>
          <w:rFonts w:ascii="宋体" w:hAnsi="宋体" w:cs="宋体" w:eastAsia="宋体" w:hint="default"/>
          <w:sz w:val="5"/>
          <w:szCs w:val="5"/>
        </w:rPr>
      </w:pPr>
    </w:p>
    <w:p>
      <w:pPr>
        <w:tabs>
          <w:tab w:pos="2297" w:val="left" w:leader="none"/>
          <w:tab w:pos="4328" w:val="left" w:leader="none"/>
          <w:tab w:pos="6073" w:val="left" w:leader="none"/>
          <w:tab w:pos="7948" w:val="left" w:leader="none"/>
        </w:tabs>
        <w:spacing w:line="20" w:lineRule="exact"/>
        <w:ind w:left="298" w:right="0" w:firstLine="0"/>
        <w:rPr>
          <w:rFonts w:ascii="宋体" w:hAnsi="宋体" w:cs="宋体" w:eastAsia="宋体" w:hint="default"/>
          <w:sz w:val="2"/>
          <w:szCs w:val="2"/>
        </w:rPr>
      </w:pPr>
      <w:r>
        <w:rPr>
          <w:rFonts w:ascii="宋体"/>
          <w:sz w:val="2"/>
        </w:rPr>
        <w:pict>
          <v:group style="width:71.4pt;height:.5pt;mso-position-horizontal-relative:char;mso-position-vertical-relative:line" coordorigin="0,0" coordsize="1428,10">
            <v:group style="position:absolute;left:5;top:5;width:1419;height:2" coordorigin="5,5" coordsize="1419,2">
              <v:shape style="position:absolute;left:5;top:5;width:1419;height:2" coordorigin="5,5" coordsize="1419,0" path="m5,5l1423,5e" filled="false" stroked="true" strokeweight=".47998pt" strokecolor="#000000">
                <v:path arrowok="t"/>
              </v:shape>
            </v:group>
          </v:group>
        </w:pict>
      </w:r>
      <w:r>
        <w:rPr>
          <w:rFonts w:ascii="宋体"/>
          <w:sz w:val="2"/>
        </w:rPr>
      </w:r>
      <w:r>
        <w:rPr>
          <w:rFonts w:ascii="宋体"/>
          <w:sz w:val="2"/>
        </w:rPr>
        <w:tab/>
      </w:r>
      <w:r>
        <w:rPr>
          <w:rFonts w:ascii="宋体"/>
          <w:sz w:val="2"/>
        </w:rPr>
        <w:pict>
          <v:group style="width:90.3pt;height:.5pt;mso-position-horizontal-relative:char;mso-position-vertical-relative:line" coordorigin="0,0" coordsize="1806,10">
            <v:group style="position:absolute;left:5;top:5;width:1796;height:2" coordorigin="5,5" coordsize="1796,2">
              <v:shape style="position:absolute;left:5;top:5;width:1796;height:2" coordorigin="5,5" coordsize="1796,0" path="m5,5l1800,5e" filled="false" stroked="true" strokeweight=".47998pt" strokecolor="#000000">
                <v:path arrowok="t"/>
              </v:shape>
            </v:group>
          </v:group>
        </w:pict>
      </w:r>
      <w:r>
        <w:rPr>
          <w:rFonts w:ascii="宋体"/>
          <w:sz w:val="2"/>
        </w:rPr>
      </w:r>
      <w:r>
        <w:rPr>
          <w:rFonts w:ascii="宋体"/>
          <w:sz w:val="2"/>
        </w:rPr>
        <w:tab/>
      </w:r>
      <w:r>
        <w:rPr>
          <w:rFonts w:ascii="宋体"/>
          <w:sz w:val="2"/>
        </w:rPr>
        <w:pict>
          <v:group style="width:69.75pt;height:.5pt;mso-position-horizontal-relative:char;mso-position-vertical-relative:line" coordorigin="0,0" coordsize="1395,10">
            <v:group style="position:absolute;left:5;top:5;width:1386;height:2" coordorigin="5,5" coordsize="1386,2">
              <v:shape style="position:absolute;left:5;top:5;width:1386;height:2" coordorigin="5,5" coordsize="1386,0" path="m5,5l1390,5e" filled="false" stroked="true" strokeweight=".47998pt" strokecolor="#000000">
                <v:path arrowok="t"/>
              </v:shape>
            </v:group>
          </v:group>
        </w:pict>
      </w:r>
      <w:r>
        <w:rPr>
          <w:rFonts w:ascii="宋体"/>
          <w:sz w:val="2"/>
        </w:rPr>
      </w:r>
      <w:r>
        <w:rPr>
          <w:rFonts w:ascii="宋体"/>
          <w:sz w:val="2"/>
        </w:rPr>
        <w:tab/>
      </w:r>
      <w:r>
        <w:rPr>
          <w:rFonts w:ascii="宋体"/>
          <w:sz w:val="2"/>
        </w:rPr>
        <w:pict>
          <v:group style="width:81.5pt;height:.5pt;mso-position-horizontal-relative:char;mso-position-vertical-relative:line" coordorigin="0,0" coordsize="1630,10">
            <v:group style="position:absolute;left:5;top:5;width:1620;height:2" coordorigin="5,5" coordsize="1620,2">
              <v:shape style="position:absolute;left:5;top:5;width:1620;height:2" coordorigin="5,5" coordsize="1620,0" path="m5,5l1625,5e" filled="false" stroked="true" strokeweight=".47998pt" strokecolor="#000000">
                <v:path arrowok="t"/>
              </v:shape>
            </v:group>
          </v:group>
        </w:pict>
      </w:r>
      <w:r>
        <w:rPr>
          <w:rFonts w:ascii="宋体"/>
          <w:sz w:val="2"/>
        </w:rPr>
      </w:r>
      <w:r>
        <w:rPr>
          <w:rFonts w:ascii="宋体"/>
          <w:sz w:val="2"/>
        </w:rPr>
        <w:tab/>
      </w:r>
      <w:r>
        <w:rPr>
          <w:rFonts w:ascii="宋体"/>
          <w:sz w:val="2"/>
        </w:rPr>
        <w:pict>
          <v:group style="width:68.2pt;height:.5pt;mso-position-horizontal-relative:char;mso-position-vertical-relative:line" coordorigin="0,0" coordsize="1364,10">
            <v:group style="position:absolute;left:5;top:5;width:1354;height:2" coordorigin="5,5" coordsize="1354,2">
              <v:shape style="position:absolute;left:5;top:5;width:1354;height:2" coordorigin="5,5" coordsize="1354,0" path="m5,5l1358,5e" filled="false" stroked="true" strokeweight=".47998pt" strokecolor="#000000">
                <v:path arrowok="t"/>
              </v:shape>
            </v:group>
          </v:group>
        </w:pict>
      </w:r>
      <w:r>
        <w:rPr>
          <w:rFonts w:ascii="宋体"/>
          <w:sz w:val="2"/>
        </w:rPr>
      </w:r>
    </w:p>
    <w:p>
      <w:pPr>
        <w:tabs>
          <w:tab w:pos="2710" w:val="left" w:leader="none"/>
          <w:tab w:pos="5108" w:val="left" w:leader="none"/>
          <w:tab w:pos="6310" w:val="left" w:leader="none"/>
          <w:tab w:pos="8584" w:val="left" w:leader="none"/>
        </w:tabs>
        <w:spacing w:before="5"/>
        <w:ind w:left="408" w:right="1397" w:firstLine="0"/>
        <w:jc w:val="left"/>
        <w:rPr>
          <w:rFonts w:ascii="Arial" w:hAnsi="Arial" w:cs="Arial" w:eastAsia="Arial"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tab/>
      </w:r>
      <w:r>
        <w:rPr>
          <w:rFonts w:ascii="Arial" w:hAnsi="Arial" w:cs="Arial" w:eastAsia="Arial" w:hint="default"/>
          <w:w w:val="95"/>
          <w:sz w:val="20"/>
          <w:szCs w:val="20"/>
        </w:rPr>
        <w:t>70,551,067.17</w:t>
        <w:tab/>
        <w:t>99.99</w:t>
        <w:tab/>
        <w:t>14,013,725.00</w:t>
        <w:tab/>
      </w:r>
      <w:r>
        <w:rPr>
          <w:rFonts w:ascii="Arial" w:hAnsi="Arial" w:cs="Arial" w:eastAsia="Arial" w:hint="default"/>
          <w:sz w:val="20"/>
          <w:szCs w:val="20"/>
        </w:rPr>
        <w:t>100.00</w:t>
      </w:r>
    </w:p>
    <w:p>
      <w:pPr>
        <w:spacing w:after="0"/>
        <w:jc w:val="left"/>
        <w:rPr>
          <w:rFonts w:ascii="Arial" w:hAnsi="Arial" w:cs="Arial" w:eastAsia="Arial" w:hint="default"/>
          <w:sz w:val="20"/>
          <w:szCs w:val="20"/>
        </w:rPr>
        <w:sectPr>
          <w:type w:val="continuous"/>
          <w:pgSz w:w="11910" w:h="16840"/>
          <w:pgMar w:top="1100" w:bottom="1380" w:left="1080" w:right="0"/>
        </w:sectPr>
      </w:pPr>
    </w:p>
    <w:p>
      <w:pPr>
        <w:spacing w:line="240" w:lineRule="auto" w:before="0"/>
        <w:rPr>
          <w:rFonts w:ascii="Arial" w:hAnsi="Arial" w:cs="Arial" w:eastAsia="Arial" w:hint="default"/>
          <w:sz w:val="20"/>
          <w:szCs w:val="20"/>
        </w:rPr>
      </w:pPr>
    </w:p>
    <w:p>
      <w:pPr>
        <w:tabs>
          <w:tab w:pos="7390" w:val="left" w:leader="none"/>
        </w:tabs>
        <w:spacing w:line="211" w:lineRule="exact" w:before="173"/>
        <w:ind w:left="3709" w:right="1397" w:firstLine="0"/>
        <w:jc w:val="left"/>
        <w:rPr>
          <w:rFonts w:ascii="宋体" w:hAnsi="宋体" w:cs="宋体" w:eastAsia="宋体" w:hint="default"/>
          <w:sz w:val="20"/>
          <w:szCs w:val="20"/>
        </w:rPr>
      </w:pP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line="173" w:lineRule="exact" w:before="0"/>
        <w:ind w:left="761" w:right="1397" w:firstLine="0"/>
        <w:jc w:val="left"/>
        <w:rPr>
          <w:rFonts w:ascii="宋体" w:hAnsi="宋体" w:cs="宋体" w:eastAsia="宋体" w:hint="default"/>
          <w:sz w:val="20"/>
          <w:szCs w:val="20"/>
        </w:rPr>
      </w:pPr>
      <w:r>
        <w:rPr/>
        <w:pict>
          <v:group style="position:absolute;margin-left:168.860001pt;margin-top:5.44671pt;width:171.3pt;height:.5pt;mso-position-horizontal-relative:page;mso-position-vertical-relative:paragraph;z-index:3136" coordorigin="3377,109" coordsize="3426,10">
            <v:group style="position:absolute;left:3382;top:114;width:1796;height:2" coordorigin="3382,114" coordsize="1796,2">
              <v:shape style="position:absolute;left:3382;top:114;width:1796;height:2" coordorigin="3382,114" coordsize="1796,0" path="m3382,114l5178,114e" filled="false" stroked="true" strokeweight=".48pt" strokecolor="#000000">
                <v:path arrowok="t"/>
              </v:shape>
            </v:group>
            <v:group style="position:absolute;left:5178;top:114;width:10;height:2" coordorigin="5178,114" coordsize="10,2">
              <v:shape style="position:absolute;left:5178;top:114;width:10;height:2" coordorigin="5178,114" coordsize="10,0" path="m5178,114l5187,114e" filled="false" stroked="true" strokeweight=".48pt" strokecolor="#000000">
                <v:path arrowok="t"/>
              </v:shape>
            </v:group>
            <v:group style="position:absolute;left:5187;top:114;width:226;height:2" coordorigin="5187,114" coordsize="226,2">
              <v:shape style="position:absolute;left:5187;top:114;width:226;height:2" coordorigin="5187,114" coordsize="226,0" path="m5187,114l5413,114e" filled="false" stroked="true" strokeweight=".48pt" strokecolor="#000000">
                <v:path arrowok="t"/>
              </v:shape>
            </v:group>
            <v:group style="position:absolute;left:5413;top:114;width:10;height:2" coordorigin="5413,114" coordsize="10,2">
              <v:shape style="position:absolute;left:5413;top:114;width:10;height:2" coordorigin="5413,114" coordsize="10,0" path="m5413,114l5423,114e" filled="false" stroked="true" strokeweight=".48pt" strokecolor="#000000">
                <v:path arrowok="t"/>
              </v:shape>
            </v:group>
            <v:group style="position:absolute;left:5423;top:114;width:1376;height:2" coordorigin="5423,114" coordsize="1376,2">
              <v:shape style="position:absolute;left:5423;top:114;width:1376;height:2" coordorigin="5423,114" coordsize="1376,0" path="m5423,114l6798,114e" filled="false" stroked="true" strokeweight=".48pt" strokecolor="#000000">
                <v:path arrowok="t"/>
              </v:shape>
            </v:group>
            <w10:wrap type="none"/>
          </v:group>
        </w:pict>
      </w:r>
      <w:r>
        <w:rPr/>
        <w:pict>
          <v:group style="position:absolute;margin-left:357.670013pt;margin-top:5.44671pt;width:161.950pt;height:.5pt;mso-position-horizontal-relative:page;mso-position-vertical-relative:paragraph;z-index:3160" coordorigin="7153,109" coordsize="3239,10">
            <v:group style="position:absolute;left:7158;top:114;width:1620;height:2" coordorigin="7158,114" coordsize="1620,2">
              <v:shape style="position:absolute;left:7158;top:114;width:1620;height:2" coordorigin="7158,114" coordsize="1620,0" path="m7158,114l8778,114e" filled="false" stroked="true" strokeweight=".48pt" strokecolor="#000000">
                <v:path arrowok="t"/>
              </v:shape>
            </v:group>
            <v:group style="position:absolute;left:8778;top:114;width:10;height:2" coordorigin="8778,114" coordsize="10,2">
              <v:shape style="position:absolute;left:8778;top:114;width:10;height:2" coordorigin="8778,114" coordsize="10,0" path="m8778,114l8788,114e" filled="false" stroked="true" strokeweight=".48pt" strokecolor="#000000">
                <v:path arrowok="t"/>
              </v:shape>
            </v:group>
            <v:group style="position:absolute;left:8788;top:114;width:246;height:2" coordorigin="8788,114" coordsize="246,2">
              <v:shape style="position:absolute;left:8788;top:114;width:246;height:2" coordorigin="8788,114" coordsize="246,0" path="m8788,114l9033,114e" filled="false" stroked="true" strokeweight=".48pt" strokecolor="#000000">
                <v:path arrowok="t"/>
              </v:shape>
            </v:group>
            <v:group style="position:absolute;left:9033;top:114;width:10;height:2" coordorigin="9033,114" coordsize="10,2">
              <v:shape style="position:absolute;left:9033;top:114;width:10;height:2" coordorigin="9033,114" coordsize="10,0" path="m9033,114l9043,114e" filled="false" stroked="true" strokeweight=".48pt" strokecolor="#000000">
                <v:path arrowok="t"/>
              </v:shape>
            </v:group>
            <v:group style="position:absolute;left:9043;top:114;width:1344;height:2" coordorigin="9043,114" coordsize="1344,2">
              <v:shape style="position:absolute;left:9043;top:114;width:1344;height:2" coordorigin="9043,114" coordsize="1344,0" path="m9043,114l10387,114e" filled="false" stroked="true" strokeweight=".48pt" strokecolor="#000000">
                <v:path arrowok="t"/>
              </v:shape>
            </v:group>
            <w10:wrap type="none"/>
          </v:group>
        </w:pict>
      </w:r>
      <w:r>
        <w:rPr>
          <w:rFonts w:ascii="宋体" w:hAnsi="宋体" w:cs="宋体" w:eastAsia="宋体" w:hint="default"/>
          <w:sz w:val="20"/>
          <w:szCs w:val="20"/>
        </w:rPr>
        <w:t>账</w:t>
      </w:r>
      <w:r>
        <w:rPr>
          <w:rFonts w:ascii="宋体" w:hAnsi="宋体" w:cs="宋体" w:eastAsia="宋体" w:hint="default"/>
          <w:spacing w:val="-2"/>
          <w:sz w:val="20"/>
          <w:szCs w:val="20"/>
        </w:rPr>
        <w:t> </w:t>
      </w:r>
      <w:r>
        <w:rPr>
          <w:rFonts w:ascii="宋体" w:hAnsi="宋体" w:cs="宋体" w:eastAsia="宋体" w:hint="default"/>
          <w:sz w:val="20"/>
          <w:szCs w:val="20"/>
        </w:rPr>
        <w:t>龄</w:t>
      </w:r>
    </w:p>
    <w:p>
      <w:pPr>
        <w:tabs>
          <w:tab w:pos="3351" w:val="left" w:leader="none"/>
          <w:tab w:pos="4536" w:val="left" w:leader="none"/>
          <w:tab w:pos="6536" w:val="left" w:leader="none"/>
          <w:tab w:pos="7038" w:val="left" w:leader="none"/>
          <w:tab w:pos="8137" w:val="left" w:leader="none"/>
        </w:tabs>
        <w:spacing w:line="238" w:lineRule="exact" w:before="0"/>
        <w:ind w:left="2849" w:right="1397" w:firstLine="0"/>
        <w:jc w:val="left"/>
        <w:rPr>
          <w:rFonts w:ascii="宋体" w:hAnsi="宋体" w:cs="宋体" w:eastAsia="宋体" w:hint="default"/>
          <w:sz w:val="20"/>
          <w:szCs w:val="20"/>
        </w:rPr>
      </w:pPr>
      <w:r>
        <w:rPr/>
        <w:pict>
          <v:group style="position:absolute;margin-left:69.143997pt;margin-top:15.516716pt;width:70.95pt;height:.1pt;mso-position-horizontal-relative:page;mso-position-vertical-relative:paragraph;z-index:3184" coordorigin="1383,310" coordsize="1419,2">
            <v:shape style="position:absolute;left:1383;top:310;width:1419;height:2" coordorigin="1383,310" coordsize="1419,0" path="m1383,310l2801,310e" filled="false" stroked="true" strokeweight=".48pt" strokecolor="#000000">
              <v:path arrowok="t"/>
            </v:shape>
            <w10:wrap type="none"/>
          </v:group>
        </w:pict>
      </w:r>
      <w:r>
        <w:rPr/>
        <w:pict>
          <v:group style="position:absolute;margin-left:169.100006pt;margin-top:15.516716pt;width:89.8pt;height:.1pt;mso-position-horizontal-relative:page;mso-position-vertical-relative:paragraph;z-index:3208" coordorigin="3382,310" coordsize="1796,2">
            <v:shape style="position:absolute;left:3382;top:310;width:1796;height:2" coordorigin="3382,310" coordsize="1796,0" path="m3382,310l5178,310e" filled="false" stroked="true" strokeweight=".48pt" strokecolor="#000000">
              <v:path arrowok="t"/>
            </v:shape>
            <w10:wrap type="none"/>
          </v:group>
        </w:pict>
      </w:r>
      <w:r>
        <w:rPr/>
        <w:pict>
          <v:group style="position:absolute;margin-left:270.649994pt;margin-top:15.516716pt;width:69.3pt;height:.1pt;mso-position-horizontal-relative:page;mso-position-vertical-relative:paragraph;z-index:3232" coordorigin="5413,310" coordsize="1386,2">
            <v:shape style="position:absolute;left:5413;top:310;width:1386;height:2" coordorigin="5413,310" coordsize="1386,0" path="m5413,310l6798,310e" filled="false" stroked="true" strokeweight=".48pt" strokecolor="#000000">
              <v:path arrowok="t"/>
            </v:shape>
            <w10:wrap type="none"/>
          </v:group>
        </w:pict>
      </w:r>
      <w:r>
        <w:rPr/>
        <w:pict>
          <v:group style="position:absolute;margin-left:357.910004pt;margin-top:15.516716pt;width:81pt;height:.1pt;mso-position-horizontal-relative:page;mso-position-vertical-relative:paragraph;z-index:3256" coordorigin="7158,310" coordsize="1620,2">
            <v:shape style="position:absolute;left:7158;top:310;width:1620;height:2" coordorigin="7158,310" coordsize="1620,0" path="m7158,310l8778,310e" filled="false" stroked="true" strokeweight=".48pt" strokecolor="#000000">
              <v:path arrowok="t"/>
            </v:shape>
            <w10:wrap type="none"/>
          </v:group>
        </w:pict>
      </w:r>
      <w:r>
        <w:rPr/>
        <w:pict>
          <v:group style="position:absolute;margin-left:451.660004pt;margin-top:15.516716pt;width:67.7pt;height:.1pt;mso-position-horizontal-relative:page;mso-position-vertical-relative:paragraph;z-index:3280" coordorigin="9033,310" coordsize="1354,2">
            <v:shape style="position:absolute;left:9033;top:310;width:1354;height:2" coordorigin="9033,310" coordsize="1354,0" path="m9033,310l10387,310e" filled="false" stroked="true" strokeweight=".48pt" strokecolor="#000000">
              <v:path arrowok="t"/>
            </v:shape>
            <w10:wrap type="none"/>
          </v:group>
        </w:pict>
      </w:r>
      <w:r>
        <w:rPr>
          <w:rFonts w:ascii="宋体" w:hAnsi="宋体" w:cs="宋体" w:eastAsia="宋体" w:hint="default"/>
          <w:w w:val="95"/>
          <w:sz w:val="20"/>
          <w:szCs w:val="20"/>
        </w:rPr>
        <w:t>金</w:t>
        <w:tab/>
        <w:t>额</w:t>
        <w:tab/>
        <w:t>比例（</w:t>
      </w:r>
      <w:r>
        <w:rPr>
          <w:rFonts w:ascii="Arial" w:hAnsi="Arial" w:cs="Arial" w:eastAsia="Arial" w:hint="default"/>
          <w:w w:val="95"/>
          <w:sz w:val="20"/>
          <w:szCs w:val="20"/>
        </w:rPr>
        <w:t>%</w:t>
      </w:r>
      <w:r>
        <w:rPr>
          <w:rFonts w:ascii="宋体" w:hAnsi="宋体" w:cs="宋体" w:eastAsia="宋体" w:hint="default"/>
          <w:w w:val="95"/>
          <w:sz w:val="20"/>
          <w:szCs w:val="20"/>
        </w:rPr>
        <w:t>）</w:t>
        <w:tab/>
        <w:t>金</w:t>
        <w:tab/>
        <w:t>额</w:t>
        <w:tab/>
      </w:r>
      <w:r>
        <w:rPr>
          <w:rFonts w:ascii="宋体" w:hAnsi="宋体" w:cs="宋体" w:eastAsia="宋体" w:hint="default"/>
          <w:sz w:val="20"/>
          <w:szCs w:val="20"/>
        </w:rPr>
        <w:t>比例（</w:t>
      </w:r>
      <w:r>
        <w:rPr>
          <w:rFonts w:ascii="Arial" w:hAnsi="Arial" w:cs="Arial" w:eastAsia="Arial" w:hint="default"/>
          <w:sz w:val="20"/>
          <w:szCs w:val="20"/>
        </w:rPr>
        <w:t>%</w:t>
      </w:r>
      <w:r>
        <w:rPr>
          <w:rFonts w:ascii="宋体" w:hAnsi="宋体" w:cs="宋体" w:eastAsia="宋体" w:hint="default"/>
          <w:sz w:val="20"/>
          <w:szCs w:val="20"/>
        </w:rPr>
        <w:t>）</w:t>
      </w:r>
    </w:p>
    <w:p>
      <w:pPr>
        <w:tabs>
          <w:tab w:pos="3212" w:val="left" w:leader="none"/>
          <w:tab w:pos="5607" w:val="right" w:leader="none"/>
        </w:tabs>
        <w:spacing w:before="93"/>
        <w:ind w:left="408" w:right="0" w:firstLine="0"/>
        <w:jc w:val="left"/>
        <w:rPr>
          <w:rFonts w:ascii="Arial" w:hAnsi="Arial" w:cs="Arial" w:eastAsia="Arial"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年</w:t>
        <w:tab/>
      </w:r>
      <w:r>
        <w:rPr>
          <w:rFonts w:ascii="Arial" w:hAnsi="Arial" w:cs="Arial" w:eastAsia="Arial" w:hint="default"/>
          <w:sz w:val="20"/>
          <w:szCs w:val="20"/>
        </w:rPr>
        <w:t>5,000.00</w:t>
        <w:tab/>
        <w:t>0.01</w:t>
      </w:r>
    </w:p>
    <w:p>
      <w:pPr>
        <w:spacing w:before="84"/>
        <w:ind w:left="408" w:right="1397" w:firstLine="0"/>
        <w:jc w:val="left"/>
        <w:rPr>
          <w:rFonts w:ascii="宋体" w:hAnsi="宋体" w:cs="宋体" w:eastAsia="宋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宋体" w:hAnsi="宋体" w:cs="宋体" w:eastAsia="宋体" w:hint="default"/>
          <w:sz w:val="20"/>
          <w:szCs w:val="20"/>
        </w:rPr>
        <w:t>至</w:t>
      </w:r>
      <w:r>
        <w:rPr>
          <w:rFonts w:ascii="宋体" w:hAnsi="宋体" w:cs="宋体" w:eastAsia="宋体" w:hint="default"/>
          <w:spacing w:val="-49"/>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w:t>
      </w:r>
    </w:p>
    <w:p>
      <w:pPr>
        <w:spacing w:before="84"/>
        <w:ind w:left="408" w:right="1397" w:firstLine="0"/>
        <w:jc w:val="left"/>
        <w:rPr>
          <w:rFonts w:ascii="宋体" w:hAnsi="宋体" w:cs="宋体" w:eastAsia="宋体" w:hint="default"/>
          <w:sz w:val="20"/>
          <w:szCs w:val="20"/>
        </w:rPr>
      </w:pPr>
      <w:r>
        <w:rPr>
          <w:rFonts w:ascii="Arial" w:hAnsi="Arial" w:cs="Arial" w:eastAsia="Arial" w:hint="default"/>
          <w:sz w:val="20"/>
          <w:szCs w:val="20"/>
        </w:rPr>
        <w:t>3</w:t>
      </w:r>
      <w:r>
        <w:rPr>
          <w:rFonts w:ascii="Arial" w:hAnsi="Arial" w:cs="Arial" w:eastAsia="Arial" w:hint="default"/>
          <w:spacing w:val="-7"/>
          <w:sz w:val="20"/>
          <w:szCs w:val="20"/>
        </w:rPr>
        <w:t> </w:t>
      </w:r>
      <w:r>
        <w:rPr>
          <w:rFonts w:ascii="宋体" w:hAnsi="宋体" w:cs="宋体" w:eastAsia="宋体" w:hint="default"/>
          <w:sz w:val="20"/>
          <w:szCs w:val="20"/>
        </w:rPr>
        <w:t>年以上</w:t>
      </w:r>
    </w:p>
    <w:p>
      <w:pPr>
        <w:tabs>
          <w:tab w:pos="2710" w:val="left" w:leader="none"/>
          <w:tab w:pos="4997" w:val="left" w:leader="none"/>
          <w:tab w:pos="6310" w:val="left" w:leader="none"/>
          <w:tab w:pos="8584" w:val="left" w:leader="none"/>
        </w:tabs>
        <w:spacing w:before="96"/>
        <w:ind w:left="761" w:right="1397" w:firstLine="0"/>
        <w:jc w:val="left"/>
        <w:rPr>
          <w:rFonts w:ascii="Arial" w:hAnsi="Arial" w:cs="Arial" w:eastAsia="Arial" w:hint="default"/>
          <w:sz w:val="20"/>
          <w:szCs w:val="20"/>
        </w:rPr>
      </w:pPr>
      <w:r>
        <w:rPr/>
        <w:pict>
          <v:group style="position:absolute;margin-left:169.100006pt;margin-top:3.639673pt;width:89.8pt;height:.1pt;mso-position-horizontal-relative:page;mso-position-vertical-relative:paragraph;z-index:3304" coordorigin="3382,73" coordsize="1796,2">
            <v:shape style="position:absolute;left:3382;top:73;width:1796;height:2" coordorigin="3382,73" coordsize="1796,0" path="m3382,73l5178,73e" filled="false" stroked="true" strokeweight=".48pt" strokecolor="#000000">
              <v:path arrowok="t"/>
            </v:shape>
            <w10:wrap type="none"/>
          </v:group>
        </w:pict>
      </w:r>
      <w:r>
        <w:rPr/>
        <w:pict>
          <v:group style="position:absolute;margin-left:270.649994pt;margin-top:3.639673pt;width:69.3pt;height:.1pt;mso-position-horizontal-relative:page;mso-position-vertical-relative:paragraph;z-index:3328" coordorigin="5413,73" coordsize="1386,2">
            <v:shape style="position:absolute;left:5413;top:73;width:1386;height:2" coordorigin="5413,73" coordsize="1386,0" path="m5413,73l6798,73e" filled="false" stroked="true" strokeweight=".48pt" strokecolor="#000000">
              <v:path arrowok="t"/>
            </v:shape>
            <w10:wrap type="none"/>
          </v:group>
        </w:pict>
      </w:r>
      <w:r>
        <w:rPr/>
        <w:pict>
          <v:group style="position:absolute;margin-left:357.910004pt;margin-top:3.639673pt;width:81pt;height:.1pt;mso-position-horizontal-relative:page;mso-position-vertical-relative:paragraph;z-index:3352" coordorigin="7158,73" coordsize="1620,2">
            <v:shape style="position:absolute;left:7158;top:73;width:1620;height:2" coordorigin="7158,73" coordsize="1620,0" path="m7158,73l8778,73e" filled="false" stroked="true" strokeweight=".48pt" strokecolor="#000000">
              <v:path arrowok="t"/>
            </v:shape>
            <w10:wrap type="none"/>
          </v:group>
        </w:pict>
      </w:r>
      <w:r>
        <w:rPr/>
        <w:pict>
          <v:group style="position:absolute;margin-left:451.660004pt;margin-top:3.639673pt;width:67.7pt;height:.1pt;mso-position-horizontal-relative:page;mso-position-vertical-relative:paragraph;z-index:3376" coordorigin="9033,73" coordsize="1354,2">
            <v:shape style="position:absolute;left:9033;top:73;width:1354;height:2" coordorigin="9033,73" coordsize="1354,0" path="m9033,73l10387,73e" filled="false" stroked="true" strokeweight=".48pt" strokecolor="#000000">
              <v:path arrowok="t"/>
            </v:shape>
            <w10:wrap type="none"/>
          </v:group>
        </w:pict>
      </w:r>
      <w:r>
        <w:rPr/>
        <w:pict>
          <v:group style="position:absolute;margin-left:168.020004pt;margin-top:21.999672pt;width:91.25pt;height:2.2pt;mso-position-horizontal-relative:page;mso-position-vertical-relative:paragraph;z-index:3400" coordorigin="3360,440" coordsize="1825,44">
            <v:group style="position:absolute;left:3368;top:476;width:1811;height:2" coordorigin="3368,476" coordsize="1811,2">
              <v:shape style="position:absolute;left:3368;top:476;width:1811;height:2" coordorigin="3368,476" coordsize="1811,0" path="m3368,476l5178,476e" filled="false" stroked="true" strokeweight=".72pt" strokecolor="#000000">
                <v:path arrowok="t"/>
              </v:shape>
            </v:group>
            <v:group style="position:absolute;left:3368;top:447;width:1811;height:2" coordorigin="3368,447" coordsize="1811,2">
              <v:shape style="position:absolute;left:3368;top:447;width:1811;height:2" coordorigin="3368,447" coordsize="1811,0" path="m3368,447l5178,447e" filled="false" stroked="true" strokeweight=".72pt" strokecolor="#000000">
                <v:path arrowok="t"/>
              </v:shape>
            </v:group>
            <w10:wrap type="none"/>
          </v:group>
        </w:pict>
      </w:r>
      <w:r>
        <w:rPr/>
        <w:pict>
          <v:group style="position:absolute;margin-left:269.570007pt;margin-top:21.999672pt;width:70.75pt;height:2.2pt;mso-position-horizontal-relative:page;mso-position-vertical-relative:paragraph;z-index:3424" coordorigin="5391,440" coordsize="1415,44">
            <v:group style="position:absolute;left:5399;top:476;width:1400;height:2" coordorigin="5399,476" coordsize="1400,2">
              <v:shape style="position:absolute;left:5399;top:476;width:1400;height:2" coordorigin="5399,476" coordsize="1400,0" path="m5399,476l6798,476e" filled="false" stroked="true" strokeweight=".72pt" strokecolor="#000000">
                <v:path arrowok="t"/>
              </v:shape>
            </v:group>
            <v:group style="position:absolute;left:5399;top:447;width:1400;height:2" coordorigin="5399,447" coordsize="1400,2">
              <v:shape style="position:absolute;left:5399;top:447;width:1400;height:2" coordorigin="5399,447" coordsize="1400,0" path="m5399,447l6798,447e" filled="false" stroked="true" strokeweight=".72pt" strokecolor="#000000">
                <v:path arrowok="t"/>
              </v:shape>
            </v:group>
            <w10:wrap type="none"/>
          </v:group>
        </w:pict>
      </w:r>
      <w:r>
        <w:rPr/>
        <w:pict>
          <v:group style="position:absolute;margin-left:356.829987pt;margin-top:21.999672pt;width:82.45pt;height:2.2pt;mso-position-horizontal-relative:page;mso-position-vertical-relative:paragraph;z-index:3448" coordorigin="7137,440" coordsize="1649,44">
            <v:group style="position:absolute;left:7144;top:476;width:1635;height:2" coordorigin="7144,476" coordsize="1635,2">
              <v:shape style="position:absolute;left:7144;top:476;width:1635;height:2" coordorigin="7144,476" coordsize="1635,0" path="m7144,476l8778,476e" filled="false" stroked="true" strokeweight=".72pt" strokecolor="#000000">
                <v:path arrowok="t"/>
              </v:shape>
            </v:group>
            <v:group style="position:absolute;left:7144;top:447;width:1635;height:2" coordorigin="7144,447" coordsize="1635,2">
              <v:shape style="position:absolute;left:7144;top:447;width:1635;height:2" coordorigin="7144,447" coordsize="1635,0" path="m7144,447l8778,447e" filled="false" stroked="true" strokeweight=".72pt" strokecolor="#000000">
                <v:path arrowok="t"/>
              </v:shape>
            </v:group>
            <w10:wrap type="none"/>
          </v:group>
        </w:pict>
      </w:r>
      <w:r>
        <w:rPr/>
        <w:pict>
          <v:group style="position:absolute;margin-left:450.579987pt;margin-top:21.999672pt;width:69.150pt;height:2.2pt;mso-position-horizontal-relative:page;mso-position-vertical-relative:paragraph;z-index:3472" coordorigin="9012,440" coordsize="1383,44">
            <v:group style="position:absolute;left:9019;top:476;width:1368;height:2" coordorigin="9019,476" coordsize="1368,2">
              <v:shape style="position:absolute;left:9019;top:476;width:1368;height:2" coordorigin="9019,476" coordsize="1368,0" path="m9019,476l10387,476e" filled="false" stroked="true" strokeweight=".72pt" strokecolor="#000000">
                <v:path arrowok="t"/>
              </v:shape>
            </v:group>
            <v:group style="position:absolute;left:9019;top:447;width:1368;height:2" coordorigin="9019,447" coordsize="1368,2">
              <v:shape style="position:absolute;left:9019;top:447;width:1368;height:2" coordorigin="9019,447" coordsize="1368,0" path="m9019,447l10387,447e" filled="false" stroked="true" strokeweight=".72pt" strokecolor="#000000">
                <v:path arrowok="t"/>
              </v:shape>
            </v:group>
            <w10:wrap type="none"/>
          </v:group>
        </w:pict>
      </w: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tab/>
      </w:r>
      <w:r>
        <w:rPr>
          <w:rFonts w:ascii="Arial" w:hAnsi="Arial" w:cs="Arial" w:eastAsia="Arial" w:hint="default"/>
          <w:b/>
          <w:bCs/>
          <w:w w:val="95"/>
          <w:sz w:val="20"/>
          <w:szCs w:val="20"/>
        </w:rPr>
        <w:t>70,556,067.17</w:t>
        <w:tab/>
        <w:t>100.00</w:t>
        <w:tab/>
        <w:t>14,013,725.00</w:t>
        <w:tab/>
      </w:r>
      <w:r>
        <w:rPr>
          <w:rFonts w:ascii="Arial" w:hAnsi="Arial" w:cs="Arial" w:eastAsia="Arial" w:hint="default"/>
          <w:b/>
          <w:bCs/>
          <w:sz w:val="20"/>
          <w:szCs w:val="20"/>
        </w:rPr>
        <w:t>100.00</w:t>
      </w:r>
      <w:r>
        <w:rPr>
          <w:rFonts w:ascii="Arial" w:hAnsi="Arial" w:cs="Arial" w:eastAsia="Arial" w:hint="default"/>
          <w:sz w:val="20"/>
          <w:szCs w:val="20"/>
        </w:rPr>
      </w:r>
    </w:p>
    <w:p>
      <w:pPr>
        <w:pStyle w:val="BodyText"/>
        <w:spacing w:line="240" w:lineRule="auto" w:before="150"/>
        <w:ind w:left="677" w:right="1397"/>
        <w:jc w:val="left"/>
      </w:pPr>
      <w:r>
        <w:rPr/>
        <w:t>（</w:t>
      </w:r>
      <w:r>
        <w:rPr>
          <w:rFonts w:ascii="Arial" w:hAnsi="Arial" w:cs="Arial" w:eastAsia="Arial" w:hint="default"/>
        </w:rPr>
        <w:t>2</w:t>
      </w:r>
      <w:r>
        <w:rPr/>
        <w:t>）预付款项金额的前五名单位情况</w:t>
      </w:r>
    </w:p>
    <w:p>
      <w:pPr>
        <w:spacing w:line="240" w:lineRule="auto" w:before="11"/>
        <w:rPr>
          <w:rFonts w:ascii="宋体" w:hAnsi="宋体" w:cs="宋体" w:eastAsia="宋体" w:hint="default"/>
          <w:sz w:val="15"/>
          <w:szCs w:val="15"/>
        </w:rPr>
      </w:pPr>
    </w:p>
    <w:tbl>
      <w:tblPr>
        <w:tblW w:w="0" w:type="auto"/>
        <w:jc w:val="left"/>
        <w:tblInd w:w="167" w:type="dxa"/>
        <w:tblLayout w:type="fixed"/>
        <w:tblCellMar>
          <w:top w:w="0" w:type="dxa"/>
          <w:left w:w="0" w:type="dxa"/>
          <w:bottom w:w="0" w:type="dxa"/>
          <w:right w:w="0" w:type="dxa"/>
        </w:tblCellMar>
        <w:tblLook w:val="01E0"/>
      </w:tblPr>
      <w:tblGrid>
        <w:gridCol w:w="3131"/>
        <w:gridCol w:w="1471"/>
        <w:gridCol w:w="1724"/>
        <w:gridCol w:w="1388"/>
        <w:gridCol w:w="1558"/>
      </w:tblGrid>
      <w:tr>
        <w:trPr>
          <w:trHeight w:val="382" w:hRule="exact"/>
        </w:trPr>
        <w:tc>
          <w:tcPr>
            <w:tcW w:w="3131"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单位名称</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199" w:lineRule="exact"/>
              <w:ind w:left="69" w:right="0"/>
              <w:jc w:val="center"/>
              <w:rPr>
                <w:rFonts w:ascii="宋体" w:hAnsi="宋体" w:cs="宋体" w:eastAsia="宋体" w:hint="default"/>
                <w:sz w:val="20"/>
                <w:szCs w:val="20"/>
              </w:rPr>
            </w:pPr>
            <w:r>
              <w:rPr>
                <w:rFonts w:ascii="宋体" w:hAnsi="宋体" w:cs="宋体" w:eastAsia="宋体" w:hint="default"/>
                <w:sz w:val="20"/>
                <w:szCs w:val="20"/>
              </w:rPr>
              <w:t>与本集团关系</w:t>
            </w:r>
          </w:p>
        </w:tc>
        <w:tc>
          <w:tcPr>
            <w:tcW w:w="1724" w:type="dxa"/>
            <w:tcBorders>
              <w:top w:val="nil" w:sz="6" w:space="0" w:color="auto"/>
              <w:left w:val="nil" w:sz="6" w:space="0" w:color="auto"/>
              <w:bottom w:val="single" w:sz="4" w:space="0" w:color="000000"/>
              <w:right w:val="nil" w:sz="6" w:space="0" w:color="auto"/>
            </w:tcBorders>
          </w:tcPr>
          <w:p>
            <w:pPr>
              <w:pStyle w:val="TableParagraph"/>
              <w:spacing w:line="199" w:lineRule="exact"/>
              <w:ind w:left="8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199" w:lineRule="exact"/>
              <w:ind w:right="255"/>
              <w:jc w:val="right"/>
              <w:rPr>
                <w:rFonts w:ascii="宋体" w:hAnsi="宋体" w:cs="宋体" w:eastAsia="宋体" w:hint="default"/>
                <w:sz w:val="20"/>
                <w:szCs w:val="20"/>
              </w:rPr>
            </w:pPr>
            <w:r>
              <w:rPr>
                <w:rFonts w:ascii="宋体" w:hAnsi="宋体" w:cs="宋体" w:eastAsia="宋体" w:hint="default"/>
                <w:w w:val="95"/>
                <w:sz w:val="20"/>
                <w:szCs w:val="20"/>
              </w:rPr>
              <w:t>预付时间</w:t>
            </w:r>
            <w:r>
              <w:rPr>
                <w:rFonts w:ascii="宋体" w:hAnsi="宋体" w:cs="宋体" w:eastAsia="宋体" w:hint="default"/>
                <w:sz w:val="20"/>
                <w:szCs w:val="20"/>
              </w:rPr>
            </w:r>
          </w:p>
        </w:tc>
        <w:tc>
          <w:tcPr>
            <w:tcW w:w="1558" w:type="dxa"/>
            <w:tcBorders>
              <w:top w:val="nil" w:sz="6" w:space="0" w:color="auto"/>
              <w:left w:val="nil" w:sz="6" w:space="0" w:color="auto"/>
              <w:bottom w:val="single" w:sz="4" w:space="0" w:color="000000"/>
              <w:right w:val="nil" w:sz="6" w:space="0" w:color="auto"/>
            </w:tcBorders>
          </w:tcPr>
          <w:p>
            <w:pPr>
              <w:pStyle w:val="TableParagraph"/>
              <w:spacing w:line="199" w:lineRule="exact"/>
              <w:ind w:left="76" w:right="0"/>
              <w:jc w:val="center"/>
              <w:rPr>
                <w:rFonts w:ascii="宋体" w:hAnsi="宋体" w:cs="宋体" w:eastAsia="宋体" w:hint="default"/>
                <w:sz w:val="20"/>
                <w:szCs w:val="20"/>
              </w:rPr>
            </w:pPr>
            <w:r>
              <w:rPr>
                <w:rFonts w:ascii="宋体" w:hAnsi="宋体" w:cs="宋体" w:eastAsia="宋体" w:hint="default"/>
                <w:sz w:val="20"/>
                <w:szCs w:val="20"/>
              </w:rPr>
              <w:t>未结算原因</w:t>
            </w:r>
          </w:p>
        </w:tc>
      </w:tr>
      <w:tr>
        <w:trPr>
          <w:trHeight w:val="353" w:hRule="exact"/>
        </w:trPr>
        <w:tc>
          <w:tcPr>
            <w:tcW w:w="313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9" w:right="0"/>
              <w:jc w:val="left"/>
              <w:rPr>
                <w:rFonts w:ascii="宋体" w:hAnsi="宋体" w:cs="宋体" w:eastAsia="宋体" w:hint="default"/>
                <w:sz w:val="20"/>
                <w:szCs w:val="20"/>
              </w:rPr>
            </w:pPr>
            <w:r>
              <w:rPr>
                <w:rFonts w:ascii="宋体" w:hAnsi="宋体" w:cs="宋体" w:eastAsia="宋体" w:hint="default"/>
                <w:sz w:val="20"/>
                <w:szCs w:val="20"/>
              </w:rPr>
              <w:t>江阴东华铝材科技有限公司</w:t>
            </w: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71"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4"/>
              <w:jc w:val="right"/>
              <w:rPr>
                <w:rFonts w:ascii="Arial" w:hAnsi="Arial" w:cs="Arial" w:eastAsia="Arial" w:hint="default"/>
                <w:sz w:val="20"/>
                <w:szCs w:val="20"/>
              </w:rPr>
            </w:pPr>
            <w:r>
              <w:rPr>
                <w:rFonts w:ascii="Arial"/>
                <w:spacing w:val="-1"/>
                <w:sz w:val="20"/>
              </w:rPr>
              <w:t>31,980,214.63</w:t>
            </w:r>
          </w:p>
        </w:tc>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274"/>
              <w:jc w:val="righ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76" w:right="0"/>
              <w:jc w:val="center"/>
              <w:rPr>
                <w:rFonts w:ascii="宋体" w:hAnsi="宋体" w:cs="宋体" w:eastAsia="宋体" w:hint="default"/>
                <w:sz w:val="20"/>
                <w:szCs w:val="20"/>
              </w:rPr>
            </w:pPr>
            <w:r>
              <w:rPr>
                <w:rFonts w:ascii="宋体" w:hAnsi="宋体" w:cs="宋体" w:eastAsia="宋体" w:hint="default"/>
                <w:sz w:val="20"/>
                <w:szCs w:val="20"/>
              </w:rPr>
              <w:t>预付材料款</w:t>
            </w:r>
          </w:p>
        </w:tc>
      </w:tr>
      <w:tr>
        <w:trPr>
          <w:trHeight w:val="346"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9" w:right="0"/>
              <w:jc w:val="left"/>
              <w:rPr>
                <w:rFonts w:ascii="宋体" w:hAnsi="宋体" w:cs="宋体" w:eastAsia="宋体" w:hint="default"/>
                <w:sz w:val="20"/>
                <w:szCs w:val="20"/>
              </w:rPr>
            </w:pPr>
            <w:r>
              <w:rPr>
                <w:rFonts w:ascii="宋体" w:hAnsi="宋体" w:cs="宋体" w:eastAsia="宋体" w:hint="default"/>
                <w:sz w:val="20"/>
                <w:szCs w:val="20"/>
              </w:rPr>
              <w:t>苏州盛康光伏科技有限公司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
              <w:ind w:left="71"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Arial" w:hAnsi="Arial" w:cs="Arial" w:eastAsia="Arial" w:hint="default"/>
                <w:sz w:val="20"/>
                <w:szCs w:val="20"/>
              </w:rPr>
            </w:pPr>
            <w:r>
              <w:rPr>
                <w:rFonts w:ascii="Arial"/>
                <w:spacing w:val="-1"/>
                <w:sz w:val="20"/>
              </w:rPr>
              <w:t>20,000,000.00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4"/>
              <w:jc w:val="righ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
              <w:ind w:left="76" w:right="0"/>
              <w:jc w:val="center"/>
              <w:rPr>
                <w:rFonts w:ascii="宋体" w:hAnsi="宋体" w:cs="宋体" w:eastAsia="宋体" w:hint="default"/>
                <w:sz w:val="20"/>
                <w:szCs w:val="20"/>
              </w:rPr>
            </w:pPr>
            <w:r>
              <w:rPr>
                <w:rFonts w:ascii="宋体" w:hAnsi="宋体" w:cs="宋体" w:eastAsia="宋体" w:hint="default"/>
                <w:sz w:val="20"/>
                <w:szCs w:val="20"/>
              </w:rPr>
              <w:t>预付商品款</w:t>
            </w:r>
          </w:p>
        </w:tc>
      </w:tr>
      <w:tr>
        <w:trPr>
          <w:trHeight w:val="345"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9" w:right="0"/>
              <w:jc w:val="left"/>
              <w:rPr>
                <w:rFonts w:ascii="宋体" w:hAnsi="宋体" w:cs="宋体" w:eastAsia="宋体" w:hint="default"/>
                <w:sz w:val="20"/>
                <w:szCs w:val="20"/>
              </w:rPr>
            </w:pPr>
            <w:r>
              <w:rPr>
                <w:rFonts w:ascii="宋体" w:hAnsi="宋体" w:cs="宋体" w:eastAsia="宋体" w:hint="default"/>
                <w:sz w:val="20"/>
                <w:szCs w:val="20"/>
              </w:rPr>
              <w:t>无锡盛康光伏科技有限公司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
              <w:ind w:left="71"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Arial" w:hAnsi="Arial" w:cs="Arial" w:eastAsia="Arial" w:hint="default"/>
                <w:sz w:val="20"/>
                <w:szCs w:val="20"/>
              </w:rPr>
            </w:pPr>
            <w:r>
              <w:rPr>
                <w:rFonts w:ascii="Arial"/>
                <w:spacing w:val="-1"/>
                <w:sz w:val="20"/>
              </w:rPr>
              <w:t>12,799,385.20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4"/>
              <w:jc w:val="righ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
              <w:ind w:left="76" w:right="0"/>
              <w:jc w:val="center"/>
              <w:rPr>
                <w:rFonts w:ascii="宋体" w:hAnsi="宋体" w:cs="宋体" w:eastAsia="宋体" w:hint="default"/>
                <w:sz w:val="20"/>
                <w:szCs w:val="20"/>
              </w:rPr>
            </w:pPr>
            <w:r>
              <w:rPr>
                <w:rFonts w:ascii="宋体" w:hAnsi="宋体" w:cs="宋体" w:eastAsia="宋体" w:hint="default"/>
                <w:sz w:val="20"/>
                <w:szCs w:val="20"/>
              </w:rPr>
              <w:t>预付商品款</w:t>
            </w:r>
          </w:p>
        </w:tc>
      </w:tr>
      <w:tr>
        <w:trPr>
          <w:trHeight w:val="344"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4"/>
              <w:ind w:left="29" w:right="0"/>
              <w:jc w:val="left"/>
              <w:rPr>
                <w:rFonts w:ascii="宋体" w:hAnsi="宋体" w:cs="宋体" w:eastAsia="宋体" w:hint="default"/>
                <w:sz w:val="20"/>
                <w:szCs w:val="20"/>
              </w:rPr>
            </w:pPr>
            <w:r>
              <w:rPr>
                <w:rFonts w:ascii="宋体" w:hAnsi="宋体" w:cs="宋体" w:eastAsia="宋体" w:hint="default"/>
                <w:sz w:val="20"/>
                <w:szCs w:val="20"/>
              </w:rPr>
              <w:t>上海君锐建筑材料有限公司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
              <w:ind w:left="71"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w:hAnsi="Arial" w:cs="Arial" w:eastAsia="Arial" w:hint="default"/>
                <w:sz w:val="20"/>
                <w:szCs w:val="20"/>
              </w:rPr>
            </w:pPr>
            <w:r>
              <w:rPr>
                <w:rFonts w:ascii="Arial"/>
                <w:spacing w:val="-1"/>
                <w:sz w:val="20"/>
              </w:rPr>
              <w:t>2,463,128.65</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74"/>
              <w:jc w:val="righ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
              <w:ind w:left="76" w:right="0"/>
              <w:jc w:val="center"/>
              <w:rPr>
                <w:rFonts w:ascii="宋体" w:hAnsi="宋体" w:cs="宋体" w:eastAsia="宋体" w:hint="default"/>
                <w:sz w:val="20"/>
                <w:szCs w:val="20"/>
              </w:rPr>
            </w:pPr>
            <w:r>
              <w:rPr>
                <w:rFonts w:ascii="宋体" w:hAnsi="宋体" w:cs="宋体" w:eastAsia="宋体" w:hint="default"/>
                <w:sz w:val="20"/>
                <w:szCs w:val="20"/>
              </w:rPr>
              <w:t>预付商品款</w:t>
            </w:r>
          </w:p>
        </w:tc>
      </w:tr>
      <w:tr>
        <w:trPr>
          <w:trHeight w:val="348" w:hRule="exact"/>
        </w:trPr>
        <w:tc>
          <w:tcPr>
            <w:tcW w:w="3131" w:type="dxa"/>
            <w:tcBorders>
              <w:top w:val="nil" w:sz="6" w:space="0" w:color="auto"/>
              <w:left w:val="nil" w:sz="6" w:space="0" w:color="auto"/>
              <w:bottom w:val="nil" w:sz="6" w:space="0" w:color="auto"/>
              <w:right w:val="nil" w:sz="6" w:space="0" w:color="auto"/>
            </w:tcBorders>
          </w:tcPr>
          <w:p>
            <w:pPr>
              <w:pStyle w:val="TableParagraph"/>
              <w:spacing w:line="240" w:lineRule="auto" w:before="6"/>
              <w:ind w:left="29" w:right="0"/>
              <w:jc w:val="left"/>
              <w:rPr>
                <w:rFonts w:ascii="宋体" w:hAnsi="宋体" w:cs="宋体" w:eastAsia="宋体" w:hint="default"/>
                <w:sz w:val="20"/>
                <w:szCs w:val="20"/>
              </w:rPr>
            </w:pPr>
            <w:r>
              <w:rPr>
                <w:rFonts w:ascii="宋体" w:hAnsi="宋体" w:cs="宋体" w:eastAsia="宋体" w:hint="default"/>
                <w:sz w:val="20"/>
                <w:szCs w:val="20"/>
              </w:rPr>
              <w:t>江苏省电力公司张家港市供电公司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6"/>
              <w:ind w:left="71" w:right="0"/>
              <w:jc w:val="center"/>
              <w:rPr>
                <w:rFonts w:ascii="宋体" w:hAnsi="宋体" w:cs="宋体" w:eastAsia="宋体" w:hint="default"/>
                <w:sz w:val="20"/>
                <w:szCs w:val="20"/>
              </w:rPr>
            </w:pPr>
            <w:r>
              <w:rPr>
                <w:rFonts w:ascii="宋体" w:hAnsi="宋体" w:cs="宋体" w:eastAsia="宋体" w:hint="default"/>
                <w:sz w:val="20"/>
                <w:szCs w:val="20"/>
              </w:rPr>
              <w:t>非关联方</w:t>
            </w: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
              <w:jc w:val="right"/>
              <w:rPr>
                <w:rFonts w:ascii="Arial" w:hAnsi="Arial" w:cs="Arial" w:eastAsia="Arial" w:hint="default"/>
                <w:sz w:val="20"/>
                <w:szCs w:val="20"/>
              </w:rPr>
            </w:pPr>
            <w:r>
              <w:rPr>
                <w:rFonts w:ascii="Arial"/>
                <w:spacing w:val="-1"/>
                <w:w w:val="95"/>
                <w:sz w:val="20"/>
              </w:rPr>
              <w:t>616,641.18</w:t>
            </w:r>
            <w:r>
              <w:rPr>
                <w:rFonts w:ascii="Arial"/>
                <w:spacing w:val="-1"/>
                <w:sz w:val="20"/>
              </w:rPr>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4"/>
              <w:jc w:val="right"/>
              <w:rPr>
                <w:rFonts w:ascii="宋体" w:hAnsi="宋体" w:cs="宋体" w:eastAsia="宋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年以内</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
              <w:ind w:left="76" w:right="0"/>
              <w:jc w:val="center"/>
              <w:rPr>
                <w:rFonts w:ascii="宋体" w:hAnsi="宋体" w:cs="宋体" w:eastAsia="宋体" w:hint="default"/>
                <w:sz w:val="20"/>
                <w:szCs w:val="20"/>
              </w:rPr>
            </w:pPr>
            <w:r>
              <w:rPr>
                <w:rFonts w:ascii="宋体" w:hAnsi="宋体" w:cs="宋体" w:eastAsia="宋体" w:hint="default"/>
                <w:sz w:val="20"/>
                <w:szCs w:val="20"/>
              </w:rPr>
              <w:t>预付电费</w:t>
            </w:r>
          </w:p>
        </w:tc>
      </w:tr>
      <w:tr>
        <w:trPr>
          <w:trHeight w:val="374" w:hRule="exact"/>
        </w:trPr>
        <w:tc>
          <w:tcPr>
            <w:tcW w:w="3131"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3"/>
              <w:ind w:left="100"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71"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7"/>
              <w:jc w:val="right"/>
              <w:rPr>
                <w:rFonts w:ascii="Arial" w:hAnsi="Arial" w:cs="Arial" w:eastAsia="Arial" w:hint="default"/>
                <w:sz w:val="20"/>
                <w:szCs w:val="20"/>
              </w:rPr>
            </w:pPr>
            <w:r>
              <w:rPr>
                <w:rFonts w:ascii="Arial"/>
                <w:b/>
                <w:w w:val="95"/>
                <w:sz w:val="20"/>
              </w:rPr>
              <w:t>67,859,369.66</w:t>
            </w:r>
            <w:r>
              <w:rPr>
                <w:rFonts w:ascii="Arial"/>
                <w:sz w:val="20"/>
              </w:rPr>
            </w:r>
          </w:p>
        </w:tc>
        <w:tc>
          <w:tcPr>
            <w:tcW w:w="1388"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r>
    </w:tbl>
    <w:p>
      <w:pPr>
        <w:pStyle w:val="BodyText"/>
        <w:spacing w:line="319" w:lineRule="auto" w:before="72"/>
        <w:ind w:right="1756" w:firstLine="480"/>
        <w:jc w:val="left"/>
      </w:pPr>
      <w:r>
        <w:rPr/>
        <w:t>（</w:t>
      </w:r>
      <w:r>
        <w:rPr>
          <w:rFonts w:ascii="Arial" w:hAnsi="Arial" w:cs="Arial" w:eastAsia="Arial" w:hint="default"/>
        </w:rPr>
        <w:t>3</w:t>
      </w:r>
      <w:r>
        <w:rPr/>
        <w:t>）本报告期预付款项中无持有公司</w:t>
      </w:r>
      <w:r>
        <w:rPr>
          <w:spacing w:val="-67"/>
        </w:rPr>
        <w:t> </w:t>
      </w:r>
      <w:r>
        <w:rPr>
          <w:rFonts w:ascii="Arial" w:hAnsi="Arial" w:cs="Arial" w:eastAsia="Arial" w:hint="default"/>
        </w:rPr>
        <w:t>5%</w:t>
      </w:r>
      <w:r>
        <w:rPr/>
        <w:t>（含</w:t>
      </w:r>
      <w:r>
        <w:rPr>
          <w:spacing w:val="-67"/>
        </w:rPr>
        <w:t> </w:t>
      </w:r>
      <w:r>
        <w:rPr>
          <w:rFonts w:ascii="Arial" w:hAnsi="Arial" w:cs="Arial" w:eastAsia="Arial" w:hint="default"/>
        </w:rPr>
        <w:t>5%</w:t>
      </w:r>
      <w:r>
        <w:rPr/>
        <w:t>）以上表决权股份的股东单位 款项。</w:t>
      </w:r>
    </w:p>
    <w:p>
      <w:pPr>
        <w:pStyle w:val="BodyText"/>
        <w:spacing w:line="240" w:lineRule="auto" w:before="12"/>
        <w:ind w:left="677" w:right="1397"/>
        <w:jc w:val="left"/>
      </w:pPr>
      <w:r>
        <w:rPr/>
        <w:t>（</w:t>
      </w:r>
      <w:r>
        <w:rPr>
          <w:rFonts w:ascii="Arial" w:hAnsi="Arial" w:cs="Arial" w:eastAsia="Arial" w:hint="default"/>
        </w:rPr>
        <w:t>4</w:t>
      </w:r>
      <w:r>
        <w:rPr/>
        <w:t>）外币预付款项原币金额以及折算汇率列示</w:t>
      </w:r>
    </w:p>
    <w:p>
      <w:pPr>
        <w:tabs>
          <w:tab w:pos="7194" w:val="left" w:leader="none"/>
        </w:tabs>
        <w:spacing w:line="223" w:lineRule="exact" w:before="22"/>
        <w:ind w:left="2924" w:right="1397" w:firstLine="0"/>
        <w:jc w:val="left"/>
        <w:rPr>
          <w:rFonts w:ascii="宋体" w:hAnsi="宋体" w:cs="宋体" w:eastAsia="宋体" w:hint="default"/>
          <w:sz w:val="20"/>
          <w:szCs w:val="20"/>
        </w:rPr>
      </w:pPr>
      <w:r>
        <w:rPr>
          <w:rFonts w:ascii="宋体" w:hAnsi="宋体" w:cs="宋体" w:eastAsia="宋体" w:hint="default"/>
          <w:w w:val="95"/>
          <w:sz w:val="20"/>
          <w:szCs w:val="20"/>
        </w:rPr>
        <w:t>期末数</w:t>
        <w:tab/>
      </w:r>
      <w:r>
        <w:rPr>
          <w:rFonts w:ascii="宋体" w:hAnsi="宋体" w:cs="宋体" w:eastAsia="宋体" w:hint="default"/>
          <w:sz w:val="20"/>
          <w:szCs w:val="20"/>
        </w:rPr>
        <w:t>期初数</w:t>
      </w:r>
    </w:p>
    <w:p>
      <w:pPr>
        <w:spacing w:line="199" w:lineRule="exact" w:before="0"/>
        <w:ind w:left="437" w:right="1397" w:firstLine="0"/>
        <w:jc w:val="left"/>
        <w:rPr>
          <w:rFonts w:ascii="宋体" w:hAnsi="宋体" w:cs="宋体" w:eastAsia="宋体" w:hint="default"/>
          <w:sz w:val="20"/>
          <w:szCs w:val="20"/>
        </w:rPr>
      </w:pPr>
      <w:r>
        <w:rPr/>
        <w:pict>
          <v:shape style="position:absolute;margin-left:62.400002pt;margin-top:5.07937pt;width:463.55pt;height:70.1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6"/>
                    <w:gridCol w:w="1337"/>
                    <w:gridCol w:w="272"/>
                    <w:gridCol w:w="823"/>
                    <w:gridCol w:w="276"/>
                    <w:gridCol w:w="1376"/>
                    <w:gridCol w:w="286"/>
                    <w:gridCol w:w="1337"/>
                    <w:gridCol w:w="281"/>
                    <w:gridCol w:w="752"/>
                    <w:gridCol w:w="276"/>
                    <w:gridCol w:w="1241"/>
                  </w:tblGrid>
                  <w:tr>
                    <w:trPr>
                      <w:trHeight w:val="322" w:hRule="exact"/>
                    </w:trPr>
                    <w:tc>
                      <w:tcPr>
                        <w:tcW w:w="1016" w:type="dxa"/>
                        <w:tcBorders>
                          <w:top w:val="nil" w:sz="6" w:space="0" w:color="auto"/>
                          <w:left w:val="nil" w:sz="6" w:space="0" w:color="auto"/>
                          <w:bottom w:val="single" w:sz="4" w:space="0" w:color="000000"/>
                          <w:right w:val="nil" w:sz="6" w:space="0" w:color="auto"/>
                        </w:tcBorders>
                      </w:tcPr>
                      <w:p>
                        <w:pPr/>
                      </w:p>
                    </w:tc>
                    <w:tc>
                      <w:tcPr>
                        <w:tcW w:w="1337"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259"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272" w:type="dxa"/>
                        <w:tcBorders>
                          <w:top w:val="single" w:sz="4" w:space="0" w:color="000000"/>
                          <w:left w:val="nil" w:sz="6" w:space="0" w:color="auto"/>
                          <w:bottom w:val="nil" w:sz="6" w:space="0" w:color="auto"/>
                          <w:right w:val="nil" w:sz="6" w:space="0" w:color="auto"/>
                        </w:tcBorders>
                      </w:tcPr>
                      <w:p>
                        <w:pPr/>
                      </w:p>
                    </w:tc>
                    <w:tc>
                      <w:tcPr>
                        <w:tcW w:w="823"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203" w:right="0"/>
                          <w:jc w:val="left"/>
                          <w:rPr>
                            <w:rFonts w:ascii="宋体" w:hAnsi="宋体" w:cs="宋体" w:eastAsia="宋体" w:hint="default"/>
                            <w:sz w:val="20"/>
                            <w:szCs w:val="20"/>
                          </w:rPr>
                        </w:pPr>
                        <w:r>
                          <w:rPr>
                            <w:rFonts w:ascii="宋体" w:hAnsi="宋体" w:cs="宋体" w:eastAsia="宋体" w:hint="default"/>
                            <w:sz w:val="20"/>
                            <w:szCs w:val="20"/>
                          </w:rPr>
                          <w:t>汇率</w:t>
                        </w:r>
                      </w:p>
                    </w:tc>
                    <w:tc>
                      <w:tcPr>
                        <w:tcW w:w="276" w:type="dxa"/>
                        <w:tcBorders>
                          <w:top w:val="single" w:sz="4" w:space="0" w:color="000000"/>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80" w:right="0"/>
                          <w:jc w:val="left"/>
                          <w:rPr>
                            <w:rFonts w:ascii="宋体" w:hAnsi="宋体" w:cs="宋体" w:eastAsia="宋体" w:hint="default"/>
                            <w:sz w:val="20"/>
                            <w:szCs w:val="20"/>
                          </w:rPr>
                        </w:pPr>
                        <w:r>
                          <w:rPr>
                            <w:rFonts w:ascii="宋体" w:hAnsi="宋体" w:cs="宋体" w:eastAsia="宋体" w:hint="default"/>
                            <w:sz w:val="20"/>
                            <w:szCs w:val="20"/>
                          </w:rPr>
                          <w:t>折合人民币</w:t>
                        </w:r>
                      </w:p>
                    </w:tc>
                    <w:tc>
                      <w:tcPr>
                        <w:tcW w:w="286" w:type="dxa"/>
                        <w:tcBorders>
                          <w:top w:val="nil" w:sz="6" w:space="0" w:color="auto"/>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259"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281" w:type="dxa"/>
                        <w:tcBorders>
                          <w:top w:val="single" w:sz="4" w:space="0" w:color="000000"/>
                          <w:left w:val="nil" w:sz="6" w:space="0" w:color="auto"/>
                          <w:bottom w:val="nil" w:sz="6" w:space="0" w:color="auto"/>
                          <w:right w:val="nil" w:sz="6" w:space="0" w:color="auto"/>
                        </w:tcBorders>
                      </w:tcPr>
                      <w:p>
                        <w:pPr/>
                      </w:p>
                    </w:tc>
                    <w:tc>
                      <w:tcPr>
                        <w:tcW w:w="752"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65" w:right="0"/>
                          <w:jc w:val="left"/>
                          <w:rPr>
                            <w:rFonts w:ascii="宋体" w:hAnsi="宋体" w:cs="宋体" w:eastAsia="宋体" w:hint="default"/>
                            <w:sz w:val="20"/>
                            <w:szCs w:val="20"/>
                          </w:rPr>
                        </w:pPr>
                        <w:r>
                          <w:rPr>
                            <w:rFonts w:ascii="宋体" w:hAnsi="宋体" w:cs="宋体" w:eastAsia="宋体" w:hint="default"/>
                            <w:sz w:val="20"/>
                            <w:szCs w:val="20"/>
                          </w:rPr>
                          <w:t>汇率</w:t>
                        </w:r>
                      </w:p>
                    </w:tc>
                    <w:tc>
                      <w:tcPr>
                        <w:tcW w:w="276" w:type="dxa"/>
                        <w:tcBorders>
                          <w:top w:val="single" w:sz="4" w:space="0" w:color="000000"/>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4" w:space="0" w:color="000000"/>
                          <w:right w:val="nil" w:sz="6" w:space="0" w:color="auto"/>
                        </w:tcBorders>
                      </w:tcPr>
                      <w:p>
                        <w:pPr>
                          <w:pStyle w:val="TableParagraph"/>
                          <w:spacing w:line="254" w:lineRule="exact"/>
                          <w:ind w:left="115" w:right="0"/>
                          <w:jc w:val="left"/>
                          <w:rPr>
                            <w:rFonts w:ascii="宋体" w:hAnsi="宋体" w:cs="宋体" w:eastAsia="宋体" w:hint="default"/>
                            <w:sz w:val="20"/>
                            <w:szCs w:val="20"/>
                          </w:rPr>
                        </w:pPr>
                        <w:r>
                          <w:rPr>
                            <w:rFonts w:ascii="宋体" w:hAnsi="宋体" w:cs="宋体" w:eastAsia="宋体" w:hint="default"/>
                            <w:sz w:val="20"/>
                            <w:szCs w:val="20"/>
                          </w:rPr>
                          <w:t>折合人民币</w:t>
                        </w:r>
                      </w:p>
                    </w:tc>
                  </w:tr>
                  <w:tr>
                    <w:trPr>
                      <w:trHeight w:val="349" w:hRule="exact"/>
                    </w:trPr>
                    <w:tc>
                      <w:tcPr>
                        <w:tcW w:w="101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29"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w w:val="95"/>
                            <w:sz w:val="20"/>
                          </w:rPr>
                          <w:t>132,732.95</w:t>
                        </w:r>
                        <w:r>
                          <w:rPr>
                            <w:rFonts w:ascii="Arial"/>
                            <w:sz w:val="20"/>
                          </w:rPr>
                        </w:r>
                      </w:p>
                    </w:tc>
                    <w:tc>
                      <w:tcPr>
                        <w:tcW w:w="272" w:type="dxa"/>
                        <w:tcBorders>
                          <w:top w:val="nil" w:sz="6" w:space="0" w:color="auto"/>
                          <w:left w:val="nil" w:sz="6" w:space="0" w:color="auto"/>
                          <w:bottom w:val="nil" w:sz="6" w:space="0" w:color="auto"/>
                          <w:right w:val="nil" w:sz="6" w:space="0" w:color="auto"/>
                        </w:tcBorders>
                      </w:tcPr>
                      <w:p>
                        <w:pPr/>
                      </w:p>
                    </w:tc>
                    <w:tc>
                      <w:tcPr>
                        <w:tcW w:w="82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84" w:right="0"/>
                          <w:jc w:val="left"/>
                          <w:rPr>
                            <w:rFonts w:ascii="Arial" w:hAnsi="Arial" w:cs="Arial" w:eastAsia="Arial" w:hint="default"/>
                            <w:sz w:val="20"/>
                            <w:szCs w:val="20"/>
                          </w:rPr>
                        </w:pPr>
                        <w:r>
                          <w:rPr>
                            <w:rFonts w:ascii="Arial"/>
                            <w:sz w:val="20"/>
                          </w:rPr>
                          <w:t>6.3009</w:t>
                        </w:r>
                      </w:p>
                    </w:tc>
                    <w:tc>
                      <w:tcPr>
                        <w:tcW w:w="276"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w w:val="95"/>
                            <w:sz w:val="20"/>
                          </w:rPr>
                          <w:t>836,337.04</w:t>
                        </w:r>
                        <w:r>
                          <w:rPr>
                            <w:rFonts w:ascii="Arial"/>
                            <w:sz w:val="20"/>
                          </w:rPr>
                        </w:r>
                      </w:p>
                    </w:tc>
                    <w:tc>
                      <w:tcPr>
                        <w:tcW w:w="286" w:type="dxa"/>
                        <w:tcBorders>
                          <w:top w:val="nil" w:sz="6" w:space="0" w:color="auto"/>
                          <w:left w:val="nil" w:sz="6" w:space="0" w:color="auto"/>
                          <w:bottom w:val="nil" w:sz="6" w:space="0" w:color="auto"/>
                          <w:right w:val="nil" w:sz="6" w:space="0" w:color="auto"/>
                        </w:tcBorders>
                      </w:tcPr>
                      <w:p>
                        <w:pP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31" w:right="0"/>
                          <w:jc w:val="left"/>
                          <w:rPr>
                            <w:rFonts w:ascii="Arial" w:hAnsi="Arial" w:cs="Arial" w:eastAsia="Arial" w:hint="default"/>
                            <w:sz w:val="20"/>
                            <w:szCs w:val="20"/>
                          </w:rPr>
                        </w:pPr>
                        <w:r>
                          <w:rPr>
                            <w:rFonts w:ascii="Arial"/>
                            <w:sz w:val="20"/>
                          </w:rPr>
                          <w:t>101,988.73</w:t>
                        </w:r>
                      </w:p>
                    </w:tc>
                    <w:tc>
                      <w:tcPr>
                        <w:tcW w:w="281" w:type="dxa"/>
                        <w:tcBorders>
                          <w:top w:val="nil" w:sz="6" w:space="0" w:color="auto"/>
                          <w:left w:val="nil" w:sz="6" w:space="0" w:color="auto"/>
                          <w:bottom w:val="nil" w:sz="6" w:space="0" w:color="auto"/>
                          <w:right w:val="nil" w:sz="6" w:space="0" w:color="auto"/>
                        </w:tcBorders>
                      </w:tcPr>
                      <w:p>
                        <w:pPr/>
                      </w:p>
                    </w:tc>
                    <w:tc>
                      <w:tcPr>
                        <w:tcW w:w="75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32" w:right="0"/>
                          <w:jc w:val="left"/>
                          <w:rPr>
                            <w:rFonts w:ascii="Arial" w:hAnsi="Arial" w:cs="Arial" w:eastAsia="Arial" w:hint="default"/>
                            <w:sz w:val="20"/>
                            <w:szCs w:val="20"/>
                          </w:rPr>
                        </w:pPr>
                        <w:r>
                          <w:rPr>
                            <w:rFonts w:ascii="Arial"/>
                            <w:sz w:val="20"/>
                          </w:rPr>
                          <w:t>6.6227</w:t>
                        </w:r>
                      </w:p>
                    </w:tc>
                    <w:tc>
                      <w:tcPr>
                        <w:tcW w:w="276"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
                          <w:jc w:val="right"/>
                          <w:rPr>
                            <w:rFonts w:ascii="Arial" w:hAnsi="Arial" w:cs="Arial" w:eastAsia="Arial" w:hint="default"/>
                            <w:sz w:val="20"/>
                            <w:szCs w:val="20"/>
                          </w:rPr>
                        </w:pPr>
                        <w:r>
                          <w:rPr>
                            <w:rFonts w:ascii="Arial"/>
                            <w:w w:val="95"/>
                            <w:sz w:val="20"/>
                          </w:rPr>
                          <w:t>675,440.76</w:t>
                        </w:r>
                        <w:r>
                          <w:rPr>
                            <w:rFonts w:ascii="Arial"/>
                            <w:sz w:val="20"/>
                          </w:rPr>
                        </w:r>
                      </w:p>
                    </w:tc>
                  </w:tr>
                  <w:tr>
                    <w:trPr>
                      <w:trHeight w:val="343" w:hRule="exact"/>
                    </w:trPr>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9"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18,460.00</w:t>
                        </w:r>
                        <w:r>
                          <w:rPr>
                            <w:rFonts w:ascii="Arial"/>
                            <w:sz w:val="20"/>
                          </w:rPr>
                        </w:r>
                      </w:p>
                    </w:tc>
                    <w:tc>
                      <w:tcPr>
                        <w:tcW w:w="272"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84" w:right="0"/>
                          <w:jc w:val="left"/>
                          <w:rPr>
                            <w:rFonts w:ascii="Arial" w:hAnsi="Arial" w:cs="Arial" w:eastAsia="Arial" w:hint="default"/>
                            <w:sz w:val="20"/>
                            <w:szCs w:val="20"/>
                          </w:rPr>
                        </w:pPr>
                        <w:r>
                          <w:rPr>
                            <w:rFonts w:ascii="Arial"/>
                            <w:sz w:val="20"/>
                          </w:rPr>
                          <w:t>8.1625</w:t>
                        </w:r>
                      </w:p>
                    </w:tc>
                    <w:tc>
                      <w:tcPr>
                        <w:tcW w:w="276"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9"/>
                          <w:jc w:val="right"/>
                          <w:rPr>
                            <w:rFonts w:ascii="Arial" w:hAnsi="Arial" w:cs="Arial" w:eastAsia="Arial" w:hint="default"/>
                            <w:sz w:val="20"/>
                            <w:szCs w:val="20"/>
                          </w:rPr>
                        </w:pPr>
                        <w:r>
                          <w:rPr>
                            <w:rFonts w:ascii="Arial"/>
                            <w:w w:val="95"/>
                            <w:sz w:val="20"/>
                          </w:rPr>
                          <w:t>150,679.75</w:t>
                        </w:r>
                        <w:r>
                          <w:rPr>
                            <w:rFonts w:ascii="Arial"/>
                            <w:sz w:val="20"/>
                          </w:rPr>
                        </w:r>
                      </w:p>
                    </w:tc>
                    <w:tc>
                      <w:tcPr>
                        <w:tcW w:w="286"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41" w:type="dxa"/>
                        <w:tcBorders>
                          <w:top w:val="nil" w:sz="6" w:space="0" w:color="auto"/>
                          <w:left w:val="nil" w:sz="6" w:space="0" w:color="auto"/>
                          <w:bottom w:val="single" w:sz="4" w:space="0" w:color="000000"/>
                          <w:right w:val="nil" w:sz="6" w:space="0" w:color="auto"/>
                        </w:tcBorders>
                      </w:tcPr>
                      <w:p>
                        <w:pPr/>
                      </w:p>
                    </w:tc>
                  </w:tr>
                  <w:tr>
                    <w:trPr>
                      <w:trHeight w:val="360" w:hRule="exact"/>
                    </w:trPr>
                    <w:tc>
                      <w:tcPr>
                        <w:tcW w:w="1016" w:type="dxa"/>
                        <w:tcBorders>
                          <w:top w:val="nil" w:sz="6" w:space="0" w:color="auto"/>
                          <w:left w:val="nil" w:sz="6" w:space="0" w:color="auto"/>
                          <w:bottom w:val="nil" w:sz="6" w:space="0" w:color="auto"/>
                          <w:right w:val="nil" w:sz="6" w:space="0" w:color="auto"/>
                        </w:tcBorders>
                      </w:tcPr>
                      <w:p>
                        <w:pPr>
                          <w:pStyle w:val="TableParagraph"/>
                          <w:spacing w:line="259" w:lineRule="exact"/>
                          <w:ind w:left="269"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37"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b/>
                            <w:w w:val="95"/>
                            <w:sz w:val="20"/>
                          </w:rPr>
                          <w:t>987,016.79</w:t>
                        </w:r>
                        <w:r>
                          <w:rPr>
                            <w:rFonts w:ascii="Arial"/>
                            <w:sz w:val="20"/>
                          </w:rPr>
                        </w:r>
                      </w:p>
                    </w:tc>
                    <w:tc>
                      <w:tcPr>
                        <w:tcW w:w="286"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241"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b/>
                            <w:w w:val="95"/>
                            <w:sz w:val="20"/>
                          </w:rPr>
                          <w:t>675,440.76</w:t>
                        </w:r>
                        <w:r>
                          <w:rPr>
                            <w:rFonts w:ascii="Arial"/>
                            <w:sz w:val="20"/>
                          </w:rPr>
                        </w:r>
                      </w:p>
                    </w:tc>
                  </w:tr>
                </w:tbl>
                <w:p>
                  <w:pPr/>
                </w:p>
              </w:txbxContent>
            </v:textbox>
            <w10:wrap type="none"/>
          </v:shape>
        </w:pict>
      </w:r>
      <w:r>
        <w:rPr>
          <w:rFonts w:ascii="宋体" w:hAnsi="宋体" w:cs="宋体" w:eastAsia="宋体" w:hint="default"/>
          <w:sz w:val="20"/>
          <w:szCs w:val="20"/>
        </w:rPr>
        <w:t>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3"/>
        <w:ind w:left="737" w:right="1397"/>
        <w:jc w:val="left"/>
        <w:rPr>
          <w:b w:val="0"/>
          <w:bCs w:val="0"/>
        </w:rPr>
      </w:pPr>
      <w:r>
        <w:rPr>
          <w:rFonts w:ascii="Arial" w:hAnsi="Arial" w:cs="Arial" w:eastAsia="Arial" w:hint="default"/>
        </w:rPr>
        <w:t>7</w:t>
      </w:r>
      <w:r>
        <w:rPr/>
        <w:t>、</w:t>
      </w:r>
      <w:r>
        <w:rPr>
          <w:spacing w:val="-12"/>
        </w:rPr>
        <w:t> </w:t>
      </w:r>
      <w:r>
        <w:rPr/>
        <w:t>应收利息</w:t>
      </w:r>
      <w:r>
        <w:rPr>
          <w:b w:val="0"/>
          <w:bCs w:val="0"/>
        </w:rPr>
      </w:r>
    </w:p>
    <w:p>
      <w:pPr>
        <w:spacing w:line="240" w:lineRule="auto" w:before="17"/>
        <w:rPr>
          <w:rFonts w:ascii="Microsoft JhengHei" w:hAnsi="Microsoft JhengHei" w:cs="Microsoft JhengHei" w:eastAsia="Microsoft JhengHei" w:hint="default"/>
          <w:b/>
          <w:bCs/>
          <w:sz w:val="5"/>
          <w:szCs w:val="5"/>
        </w:rPr>
      </w:pPr>
    </w:p>
    <w:tbl>
      <w:tblPr>
        <w:tblW w:w="0" w:type="auto"/>
        <w:jc w:val="left"/>
        <w:tblInd w:w="312" w:type="dxa"/>
        <w:tblLayout w:type="fixed"/>
        <w:tblCellMar>
          <w:top w:w="0" w:type="dxa"/>
          <w:left w:w="0" w:type="dxa"/>
          <w:bottom w:w="0" w:type="dxa"/>
          <w:right w:w="0" w:type="dxa"/>
        </w:tblCellMar>
        <w:tblLook w:val="01E0"/>
      </w:tblPr>
      <w:tblGrid>
        <w:gridCol w:w="1502"/>
        <w:gridCol w:w="228"/>
        <w:gridCol w:w="1652"/>
        <w:gridCol w:w="228"/>
        <w:gridCol w:w="1652"/>
        <w:gridCol w:w="228"/>
        <w:gridCol w:w="1651"/>
        <w:gridCol w:w="228"/>
        <w:gridCol w:w="1616"/>
      </w:tblGrid>
      <w:tr>
        <w:trPr>
          <w:trHeight w:val="286" w:hRule="exact"/>
        </w:trPr>
        <w:tc>
          <w:tcPr>
            <w:tcW w:w="1502"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451"/>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Style w:val="TableParagraph"/>
              <w:spacing w:line="199" w:lineRule="exact"/>
              <w:ind w:left="525" w:right="0"/>
              <w:jc w:val="left"/>
              <w:rPr>
                <w:rFonts w:ascii="宋体" w:hAnsi="宋体" w:cs="宋体" w:eastAsia="宋体" w:hint="default"/>
                <w:sz w:val="20"/>
                <w:szCs w:val="20"/>
              </w:rPr>
            </w:pPr>
            <w:r>
              <w:rPr>
                <w:rFonts w:ascii="宋体" w:hAnsi="宋体" w:cs="宋体" w:eastAsia="宋体" w:hint="default"/>
                <w:sz w:val="20"/>
                <w:szCs w:val="20"/>
              </w:rPr>
              <w:t>期初数</w:t>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Style w:val="TableParagraph"/>
              <w:spacing w:line="199" w:lineRule="exact"/>
              <w:ind w:left="427" w:right="0"/>
              <w:jc w:val="left"/>
              <w:rPr>
                <w:rFonts w:ascii="宋体" w:hAnsi="宋体" w:cs="宋体" w:eastAsia="宋体" w:hint="default"/>
                <w:sz w:val="20"/>
                <w:szCs w:val="20"/>
              </w:rPr>
            </w:pPr>
            <w:r>
              <w:rPr>
                <w:rFonts w:ascii="宋体" w:hAnsi="宋体" w:cs="宋体" w:eastAsia="宋体" w:hint="default"/>
                <w:sz w:val="20"/>
                <w:szCs w:val="20"/>
              </w:rPr>
              <w:t>本期增加</w:t>
            </w:r>
          </w:p>
        </w:tc>
        <w:tc>
          <w:tcPr>
            <w:tcW w:w="228"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single" w:sz="4" w:space="0" w:color="000000"/>
              <w:right w:val="nil" w:sz="6" w:space="0" w:color="auto"/>
            </w:tcBorders>
          </w:tcPr>
          <w:p>
            <w:pPr>
              <w:pStyle w:val="TableParagraph"/>
              <w:spacing w:line="199" w:lineRule="exact"/>
              <w:ind w:left="427"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28" w:type="dxa"/>
            <w:tcBorders>
              <w:top w:val="nil" w:sz="6" w:space="0" w:color="auto"/>
              <w:left w:val="nil" w:sz="6" w:space="0" w:color="auto"/>
              <w:bottom w:val="nil" w:sz="6" w:space="0" w:color="auto"/>
              <w:right w:val="nil" w:sz="6" w:space="0" w:color="auto"/>
            </w:tcBorders>
          </w:tcPr>
          <w:p>
            <w:pPr/>
          </w:p>
        </w:tc>
        <w:tc>
          <w:tcPr>
            <w:tcW w:w="1616" w:type="dxa"/>
            <w:tcBorders>
              <w:top w:val="nil" w:sz="6" w:space="0" w:color="auto"/>
              <w:left w:val="nil" w:sz="6" w:space="0" w:color="auto"/>
              <w:bottom w:val="single" w:sz="4" w:space="0" w:color="000000"/>
              <w:right w:val="nil" w:sz="6" w:space="0" w:color="auto"/>
            </w:tcBorders>
          </w:tcPr>
          <w:p>
            <w:pPr>
              <w:pStyle w:val="TableParagraph"/>
              <w:spacing w:line="199" w:lineRule="exact"/>
              <w:ind w:left="509"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70" w:hRule="exact"/>
        </w:trPr>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32"/>
              <w:jc w:val="right"/>
              <w:rPr>
                <w:rFonts w:ascii="Arial" w:hAnsi="Arial" w:cs="Arial" w:eastAsia="Arial" w:hint="default"/>
                <w:sz w:val="20"/>
                <w:szCs w:val="20"/>
              </w:rPr>
            </w:pPr>
            <w:r>
              <w:rPr>
                <w:rFonts w:ascii="Arial"/>
                <w:w w:val="95"/>
                <w:sz w:val="20"/>
              </w:rPr>
              <w:t>485,838.22</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451" w:right="0"/>
              <w:jc w:val="left"/>
              <w:rPr>
                <w:rFonts w:ascii="Arial" w:hAnsi="Arial" w:cs="Arial" w:eastAsia="Arial" w:hint="default"/>
                <w:sz w:val="20"/>
                <w:szCs w:val="20"/>
              </w:rPr>
            </w:pPr>
            <w:r>
              <w:rPr>
                <w:rFonts w:ascii="Arial"/>
                <w:sz w:val="20"/>
              </w:rPr>
              <w:t>4,001,732.62</w:t>
            </w:r>
          </w:p>
        </w:tc>
        <w:tc>
          <w:tcPr>
            <w:tcW w:w="228"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451" w:right="0"/>
              <w:jc w:val="left"/>
              <w:rPr>
                <w:rFonts w:ascii="Arial" w:hAnsi="Arial" w:cs="Arial" w:eastAsia="Arial" w:hint="default"/>
                <w:sz w:val="20"/>
                <w:szCs w:val="20"/>
              </w:rPr>
            </w:pPr>
            <w:r>
              <w:rPr>
                <w:rFonts w:ascii="Arial"/>
                <w:sz w:val="20"/>
              </w:rPr>
              <w:t>2,378,777.01</w:t>
            </w:r>
          </w:p>
        </w:tc>
        <w:tc>
          <w:tcPr>
            <w:tcW w:w="228"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9"/>
              <w:jc w:val="right"/>
              <w:rPr>
                <w:rFonts w:ascii="Arial" w:hAnsi="Arial" w:cs="Arial" w:eastAsia="Arial" w:hint="default"/>
                <w:sz w:val="20"/>
                <w:szCs w:val="20"/>
              </w:rPr>
            </w:pPr>
            <w:r>
              <w:rPr>
                <w:rFonts w:ascii="Arial"/>
                <w:w w:val="95"/>
                <w:sz w:val="20"/>
              </w:rPr>
              <w:t>2,108,793.83</w:t>
            </w:r>
            <w:r>
              <w:rPr>
                <w:rFonts w:ascii="Arial"/>
                <w:sz w:val="20"/>
              </w:rPr>
            </w:r>
          </w:p>
        </w:tc>
      </w:tr>
      <w:tr>
        <w:trPr>
          <w:trHeight w:val="389" w:hRule="exact"/>
        </w:trPr>
        <w:tc>
          <w:tcPr>
            <w:tcW w:w="1502"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1"/>
              <w:ind w:right="451"/>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32"/>
              <w:jc w:val="right"/>
              <w:rPr>
                <w:rFonts w:ascii="Arial" w:hAnsi="Arial" w:cs="Arial" w:eastAsia="Arial" w:hint="default"/>
                <w:sz w:val="20"/>
                <w:szCs w:val="20"/>
              </w:rPr>
            </w:pPr>
            <w:r>
              <w:rPr>
                <w:rFonts w:ascii="Arial"/>
                <w:b/>
                <w:w w:val="95"/>
                <w:sz w:val="20"/>
              </w:rPr>
              <w:t>485,838.22</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652"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left="451" w:right="0"/>
              <w:jc w:val="left"/>
              <w:rPr>
                <w:rFonts w:ascii="Arial" w:hAnsi="Arial" w:cs="Arial" w:eastAsia="Arial" w:hint="default"/>
                <w:sz w:val="20"/>
                <w:szCs w:val="20"/>
              </w:rPr>
            </w:pPr>
            <w:r>
              <w:rPr>
                <w:rFonts w:ascii="Arial"/>
                <w:b/>
                <w:sz w:val="20"/>
              </w:rPr>
              <w:t>4,001,732.62</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651"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left="451" w:right="0"/>
              <w:jc w:val="left"/>
              <w:rPr>
                <w:rFonts w:ascii="Arial" w:hAnsi="Arial" w:cs="Arial" w:eastAsia="Arial" w:hint="default"/>
                <w:sz w:val="20"/>
                <w:szCs w:val="20"/>
              </w:rPr>
            </w:pPr>
            <w:r>
              <w:rPr>
                <w:rFonts w:ascii="Arial"/>
                <w:b/>
                <w:sz w:val="20"/>
              </w:rPr>
              <w:t>2,378,777.01</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29"/>
              <w:jc w:val="right"/>
              <w:rPr>
                <w:rFonts w:ascii="Arial" w:hAnsi="Arial" w:cs="Arial" w:eastAsia="Arial" w:hint="default"/>
                <w:sz w:val="20"/>
                <w:szCs w:val="20"/>
              </w:rPr>
            </w:pPr>
            <w:r>
              <w:rPr>
                <w:rFonts w:ascii="Arial"/>
                <w:b/>
                <w:w w:val="95"/>
                <w:sz w:val="20"/>
              </w:rPr>
              <w:t>2,108,793.83</w:t>
            </w:r>
            <w:r>
              <w:rPr>
                <w:rFonts w:ascii="Arial"/>
                <w:sz w:val="20"/>
              </w:rPr>
            </w:r>
          </w:p>
        </w:tc>
      </w:tr>
    </w:tbl>
    <w:p>
      <w:pPr>
        <w:pStyle w:val="BodyText"/>
        <w:spacing w:line="240" w:lineRule="auto" w:before="72"/>
        <w:ind w:left="677" w:right="1397"/>
        <w:jc w:val="left"/>
      </w:pPr>
      <w:r>
        <w:rPr/>
        <w:t>注：应收利息系本集团存入定期存款、银行承兑汇票保证金等计提的利息收入。</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060" w:bottom="1380" w:left="1080" w:right="0"/>
        </w:sectPr>
      </w:pPr>
    </w:p>
    <w:p>
      <w:pPr>
        <w:pStyle w:val="Heading3"/>
        <w:spacing w:line="367" w:lineRule="exact"/>
        <w:ind w:left="737" w:right="-19"/>
        <w:jc w:val="left"/>
        <w:rPr>
          <w:b w:val="0"/>
          <w:bCs w:val="0"/>
        </w:rPr>
      </w:pPr>
      <w:r>
        <w:rPr>
          <w:rFonts w:ascii="Arial" w:hAnsi="Arial" w:cs="Arial" w:eastAsia="Arial" w:hint="default"/>
        </w:rPr>
        <w:t>8</w:t>
      </w:r>
      <w:r>
        <w:rPr/>
        <w:t>、</w:t>
      </w:r>
      <w:r>
        <w:rPr>
          <w:spacing w:val="-12"/>
        </w:rPr>
        <w:t> </w:t>
      </w:r>
      <w:r>
        <w:rPr/>
        <w:t>存货</w:t>
      </w:r>
      <w:r>
        <w:rPr>
          <w:b w:val="0"/>
          <w:bCs w:val="0"/>
        </w:rPr>
      </w:r>
    </w:p>
    <w:p>
      <w:pPr>
        <w:pStyle w:val="BodyText"/>
        <w:spacing w:line="240" w:lineRule="auto" w:before="66"/>
        <w:ind w:left="677" w:right="-19"/>
        <w:jc w:val="left"/>
      </w:pPr>
      <w:r>
        <w:rPr/>
        <w:t>（</w:t>
      </w:r>
      <w:r>
        <w:rPr>
          <w:rFonts w:ascii="Arial" w:hAnsi="Arial" w:cs="Arial" w:eastAsia="Arial" w:hint="default"/>
        </w:rPr>
        <w:t>1</w:t>
      </w:r>
      <w:r>
        <w:rPr/>
        <w:t>）存货分类</w:t>
      </w:r>
    </w:p>
    <w:p>
      <w:pPr>
        <w:tabs>
          <w:tab w:pos="1207" w:val="left" w:leader="none"/>
        </w:tabs>
        <w:spacing w:before="214"/>
        <w:ind w:left="708" w:right="0" w:firstLine="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0"/>
        <w:ind w:left="0" w:right="1591" w:firstLine="0"/>
        <w:jc w:val="center"/>
        <w:rPr>
          <w:rFonts w:ascii="宋体" w:hAnsi="宋体" w:cs="宋体" w:eastAsia="宋体" w:hint="default"/>
          <w:sz w:val="20"/>
          <w:szCs w:val="20"/>
        </w:rPr>
      </w:pPr>
      <w:r>
        <w:rPr>
          <w:rFonts w:ascii="宋体" w:hAnsi="宋体" w:cs="宋体" w:eastAsia="宋体" w:hint="default"/>
          <w:sz w:val="20"/>
          <w:szCs w:val="20"/>
        </w:rPr>
        <w:t>年末数</w:t>
      </w:r>
    </w:p>
    <w:p>
      <w:pPr>
        <w:spacing w:line="240" w:lineRule="auto" w:before="10"/>
        <w:rPr>
          <w:rFonts w:ascii="宋体" w:hAnsi="宋体" w:cs="宋体" w:eastAsia="宋体" w:hint="default"/>
          <w:sz w:val="5"/>
          <w:szCs w:val="5"/>
        </w:rPr>
      </w:pPr>
    </w:p>
    <w:p>
      <w:pPr>
        <w:spacing w:line="20" w:lineRule="exact"/>
        <w:ind w:left="-77" w:right="0" w:firstLine="0"/>
        <w:rPr>
          <w:rFonts w:ascii="宋体" w:hAnsi="宋体" w:cs="宋体" w:eastAsia="宋体" w:hint="default"/>
          <w:sz w:val="2"/>
          <w:szCs w:val="2"/>
        </w:rPr>
      </w:pPr>
      <w:r>
        <w:rPr>
          <w:rFonts w:ascii="宋体" w:hAnsi="宋体" w:cs="宋体" w:eastAsia="宋体" w:hint="default"/>
          <w:sz w:val="2"/>
          <w:szCs w:val="2"/>
        </w:rPr>
        <w:pict>
          <v:group style="width:330.95pt;height:.5pt;mso-position-horizontal-relative:char;mso-position-vertical-relative:line" coordorigin="0,0" coordsize="6619,10">
            <v:group style="position:absolute;left:5;top:5;width:2300;height:2" coordorigin="5,5" coordsize="2300,2">
              <v:shape style="position:absolute;left:5;top:5;width:2300;height:2" coordorigin="5,5" coordsize="2300,0" path="m5,5l2304,5e" filled="false" stroked="true" strokeweight=".47998pt" strokecolor="#000000">
                <v:path arrowok="t"/>
              </v:shape>
            </v:group>
            <v:group style="position:absolute;left:2305;top:5;width:10;height:2" coordorigin="2305,5" coordsize="10,2">
              <v:shape style="position:absolute;left:2305;top:5;width:10;height:2" coordorigin="2305,5" coordsize="10,0" path="m2305,5l2314,5e" filled="false" stroked="true" strokeweight=".47998pt" strokecolor="#000000">
                <v:path arrowok="t"/>
              </v:shape>
            </v:group>
            <v:group style="position:absolute;left:2314;top:5;width:227;height:2" coordorigin="2314,5" coordsize="227,2">
              <v:shape style="position:absolute;left:2314;top:5;width:227;height:2" coordorigin="2314,5" coordsize="227,0" path="m2314,5l2540,5e" filled="false" stroked="true" strokeweight=".47998pt" strokecolor="#000000">
                <v:path arrowok="t"/>
              </v:shape>
            </v:group>
            <v:group style="position:absolute;left:2540;top:5;width:10;height:2" coordorigin="2540,5" coordsize="10,2">
              <v:shape style="position:absolute;left:2540;top:5;width:10;height:2" coordorigin="2540,5" coordsize="10,0" path="m2540,5l2550,5e" filled="false" stroked="true" strokeweight=".47998pt" strokecolor="#000000">
                <v:path arrowok="t"/>
              </v:shape>
            </v:group>
            <v:group style="position:absolute;left:2550;top:5;width:1916;height:2" coordorigin="2550,5" coordsize="1916,2">
              <v:shape style="position:absolute;left:2550;top:5;width:1916;height:2" coordorigin="2550,5" coordsize="1916,0" path="m2550,5l4465,5e" filled="false" stroked="true" strokeweight=".47998pt" strokecolor="#000000">
                <v:path arrowok="t"/>
              </v:shape>
            </v:group>
            <v:group style="position:absolute;left:4465;top:5;width:10;height:2" coordorigin="4465,5" coordsize="10,2">
              <v:shape style="position:absolute;left:4465;top:5;width:10;height:2" coordorigin="4465,5" coordsize="10,0" path="m4465,5l4475,5e" filled="false" stroked="true" strokeweight=".47998pt" strokecolor="#000000">
                <v:path arrowok="t"/>
              </v:shape>
            </v:group>
            <v:group style="position:absolute;left:4475;top:5;width:226;height:2" coordorigin="4475,5" coordsize="226,2">
              <v:shape style="position:absolute;left:4475;top:5;width:226;height:2" coordorigin="4475,5" coordsize="226,0" path="m4475,5l4700,5e" filled="false" stroked="true" strokeweight=".47998pt" strokecolor="#000000">
                <v:path arrowok="t"/>
              </v:shape>
            </v:group>
            <v:group style="position:absolute;left:4700;top:5;width:10;height:2" coordorigin="4700,5" coordsize="10,2">
              <v:shape style="position:absolute;left:4700;top:5;width:10;height:2" coordorigin="4700,5" coordsize="10,0" path="m4700,5l4710,5e" filled="false" stroked="true" strokeweight=".47998pt" strokecolor="#000000">
                <v:path arrowok="t"/>
              </v:shape>
            </v:group>
            <v:group style="position:absolute;left:4710;top:5;width:1904;height:2" coordorigin="4710,5" coordsize="1904,2">
              <v:shape style="position:absolute;left:4710;top:5;width:1904;height:2" coordorigin="4710,5" coordsize="1904,0" path="m4710,5l6613,5e" filled="false" stroked="true" strokeweight=".47998pt" strokecolor="#000000">
                <v:path arrowok="t"/>
              </v:shape>
            </v:group>
          </v:group>
        </w:pict>
      </w:r>
      <w:r>
        <w:rPr>
          <w:rFonts w:ascii="宋体" w:hAnsi="宋体" w:cs="宋体" w:eastAsia="宋体" w:hint="default"/>
          <w:sz w:val="2"/>
          <w:szCs w:val="2"/>
        </w:rPr>
      </w:r>
    </w:p>
    <w:p>
      <w:pPr>
        <w:tabs>
          <w:tab w:pos="2347" w:val="left" w:leader="none"/>
          <w:tab w:pos="4500" w:val="left" w:leader="none"/>
        </w:tabs>
        <w:spacing w:before="0"/>
        <w:ind w:left="0" w:right="1399" w:firstLine="0"/>
        <w:jc w:val="center"/>
        <w:rPr>
          <w:rFonts w:ascii="宋体" w:hAnsi="宋体" w:cs="宋体" w:eastAsia="宋体" w:hint="default"/>
          <w:sz w:val="20"/>
          <w:szCs w:val="20"/>
        </w:rPr>
      </w:pPr>
      <w:r>
        <w:rPr>
          <w:rFonts w:ascii="宋体" w:hAnsi="宋体" w:cs="宋体" w:eastAsia="宋体" w:hint="default"/>
          <w:w w:val="95"/>
          <w:sz w:val="20"/>
          <w:szCs w:val="20"/>
        </w:rPr>
        <w:t>账面余额</w:t>
        <w:tab/>
        <w:t>跌价准备</w:t>
        <w:tab/>
      </w:r>
      <w:r>
        <w:rPr>
          <w:rFonts w:ascii="宋体" w:hAnsi="宋体" w:cs="宋体" w:eastAsia="宋体" w:hint="default"/>
          <w:sz w:val="20"/>
          <w:szCs w:val="20"/>
        </w:rPr>
        <w:t>账面价值</w:t>
      </w:r>
    </w:p>
    <w:p>
      <w:pPr>
        <w:spacing w:after="0"/>
        <w:jc w:val="center"/>
        <w:rPr>
          <w:rFonts w:ascii="宋体" w:hAnsi="宋体" w:cs="宋体" w:eastAsia="宋体" w:hint="default"/>
          <w:sz w:val="20"/>
          <w:szCs w:val="20"/>
        </w:rPr>
        <w:sectPr>
          <w:type w:val="continuous"/>
          <w:pgSz w:w="11910" w:h="16840"/>
          <w:pgMar w:top="1100" w:bottom="1380" w:left="1080" w:right="0"/>
          <w:cols w:num="2" w:equalWidth="0">
            <w:col w:w="2252" w:space="518"/>
            <w:col w:w="8060"/>
          </w:cols>
        </w:sectPr>
      </w:pPr>
    </w:p>
    <w:p>
      <w:pPr>
        <w:spacing w:line="240" w:lineRule="auto" w:before="10"/>
        <w:rPr>
          <w:rFonts w:ascii="宋体" w:hAnsi="宋体" w:cs="宋体" w:eastAsia="宋体" w:hint="default"/>
          <w:sz w:val="5"/>
          <w:szCs w:val="5"/>
        </w:rPr>
      </w:pPr>
      <w:r>
        <w:rPr/>
        <w:pict>
          <v:group style="position:absolute;margin-left:59.299999pt;margin-top:39.749985pt;width:467pt;height:16.2pt;mso-position-horizontal-relative:page;mso-position-vertical-relative:page;z-index:3112"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tabs>
          <w:tab w:pos="2693" w:val="left" w:leader="none"/>
          <w:tab w:pos="5228" w:val="left" w:leader="none"/>
          <w:tab w:pos="7388" w:val="left" w:leader="none"/>
        </w:tabs>
        <w:spacing w:line="20" w:lineRule="exact"/>
        <w:ind w:left="298" w:right="0" w:firstLine="0"/>
        <w:rPr>
          <w:rFonts w:ascii="宋体" w:hAnsi="宋体" w:cs="宋体" w:eastAsia="宋体" w:hint="default"/>
          <w:sz w:val="2"/>
          <w:szCs w:val="2"/>
        </w:rPr>
      </w:pPr>
      <w:r>
        <w:rPr>
          <w:rFonts w:ascii="宋体"/>
          <w:sz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7998pt" strokecolor="#000000">
                <v:path arrowok="t"/>
              </v:shape>
            </v:group>
          </v:group>
        </w:pict>
      </w:r>
      <w:r>
        <w:rPr>
          <w:rFonts w:ascii="宋体"/>
          <w:sz w:val="2"/>
        </w:rPr>
      </w:r>
      <w:r>
        <w:rPr>
          <w:rFonts w:ascii="宋体"/>
          <w:sz w:val="2"/>
        </w:rPr>
        <w:tab/>
      </w:r>
      <w:r>
        <w:rPr>
          <w:rFonts w:ascii="宋体"/>
          <w:sz w:val="2"/>
        </w:rPr>
        <w:pict>
          <v:group style="width:115.5pt;height:.5pt;mso-position-horizontal-relative:char;mso-position-vertical-relative:line" coordorigin="0,0" coordsize="2310,10">
            <v:group style="position:absolute;left:5;top:5;width:2300;height:2" coordorigin="5,5" coordsize="2300,2">
              <v:shape style="position:absolute;left:5;top:5;width:2300;height:2" coordorigin="5,5" coordsize="2300,0" path="m5,5l2304,5e" filled="false" stroked="true" strokeweight=".47998pt" strokecolor="#000000">
                <v:path arrowok="t"/>
              </v:shape>
            </v:group>
          </v:group>
        </w:pict>
      </w:r>
      <w:r>
        <w:rPr>
          <w:rFonts w:ascii="宋体"/>
          <w:sz w:val="2"/>
        </w:rPr>
      </w:r>
      <w:r>
        <w:rPr>
          <w:rFonts w:ascii="宋体"/>
          <w:sz w:val="2"/>
        </w:rPr>
        <w:tab/>
      </w:r>
      <w:r>
        <w:rPr>
          <w:rFonts w:ascii="宋体"/>
          <w:sz w:val="2"/>
        </w:rPr>
        <w:pict>
          <v:group style="width:96.75pt;height:.5pt;mso-position-horizontal-relative:char;mso-position-vertical-relative:line" coordorigin="0,0" coordsize="1935,10">
            <v:group style="position:absolute;left:5;top:5;width:1925;height:2" coordorigin="5,5" coordsize="1925,2">
              <v:shape style="position:absolute;left:5;top:5;width:1925;height:2" coordorigin="5,5" coordsize="1925,0" path="m5,5l1930,5e" filled="false" stroked="true" strokeweight=".47998pt" strokecolor="#000000">
                <v:path arrowok="t"/>
              </v:shape>
            </v:group>
          </v:group>
        </w:pict>
      </w:r>
      <w:r>
        <w:rPr>
          <w:rFonts w:ascii="宋体"/>
          <w:sz w:val="2"/>
        </w:rPr>
      </w:r>
      <w:r>
        <w:rPr>
          <w:rFonts w:ascii="宋体"/>
          <w:sz w:val="2"/>
        </w:rPr>
        <w:tab/>
      </w:r>
      <w:r>
        <w:rPr>
          <w:rFonts w:ascii="宋体"/>
          <w:sz w:val="2"/>
        </w:rPr>
        <w:pict>
          <v:group style="width:96.15pt;height:.5pt;mso-position-horizontal-relative:char;mso-position-vertical-relative:line" coordorigin="0,0" coordsize="1923,10">
            <v:group style="position:absolute;left:5;top:5;width:1914;height:2" coordorigin="5,5" coordsize="1914,2">
              <v:shape style="position:absolute;left:5;top:5;width:1914;height:2" coordorigin="5,5" coordsize="1914,0" path="m5,5l1918,5e" filled="false" stroked="true" strokeweight=".47998pt" strokecolor="#000000">
                <v:path arrowok="t"/>
              </v:shape>
            </v:group>
          </v:group>
        </w:pict>
      </w:r>
      <w:r>
        <w:rPr>
          <w:rFonts w:ascii="宋体"/>
          <w:sz w:val="2"/>
        </w:rPr>
      </w:r>
    </w:p>
    <w:p>
      <w:pPr>
        <w:tabs>
          <w:tab w:pos="3610" w:val="left" w:leader="none"/>
          <w:tab w:pos="7917" w:val="left" w:leader="none"/>
        </w:tabs>
        <w:spacing w:before="0"/>
        <w:ind w:left="408" w:right="1397" w:firstLine="0"/>
        <w:jc w:val="left"/>
        <w:rPr>
          <w:rFonts w:ascii="Arial" w:hAnsi="Arial" w:cs="Arial" w:eastAsia="Arial" w:hint="default"/>
          <w:sz w:val="20"/>
          <w:szCs w:val="20"/>
        </w:rPr>
      </w:pPr>
      <w:r>
        <w:rPr>
          <w:rFonts w:ascii="宋体" w:hAnsi="宋体" w:cs="宋体" w:eastAsia="宋体" w:hint="default"/>
          <w:w w:val="95"/>
          <w:sz w:val="20"/>
          <w:szCs w:val="20"/>
        </w:rPr>
        <w:t>原材料</w:t>
        <w:tab/>
      </w:r>
      <w:r>
        <w:rPr>
          <w:rFonts w:ascii="Arial" w:hAnsi="Arial" w:cs="Arial" w:eastAsia="Arial" w:hint="default"/>
          <w:w w:val="95"/>
          <w:sz w:val="20"/>
          <w:szCs w:val="20"/>
        </w:rPr>
        <w:t>59,861,154.72</w:t>
        <w:tab/>
      </w:r>
      <w:r>
        <w:rPr>
          <w:rFonts w:ascii="Arial" w:hAnsi="Arial" w:cs="Arial" w:eastAsia="Arial" w:hint="default"/>
          <w:sz w:val="20"/>
          <w:szCs w:val="20"/>
        </w:rPr>
        <w:t>59,861,154.72</w:t>
      </w:r>
    </w:p>
    <w:p>
      <w:pPr>
        <w:tabs>
          <w:tab w:pos="3888" w:val="left" w:leader="none"/>
          <w:tab w:pos="8195" w:val="left" w:leader="none"/>
        </w:tabs>
        <w:spacing w:before="69"/>
        <w:ind w:left="408" w:right="1397" w:firstLine="0"/>
        <w:jc w:val="left"/>
        <w:rPr>
          <w:rFonts w:ascii="Arial" w:hAnsi="Arial" w:cs="Arial" w:eastAsia="Arial" w:hint="default"/>
          <w:sz w:val="20"/>
          <w:szCs w:val="20"/>
        </w:rPr>
      </w:pPr>
      <w:r>
        <w:rPr>
          <w:rFonts w:ascii="宋体" w:hAnsi="宋体" w:cs="宋体" w:eastAsia="宋体" w:hint="default"/>
          <w:w w:val="95"/>
          <w:sz w:val="20"/>
          <w:szCs w:val="20"/>
        </w:rPr>
        <w:t>委托加工物资</w:t>
        <w:tab/>
      </w:r>
      <w:r>
        <w:rPr>
          <w:rFonts w:ascii="Arial" w:hAnsi="Arial" w:cs="Arial" w:eastAsia="Arial" w:hint="default"/>
          <w:w w:val="95"/>
          <w:sz w:val="20"/>
          <w:szCs w:val="20"/>
        </w:rPr>
        <w:t>132,483.72</w:t>
        <w:tab/>
      </w:r>
      <w:r>
        <w:rPr>
          <w:rFonts w:ascii="Arial" w:hAnsi="Arial" w:cs="Arial" w:eastAsia="Arial" w:hint="default"/>
          <w:sz w:val="20"/>
          <w:szCs w:val="20"/>
        </w:rPr>
        <w:t>132,483.72</w:t>
      </w:r>
    </w:p>
    <w:p>
      <w:pPr>
        <w:spacing w:after="0"/>
        <w:jc w:val="left"/>
        <w:rPr>
          <w:rFonts w:ascii="Arial" w:hAnsi="Arial" w:cs="Arial" w:eastAsia="Arial" w:hint="default"/>
          <w:sz w:val="20"/>
          <w:szCs w:val="20"/>
        </w:rPr>
        <w:sectPr>
          <w:type w:val="continuous"/>
          <w:pgSz w:w="11910" w:h="16840"/>
          <w:pgMar w:top="1100" w:bottom="1380" w:left="1080" w:right="0"/>
        </w:sectPr>
      </w:pPr>
    </w:p>
    <w:p>
      <w:pPr>
        <w:spacing w:line="240" w:lineRule="auto" w:before="5"/>
        <w:rPr>
          <w:rFonts w:ascii="Arial" w:hAnsi="Arial" w:cs="Arial" w:eastAsia="Arial" w:hint="default"/>
          <w:sz w:val="25"/>
          <w:szCs w:val="25"/>
        </w:rPr>
      </w:pPr>
    </w:p>
    <w:p>
      <w:pPr>
        <w:spacing w:before="37"/>
        <w:ind w:left="2503" w:right="1327" w:firstLine="0"/>
        <w:jc w:val="center"/>
        <w:rPr>
          <w:rFonts w:ascii="宋体" w:hAnsi="宋体" w:cs="宋体" w:eastAsia="宋体" w:hint="default"/>
          <w:sz w:val="20"/>
          <w:szCs w:val="20"/>
        </w:rPr>
      </w:pPr>
      <w:r>
        <w:rPr/>
        <w:pict>
          <v:shape style="position:absolute;margin-left:69.143997pt;margin-top:13.8703pt;width:450.2pt;height:116.35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2"/>
                    <w:gridCol w:w="998"/>
                    <w:gridCol w:w="228"/>
                    <w:gridCol w:w="2307"/>
                    <w:gridCol w:w="228"/>
                    <w:gridCol w:w="1932"/>
                    <w:gridCol w:w="228"/>
                    <w:gridCol w:w="1920"/>
                  </w:tblGrid>
                  <w:tr>
                    <w:trPr>
                      <w:trHeight w:val="457" w:hRule="exact"/>
                    </w:trPr>
                    <w:tc>
                      <w:tcPr>
                        <w:tcW w:w="1162" w:type="dxa"/>
                        <w:tcBorders>
                          <w:top w:val="nil" w:sz="6" w:space="0" w:color="auto"/>
                          <w:left w:val="nil" w:sz="6" w:space="0" w:color="auto"/>
                          <w:bottom w:val="single" w:sz="4" w:space="0" w:color="000000"/>
                          <w:right w:val="nil" w:sz="6" w:space="0" w:color="auto"/>
                        </w:tcBorders>
                      </w:tcPr>
                      <w:p>
                        <w:pPr>
                          <w:pStyle w:val="TableParagraph"/>
                          <w:spacing w:line="199" w:lineRule="exact"/>
                          <w:ind w:right="132"/>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998" w:type="dxa"/>
                        <w:tcBorders>
                          <w:top w:val="nil" w:sz="6" w:space="0" w:color="auto"/>
                          <w:left w:val="nil" w:sz="6" w:space="0" w:color="auto"/>
                          <w:bottom w:val="single" w:sz="4" w:space="0" w:color="000000"/>
                          <w:right w:val="nil" w:sz="6" w:space="0" w:color="auto"/>
                        </w:tcBorders>
                      </w:tcPr>
                      <w:p>
                        <w:pPr>
                          <w:pStyle w:val="TableParagraph"/>
                          <w:spacing w:line="199" w:lineRule="exact"/>
                          <w:ind w:left="165"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756" w:right="0"/>
                          <w:jc w:val="left"/>
                          <w:rPr>
                            <w:rFonts w:ascii="宋体" w:hAnsi="宋体" w:cs="宋体" w:eastAsia="宋体" w:hint="default"/>
                            <w:sz w:val="20"/>
                            <w:szCs w:val="20"/>
                          </w:rPr>
                        </w:pPr>
                        <w:r>
                          <w:rPr>
                            <w:rFonts w:ascii="宋体" w:hAnsi="宋体" w:cs="宋体" w:eastAsia="宋体" w:hint="default"/>
                            <w:sz w:val="20"/>
                            <w:szCs w:val="20"/>
                          </w:rPr>
                          <w:t>账面余额</w:t>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568" w:right="0"/>
                          <w:jc w:val="left"/>
                          <w:rPr>
                            <w:rFonts w:ascii="宋体" w:hAnsi="宋体" w:cs="宋体" w:eastAsia="宋体" w:hint="default"/>
                            <w:sz w:val="20"/>
                            <w:szCs w:val="20"/>
                          </w:rPr>
                        </w:pPr>
                        <w:r>
                          <w:rPr>
                            <w:rFonts w:ascii="宋体" w:hAnsi="宋体" w:cs="宋体" w:eastAsia="宋体" w:hint="default"/>
                            <w:sz w:val="20"/>
                            <w:szCs w:val="20"/>
                          </w:rPr>
                          <w:t>跌价准备</w:t>
                        </w: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115"/>
                          <w:ind w:left="562"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352" w:hRule="exact"/>
                    </w:trPr>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05"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998"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08"/>
                          <w:jc w:val="right"/>
                          <w:rPr>
                            <w:rFonts w:ascii="Arial" w:hAnsi="Arial" w:cs="Arial" w:eastAsia="Arial" w:hint="default"/>
                            <w:sz w:val="20"/>
                            <w:szCs w:val="20"/>
                          </w:rPr>
                        </w:pPr>
                        <w:r>
                          <w:rPr>
                            <w:rFonts w:ascii="Arial"/>
                            <w:w w:val="95"/>
                            <w:sz w:val="20"/>
                          </w:rPr>
                          <w:t>9,890,527.15</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10"/>
                          <w:jc w:val="right"/>
                          <w:rPr>
                            <w:rFonts w:ascii="Arial" w:hAnsi="Arial" w:cs="Arial" w:eastAsia="Arial" w:hint="default"/>
                            <w:sz w:val="20"/>
                            <w:szCs w:val="20"/>
                          </w:rPr>
                        </w:pPr>
                        <w:r>
                          <w:rPr>
                            <w:rFonts w:ascii="Arial"/>
                            <w:w w:val="95"/>
                            <w:sz w:val="20"/>
                          </w:rPr>
                          <w:t>9,890,527.15</w:t>
                        </w:r>
                        <w:r>
                          <w:rPr>
                            <w:rFonts w:ascii="Arial"/>
                            <w:sz w:val="20"/>
                          </w:rPr>
                        </w:r>
                      </w:p>
                    </w:tc>
                  </w:tr>
                  <w:tr>
                    <w:trPr>
                      <w:trHeight w:val="344" w:hRule="exact"/>
                    </w:trPr>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5"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99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134,054,951.78</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w:hAnsi="Arial" w:cs="Arial" w:eastAsia="Arial" w:hint="default"/>
                            <w:sz w:val="20"/>
                            <w:szCs w:val="20"/>
                          </w:rPr>
                        </w:pPr>
                        <w:r>
                          <w:rPr>
                            <w:rFonts w:ascii="Arial"/>
                            <w:w w:val="95"/>
                            <w:sz w:val="20"/>
                          </w:rPr>
                          <w:t>767,492.47</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0"/>
                          <w:jc w:val="right"/>
                          <w:rPr>
                            <w:rFonts w:ascii="Arial" w:hAnsi="Arial" w:cs="Arial" w:eastAsia="Arial" w:hint="default"/>
                            <w:sz w:val="20"/>
                            <w:szCs w:val="20"/>
                          </w:rPr>
                        </w:pPr>
                        <w:r>
                          <w:rPr>
                            <w:rFonts w:ascii="Arial"/>
                            <w:spacing w:val="-1"/>
                            <w:sz w:val="20"/>
                          </w:rPr>
                          <w:t>133,287,459.31</w:t>
                        </w:r>
                        <w:r>
                          <w:rPr>
                            <w:rFonts w:ascii="Arial"/>
                            <w:sz w:val="20"/>
                          </w:rPr>
                        </w:r>
                      </w:p>
                    </w:tc>
                  </w:tr>
                  <w:tr>
                    <w:trPr>
                      <w:trHeight w:val="348" w:hRule="exact"/>
                    </w:trPr>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5" w:right="0"/>
                          <w:jc w:val="left"/>
                          <w:rPr>
                            <w:rFonts w:ascii="宋体" w:hAnsi="宋体" w:cs="宋体" w:eastAsia="宋体" w:hint="default"/>
                            <w:sz w:val="20"/>
                            <w:szCs w:val="20"/>
                          </w:rPr>
                        </w:pPr>
                        <w:r>
                          <w:rPr>
                            <w:rFonts w:ascii="宋体" w:hAnsi="宋体" w:cs="宋体" w:eastAsia="宋体" w:hint="default"/>
                            <w:sz w:val="20"/>
                            <w:szCs w:val="20"/>
                          </w:rPr>
                          <w:t>周转材料</w:t>
                        </w:r>
                      </w:p>
                    </w:tc>
                    <w:tc>
                      <w:tcPr>
                        <w:tcW w:w="99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8"/>
                          <w:jc w:val="right"/>
                          <w:rPr>
                            <w:rFonts w:ascii="Arial" w:hAnsi="Arial" w:cs="Arial" w:eastAsia="Arial" w:hint="default"/>
                            <w:sz w:val="20"/>
                            <w:szCs w:val="20"/>
                          </w:rPr>
                        </w:pPr>
                        <w:r>
                          <w:rPr>
                            <w:rFonts w:ascii="Arial"/>
                            <w:w w:val="95"/>
                            <w:sz w:val="20"/>
                          </w:rPr>
                          <w:t>3,701,468.58</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10"/>
                          <w:jc w:val="right"/>
                          <w:rPr>
                            <w:rFonts w:ascii="Arial" w:hAnsi="Arial" w:cs="Arial" w:eastAsia="Arial" w:hint="default"/>
                            <w:sz w:val="20"/>
                            <w:szCs w:val="20"/>
                          </w:rPr>
                        </w:pPr>
                        <w:r>
                          <w:rPr>
                            <w:rFonts w:ascii="Arial"/>
                            <w:w w:val="95"/>
                            <w:sz w:val="20"/>
                          </w:rPr>
                          <w:t>3,701,468.58</w:t>
                        </w:r>
                        <w:r>
                          <w:rPr>
                            <w:rFonts w:ascii="Arial"/>
                            <w:sz w:val="20"/>
                          </w:rPr>
                        </w:r>
                      </w:p>
                    </w:tc>
                  </w:tr>
                  <w:tr>
                    <w:trPr>
                      <w:trHeight w:val="374" w:hRule="exact"/>
                    </w:trPr>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2"/>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7"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08"/>
                          <w:jc w:val="right"/>
                          <w:rPr>
                            <w:rFonts w:ascii="Arial" w:hAnsi="Arial" w:cs="Arial" w:eastAsia="Arial" w:hint="default"/>
                            <w:sz w:val="20"/>
                            <w:szCs w:val="20"/>
                          </w:rPr>
                        </w:pPr>
                        <w:r>
                          <w:rPr>
                            <w:rFonts w:ascii="Arial"/>
                            <w:b/>
                            <w:w w:val="95"/>
                            <w:sz w:val="20"/>
                          </w:rPr>
                          <w:t>207,640,585.95</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08"/>
                          <w:jc w:val="right"/>
                          <w:rPr>
                            <w:rFonts w:ascii="Arial" w:hAnsi="Arial" w:cs="Arial" w:eastAsia="Arial" w:hint="default"/>
                            <w:sz w:val="20"/>
                            <w:szCs w:val="20"/>
                          </w:rPr>
                        </w:pPr>
                        <w:r>
                          <w:rPr>
                            <w:rFonts w:ascii="Arial"/>
                            <w:b/>
                            <w:w w:val="95"/>
                            <w:sz w:val="20"/>
                          </w:rPr>
                          <w:t>767,492.47</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110"/>
                          <w:jc w:val="right"/>
                          <w:rPr>
                            <w:rFonts w:ascii="Arial" w:hAnsi="Arial" w:cs="Arial" w:eastAsia="Arial" w:hint="default"/>
                            <w:sz w:val="20"/>
                            <w:szCs w:val="20"/>
                          </w:rPr>
                        </w:pPr>
                        <w:r>
                          <w:rPr>
                            <w:rFonts w:ascii="Arial"/>
                            <w:b/>
                            <w:w w:val="95"/>
                            <w:sz w:val="20"/>
                          </w:rPr>
                          <w:t>206,873,093.48</w:t>
                        </w:r>
                        <w:r>
                          <w:rPr>
                            <w:rFonts w:ascii="Arial"/>
                            <w:sz w:val="20"/>
                          </w:rPr>
                        </w:r>
                      </w:p>
                    </w:tc>
                  </w:tr>
                  <w:tr>
                    <w:trPr>
                      <w:trHeight w:val="451" w:hRule="exact"/>
                    </w:trPr>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5"/>
                          <w:jc w:val="right"/>
                          <w:rPr>
                            <w:rFonts w:ascii="宋体" w:hAnsi="宋体" w:cs="宋体" w:eastAsia="宋体" w:hint="default"/>
                            <w:sz w:val="24"/>
                            <w:szCs w:val="24"/>
                          </w:rPr>
                        </w:pPr>
                        <w:r>
                          <w:rPr>
                            <w:rFonts w:ascii="宋体" w:hAnsi="宋体" w:cs="宋体" w:eastAsia="宋体" w:hint="default"/>
                            <w:sz w:val="24"/>
                            <w:szCs w:val="24"/>
                          </w:rPr>
                          <w:t>（续）</w:t>
                        </w:r>
                      </w:p>
                    </w:tc>
                    <w:tc>
                      <w:tcPr>
                        <w:tcW w:w="99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307" w:type="dxa"/>
                        <w:tcBorders>
                          <w:top w:val="single" w:sz="17"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32" w:type="dxa"/>
                        <w:tcBorders>
                          <w:top w:val="single" w:sz="17"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920" w:type="dxa"/>
                        <w:tcBorders>
                          <w:top w:val="single" w:sz="17"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0"/>
          <w:szCs w:val="20"/>
        </w:rPr>
        <w:t>年末数</w:t>
      </w:r>
    </w:p>
    <w:p>
      <w:pPr>
        <w:spacing w:line="240" w:lineRule="auto" w:before="10"/>
        <w:rPr>
          <w:rFonts w:ascii="宋体" w:hAnsi="宋体" w:cs="宋体" w:eastAsia="宋体" w:hint="default"/>
          <w:sz w:val="5"/>
          <w:szCs w:val="5"/>
        </w:rPr>
      </w:pPr>
    </w:p>
    <w:p>
      <w:pPr>
        <w:spacing w:line="20" w:lineRule="exact"/>
        <w:ind w:left="2693" w:right="0" w:firstLine="0"/>
        <w:rPr>
          <w:rFonts w:ascii="宋体" w:hAnsi="宋体" w:cs="宋体" w:eastAsia="宋体" w:hint="default"/>
          <w:sz w:val="2"/>
          <w:szCs w:val="2"/>
        </w:rPr>
      </w:pPr>
      <w:r>
        <w:rPr>
          <w:rFonts w:ascii="宋体" w:hAnsi="宋体" w:cs="宋体" w:eastAsia="宋体" w:hint="default"/>
          <w:sz w:val="2"/>
          <w:szCs w:val="2"/>
        </w:rPr>
        <w:pict>
          <v:group style="width:330.95pt;height:.5pt;mso-position-horizontal-relative:char;mso-position-vertical-relative:line" coordorigin="0,0" coordsize="6619,10">
            <v:group style="position:absolute;left:5;top:5;width:2300;height:2" coordorigin="5,5" coordsize="2300,2">
              <v:shape style="position:absolute;left:5;top:5;width:2300;height:2" coordorigin="5,5" coordsize="2300,0" path="m5,5l2304,5e" filled="false" stroked="true" strokeweight=".48pt" strokecolor="#000000">
                <v:path arrowok="t"/>
              </v:shape>
            </v:group>
            <v:group style="position:absolute;left:2305;top:5;width:10;height:2" coordorigin="2305,5" coordsize="10,2">
              <v:shape style="position:absolute;left:2305;top:5;width:10;height:2" coordorigin="2305,5" coordsize="10,0" path="m2305,5l2314,5e" filled="false" stroked="true" strokeweight=".48pt" strokecolor="#000000">
                <v:path arrowok="t"/>
              </v:shape>
            </v:group>
            <v:group style="position:absolute;left:2314;top:5;width:227;height:2" coordorigin="2314,5" coordsize="227,2">
              <v:shape style="position:absolute;left:2314;top:5;width:227;height:2" coordorigin="2314,5" coordsize="227,0" path="m2314,5l2540,5e" filled="false" stroked="true" strokeweight=".48pt" strokecolor="#000000">
                <v:path arrowok="t"/>
              </v:shape>
            </v:group>
            <v:group style="position:absolute;left:2540;top:5;width:10;height:2" coordorigin="2540,5" coordsize="10,2">
              <v:shape style="position:absolute;left:2540;top:5;width:10;height:2" coordorigin="2540,5" coordsize="10,0" path="m2540,5l2550,5e" filled="false" stroked="true" strokeweight=".48pt" strokecolor="#000000">
                <v:path arrowok="t"/>
              </v:shape>
            </v:group>
            <v:group style="position:absolute;left:2550;top:5;width:1916;height:2" coordorigin="2550,5" coordsize="1916,2">
              <v:shape style="position:absolute;left:2550;top:5;width:1916;height:2" coordorigin="2550,5" coordsize="1916,0" path="m2550,5l4465,5e" filled="false" stroked="true" strokeweight=".48pt" strokecolor="#000000">
                <v:path arrowok="t"/>
              </v:shape>
            </v:group>
            <v:group style="position:absolute;left:4465;top:5;width:10;height:2" coordorigin="4465,5" coordsize="10,2">
              <v:shape style="position:absolute;left:4465;top:5;width:10;height:2" coordorigin="4465,5" coordsize="10,0" path="m4465,5l4475,5e" filled="false" stroked="true" strokeweight=".48pt" strokecolor="#000000">
                <v:path arrowok="t"/>
              </v:shape>
            </v:group>
            <v:group style="position:absolute;left:4475;top:5;width:226;height:2" coordorigin="4475,5" coordsize="226,2">
              <v:shape style="position:absolute;left:4475;top:5;width:226;height:2" coordorigin="4475,5" coordsize="226,0" path="m4475,5l4700,5e" filled="false" stroked="true" strokeweight=".48pt" strokecolor="#000000">
                <v:path arrowok="t"/>
              </v:shape>
            </v:group>
            <v:group style="position:absolute;left:4700;top:5;width:10;height:2" coordorigin="4700,5" coordsize="10,2">
              <v:shape style="position:absolute;left:4700;top:5;width:10;height:2" coordorigin="4700,5" coordsize="10,0" path="m4700,5l4710,5e" filled="false" stroked="true" strokeweight=".48pt" strokecolor="#000000">
                <v:path arrowok="t"/>
              </v:shape>
            </v:group>
            <v:group style="position:absolute;left:4710;top:5;width:1904;height:2" coordorigin="4710,5" coordsize="1904,2">
              <v:shape style="position:absolute;left:4710;top:5;width:1904;height:2" coordorigin="4710,5" coordsize="1904,0" path="m4710,5l661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220" w:lineRule="exact" w:before="37"/>
        <w:ind w:left="2503" w:right="1399" w:firstLine="0"/>
        <w:jc w:val="center"/>
        <w:rPr>
          <w:rFonts w:ascii="宋体" w:hAnsi="宋体" w:cs="宋体" w:eastAsia="宋体" w:hint="default"/>
          <w:sz w:val="20"/>
          <w:szCs w:val="20"/>
        </w:rPr>
      </w:pPr>
      <w:r>
        <w:rPr>
          <w:rFonts w:ascii="宋体" w:hAnsi="宋体" w:cs="宋体" w:eastAsia="宋体" w:hint="default"/>
          <w:sz w:val="20"/>
          <w:szCs w:val="20"/>
        </w:rPr>
        <w:t>年初数</w:t>
      </w:r>
    </w:p>
    <w:p>
      <w:pPr>
        <w:tabs>
          <w:tab w:pos="1598" w:val="left" w:leader="none"/>
        </w:tabs>
        <w:spacing w:line="178" w:lineRule="exact" w:before="0"/>
        <w:ind w:left="1099" w:right="1397" w:firstLine="0"/>
        <w:jc w:val="left"/>
        <w:rPr>
          <w:rFonts w:ascii="宋体" w:hAnsi="宋体" w:cs="宋体" w:eastAsia="宋体" w:hint="default"/>
          <w:sz w:val="20"/>
          <w:szCs w:val="20"/>
        </w:rPr>
      </w:pPr>
      <w:r>
        <w:rPr/>
        <w:pict>
          <v:group style="position:absolute;margin-left:185.899994pt;margin-top:5.856723pt;width:332.75pt;height:.5pt;mso-position-horizontal-relative:page;mso-position-vertical-relative:paragraph;z-index:3640" coordorigin="3718,117" coordsize="6655,10">
            <v:group style="position:absolute;left:3723;top:122;width:2252;height:2" coordorigin="3723,122" coordsize="2252,2">
              <v:shape style="position:absolute;left:3723;top:122;width:2252;height:2" coordorigin="3723,122" coordsize="2252,0" path="m3723,122l5974,122e" filled="false" stroked="true" strokeweight=".48001pt" strokecolor="#000000">
                <v:path arrowok="t"/>
              </v:shape>
            </v:group>
            <v:group style="position:absolute;left:5975;top:122;width:10;height:2" coordorigin="5975,122" coordsize="10,2">
              <v:shape style="position:absolute;left:5975;top:122;width:10;height:2" coordorigin="5975,122" coordsize="10,0" path="m5975,122l5984,122e" filled="false" stroked="true" strokeweight=".48001pt" strokecolor="#000000">
                <v:path arrowok="t"/>
              </v:shape>
            </v:group>
            <v:group style="position:absolute;left:5984;top:122;width:260;height:2" coordorigin="5984,122" coordsize="260,2">
              <v:shape style="position:absolute;left:5984;top:122;width:260;height:2" coordorigin="5984,122" coordsize="260,0" path="m5984,122l6243,122e" filled="false" stroked="true" strokeweight=".48001pt" strokecolor="#000000">
                <v:path arrowok="t"/>
              </v:shape>
            </v:group>
            <v:group style="position:absolute;left:6243;top:122;width:10;height:2" coordorigin="6243,122" coordsize="10,2">
              <v:shape style="position:absolute;left:6243;top:122;width:10;height:2" coordorigin="6243,122" coordsize="10,0" path="m6243,122l6253,122e" filled="false" stroked="true" strokeweight=".48001pt" strokecolor="#000000">
                <v:path arrowok="t"/>
              </v:shape>
            </v:group>
            <v:group style="position:absolute;left:6253;top:122;width:1916;height:2" coordorigin="6253,122" coordsize="1916,2">
              <v:shape style="position:absolute;left:6253;top:122;width:1916;height:2" coordorigin="6253,122" coordsize="1916,0" path="m6253,122l8169,122e" filled="false" stroked="true" strokeweight=".48001pt" strokecolor="#000000">
                <v:path arrowok="t"/>
              </v:shape>
            </v:group>
            <v:group style="position:absolute;left:8169;top:122;width:10;height:2" coordorigin="8169,122" coordsize="10,2">
              <v:shape style="position:absolute;left:8169;top:122;width:10;height:2" coordorigin="8169,122" coordsize="10,0" path="m8169,122l8178,122e" filled="false" stroked="true" strokeweight=".48001pt" strokecolor="#000000">
                <v:path arrowok="t"/>
              </v:shape>
            </v:group>
            <v:group style="position:absolute;left:8178;top:122;width:226;height:2" coordorigin="8178,122" coordsize="226,2">
              <v:shape style="position:absolute;left:8178;top:122;width:226;height:2" coordorigin="8178,122" coordsize="226,0" path="m8178,122l8404,122e" filled="false" stroked="true" strokeweight=".48001pt" strokecolor="#000000">
                <v:path arrowok="t"/>
              </v:shape>
            </v:group>
            <v:group style="position:absolute;left:8404;top:122;width:10;height:2" coordorigin="8404,122" coordsize="10,2">
              <v:shape style="position:absolute;left:8404;top:122;width:10;height:2" coordorigin="8404,122" coordsize="10,0" path="m8404,122l8413,122e" filled="false" stroked="true" strokeweight=".48001pt" strokecolor="#000000">
                <v:path arrowok="t"/>
              </v:shape>
            </v:group>
            <v:group style="position:absolute;left:8413;top:122;width:1955;height:2" coordorigin="8413,122" coordsize="1955,2">
              <v:shape style="position:absolute;left:8413;top:122;width:1955;height:2" coordorigin="8413,122" coordsize="1955,0" path="m8413,122l10367,122e" filled="false" stroked="true" strokeweight=".48001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tabs>
          <w:tab w:pos="3603" w:val="left" w:leader="none"/>
          <w:tab w:pos="5782" w:val="left" w:leader="none"/>
        </w:tabs>
        <w:spacing w:line="220" w:lineRule="exact" w:before="0"/>
        <w:ind w:left="1245" w:right="0" w:firstLine="0"/>
        <w:jc w:val="center"/>
        <w:rPr>
          <w:rFonts w:ascii="宋体" w:hAnsi="宋体" w:cs="宋体" w:eastAsia="宋体" w:hint="default"/>
          <w:sz w:val="20"/>
          <w:szCs w:val="20"/>
        </w:rPr>
      </w:pPr>
      <w:r>
        <w:rPr>
          <w:rFonts w:ascii="宋体" w:hAnsi="宋体" w:cs="宋体" w:eastAsia="宋体" w:hint="default"/>
          <w:w w:val="95"/>
          <w:sz w:val="20"/>
          <w:szCs w:val="20"/>
        </w:rPr>
        <w:t>账面余额</w:t>
        <w:tab/>
        <w:t>跌价准备</w:t>
        <w:tab/>
      </w:r>
      <w:r>
        <w:rPr>
          <w:rFonts w:ascii="宋体" w:hAnsi="宋体" w:cs="宋体" w:eastAsia="宋体" w:hint="default"/>
          <w:sz w:val="20"/>
          <w:szCs w:val="20"/>
        </w:rPr>
        <w:t>账面价值</w:t>
      </w:r>
    </w:p>
    <w:p>
      <w:pPr>
        <w:spacing w:line="240" w:lineRule="auto" w:before="1"/>
        <w:rPr>
          <w:rFonts w:ascii="宋体" w:hAnsi="宋体" w:cs="宋体" w:eastAsia="宋体" w:hint="default"/>
          <w:sz w:val="6"/>
          <w:szCs w:val="6"/>
        </w:rPr>
      </w:pPr>
    </w:p>
    <w:tbl>
      <w:tblPr>
        <w:tblW w:w="0" w:type="auto"/>
        <w:jc w:val="left"/>
        <w:tblInd w:w="322" w:type="dxa"/>
        <w:tblLayout w:type="fixed"/>
        <w:tblCellMar>
          <w:top w:w="0" w:type="dxa"/>
          <w:left w:w="0" w:type="dxa"/>
          <w:bottom w:w="0" w:type="dxa"/>
          <w:right w:w="0" w:type="dxa"/>
        </w:tblCellMar>
        <w:tblLook w:val="01E0"/>
      </w:tblPr>
      <w:tblGrid>
        <w:gridCol w:w="2062"/>
        <w:gridCol w:w="252"/>
        <w:gridCol w:w="2259"/>
        <w:gridCol w:w="262"/>
        <w:gridCol w:w="1932"/>
        <w:gridCol w:w="228"/>
      </w:tblGrid>
      <w:tr>
        <w:trPr>
          <w:trHeight w:val="627" w:hRule="exact"/>
        </w:trPr>
        <w:tc>
          <w:tcPr>
            <w:tcW w:w="2062" w:type="dxa"/>
            <w:tcBorders>
              <w:top w:val="single" w:sz="4" w:space="0" w:color="000000"/>
              <w:left w:val="nil" w:sz="6" w:space="0" w:color="auto"/>
              <w:bottom w:val="nil" w:sz="6" w:space="0" w:color="auto"/>
              <w:right w:val="nil" w:sz="6" w:space="0" w:color="auto"/>
            </w:tcBorders>
          </w:tcPr>
          <w:p>
            <w:pPr>
              <w:pStyle w:val="TableParagraph"/>
              <w:spacing w:line="285" w:lineRule="auto"/>
              <w:ind w:left="105" w:right="754"/>
              <w:jc w:val="left"/>
              <w:rPr>
                <w:rFonts w:ascii="宋体" w:hAnsi="宋体" w:cs="宋体" w:eastAsia="宋体" w:hint="default"/>
                <w:sz w:val="20"/>
                <w:szCs w:val="20"/>
              </w:rPr>
            </w:pPr>
            <w:r>
              <w:rPr>
                <w:rFonts w:ascii="宋体" w:hAnsi="宋体" w:cs="宋体" w:eastAsia="宋体" w:hint="default"/>
                <w:sz w:val="20"/>
                <w:szCs w:val="20"/>
              </w:rPr>
              <w:t>原材料</w:t>
            </w:r>
            <w:r>
              <w:rPr>
                <w:rFonts w:ascii="宋体" w:hAnsi="宋体" w:cs="宋体" w:eastAsia="宋体" w:hint="default"/>
                <w:w w:val="99"/>
                <w:sz w:val="20"/>
                <w:szCs w:val="20"/>
              </w:rPr>
              <w:t> </w:t>
            </w:r>
            <w:r>
              <w:rPr>
                <w:rFonts w:ascii="宋体" w:hAnsi="宋体" w:cs="宋体" w:eastAsia="宋体" w:hint="default"/>
                <w:sz w:val="20"/>
                <w:szCs w:val="20"/>
              </w:rPr>
              <w:t>委托加工物资</w:t>
            </w:r>
          </w:p>
        </w:tc>
        <w:tc>
          <w:tcPr>
            <w:tcW w:w="252" w:type="dxa"/>
            <w:tcBorders>
              <w:top w:val="nil" w:sz="6" w:space="0" w:color="auto"/>
              <w:left w:val="nil" w:sz="6" w:space="0" w:color="auto"/>
              <w:bottom w:val="nil" w:sz="6" w:space="0" w:color="auto"/>
              <w:right w:val="nil" w:sz="6" w:space="0" w:color="auto"/>
            </w:tcBorders>
          </w:tcPr>
          <w:p>
            <w:pPr/>
          </w:p>
        </w:tc>
        <w:tc>
          <w:tcPr>
            <w:tcW w:w="2259"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08"/>
              <w:jc w:val="right"/>
              <w:rPr>
                <w:rFonts w:ascii="Arial" w:hAnsi="Arial" w:cs="Arial" w:eastAsia="Arial" w:hint="default"/>
                <w:sz w:val="20"/>
                <w:szCs w:val="20"/>
              </w:rPr>
            </w:pPr>
            <w:r>
              <w:rPr>
                <w:rFonts w:ascii="Arial"/>
                <w:w w:val="95"/>
                <w:sz w:val="20"/>
              </w:rPr>
              <w:t>73,300,370.21</w:t>
            </w:r>
            <w:r>
              <w:rPr>
                <w:rFonts w:ascii="Arial"/>
                <w:sz w:val="20"/>
              </w:rPr>
            </w:r>
          </w:p>
        </w:tc>
        <w:tc>
          <w:tcPr>
            <w:tcW w:w="262" w:type="dxa"/>
            <w:tcBorders>
              <w:top w:val="nil" w:sz="6" w:space="0" w:color="auto"/>
              <w:left w:val="nil" w:sz="6" w:space="0" w:color="auto"/>
              <w:bottom w:val="nil" w:sz="6" w:space="0" w:color="auto"/>
              <w:right w:val="nil" w:sz="6" w:space="0" w:color="auto"/>
            </w:tcBorders>
          </w:tcPr>
          <w:p>
            <w:pPr/>
          </w:p>
        </w:tc>
        <w:tc>
          <w:tcPr>
            <w:tcW w:w="1932" w:type="dxa"/>
            <w:tcBorders>
              <w:top w:val="single" w:sz="4" w:space="0" w:color="000000"/>
              <w:left w:val="nil" w:sz="6" w:space="0" w:color="auto"/>
              <w:bottom w:val="nil" w:sz="6" w:space="0" w:color="auto"/>
              <w:right w:val="nil" w:sz="6" w:space="0" w:color="auto"/>
            </w:tcBorders>
          </w:tcPr>
          <w:p>
            <w:pPr/>
          </w:p>
        </w:tc>
        <w:tc>
          <w:tcPr>
            <w:tcW w:w="228"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861"/>
              <w:jc w:val="right"/>
              <w:rPr>
                <w:rFonts w:ascii="Arial" w:hAnsi="Arial" w:cs="Arial" w:eastAsia="Arial" w:hint="default"/>
                <w:sz w:val="20"/>
                <w:szCs w:val="20"/>
              </w:rPr>
            </w:pPr>
            <w:r>
              <w:rPr>
                <w:rFonts w:ascii="Arial"/>
                <w:w w:val="95"/>
                <w:sz w:val="20"/>
              </w:rPr>
              <w:t>73,300,370.21</w:t>
            </w:r>
            <w:r>
              <w:rPr>
                <w:rFonts w:ascii="Arial"/>
                <w:sz w:val="20"/>
              </w:rPr>
            </w:r>
          </w:p>
        </w:tc>
      </w:tr>
      <w:tr>
        <w:trPr>
          <w:trHeight w:val="317"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56" w:lineRule="exact"/>
              <w:ind w:left="105"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252"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8"/>
              <w:jc w:val="right"/>
              <w:rPr>
                <w:rFonts w:ascii="Arial" w:hAnsi="Arial" w:cs="Arial" w:eastAsia="Arial" w:hint="default"/>
                <w:sz w:val="20"/>
                <w:szCs w:val="20"/>
              </w:rPr>
            </w:pPr>
            <w:r>
              <w:rPr>
                <w:rFonts w:ascii="Arial"/>
                <w:w w:val="95"/>
                <w:sz w:val="20"/>
              </w:rPr>
              <w:t>8,495,042.31</w:t>
            </w:r>
            <w:r>
              <w:rPr>
                <w:rFonts w:ascii="Arial"/>
                <w:sz w:val="20"/>
              </w:rPr>
            </w:r>
          </w:p>
        </w:tc>
        <w:tc>
          <w:tcPr>
            <w:tcW w:w="262"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61"/>
              <w:jc w:val="right"/>
              <w:rPr>
                <w:rFonts w:ascii="Arial" w:hAnsi="Arial" w:cs="Arial" w:eastAsia="Arial" w:hint="default"/>
                <w:sz w:val="20"/>
                <w:szCs w:val="20"/>
              </w:rPr>
            </w:pPr>
            <w:r>
              <w:rPr>
                <w:rFonts w:ascii="Arial"/>
                <w:w w:val="95"/>
                <w:sz w:val="20"/>
              </w:rPr>
              <w:t>8,495,042.31</w:t>
            </w:r>
            <w:r>
              <w:rPr>
                <w:rFonts w:ascii="Arial"/>
                <w:sz w:val="20"/>
              </w:rPr>
            </w:r>
          </w:p>
        </w:tc>
      </w:tr>
      <w:tr>
        <w:trPr>
          <w:trHeight w:val="312"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51" w:lineRule="exact"/>
              <w:ind w:left="105"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252"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8"/>
              <w:jc w:val="right"/>
              <w:rPr>
                <w:rFonts w:ascii="Arial" w:hAnsi="Arial" w:cs="Arial" w:eastAsia="Arial" w:hint="default"/>
                <w:sz w:val="20"/>
                <w:szCs w:val="20"/>
              </w:rPr>
            </w:pPr>
            <w:r>
              <w:rPr>
                <w:rFonts w:ascii="Arial"/>
                <w:w w:val="95"/>
                <w:sz w:val="20"/>
              </w:rPr>
              <w:t>81,501,541.82</w:t>
            </w:r>
            <w:r>
              <w:rPr>
                <w:rFonts w:ascii="Arial"/>
                <w:sz w:val="20"/>
              </w:rPr>
            </w:r>
          </w:p>
        </w:tc>
        <w:tc>
          <w:tcPr>
            <w:tcW w:w="262"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61"/>
              <w:jc w:val="right"/>
              <w:rPr>
                <w:rFonts w:ascii="Arial" w:hAnsi="Arial" w:cs="Arial" w:eastAsia="Arial" w:hint="default"/>
                <w:sz w:val="20"/>
                <w:szCs w:val="20"/>
              </w:rPr>
            </w:pPr>
            <w:r>
              <w:rPr>
                <w:rFonts w:ascii="Arial"/>
                <w:w w:val="95"/>
                <w:sz w:val="20"/>
              </w:rPr>
              <w:t>81,501,541.82</w:t>
            </w:r>
            <w:r>
              <w:rPr>
                <w:rFonts w:ascii="Arial"/>
                <w:sz w:val="20"/>
              </w:rPr>
            </w:r>
          </w:p>
        </w:tc>
      </w:tr>
      <w:tr>
        <w:trPr>
          <w:trHeight w:val="314" w:hRule="exact"/>
        </w:trPr>
        <w:tc>
          <w:tcPr>
            <w:tcW w:w="2062" w:type="dxa"/>
            <w:tcBorders>
              <w:top w:val="nil" w:sz="6" w:space="0" w:color="auto"/>
              <w:left w:val="nil" w:sz="6" w:space="0" w:color="auto"/>
              <w:bottom w:val="nil" w:sz="6" w:space="0" w:color="auto"/>
              <w:right w:val="nil" w:sz="6" w:space="0" w:color="auto"/>
            </w:tcBorders>
          </w:tcPr>
          <w:p>
            <w:pPr>
              <w:pStyle w:val="TableParagraph"/>
              <w:spacing w:line="251" w:lineRule="exact"/>
              <w:ind w:left="105" w:right="0"/>
              <w:jc w:val="left"/>
              <w:rPr>
                <w:rFonts w:ascii="宋体" w:hAnsi="宋体" w:cs="宋体" w:eastAsia="宋体" w:hint="default"/>
                <w:sz w:val="20"/>
                <w:szCs w:val="20"/>
              </w:rPr>
            </w:pPr>
            <w:r>
              <w:rPr>
                <w:rFonts w:ascii="宋体" w:hAnsi="宋体" w:cs="宋体" w:eastAsia="宋体" w:hint="default"/>
                <w:sz w:val="20"/>
                <w:szCs w:val="20"/>
              </w:rPr>
              <w:t>周转材料</w:t>
            </w:r>
          </w:p>
        </w:tc>
        <w:tc>
          <w:tcPr>
            <w:tcW w:w="252"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8"/>
              <w:jc w:val="right"/>
              <w:rPr>
                <w:rFonts w:ascii="Arial" w:hAnsi="Arial" w:cs="Arial" w:eastAsia="Arial" w:hint="default"/>
                <w:sz w:val="20"/>
                <w:szCs w:val="20"/>
              </w:rPr>
            </w:pPr>
            <w:r>
              <w:rPr>
                <w:rFonts w:ascii="Arial"/>
                <w:w w:val="95"/>
                <w:sz w:val="20"/>
              </w:rPr>
              <w:t>3,005,245.99</w:t>
            </w:r>
            <w:r>
              <w:rPr>
                <w:rFonts w:ascii="Arial"/>
                <w:sz w:val="20"/>
              </w:rPr>
            </w:r>
          </w:p>
        </w:tc>
        <w:tc>
          <w:tcPr>
            <w:tcW w:w="262" w:type="dxa"/>
            <w:tcBorders>
              <w:top w:val="nil" w:sz="6" w:space="0" w:color="auto"/>
              <w:left w:val="nil" w:sz="6" w:space="0" w:color="auto"/>
              <w:bottom w:val="nil" w:sz="6" w:space="0" w:color="auto"/>
              <w:right w:val="nil" w:sz="6" w:space="0" w:color="auto"/>
            </w:tcBorders>
          </w:tcPr>
          <w:p>
            <w:pPr/>
          </w:p>
        </w:tc>
        <w:tc>
          <w:tcPr>
            <w:tcW w:w="193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861"/>
              <w:jc w:val="right"/>
              <w:rPr>
                <w:rFonts w:ascii="Arial" w:hAnsi="Arial" w:cs="Arial" w:eastAsia="Arial" w:hint="default"/>
                <w:sz w:val="20"/>
                <w:szCs w:val="20"/>
              </w:rPr>
            </w:pPr>
            <w:r>
              <w:rPr>
                <w:rFonts w:ascii="Arial"/>
                <w:w w:val="95"/>
                <w:sz w:val="20"/>
              </w:rPr>
              <w:t>3,005,245.99</w:t>
            </w:r>
            <w:r>
              <w:rPr>
                <w:rFonts w:ascii="Arial"/>
                <w:sz w:val="20"/>
              </w:rPr>
            </w:r>
          </w:p>
        </w:tc>
      </w:tr>
      <w:tr>
        <w:trPr>
          <w:trHeight w:val="341" w:hRule="exact"/>
        </w:trPr>
        <w:tc>
          <w:tcPr>
            <w:tcW w:w="2062" w:type="dxa"/>
            <w:tcBorders>
              <w:top w:val="nil" w:sz="6" w:space="0" w:color="auto"/>
              <w:left w:val="nil" w:sz="6" w:space="0" w:color="auto"/>
              <w:bottom w:val="nil" w:sz="6" w:space="0" w:color="auto"/>
              <w:right w:val="nil" w:sz="6" w:space="0" w:color="auto"/>
            </w:tcBorders>
          </w:tcPr>
          <w:p>
            <w:pPr>
              <w:pStyle w:val="TableParagraph"/>
              <w:tabs>
                <w:tab w:pos="1178" w:val="left" w:leader="none"/>
              </w:tabs>
              <w:spacing w:line="259" w:lineRule="exact"/>
              <w:ind w:left="777"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2" w:type="dxa"/>
            <w:tcBorders>
              <w:top w:val="nil" w:sz="6" w:space="0" w:color="auto"/>
              <w:left w:val="nil" w:sz="6" w:space="0" w:color="auto"/>
              <w:bottom w:val="nil" w:sz="6" w:space="0" w:color="auto"/>
              <w:right w:val="nil" w:sz="6" w:space="0" w:color="auto"/>
            </w:tcBorders>
          </w:tcPr>
          <w:p>
            <w:pPr/>
          </w:p>
        </w:tc>
        <w:tc>
          <w:tcPr>
            <w:tcW w:w="2259"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108"/>
              <w:jc w:val="right"/>
              <w:rPr>
                <w:rFonts w:ascii="Arial" w:hAnsi="Arial" w:cs="Arial" w:eastAsia="Arial" w:hint="default"/>
                <w:sz w:val="20"/>
                <w:szCs w:val="20"/>
              </w:rPr>
            </w:pPr>
            <w:r>
              <w:rPr>
                <w:rFonts w:ascii="Arial"/>
                <w:b/>
                <w:w w:val="95"/>
                <w:sz w:val="20"/>
              </w:rPr>
              <w:t>166,302,200.33</w:t>
            </w:r>
            <w:r>
              <w:rPr>
                <w:rFonts w:ascii="Arial"/>
                <w:sz w:val="20"/>
              </w:rPr>
            </w:r>
          </w:p>
        </w:tc>
        <w:tc>
          <w:tcPr>
            <w:tcW w:w="262" w:type="dxa"/>
            <w:tcBorders>
              <w:top w:val="nil" w:sz="6" w:space="0" w:color="auto"/>
              <w:left w:val="nil" w:sz="6" w:space="0" w:color="auto"/>
              <w:bottom w:val="nil" w:sz="6" w:space="0" w:color="auto"/>
              <w:right w:val="nil" w:sz="6" w:space="0" w:color="auto"/>
            </w:tcBorders>
          </w:tcPr>
          <w:p>
            <w:pPr/>
          </w:p>
        </w:tc>
        <w:tc>
          <w:tcPr>
            <w:tcW w:w="1932" w:type="dxa"/>
            <w:tcBorders>
              <w:top w:val="single" w:sz="4" w:space="0" w:color="000000"/>
              <w:left w:val="nil" w:sz="6" w:space="0" w:color="auto"/>
              <w:bottom w:val="single" w:sz="17" w:space="0" w:color="000000"/>
              <w:right w:val="nil" w:sz="6" w:space="0" w:color="auto"/>
            </w:tcBorders>
          </w:tcPr>
          <w:p>
            <w:pPr/>
          </w:p>
        </w:tc>
        <w:tc>
          <w:tcPr>
            <w:tcW w:w="2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1861"/>
              <w:jc w:val="right"/>
              <w:rPr>
                <w:rFonts w:ascii="Arial" w:hAnsi="Arial" w:cs="Arial" w:eastAsia="Arial" w:hint="default"/>
                <w:sz w:val="20"/>
                <w:szCs w:val="20"/>
              </w:rPr>
            </w:pPr>
            <w:r>
              <w:rPr>
                <w:rFonts w:ascii="Arial"/>
                <w:b/>
                <w:w w:val="95"/>
                <w:sz w:val="20"/>
              </w:rPr>
              <w:t>166,302,200.33</w:t>
            </w:r>
            <w:r>
              <w:rPr>
                <w:rFonts w:ascii="Arial"/>
                <w:sz w:val="20"/>
              </w:rPr>
            </w:r>
          </w:p>
        </w:tc>
      </w:tr>
    </w:tbl>
    <w:p>
      <w:pPr>
        <w:pStyle w:val="BodyText"/>
        <w:spacing w:line="240" w:lineRule="auto" w:before="17"/>
        <w:ind w:left="677" w:right="1397"/>
        <w:jc w:val="left"/>
      </w:pPr>
      <w:r>
        <w:rPr/>
        <w:pict>
          <v:group style="position:absolute;margin-left:318.910004pt;margin-top:34.545601pt;width:140.8pt;height:.5pt;mso-position-horizontal-relative:page;mso-position-vertical-relative:paragraph;z-index:-955192" coordorigin="6378,691" coordsize="2816,10">
            <v:group style="position:absolute;left:6383;top:696;width:1364;height:2" coordorigin="6383,696" coordsize="1364,2">
              <v:shape style="position:absolute;left:6383;top:696;width:1364;height:2" coordorigin="6383,696" coordsize="1364,0" path="m6383,696l7746,696e" filled="false" stroked="true" strokeweight=".48001pt" strokecolor="#000000">
                <v:path arrowok="t"/>
              </v:shape>
            </v:group>
            <v:group style="position:absolute;left:7746;top:696;width:10;height:2" coordorigin="7746,696" coordsize="10,2">
              <v:shape style="position:absolute;left:7746;top:696;width:10;height:2" coordorigin="7746,696" coordsize="10,0" path="m7746,696l7756,696e" filled="false" stroked="true" strokeweight=".48001pt" strokecolor="#000000">
                <v:path arrowok="t"/>
              </v:shape>
            </v:group>
            <v:group style="position:absolute;left:7756;top:696;width:70;height:2" coordorigin="7756,696" coordsize="70,2">
              <v:shape style="position:absolute;left:7756;top:696;width:70;height:2" coordorigin="7756,696" coordsize="70,0" path="m7756,696l7825,696e" filled="false" stroked="true" strokeweight=".48001pt" strokecolor="#000000">
                <v:path arrowok="t"/>
              </v:shape>
            </v:group>
            <v:group style="position:absolute;left:7825;top:696;width:10;height:2" coordorigin="7825,696" coordsize="10,2">
              <v:shape style="position:absolute;left:7825;top:696;width:10;height:2" coordorigin="7825,696" coordsize="10,0" path="m7825,696l7835,696e" filled="false" stroked="true" strokeweight=".48001pt" strokecolor="#000000">
                <v:path arrowok="t"/>
              </v:shape>
            </v:group>
            <v:group style="position:absolute;left:7835;top:696;width:1355;height:2" coordorigin="7835,696" coordsize="1355,2">
              <v:shape style="position:absolute;left:7835;top:696;width:1355;height:2" coordorigin="7835,696" coordsize="1355,0" path="m7835,696l9189,696e" filled="false" stroked="true" strokeweight=".48001pt" strokecolor="#000000">
                <v:path arrowok="t"/>
              </v:shape>
            </v:group>
            <w10:wrap type="none"/>
          </v:group>
        </w:pict>
      </w:r>
      <w:r>
        <w:rPr/>
        <w:t>（</w:t>
      </w:r>
      <w:r>
        <w:rPr>
          <w:rFonts w:ascii="Arial" w:hAnsi="Arial" w:cs="Arial" w:eastAsia="Arial" w:hint="default"/>
        </w:rPr>
        <w:t>2</w:t>
      </w:r>
      <w:r>
        <w:rPr/>
        <w:t>）存货跌价准备变动情况</w:t>
      </w:r>
    </w:p>
    <w:p>
      <w:pPr>
        <w:spacing w:line="240" w:lineRule="auto" w:before="7"/>
        <w:rPr>
          <w:rFonts w:ascii="宋体" w:hAnsi="宋体" w:cs="宋体" w:eastAsia="宋体" w:hint="default"/>
          <w:sz w:val="6"/>
          <w:szCs w:val="6"/>
        </w:rPr>
      </w:pPr>
    </w:p>
    <w:tbl>
      <w:tblPr>
        <w:tblW w:w="0" w:type="auto"/>
        <w:jc w:val="left"/>
        <w:tblInd w:w="167" w:type="dxa"/>
        <w:tblLayout w:type="fixed"/>
        <w:tblCellMar>
          <w:top w:w="0" w:type="dxa"/>
          <w:left w:w="0" w:type="dxa"/>
          <w:bottom w:w="0" w:type="dxa"/>
          <w:right w:w="0" w:type="dxa"/>
        </w:tblCellMar>
        <w:tblLook w:val="01E0"/>
      </w:tblPr>
      <w:tblGrid>
        <w:gridCol w:w="2110"/>
        <w:gridCol w:w="1508"/>
        <w:gridCol w:w="2881"/>
        <w:gridCol w:w="2773"/>
      </w:tblGrid>
      <w:tr>
        <w:trPr>
          <w:trHeight w:val="180" w:hRule="exact"/>
        </w:trPr>
        <w:tc>
          <w:tcPr>
            <w:tcW w:w="2110" w:type="dxa"/>
            <w:tcBorders>
              <w:top w:val="nil" w:sz="6" w:space="0" w:color="auto"/>
              <w:left w:val="nil" w:sz="6" w:space="0" w:color="auto"/>
              <w:bottom w:val="nil" w:sz="6" w:space="0" w:color="auto"/>
              <w:right w:val="nil" w:sz="6" w:space="0" w:color="auto"/>
            </w:tcBorders>
          </w:tcPr>
          <w:p>
            <w:pPr/>
          </w:p>
        </w:tc>
        <w:tc>
          <w:tcPr>
            <w:tcW w:w="1508" w:type="dxa"/>
            <w:tcBorders>
              <w:top w:val="nil" w:sz="6" w:space="0" w:color="auto"/>
              <w:left w:val="nil" w:sz="6" w:space="0" w:color="auto"/>
              <w:bottom w:val="nil" w:sz="6" w:space="0" w:color="auto"/>
              <w:right w:val="nil" w:sz="6" w:space="0" w:color="auto"/>
            </w:tcBorders>
          </w:tcPr>
          <w:p>
            <w:pPr/>
          </w:p>
        </w:tc>
        <w:tc>
          <w:tcPr>
            <w:tcW w:w="5653"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82" w:right="0"/>
              <w:jc w:val="center"/>
              <w:rPr>
                <w:rFonts w:ascii="宋体" w:hAnsi="宋体" w:cs="宋体" w:eastAsia="宋体" w:hint="default"/>
                <w:sz w:val="20"/>
                <w:szCs w:val="20"/>
              </w:rPr>
            </w:pPr>
            <w:r>
              <w:rPr>
                <w:rFonts w:ascii="宋体" w:hAnsi="宋体" w:cs="宋体" w:eastAsia="宋体" w:hint="default"/>
                <w:sz w:val="20"/>
                <w:szCs w:val="20"/>
              </w:rPr>
              <w:t>本年减少数</w:t>
            </w:r>
          </w:p>
        </w:tc>
      </w:tr>
      <w:tr>
        <w:trPr>
          <w:trHeight w:val="161" w:hRule="exact"/>
        </w:trPr>
        <w:tc>
          <w:tcPr>
            <w:tcW w:w="2110"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180" w:lineRule="exact"/>
              <w:ind w:right="653"/>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1508" w:type="dxa"/>
            <w:tcBorders>
              <w:top w:val="nil" w:sz="6" w:space="0" w:color="auto"/>
              <w:left w:val="nil" w:sz="6" w:space="0" w:color="auto"/>
              <w:bottom w:val="nil" w:sz="6" w:space="0" w:color="auto"/>
              <w:right w:val="nil" w:sz="6" w:space="0" w:color="auto"/>
            </w:tcBorders>
          </w:tcPr>
          <w:p>
            <w:pPr>
              <w:pStyle w:val="TableParagraph"/>
              <w:spacing w:line="180" w:lineRule="exact"/>
              <w:ind w:left="490"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881" w:type="dxa"/>
            <w:tcBorders>
              <w:top w:val="nil" w:sz="6" w:space="0" w:color="auto"/>
              <w:left w:val="nil" w:sz="6" w:space="0" w:color="auto"/>
              <w:bottom w:val="nil" w:sz="6" w:space="0" w:color="auto"/>
              <w:right w:val="nil" w:sz="6" w:space="0" w:color="auto"/>
            </w:tcBorders>
          </w:tcPr>
          <w:p>
            <w:pPr>
              <w:pStyle w:val="TableParagraph"/>
              <w:spacing w:line="180" w:lineRule="exact"/>
              <w:ind w:left="254" w:right="0"/>
              <w:jc w:val="left"/>
              <w:rPr>
                <w:rFonts w:ascii="宋体" w:hAnsi="宋体" w:cs="宋体" w:eastAsia="宋体" w:hint="default"/>
                <w:sz w:val="20"/>
                <w:szCs w:val="20"/>
              </w:rPr>
            </w:pPr>
            <w:r>
              <w:rPr>
                <w:rFonts w:ascii="宋体" w:hAnsi="宋体" w:cs="宋体" w:eastAsia="宋体" w:hint="default"/>
                <w:sz w:val="20"/>
                <w:szCs w:val="20"/>
              </w:rPr>
              <w:t>本年计提数</w:t>
            </w:r>
          </w:p>
        </w:tc>
        <w:tc>
          <w:tcPr>
            <w:tcW w:w="2773" w:type="dxa"/>
            <w:tcBorders>
              <w:top w:val="nil" w:sz="6" w:space="0" w:color="auto"/>
              <w:left w:val="nil" w:sz="6" w:space="0" w:color="auto"/>
              <w:bottom w:val="nil" w:sz="6" w:space="0" w:color="auto"/>
              <w:right w:val="nil" w:sz="6" w:space="0" w:color="auto"/>
            </w:tcBorders>
          </w:tcPr>
          <w:p>
            <w:pPr>
              <w:pStyle w:val="TableParagraph"/>
              <w:spacing w:line="180" w:lineRule="exact"/>
              <w:ind w:left="1846"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243" w:hRule="exact"/>
        </w:trPr>
        <w:tc>
          <w:tcPr>
            <w:tcW w:w="2110" w:type="dxa"/>
            <w:tcBorders>
              <w:top w:val="nil" w:sz="6" w:space="0" w:color="auto"/>
              <w:left w:val="nil" w:sz="6" w:space="0" w:color="auto"/>
              <w:bottom w:val="single" w:sz="4" w:space="0" w:color="000000"/>
              <w:right w:val="nil" w:sz="6" w:space="0" w:color="auto"/>
            </w:tcBorders>
          </w:tcPr>
          <w:p>
            <w:pPr/>
          </w:p>
        </w:tc>
        <w:tc>
          <w:tcPr>
            <w:tcW w:w="1508" w:type="dxa"/>
            <w:tcBorders>
              <w:top w:val="nil" w:sz="6" w:space="0" w:color="auto"/>
              <w:left w:val="nil" w:sz="6" w:space="0" w:color="auto"/>
              <w:bottom w:val="single" w:sz="4" w:space="0" w:color="000000"/>
              <w:right w:val="nil" w:sz="6" w:space="0" w:color="auto"/>
            </w:tcBorders>
          </w:tcPr>
          <w:p>
            <w:pPr/>
          </w:p>
        </w:tc>
        <w:tc>
          <w:tcPr>
            <w:tcW w:w="2881" w:type="dxa"/>
            <w:tcBorders>
              <w:top w:val="nil" w:sz="6" w:space="0" w:color="auto"/>
              <w:left w:val="nil" w:sz="6" w:space="0" w:color="auto"/>
              <w:bottom w:val="single" w:sz="4" w:space="0" w:color="000000"/>
              <w:right w:val="nil" w:sz="6" w:space="0" w:color="auto"/>
            </w:tcBorders>
          </w:tcPr>
          <w:p>
            <w:pPr>
              <w:pStyle w:val="TableParagraph"/>
              <w:spacing w:line="180" w:lineRule="exact"/>
              <w:ind w:left="1896" w:right="0"/>
              <w:jc w:val="left"/>
              <w:rPr>
                <w:rFonts w:ascii="宋体" w:hAnsi="宋体" w:cs="宋体" w:eastAsia="宋体" w:hint="default"/>
                <w:sz w:val="20"/>
                <w:szCs w:val="20"/>
              </w:rPr>
            </w:pPr>
            <w:r>
              <w:rPr>
                <w:rFonts w:ascii="宋体" w:hAnsi="宋体" w:cs="宋体" w:eastAsia="宋体" w:hint="default"/>
                <w:sz w:val="20"/>
                <w:szCs w:val="20"/>
              </w:rPr>
              <w:t>转回数</w:t>
            </w:r>
          </w:p>
        </w:tc>
        <w:tc>
          <w:tcPr>
            <w:tcW w:w="2773" w:type="dxa"/>
            <w:tcBorders>
              <w:top w:val="nil" w:sz="6" w:space="0" w:color="auto"/>
              <w:left w:val="nil" w:sz="6" w:space="0" w:color="auto"/>
              <w:bottom w:val="single" w:sz="4" w:space="0" w:color="000000"/>
              <w:right w:val="nil" w:sz="6" w:space="0" w:color="auto"/>
            </w:tcBorders>
          </w:tcPr>
          <w:p>
            <w:pPr>
              <w:pStyle w:val="TableParagraph"/>
              <w:spacing w:line="180" w:lineRule="exact"/>
              <w:ind w:left="458" w:right="0"/>
              <w:jc w:val="left"/>
              <w:rPr>
                <w:rFonts w:ascii="宋体" w:hAnsi="宋体" w:cs="宋体" w:eastAsia="宋体" w:hint="default"/>
                <w:sz w:val="20"/>
                <w:szCs w:val="20"/>
              </w:rPr>
            </w:pPr>
            <w:r>
              <w:rPr>
                <w:rFonts w:ascii="宋体" w:hAnsi="宋体" w:cs="宋体" w:eastAsia="宋体" w:hint="default"/>
                <w:sz w:val="20"/>
                <w:szCs w:val="20"/>
              </w:rPr>
              <w:t>转销数</w:t>
            </w:r>
          </w:p>
        </w:tc>
      </w:tr>
      <w:tr>
        <w:trPr>
          <w:trHeight w:val="315" w:hRule="exact"/>
        </w:trPr>
        <w:tc>
          <w:tcPr>
            <w:tcW w:w="2110" w:type="dxa"/>
            <w:tcBorders>
              <w:top w:val="single" w:sz="4" w:space="0" w:color="000000"/>
              <w:left w:val="nil" w:sz="6" w:space="0" w:color="auto"/>
              <w:bottom w:val="nil" w:sz="6" w:space="0" w:color="auto"/>
              <w:right w:val="nil" w:sz="6" w:space="0" w:color="auto"/>
            </w:tcBorders>
          </w:tcPr>
          <w:p>
            <w:pPr>
              <w:pStyle w:val="TableParagraph"/>
              <w:spacing w:line="254" w:lineRule="exact"/>
              <w:ind w:left="29"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508" w:type="dxa"/>
            <w:tcBorders>
              <w:top w:val="single" w:sz="4" w:space="0" w:color="000000"/>
              <w:left w:val="nil" w:sz="6" w:space="0" w:color="auto"/>
              <w:bottom w:val="nil" w:sz="6" w:space="0" w:color="auto"/>
              <w:right w:val="nil" w:sz="6" w:space="0" w:color="auto"/>
            </w:tcBorders>
          </w:tcPr>
          <w:p>
            <w:pPr/>
          </w:p>
        </w:tc>
        <w:tc>
          <w:tcPr>
            <w:tcW w:w="2881" w:type="dxa"/>
            <w:tcBorders>
              <w:top w:val="single" w:sz="4" w:space="0" w:color="000000"/>
              <w:left w:val="nil" w:sz="6" w:space="0" w:color="auto"/>
              <w:bottom w:val="nil" w:sz="6" w:space="0" w:color="auto"/>
              <w:right w:val="nil" w:sz="6" w:space="0" w:color="auto"/>
            </w:tcBorders>
          </w:tcPr>
          <w:p>
            <w:pPr>
              <w:pStyle w:val="TableParagraph"/>
              <w:spacing w:line="20" w:lineRule="exact"/>
              <w:ind w:left="72" w:right="0"/>
              <w:jc w:val="left"/>
              <w:rPr>
                <w:rFonts w:ascii="宋体" w:hAnsi="宋体" w:cs="宋体" w:eastAsia="宋体" w:hint="default"/>
                <w:sz w:val="2"/>
                <w:szCs w:val="2"/>
              </w:rPr>
            </w:pPr>
            <w:r>
              <w:rPr>
                <w:rFonts w:ascii="宋体" w:hAnsi="宋体" w:cs="宋体" w:eastAsia="宋体" w:hint="default"/>
                <w:sz w:val="2"/>
                <w:szCs w:val="2"/>
              </w:rPr>
              <w:pict>
                <v:group style="width:68.7pt;height:.5pt;mso-position-horizontal-relative:char;mso-position-vertical-relative:line" coordorigin="0,0" coordsize="1374,10">
                  <v:group style="position:absolute;left:5;top:5;width:1364;height:2" coordorigin="5,5" coordsize="1364,2">
                    <v:shape style="position:absolute;left:5;top:5;width:1364;height:2" coordorigin="5,5" coordsize="1364,0" path="m5,5l1368,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22"/>
                <w:szCs w:val="22"/>
              </w:rPr>
            </w:pPr>
          </w:p>
        </w:tc>
        <w:tc>
          <w:tcPr>
            <w:tcW w:w="2773"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68.7pt;height:.5pt;mso-position-horizontal-relative:char;mso-position-vertical-relative:line" coordorigin="0,0" coordsize="1374,10">
                  <v:group style="position:absolute;left:5;top:5;width:1364;height:2" coordorigin="5,5" coordsize="1364,2">
                    <v:shape style="position:absolute;left:5;top:5;width:1364;height:2" coordorigin="5,5" coordsize="1364,0" path="m5,5l1368,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22"/>
                <w:szCs w:val="22"/>
              </w:rPr>
            </w:pPr>
          </w:p>
        </w:tc>
      </w:tr>
      <w:tr>
        <w:trPr>
          <w:trHeight w:val="312"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56" w:lineRule="exact"/>
              <w:ind w:left="29" w:right="0"/>
              <w:jc w:val="left"/>
              <w:rPr>
                <w:rFonts w:ascii="宋体" w:hAnsi="宋体" w:cs="宋体" w:eastAsia="宋体" w:hint="default"/>
                <w:sz w:val="20"/>
                <w:szCs w:val="20"/>
              </w:rPr>
            </w:pPr>
            <w:r>
              <w:rPr>
                <w:rFonts w:ascii="宋体" w:hAnsi="宋体" w:cs="宋体" w:eastAsia="宋体" w:hint="default"/>
                <w:sz w:val="20"/>
                <w:szCs w:val="20"/>
              </w:rPr>
              <w:t>委托加工物资</w:t>
            </w:r>
          </w:p>
        </w:tc>
        <w:tc>
          <w:tcPr>
            <w:tcW w:w="1508"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
        </w:tc>
      </w:tr>
      <w:tr>
        <w:trPr>
          <w:trHeight w:val="312"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56" w:lineRule="exact"/>
              <w:ind w:left="29" w:right="0"/>
              <w:jc w:val="left"/>
              <w:rPr>
                <w:rFonts w:ascii="宋体" w:hAnsi="宋体" w:cs="宋体" w:eastAsia="宋体" w:hint="default"/>
                <w:sz w:val="20"/>
                <w:szCs w:val="20"/>
              </w:rPr>
            </w:pPr>
            <w:r>
              <w:rPr>
                <w:rFonts w:ascii="宋体" w:hAnsi="宋体" w:cs="宋体" w:eastAsia="宋体" w:hint="default"/>
                <w:sz w:val="20"/>
                <w:szCs w:val="20"/>
              </w:rPr>
              <w:t>在产品</w:t>
            </w:r>
          </w:p>
        </w:tc>
        <w:tc>
          <w:tcPr>
            <w:tcW w:w="1508"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
        </w:tc>
        <w:tc>
          <w:tcPr>
            <w:tcW w:w="2773" w:type="dxa"/>
            <w:tcBorders>
              <w:top w:val="nil" w:sz="6" w:space="0" w:color="auto"/>
              <w:left w:val="nil" w:sz="6" w:space="0" w:color="auto"/>
              <w:bottom w:val="nil" w:sz="6" w:space="0" w:color="auto"/>
              <w:right w:val="nil" w:sz="6" w:space="0" w:color="auto"/>
            </w:tcBorders>
          </w:tcPr>
          <w:p>
            <w:pPr/>
          </w:p>
        </w:tc>
      </w:tr>
      <w:tr>
        <w:trPr>
          <w:trHeight w:val="317"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56" w:lineRule="exact"/>
              <w:ind w:left="29"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508" w:type="dxa"/>
            <w:tcBorders>
              <w:top w:val="nil" w:sz="6" w:space="0" w:color="auto"/>
              <w:left w:val="nil" w:sz="6" w:space="0" w:color="auto"/>
              <w:bottom w:val="nil" w:sz="6" w:space="0" w:color="auto"/>
              <w:right w:val="nil" w:sz="6" w:space="0" w:color="auto"/>
            </w:tcBorders>
          </w:tcPr>
          <w:p>
            <w:pP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408" w:right="0"/>
              <w:jc w:val="left"/>
              <w:rPr>
                <w:rFonts w:ascii="Arial" w:hAnsi="Arial" w:cs="Arial" w:eastAsia="Arial" w:hint="default"/>
                <w:sz w:val="20"/>
                <w:szCs w:val="20"/>
              </w:rPr>
            </w:pPr>
            <w:r>
              <w:rPr>
                <w:rFonts w:ascii="Arial"/>
                <w:sz w:val="20"/>
              </w:rPr>
              <w:t>767,492.47</w:t>
            </w:r>
          </w:p>
        </w:tc>
        <w:tc>
          <w:tcPr>
            <w:tcW w:w="27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767,492.47</w:t>
            </w:r>
            <w:r>
              <w:rPr>
                <w:rFonts w:ascii="Arial"/>
                <w:sz w:val="20"/>
              </w:rPr>
            </w:r>
          </w:p>
        </w:tc>
      </w:tr>
      <w:tr>
        <w:trPr>
          <w:trHeight w:val="314"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51" w:lineRule="exact"/>
              <w:ind w:left="29" w:right="0"/>
              <w:jc w:val="left"/>
              <w:rPr>
                <w:rFonts w:ascii="宋体" w:hAnsi="宋体" w:cs="宋体" w:eastAsia="宋体" w:hint="default"/>
                <w:sz w:val="20"/>
                <w:szCs w:val="20"/>
              </w:rPr>
            </w:pPr>
            <w:r>
              <w:rPr>
                <w:rFonts w:ascii="宋体" w:hAnsi="宋体" w:cs="宋体" w:eastAsia="宋体" w:hint="default"/>
                <w:sz w:val="20"/>
                <w:szCs w:val="20"/>
              </w:rPr>
              <w:t>周转材料</w:t>
            </w:r>
          </w:p>
        </w:tc>
        <w:tc>
          <w:tcPr>
            <w:tcW w:w="1508" w:type="dxa"/>
            <w:tcBorders>
              <w:top w:val="nil" w:sz="6" w:space="0" w:color="auto"/>
              <w:left w:val="nil" w:sz="6" w:space="0" w:color="auto"/>
              <w:bottom w:val="single" w:sz="4" w:space="0" w:color="000000"/>
              <w:right w:val="nil" w:sz="6" w:space="0" w:color="auto"/>
            </w:tcBorders>
          </w:tcPr>
          <w:p>
            <w:pPr/>
          </w:p>
        </w:tc>
        <w:tc>
          <w:tcPr>
            <w:tcW w:w="288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0" w:lineRule="exact"/>
              <w:ind w:left="72" w:right="0"/>
              <w:jc w:val="left"/>
              <w:rPr>
                <w:rFonts w:ascii="宋体" w:hAnsi="宋体" w:cs="宋体" w:eastAsia="宋体" w:hint="default"/>
                <w:sz w:val="2"/>
                <w:szCs w:val="2"/>
              </w:rPr>
            </w:pPr>
            <w:r>
              <w:rPr>
                <w:rFonts w:ascii="宋体" w:hAnsi="宋体" w:cs="宋体" w:eastAsia="宋体" w:hint="default"/>
                <w:sz w:val="2"/>
                <w:szCs w:val="2"/>
              </w:rPr>
              <w:pict>
                <v:group style="width:68.7pt;height:.5pt;mso-position-horizontal-relative:char;mso-position-vertical-relative:line" coordorigin="0,0" coordsize="1374,10">
                  <v:group style="position:absolute;left:5;top:5;width:1364;height:2" coordorigin="5,5" coordsize="1364,2">
                    <v:shape style="position:absolute;left:5;top:5;width:1364;height:2" coordorigin="5,5" coordsize="1364,0" path="m5,5l1368,5e" filled="false" stroked="true" strokeweight=".48001pt" strokecolor="#000000">
                      <v:path arrowok="t"/>
                    </v:shape>
                  </v:group>
                </v:group>
              </w:pict>
            </w:r>
            <w:r>
              <w:rPr>
                <w:rFonts w:ascii="宋体" w:hAnsi="宋体" w:cs="宋体" w:eastAsia="宋体" w:hint="default"/>
                <w:sz w:val="2"/>
                <w:szCs w:val="2"/>
              </w:rPr>
            </w:r>
          </w:p>
        </w:tc>
        <w:tc>
          <w:tcPr>
            <w:tcW w:w="277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68.7pt;height:.5pt;mso-position-horizontal-relative:char;mso-position-vertical-relative:line" coordorigin="0,0" coordsize="1374,10">
                  <v:group style="position:absolute;left:5;top:5;width:1364;height:2" coordorigin="5,5" coordsize="1364,2">
                    <v:shape style="position:absolute;left:5;top:5;width:1364;height:2" coordorigin="5,5" coordsize="1364,0" path="m5,5l1368,5e" filled="false" stroked="true" strokeweight=".48001pt" strokecolor="#000000">
                      <v:path arrowok="t"/>
                    </v:shape>
                  </v:group>
                </v:group>
              </w:pict>
            </w:r>
            <w:r>
              <w:rPr>
                <w:rFonts w:ascii="宋体" w:hAnsi="宋体" w:cs="宋体" w:eastAsia="宋体" w:hint="default"/>
                <w:sz w:val="2"/>
                <w:szCs w:val="2"/>
              </w:rPr>
            </w:r>
          </w:p>
        </w:tc>
      </w:tr>
      <w:tr>
        <w:trPr>
          <w:trHeight w:val="341" w:hRule="exact"/>
        </w:trPr>
        <w:tc>
          <w:tcPr>
            <w:tcW w:w="2110"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59" w:lineRule="exact"/>
              <w:ind w:right="653"/>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1508" w:type="dxa"/>
            <w:tcBorders>
              <w:top w:val="single" w:sz="4" w:space="0" w:color="000000"/>
              <w:left w:val="nil" w:sz="6" w:space="0" w:color="auto"/>
              <w:bottom w:val="single" w:sz="17" w:space="0" w:color="000000"/>
              <w:right w:val="nil" w:sz="6" w:space="0" w:color="auto"/>
            </w:tcBorders>
          </w:tcPr>
          <w:p>
            <w:pPr/>
          </w:p>
        </w:tc>
        <w:tc>
          <w:tcPr>
            <w:tcW w:w="2881"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left="408" w:right="0"/>
              <w:jc w:val="left"/>
              <w:rPr>
                <w:rFonts w:ascii="Arial" w:hAnsi="Arial" w:cs="Arial" w:eastAsia="Arial" w:hint="default"/>
                <w:sz w:val="20"/>
                <w:szCs w:val="20"/>
              </w:rPr>
            </w:pPr>
            <w:r>
              <w:rPr>
                <w:rFonts w:ascii="Arial"/>
                <w:b/>
                <w:sz w:val="20"/>
              </w:rPr>
              <w:t>767,492.47</w:t>
            </w:r>
            <w:r>
              <w:rPr>
                <w:rFonts w:ascii="Arial"/>
                <w:sz w:val="20"/>
              </w:rPr>
            </w:r>
          </w:p>
        </w:tc>
        <w:tc>
          <w:tcPr>
            <w:tcW w:w="2773" w:type="dxa"/>
            <w:tcBorders>
              <w:top w:val="single" w:sz="4" w:space="0" w:color="000000"/>
              <w:left w:val="nil" w:sz="6" w:space="0" w:color="auto"/>
              <w:bottom w:val="single" w:sz="17" w:space="0" w:color="000000"/>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b/>
                <w:w w:val="95"/>
                <w:sz w:val="20"/>
              </w:rPr>
              <w:t>767,492.47</w:t>
            </w:r>
            <w:r>
              <w:rPr>
                <w:rFonts w:ascii="Arial"/>
                <w:sz w:val="20"/>
              </w:rPr>
            </w:r>
          </w:p>
        </w:tc>
      </w:tr>
    </w:tbl>
    <w:p>
      <w:pPr>
        <w:spacing w:line="240" w:lineRule="auto" w:before="6"/>
        <w:rPr>
          <w:rFonts w:ascii="宋体" w:hAnsi="宋体" w:cs="宋体" w:eastAsia="宋体" w:hint="default"/>
          <w:sz w:val="9"/>
          <w:szCs w:val="9"/>
        </w:rPr>
      </w:pPr>
    </w:p>
    <w:p>
      <w:pPr>
        <w:pStyle w:val="Heading3"/>
        <w:spacing w:line="367" w:lineRule="exact"/>
        <w:ind w:left="737" w:right="1397"/>
        <w:jc w:val="left"/>
        <w:rPr>
          <w:b w:val="0"/>
          <w:bCs w:val="0"/>
        </w:rPr>
      </w:pPr>
      <w:r>
        <w:rPr>
          <w:rFonts w:ascii="Arial" w:hAnsi="Arial" w:cs="Arial" w:eastAsia="Arial" w:hint="default"/>
        </w:rPr>
        <w:t>9</w:t>
      </w:r>
      <w:r>
        <w:rPr/>
        <w:t>、</w:t>
      </w:r>
      <w:r>
        <w:rPr>
          <w:spacing w:val="-12"/>
        </w:rPr>
        <w:t> </w:t>
      </w:r>
      <w:r>
        <w:rPr/>
        <w:t>其他流动资产</w:t>
      </w:r>
      <w:r>
        <w:rPr>
          <w:b w:val="0"/>
          <w:bCs w:val="0"/>
        </w:rPr>
      </w:r>
    </w:p>
    <w:p>
      <w:pPr>
        <w:spacing w:line="240" w:lineRule="auto" w:before="2"/>
        <w:rPr>
          <w:rFonts w:ascii="Microsoft JhengHei" w:hAnsi="Microsoft JhengHei" w:cs="Microsoft JhengHei" w:eastAsia="Microsoft JhengHei" w:hint="default"/>
          <w:b/>
          <w:bCs/>
          <w:sz w:val="6"/>
          <w:szCs w:val="6"/>
        </w:rPr>
      </w:pPr>
    </w:p>
    <w:tbl>
      <w:tblPr>
        <w:tblW w:w="0" w:type="auto"/>
        <w:jc w:val="left"/>
        <w:tblInd w:w="322" w:type="dxa"/>
        <w:tblLayout w:type="fixed"/>
        <w:tblCellMar>
          <w:top w:w="0" w:type="dxa"/>
          <w:left w:w="0" w:type="dxa"/>
          <w:bottom w:w="0" w:type="dxa"/>
          <w:right w:w="0" w:type="dxa"/>
        </w:tblCellMar>
        <w:tblLook w:val="01E0"/>
      </w:tblPr>
      <w:tblGrid>
        <w:gridCol w:w="3322"/>
        <w:gridCol w:w="228"/>
        <w:gridCol w:w="2153"/>
        <w:gridCol w:w="1553"/>
        <w:gridCol w:w="224"/>
        <w:gridCol w:w="1486"/>
      </w:tblGrid>
      <w:tr>
        <w:trPr>
          <w:trHeight w:val="286" w:hRule="exact"/>
        </w:trPr>
        <w:tc>
          <w:tcPr>
            <w:tcW w:w="3322" w:type="dxa"/>
            <w:tcBorders>
              <w:top w:val="nil" w:sz="6" w:space="0" w:color="auto"/>
              <w:left w:val="nil" w:sz="6" w:space="0" w:color="auto"/>
              <w:bottom w:val="single" w:sz="4" w:space="0" w:color="000000"/>
              <w:right w:val="nil" w:sz="6" w:space="0" w:color="auto"/>
            </w:tcBorders>
          </w:tcPr>
          <w:p>
            <w:pPr>
              <w:pStyle w:val="TableParagraph"/>
              <w:tabs>
                <w:tab w:pos="801"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28"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single" w:sz="4" w:space="0" w:color="000000"/>
              <w:right w:val="nil" w:sz="6" w:space="0" w:color="auto"/>
            </w:tcBorders>
          </w:tcPr>
          <w:p>
            <w:pPr>
              <w:pStyle w:val="TableParagraph"/>
              <w:spacing w:line="199" w:lineRule="exact"/>
              <w:ind w:left="376" w:right="0"/>
              <w:jc w:val="left"/>
              <w:rPr>
                <w:rFonts w:ascii="宋体" w:hAnsi="宋体" w:cs="宋体" w:eastAsia="宋体" w:hint="default"/>
                <w:sz w:val="20"/>
                <w:szCs w:val="20"/>
              </w:rPr>
            </w:pPr>
            <w:r>
              <w:rPr>
                <w:rFonts w:ascii="宋体" w:hAnsi="宋体" w:cs="宋体" w:eastAsia="宋体" w:hint="default"/>
                <w:sz w:val="20"/>
                <w:szCs w:val="20"/>
              </w:rPr>
              <w:t>性质（或内容）</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199" w:lineRule="exact"/>
              <w:ind w:left="513"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24"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199" w:lineRule="exact"/>
              <w:ind w:left="446"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38" w:hRule="exact"/>
        </w:trPr>
        <w:tc>
          <w:tcPr>
            <w:tcW w:w="332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待摊费用</w:t>
            </w:r>
          </w:p>
        </w:tc>
        <w:tc>
          <w:tcPr>
            <w:tcW w:w="228" w:type="dxa"/>
            <w:tcBorders>
              <w:top w:val="nil" w:sz="6" w:space="0" w:color="auto"/>
              <w:left w:val="nil" w:sz="6" w:space="0" w:color="auto"/>
              <w:bottom w:val="nil" w:sz="6" w:space="0" w:color="auto"/>
              <w:right w:val="nil" w:sz="6" w:space="0" w:color="auto"/>
            </w:tcBorders>
          </w:tcPr>
          <w:p>
            <w:pP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20"/>
                <w:szCs w:val="20"/>
              </w:rPr>
            </w:pPr>
            <w:r>
              <w:rPr>
                <w:rFonts w:ascii="宋体" w:hAnsi="宋体" w:cs="宋体" w:eastAsia="宋体" w:hint="default"/>
                <w:sz w:val="20"/>
                <w:szCs w:val="20"/>
              </w:rPr>
              <w:t>电话费、内贸信保费等</w:t>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w w:val="95"/>
                <w:sz w:val="20"/>
              </w:rPr>
              <w:t>1,961,479.19</w:t>
            </w:r>
            <w:r>
              <w:rPr>
                <w:rFonts w:ascii="Arial"/>
                <w:sz w:val="20"/>
              </w:rPr>
            </w:r>
          </w:p>
        </w:tc>
        <w:tc>
          <w:tcPr>
            <w:tcW w:w="224"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9"/>
              <w:jc w:val="right"/>
              <w:rPr>
                <w:rFonts w:ascii="Arial" w:hAnsi="Arial" w:cs="Arial" w:eastAsia="Arial" w:hint="default"/>
                <w:sz w:val="20"/>
                <w:szCs w:val="20"/>
              </w:rPr>
            </w:pPr>
            <w:r>
              <w:rPr>
                <w:rFonts w:ascii="Arial"/>
                <w:w w:val="95"/>
                <w:sz w:val="20"/>
              </w:rPr>
              <w:t>1,854,038.35</w:t>
            </w:r>
            <w:r>
              <w:rPr>
                <w:rFonts w:ascii="Arial"/>
                <w:sz w:val="20"/>
              </w:rPr>
            </w:r>
          </w:p>
        </w:tc>
      </w:tr>
      <w:tr>
        <w:trPr>
          <w:trHeight w:val="330" w:hRule="exact"/>
        </w:trPr>
        <w:tc>
          <w:tcPr>
            <w:tcW w:w="3322" w:type="dxa"/>
            <w:tcBorders>
              <w:top w:val="nil" w:sz="6" w:space="0" w:color="auto"/>
              <w:left w:val="nil" w:sz="6" w:space="0" w:color="auto"/>
              <w:bottom w:val="nil" w:sz="6" w:space="0" w:color="auto"/>
              <w:right w:val="nil" w:sz="6" w:space="0" w:color="auto"/>
            </w:tcBorders>
          </w:tcPr>
          <w:p>
            <w:pPr>
              <w:pStyle w:val="TableParagraph"/>
              <w:spacing w:line="259" w:lineRule="exact"/>
              <w:ind w:left="26" w:right="0"/>
              <w:jc w:val="left"/>
              <w:rPr>
                <w:rFonts w:ascii="宋体" w:hAnsi="宋体" w:cs="宋体" w:eastAsia="宋体" w:hint="default"/>
                <w:sz w:val="20"/>
                <w:szCs w:val="20"/>
              </w:rPr>
            </w:pPr>
            <w:r>
              <w:rPr>
                <w:rFonts w:ascii="宋体" w:hAnsi="宋体" w:cs="宋体" w:eastAsia="宋体" w:hint="default"/>
                <w:sz w:val="20"/>
                <w:szCs w:val="20"/>
              </w:rPr>
              <w:t>待摊费用</w:t>
            </w:r>
          </w:p>
        </w:tc>
        <w:tc>
          <w:tcPr>
            <w:tcW w:w="228"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0"/>
                <w:szCs w:val="20"/>
              </w:rPr>
            </w:pPr>
            <w:r>
              <w:rPr>
                <w:rFonts w:ascii="宋体" w:hAnsi="宋体" w:cs="宋体" w:eastAsia="宋体" w:hint="default"/>
                <w:sz w:val="20"/>
                <w:szCs w:val="20"/>
              </w:rPr>
              <w:t>待抵扣税金</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6"/>
              <w:jc w:val="right"/>
              <w:rPr>
                <w:rFonts w:ascii="Arial" w:hAnsi="Arial" w:cs="Arial" w:eastAsia="Arial" w:hint="default"/>
                <w:sz w:val="20"/>
                <w:szCs w:val="20"/>
              </w:rPr>
            </w:pPr>
            <w:r>
              <w:rPr>
                <w:rFonts w:ascii="Arial"/>
                <w:w w:val="95"/>
                <w:sz w:val="20"/>
              </w:rPr>
              <w:t>1,208,103.26</w:t>
            </w:r>
            <w:r>
              <w:rPr>
                <w:rFonts w:ascii="Arial"/>
                <w:sz w:val="20"/>
              </w:rPr>
            </w:r>
          </w:p>
        </w:tc>
        <w:tc>
          <w:tcPr>
            <w:tcW w:w="224"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
        </w:tc>
      </w:tr>
      <w:tr>
        <w:trPr>
          <w:trHeight w:val="358" w:hRule="exact"/>
        </w:trPr>
        <w:tc>
          <w:tcPr>
            <w:tcW w:w="3322"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6"/>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8"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b/>
                <w:w w:val="95"/>
                <w:sz w:val="20"/>
              </w:rPr>
              <w:t>3,169,582.45</w:t>
            </w:r>
            <w:r>
              <w:rPr>
                <w:rFonts w:ascii="Arial"/>
                <w:sz w:val="20"/>
              </w:rPr>
            </w:r>
          </w:p>
        </w:tc>
        <w:tc>
          <w:tcPr>
            <w:tcW w:w="224"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9"/>
              <w:jc w:val="right"/>
              <w:rPr>
                <w:rFonts w:ascii="Arial" w:hAnsi="Arial" w:cs="Arial" w:eastAsia="Arial" w:hint="default"/>
                <w:sz w:val="20"/>
                <w:szCs w:val="20"/>
              </w:rPr>
            </w:pPr>
            <w:r>
              <w:rPr>
                <w:rFonts w:ascii="Arial"/>
                <w:b/>
                <w:w w:val="95"/>
                <w:sz w:val="20"/>
              </w:rPr>
              <w:t>1,854,038.35</w:t>
            </w:r>
            <w:r>
              <w:rPr>
                <w:rFonts w:ascii="Arial"/>
                <w:sz w:val="20"/>
              </w:rPr>
            </w:r>
          </w:p>
        </w:tc>
      </w:tr>
    </w:tbl>
    <w:p>
      <w:pPr>
        <w:spacing w:line="240" w:lineRule="auto" w:before="11"/>
        <w:rPr>
          <w:rFonts w:ascii="Microsoft JhengHei" w:hAnsi="Microsoft JhengHei" w:cs="Microsoft JhengHei" w:eastAsia="Microsoft JhengHei" w:hint="default"/>
          <w:b/>
          <w:bCs/>
          <w:sz w:val="11"/>
          <w:szCs w:val="11"/>
        </w:rPr>
      </w:pPr>
    </w:p>
    <w:p>
      <w:pPr>
        <w:pStyle w:val="Heading3"/>
        <w:spacing w:line="367" w:lineRule="exact"/>
        <w:ind w:left="528" w:right="1397"/>
        <w:jc w:val="left"/>
        <w:rPr>
          <w:b w:val="0"/>
          <w:bCs w:val="0"/>
        </w:rPr>
      </w:pPr>
      <w:r>
        <w:rPr>
          <w:rFonts w:ascii="Arial" w:hAnsi="Arial" w:cs="Arial" w:eastAsia="Arial" w:hint="default"/>
        </w:rPr>
        <w:t>10</w:t>
      </w:r>
      <w:r>
        <w:rPr/>
        <w:t>、长期股权投资</w:t>
      </w:r>
      <w:r>
        <w:rPr>
          <w:b w:val="0"/>
          <w:bCs w:val="0"/>
        </w:rPr>
      </w:r>
    </w:p>
    <w:p>
      <w:pPr>
        <w:pStyle w:val="BodyText"/>
        <w:spacing w:line="240" w:lineRule="auto" w:before="66"/>
        <w:ind w:left="677" w:right="1397"/>
        <w:jc w:val="left"/>
      </w:pPr>
      <w:r>
        <w:rPr/>
        <w:t>（</w:t>
      </w:r>
      <w:r>
        <w:rPr>
          <w:rFonts w:ascii="Calibri" w:hAnsi="Calibri" w:cs="Calibri" w:eastAsia="Calibri" w:hint="default"/>
        </w:rPr>
        <w:t>1</w:t>
      </w:r>
      <w:r>
        <w:rPr/>
        <w:t>）长期股权投资分类</w:t>
      </w:r>
    </w:p>
    <w:p>
      <w:pPr>
        <w:spacing w:line="240" w:lineRule="auto" w:before="2"/>
        <w:rPr>
          <w:rFonts w:ascii="宋体" w:hAnsi="宋体" w:cs="宋体" w:eastAsia="宋体" w:hint="default"/>
          <w:sz w:val="7"/>
          <w:szCs w:val="7"/>
        </w:rPr>
      </w:pPr>
    </w:p>
    <w:tbl>
      <w:tblPr>
        <w:tblW w:w="0" w:type="auto"/>
        <w:jc w:val="left"/>
        <w:tblInd w:w="197" w:type="dxa"/>
        <w:tblLayout w:type="fixed"/>
        <w:tblCellMar>
          <w:top w:w="0" w:type="dxa"/>
          <w:left w:w="0" w:type="dxa"/>
          <w:bottom w:w="0" w:type="dxa"/>
          <w:right w:w="0" w:type="dxa"/>
        </w:tblCellMar>
        <w:tblLook w:val="01E0"/>
      </w:tblPr>
      <w:tblGrid>
        <w:gridCol w:w="1838"/>
        <w:gridCol w:w="238"/>
        <w:gridCol w:w="1608"/>
        <w:gridCol w:w="233"/>
        <w:gridCol w:w="1608"/>
        <w:gridCol w:w="235"/>
        <w:gridCol w:w="1606"/>
        <w:gridCol w:w="236"/>
        <w:gridCol w:w="1606"/>
      </w:tblGrid>
      <w:tr>
        <w:trPr>
          <w:trHeight w:val="286" w:hRule="exact"/>
        </w:trPr>
        <w:tc>
          <w:tcPr>
            <w:tcW w:w="1838" w:type="dxa"/>
            <w:tcBorders>
              <w:top w:val="nil" w:sz="6" w:space="0" w:color="auto"/>
              <w:left w:val="nil" w:sz="6" w:space="0" w:color="auto"/>
              <w:bottom w:val="single" w:sz="4" w:space="0" w:color="000000"/>
              <w:right w:val="nil" w:sz="6" w:space="0" w:color="auto"/>
            </w:tcBorders>
          </w:tcPr>
          <w:p>
            <w:pPr>
              <w:pStyle w:val="TableParagraph"/>
              <w:tabs>
                <w:tab w:pos="1168" w:val="left" w:leader="none"/>
              </w:tabs>
              <w:spacing w:line="199" w:lineRule="exact"/>
              <w:ind w:left="468"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38"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single" w:sz="4" w:space="0" w:color="000000"/>
              <w:right w:val="nil" w:sz="6" w:space="0" w:color="auto"/>
            </w:tcBorders>
          </w:tcPr>
          <w:p>
            <w:pPr>
              <w:pStyle w:val="TableParagraph"/>
              <w:spacing w:line="199" w:lineRule="exact"/>
              <w:ind w:left="5" w:right="0"/>
              <w:jc w:val="center"/>
              <w:rPr>
                <w:rFonts w:ascii="宋体" w:hAnsi="宋体" w:cs="宋体" w:eastAsia="宋体" w:hint="default"/>
                <w:sz w:val="20"/>
                <w:szCs w:val="20"/>
              </w:rPr>
            </w:pPr>
            <w:r>
              <w:rPr>
                <w:rFonts w:ascii="宋体" w:hAnsi="宋体" w:cs="宋体" w:eastAsia="宋体" w:hint="default"/>
                <w:sz w:val="20"/>
                <w:szCs w:val="20"/>
              </w:rPr>
              <w:t>期初数</w:t>
            </w:r>
          </w:p>
        </w:tc>
        <w:tc>
          <w:tcPr>
            <w:tcW w:w="23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single" w:sz="4" w:space="0" w:color="000000"/>
              <w:right w:val="nil" w:sz="6" w:space="0" w:color="auto"/>
            </w:tcBorders>
          </w:tcPr>
          <w:p>
            <w:pPr>
              <w:pStyle w:val="TableParagraph"/>
              <w:spacing w:line="199" w:lineRule="exact"/>
              <w:ind w:left="6" w:right="0"/>
              <w:jc w:val="center"/>
              <w:rPr>
                <w:rFonts w:ascii="宋体" w:hAnsi="宋体" w:cs="宋体" w:eastAsia="宋体" w:hint="default"/>
                <w:sz w:val="20"/>
                <w:szCs w:val="20"/>
              </w:rPr>
            </w:pPr>
            <w:r>
              <w:rPr>
                <w:rFonts w:ascii="宋体" w:hAnsi="宋体" w:cs="宋体" w:eastAsia="宋体" w:hint="default"/>
                <w:sz w:val="20"/>
                <w:szCs w:val="20"/>
              </w:rPr>
              <w:t>本期增加</w:t>
            </w: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199" w:lineRule="exact"/>
              <w:ind w:left="405" w:right="0"/>
              <w:jc w:val="left"/>
              <w:rPr>
                <w:rFonts w:ascii="宋体" w:hAnsi="宋体" w:cs="宋体" w:eastAsia="宋体" w:hint="default"/>
                <w:sz w:val="20"/>
                <w:szCs w:val="20"/>
              </w:rPr>
            </w:pPr>
            <w:r>
              <w:rPr>
                <w:rFonts w:ascii="宋体" w:hAnsi="宋体" w:cs="宋体" w:eastAsia="宋体" w:hint="default"/>
                <w:sz w:val="20"/>
                <w:szCs w:val="20"/>
              </w:rPr>
              <w:t>本期减少</w:t>
            </w:r>
          </w:p>
        </w:tc>
        <w:tc>
          <w:tcPr>
            <w:tcW w:w="23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199" w:lineRule="exact"/>
              <w:ind w:left="554" w:right="0"/>
              <w:jc w:val="left"/>
              <w:rPr>
                <w:rFonts w:ascii="宋体" w:hAnsi="宋体" w:cs="宋体" w:eastAsia="宋体" w:hint="default"/>
                <w:sz w:val="20"/>
                <w:szCs w:val="20"/>
              </w:rPr>
            </w:pPr>
            <w:r>
              <w:rPr>
                <w:rFonts w:ascii="宋体" w:hAnsi="宋体" w:cs="宋体" w:eastAsia="宋体" w:hint="default"/>
                <w:sz w:val="20"/>
                <w:szCs w:val="20"/>
              </w:rPr>
              <w:t>期末数</w:t>
            </w:r>
          </w:p>
        </w:tc>
      </w:tr>
      <w:tr>
        <w:trPr>
          <w:trHeight w:val="363" w:hRule="exact"/>
        </w:trPr>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7" w:right="0"/>
              <w:jc w:val="left"/>
              <w:rPr>
                <w:rFonts w:ascii="宋体" w:hAnsi="宋体" w:cs="宋体" w:eastAsia="宋体" w:hint="default"/>
                <w:sz w:val="20"/>
                <w:szCs w:val="20"/>
              </w:rPr>
            </w:pPr>
            <w:r>
              <w:rPr>
                <w:rFonts w:ascii="宋体" w:hAnsi="宋体" w:cs="宋体" w:eastAsia="宋体" w:hint="default"/>
                <w:sz w:val="20"/>
                <w:szCs w:val="20"/>
              </w:rPr>
              <w:t>对合营企业投资</w:t>
            </w:r>
          </w:p>
        </w:tc>
        <w:tc>
          <w:tcPr>
            <w:tcW w:w="238"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
        </w:tc>
      </w:tr>
      <w:tr>
        <w:trPr>
          <w:trHeight w:val="365" w:hRule="exact"/>
        </w:trPr>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7" w:right="0"/>
              <w:jc w:val="left"/>
              <w:rPr>
                <w:rFonts w:ascii="宋体" w:hAnsi="宋体" w:cs="宋体" w:eastAsia="宋体" w:hint="default"/>
                <w:sz w:val="20"/>
                <w:szCs w:val="20"/>
              </w:rPr>
            </w:pPr>
            <w:r>
              <w:rPr>
                <w:rFonts w:ascii="宋体" w:hAnsi="宋体" w:cs="宋体" w:eastAsia="宋体" w:hint="default"/>
                <w:sz w:val="20"/>
                <w:szCs w:val="20"/>
              </w:rPr>
              <w:t>对联营企业投资</w:t>
            </w:r>
          </w:p>
        </w:tc>
        <w:tc>
          <w:tcPr>
            <w:tcW w:w="238"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3" w:right="0"/>
              <w:jc w:val="center"/>
              <w:rPr>
                <w:rFonts w:ascii="Arial" w:hAnsi="Arial" w:cs="Arial" w:eastAsia="Arial" w:hint="default"/>
                <w:sz w:val="20"/>
                <w:szCs w:val="20"/>
              </w:rPr>
            </w:pPr>
            <w:r>
              <w:rPr>
                <w:rFonts w:ascii="Arial"/>
                <w:sz w:val="20"/>
              </w:rPr>
              <w:t>35,408,183.13</w:t>
            </w:r>
          </w:p>
        </w:tc>
        <w:tc>
          <w:tcPr>
            <w:tcW w:w="23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52" w:right="0"/>
              <w:jc w:val="center"/>
              <w:rPr>
                <w:rFonts w:ascii="Arial" w:hAnsi="Arial" w:cs="Arial" w:eastAsia="Arial" w:hint="default"/>
                <w:sz w:val="20"/>
                <w:szCs w:val="20"/>
              </w:rPr>
            </w:pPr>
            <w:r>
              <w:rPr>
                <w:rFonts w:ascii="Arial"/>
                <w:sz w:val="20"/>
              </w:rPr>
              <w:t>85,511,711.97</w:t>
            </w: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0" w:right="0"/>
              <w:jc w:val="left"/>
              <w:rPr>
                <w:rFonts w:ascii="Arial" w:hAnsi="Arial" w:cs="Arial" w:eastAsia="Arial" w:hint="default"/>
                <w:sz w:val="20"/>
                <w:szCs w:val="20"/>
              </w:rPr>
            </w:pPr>
            <w:r>
              <w:rPr>
                <w:rFonts w:ascii="Arial"/>
                <w:sz w:val="20"/>
              </w:rPr>
              <w:t>25,761,909.40</w:t>
            </w:r>
          </w:p>
        </w:tc>
        <w:tc>
          <w:tcPr>
            <w:tcW w:w="23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09" w:right="0"/>
              <w:jc w:val="left"/>
              <w:rPr>
                <w:rFonts w:ascii="Arial" w:hAnsi="Arial" w:cs="Arial" w:eastAsia="Arial" w:hint="default"/>
                <w:sz w:val="20"/>
                <w:szCs w:val="20"/>
              </w:rPr>
            </w:pPr>
            <w:r>
              <w:rPr>
                <w:rFonts w:ascii="Arial"/>
                <w:sz w:val="20"/>
              </w:rPr>
              <w:t>95,157,985.70</w:t>
            </w:r>
          </w:p>
        </w:tc>
      </w:tr>
      <w:tr>
        <w:trPr>
          <w:trHeight w:val="343" w:hRule="exact"/>
        </w:trPr>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宋体" w:hAnsi="宋体" w:cs="宋体" w:eastAsia="宋体" w:hint="default"/>
                <w:sz w:val="20"/>
                <w:szCs w:val="20"/>
              </w:rPr>
            </w:pPr>
            <w:r>
              <w:rPr>
                <w:rFonts w:ascii="宋体" w:hAnsi="宋体" w:cs="宋体" w:eastAsia="宋体" w:hint="default"/>
                <w:sz w:val="20"/>
                <w:szCs w:val="20"/>
              </w:rPr>
              <w:t>其他股权投资</w:t>
            </w:r>
          </w:p>
        </w:tc>
        <w:tc>
          <w:tcPr>
            <w:tcW w:w="238"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r>
      <w:tr>
        <w:trPr>
          <w:trHeight w:val="643" w:hRule="exact"/>
        </w:trPr>
        <w:tc>
          <w:tcPr>
            <w:tcW w:w="1838" w:type="dxa"/>
            <w:tcBorders>
              <w:top w:val="nil" w:sz="6" w:space="0" w:color="auto"/>
              <w:left w:val="nil" w:sz="6" w:space="0" w:color="auto"/>
              <w:bottom w:val="nil" w:sz="6" w:space="0" w:color="auto"/>
              <w:right w:val="nil" w:sz="6" w:space="0" w:color="auto"/>
            </w:tcBorders>
          </w:tcPr>
          <w:p>
            <w:pPr>
              <w:pStyle w:val="TableParagraph"/>
              <w:spacing w:line="285" w:lineRule="auto" w:before="6"/>
              <w:ind w:left="107" w:right="128"/>
              <w:jc w:val="left"/>
              <w:rPr>
                <w:rFonts w:ascii="宋体" w:hAnsi="宋体" w:cs="宋体" w:eastAsia="宋体" w:hint="default"/>
                <w:sz w:val="20"/>
                <w:szCs w:val="20"/>
              </w:rPr>
            </w:pPr>
            <w:r>
              <w:rPr>
                <w:rFonts w:ascii="宋体" w:hAnsi="宋体" w:cs="宋体" w:eastAsia="宋体" w:hint="default"/>
                <w:sz w:val="20"/>
                <w:szCs w:val="20"/>
              </w:rPr>
              <w:t>减：长期股权投资</w:t>
            </w:r>
            <w:r>
              <w:rPr>
                <w:rFonts w:ascii="宋体" w:hAnsi="宋体" w:cs="宋体" w:eastAsia="宋体" w:hint="default"/>
                <w:w w:val="99"/>
                <w:sz w:val="20"/>
                <w:szCs w:val="20"/>
              </w:rPr>
              <w:t> </w:t>
            </w:r>
            <w:r>
              <w:rPr>
                <w:rFonts w:ascii="宋体" w:hAnsi="宋体" w:cs="宋体" w:eastAsia="宋体" w:hint="default"/>
                <w:sz w:val="20"/>
                <w:szCs w:val="20"/>
              </w:rPr>
              <w:t>减值准备</w:t>
            </w:r>
          </w:p>
        </w:tc>
        <w:tc>
          <w:tcPr>
            <w:tcW w:w="238"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
        </w:tc>
      </w:tr>
      <w:tr>
        <w:trPr>
          <w:trHeight w:val="389" w:hRule="exact"/>
        </w:trPr>
        <w:tc>
          <w:tcPr>
            <w:tcW w:w="1838" w:type="dxa"/>
            <w:tcBorders>
              <w:top w:val="nil" w:sz="6" w:space="0" w:color="auto"/>
              <w:left w:val="nil" w:sz="6" w:space="0" w:color="auto"/>
              <w:bottom w:val="nil" w:sz="6" w:space="0" w:color="auto"/>
              <w:right w:val="nil" w:sz="6" w:space="0" w:color="auto"/>
            </w:tcBorders>
          </w:tcPr>
          <w:p>
            <w:pPr>
              <w:pStyle w:val="TableParagraph"/>
              <w:tabs>
                <w:tab w:pos="1168" w:val="left" w:leader="none"/>
              </w:tabs>
              <w:spacing w:line="240" w:lineRule="auto" w:before="23"/>
              <w:ind w:left="468"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38"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single" w:sz="17" w:space="0" w:color="000000"/>
              <w:right w:val="nil" w:sz="6" w:space="0" w:color="auto"/>
            </w:tcBorders>
          </w:tcPr>
          <w:p>
            <w:pPr>
              <w:pStyle w:val="TableParagraph"/>
              <w:spacing w:line="240" w:lineRule="auto" w:before="66"/>
              <w:ind w:left="152" w:right="0"/>
              <w:jc w:val="center"/>
              <w:rPr>
                <w:rFonts w:ascii="Arial" w:hAnsi="Arial" w:cs="Arial" w:eastAsia="Arial" w:hint="default"/>
                <w:sz w:val="20"/>
                <w:szCs w:val="20"/>
              </w:rPr>
            </w:pPr>
            <w:r>
              <w:rPr>
                <w:rFonts w:ascii="Arial"/>
                <w:b/>
                <w:sz w:val="20"/>
              </w:rPr>
              <w:t>35,408,183.13</w:t>
            </w:r>
            <w:r>
              <w:rPr>
                <w:rFonts w:ascii="Arial"/>
                <w:sz w:val="20"/>
              </w:rPr>
            </w:r>
          </w:p>
        </w:tc>
        <w:tc>
          <w:tcPr>
            <w:tcW w:w="233" w:type="dxa"/>
            <w:tcBorders>
              <w:top w:val="nil" w:sz="6" w:space="0" w:color="auto"/>
              <w:left w:val="nil" w:sz="6" w:space="0" w:color="auto"/>
              <w:bottom w:val="nil" w:sz="6" w:space="0" w:color="auto"/>
              <w:right w:val="nil" w:sz="6" w:space="0" w:color="auto"/>
            </w:tcBorders>
          </w:tcPr>
          <w:p>
            <w:pPr/>
          </w:p>
        </w:tc>
        <w:tc>
          <w:tcPr>
            <w:tcW w:w="1608" w:type="dxa"/>
            <w:tcBorders>
              <w:top w:val="single" w:sz="4" w:space="0" w:color="000000"/>
              <w:left w:val="nil" w:sz="6" w:space="0" w:color="auto"/>
              <w:bottom w:val="single" w:sz="17" w:space="0" w:color="000000"/>
              <w:right w:val="nil" w:sz="6" w:space="0" w:color="auto"/>
            </w:tcBorders>
          </w:tcPr>
          <w:p>
            <w:pPr>
              <w:pStyle w:val="TableParagraph"/>
              <w:spacing w:line="240" w:lineRule="auto" w:before="66"/>
              <w:ind w:left="152" w:right="0"/>
              <w:jc w:val="center"/>
              <w:rPr>
                <w:rFonts w:ascii="Arial" w:hAnsi="Arial" w:cs="Arial" w:eastAsia="Arial" w:hint="default"/>
                <w:sz w:val="20"/>
                <w:szCs w:val="20"/>
              </w:rPr>
            </w:pPr>
            <w:r>
              <w:rPr>
                <w:rFonts w:ascii="Arial"/>
                <w:b/>
                <w:sz w:val="20"/>
              </w:rPr>
              <w:t>85,511,711.97</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single" w:sz="17" w:space="0" w:color="000000"/>
              <w:right w:val="nil" w:sz="6" w:space="0" w:color="auto"/>
            </w:tcBorders>
          </w:tcPr>
          <w:p>
            <w:pPr>
              <w:pStyle w:val="TableParagraph"/>
              <w:spacing w:line="240" w:lineRule="auto" w:before="66"/>
              <w:ind w:left="240" w:right="0"/>
              <w:jc w:val="left"/>
              <w:rPr>
                <w:rFonts w:ascii="Arial" w:hAnsi="Arial" w:cs="Arial" w:eastAsia="Arial" w:hint="default"/>
                <w:sz w:val="20"/>
                <w:szCs w:val="20"/>
              </w:rPr>
            </w:pPr>
            <w:r>
              <w:rPr>
                <w:rFonts w:ascii="Arial"/>
                <w:b/>
                <w:sz w:val="20"/>
              </w:rPr>
              <w:t>25,761,909.40</w:t>
            </w:r>
            <w:r>
              <w:rPr>
                <w:rFonts w:ascii="Arial"/>
                <w:sz w:val="20"/>
              </w:rPr>
            </w:r>
          </w:p>
        </w:tc>
        <w:tc>
          <w:tcPr>
            <w:tcW w:w="236"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single" w:sz="17" w:space="0" w:color="000000"/>
              <w:right w:val="nil" w:sz="6" w:space="0" w:color="auto"/>
            </w:tcBorders>
          </w:tcPr>
          <w:p>
            <w:pPr>
              <w:pStyle w:val="TableParagraph"/>
              <w:spacing w:line="240" w:lineRule="auto" w:before="66"/>
              <w:ind w:left="240" w:right="0"/>
              <w:jc w:val="left"/>
              <w:rPr>
                <w:rFonts w:ascii="Arial" w:hAnsi="Arial" w:cs="Arial" w:eastAsia="Arial" w:hint="default"/>
                <w:sz w:val="20"/>
                <w:szCs w:val="20"/>
              </w:rPr>
            </w:pPr>
            <w:r>
              <w:rPr>
                <w:rFonts w:ascii="Arial"/>
                <w:b/>
                <w:sz w:val="20"/>
              </w:rPr>
              <w:t>95,157,985.70</w:t>
            </w:r>
            <w:r>
              <w:rPr>
                <w:rFonts w:ascii="Arial"/>
                <w:sz w:val="20"/>
              </w:rPr>
            </w:r>
          </w:p>
        </w:tc>
      </w:tr>
    </w:tbl>
    <w:p>
      <w:pPr>
        <w:spacing w:after="0" w:line="240" w:lineRule="auto"/>
        <w:jc w:val="left"/>
        <w:rPr>
          <w:rFonts w:ascii="Arial" w:hAnsi="Arial" w:cs="Arial" w:eastAsia="Arial" w:hint="default"/>
          <w:sz w:val="20"/>
          <w:szCs w:val="20"/>
        </w:rPr>
        <w:sectPr>
          <w:headerReference w:type="default" r:id="rId56"/>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240" w:lineRule="auto" w:before="26"/>
        <w:ind w:left="677" w:right="1397"/>
        <w:jc w:val="left"/>
      </w:pPr>
      <w:r>
        <w:rPr/>
        <w:t>（</w:t>
      </w:r>
      <w:r>
        <w:rPr>
          <w:rFonts w:ascii="Calibri" w:hAnsi="Calibri" w:cs="Calibri" w:eastAsia="Calibri" w:hint="default"/>
        </w:rPr>
        <w:t>2</w:t>
      </w:r>
      <w:r>
        <w:rPr/>
        <w:t>）长期股权投资明细情况</w:t>
      </w:r>
    </w:p>
    <w:p>
      <w:pPr>
        <w:spacing w:line="240" w:lineRule="auto" w:before="10"/>
        <w:rPr>
          <w:rFonts w:ascii="宋体" w:hAnsi="宋体" w:cs="宋体" w:eastAsia="宋体" w:hint="default"/>
          <w:sz w:val="6"/>
          <w:szCs w:val="6"/>
        </w:rPr>
      </w:pPr>
    </w:p>
    <w:tbl>
      <w:tblPr>
        <w:tblW w:w="0" w:type="auto"/>
        <w:jc w:val="left"/>
        <w:tblInd w:w="167" w:type="dxa"/>
        <w:tblLayout w:type="fixed"/>
        <w:tblCellMar>
          <w:top w:w="0" w:type="dxa"/>
          <w:left w:w="0" w:type="dxa"/>
          <w:bottom w:w="0" w:type="dxa"/>
          <w:right w:w="0" w:type="dxa"/>
        </w:tblCellMar>
        <w:tblLook w:val="01E0"/>
      </w:tblPr>
      <w:tblGrid>
        <w:gridCol w:w="1932"/>
        <w:gridCol w:w="1085"/>
        <w:gridCol w:w="1507"/>
        <w:gridCol w:w="1512"/>
        <w:gridCol w:w="1724"/>
        <w:gridCol w:w="1510"/>
      </w:tblGrid>
      <w:tr>
        <w:trPr>
          <w:trHeight w:val="277" w:hRule="exact"/>
        </w:trPr>
        <w:tc>
          <w:tcPr>
            <w:tcW w:w="1932"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被投资单位</w:t>
            </w:r>
          </w:p>
        </w:tc>
        <w:tc>
          <w:tcPr>
            <w:tcW w:w="1085" w:type="dxa"/>
            <w:tcBorders>
              <w:top w:val="nil" w:sz="6" w:space="0" w:color="auto"/>
              <w:left w:val="nil" w:sz="6" w:space="0" w:color="auto"/>
              <w:bottom w:val="single" w:sz="4" w:space="0" w:color="000000"/>
              <w:right w:val="nil" w:sz="6" w:space="0" w:color="auto"/>
            </w:tcBorders>
          </w:tcPr>
          <w:p>
            <w:pPr>
              <w:pStyle w:val="TableParagraph"/>
              <w:spacing w:line="199" w:lineRule="exact"/>
              <w:ind w:left="68" w:right="0"/>
              <w:jc w:val="center"/>
              <w:rPr>
                <w:rFonts w:ascii="宋体" w:hAnsi="宋体" w:cs="宋体" w:eastAsia="宋体" w:hint="default"/>
                <w:sz w:val="20"/>
                <w:szCs w:val="20"/>
              </w:rPr>
            </w:pPr>
            <w:r>
              <w:rPr>
                <w:rFonts w:ascii="宋体" w:hAnsi="宋体" w:cs="宋体" w:eastAsia="宋体" w:hint="default"/>
                <w:sz w:val="20"/>
                <w:szCs w:val="20"/>
              </w:rPr>
              <w:t>核算方法</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199" w:lineRule="exact"/>
              <w:ind w:left="74" w:right="0"/>
              <w:jc w:val="center"/>
              <w:rPr>
                <w:rFonts w:ascii="宋体" w:hAnsi="宋体" w:cs="宋体" w:eastAsia="宋体" w:hint="default"/>
                <w:sz w:val="20"/>
                <w:szCs w:val="20"/>
              </w:rPr>
            </w:pPr>
            <w:r>
              <w:rPr>
                <w:rFonts w:ascii="宋体" w:hAnsi="宋体" w:cs="宋体" w:eastAsia="宋体" w:hint="default"/>
                <w:sz w:val="20"/>
                <w:szCs w:val="20"/>
              </w:rPr>
              <w:t>投资成本</w:t>
            </w:r>
          </w:p>
        </w:tc>
        <w:tc>
          <w:tcPr>
            <w:tcW w:w="1512" w:type="dxa"/>
            <w:tcBorders>
              <w:top w:val="nil" w:sz="6" w:space="0" w:color="auto"/>
              <w:left w:val="nil" w:sz="6" w:space="0" w:color="auto"/>
              <w:bottom w:val="single" w:sz="4" w:space="0" w:color="000000"/>
              <w:right w:val="nil" w:sz="6" w:space="0" w:color="auto"/>
            </w:tcBorders>
          </w:tcPr>
          <w:p>
            <w:pPr>
              <w:pStyle w:val="TableParagraph"/>
              <w:spacing w:line="199" w:lineRule="exact"/>
              <w:ind w:left="76" w:right="0"/>
              <w:jc w:val="center"/>
              <w:rPr>
                <w:rFonts w:ascii="宋体" w:hAnsi="宋体" w:cs="宋体" w:eastAsia="宋体" w:hint="default"/>
                <w:sz w:val="20"/>
                <w:szCs w:val="20"/>
              </w:rPr>
            </w:pPr>
            <w:r>
              <w:rPr>
                <w:rFonts w:ascii="宋体" w:hAnsi="宋体" w:cs="宋体" w:eastAsia="宋体" w:hint="default"/>
                <w:sz w:val="20"/>
                <w:szCs w:val="20"/>
              </w:rPr>
              <w:t>期初数</w:t>
            </w:r>
          </w:p>
        </w:tc>
        <w:tc>
          <w:tcPr>
            <w:tcW w:w="1724" w:type="dxa"/>
            <w:tcBorders>
              <w:top w:val="nil" w:sz="6" w:space="0" w:color="auto"/>
              <w:left w:val="nil" w:sz="6" w:space="0" w:color="auto"/>
              <w:bottom w:val="single" w:sz="4" w:space="0" w:color="000000"/>
              <w:right w:val="nil" w:sz="6" w:space="0" w:color="auto"/>
            </w:tcBorders>
          </w:tcPr>
          <w:p>
            <w:pPr>
              <w:pStyle w:val="TableParagraph"/>
              <w:spacing w:line="199" w:lineRule="exact"/>
              <w:ind w:left="501" w:right="0"/>
              <w:jc w:val="left"/>
              <w:rPr>
                <w:rFonts w:ascii="宋体" w:hAnsi="宋体" w:cs="宋体" w:eastAsia="宋体" w:hint="default"/>
                <w:sz w:val="20"/>
                <w:szCs w:val="20"/>
              </w:rPr>
            </w:pPr>
            <w:r>
              <w:rPr>
                <w:rFonts w:ascii="宋体" w:hAnsi="宋体" w:cs="宋体" w:eastAsia="宋体" w:hint="default"/>
                <w:sz w:val="20"/>
                <w:szCs w:val="20"/>
              </w:rPr>
              <w:t>增减变动</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199" w:lineRule="exact"/>
              <w:ind w:left="74" w:right="0"/>
              <w:jc w:val="center"/>
              <w:rPr>
                <w:rFonts w:ascii="宋体" w:hAnsi="宋体" w:cs="宋体" w:eastAsia="宋体" w:hint="default"/>
                <w:sz w:val="20"/>
                <w:szCs w:val="20"/>
              </w:rPr>
            </w:pPr>
            <w:r>
              <w:rPr>
                <w:rFonts w:ascii="宋体" w:hAnsi="宋体" w:cs="宋体" w:eastAsia="宋体" w:hint="default"/>
                <w:sz w:val="20"/>
                <w:szCs w:val="20"/>
              </w:rPr>
              <w:t>期末数</w:t>
            </w:r>
          </w:p>
        </w:tc>
      </w:tr>
      <w:tr>
        <w:trPr>
          <w:trHeight w:val="636" w:hRule="exact"/>
        </w:trPr>
        <w:tc>
          <w:tcPr>
            <w:tcW w:w="1932" w:type="dxa"/>
            <w:tcBorders>
              <w:top w:val="single" w:sz="4" w:space="0" w:color="000000"/>
              <w:left w:val="nil" w:sz="6" w:space="0" w:color="auto"/>
              <w:bottom w:val="nil" w:sz="6" w:space="0" w:color="auto"/>
              <w:right w:val="nil" w:sz="6" w:space="0" w:color="auto"/>
            </w:tcBorders>
          </w:tcPr>
          <w:p>
            <w:pPr>
              <w:pStyle w:val="TableParagraph"/>
              <w:spacing w:line="256" w:lineRule="exact"/>
              <w:ind w:left="125" w:right="0"/>
              <w:jc w:val="left"/>
              <w:rPr>
                <w:rFonts w:ascii="宋体" w:hAnsi="宋体" w:cs="宋体" w:eastAsia="宋体" w:hint="default"/>
                <w:sz w:val="20"/>
                <w:szCs w:val="20"/>
              </w:rPr>
            </w:pPr>
            <w:r>
              <w:rPr>
                <w:rFonts w:ascii="宋体" w:hAnsi="宋体" w:cs="宋体" w:eastAsia="宋体" w:hint="default"/>
                <w:sz w:val="20"/>
                <w:szCs w:val="20"/>
              </w:rPr>
              <w:t>广东爱康太阳能</w:t>
            </w:r>
          </w:p>
          <w:p>
            <w:pPr>
              <w:pStyle w:val="TableParagraph"/>
              <w:spacing w:line="240" w:lineRule="auto" w:before="50"/>
              <w:ind w:left="576" w:right="0"/>
              <w:jc w:val="left"/>
              <w:rPr>
                <w:rFonts w:ascii="宋体" w:hAnsi="宋体" w:cs="宋体" w:eastAsia="宋体" w:hint="default"/>
                <w:sz w:val="20"/>
                <w:szCs w:val="20"/>
              </w:rPr>
            </w:pPr>
            <w:r>
              <w:rPr>
                <w:rFonts w:ascii="宋体" w:hAnsi="宋体" w:cs="宋体" w:eastAsia="宋体" w:hint="default"/>
                <w:sz w:val="20"/>
                <w:szCs w:val="20"/>
              </w:rPr>
              <w:t>科技有限公司</w:t>
            </w: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150"/>
              <w:ind w:left="71" w:right="0"/>
              <w:jc w:val="center"/>
              <w:rPr>
                <w:rFonts w:ascii="宋体" w:hAnsi="宋体" w:cs="宋体" w:eastAsia="宋体" w:hint="default"/>
                <w:sz w:val="20"/>
                <w:szCs w:val="20"/>
              </w:rPr>
            </w:pPr>
            <w:r>
              <w:rPr>
                <w:rFonts w:ascii="宋体" w:hAnsi="宋体" w:cs="宋体" w:eastAsia="宋体" w:hint="default"/>
                <w:sz w:val="20"/>
                <w:szCs w:val="20"/>
              </w:rPr>
              <w:t>权益法</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68" w:right="0"/>
              <w:jc w:val="center"/>
              <w:rPr>
                <w:rFonts w:ascii="Arial" w:hAnsi="Arial" w:cs="Arial" w:eastAsia="Arial" w:hint="default"/>
                <w:sz w:val="20"/>
                <w:szCs w:val="20"/>
              </w:rPr>
            </w:pPr>
            <w:r>
              <w:rPr>
                <w:rFonts w:ascii="Arial"/>
                <w:sz w:val="20"/>
              </w:rPr>
              <w:t>20,000,000.00</w:t>
            </w:r>
          </w:p>
        </w:tc>
        <w:tc>
          <w:tcPr>
            <w:tcW w:w="151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71" w:right="0"/>
              <w:jc w:val="center"/>
              <w:rPr>
                <w:rFonts w:ascii="Arial" w:hAnsi="Arial" w:cs="Arial" w:eastAsia="Arial" w:hint="default"/>
                <w:sz w:val="20"/>
                <w:szCs w:val="20"/>
              </w:rPr>
            </w:pPr>
            <w:r>
              <w:rPr>
                <w:rFonts w:ascii="Arial"/>
                <w:sz w:val="20"/>
              </w:rPr>
              <w:t>35,408,183.13</w:t>
            </w:r>
          </w:p>
        </w:tc>
        <w:tc>
          <w:tcPr>
            <w:tcW w:w="172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7"/>
              <w:jc w:val="right"/>
              <w:rPr>
                <w:rFonts w:ascii="Arial" w:hAnsi="Arial" w:cs="Arial" w:eastAsia="Arial" w:hint="default"/>
                <w:sz w:val="20"/>
                <w:szCs w:val="20"/>
              </w:rPr>
            </w:pPr>
            <w:r>
              <w:rPr>
                <w:rFonts w:ascii="Arial"/>
                <w:w w:val="95"/>
                <w:sz w:val="20"/>
              </w:rPr>
              <w:t>59,749,802.57</w:t>
            </w:r>
            <w:r>
              <w:rPr>
                <w:rFonts w:ascii="Arial"/>
                <w:sz w:val="20"/>
              </w:rPr>
            </w:r>
          </w:p>
        </w:tc>
        <w:tc>
          <w:tcPr>
            <w:tcW w:w="151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70" w:right="0"/>
              <w:jc w:val="center"/>
              <w:rPr>
                <w:rFonts w:ascii="Arial" w:hAnsi="Arial" w:cs="Arial" w:eastAsia="Arial" w:hint="default"/>
                <w:sz w:val="20"/>
                <w:szCs w:val="20"/>
              </w:rPr>
            </w:pPr>
            <w:r>
              <w:rPr>
                <w:rFonts w:ascii="Arial"/>
                <w:sz w:val="20"/>
              </w:rPr>
              <w:t>95,157,985.70</w:t>
            </w:r>
          </w:p>
        </w:tc>
      </w:tr>
      <w:tr>
        <w:trPr>
          <w:trHeight w:val="372" w:hRule="exact"/>
        </w:trPr>
        <w:tc>
          <w:tcPr>
            <w:tcW w:w="1932"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3"/>
              <w:ind w:right="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085"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5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171" w:right="0"/>
              <w:jc w:val="center"/>
              <w:rPr>
                <w:rFonts w:ascii="Arial" w:hAnsi="Arial" w:cs="Arial" w:eastAsia="Arial" w:hint="default"/>
                <w:sz w:val="20"/>
                <w:szCs w:val="20"/>
              </w:rPr>
            </w:pPr>
            <w:r>
              <w:rPr>
                <w:rFonts w:ascii="Arial"/>
                <w:b/>
                <w:sz w:val="20"/>
              </w:rPr>
              <w:t>35,408,183.13</w:t>
            </w:r>
            <w:r>
              <w:rPr>
                <w:rFonts w:ascii="Arial"/>
                <w:sz w:val="20"/>
              </w:rPr>
            </w:r>
          </w:p>
        </w:tc>
        <w:tc>
          <w:tcPr>
            <w:tcW w:w="172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7"/>
              <w:jc w:val="right"/>
              <w:rPr>
                <w:rFonts w:ascii="Arial" w:hAnsi="Arial" w:cs="Arial" w:eastAsia="Arial" w:hint="default"/>
                <w:sz w:val="20"/>
                <w:szCs w:val="20"/>
              </w:rPr>
            </w:pPr>
            <w:r>
              <w:rPr>
                <w:rFonts w:ascii="Arial"/>
                <w:b/>
                <w:w w:val="95"/>
                <w:sz w:val="20"/>
              </w:rPr>
              <w:t>59,749,802.57</w:t>
            </w:r>
            <w:r>
              <w:rPr>
                <w:rFonts w:ascii="Arial"/>
                <w:sz w:val="20"/>
              </w:rPr>
            </w:r>
          </w:p>
        </w:tc>
        <w:tc>
          <w:tcPr>
            <w:tcW w:w="1510"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170" w:right="0"/>
              <w:jc w:val="center"/>
              <w:rPr>
                <w:rFonts w:ascii="Arial" w:hAnsi="Arial" w:cs="Arial" w:eastAsia="Arial" w:hint="default"/>
                <w:sz w:val="20"/>
                <w:szCs w:val="20"/>
              </w:rPr>
            </w:pPr>
            <w:r>
              <w:rPr>
                <w:rFonts w:ascii="Arial"/>
                <w:b/>
                <w:sz w:val="20"/>
              </w:rPr>
              <w:t>95,157,985.70</w:t>
            </w:r>
            <w:r>
              <w:rPr>
                <w:rFonts w:ascii="Arial"/>
                <w:sz w:val="20"/>
              </w:rPr>
            </w:r>
          </w:p>
        </w:tc>
      </w:tr>
    </w:tbl>
    <w:p>
      <w:pPr>
        <w:pStyle w:val="BodyText"/>
        <w:spacing w:line="240" w:lineRule="auto" w:before="72"/>
        <w:ind w:left="677" w:right="1397"/>
        <w:jc w:val="left"/>
      </w:pPr>
      <w:r>
        <w:rPr/>
        <w:t>（续）</w:t>
      </w:r>
    </w:p>
    <w:p>
      <w:pPr>
        <w:spacing w:line="240" w:lineRule="auto" w:before="5"/>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1781"/>
        <w:gridCol w:w="180"/>
        <w:gridCol w:w="973"/>
        <w:gridCol w:w="108"/>
        <w:gridCol w:w="1260"/>
        <w:gridCol w:w="180"/>
        <w:gridCol w:w="1800"/>
        <w:gridCol w:w="173"/>
        <w:gridCol w:w="473"/>
        <w:gridCol w:w="1080"/>
        <w:gridCol w:w="958"/>
      </w:tblGrid>
      <w:tr>
        <w:trPr>
          <w:trHeight w:val="886" w:hRule="exact"/>
        </w:trPr>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被投资单位</w:t>
            </w:r>
          </w:p>
        </w:tc>
        <w:tc>
          <w:tcPr>
            <w:tcW w:w="180"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single" w:sz="4" w:space="0" w:color="000000"/>
              <w:right w:val="nil" w:sz="6" w:space="0" w:color="auto"/>
            </w:tcBorders>
          </w:tcPr>
          <w:p>
            <w:pPr>
              <w:pStyle w:val="TableParagraph"/>
              <w:spacing w:line="199" w:lineRule="exact"/>
              <w:ind w:left="50" w:right="0"/>
              <w:jc w:val="left"/>
              <w:rPr>
                <w:rFonts w:ascii="宋体" w:hAnsi="宋体" w:cs="宋体" w:eastAsia="宋体" w:hint="default"/>
                <w:sz w:val="20"/>
                <w:szCs w:val="20"/>
              </w:rPr>
            </w:pPr>
            <w:r>
              <w:rPr>
                <w:rFonts w:ascii="宋体" w:hAnsi="宋体" w:cs="宋体" w:eastAsia="宋体" w:hint="default"/>
                <w:sz w:val="20"/>
                <w:szCs w:val="20"/>
              </w:rPr>
              <w:t>在被投资</w:t>
            </w:r>
          </w:p>
          <w:p>
            <w:pPr>
              <w:pStyle w:val="TableParagraph"/>
              <w:spacing w:line="285" w:lineRule="auto" w:before="50"/>
              <w:ind w:left="28" w:right="0" w:firstLine="21"/>
              <w:jc w:val="left"/>
              <w:rPr>
                <w:rFonts w:ascii="宋体" w:hAnsi="宋体" w:cs="宋体" w:eastAsia="宋体" w:hint="default"/>
                <w:sz w:val="20"/>
                <w:szCs w:val="20"/>
              </w:rPr>
            </w:pPr>
            <w:r>
              <w:rPr>
                <w:rFonts w:ascii="宋体" w:hAnsi="宋体" w:cs="宋体" w:eastAsia="宋体" w:hint="default"/>
                <w:sz w:val="20"/>
                <w:szCs w:val="20"/>
              </w:rPr>
              <w:t>单位持股</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Calibri" w:hAnsi="Calibri" w:cs="Calibri" w:eastAsia="Calibri" w:hint="default"/>
                <w:sz w:val="20"/>
                <w:szCs w:val="20"/>
              </w:rPr>
              <w:t>%</w:t>
            </w:r>
            <w:r>
              <w:rPr>
                <w:rFonts w:ascii="宋体" w:hAnsi="宋体" w:cs="宋体" w:eastAsia="宋体" w:hint="default"/>
                <w:sz w:val="20"/>
                <w:szCs w:val="20"/>
              </w:rPr>
              <w:t>）</w:t>
            </w: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199" w:lineRule="exact"/>
              <w:ind w:left="31" w:right="0"/>
              <w:jc w:val="left"/>
              <w:rPr>
                <w:rFonts w:ascii="宋体" w:hAnsi="宋体" w:cs="宋体" w:eastAsia="宋体" w:hint="default"/>
                <w:sz w:val="20"/>
                <w:szCs w:val="20"/>
              </w:rPr>
            </w:pPr>
            <w:r>
              <w:rPr>
                <w:rFonts w:ascii="宋体" w:hAnsi="宋体" w:cs="宋体" w:eastAsia="宋体" w:hint="default"/>
                <w:sz w:val="20"/>
                <w:szCs w:val="20"/>
              </w:rPr>
              <w:t>在被投资单位</w:t>
            </w:r>
          </w:p>
          <w:p>
            <w:pPr>
              <w:pStyle w:val="TableParagraph"/>
              <w:spacing w:line="285" w:lineRule="auto" w:before="50"/>
              <w:ind w:left="259" w:right="27" w:hanging="228"/>
              <w:jc w:val="left"/>
              <w:rPr>
                <w:rFonts w:ascii="宋体" w:hAnsi="宋体" w:cs="宋体" w:eastAsia="宋体" w:hint="default"/>
                <w:sz w:val="20"/>
                <w:szCs w:val="20"/>
              </w:rPr>
            </w:pPr>
            <w:r>
              <w:rPr>
                <w:rFonts w:ascii="宋体" w:hAnsi="宋体" w:cs="宋体" w:eastAsia="宋体" w:hint="default"/>
                <w:sz w:val="20"/>
                <w:szCs w:val="20"/>
              </w:rPr>
              <w:t>享有表决权比</w:t>
            </w:r>
            <w:r>
              <w:rPr>
                <w:rFonts w:ascii="宋体" w:hAnsi="宋体" w:cs="宋体" w:eastAsia="宋体" w:hint="default"/>
                <w:w w:val="99"/>
                <w:sz w:val="20"/>
                <w:szCs w:val="20"/>
              </w:rPr>
              <w:t> </w:t>
            </w:r>
            <w:r>
              <w:rPr>
                <w:rFonts w:ascii="宋体" w:hAnsi="宋体" w:cs="宋体" w:eastAsia="宋体" w:hint="default"/>
                <w:sz w:val="20"/>
                <w:szCs w:val="20"/>
              </w:rPr>
              <w:t>例（</w:t>
            </w:r>
            <w:r>
              <w:rPr>
                <w:rFonts w:ascii="Calibri" w:hAnsi="Calibri" w:cs="Calibri" w:eastAsia="Calibri" w:hint="default"/>
                <w:sz w:val="20"/>
                <w:szCs w:val="20"/>
              </w:rPr>
              <w:t>%</w:t>
            </w:r>
            <w:r>
              <w:rPr>
                <w:rFonts w:ascii="宋体" w:hAnsi="宋体" w:cs="宋体" w:eastAsia="宋体" w:hint="default"/>
                <w:sz w:val="20"/>
                <w:szCs w:val="20"/>
              </w:rPr>
              <w:t>）</w:t>
            </w:r>
          </w:p>
        </w:tc>
        <w:tc>
          <w:tcPr>
            <w:tcW w:w="1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199" w:lineRule="exact"/>
              <w:ind w:left="100" w:right="0"/>
              <w:jc w:val="left"/>
              <w:rPr>
                <w:rFonts w:ascii="宋体" w:hAnsi="宋体" w:cs="宋体" w:eastAsia="宋体" w:hint="default"/>
                <w:sz w:val="20"/>
                <w:szCs w:val="20"/>
              </w:rPr>
            </w:pPr>
            <w:r>
              <w:rPr>
                <w:rFonts w:ascii="宋体" w:hAnsi="宋体" w:cs="宋体" w:eastAsia="宋体" w:hint="default"/>
                <w:sz w:val="20"/>
                <w:szCs w:val="20"/>
              </w:rPr>
              <w:t>在被投资单位持股</w:t>
            </w:r>
          </w:p>
          <w:p>
            <w:pPr>
              <w:pStyle w:val="TableParagraph"/>
              <w:spacing w:line="285" w:lineRule="auto" w:before="50"/>
              <w:ind w:left="300" w:right="97" w:hanging="200"/>
              <w:jc w:val="left"/>
              <w:rPr>
                <w:rFonts w:ascii="宋体" w:hAnsi="宋体" w:cs="宋体" w:eastAsia="宋体" w:hint="default"/>
                <w:sz w:val="20"/>
                <w:szCs w:val="20"/>
              </w:rPr>
            </w:pPr>
            <w:r>
              <w:rPr>
                <w:rFonts w:ascii="宋体" w:hAnsi="宋体" w:cs="宋体" w:eastAsia="宋体" w:hint="default"/>
                <w:sz w:val="20"/>
                <w:szCs w:val="20"/>
              </w:rPr>
              <w:t>比例与表决权比例</w:t>
            </w:r>
            <w:r>
              <w:rPr>
                <w:rFonts w:ascii="宋体" w:hAnsi="宋体" w:cs="宋体" w:eastAsia="宋体" w:hint="default"/>
                <w:w w:val="99"/>
                <w:sz w:val="20"/>
                <w:szCs w:val="20"/>
              </w:rPr>
              <w:t> </w:t>
            </w:r>
            <w:r>
              <w:rPr>
                <w:rFonts w:ascii="宋体" w:hAnsi="宋体" w:cs="宋体" w:eastAsia="宋体" w:hint="default"/>
                <w:sz w:val="20"/>
                <w:szCs w:val="20"/>
              </w:rPr>
              <w:t>不一致的说明</w:t>
            </w:r>
          </w:p>
        </w:tc>
        <w:tc>
          <w:tcPr>
            <w:tcW w:w="173" w:type="dxa"/>
            <w:tcBorders>
              <w:top w:val="nil" w:sz="6" w:space="0" w:color="auto"/>
              <w:left w:val="nil" w:sz="6" w:space="0" w:color="auto"/>
              <w:bottom w:val="nil" w:sz="6" w:space="0" w:color="auto"/>
              <w:right w:val="nil" w:sz="6" w:space="0" w:color="auto"/>
            </w:tcBorders>
          </w:tcPr>
          <w:p>
            <w:pPr/>
          </w:p>
        </w:tc>
        <w:tc>
          <w:tcPr>
            <w:tcW w:w="473" w:type="dxa"/>
            <w:tcBorders>
              <w:top w:val="nil" w:sz="6" w:space="0" w:color="auto"/>
              <w:left w:val="nil" w:sz="6" w:space="0" w:color="auto"/>
              <w:bottom w:val="single" w:sz="4" w:space="0" w:color="000000"/>
              <w:right w:val="nil" w:sz="6" w:space="0" w:color="auto"/>
            </w:tcBorders>
          </w:tcPr>
          <w:p>
            <w:pPr>
              <w:pStyle w:val="TableParagraph"/>
              <w:spacing w:line="285" w:lineRule="auto" w:before="93"/>
              <w:ind w:left="38" w:right="29"/>
              <w:jc w:val="left"/>
              <w:rPr>
                <w:rFonts w:ascii="宋体" w:hAnsi="宋体" w:cs="宋体" w:eastAsia="宋体" w:hint="default"/>
                <w:sz w:val="20"/>
                <w:szCs w:val="20"/>
              </w:rPr>
            </w:pPr>
            <w:r>
              <w:rPr>
                <w:rFonts w:ascii="宋体" w:hAnsi="宋体" w:cs="宋体" w:eastAsia="宋体" w:hint="default"/>
                <w:sz w:val="20"/>
                <w:szCs w:val="20"/>
              </w:rPr>
              <w:t>减值</w:t>
            </w:r>
            <w:r>
              <w:rPr>
                <w:rFonts w:ascii="宋体" w:hAnsi="宋体" w:cs="宋体" w:eastAsia="宋体" w:hint="default"/>
                <w:spacing w:val="-98"/>
                <w:sz w:val="20"/>
                <w:szCs w:val="20"/>
              </w:rPr>
              <w:t> </w:t>
            </w:r>
            <w:r>
              <w:rPr>
                <w:rFonts w:ascii="宋体" w:hAnsi="宋体" w:cs="宋体" w:eastAsia="宋体" w:hint="default"/>
                <w:sz w:val="20"/>
                <w:szCs w:val="20"/>
              </w:rPr>
              <w:t>准备</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285" w:lineRule="auto" w:before="93"/>
              <w:ind w:left="177" w:right="101"/>
              <w:jc w:val="left"/>
              <w:rPr>
                <w:rFonts w:ascii="宋体" w:hAnsi="宋体" w:cs="宋体" w:eastAsia="宋体" w:hint="default"/>
                <w:sz w:val="20"/>
                <w:szCs w:val="20"/>
              </w:rPr>
            </w:pPr>
            <w:r>
              <w:rPr>
                <w:rFonts w:ascii="宋体" w:hAnsi="宋体" w:cs="宋体" w:eastAsia="宋体" w:hint="default"/>
                <w:sz w:val="20"/>
                <w:szCs w:val="20"/>
              </w:rPr>
              <w:t>本期计提</w:t>
            </w:r>
            <w:r>
              <w:rPr>
                <w:rFonts w:ascii="宋体" w:hAnsi="宋体" w:cs="宋体" w:eastAsia="宋体" w:hint="default"/>
                <w:w w:val="99"/>
                <w:sz w:val="20"/>
                <w:szCs w:val="20"/>
              </w:rPr>
              <w:t> </w:t>
            </w:r>
            <w:r>
              <w:rPr>
                <w:rFonts w:ascii="宋体" w:hAnsi="宋体" w:cs="宋体" w:eastAsia="宋体" w:hint="default"/>
                <w:sz w:val="20"/>
                <w:szCs w:val="20"/>
              </w:rPr>
              <w:t>减值准备</w:t>
            </w:r>
          </w:p>
        </w:tc>
        <w:tc>
          <w:tcPr>
            <w:tcW w:w="958" w:type="dxa"/>
            <w:tcBorders>
              <w:top w:val="nil" w:sz="6" w:space="0" w:color="auto"/>
              <w:left w:val="nil" w:sz="6" w:space="0" w:color="auto"/>
              <w:bottom w:val="single" w:sz="4" w:space="0" w:color="000000"/>
              <w:right w:val="nil" w:sz="6" w:space="0" w:color="auto"/>
            </w:tcBorders>
          </w:tcPr>
          <w:p>
            <w:pPr>
              <w:pStyle w:val="TableParagraph"/>
              <w:spacing w:line="285" w:lineRule="auto" w:before="93"/>
              <w:ind w:left="314" w:right="41" w:hanging="200"/>
              <w:jc w:val="left"/>
              <w:rPr>
                <w:rFonts w:ascii="宋体" w:hAnsi="宋体" w:cs="宋体" w:eastAsia="宋体" w:hint="default"/>
                <w:sz w:val="20"/>
                <w:szCs w:val="20"/>
              </w:rPr>
            </w:pPr>
            <w:r>
              <w:rPr>
                <w:rFonts w:ascii="宋体" w:hAnsi="宋体" w:cs="宋体" w:eastAsia="宋体" w:hint="default"/>
                <w:sz w:val="20"/>
                <w:szCs w:val="20"/>
              </w:rPr>
              <w:t>本期现金</w:t>
            </w:r>
            <w:r>
              <w:rPr>
                <w:rFonts w:ascii="宋体" w:hAnsi="宋体" w:cs="宋体" w:eastAsia="宋体" w:hint="default"/>
                <w:w w:val="99"/>
                <w:sz w:val="20"/>
                <w:szCs w:val="20"/>
              </w:rPr>
              <w:t> </w:t>
            </w:r>
            <w:r>
              <w:rPr>
                <w:rFonts w:ascii="宋体" w:hAnsi="宋体" w:cs="宋体" w:eastAsia="宋体" w:hint="default"/>
                <w:sz w:val="20"/>
                <w:szCs w:val="20"/>
              </w:rPr>
              <w:t>红利</w:t>
            </w:r>
          </w:p>
        </w:tc>
      </w:tr>
      <w:tr>
        <w:trPr>
          <w:trHeight w:val="634" w:hRule="exact"/>
        </w:trPr>
        <w:tc>
          <w:tcPr>
            <w:tcW w:w="1781" w:type="dxa"/>
            <w:tcBorders>
              <w:top w:val="single" w:sz="4" w:space="0" w:color="000000"/>
              <w:left w:val="nil" w:sz="6" w:space="0" w:color="auto"/>
              <w:bottom w:val="nil" w:sz="6" w:space="0" w:color="auto"/>
              <w:right w:val="nil" w:sz="6" w:space="0" w:color="auto"/>
            </w:tcBorders>
          </w:tcPr>
          <w:p>
            <w:pPr>
              <w:pStyle w:val="TableParagraph"/>
              <w:spacing w:line="285" w:lineRule="auto"/>
              <w:ind w:left="499" w:right="80" w:hanging="310"/>
              <w:jc w:val="left"/>
              <w:rPr>
                <w:rFonts w:ascii="宋体" w:hAnsi="宋体" w:cs="宋体" w:eastAsia="宋体" w:hint="default"/>
                <w:sz w:val="20"/>
                <w:szCs w:val="20"/>
              </w:rPr>
            </w:pPr>
            <w:r>
              <w:rPr>
                <w:rFonts w:ascii="宋体" w:hAnsi="宋体" w:cs="宋体" w:eastAsia="宋体" w:hint="default"/>
                <w:sz w:val="20"/>
                <w:szCs w:val="20"/>
              </w:rPr>
              <w:t>广东爱康太阳能</w:t>
            </w:r>
            <w:r>
              <w:rPr>
                <w:rFonts w:ascii="宋体" w:hAnsi="宋体" w:cs="宋体" w:eastAsia="宋体" w:hint="default"/>
                <w:w w:val="99"/>
                <w:sz w:val="20"/>
                <w:szCs w:val="20"/>
              </w:rPr>
              <w:t> </w:t>
            </w:r>
            <w:r>
              <w:rPr>
                <w:rFonts w:ascii="宋体" w:hAnsi="宋体" w:cs="宋体" w:eastAsia="宋体" w:hint="default"/>
                <w:sz w:val="20"/>
                <w:szCs w:val="20"/>
              </w:rPr>
              <w:t>科技有限公司</w:t>
            </w:r>
          </w:p>
        </w:tc>
        <w:tc>
          <w:tcPr>
            <w:tcW w:w="180" w:type="dxa"/>
            <w:tcBorders>
              <w:top w:val="nil" w:sz="6" w:space="0" w:color="auto"/>
              <w:left w:val="nil" w:sz="6" w:space="0" w:color="auto"/>
              <w:bottom w:val="nil" w:sz="6" w:space="0" w:color="auto"/>
              <w:right w:val="nil" w:sz="6" w:space="0" w:color="auto"/>
            </w:tcBorders>
          </w:tcPr>
          <w:p>
            <w:pPr/>
          </w:p>
        </w:tc>
        <w:tc>
          <w:tcPr>
            <w:tcW w:w="97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3"/>
              <w:jc w:val="center"/>
              <w:rPr>
                <w:rFonts w:ascii="Arial" w:hAnsi="Arial" w:cs="Arial" w:eastAsia="Arial" w:hint="default"/>
                <w:sz w:val="20"/>
                <w:szCs w:val="20"/>
              </w:rPr>
            </w:pPr>
            <w:r>
              <w:rPr>
                <w:rFonts w:ascii="Arial"/>
                <w:sz w:val="20"/>
              </w:rPr>
              <w:t>20</w:t>
            </w: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0"/>
                <w:szCs w:val="20"/>
              </w:rPr>
            </w:pPr>
            <w:r>
              <w:rPr>
                <w:rFonts w:ascii="Arial"/>
                <w:sz w:val="20"/>
              </w:rPr>
              <w:t>20</w:t>
            </w:r>
          </w:p>
        </w:tc>
        <w:tc>
          <w:tcPr>
            <w:tcW w:w="180"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473" w:type="dxa"/>
            <w:tcBorders>
              <w:top w:val="single" w:sz="4" w:space="0" w:color="000000"/>
              <w:left w:val="nil" w:sz="6" w:space="0" w:color="auto"/>
              <w:bottom w:val="single" w:sz="4" w:space="0" w:color="000000"/>
              <w:right w:val="nil" w:sz="6" w:space="0" w:color="auto"/>
            </w:tcBorders>
          </w:tcPr>
          <w:p>
            <w:pPr/>
          </w:p>
        </w:tc>
        <w:tc>
          <w:tcPr>
            <w:tcW w:w="1080" w:type="dxa"/>
            <w:tcBorders>
              <w:top w:val="single" w:sz="4" w:space="0" w:color="000000"/>
              <w:left w:val="nil" w:sz="6" w:space="0" w:color="auto"/>
              <w:bottom w:val="single" w:sz="4" w:space="0" w:color="000000"/>
              <w:right w:val="nil" w:sz="6" w:space="0" w:color="auto"/>
            </w:tcBorders>
          </w:tcPr>
          <w:p>
            <w:pPr/>
          </w:p>
        </w:tc>
        <w:tc>
          <w:tcPr>
            <w:tcW w:w="958" w:type="dxa"/>
            <w:tcBorders>
              <w:top w:val="single" w:sz="4" w:space="0" w:color="000000"/>
              <w:left w:val="nil" w:sz="6" w:space="0" w:color="auto"/>
              <w:bottom w:val="single" w:sz="4" w:space="0" w:color="000000"/>
              <w:right w:val="nil" w:sz="6" w:space="0" w:color="auto"/>
            </w:tcBorders>
          </w:tcPr>
          <w:p>
            <w:pPr/>
          </w:p>
        </w:tc>
      </w:tr>
      <w:tr>
        <w:trPr>
          <w:trHeight w:val="389" w:hRule="exact"/>
        </w:trPr>
        <w:tc>
          <w:tcPr>
            <w:tcW w:w="1781"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45"/>
              <w:ind w:right="2"/>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80"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473" w:type="dxa"/>
            <w:tcBorders>
              <w:top w:val="single" w:sz="4" w:space="0" w:color="000000"/>
              <w:left w:val="nil" w:sz="6" w:space="0" w:color="auto"/>
              <w:bottom w:val="single" w:sz="17" w:space="0" w:color="000000"/>
              <w:right w:val="nil" w:sz="6" w:space="0" w:color="auto"/>
            </w:tcBorders>
          </w:tcPr>
          <w:p>
            <w:pPr/>
          </w:p>
        </w:tc>
        <w:tc>
          <w:tcPr>
            <w:tcW w:w="1080" w:type="dxa"/>
            <w:tcBorders>
              <w:top w:val="single" w:sz="4" w:space="0" w:color="000000"/>
              <w:left w:val="nil" w:sz="6" w:space="0" w:color="auto"/>
              <w:bottom w:val="single" w:sz="17" w:space="0" w:color="000000"/>
              <w:right w:val="nil" w:sz="6" w:space="0" w:color="auto"/>
            </w:tcBorders>
          </w:tcPr>
          <w:p>
            <w:pPr/>
          </w:p>
        </w:tc>
        <w:tc>
          <w:tcPr>
            <w:tcW w:w="958" w:type="dxa"/>
            <w:tcBorders>
              <w:top w:val="single" w:sz="4" w:space="0" w:color="000000"/>
              <w:left w:val="nil" w:sz="6" w:space="0" w:color="auto"/>
              <w:bottom w:val="single" w:sz="17" w:space="0" w:color="000000"/>
              <w:right w:val="nil" w:sz="6" w:space="0" w:color="auto"/>
            </w:tcBorders>
          </w:tcPr>
          <w:p>
            <w:pPr/>
          </w:p>
        </w:tc>
      </w:tr>
    </w:tbl>
    <w:p>
      <w:pPr>
        <w:spacing w:after="0"/>
        <w:sectPr>
          <w:footerReference w:type="default" r:id="rId57"/>
          <w:pgSz w:w="11910" w:h="16840"/>
          <w:pgMar w:footer="1195" w:header="795" w:top="1100" w:bottom="1380" w:left="1080" w:right="0"/>
        </w:sectPr>
      </w:pPr>
    </w:p>
    <w:p>
      <w:pPr>
        <w:pStyle w:val="BodyText"/>
        <w:spacing w:line="240" w:lineRule="auto" w:before="39"/>
        <w:ind w:left="677" w:right="-20"/>
        <w:jc w:val="left"/>
      </w:pPr>
      <w:r>
        <w:rPr/>
        <w:t>（</w:t>
      </w:r>
      <w:r>
        <w:rPr>
          <w:rFonts w:ascii="Calibri" w:hAnsi="Calibri" w:cs="Calibri" w:eastAsia="Calibri" w:hint="default"/>
        </w:rPr>
        <w:t>3</w:t>
      </w:r>
      <w:r>
        <w:rPr/>
        <w:t>）对合营企业投资和联营企业投资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16"/>
          <w:szCs w:val="16"/>
        </w:rPr>
      </w:pPr>
    </w:p>
    <w:p>
      <w:pPr>
        <w:spacing w:before="0"/>
        <w:ind w:left="677"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100" w:bottom="1380" w:left="1080" w:right="0"/>
          <w:cols w:num="2" w:equalWidth="0">
            <w:col w:w="4640" w:space="2938"/>
            <w:col w:w="3252"/>
          </w:cols>
        </w:sectPr>
      </w:pPr>
    </w:p>
    <w:p>
      <w:pPr>
        <w:spacing w:line="240" w:lineRule="auto" w:before="11"/>
        <w:rPr>
          <w:rFonts w:ascii="宋体" w:hAnsi="宋体" w:cs="宋体" w:eastAsia="宋体" w:hint="default"/>
          <w:sz w:val="8"/>
          <w:szCs w:val="8"/>
        </w:rPr>
      </w:pPr>
    </w:p>
    <w:tbl>
      <w:tblPr>
        <w:tblW w:w="0" w:type="auto"/>
        <w:jc w:val="left"/>
        <w:tblInd w:w="293" w:type="dxa"/>
        <w:tblLayout w:type="fixed"/>
        <w:tblCellMar>
          <w:top w:w="0" w:type="dxa"/>
          <w:left w:w="0" w:type="dxa"/>
          <w:bottom w:w="0" w:type="dxa"/>
          <w:right w:w="0" w:type="dxa"/>
        </w:tblCellMar>
        <w:tblLook w:val="01E0"/>
      </w:tblPr>
      <w:tblGrid>
        <w:gridCol w:w="1529"/>
        <w:gridCol w:w="1092"/>
        <w:gridCol w:w="1306"/>
        <w:gridCol w:w="1008"/>
        <w:gridCol w:w="914"/>
        <w:gridCol w:w="120"/>
        <w:gridCol w:w="960"/>
        <w:gridCol w:w="857"/>
        <w:gridCol w:w="1234"/>
      </w:tblGrid>
      <w:tr>
        <w:trPr>
          <w:trHeight w:val="877" w:hRule="exact"/>
        </w:trPr>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企业类型</w:t>
            </w: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79"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00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81"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91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0"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57" w:type="dxa"/>
            <w:tcBorders>
              <w:top w:val="nil" w:sz="6" w:space="0" w:color="auto"/>
              <w:left w:val="nil" w:sz="6" w:space="0" w:color="auto"/>
              <w:bottom w:val="single" w:sz="4" w:space="0" w:color="000000"/>
              <w:right w:val="nil" w:sz="6" w:space="0" w:color="auto"/>
            </w:tcBorders>
          </w:tcPr>
          <w:p>
            <w:pPr>
              <w:pStyle w:val="TableParagraph"/>
              <w:spacing w:line="180" w:lineRule="exact"/>
              <w:ind w:left="199" w:right="0"/>
              <w:jc w:val="left"/>
              <w:rPr>
                <w:rFonts w:ascii="宋体" w:hAnsi="宋体" w:cs="宋体" w:eastAsia="宋体" w:hint="default"/>
                <w:sz w:val="18"/>
                <w:szCs w:val="18"/>
              </w:rPr>
            </w:pPr>
            <w:r>
              <w:rPr>
                <w:rFonts w:ascii="宋体" w:hAnsi="宋体" w:cs="宋体" w:eastAsia="宋体" w:hint="default"/>
                <w:sz w:val="18"/>
                <w:szCs w:val="18"/>
              </w:rPr>
              <w:t>本企业</w:t>
            </w:r>
          </w:p>
          <w:p>
            <w:pPr>
              <w:pStyle w:val="TableParagraph"/>
              <w:spacing w:line="316" w:lineRule="auto" w:before="76"/>
              <w:ind w:left="134" w:right="50" w:firstLine="64"/>
              <w:jc w:val="left"/>
              <w:rPr>
                <w:rFonts w:ascii="宋体" w:hAnsi="宋体" w:cs="宋体" w:eastAsia="宋体" w:hint="default"/>
                <w:sz w:val="18"/>
                <w:szCs w:val="18"/>
              </w:rPr>
            </w:pPr>
            <w:r>
              <w:rPr>
                <w:rFonts w:ascii="宋体" w:hAnsi="宋体" w:cs="宋体" w:eastAsia="宋体" w:hint="default"/>
                <w:sz w:val="18"/>
                <w:szCs w:val="18"/>
              </w:rPr>
              <w:t>持股比 例（</w:t>
            </w:r>
            <w:r>
              <w:rPr>
                <w:rFonts w:ascii="Calibri" w:hAnsi="Calibri" w:cs="Calibri" w:eastAsia="Calibri" w:hint="default"/>
                <w:sz w:val="18"/>
                <w:szCs w:val="18"/>
              </w:rPr>
              <w:t>%</w:t>
            </w:r>
            <w:r>
              <w:rPr>
                <w:rFonts w:ascii="宋体" w:hAnsi="宋体" w:cs="宋体" w:eastAsia="宋体" w:hint="default"/>
                <w:sz w:val="18"/>
                <w:szCs w:val="18"/>
              </w:rPr>
              <w:t>）</w:t>
            </w:r>
          </w:p>
        </w:tc>
        <w:tc>
          <w:tcPr>
            <w:tcW w:w="1234" w:type="dxa"/>
            <w:tcBorders>
              <w:top w:val="nil" w:sz="6" w:space="0" w:color="auto"/>
              <w:left w:val="nil" w:sz="6" w:space="0" w:color="auto"/>
              <w:bottom w:val="single" w:sz="4" w:space="0" w:color="000000"/>
              <w:right w:val="nil" w:sz="6" w:space="0" w:color="auto"/>
            </w:tcBorders>
          </w:tcPr>
          <w:p>
            <w:pPr>
              <w:pStyle w:val="TableParagraph"/>
              <w:spacing w:line="180" w:lineRule="exact"/>
              <w:ind w:left="120" w:right="0"/>
              <w:jc w:val="left"/>
              <w:rPr>
                <w:rFonts w:ascii="宋体" w:hAnsi="宋体" w:cs="宋体" w:eastAsia="宋体" w:hint="default"/>
                <w:sz w:val="18"/>
                <w:szCs w:val="18"/>
              </w:rPr>
            </w:pPr>
            <w:r>
              <w:rPr>
                <w:rFonts w:ascii="宋体" w:hAnsi="宋体" w:cs="宋体" w:eastAsia="宋体" w:hint="default"/>
                <w:sz w:val="18"/>
                <w:szCs w:val="18"/>
              </w:rPr>
              <w:t>本企业在被投</w:t>
            </w:r>
          </w:p>
          <w:p>
            <w:pPr>
              <w:pStyle w:val="TableParagraph"/>
              <w:spacing w:line="316" w:lineRule="auto" w:before="76"/>
              <w:ind w:left="235" w:right="31" w:hanging="116"/>
              <w:jc w:val="left"/>
              <w:rPr>
                <w:rFonts w:ascii="宋体" w:hAnsi="宋体" w:cs="宋体" w:eastAsia="宋体" w:hint="default"/>
                <w:sz w:val="18"/>
                <w:szCs w:val="18"/>
              </w:rPr>
            </w:pPr>
            <w:r>
              <w:rPr>
                <w:rFonts w:ascii="宋体" w:hAnsi="宋体" w:cs="宋体" w:eastAsia="宋体" w:hint="default"/>
                <w:sz w:val="18"/>
                <w:szCs w:val="18"/>
              </w:rPr>
              <w:t>资单位表决权 比例（</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873" w:hRule="exact"/>
        </w:trPr>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31" w:right="0"/>
              <w:jc w:val="left"/>
              <w:rPr>
                <w:rFonts w:ascii="宋体" w:hAnsi="宋体" w:cs="宋体" w:eastAsia="宋体" w:hint="default"/>
                <w:sz w:val="18"/>
                <w:szCs w:val="18"/>
              </w:rPr>
            </w:pPr>
            <w:r>
              <w:rPr>
                <w:rFonts w:ascii="宋体" w:hAnsi="宋体" w:cs="宋体" w:eastAsia="宋体" w:hint="default"/>
                <w:sz w:val="18"/>
                <w:szCs w:val="18"/>
              </w:rPr>
              <w:t>广东爱康太阳能</w:t>
            </w:r>
          </w:p>
          <w:p>
            <w:pPr>
              <w:pStyle w:val="TableParagraph"/>
              <w:spacing w:line="310" w:lineRule="atLeast" w:before="2"/>
              <w:ind w:left="671" w:right="107" w:hanging="152"/>
              <w:jc w:val="left"/>
              <w:rPr>
                <w:rFonts w:ascii="宋体" w:hAnsi="宋体" w:cs="宋体" w:eastAsia="宋体" w:hint="default"/>
                <w:sz w:val="18"/>
                <w:szCs w:val="18"/>
              </w:rPr>
            </w:pPr>
            <w:r>
              <w:rPr>
                <w:rFonts w:ascii="宋体" w:hAnsi="宋体" w:cs="宋体" w:eastAsia="宋体" w:hint="default"/>
                <w:sz w:val="18"/>
                <w:szCs w:val="18"/>
              </w:rPr>
              <w:t>科技有限公 司</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7"/>
              <w:jc w:val="right"/>
              <w:rPr>
                <w:rFonts w:ascii="宋体" w:hAnsi="宋体" w:cs="宋体" w:eastAsia="宋体" w:hint="default"/>
                <w:sz w:val="18"/>
                <w:szCs w:val="18"/>
              </w:rPr>
            </w:pPr>
            <w:r>
              <w:rPr>
                <w:rFonts w:ascii="宋体" w:hAnsi="宋体" w:cs="宋体" w:eastAsia="宋体" w:hint="default"/>
                <w:sz w:val="18"/>
                <w:szCs w:val="18"/>
              </w:rPr>
              <w:t>联营企业</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6" w:right="0"/>
              <w:jc w:val="center"/>
              <w:rPr>
                <w:rFonts w:ascii="宋体" w:hAnsi="宋体" w:cs="宋体" w:eastAsia="宋体" w:hint="default"/>
                <w:sz w:val="18"/>
                <w:szCs w:val="18"/>
              </w:rPr>
            </w:pPr>
            <w:r>
              <w:rPr>
                <w:rFonts w:ascii="宋体" w:hAnsi="宋体" w:cs="宋体" w:eastAsia="宋体" w:hint="default"/>
                <w:spacing w:val="-7"/>
                <w:sz w:val="18"/>
                <w:szCs w:val="18"/>
              </w:rPr>
              <w:t>广东省佛山市</w:t>
            </w:r>
          </w:p>
        </w:tc>
        <w:tc>
          <w:tcPr>
            <w:tcW w:w="100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1" w:right="0"/>
              <w:jc w:val="center"/>
              <w:rPr>
                <w:rFonts w:ascii="宋体" w:hAnsi="宋体" w:cs="宋体" w:eastAsia="宋体" w:hint="default"/>
                <w:sz w:val="18"/>
                <w:szCs w:val="18"/>
              </w:rPr>
            </w:pPr>
            <w:r>
              <w:rPr>
                <w:rFonts w:ascii="宋体" w:hAnsi="宋体" w:cs="宋体" w:eastAsia="宋体" w:hint="default"/>
                <w:sz w:val="18"/>
                <w:szCs w:val="18"/>
              </w:rPr>
              <w:t>陈刚</w:t>
            </w:r>
          </w:p>
        </w:tc>
        <w:tc>
          <w:tcPr>
            <w:tcW w:w="91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34" w:right="59"/>
              <w:jc w:val="left"/>
              <w:rPr>
                <w:rFonts w:ascii="宋体" w:hAnsi="宋体" w:cs="宋体" w:eastAsia="宋体" w:hint="default"/>
                <w:sz w:val="18"/>
                <w:szCs w:val="18"/>
              </w:rPr>
            </w:pPr>
            <w:r>
              <w:rPr>
                <w:rFonts w:ascii="宋体" w:hAnsi="宋体" w:cs="宋体" w:eastAsia="宋体" w:hint="default"/>
                <w:sz w:val="18"/>
                <w:szCs w:val="18"/>
              </w:rPr>
              <w:t>太阳能电 池片制造</w:t>
            </w:r>
          </w:p>
        </w:tc>
        <w:tc>
          <w:tcPr>
            <w:tcW w:w="120" w:type="dxa"/>
            <w:tcBorders>
              <w:top w:val="nil" w:sz="6" w:space="0" w:color="auto"/>
              <w:left w:val="nil" w:sz="6" w:space="0" w:color="auto"/>
              <w:bottom w:val="nil" w:sz="6" w:space="0" w:color="auto"/>
              <w:right w:val="nil" w:sz="6" w:space="0" w:color="auto"/>
            </w:tcBorders>
          </w:tcPr>
          <w:p>
            <w:pPr/>
          </w:p>
        </w:tc>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96" w:right="0"/>
              <w:jc w:val="left"/>
              <w:rPr>
                <w:rFonts w:ascii="Arial Narrow" w:hAnsi="Arial Narrow" w:cs="Arial Narrow" w:eastAsia="Arial Narrow" w:hint="default"/>
                <w:sz w:val="21"/>
                <w:szCs w:val="21"/>
              </w:rPr>
            </w:pPr>
            <w:r>
              <w:rPr>
                <w:rFonts w:ascii="Arial Narrow"/>
                <w:sz w:val="21"/>
              </w:rPr>
              <w:t>11,111.12</w:t>
            </w:r>
          </w:p>
        </w:tc>
        <w:tc>
          <w:tcPr>
            <w:tcW w:w="85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78" w:right="0"/>
              <w:jc w:val="center"/>
              <w:rPr>
                <w:rFonts w:ascii="Arial Narrow" w:hAnsi="Arial Narrow" w:cs="Arial Narrow" w:eastAsia="Arial Narrow" w:hint="default"/>
                <w:sz w:val="21"/>
                <w:szCs w:val="21"/>
              </w:rPr>
            </w:pPr>
            <w:r>
              <w:rPr>
                <w:rFonts w:ascii="Arial Narrow"/>
                <w:sz w:val="21"/>
              </w:rPr>
              <w:t>20</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86" w:right="0"/>
              <w:jc w:val="center"/>
              <w:rPr>
                <w:rFonts w:ascii="Arial Narrow" w:hAnsi="Arial Narrow" w:cs="Arial Narrow" w:eastAsia="Arial Narrow" w:hint="default"/>
                <w:sz w:val="21"/>
                <w:szCs w:val="21"/>
              </w:rPr>
            </w:pPr>
            <w:r>
              <w:rPr>
                <w:rFonts w:ascii="Arial Narrow"/>
                <w:sz w:val="21"/>
              </w:rPr>
              <w:t>20</w:t>
            </w:r>
          </w:p>
        </w:tc>
      </w:tr>
    </w:tbl>
    <w:p>
      <w:pPr>
        <w:spacing w:line="240" w:lineRule="auto" w:before="1"/>
        <w:rPr>
          <w:rFonts w:ascii="宋体" w:hAnsi="宋体" w:cs="宋体" w:eastAsia="宋体" w:hint="default"/>
          <w:sz w:val="8"/>
          <w:szCs w:val="8"/>
        </w:rPr>
      </w:pPr>
    </w:p>
    <w:p>
      <w:pPr>
        <w:spacing w:before="36"/>
        <w:ind w:left="617" w:right="1397" w:firstLine="0"/>
        <w:jc w:val="left"/>
        <w:rPr>
          <w:rFonts w:ascii="宋体" w:hAnsi="宋体" w:cs="宋体" w:eastAsia="宋体" w:hint="default"/>
          <w:sz w:val="21"/>
          <w:szCs w:val="21"/>
        </w:rPr>
      </w:pPr>
      <w:r>
        <w:rPr>
          <w:rFonts w:ascii="宋体" w:hAnsi="宋体" w:cs="宋体" w:eastAsia="宋体" w:hint="default"/>
          <w:sz w:val="21"/>
          <w:szCs w:val="21"/>
        </w:rPr>
        <w:t>（续）</w:t>
      </w:r>
    </w:p>
    <w:p>
      <w:pPr>
        <w:spacing w:line="240" w:lineRule="auto" w:before="2"/>
        <w:rPr>
          <w:rFonts w:ascii="宋体" w:hAnsi="宋体" w:cs="宋体" w:eastAsia="宋体" w:hint="default"/>
          <w:sz w:val="10"/>
          <w:szCs w:val="10"/>
        </w:rPr>
      </w:pPr>
    </w:p>
    <w:tbl>
      <w:tblPr>
        <w:tblW w:w="0" w:type="auto"/>
        <w:jc w:val="left"/>
        <w:tblInd w:w="276" w:type="dxa"/>
        <w:tblLayout w:type="fixed"/>
        <w:tblCellMar>
          <w:top w:w="0" w:type="dxa"/>
          <w:left w:w="0" w:type="dxa"/>
          <w:bottom w:w="0" w:type="dxa"/>
          <w:right w:w="0" w:type="dxa"/>
        </w:tblCellMar>
        <w:tblLook w:val="01E0"/>
      </w:tblPr>
      <w:tblGrid>
        <w:gridCol w:w="1370"/>
        <w:gridCol w:w="1198"/>
        <w:gridCol w:w="1198"/>
        <w:gridCol w:w="1196"/>
        <w:gridCol w:w="1094"/>
        <w:gridCol w:w="1097"/>
        <w:gridCol w:w="852"/>
        <w:gridCol w:w="1051"/>
      </w:tblGrid>
      <w:tr>
        <w:trPr>
          <w:trHeight w:val="584" w:hRule="exact"/>
        </w:trPr>
        <w:tc>
          <w:tcPr>
            <w:tcW w:w="1370"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52"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40"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40" w:right="0"/>
              <w:jc w:val="center"/>
              <w:rPr>
                <w:rFonts w:ascii="宋体" w:hAnsi="宋体" w:cs="宋体" w:eastAsia="宋体" w:hint="default"/>
                <w:sz w:val="18"/>
                <w:szCs w:val="18"/>
              </w:rPr>
            </w:pPr>
            <w:r>
              <w:rPr>
                <w:rFonts w:ascii="宋体" w:hAnsi="宋体" w:cs="宋体" w:eastAsia="宋体" w:hint="default"/>
                <w:sz w:val="18"/>
                <w:szCs w:val="18"/>
              </w:rPr>
              <w:t>期末负债总额</w:t>
            </w:r>
          </w:p>
        </w:tc>
        <w:tc>
          <w:tcPr>
            <w:tcW w:w="1196" w:type="dxa"/>
            <w:tcBorders>
              <w:top w:val="nil" w:sz="6" w:space="0" w:color="auto"/>
              <w:left w:val="nil" w:sz="6" w:space="0" w:color="auto"/>
              <w:bottom w:val="single" w:sz="4" w:space="0" w:color="000000"/>
              <w:right w:val="nil" w:sz="6" w:space="0" w:color="auto"/>
            </w:tcBorders>
          </w:tcPr>
          <w:p>
            <w:pPr>
              <w:pStyle w:val="TableParagraph"/>
              <w:spacing w:line="180" w:lineRule="exact"/>
              <w:ind w:left="73" w:right="0"/>
              <w:jc w:val="center"/>
              <w:rPr>
                <w:rFonts w:ascii="宋体" w:hAnsi="宋体" w:cs="宋体" w:eastAsia="宋体" w:hint="default"/>
                <w:sz w:val="18"/>
                <w:szCs w:val="18"/>
              </w:rPr>
            </w:pPr>
            <w:r>
              <w:rPr>
                <w:rFonts w:ascii="宋体" w:hAnsi="宋体" w:cs="宋体" w:eastAsia="宋体" w:hint="default"/>
                <w:sz w:val="18"/>
                <w:szCs w:val="18"/>
              </w:rPr>
              <w:t>期末净资产</w:t>
            </w:r>
          </w:p>
          <w:p>
            <w:pPr>
              <w:pStyle w:val="TableParagraph"/>
              <w:spacing w:line="240" w:lineRule="auto" w:before="76"/>
              <w:ind w:left="76" w:right="0"/>
              <w:jc w:val="center"/>
              <w:rPr>
                <w:rFonts w:ascii="宋体" w:hAnsi="宋体" w:cs="宋体" w:eastAsia="宋体" w:hint="default"/>
                <w:sz w:val="18"/>
                <w:szCs w:val="18"/>
              </w:rPr>
            </w:pPr>
            <w:r>
              <w:rPr>
                <w:rFonts w:ascii="宋体" w:hAnsi="宋体" w:cs="宋体" w:eastAsia="宋体" w:hint="default"/>
                <w:sz w:val="18"/>
                <w:szCs w:val="18"/>
              </w:rPr>
              <w:t>总额</w:t>
            </w:r>
          </w:p>
        </w:tc>
        <w:tc>
          <w:tcPr>
            <w:tcW w:w="1094" w:type="dxa"/>
            <w:tcBorders>
              <w:top w:val="nil" w:sz="6" w:space="0" w:color="auto"/>
              <w:left w:val="nil" w:sz="6" w:space="0" w:color="auto"/>
              <w:bottom w:val="single" w:sz="4" w:space="0" w:color="000000"/>
              <w:right w:val="nil" w:sz="6" w:space="0" w:color="auto"/>
            </w:tcBorders>
          </w:tcPr>
          <w:p>
            <w:pPr>
              <w:pStyle w:val="TableParagraph"/>
              <w:spacing w:line="180" w:lineRule="exact"/>
              <w:ind w:left="74" w:right="0"/>
              <w:jc w:val="center"/>
              <w:rPr>
                <w:rFonts w:ascii="宋体" w:hAnsi="宋体" w:cs="宋体" w:eastAsia="宋体" w:hint="default"/>
                <w:sz w:val="18"/>
                <w:szCs w:val="18"/>
              </w:rPr>
            </w:pPr>
            <w:r>
              <w:rPr>
                <w:rFonts w:ascii="宋体" w:hAnsi="宋体" w:cs="宋体" w:eastAsia="宋体" w:hint="default"/>
                <w:sz w:val="18"/>
                <w:szCs w:val="18"/>
              </w:rPr>
              <w:t>本期营业收</w:t>
            </w:r>
          </w:p>
          <w:p>
            <w:pPr>
              <w:pStyle w:val="TableParagraph"/>
              <w:spacing w:line="240" w:lineRule="auto" w:before="76"/>
              <w:ind w:left="74" w:right="0"/>
              <w:jc w:val="center"/>
              <w:rPr>
                <w:rFonts w:ascii="宋体" w:hAnsi="宋体" w:cs="宋体" w:eastAsia="宋体" w:hint="default"/>
                <w:sz w:val="18"/>
                <w:szCs w:val="18"/>
              </w:rPr>
            </w:pPr>
            <w:r>
              <w:rPr>
                <w:rFonts w:ascii="宋体" w:hAnsi="宋体" w:cs="宋体" w:eastAsia="宋体" w:hint="default"/>
                <w:sz w:val="18"/>
                <w:szCs w:val="18"/>
              </w:rPr>
              <w:t>入总额</w:t>
            </w:r>
          </w:p>
        </w:tc>
        <w:tc>
          <w:tcPr>
            <w:tcW w:w="109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72" w:right="0"/>
              <w:jc w:val="center"/>
              <w:rPr>
                <w:rFonts w:ascii="宋体" w:hAnsi="宋体" w:cs="宋体" w:eastAsia="宋体" w:hint="default"/>
                <w:sz w:val="18"/>
                <w:szCs w:val="18"/>
              </w:rPr>
            </w:pPr>
            <w:r>
              <w:rPr>
                <w:rFonts w:ascii="宋体" w:hAnsi="宋体" w:cs="宋体" w:eastAsia="宋体" w:hint="default"/>
                <w:sz w:val="18"/>
                <w:szCs w:val="18"/>
              </w:rPr>
              <w:t>本期净利润</w:t>
            </w: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7"/>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051" w:type="dxa"/>
            <w:tcBorders>
              <w:top w:val="nil" w:sz="6" w:space="0" w:color="auto"/>
              <w:left w:val="nil" w:sz="6" w:space="0" w:color="auto"/>
              <w:bottom w:val="single" w:sz="4" w:space="0" w:color="000000"/>
              <w:right w:val="nil" w:sz="6" w:space="0" w:color="auto"/>
            </w:tcBorders>
          </w:tcPr>
          <w:p>
            <w:pPr>
              <w:pStyle w:val="TableParagraph"/>
              <w:spacing w:line="180" w:lineRule="exact"/>
              <w:ind w:left="36" w:right="0"/>
              <w:jc w:val="center"/>
              <w:rPr>
                <w:rFonts w:ascii="宋体" w:hAnsi="宋体" w:cs="宋体" w:eastAsia="宋体" w:hint="default"/>
                <w:sz w:val="18"/>
                <w:szCs w:val="18"/>
              </w:rPr>
            </w:pPr>
            <w:r>
              <w:rPr>
                <w:rFonts w:ascii="宋体" w:hAnsi="宋体" w:cs="宋体" w:eastAsia="宋体" w:hint="default"/>
                <w:sz w:val="18"/>
                <w:szCs w:val="18"/>
              </w:rPr>
              <w:t>组织机构代</w:t>
            </w:r>
          </w:p>
          <w:p>
            <w:pPr>
              <w:pStyle w:val="TableParagraph"/>
              <w:spacing w:line="240" w:lineRule="auto" w:before="76"/>
              <w:ind w:left="36" w:right="0"/>
              <w:jc w:val="center"/>
              <w:rPr>
                <w:rFonts w:ascii="宋体" w:hAnsi="宋体" w:cs="宋体" w:eastAsia="宋体" w:hint="default"/>
                <w:sz w:val="18"/>
                <w:szCs w:val="18"/>
              </w:rPr>
            </w:pPr>
            <w:r>
              <w:rPr>
                <w:rFonts w:ascii="宋体" w:hAnsi="宋体" w:cs="宋体" w:eastAsia="宋体" w:hint="default"/>
                <w:sz w:val="18"/>
                <w:szCs w:val="18"/>
              </w:rPr>
              <w:t>码</w:t>
            </w:r>
          </w:p>
        </w:tc>
      </w:tr>
      <w:tr>
        <w:trPr>
          <w:trHeight w:val="561" w:hRule="exact"/>
        </w:trPr>
        <w:tc>
          <w:tcPr>
            <w:tcW w:w="137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86"/>
              <w:jc w:val="center"/>
              <w:rPr>
                <w:rFonts w:ascii="宋体" w:hAnsi="宋体" w:cs="宋体" w:eastAsia="宋体" w:hint="default"/>
                <w:sz w:val="18"/>
                <w:szCs w:val="18"/>
              </w:rPr>
            </w:pPr>
            <w:r>
              <w:rPr>
                <w:rFonts w:ascii="宋体" w:hAnsi="宋体" w:cs="宋体" w:eastAsia="宋体" w:hint="default"/>
                <w:spacing w:val="-12"/>
                <w:sz w:val="18"/>
                <w:szCs w:val="18"/>
              </w:rPr>
              <w:t>广东爱康太阳能</w:t>
            </w:r>
            <w:r>
              <w:rPr>
                <w:rFonts w:ascii="宋体" w:hAnsi="宋体" w:cs="宋体" w:eastAsia="宋体" w:hint="default"/>
                <w:sz w:val="18"/>
                <w:szCs w:val="18"/>
              </w:rPr>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pacing w:val="-12"/>
                <w:sz w:val="18"/>
                <w:szCs w:val="18"/>
              </w:rPr>
              <w:t>科技有限公司</w:t>
            </w:r>
            <w:r>
              <w:rPr>
                <w:rFonts w:ascii="宋体" w:hAnsi="宋体" w:cs="宋体" w:eastAsia="宋体" w:hint="default"/>
                <w:sz w:val="18"/>
                <w:szCs w:val="18"/>
              </w:rPr>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4" w:right="0"/>
              <w:jc w:val="center"/>
              <w:rPr>
                <w:rFonts w:ascii="Arial Narrow" w:hAnsi="Arial Narrow" w:cs="Arial Narrow" w:eastAsia="Arial Narrow" w:hint="default"/>
                <w:sz w:val="21"/>
                <w:szCs w:val="21"/>
              </w:rPr>
            </w:pPr>
            <w:r>
              <w:rPr>
                <w:rFonts w:ascii="Arial Narrow"/>
                <w:sz w:val="21"/>
              </w:rPr>
              <w:t>202,953.81</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4" w:right="0"/>
              <w:jc w:val="center"/>
              <w:rPr>
                <w:rFonts w:ascii="Arial Narrow" w:hAnsi="Arial Narrow" w:cs="Arial Narrow" w:eastAsia="Arial Narrow" w:hint="default"/>
                <w:sz w:val="21"/>
                <w:szCs w:val="21"/>
              </w:rPr>
            </w:pPr>
            <w:r>
              <w:rPr>
                <w:rFonts w:ascii="Arial Narrow"/>
                <w:sz w:val="21"/>
              </w:rPr>
              <w:t>155,374.81</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2" w:right="0"/>
              <w:jc w:val="left"/>
              <w:rPr>
                <w:rFonts w:ascii="Arial Narrow" w:hAnsi="Arial Narrow" w:cs="Arial Narrow" w:eastAsia="Arial Narrow" w:hint="default"/>
                <w:sz w:val="21"/>
                <w:szCs w:val="21"/>
              </w:rPr>
            </w:pPr>
            <w:r>
              <w:rPr>
                <w:rFonts w:ascii="Arial Narrow"/>
                <w:sz w:val="21"/>
              </w:rPr>
              <w:t>47,578.99</w:t>
            </w:r>
          </w:p>
        </w:tc>
        <w:tc>
          <w:tcPr>
            <w:tcW w:w="109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3" w:right="0"/>
              <w:jc w:val="left"/>
              <w:rPr>
                <w:rFonts w:ascii="Arial Narrow" w:hAnsi="Arial Narrow" w:cs="Arial Narrow" w:eastAsia="Arial Narrow" w:hint="default"/>
                <w:sz w:val="21"/>
                <w:szCs w:val="21"/>
              </w:rPr>
            </w:pPr>
            <w:r>
              <w:rPr>
                <w:rFonts w:ascii="Arial Narrow"/>
                <w:sz w:val="21"/>
              </w:rPr>
              <w:t>133,150.88</w:t>
            </w:r>
          </w:p>
        </w:tc>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4" w:right="0"/>
              <w:jc w:val="center"/>
              <w:rPr>
                <w:rFonts w:ascii="Arial Narrow" w:hAnsi="Arial Narrow" w:cs="Arial Narrow" w:eastAsia="Arial Narrow" w:hint="default"/>
                <w:sz w:val="21"/>
                <w:szCs w:val="21"/>
              </w:rPr>
            </w:pPr>
            <w:r>
              <w:rPr>
                <w:rFonts w:ascii="Arial Narrow"/>
                <w:sz w:val="21"/>
              </w:rPr>
              <w:t>10,776.27</w:t>
            </w: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参股公司</w:t>
            </w:r>
          </w:p>
        </w:tc>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Arial Narrow" w:hAnsi="Arial Narrow" w:cs="Arial Narrow" w:eastAsia="Arial Narrow" w:hint="default"/>
                <w:sz w:val="21"/>
                <w:szCs w:val="21"/>
              </w:rPr>
            </w:pPr>
            <w:r>
              <w:rPr>
                <w:rFonts w:ascii="Arial Narrow"/>
                <w:sz w:val="21"/>
              </w:rPr>
              <w:t>69647468-4</w:t>
            </w:r>
          </w:p>
        </w:tc>
      </w:tr>
    </w:tbl>
    <w:p>
      <w:pPr>
        <w:spacing w:line="240" w:lineRule="auto" w:before="7"/>
        <w:rPr>
          <w:rFonts w:ascii="宋体" w:hAnsi="宋体" w:cs="宋体" w:eastAsia="宋体" w:hint="default"/>
          <w:sz w:val="26"/>
          <w:szCs w:val="26"/>
        </w:rPr>
      </w:pPr>
    </w:p>
    <w:p>
      <w:pPr>
        <w:pStyle w:val="Heading3"/>
        <w:tabs>
          <w:tab w:pos="1457" w:val="left" w:leader="none"/>
        </w:tabs>
        <w:spacing w:line="367" w:lineRule="exact"/>
        <w:ind w:left="737" w:right="1397"/>
        <w:jc w:val="left"/>
        <w:rPr>
          <w:b w:val="0"/>
          <w:bCs w:val="0"/>
        </w:rPr>
      </w:pPr>
      <w:r>
        <w:rPr>
          <w:rFonts w:ascii="Arial" w:hAnsi="Arial" w:cs="Arial" w:eastAsia="Arial" w:hint="default"/>
          <w:w w:val="95"/>
        </w:rPr>
        <w:t>11</w:t>
      </w:r>
      <w:r>
        <w:rPr>
          <w:w w:val="95"/>
        </w:rPr>
        <w:t>、</w:t>
        <w:tab/>
      </w:r>
      <w:r>
        <w:rPr/>
        <w:t>固定资产</w:t>
      </w:r>
      <w:r>
        <w:rPr>
          <w:b w:val="0"/>
          <w:bCs w:val="0"/>
        </w:rPr>
      </w:r>
    </w:p>
    <w:p>
      <w:pPr>
        <w:pStyle w:val="BodyText"/>
        <w:spacing w:line="240" w:lineRule="auto" w:before="143"/>
        <w:ind w:left="677" w:right="1397"/>
        <w:jc w:val="left"/>
      </w:pPr>
      <w:r>
        <w:rPr/>
        <w:t>（</w:t>
      </w:r>
      <w:r>
        <w:rPr>
          <w:rFonts w:ascii="Arial" w:hAnsi="Arial" w:cs="Arial" w:eastAsia="Arial" w:hint="default"/>
        </w:rPr>
        <w:t>1</w:t>
      </w:r>
      <w:r>
        <w:rPr/>
        <w:t>）固定资产情况</w:t>
      </w:r>
    </w:p>
    <w:p>
      <w:pPr>
        <w:spacing w:line="240" w:lineRule="auto" w:before="7"/>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2124"/>
        <w:gridCol w:w="1452"/>
        <w:gridCol w:w="1450"/>
        <w:gridCol w:w="1450"/>
        <w:gridCol w:w="1344"/>
        <w:gridCol w:w="1450"/>
      </w:tblGrid>
      <w:tr>
        <w:trPr>
          <w:trHeight w:val="282" w:hRule="exact"/>
        </w:trPr>
        <w:tc>
          <w:tcPr>
            <w:tcW w:w="2124" w:type="dxa"/>
            <w:tcBorders>
              <w:top w:val="nil" w:sz="6" w:space="0" w:color="auto"/>
              <w:left w:val="nil" w:sz="6" w:space="0" w:color="auto"/>
              <w:bottom w:val="single" w:sz="4" w:space="0" w:color="000000"/>
              <w:right w:val="nil" w:sz="6" w:space="0" w:color="auto"/>
            </w:tcBorders>
          </w:tcPr>
          <w:p>
            <w:pPr>
              <w:pStyle w:val="TableParagraph"/>
              <w:tabs>
                <w:tab w:pos="1217" w:val="left" w:leader="none"/>
              </w:tabs>
              <w:spacing w:line="211" w:lineRule="exact"/>
              <w:ind w:left="69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52" w:type="dxa"/>
            <w:tcBorders>
              <w:top w:val="nil" w:sz="6" w:space="0" w:color="auto"/>
              <w:left w:val="nil" w:sz="6" w:space="0" w:color="auto"/>
              <w:bottom w:val="single" w:sz="4" w:space="0" w:color="000000"/>
              <w:right w:val="nil" w:sz="6" w:space="0" w:color="auto"/>
            </w:tcBorders>
          </w:tcPr>
          <w:p>
            <w:pPr>
              <w:pStyle w:val="TableParagraph"/>
              <w:spacing w:line="211" w:lineRule="exact"/>
              <w:ind w:left="449"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50" w:type="dxa"/>
            <w:tcBorders>
              <w:top w:val="nil" w:sz="6" w:space="0" w:color="auto"/>
              <w:left w:val="nil" w:sz="6" w:space="0" w:color="auto"/>
              <w:bottom w:val="single" w:sz="4" w:space="0" w:color="000000"/>
              <w:right w:val="nil" w:sz="6" w:space="0" w:color="auto"/>
            </w:tcBorders>
          </w:tcPr>
          <w:p>
            <w:pPr>
              <w:pStyle w:val="TableParagraph"/>
              <w:spacing w:line="211" w:lineRule="exact"/>
              <w:ind w:left="34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50" w:type="dxa"/>
            <w:tcBorders>
              <w:top w:val="nil" w:sz="6" w:space="0" w:color="auto"/>
              <w:left w:val="nil" w:sz="6" w:space="0" w:color="auto"/>
              <w:bottom w:val="single" w:sz="4" w:space="0" w:color="000000"/>
              <w:right w:val="nil" w:sz="6" w:space="0" w:color="auto"/>
            </w:tcBorders>
          </w:tcPr>
          <w:p>
            <w:pPr>
              <w:pStyle w:val="TableParagraph"/>
              <w:spacing w:line="211" w:lineRule="exact"/>
              <w:ind w:left="345"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11" w:lineRule="exact"/>
              <w:ind w:left="29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450" w:type="dxa"/>
            <w:tcBorders>
              <w:top w:val="nil" w:sz="6" w:space="0" w:color="auto"/>
              <w:left w:val="nil" w:sz="6" w:space="0" w:color="auto"/>
              <w:bottom w:val="single" w:sz="4" w:space="0" w:color="000000"/>
              <w:right w:val="nil" w:sz="6" w:space="0" w:color="auto"/>
            </w:tcBorders>
          </w:tcPr>
          <w:p>
            <w:pPr>
              <w:pStyle w:val="TableParagraph"/>
              <w:spacing w:line="211" w:lineRule="exact"/>
              <w:ind w:left="448"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212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5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132,049,863.20</w:t>
            </w:r>
            <w:r>
              <w:rPr>
                <w:rFonts w:ascii="Arial Narrow"/>
                <w:sz w:val="21"/>
              </w:rPr>
            </w:r>
          </w:p>
        </w:tc>
        <w:tc>
          <w:tcPr>
            <w:tcW w:w="1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571,691,951.95</w:t>
            </w:r>
            <w:r>
              <w:rPr>
                <w:rFonts w:ascii="Arial Narrow"/>
                <w:sz w:val="21"/>
              </w:rPr>
            </w:r>
          </w:p>
        </w:tc>
        <w:tc>
          <w:tcPr>
            <w:tcW w:w="1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1,070,447.00</w:t>
            </w:r>
            <w:r>
              <w:rPr>
                <w:rFonts w:ascii="Arial Narrow"/>
                <w:sz w:val="21"/>
              </w:rPr>
            </w:r>
          </w:p>
        </w:tc>
        <w:tc>
          <w:tcPr>
            <w:tcW w:w="1344"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b/>
                <w:spacing w:val="-1"/>
                <w:sz w:val="21"/>
              </w:rPr>
              <w:t>10,179,456.15</w:t>
            </w:r>
            <w:r>
              <w:rPr>
                <w:rFonts w:ascii="Arial Narrow"/>
                <w:sz w:val="21"/>
              </w:rPr>
            </w:r>
          </w:p>
        </w:tc>
        <w:tc>
          <w:tcPr>
            <w:tcW w:w="145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694,632,806.00</w:t>
            </w:r>
            <w:r>
              <w:rPr>
                <w:rFonts w:ascii="Arial Narrow"/>
                <w:sz w:val="21"/>
              </w:rPr>
            </w:r>
          </w:p>
        </w:tc>
      </w:tr>
      <w:tr>
        <w:trPr>
          <w:trHeight w:val="354"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2"/>
              <w:jc w:val="right"/>
              <w:rPr>
                <w:rFonts w:ascii="宋体" w:hAnsi="宋体" w:cs="宋体" w:eastAsia="宋体" w:hint="default"/>
                <w:sz w:val="21"/>
                <w:szCs w:val="21"/>
              </w:rPr>
            </w:pPr>
            <w:r>
              <w:rPr>
                <w:rFonts w:ascii="宋体" w:hAnsi="宋体" w:cs="宋体" w:eastAsia="宋体" w:hint="default"/>
                <w:spacing w:val="-1"/>
                <w:sz w:val="21"/>
                <w:szCs w:val="21"/>
              </w:rPr>
              <w:t>其中：房屋及建筑物</w:t>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76,221,176.99</w:t>
            </w:r>
            <w:r>
              <w:rPr>
                <w:rFonts w:ascii="Arial Narrow"/>
                <w:sz w:val="21"/>
              </w:rPr>
            </w: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268,619,292.89</w:t>
            </w:r>
            <w:r>
              <w:rPr>
                <w:rFonts w:ascii="Arial Narrow"/>
                <w:sz w:val="21"/>
              </w:rPr>
            </w:r>
          </w:p>
        </w:tc>
        <w:tc>
          <w:tcPr>
            <w:tcW w:w="1450" w:type="dxa"/>
            <w:tcBorders>
              <w:top w:val="single" w:sz="4" w:space="0" w:color="000000"/>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323,251.28</w:t>
            </w:r>
            <w:r>
              <w:rPr>
                <w:rFonts w:ascii="Arial Narrow"/>
                <w:sz w:val="21"/>
              </w:rPr>
            </w: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344,517,218.60</w:t>
            </w:r>
            <w:r>
              <w:rPr>
                <w:rFonts w:ascii="Arial Narrow"/>
                <w:sz w:val="21"/>
              </w:rPr>
            </w:r>
          </w:p>
        </w:tc>
      </w:tr>
      <w:tr>
        <w:trPr>
          <w:trHeight w:val="345"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74" w:lineRule="exact"/>
              <w:ind w:left="64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39,900,251.33</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286,280,724.57</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
              <w:jc w:val="right"/>
              <w:rPr>
                <w:rFonts w:ascii="Arial Narrow" w:hAnsi="Arial Narrow" w:cs="Arial Narrow" w:eastAsia="Arial Narrow" w:hint="default"/>
                <w:sz w:val="21"/>
                <w:szCs w:val="21"/>
              </w:rPr>
            </w:pPr>
            <w:r>
              <w:rPr>
                <w:rFonts w:ascii="Arial Narrow"/>
                <w:spacing w:val="-1"/>
                <w:sz w:val="21"/>
              </w:rPr>
              <w:t>6,975,405.90</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319,205,570.00</w:t>
            </w:r>
            <w:r>
              <w:rPr>
                <w:rFonts w:ascii="Arial Narrow"/>
                <w:sz w:val="21"/>
              </w:rPr>
            </w:r>
          </w:p>
        </w:tc>
      </w:tr>
      <w:tr>
        <w:trPr>
          <w:trHeight w:val="346"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6,062,931.92</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5,932,134.43</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1,026,467.00</w:t>
            </w:r>
            <w:r>
              <w:rPr>
                <w:rFonts w:ascii="Arial Narrow"/>
                <w:sz w:val="21"/>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294,403.85</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12,727,129.50</w:t>
            </w:r>
            <w:r>
              <w:rPr>
                <w:rFonts w:ascii="Arial Narrow"/>
                <w:sz w:val="21"/>
              </w:rPr>
            </w:r>
          </w:p>
        </w:tc>
      </w:tr>
      <w:tr>
        <w:trPr>
          <w:trHeight w:val="346"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办公及其他设备</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Arial Narrow" w:hAnsi="Arial Narrow" w:cs="Arial Narrow" w:eastAsia="Arial Narrow" w:hint="default"/>
                <w:sz w:val="21"/>
                <w:szCs w:val="21"/>
              </w:rPr>
            </w:pPr>
            <w:r>
              <w:rPr>
                <w:rFonts w:ascii="Arial Narrow"/>
                <w:spacing w:val="-1"/>
                <w:sz w:val="21"/>
              </w:rPr>
              <w:t>9,865,502.96</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10,859,800.06</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43,980.00</w:t>
            </w:r>
            <w:r>
              <w:rPr>
                <w:rFonts w:ascii="Arial Narrow"/>
                <w:sz w:val="21"/>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2,586,395.12</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18,182,887.90</w:t>
            </w:r>
            <w:r>
              <w:rPr>
                <w:rFonts w:ascii="Arial Narrow"/>
                <w:sz w:val="21"/>
              </w:rPr>
            </w:r>
          </w:p>
        </w:tc>
      </w:tr>
      <w:tr>
        <w:trPr>
          <w:trHeight w:val="346"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5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6"/>
              <w:jc w:val="right"/>
              <w:rPr>
                <w:rFonts w:ascii="Arial Narrow" w:hAnsi="Arial Narrow" w:cs="Arial Narrow" w:eastAsia="Arial Narrow" w:hint="default"/>
                <w:sz w:val="21"/>
                <w:szCs w:val="21"/>
              </w:rPr>
            </w:pPr>
            <w:r>
              <w:rPr>
                <w:rFonts w:ascii="Arial Narrow"/>
                <w:b/>
                <w:spacing w:val="-1"/>
                <w:sz w:val="21"/>
              </w:rPr>
              <w:t>13,294,814.31</w:t>
            </w:r>
            <w:r>
              <w:rPr>
                <w:rFonts w:ascii="Arial Narrow"/>
                <w:sz w:val="21"/>
              </w:rPr>
            </w: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b/>
                <w:spacing w:val="-1"/>
                <w:sz w:val="21"/>
              </w:rPr>
              <w:t>16,354,451.42</w:t>
            </w:r>
            <w:r>
              <w:rPr>
                <w:rFonts w:ascii="Arial Narrow"/>
                <w:sz w:val="21"/>
              </w:rPr>
            </w: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b/>
                <w:spacing w:val="-1"/>
                <w:sz w:val="21"/>
              </w:rPr>
              <w:t>37,078.72</w:t>
            </w:r>
            <w:r>
              <w:rPr>
                <w:rFonts w:ascii="Arial Narrow"/>
                <w:sz w:val="21"/>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b/>
                <w:spacing w:val="-1"/>
                <w:sz w:val="21"/>
              </w:rPr>
              <w:t>1,264,030.91</w:t>
            </w:r>
            <w:r>
              <w:rPr>
                <w:rFonts w:ascii="Arial Narrow"/>
                <w:sz w:val="21"/>
              </w:rPr>
            </w: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b/>
                <w:spacing w:val="-1"/>
                <w:sz w:val="21"/>
              </w:rPr>
              <w:t>28,422,313.54</w:t>
            </w:r>
            <w:r>
              <w:rPr>
                <w:rFonts w:ascii="Arial Narrow"/>
                <w:sz w:val="21"/>
              </w:rPr>
            </w:r>
          </w:p>
        </w:tc>
      </w:tr>
      <w:tr>
        <w:trPr>
          <w:trHeight w:val="354"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9"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4,881,622.00</w:t>
            </w:r>
            <w:r>
              <w:rPr>
                <w:rFonts w:ascii="Arial Narrow"/>
                <w:sz w:val="21"/>
              </w:rPr>
            </w: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5,826,665.84</w:t>
            </w:r>
            <w:r>
              <w:rPr>
                <w:rFonts w:ascii="Arial Narrow"/>
                <w:sz w:val="21"/>
              </w:rPr>
            </w:r>
          </w:p>
        </w:tc>
        <w:tc>
          <w:tcPr>
            <w:tcW w:w="1450" w:type="dxa"/>
            <w:tcBorders>
              <w:top w:val="single" w:sz="4" w:space="0" w:color="000000"/>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34,547.58</w:t>
            </w:r>
            <w:r>
              <w:rPr>
                <w:rFonts w:ascii="Arial Narrow"/>
                <w:sz w:val="21"/>
              </w:rPr>
            </w: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10,673,740.26</w:t>
            </w:r>
            <w:r>
              <w:rPr>
                <w:rFonts w:ascii="Arial Narrow"/>
                <w:sz w:val="21"/>
              </w:rPr>
            </w:r>
          </w:p>
        </w:tc>
      </w:tr>
      <w:tr>
        <w:trPr>
          <w:trHeight w:val="344"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74" w:lineRule="exact"/>
              <w:ind w:left="64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3,968,969.94</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7,109,933.27</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32,504.78</w:t>
            </w:r>
            <w:r>
              <w:rPr>
                <w:rFonts w:ascii="Arial Narrow"/>
                <w:sz w:val="21"/>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
              <w:jc w:val="right"/>
              <w:rPr>
                <w:rFonts w:ascii="Arial Narrow" w:hAnsi="Arial Narrow" w:cs="Arial Narrow" w:eastAsia="Arial Narrow" w:hint="default"/>
                <w:sz w:val="21"/>
                <w:szCs w:val="21"/>
              </w:rPr>
            </w:pPr>
            <w:r>
              <w:rPr>
                <w:rFonts w:ascii="Arial Narrow"/>
                <w:spacing w:val="-1"/>
                <w:sz w:val="21"/>
              </w:rPr>
              <w:t>701,031.71</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10,410,376.28</w:t>
            </w:r>
            <w:r>
              <w:rPr>
                <w:rFonts w:ascii="Arial Narrow"/>
                <w:sz w:val="21"/>
              </w:rPr>
            </w:r>
          </w:p>
        </w:tc>
      </w:tr>
      <w:tr>
        <w:trPr>
          <w:trHeight w:val="346"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1,690,213.46</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1,754,910.16</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162,615.03</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
              <w:jc w:val="right"/>
              <w:rPr>
                <w:rFonts w:ascii="Arial Narrow" w:hAnsi="Arial Narrow" w:cs="Arial Narrow" w:eastAsia="Arial Narrow" w:hint="default"/>
                <w:sz w:val="21"/>
                <w:szCs w:val="21"/>
              </w:rPr>
            </w:pPr>
            <w:r>
              <w:rPr>
                <w:rFonts w:ascii="Arial Narrow"/>
                <w:spacing w:val="-1"/>
                <w:sz w:val="21"/>
              </w:rPr>
              <w:t>3,282,508.59</w:t>
            </w:r>
            <w:r>
              <w:rPr>
                <w:rFonts w:ascii="Arial Narrow"/>
                <w:sz w:val="21"/>
              </w:rPr>
            </w:r>
          </w:p>
        </w:tc>
      </w:tr>
      <w:tr>
        <w:trPr>
          <w:trHeight w:val="346"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办公及其他设备</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2,754,008.91</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1,662,942.15</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4,573.94</w:t>
            </w:r>
            <w:r>
              <w:rPr>
                <w:rFonts w:ascii="Arial Narrow"/>
                <w:sz w:val="21"/>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
              <w:jc w:val="right"/>
              <w:rPr>
                <w:rFonts w:ascii="Arial Narrow" w:hAnsi="Arial Narrow" w:cs="Arial Narrow" w:eastAsia="Arial Narrow" w:hint="default"/>
                <w:sz w:val="21"/>
                <w:szCs w:val="21"/>
              </w:rPr>
            </w:pPr>
            <w:r>
              <w:rPr>
                <w:rFonts w:ascii="Arial Narrow"/>
                <w:spacing w:val="-1"/>
                <w:sz w:val="21"/>
              </w:rPr>
              <w:t>365,836.59</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4,055,688.41</w:t>
            </w:r>
            <w:r>
              <w:rPr>
                <w:rFonts w:ascii="Arial Narrow"/>
                <w:sz w:val="21"/>
              </w:rPr>
            </w:r>
          </w:p>
        </w:tc>
      </w:tr>
      <w:tr>
        <w:trPr>
          <w:trHeight w:val="356"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三、账面净值合计</w:t>
            </w:r>
          </w:p>
        </w:tc>
        <w:tc>
          <w:tcPr>
            <w:tcW w:w="1452" w:type="dxa"/>
            <w:tcBorders>
              <w:top w:val="nil" w:sz="6" w:space="0" w:color="auto"/>
              <w:left w:val="nil" w:sz="6" w:space="0" w:color="auto"/>
              <w:bottom w:val="single" w:sz="12" w:space="0" w:color="000000"/>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b/>
                <w:spacing w:val="-1"/>
                <w:sz w:val="21"/>
              </w:rPr>
              <w:t>118,755,048.89</w:t>
            </w:r>
            <w:r>
              <w:rPr>
                <w:rFonts w:ascii="Arial Narrow"/>
                <w:sz w:val="21"/>
              </w:rPr>
            </w:r>
          </w:p>
        </w:tc>
        <w:tc>
          <w:tcPr>
            <w:tcW w:w="1450" w:type="dxa"/>
            <w:tcBorders>
              <w:top w:val="nil" w:sz="6" w:space="0" w:color="auto"/>
              <w:left w:val="nil" w:sz="6" w:space="0" w:color="auto"/>
              <w:bottom w:val="single" w:sz="12" w:space="0" w:color="000000"/>
              <w:right w:val="nil" w:sz="6" w:space="0" w:color="auto"/>
            </w:tcBorders>
          </w:tcPr>
          <w:p>
            <w:pPr/>
          </w:p>
        </w:tc>
        <w:tc>
          <w:tcPr>
            <w:tcW w:w="1450" w:type="dxa"/>
            <w:tcBorders>
              <w:top w:val="nil" w:sz="6" w:space="0" w:color="auto"/>
              <w:left w:val="nil" w:sz="6" w:space="0" w:color="auto"/>
              <w:bottom w:val="single" w:sz="12" w:space="0" w:color="000000"/>
              <w:right w:val="nil" w:sz="6" w:space="0" w:color="auto"/>
            </w:tcBorders>
          </w:tcPr>
          <w:p>
            <w:pPr/>
          </w:p>
        </w:tc>
        <w:tc>
          <w:tcPr>
            <w:tcW w:w="1344" w:type="dxa"/>
            <w:tcBorders>
              <w:top w:val="nil" w:sz="6" w:space="0" w:color="auto"/>
              <w:left w:val="nil" w:sz="6" w:space="0" w:color="auto"/>
              <w:bottom w:val="single" w:sz="12" w:space="0" w:color="000000"/>
              <w:right w:val="nil" w:sz="6" w:space="0" w:color="auto"/>
            </w:tcBorders>
          </w:tcPr>
          <w:p>
            <w:pPr/>
          </w:p>
        </w:tc>
        <w:tc>
          <w:tcPr>
            <w:tcW w:w="1450" w:type="dxa"/>
            <w:tcBorders>
              <w:top w:val="nil" w:sz="6" w:space="0" w:color="auto"/>
              <w:left w:val="nil" w:sz="6" w:space="0" w:color="auto"/>
              <w:bottom w:val="single" w:sz="12"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b/>
                <w:spacing w:val="-1"/>
                <w:sz w:val="21"/>
              </w:rPr>
              <w:t>666,210,492.46</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10" w:h="16840"/>
          <w:pgMar w:top="1100" w:bottom="1380" w:left="1080" w:right="0"/>
        </w:sectPr>
      </w:pPr>
    </w:p>
    <w:p>
      <w:pPr>
        <w:spacing w:line="240" w:lineRule="auto" w:before="1"/>
        <w:rPr>
          <w:rFonts w:ascii="宋体" w:hAnsi="宋体" w:cs="宋体" w:eastAsia="宋体" w:hint="default"/>
          <w:sz w:val="2"/>
          <w:szCs w:val="2"/>
        </w:rPr>
      </w:pPr>
      <w:r>
        <w:rPr/>
        <w:pict>
          <v:shape style="position:absolute;margin-left:59.299999pt;margin-top:39.749985pt;width:52.5pt;height:15.75pt;mso-position-horizontal-relative:page;mso-position-vertical-relative:page;z-index:-955144" type="#_x0000_t75" stroked="false">
            <v:imagedata r:id="rId23" o:title=""/>
          </v:shape>
        </w:pict>
      </w:r>
    </w:p>
    <w:tbl>
      <w:tblPr>
        <w:tblW w:w="0" w:type="auto"/>
        <w:jc w:val="left"/>
        <w:tblInd w:w="167" w:type="dxa"/>
        <w:tblLayout w:type="fixed"/>
        <w:tblCellMar>
          <w:top w:w="0" w:type="dxa"/>
          <w:left w:w="0" w:type="dxa"/>
          <w:bottom w:w="0" w:type="dxa"/>
          <w:right w:w="0" w:type="dxa"/>
        </w:tblCellMar>
        <w:tblLook w:val="01E0"/>
      </w:tblPr>
      <w:tblGrid>
        <w:gridCol w:w="2124"/>
        <w:gridCol w:w="1452"/>
        <w:gridCol w:w="1450"/>
        <w:gridCol w:w="1450"/>
        <w:gridCol w:w="1344"/>
        <w:gridCol w:w="1450"/>
      </w:tblGrid>
      <w:tr>
        <w:trPr>
          <w:trHeight w:val="680" w:hRule="exact"/>
        </w:trPr>
        <w:tc>
          <w:tcPr>
            <w:tcW w:w="2124"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tabs>
                <w:tab w:pos="1217" w:val="left" w:leader="none"/>
              </w:tabs>
              <w:spacing w:line="240" w:lineRule="auto"/>
              <w:ind w:left="69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52"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50"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450"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1344"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450"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74" w:hRule="exact"/>
        </w:trPr>
        <w:tc>
          <w:tcPr>
            <w:tcW w:w="212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29"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52"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71,339,554.99</w:t>
            </w:r>
            <w:r>
              <w:rPr>
                <w:rFonts w:ascii="Arial Narrow"/>
                <w:sz w:val="21"/>
              </w:rPr>
            </w:r>
          </w:p>
        </w:tc>
        <w:tc>
          <w:tcPr>
            <w:tcW w:w="1450" w:type="dxa"/>
            <w:tcBorders>
              <w:top w:val="single" w:sz="12" w:space="0" w:color="000000"/>
              <w:left w:val="nil" w:sz="6" w:space="0" w:color="auto"/>
              <w:bottom w:val="nil" w:sz="6" w:space="0" w:color="auto"/>
              <w:right w:val="nil" w:sz="6" w:space="0" w:color="auto"/>
            </w:tcBorders>
          </w:tcPr>
          <w:p>
            <w:pPr/>
          </w:p>
        </w:tc>
        <w:tc>
          <w:tcPr>
            <w:tcW w:w="1450" w:type="dxa"/>
            <w:tcBorders>
              <w:top w:val="single" w:sz="12" w:space="0" w:color="000000"/>
              <w:left w:val="nil" w:sz="6" w:space="0" w:color="auto"/>
              <w:bottom w:val="nil" w:sz="6" w:space="0" w:color="auto"/>
              <w:right w:val="nil" w:sz="6" w:space="0" w:color="auto"/>
            </w:tcBorders>
          </w:tcPr>
          <w:p>
            <w:pPr/>
          </w:p>
        </w:tc>
        <w:tc>
          <w:tcPr>
            <w:tcW w:w="1344" w:type="dxa"/>
            <w:tcBorders>
              <w:top w:val="single" w:sz="12" w:space="0" w:color="000000"/>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4"/>
              <w:jc w:val="right"/>
              <w:rPr>
                <w:rFonts w:ascii="Arial Narrow" w:hAnsi="Arial Narrow" w:cs="Arial Narrow" w:eastAsia="Arial Narrow" w:hint="default"/>
                <w:sz w:val="21"/>
                <w:szCs w:val="21"/>
              </w:rPr>
            </w:pPr>
            <w:r>
              <w:rPr>
                <w:rFonts w:ascii="Arial Narrow"/>
                <w:spacing w:val="-1"/>
                <w:sz w:val="21"/>
              </w:rPr>
              <w:t>333,843,478.34</w:t>
            </w:r>
            <w:r>
              <w:rPr>
                <w:rFonts w:ascii="Arial Narrow"/>
                <w:sz w:val="21"/>
              </w:rPr>
            </w:r>
          </w:p>
        </w:tc>
      </w:tr>
      <w:tr>
        <w:trPr>
          <w:trHeight w:val="346"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35,931,281.39</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308,795,193.72</w:t>
            </w:r>
            <w:r>
              <w:rPr>
                <w:rFonts w:ascii="Arial Narrow"/>
                <w:sz w:val="21"/>
              </w:rPr>
            </w:r>
          </w:p>
        </w:tc>
      </w:tr>
      <w:tr>
        <w:trPr>
          <w:trHeight w:val="344"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4,372,718.46</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9,444,620.91</w:t>
            </w:r>
            <w:r>
              <w:rPr>
                <w:rFonts w:ascii="Arial Narrow"/>
                <w:sz w:val="21"/>
              </w:rPr>
            </w:r>
          </w:p>
        </w:tc>
      </w:tr>
      <w:tr>
        <w:trPr>
          <w:trHeight w:val="344"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74" w:lineRule="exact"/>
              <w:ind w:right="60"/>
              <w:jc w:val="right"/>
              <w:rPr>
                <w:rFonts w:ascii="宋体" w:hAnsi="宋体" w:cs="宋体" w:eastAsia="宋体" w:hint="default"/>
                <w:sz w:val="21"/>
                <w:szCs w:val="21"/>
              </w:rPr>
            </w:pPr>
            <w:r>
              <w:rPr>
                <w:rFonts w:ascii="宋体" w:hAnsi="宋体" w:cs="宋体" w:eastAsia="宋体" w:hint="default"/>
                <w:spacing w:val="-1"/>
                <w:sz w:val="21"/>
                <w:szCs w:val="21"/>
              </w:rPr>
              <w:t>办公及其他设备</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7,111,494.05</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14,127,199.49</w:t>
            </w:r>
            <w:r>
              <w:rPr>
                <w:rFonts w:ascii="Arial Narrow"/>
                <w:sz w:val="21"/>
              </w:rPr>
            </w:r>
          </w:p>
        </w:tc>
      </w:tr>
      <w:tr>
        <w:trPr>
          <w:trHeight w:val="346"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452" w:type="dxa"/>
            <w:tcBorders>
              <w:top w:val="nil" w:sz="6" w:space="0" w:color="auto"/>
              <w:left w:val="nil" w:sz="6" w:space="0" w:color="auto"/>
              <w:bottom w:val="single" w:sz="4" w:space="0" w:color="000000"/>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
        </w:tc>
      </w:tr>
      <w:tr>
        <w:trPr>
          <w:trHeight w:val="351"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9"/>
              <w:ind w:left="29"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52" w:type="dxa"/>
            <w:tcBorders>
              <w:top w:val="single" w:sz="4" w:space="0" w:color="000000"/>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
        </w:tc>
      </w:tr>
      <w:tr>
        <w:trPr>
          <w:trHeight w:val="346"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3"/>
              <w:ind w:left="64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5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r>
      <w:tr>
        <w:trPr>
          <w:trHeight w:val="344"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3"/>
              <w:ind w:left="64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5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r>
      <w:tr>
        <w:trPr>
          <w:trHeight w:val="344"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0"/>
              <w:jc w:val="right"/>
              <w:rPr>
                <w:rFonts w:ascii="宋体" w:hAnsi="宋体" w:cs="宋体" w:eastAsia="宋体" w:hint="default"/>
                <w:sz w:val="21"/>
                <w:szCs w:val="21"/>
              </w:rPr>
            </w:pPr>
            <w:r>
              <w:rPr>
                <w:rFonts w:ascii="宋体" w:hAnsi="宋体" w:cs="宋体" w:eastAsia="宋体" w:hint="default"/>
                <w:spacing w:val="-1"/>
                <w:sz w:val="21"/>
                <w:szCs w:val="21"/>
              </w:rPr>
              <w:t>办公及其他设备</w:t>
            </w:r>
          </w:p>
        </w:tc>
        <w:tc>
          <w:tcPr>
            <w:tcW w:w="1452"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r>
      <w:tr>
        <w:trPr>
          <w:trHeight w:val="359"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9" w:right="0"/>
              <w:jc w:val="left"/>
              <w:rPr>
                <w:rFonts w:ascii="宋体" w:hAnsi="宋体" w:cs="宋体" w:eastAsia="宋体" w:hint="default"/>
                <w:sz w:val="21"/>
                <w:szCs w:val="21"/>
              </w:rPr>
            </w:pPr>
            <w:r>
              <w:rPr>
                <w:rFonts w:ascii="宋体" w:hAnsi="宋体" w:cs="宋体" w:eastAsia="宋体" w:hint="default"/>
                <w:sz w:val="21"/>
                <w:szCs w:val="21"/>
              </w:rPr>
              <w:t>五、账面价值合计</w:t>
            </w:r>
          </w:p>
        </w:tc>
        <w:tc>
          <w:tcPr>
            <w:tcW w:w="1452"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27"/>
              <w:jc w:val="right"/>
              <w:rPr>
                <w:rFonts w:ascii="Arial Narrow" w:hAnsi="Arial Narrow" w:cs="Arial Narrow" w:eastAsia="Arial Narrow" w:hint="default"/>
                <w:sz w:val="21"/>
                <w:szCs w:val="21"/>
              </w:rPr>
            </w:pPr>
            <w:r>
              <w:rPr>
                <w:rFonts w:ascii="Arial Narrow"/>
                <w:b/>
                <w:spacing w:val="-1"/>
                <w:sz w:val="21"/>
              </w:rPr>
              <w:t>118,755,048.89</w:t>
            </w:r>
            <w:r>
              <w:rPr>
                <w:rFonts w:ascii="Arial Narrow"/>
                <w:sz w:val="21"/>
              </w:rPr>
            </w:r>
          </w:p>
        </w:tc>
        <w:tc>
          <w:tcPr>
            <w:tcW w:w="1450" w:type="dxa"/>
            <w:tcBorders>
              <w:top w:val="nil" w:sz="6" w:space="0" w:color="auto"/>
              <w:left w:val="nil" w:sz="6" w:space="0" w:color="auto"/>
              <w:bottom w:val="single" w:sz="12" w:space="0" w:color="000000"/>
              <w:right w:val="nil" w:sz="6" w:space="0" w:color="auto"/>
            </w:tcBorders>
          </w:tcPr>
          <w:p>
            <w:pPr/>
          </w:p>
        </w:tc>
        <w:tc>
          <w:tcPr>
            <w:tcW w:w="1450" w:type="dxa"/>
            <w:tcBorders>
              <w:top w:val="nil" w:sz="6" w:space="0" w:color="auto"/>
              <w:left w:val="nil" w:sz="6" w:space="0" w:color="auto"/>
              <w:bottom w:val="single" w:sz="12" w:space="0" w:color="000000"/>
              <w:right w:val="nil" w:sz="6" w:space="0" w:color="auto"/>
            </w:tcBorders>
          </w:tcPr>
          <w:p>
            <w:pPr/>
          </w:p>
        </w:tc>
        <w:tc>
          <w:tcPr>
            <w:tcW w:w="1344" w:type="dxa"/>
            <w:tcBorders>
              <w:top w:val="nil" w:sz="6" w:space="0" w:color="auto"/>
              <w:left w:val="nil" w:sz="6" w:space="0" w:color="auto"/>
              <w:bottom w:val="single" w:sz="12" w:space="0" w:color="000000"/>
              <w:right w:val="nil" w:sz="6" w:space="0" w:color="auto"/>
            </w:tcBorders>
          </w:tcPr>
          <w:p>
            <w:pPr/>
          </w:p>
        </w:tc>
        <w:tc>
          <w:tcPr>
            <w:tcW w:w="1450"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24"/>
              <w:jc w:val="right"/>
              <w:rPr>
                <w:rFonts w:ascii="Arial Narrow" w:hAnsi="Arial Narrow" w:cs="Arial Narrow" w:eastAsia="Arial Narrow" w:hint="default"/>
                <w:sz w:val="21"/>
                <w:szCs w:val="21"/>
              </w:rPr>
            </w:pPr>
            <w:r>
              <w:rPr>
                <w:rFonts w:ascii="Arial Narrow"/>
                <w:b/>
                <w:spacing w:val="-1"/>
                <w:sz w:val="21"/>
              </w:rPr>
              <w:t>666,210,492.46</w:t>
            </w:r>
            <w:r>
              <w:rPr>
                <w:rFonts w:ascii="Arial Narrow"/>
                <w:sz w:val="21"/>
              </w:rPr>
            </w:r>
          </w:p>
        </w:tc>
      </w:tr>
      <w:tr>
        <w:trPr>
          <w:trHeight w:val="365"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52"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1"/>
                <w:szCs w:val="21"/>
              </w:rPr>
            </w:pPr>
            <w:r>
              <w:rPr>
                <w:rFonts w:ascii="Arial Narrow"/>
                <w:spacing w:val="-1"/>
                <w:sz w:val="21"/>
              </w:rPr>
              <w:t>71,339,554.99</w:t>
            </w:r>
            <w:r>
              <w:rPr>
                <w:rFonts w:ascii="Arial Narrow"/>
                <w:sz w:val="21"/>
              </w:rPr>
            </w:r>
          </w:p>
        </w:tc>
        <w:tc>
          <w:tcPr>
            <w:tcW w:w="1450" w:type="dxa"/>
            <w:tcBorders>
              <w:top w:val="single" w:sz="12" w:space="0" w:color="000000"/>
              <w:left w:val="nil" w:sz="6" w:space="0" w:color="auto"/>
              <w:bottom w:val="nil" w:sz="6" w:space="0" w:color="auto"/>
              <w:right w:val="nil" w:sz="6" w:space="0" w:color="auto"/>
            </w:tcBorders>
          </w:tcPr>
          <w:p>
            <w:pPr/>
          </w:p>
        </w:tc>
        <w:tc>
          <w:tcPr>
            <w:tcW w:w="1450" w:type="dxa"/>
            <w:tcBorders>
              <w:top w:val="single" w:sz="12" w:space="0" w:color="000000"/>
              <w:left w:val="nil" w:sz="6" w:space="0" w:color="auto"/>
              <w:bottom w:val="nil" w:sz="6" w:space="0" w:color="auto"/>
              <w:right w:val="nil" w:sz="6" w:space="0" w:color="auto"/>
            </w:tcBorders>
          </w:tcPr>
          <w:p>
            <w:pPr/>
          </w:p>
        </w:tc>
        <w:tc>
          <w:tcPr>
            <w:tcW w:w="1344" w:type="dxa"/>
            <w:tcBorders>
              <w:top w:val="single" w:sz="12" w:space="0" w:color="000000"/>
              <w:left w:val="nil" w:sz="6" w:space="0" w:color="auto"/>
              <w:bottom w:val="nil" w:sz="6" w:space="0" w:color="auto"/>
              <w:right w:val="nil" w:sz="6" w:space="0" w:color="auto"/>
            </w:tcBorders>
          </w:tcPr>
          <w:p>
            <w:pPr/>
          </w:p>
        </w:tc>
        <w:tc>
          <w:tcPr>
            <w:tcW w:w="1450"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333,843,478.34</w:t>
            </w:r>
            <w:r>
              <w:rPr>
                <w:rFonts w:ascii="Arial Narrow"/>
                <w:sz w:val="21"/>
              </w:rPr>
            </w:r>
          </w:p>
        </w:tc>
      </w:tr>
      <w:tr>
        <w:trPr>
          <w:trHeight w:val="346"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35,931,281.39</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308,795,193.72</w:t>
            </w:r>
            <w:r>
              <w:rPr>
                <w:rFonts w:ascii="Arial Narrow"/>
                <w:sz w:val="21"/>
              </w:rPr>
            </w:r>
          </w:p>
        </w:tc>
      </w:tr>
      <w:tr>
        <w:trPr>
          <w:trHeight w:val="346"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4,372,718.46</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9,444,620.91</w:t>
            </w:r>
            <w:r>
              <w:rPr>
                <w:rFonts w:ascii="Arial Narrow"/>
                <w:sz w:val="21"/>
              </w:rPr>
            </w:r>
          </w:p>
        </w:tc>
      </w:tr>
      <w:tr>
        <w:trPr>
          <w:trHeight w:val="282" w:hRule="exact"/>
        </w:trPr>
        <w:tc>
          <w:tcPr>
            <w:tcW w:w="2124" w:type="dxa"/>
            <w:tcBorders>
              <w:top w:val="nil" w:sz="6" w:space="0" w:color="auto"/>
              <w:left w:val="nil" w:sz="6" w:space="0" w:color="auto"/>
              <w:bottom w:val="nil" w:sz="6" w:space="0" w:color="auto"/>
              <w:right w:val="nil" w:sz="6" w:space="0" w:color="auto"/>
            </w:tcBorders>
          </w:tcPr>
          <w:p>
            <w:pPr>
              <w:pStyle w:val="TableParagraph"/>
              <w:spacing w:line="240" w:lineRule="auto"/>
              <w:ind w:right="60"/>
              <w:jc w:val="right"/>
              <w:rPr>
                <w:rFonts w:ascii="宋体" w:hAnsi="宋体" w:cs="宋体" w:eastAsia="宋体" w:hint="default"/>
                <w:sz w:val="21"/>
                <w:szCs w:val="21"/>
              </w:rPr>
            </w:pPr>
            <w:r>
              <w:rPr>
                <w:rFonts w:ascii="宋体" w:hAnsi="宋体" w:cs="宋体" w:eastAsia="宋体" w:hint="default"/>
                <w:spacing w:val="-1"/>
                <w:sz w:val="21"/>
                <w:szCs w:val="21"/>
              </w:rPr>
              <w:t>办公及其他设备</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7,111,494.05</w:t>
            </w:r>
            <w:r>
              <w:rPr>
                <w:rFonts w:ascii="Arial Narrow"/>
                <w:sz w:val="21"/>
              </w:rPr>
            </w:r>
          </w:p>
        </w:tc>
        <w:tc>
          <w:tcPr>
            <w:tcW w:w="1450"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14,127,199.49</w:t>
            </w:r>
            <w:r>
              <w:rPr>
                <w:rFonts w:ascii="Arial Narrow"/>
                <w:sz w:val="21"/>
              </w:rPr>
            </w:r>
          </w:p>
        </w:tc>
      </w:tr>
    </w:tbl>
    <w:p>
      <w:pPr>
        <w:spacing w:line="240" w:lineRule="auto" w:before="2"/>
        <w:rPr>
          <w:rFonts w:ascii="宋体" w:hAnsi="宋体" w:cs="宋体" w:eastAsia="宋体" w:hint="default"/>
          <w:sz w:val="29"/>
          <w:szCs w:val="29"/>
        </w:rPr>
      </w:pPr>
    </w:p>
    <w:p>
      <w:pPr>
        <w:pStyle w:val="BodyText"/>
        <w:spacing w:line="240" w:lineRule="auto" w:before="26"/>
        <w:ind w:left="677" w:right="1397"/>
        <w:jc w:val="left"/>
      </w:pPr>
      <w:r>
        <w:rPr>
          <w:spacing w:val="13"/>
        </w:rPr>
        <w:t>注：</w:t>
      </w:r>
      <w:r>
        <w:rPr>
          <w:spacing w:val="-92"/>
        </w:rPr>
        <w:t> </w:t>
      </w:r>
      <w:r>
        <w:rPr>
          <w:spacing w:val="22"/>
        </w:rPr>
        <w:t>本年折旧额为</w:t>
      </w:r>
      <w:r>
        <w:rPr>
          <w:spacing w:val="28"/>
        </w:rPr>
        <w:t> </w:t>
      </w:r>
      <w:r>
        <w:rPr>
          <w:rFonts w:ascii="Arial" w:hAnsi="Arial" w:cs="Arial" w:eastAsia="Arial" w:hint="default"/>
        </w:rPr>
        <w:t>16,354,451.42 </w:t>
      </w:r>
      <w:r>
        <w:rPr>
          <w:rFonts w:ascii="Arial" w:hAnsi="Arial" w:cs="Arial" w:eastAsia="Arial" w:hint="default"/>
          <w:spacing w:val="16"/>
        </w:rPr>
        <w:t> </w:t>
      </w:r>
      <w:r>
        <w:rPr>
          <w:spacing w:val="13"/>
        </w:rPr>
        <w:t>元。</w:t>
      </w:r>
      <w:r>
        <w:rPr>
          <w:spacing w:val="-94"/>
        </w:rPr>
        <w:t> </w:t>
      </w:r>
      <w:r>
        <w:rPr>
          <w:spacing w:val="25"/>
        </w:rPr>
        <w:t>本年由在建工程转入固定资产原价为</w:t>
      </w:r>
    </w:p>
    <w:p>
      <w:pPr>
        <w:pStyle w:val="BodyText"/>
        <w:spacing w:line="240" w:lineRule="auto" w:before="69"/>
        <w:ind w:right="1397"/>
        <w:jc w:val="left"/>
      </w:pPr>
      <w:r>
        <w:rPr>
          <w:rFonts w:ascii="Arial" w:hAnsi="Arial" w:cs="Arial" w:eastAsia="Arial" w:hint="default"/>
        </w:rPr>
        <w:t>528,158,962.52</w:t>
      </w:r>
      <w:r>
        <w:rPr>
          <w:rFonts w:ascii="Arial" w:hAnsi="Arial" w:cs="Arial" w:eastAsia="Arial" w:hint="default"/>
          <w:spacing w:val="-12"/>
        </w:rPr>
        <w:t> </w:t>
      </w:r>
      <w:r>
        <w:rPr/>
        <w:t>元。</w:t>
      </w:r>
    </w:p>
    <w:p>
      <w:pPr>
        <w:pStyle w:val="BodyText"/>
        <w:spacing w:line="240" w:lineRule="auto" w:before="69"/>
        <w:ind w:left="677" w:right="1397"/>
        <w:jc w:val="left"/>
      </w:pPr>
      <w:r>
        <w:rPr/>
        <w:t>（</w:t>
      </w:r>
      <w:r>
        <w:rPr>
          <w:rFonts w:ascii="Arial" w:hAnsi="Arial" w:cs="Arial" w:eastAsia="Arial" w:hint="default"/>
        </w:rPr>
        <w:t>2</w:t>
      </w:r>
      <w:r>
        <w:rPr/>
        <w:t>）所有权受到限制的固定资产情况</w:t>
      </w:r>
    </w:p>
    <w:p>
      <w:pPr>
        <w:pStyle w:val="BodyText"/>
        <w:spacing w:line="240" w:lineRule="auto" w:before="67"/>
        <w:ind w:left="677" w:right="1284"/>
        <w:jc w:val="left"/>
        <w:rPr>
          <w:rFonts w:ascii="Arial" w:hAnsi="Arial" w:cs="Arial" w:eastAsia="Arial" w:hint="default"/>
        </w:rPr>
      </w:pPr>
      <w:r>
        <w:rPr/>
        <w:t>于</w:t>
      </w:r>
      <w:r>
        <w:rPr>
          <w:spacing w:val="-61"/>
        </w:rPr>
        <w:t> </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spacing w:val="-6"/>
        </w:rPr>
        <w:t> </w:t>
      </w:r>
      <w:r>
        <w:rPr/>
        <w:t>年</w:t>
      </w:r>
      <w:r>
        <w:rPr>
          <w:spacing w:val="-63"/>
        </w:rPr>
        <w:t> </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6"/>
        </w:rPr>
        <w:t> </w:t>
      </w:r>
      <w:r>
        <w:rPr/>
        <w:t>月</w:t>
      </w:r>
      <w:r>
        <w:rPr>
          <w:spacing w:val="-60"/>
        </w:rPr>
        <w:t> </w:t>
      </w:r>
      <w:r>
        <w:rPr>
          <w:rFonts w:ascii="Arial" w:hAnsi="Arial" w:cs="Arial" w:eastAsia="Arial" w:hint="default"/>
          <w:spacing w:val="-2"/>
          <w:w w:val="99"/>
        </w:rPr>
        <w:t>3</w:t>
      </w:r>
      <w:r>
        <w:rPr>
          <w:rFonts w:ascii="Arial" w:hAnsi="Arial" w:cs="Arial" w:eastAsia="Arial" w:hint="default"/>
          <w:w w:val="99"/>
        </w:rPr>
        <w:t>1</w:t>
      </w:r>
      <w:r>
        <w:rPr>
          <w:rFonts w:ascii="Arial" w:hAnsi="Arial" w:cs="Arial" w:eastAsia="Arial" w:hint="default"/>
          <w:spacing w:val="-6"/>
        </w:rPr>
        <w:t> </w:t>
      </w:r>
      <w:r>
        <w:rPr>
          <w:spacing w:val="-3"/>
        </w:rPr>
        <w:t>日</w:t>
      </w:r>
      <w:r>
        <w:rPr>
          <w:spacing w:val="-120"/>
        </w:rPr>
        <w:t>，</w:t>
      </w:r>
      <w:r>
        <w:rPr/>
        <w:t>账面价值约为</w:t>
      </w:r>
      <w:r>
        <w:rPr>
          <w:spacing w:val="-60"/>
        </w:rPr>
        <w:t> </w:t>
      </w:r>
      <w:r>
        <w:rPr>
          <w:rFonts w:ascii="Arial" w:hAnsi="Arial" w:cs="Arial" w:eastAsia="Arial" w:hint="default"/>
          <w:w w:val="99"/>
        </w:rPr>
        <w:t>48</w:t>
      </w:r>
      <w:r>
        <w:rPr>
          <w:rFonts w:ascii="Arial" w:hAnsi="Arial" w:cs="Arial" w:eastAsia="Arial" w:hint="default"/>
          <w:spacing w:val="-2"/>
          <w:w w:val="100"/>
        </w:rPr>
        <w:t>,</w:t>
      </w:r>
      <w:r>
        <w:rPr>
          <w:rFonts w:ascii="Arial" w:hAnsi="Arial" w:cs="Arial" w:eastAsia="Arial" w:hint="default"/>
          <w:w w:val="99"/>
        </w:rPr>
        <w:t>1</w:t>
      </w:r>
      <w:r>
        <w:rPr>
          <w:rFonts w:ascii="Arial" w:hAnsi="Arial" w:cs="Arial" w:eastAsia="Arial" w:hint="default"/>
          <w:spacing w:val="-2"/>
          <w:w w:val="99"/>
        </w:rPr>
        <w:t>4</w:t>
      </w:r>
      <w:r>
        <w:rPr>
          <w:rFonts w:ascii="Arial" w:hAnsi="Arial" w:cs="Arial" w:eastAsia="Arial" w:hint="default"/>
          <w:w w:val="100"/>
        </w:rPr>
        <w:t>9</w:t>
      </w:r>
      <w:r>
        <w:rPr>
          <w:rFonts w:ascii="Arial" w:hAnsi="Arial" w:cs="Arial" w:eastAsia="Arial" w:hint="default"/>
          <w:spacing w:val="-2"/>
          <w:w w:val="100"/>
        </w:rPr>
        <w:t>,</w:t>
      </w:r>
      <w:r>
        <w:rPr>
          <w:rFonts w:ascii="Arial" w:hAnsi="Arial" w:cs="Arial" w:eastAsia="Arial" w:hint="default"/>
          <w:w w:val="99"/>
        </w:rPr>
        <w:t>145</w:t>
      </w:r>
      <w:r>
        <w:rPr>
          <w:rFonts w:ascii="Arial" w:hAnsi="Arial" w:cs="Arial" w:eastAsia="Arial" w:hint="default"/>
          <w:spacing w:val="-2"/>
          <w:w w:val="100"/>
        </w:rPr>
        <w:t>.</w:t>
      </w:r>
      <w:r>
        <w:rPr>
          <w:rFonts w:ascii="Arial" w:hAnsi="Arial" w:cs="Arial" w:eastAsia="Arial" w:hint="default"/>
          <w:spacing w:val="-2"/>
          <w:w w:val="99"/>
        </w:rPr>
        <w:t>7</w:t>
      </w:r>
      <w:r>
        <w:rPr>
          <w:rFonts w:ascii="Arial" w:hAnsi="Arial" w:cs="Arial" w:eastAsia="Arial" w:hint="default"/>
          <w:w w:val="99"/>
        </w:rPr>
        <w:t>6</w:t>
      </w:r>
      <w:r>
        <w:rPr>
          <w:rFonts w:ascii="Arial" w:hAnsi="Arial" w:cs="Arial" w:eastAsia="Arial" w:hint="default"/>
          <w:spacing w:val="-6"/>
        </w:rPr>
        <w:t> </w:t>
      </w:r>
      <w:r>
        <w:rPr/>
        <w:t>元的房屋</w:t>
      </w:r>
      <w:r>
        <w:rPr>
          <w:spacing w:val="-120"/>
        </w:rPr>
        <w:t>、</w:t>
      </w:r>
      <w:r>
        <w:rPr/>
        <w:t>建</w:t>
      </w:r>
      <w:r>
        <w:rPr>
          <w:spacing w:val="-3"/>
        </w:rPr>
        <w:t>筑</w:t>
      </w:r>
      <w:r>
        <w:rPr/>
        <w:t>物及设</w:t>
      </w:r>
      <w:r>
        <w:rPr>
          <w:spacing w:val="-120"/>
        </w:rPr>
        <w:t>备</w:t>
      </w:r>
      <w:r>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rPr>
      </w:r>
    </w:p>
    <w:p>
      <w:pPr>
        <w:pStyle w:val="BodyText"/>
        <w:spacing w:line="240" w:lineRule="auto" w:before="70"/>
        <w:ind w:right="1284"/>
        <w:jc w:val="left"/>
      </w:pPr>
      <w:r>
        <w:rPr/>
        <w:t>年</w:t>
      </w:r>
      <w:r>
        <w:rPr>
          <w:spacing w:val="-49"/>
        </w:rPr>
        <w:t> </w:t>
      </w:r>
      <w:r>
        <w:rPr>
          <w:rFonts w:ascii="Arial" w:hAnsi="Arial" w:cs="Arial" w:eastAsia="Arial" w:hint="default"/>
        </w:rPr>
        <w:t>1</w:t>
      </w:r>
      <w:r>
        <w:rPr>
          <w:rFonts w:ascii="Arial" w:hAnsi="Arial" w:cs="Arial" w:eastAsia="Arial" w:hint="default"/>
          <w:spacing w:val="5"/>
        </w:rPr>
        <w:t> </w:t>
      </w:r>
      <w:r>
        <w:rPr/>
        <w:t>月</w:t>
      </w:r>
      <w:r>
        <w:rPr>
          <w:spacing w:val="-49"/>
        </w:rPr>
        <w:t> </w:t>
      </w:r>
      <w:r>
        <w:rPr>
          <w:rFonts w:ascii="Arial" w:hAnsi="Arial" w:cs="Arial" w:eastAsia="Arial" w:hint="default"/>
        </w:rPr>
        <w:t>1</w:t>
      </w:r>
      <w:r>
        <w:rPr>
          <w:rFonts w:ascii="Arial" w:hAnsi="Arial" w:cs="Arial" w:eastAsia="Arial" w:hint="default"/>
          <w:spacing w:val="5"/>
        </w:rPr>
        <w:t> </w:t>
      </w:r>
      <w:r>
        <w:rPr/>
        <w:t>日：账面价值</w:t>
      </w:r>
      <w:r>
        <w:rPr>
          <w:spacing w:val="-48"/>
        </w:rPr>
        <w:t> </w:t>
      </w:r>
      <w:r>
        <w:rPr>
          <w:rFonts w:ascii="Arial" w:hAnsi="Arial" w:cs="Arial" w:eastAsia="Arial" w:hint="default"/>
        </w:rPr>
        <w:t>39,362,328.09</w:t>
      </w:r>
      <w:r>
        <w:rPr>
          <w:rFonts w:ascii="Arial" w:hAnsi="Arial" w:cs="Arial" w:eastAsia="Arial" w:hint="default"/>
          <w:spacing w:val="7"/>
        </w:rPr>
        <w:t> </w:t>
      </w:r>
      <w:r>
        <w:rPr/>
        <w:t>元）连同账面价值</w:t>
      </w:r>
      <w:r>
        <w:rPr>
          <w:spacing w:val="-49"/>
        </w:rPr>
        <w:t> </w:t>
      </w:r>
      <w:r>
        <w:rPr>
          <w:rFonts w:ascii="Arial" w:hAnsi="Arial" w:cs="Arial" w:eastAsia="Arial" w:hint="default"/>
        </w:rPr>
        <w:t>14,486,445.77</w:t>
      </w:r>
      <w:r>
        <w:rPr>
          <w:rFonts w:ascii="Arial" w:hAnsi="Arial" w:cs="Arial" w:eastAsia="Arial" w:hint="default"/>
          <w:spacing w:val="7"/>
        </w:rPr>
        <w:t> </w:t>
      </w:r>
      <w:r>
        <w:rPr/>
        <w:t>元的土地使用</w:t>
      </w:r>
    </w:p>
    <w:p>
      <w:pPr>
        <w:pStyle w:val="BodyText"/>
        <w:spacing w:line="288" w:lineRule="auto" w:before="69"/>
        <w:ind w:right="1397"/>
        <w:jc w:val="left"/>
      </w:pPr>
      <w:r>
        <w:rPr/>
        <w:t>权作为</w:t>
      </w:r>
      <w:r>
        <w:rPr>
          <w:spacing w:val="-62"/>
        </w:rPr>
        <w:t> </w:t>
      </w:r>
      <w:r>
        <w:rPr>
          <w:rFonts w:ascii="Arial" w:hAnsi="Arial" w:cs="Arial" w:eastAsia="Arial" w:hint="default"/>
        </w:rPr>
        <w:t>30,000,000.00</w:t>
      </w:r>
      <w:r>
        <w:rPr>
          <w:rFonts w:ascii="Arial" w:hAnsi="Arial" w:cs="Arial" w:eastAsia="Arial" w:hint="default"/>
          <w:spacing w:val="-8"/>
        </w:rPr>
        <w:t> </w:t>
      </w:r>
      <w:r>
        <w:rPr>
          <w:spacing w:val="-7"/>
        </w:rPr>
        <w:t>元的短期借款（附注七、</w:t>
      </w:r>
      <w:r>
        <w:rPr>
          <w:rFonts w:ascii="Arial" w:hAnsi="Arial" w:cs="Arial" w:eastAsia="Arial" w:hint="default"/>
          <w:spacing w:val="-7"/>
        </w:rPr>
        <w:t>21</w:t>
      </w:r>
      <w:r>
        <w:rPr>
          <w:spacing w:val="-7"/>
        </w:rPr>
        <w:t>）和</w:t>
      </w:r>
      <w:r>
        <w:rPr>
          <w:spacing w:val="-61"/>
        </w:rPr>
        <w:t> </w:t>
      </w:r>
      <w:r>
        <w:rPr>
          <w:rFonts w:ascii="Arial" w:hAnsi="Arial" w:cs="Arial" w:eastAsia="Arial" w:hint="default"/>
        </w:rPr>
        <w:t>10,000,000.00</w:t>
      </w:r>
      <w:r>
        <w:rPr>
          <w:rFonts w:ascii="Arial" w:hAnsi="Arial" w:cs="Arial" w:eastAsia="Arial" w:hint="default"/>
          <w:spacing w:val="-6"/>
        </w:rPr>
        <w:t> </w:t>
      </w:r>
      <w:r>
        <w:rPr>
          <w:spacing w:val="-4"/>
        </w:rPr>
        <w:t>元的长期借款（附</w:t>
      </w:r>
      <w:r>
        <w:rPr/>
        <w:t> 注七、</w:t>
      </w:r>
      <w:r>
        <w:rPr>
          <w:rFonts w:ascii="Arial" w:hAnsi="Arial" w:cs="Arial" w:eastAsia="Arial" w:hint="default"/>
        </w:rPr>
        <w:t>32</w:t>
      </w:r>
      <w:r>
        <w:rPr/>
        <w:t>）的抵押物。</w:t>
      </w:r>
    </w:p>
    <w:p>
      <w:pPr>
        <w:pStyle w:val="BodyText"/>
        <w:spacing w:line="240" w:lineRule="auto" w:before="49"/>
        <w:ind w:left="677" w:right="1397"/>
        <w:jc w:val="left"/>
      </w:pPr>
      <w:r>
        <w:rPr/>
        <w:t>（</w:t>
      </w:r>
      <w:r>
        <w:rPr>
          <w:rFonts w:ascii="Arial" w:hAnsi="Arial" w:cs="Arial" w:eastAsia="Arial" w:hint="default"/>
        </w:rPr>
        <w:t>3</w:t>
      </w:r>
      <w:r>
        <w:rPr/>
        <w:t>）未办妥产权证书的固定资产情况</w:t>
      </w:r>
    </w:p>
    <w:p>
      <w:pPr>
        <w:spacing w:line="240" w:lineRule="auto" w:before="5"/>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2006"/>
        <w:gridCol w:w="2600"/>
        <w:gridCol w:w="113"/>
        <w:gridCol w:w="2410"/>
        <w:gridCol w:w="108"/>
        <w:gridCol w:w="1728"/>
      </w:tblGrid>
      <w:tr>
        <w:trPr>
          <w:trHeight w:val="275" w:hRule="exact"/>
        </w:trPr>
        <w:tc>
          <w:tcPr>
            <w:tcW w:w="2006"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00" w:type="dxa"/>
            <w:tcBorders>
              <w:top w:val="nil" w:sz="6" w:space="0" w:color="auto"/>
              <w:left w:val="nil" w:sz="6" w:space="0" w:color="auto"/>
              <w:bottom w:val="single" w:sz="4" w:space="0" w:color="000000"/>
              <w:right w:val="nil" w:sz="6" w:space="0" w:color="auto"/>
            </w:tcBorders>
          </w:tcPr>
          <w:p>
            <w:pPr>
              <w:pStyle w:val="TableParagraph"/>
              <w:spacing w:line="211" w:lineRule="exact"/>
              <w:ind w:left="79"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c>
          <w:tcPr>
            <w:tcW w:w="11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预计办结产权证书的时间</w:t>
            </w:r>
          </w:p>
        </w:tc>
        <w:tc>
          <w:tcPr>
            <w:tcW w:w="10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4" w:space="0" w:color="000000"/>
              <w:right w:val="nil" w:sz="6" w:space="0" w:color="auto"/>
            </w:tcBorders>
          </w:tcPr>
          <w:p>
            <w:pPr>
              <w:pStyle w:val="TableParagraph"/>
              <w:spacing w:line="211" w:lineRule="exact"/>
              <w:ind w:left="44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0" w:hRule="exact"/>
        </w:trPr>
        <w:tc>
          <w:tcPr>
            <w:tcW w:w="2006" w:type="dxa"/>
            <w:tcBorders>
              <w:top w:val="single" w:sz="4" w:space="0" w:color="000000"/>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铝边框生产厂房</w:t>
            </w:r>
          </w:p>
        </w:tc>
        <w:tc>
          <w:tcPr>
            <w:tcW w:w="2600" w:type="dxa"/>
            <w:tcBorders>
              <w:top w:val="single" w:sz="4" w:space="0" w:color="000000"/>
              <w:left w:val="nil" w:sz="6" w:space="0" w:color="auto"/>
              <w:bottom w:val="nil" w:sz="6" w:space="0" w:color="auto"/>
              <w:right w:val="nil" w:sz="6" w:space="0" w:color="auto"/>
            </w:tcBorders>
          </w:tcPr>
          <w:p>
            <w:pPr>
              <w:pStyle w:val="TableParagraph"/>
              <w:spacing w:line="272" w:lineRule="exact"/>
              <w:ind w:left="77" w:right="0"/>
              <w:jc w:val="center"/>
              <w:rPr>
                <w:rFonts w:ascii="宋体" w:hAnsi="宋体" w:cs="宋体" w:eastAsia="宋体" w:hint="default"/>
                <w:sz w:val="21"/>
                <w:szCs w:val="21"/>
              </w:rPr>
            </w:pPr>
            <w:r>
              <w:rPr>
                <w:rFonts w:ascii="宋体" w:hAnsi="宋体" w:cs="宋体" w:eastAsia="宋体" w:hint="default"/>
                <w:sz w:val="21"/>
                <w:szCs w:val="21"/>
              </w:rPr>
              <w:t>政府审批中</w:t>
            </w:r>
          </w:p>
        </w:tc>
        <w:tc>
          <w:tcPr>
            <w:tcW w:w="113"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87" w:lineRule="exact"/>
              <w:ind w:left="2"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108"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26,741,208.22</w:t>
            </w:r>
            <w:r>
              <w:rPr>
                <w:rFonts w:ascii="Arial Narrow"/>
                <w:sz w:val="21"/>
              </w:rPr>
            </w:r>
          </w:p>
        </w:tc>
      </w:tr>
      <w:tr>
        <w:trPr>
          <w:trHeight w:val="331"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80" w:lineRule="exact"/>
              <w:ind w:right="0"/>
              <w:jc w:val="center"/>
              <w:rPr>
                <w:rFonts w:ascii="宋体" w:hAnsi="宋体" w:cs="宋体" w:eastAsia="宋体" w:hint="default"/>
                <w:sz w:val="21"/>
                <w:szCs w:val="21"/>
              </w:rPr>
            </w:pPr>
            <w:r>
              <w:rPr>
                <w:rFonts w:ascii="Arial" w:hAnsi="Arial" w:cs="Arial" w:eastAsia="Arial" w:hint="default"/>
                <w:sz w:val="21"/>
                <w:szCs w:val="21"/>
              </w:rPr>
              <w:t>EVA</w:t>
            </w:r>
            <w:r>
              <w:rPr>
                <w:rFonts w:ascii="Arial" w:hAnsi="Arial" w:cs="Arial" w:eastAsia="Arial" w:hint="default"/>
                <w:spacing w:val="-4"/>
                <w:sz w:val="21"/>
                <w:szCs w:val="21"/>
              </w:rPr>
              <w:t> </w:t>
            </w:r>
            <w:r>
              <w:rPr>
                <w:rFonts w:ascii="宋体" w:hAnsi="宋体" w:cs="宋体" w:eastAsia="宋体" w:hint="default"/>
                <w:sz w:val="21"/>
                <w:szCs w:val="21"/>
              </w:rPr>
              <w:t>膜生产厂房</w:t>
            </w:r>
          </w:p>
        </w:tc>
        <w:tc>
          <w:tcPr>
            <w:tcW w:w="2600" w:type="dxa"/>
            <w:tcBorders>
              <w:top w:val="nil" w:sz="6" w:space="0" w:color="auto"/>
              <w:left w:val="nil" w:sz="6" w:space="0" w:color="auto"/>
              <w:bottom w:val="nil" w:sz="6" w:space="0" w:color="auto"/>
              <w:right w:val="nil" w:sz="6" w:space="0" w:color="auto"/>
            </w:tcBorders>
          </w:tcPr>
          <w:p>
            <w:pPr>
              <w:pStyle w:val="TableParagraph"/>
              <w:spacing w:line="265" w:lineRule="exact"/>
              <w:ind w:left="77" w:right="0"/>
              <w:jc w:val="center"/>
              <w:rPr>
                <w:rFonts w:ascii="宋体" w:hAnsi="宋体" w:cs="宋体" w:eastAsia="宋体" w:hint="default"/>
                <w:sz w:val="21"/>
                <w:szCs w:val="21"/>
              </w:rPr>
            </w:pPr>
            <w:r>
              <w:rPr>
                <w:rFonts w:ascii="宋体" w:hAnsi="宋体" w:cs="宋体" w:eastAsia="宋体" w:hint="default"/>
                <w:sz w:val="21"/>
                <w:szCs w:val="21"/>
              </w:rPr>
              <w:t>暂估转固</w:t>
            </w:r>
            <w:r>
              <w:rPr>
                <w:rFonts w:ascii="宋体" w:hAnsi="宋体" w:cs="宋体" w:eastAsia="宋体" w:hint="default"/>
                <w:spacing w:val="-1"/>
                <w:sz w:val="21"/>
                <w:szCs w:val="21"/>
              </w:rPr>
              <w:t> </w:t>
            </w:r>
            <w:r>
              <w:rPr>
                <w:rFonts w:ascii="宋体" w:hAnsi="宋体" w:cs="宋体" w:eastAsia="宋体" w:hint="default"/>
                <w:sz w:val="21"/>
                <w:szCs w:val="21"/>
              </w:rPr>
              <w:t>尚未办理房产证</w:t>
            </w:r>
          </w:p>
        </w:tc>
        <w:tc>
          <w:tcPr>
            <w:tcW w:w="11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80" w:lineRule="exact"/>
              <w:ind w:left="2"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10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
              <w:jc w:val="right"/>
              <w:rPr>
                <w:rFonts w:ascii="Arial Narrow" w:hAnsi="Arial Narrow" w:cs="Arial Narrow" w:eastAsia="Arial Narrow" w:hint="default"/>
                <w:sz w:val="21"/>
                <w:szCs w:val="21"/>
              </w:rPr>
            </w:pPr>
            <w:r>
              <w:rPr>
                <w:rFonts w:ascii="Arial Narrow"/>
                <w:spacing w:val="-1"/>
                <w:sz w:val="21"/>
              </w:rPr>
              <w:t>114,099,036.87</w:t>
            </w:r>
            <w:r>
              <w:rPr>
                <w:rFonts w:ascii="Arial Narrow"/>
                <w:sz w:val="21"/>
              </w:rPr>
            </w:r>
          </w:p>
        </w:tc>
      </w:tr>
      <w:tr>
        <w:trPr>
          <w:trHeight w:val="329"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安装支架生产厂房</w:t>
            </w:r>
          </w:p>
        </w:tc>
        <w:tc>
          <w:tcPr>
            <w:tcW w:w="2600" w:type="dxa"/>
            <w:tcBorders>
              <w:top w:val="nil" w:sz="6" w:space="0" w:color="auto"/>
              <w:left w:val="nil" w:sz="6" w:space="0" w:color="auto"/>
              <w:bottom w:val="nil" w:sz="6" w:space="0" w:color="auto"/>
              <w:right w:val="nil" w:sz="6" w:space="0" w:color="auto"/>
            </w:tcBorders>
          </w:tcPr>
          <w:p>
            <w:pPr>
              <w:pStyle w:val="TableParagraph"/>
              <w:spacing w:line="266" w:lineRule="exact"/>
              <w:ind w:left="77" w:right="0"/>
              <w:jc w:val="center"/>
              <w:rPr>
                <w:rFonts w:ascii="宋体" w:hAnsi="宋体" w:cs="宋体" w:eastAsia="宋体" w:hint="default"/>
                <w:sz w:val="21"/>
                <w:szCs w:val="21"/>
              </w:rPr>
            </w:pPr>
            <w:r>
              <w:rPr>
                <w:rFonts w:ascii="宋体" w:hAnsi="宋体" w:cs="宋体" w:eastAsia="宋体" w:hint="default"/>
                <w:sz w:val="21"/>
                <w:szCs w:val="21"/>
              </w:rPr>
              <w:t>暂估转固</w:t>
            </w:r>
            <w:r>
              <w:rPr>
                <w:rFonts w:ascii="宋体" w:hAnsi="宋体" w:cs="宋体" w:eastAsia="宋体" w:hint="default"/>
                <w:spacing w:val="-1"/>
                <w:sz w:val="21"/>
                <w:szCs w:val="21"/>
              </w:rPr>
              <w:t> </w:t>
            </w:r>
            <w:r>
              <w:rPr>
                <w:rFonts w:ascii="宋体" w:hAnsi="宋体" w:cs="宋体" w:eastAsia="宋体" w:hint="default"/>
                <w:sz w:val="21"/>
                <w:szCs w:val="21"/>
              </w:rPr>
              <w:t>尚未办理房产证</w:t>
            </w:r>
          </w:p>
        </w:tc>
        <w:tc>
          <w:tcPr>
            <w:tcW w:w="11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81" w:lineRule="exact"/>
              <w:ind w:left="2"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7</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10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61,274,939.46</w:t>
            </w:r>
            <w:r>
              <w:rPr>
                <w:rFonts w:ascii="Arial Narrow"/>
                <w:sz w:val="21"/>
              </w:rPr>
            </w:r>
          </w:p>
        </w:tc>
      </w:tr>
      <w:tr>
        <w:trPr>
          <w:trHeight w:val="329"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光伏电厂</w:t>
            </w:r>
          </w:p>
        </w:tc>
        <w:tc>
          <w:tcPr>
            <w:tcW w:w="2600" w:type="dxa"/>
            <w:tcBorders>
              <w:top w:val="nil" w:sz="6" w:space="0" w:color="auto"/>
              <w:left w:val="nil" w:sz="6" w:space="0" w:color="auto"/>
              <w:bottom w:val="nil" w:sz="6" w:space="0" w:color="auto"/>
              <w:right w:val="nil" w:sz="6" w:space="0" w:color="auto"/>
            </w:tcBorders>
          </w:tcPr>
          <w:p>
            <w:pPr>
              <w:pStyle w:val="TableParagraph"/>
              <w:spacing w:line="265" w:lineRule="exact"/>
              <w:ind w:left="77" w:right="0"/>
              <w:jc w:val="center"/>
              <w:rPr>
                <w:rFonts w:ascii="宋体" w:hAnsi="宋体" w:cs="宋体" w:eastAsia="宋体" w:hint="default"/>
                <w:sz w:val="21"/>
                <w:szCs w:val="21"/>
              </w:rPr>
            </w:pPr>
            <w:r>
              <w:rPr>
                <w:rFonts w:ascii="宋体" w:hAnsi="宋体" w:cs="宋体" w:eastAsia="宋体" w:hint="default"/>
                <w:sz w:val="21"/>
                <w:szCs w:val="21"/>
              </w:rPr>
              <w:t>暂估转固</w:t>
            </w:r>
            <w:r>
              <w:rPr>
                <w:rFonts w:ascii="宋体" w:hAnsi="宋体" w:cs="宋体" w:eastAsia="宋体" w:hint="default"/>
                <w:spacing w:val="-1"/>
                <w:sz w:val="21"/>
                <w:szCs w:val="21"/>
              </w:rPr>
              <w:t> </w:t>
            </w:r>
            <w:r>
              <w:rPr>
                <w:rFonts w:ascii="宋体" w:hAnsi="宋体" w:cs="宋体" w:eastAsia="宋体" w:hint="default"/>
                <w:sz w:val="21"/>
                <w:szCs w:val="21"/>
              </w:rPr>
              <w:t>尚未办理房产证</w:t>
            </w:r>
          </w:p>
        </w:tc>
        <w:tc>
          <w:tcPr>
            <w:tcW w:w="11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Style w:val="TableParagraph"/>
              <w:spacing w:line="280" w:lineRule="exact"/>
              <w:ind w:left="2"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10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4"/>
              <w:jc w:val="right"/>
              <w:rPr>
                <w:rFonts w:ascii="Arial Narrow" w:hAnsi="Arial Narrow" w:cs="Arial Narrow" w:eastAsia="Arial Narrow" w:hint="default"/>
                <w:sz w:val="21"/>
                <w:szCs w:val="21"/>
              </w:rPr>
            </w:pPr>
            <w:r>
              <w:rPr>
                <w:rFonts w:ascii="Arial Narrow"/>
                <w:spacing w:val="-1"/>
                <w:sz w:val="21"/>
              </w:rPr>
              <w:t>63,788,171.45</w:t>
            </w:r>
            <w:r>
              <w:rPr>
                <w:rFonts w:ascii="Arial Narrow"/>
                <w:sz w:val="21"/>
              </w:rPr>
            </w:r>
          </w:p>
        </w:tc>
      </w:tr>
      <w:tr>
        <w:trPr>
          <w:trHeight w:val="358" w:hRule="exact"/>
        </w:trPr>
        <w:tc>
          <w:tcPr>
            <w:tcW w:w="2006"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00"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b/>
                <w:spacing w:val="-1"/>
                <w:sz w:val="21"/>
              </w:rPr>
              <w:t>265,903,356.00</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3"/>
        <w:tabs>
          <w:tab w:pos="1457" w:val="left" w:leader="none"/>
        </w:tabs>
        <w:spacing w:line="367" w:lineRule="exact"/>
        <w:ind w:left="737" w:right="1397"/>
        <w:jc w:val="left"/>
        <w:rPr>
          <w:b w:val="0"/>
          <w:bCs w:val="0"/>
        </w:rPr>
      </w:pPr>
      <w:r>
        <w:rPr>
          <w:rFonts w:ascii="Arial" w:hAnsi="Arial" w:cs="Arial" w:eastAsia="Arial" w:hint="default"/>
          <w:w w:val="95"/>
        </w:rPr>
        <w:t>12</w:t>
      </w:r>
      <w:r>
        <w:rPr>
          <w:w w:val="95"/>
        </w:rPr>
        <w:t>、</w:t>
        <w:tab/>
      </w:r>
      <w:r>
        <w:rPr/>
        <w:t>在建工程</w:t>
      </w:r>
      <w:r>
        <w:rPr>
          <w:b w:val="0"/>
          <w:bCs w:val="0"/>
        </w:rPr>
      </w:r>
    </w:p>
    <w:p>
      <w:pPr>
        <w:spacing w:line="240" w:lineRule="auto" w:before="11"/>
        <w:rPr>
          <w:rFonts w:ascii="Microsoft JhengHei" w:hAnsi="Microsoft JhengHei" w:cs="Microsoft JhengHei" w:eastAsia="Microsoft JhengHei" w:hint="default"/>
          <w:b/>
          <w:bCs/>
          <w:sz w:val="12"/>
          <w:szCs w:val="12"/>
        </w:rPr>
      </w:pPr>
    </w:p>
    <w:p>
      <w:pPr>
        <w:pStyle w:val="BodyText"/>
        <w:spacing w:line="240" w:lineRule="auto" w:before="0"/>
        <w:ind w:left="677" w:right="1397"/>
        <w:jc w:val="left"/>
      </w:pPr>
      <w:r>
        <w:rPr/>
        <w:pict>
          <v:group style="position:absolute;margin-left:131.900009pt;margin-top:36.815643pt;width:198.55pt;height:.5pt;mso-position-horizontal-relative:page;mso-position-vertical-relative:paragraph;z-index:-955120" coordorigin="2638,736" coordsize="3971,10">
            <v:group style="position:absolute;left:2643;top:741;width:1367;height:2" coordorigin="2643,741" coordsize="1367,2">
              <v:shape style="position:absolute;left:2643;top:741;width:1367;height:2" coordorigin="2643,741" coordsize="1367,0" path="m2643,741l4009,741e" filled="false" stroked="true" strokeweight=".47998pt" strokecolor="#000000">
                <v:path arrowok="t"/>
              </v:shape>
            </v:group>
            <v:group style="position:absolute;left:4009;top:741;width:10;height:2" coordorigin="4009,741" coordsize="10,2">
              <v:shape style="position:absolute;left:4009;top:741;width:10;height:2" coordorigin="4009,741" coordsize="10,0" path="m4009,741l4019,741e" filled="false" stroked="true" strokeweight=".47998pt" strokecolor="#000000">
                <v:path arrowok="t"/>
              </v:shape>
            </v:group>
            <v:group style="position:absolute;left:4019;top:741;width:65;height:2" coordorigin="4019,741" coordsize="65,2">
              <v:shape style="position:absolute;left:4019;top:741;width:65;height:2" coordorigin="4019,741" coordsize="65,0" path="m4019,741l4083,741e" filled="false" stroked="true" strokeweight=".47998pt" strokecolor="#000000">
                <v:path arrowok="t"/>
              </v:shape>
            </v:group>
            <v:group style="position:absolute;left:4083;top:741;width:10;height:2" coordorigin="4083,741" coordsize="10,2">
              <v:shape style="position:absolute;left:4083;top:741;width:10;height:2" coordorigin="4083,741" coordsize="10,0" path="m4083,741l4093,741e" filled="false" stroked="true" strokeweight=".47998pt" strokecolor="#000000">
                <v:path arrowok="t"/>
              </v:shape>
            </v:group>
            <v:group style="position:absolute;left:4093;top:741;width:1071;height:2" coordorigin="4093,741" coordsize="1071,2">
              <v:shape style="position:absolute;left:4093;top:741;width:1071;height:2" coordorigin="4093,741" coordsize="1071,0" path="m4093,741l5163,741e" filled="false" stroked="true" strokeweight=".47998pt" strokecolor="#000000">
                <v:path arrowok="t"/>
              </v:shape>
            </v:group>
            <v:group style="position:absolute;left:5163;top:741;width:10;height:2" coordorigin="5163,741" coordsize="10,2">
              <v:shape style="position:absolute;left:5163;top:741;width:10;height:2" coordorigin="5163,741" coordsize="10,0" path="m5163,741l5173,741e" filled="false" stroked="true" strokeweight=".47998pt" strokecolor="#000000">
                <v:path arrowok="t"/>
              </v:shape>
            </v:group>
            <v:group style="position:absolute;left:5173;top:741;width:171;height:2" coordorigin="5173,741" coordsize="171,2">
              <v:shape style="position:absolute;left:5173;top:741;width:171;height:2" coordorigin="5173,741" coordsize="171,0" path="m5173,741l5343,741e" filled="false" stroked="true" strokeweight=".47998pt" strokecolor="#000000">
                <v:path arrowok="t"/>
              </v:shape>
            </v:group>
            <v:group style="position:absolute;left:5343;top:741;width:10;height:2" coordorigin="5343,741" coordsize="10,2">
              <v:shape style="position:absolute;left:5343;top:741;width:10;height:2" coordorigin="5343,741" coordsize="10,0" path="m5343,741l5353,741e" filled="false" stroked="true" strokeweight=".47998pt" strokecolor="#000000">
                <v:path arrowok="t"/>
              </v:shape>
            </v:group>
            <v:group style="position:absolute;left:5353;top:741;width:1251;height:2" coordorigin="5353,741" coordsize="1251,2">
              <v:shape style="position:absolute;left:5353;top:741;width:1251;height:2" coordorigin="5353,741" coordsize="1251,0" path="m5353,741l6604,741e" filled="false" stroked="true" strokeweight=".47998pt" strokecolor="#000000">
                <v:path arrowok="t"/>
              </v:shape>
            </v:group>
            <w10:wrap type="none"/>
          </v:group>
        </w:pict>
      </w:r>
      <w:r>
        <w:rPr/>
        <w:pict>
          <v:group style="position:absolute;margin-left:333.790009pt;margin-top:36.815643pt;width:185.95pt;height:.5pt;mso-position-horizontal-relative:page;mso-position-vertical-relative:paragraph;z-index:-955096" coordorigin="6676,736" coordsize="3719,10">
            <v:group style="position:absolute;left:6681;top:741;width:1229;height:2" coordorigin="6681,741" coordsize="1229,2">
              <v:shape style="position:absolute;left:6681;top:741;width:1229;height:2" coordorigin="6681,741" coordsize="1229,0" path="m6681,741l7909,741e" filled="false" stroked="true" strokeweight=".47998pt" strokecolor="#000000">
                <v:path arrowok="t"/>
              </v:shape>
            </v:group>
            <v:group style="position:absolute;left:7909;top:741;width:10;height:2" coordorigin="7909,741" coordsize="10,2">
              <v:shape style="position:absolute;left:7909;top:741;width:10;height:2" coordorigin="7909,741" coordsize="10,0" path="m7909,741l7919,741e" filled="false" stroked="true" strokeweight=".47998pt" strokecolor="#000000">
                <v:path arrowok="t"/>
              </v:shape>
            </v:group>
            <v:group style="position:absolute;left:7919;top:741;width:125;height:2" coordorigin="7919,741" coordsize="125,2">
              <v:shape style="position:absolute;left:7919;top:741;width:125;height:2" coordorigin="7919,741" coordsize="125,0" path="m7919,741l8044,741e" filled="false" stroked="true" strokeweight=".47998pt" strokecolor="#000000">
                <v:path arrowok="t"/>
              </v:shape>
            </v:group>
            <v:group style="position:absolute;left:8044;top:741;width:10;height:2" coordorigin="8044,741" coordsize="10,2">
              <v:shape style="position:absolute;left:8044;top:741;width:10;height:2" coordorigin="8044,741" coordsize="10,0" path="m8044,741l8053,741e" filled="false" stroked="true" strokeweight=".47998pt" strokecolor="#000000">
                <v:path arrowok="t"/>
              </v:shape>
            </v:group>
            <v:group style="position:absolute;left:8053;top:741;width:990;height:2" coordorigin="8053,741" coordsize="990,2">
              <v:shape style="position:absolute;left:8053;top:741;width:990;height:2" coordorigin="8053,741" coordsize="990,0" path="m8053,741l9043,741e" filled="false" stroked="true" strokeweight=".47998pt" strokecolor="#000000">
                <v:path arrowok="t"/>
              </v:shape>
            </v:group>
            <v:group style="position:absolute;left:9043;top:741;width:10;height:2" coordorigin="9043,741" coordsize="10,2">
              <v:shape style="position:absolute;left:9043;top:741;width:10;height:2" coordorigin="9043,741" coordsize="10,0" path="m9043,741l9052,741e" filled="false" stroked="true" strokeweight=".47998pt" strokecolor="#000000">
                <v:path arrowok="t"/>
              </v:shape>
            </v:group>
            <v:group style="position:absolute;left:9052;top:741;width:72;height:2" coordorigin="9052,741" coordsize="72,2">
              <v:shape style="position:absolute;left:9052;top:741;width:72;height:2" coordorigin="9052,741" coordsize="72,0" path="m9052,741l9124,741e" filled="false" stroked="true" strokeweight=".47998pt" strokecolor="#000000">
                <v:path arrowok="t"/>
              </v:shape>
            </v:group>
            <v:group style="position:absolute;left:9124;top:741;width:10;height:2" coordorigin="9124,741" coordsize="10,2">
              <v:shape style="position:absolute;left:9124;top:741;width:10;height:2" coordorigin="9124,741" coordsize="10,0" path="m9124,741l9134,741e" filled="false" stroked="true" strokeweight=".47998pt" strokecolor="#000000">
                <v:path arrowok="t"/>
              </v:shape>
            </v:group>
            <v:group style="position:absolute;left:9134;top:741;width:1256;height:2" coordorigin="9134,741" coordsize="1256,2">
              <v:shape style="position:absolute;left:9134;top:741;width:1256;height:2" coordorigin="9134,741" coordsize="1256,0" path="m9134,741l10389,741e" filled="false" stroked="true" strokeweight=".47998pt" strokecolor="#000000">
                <v:path arrowok="t"/>
              </v:shape>
            </v:group>
            <w10:wrap type="none"/>
          </v:group>
        </w:pict>
      </w:r>
      <w:r>
        <w:rPr/>
        <w:pict>
          <v:group style="position:absolute;margin-left:69.024002pt;margin-top:60.091633pt;width:59.4pt;height:.1pt;mso-position-horizontal-relative:page;mso-position-vertical-relative:paragraph;z-index:-955072" coordorigin="1380,1202" coordsize="1188,2">
            <v:shape style="position:absolute;left:1380;top:1202;width:1188;height:2" coordorigin="1380,1202" coordsize="1188,0" path="m1380,1202l2568,1202e" filled="false" stroked="true" strokeweight=".47998pt" strokecolor="#000000">
              <v:path arrowok="t"/>
            </v:shape>
            <w10:wrap type="none"/>
          </v:group>
        </w:pict>
      </w:r>
      <w:r>
        <w:rPr/>
        <w:t>（</w:t>
      </w:r>
      <w:r>
        <w:rPr>
          <w:rFonts w:ascii="Arial" w:hAnsi="Arial" w:cs="Arial" w:eastAsia="Arial" w:hint="default"/>
        </w:rPr>
        <w:t>1</w:t>
      </w:r>
      <w:r>
        <w:rPr/>
        <w:t>）在建工程基本情况</w:t>
      </w:r>
    </w:p>
    <w:p>
      <w:pPr>
        <w:spacing w:line="240" w:lineRule="auto" w:before="9"/>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2628"/>
        <w:gridCol w:w="1155"/>
        <w:gridCol w:w="180"/>
        <w:gridCol w:w="1260"/>
        <w:gridCol w:w="1306"/>
        <w:gridCol w:w="134"/>
        <w:gridCol w:w="999"/>
        <w:gridCol w:w="1347"/>
      </w:tblGrid>
      <w:tr>
        <w:trPr>
          <w:trHeight w:val="221" w:hRule="exact"/>
        </w:trPr>
        <w:tc>
          <w:tcPr>
            <w:tcW w:w="2628"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11" w:lineRule="exact"/>
              <w:ind w:left="79"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8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211" w:lineRule="exact"/>
              <w:ind w:right="17"/>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347" w:type="dxa"/>
            <w:tcBorders>
              <w:top w:val="nil" w:sz="6" w:space="0" w:color="auto"/>
              <w:left w:val="nil" w:sz="6" w:space="0" w:color="auto"/>
              <w:bottom w:val="nil" w:sz="6" w:space="0" w:color="auto"/>
              <w:right w:val="nil" w:sz="6" w:space="0" w:color="auto"/>
            </w:tcBorders>
          </w:tcPr>
          <w:p>
            <w:pPr/>
          </w:p>
        </w:tc>
      </w:tr>
      <w:tr>
        <w:trPr>
          <w:trHeight w:val="211" w:hRule="exact"/>
        </w:trPr>
        <w:tc>
          <w:tcPr>
            <w:tcW w:w="2628" w:type="dxa"/>
            <w:tcBorders>
              <w:top w:val="nil" w:sz="6" w:space="0" w:color="auto"/>
              <w:left w:val="nil" w:sz="6" w:space="0" w:color="auto"/>
              <w:bottom w:val="nil" w:sz="6" w:space="0" w:color="auto"/>
              <w:right w:val="nil" w:sz="6" w:space="0" w:color="auto"/>
            </w:tcBorders>
          </w:tcPr>
          <w:p>
            <w:pPr>
              <w:pStyle w:val="TableParagraph"/>
              <w:tabs>
                <w:tab w:pos="693" w:val="left" w:leader="none"/>
              </w:tabs>
              <w:spacing w:line="221" w:lineRule="exact"/>
              <w:ind w:left="27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155"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r>
      <w:tr>
        <w:trPr>
          <w:trHeight w:val="326" w:hRule="exact"/>
        </w:trPr>
        <w:tc>
          <w:tcPr>
            <w:tcW w:w="2628" w:type="dxa"/>
            <w:tcBorders>
              <w:top w:val="nil" w:sz="6" w:space="0" w:color="auto"/>
              <w:left w:val="nil" w:sz="6" w:space="0" w:color="auto"/>
              <w:bottom w:val="single" w:sz="4" w:space="0" w:color="000000"/>
              <w:right w:val="nil" w:sz="6" w:space="0" w:color="auto"/>
            </w:tcBorders>
          </w:tcPr>
          <w:p>
            <w:pPr>
              <w:pStyle w:val="TableParagraph"/>
              <w:spacing w:line="201" w:lineRule="exact"/>
              <w:ind w:left="15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5" w:type="dxa"/>
            <w:tcBorders>
              <w:top w:val="nil" w:sz="6" w:space="0" w:color="auto"/>
              <w:left w:val="nil" w:sz="6" w:space="0" w:color="auto"/>
              <w:bottom w:val="single" w:sz="4" w:space="0" w:color="000000"/>
              <w:right w:val="nil" w:sz="6" w:space="0" w:color="auto"/>
            </w:tcBorders>
          </w:tcPr>
          <w:p>
            <w:pPr>
              <w:pStyle w:val="TableParagraph"/>
              <w:spacing w:line="201" w:lineRule="exact"/>
              <w:ind w:left="76"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80"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01" w:lineRule="exact"/>
              <w:ind w:left="21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06" w:type="dxa"/>
            <w:tcBorders>
              <w:top w:val="nil" w:sz="6" w:space="0" w:color="auto"/>
              <w:left w:val="nil" w:sz="6" w:space="0" w:color="auto"/>
              <w:bottom w:val="single" w:sz="4" w:space="0" w:color="000000"/>
              <w:right w:val="nil" w:sz="6" w:space="0" w:color="auto"/>
            </w:tcBorders>
          </w:tcPr>
          <w:p>
            <w:pPr>
              <w:pStyle w:val="TableParagraph"/>
              <w:spacing w:line="201" w:lineRule="exact"/>
              <w:ind w:left="2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4"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single" w:sz="4" w:space="0" w:color="000000"/>
              <w:right w:val="nil" w:sz="6" w:space="0" w:color="auto"/>
            </w:tcBorders>
          </w:tcPr>
          <w:p>
            <w:pPr>
              <w:pStyle w:val="TableParagraph"/>
              <w:spacing w:line="201"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47" w:type="dxa"/>
            <w:tcBorders>
              <w:top w:val="nil" w:sz="6" w:space="0" w:color="auto"/>
              <w:left w:val="nil" w:sz="6" w:space="0" w:color="auto"/>
              <w:bottom w:val="single" w:sz="4" w:space="0" w:color="000000"/>
              <w:right w:val="nil" w:sz="6" w:space="0" w:color="auto"/>
            </w:tcBorders>
          </w:tcPr>
          <w:p>
            <w:pPr>
              <w:pStyle w:val="TableParagraph"/>
              <w:spacing w:line="201" w:lineRule="exact"/>
              <w:ind w:left="292"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after="0" w:line="201" w:lineRule="exact"/>
        <w:jc w:val="left"/>
        <w:rPr>
          <w:rFonts w:ascii="宋体" w:hAnsi="宋体" w:cs="宋体" w:eastAsia="宋体" w:hint="default"/>
          <w:sz w:val="21"/>
          <w:szCs w:val="21"/>
        </w:rPr>
        <w:sectPr>
          <w:headerReference w:type="default" r:id="rId58"/>
          <w:footerReference w:type="default" r:id="rId59"/>
          <w:pgSz w:w="11910" w:h="16840"/>
          <w:pgMar w:header="877" w:footer="1195" w:top="1060" w:bottom="1380" w:left="1080" w:right="0"/>
          <w:pgNumType w:start="121"/>
        </w:sectPr>
      </w:pPr>
    </w:p>
    <w:tbl>
      <w:tblPr>
        <w:tblW w:w="0" w:type="auto"/>
        <w:jc w:val="left"/>
        <w:tblInd w:w="587" w:type="dxa"/>
        <w:tblLayout w:type="fixed"/>
        <w:tblCellMar>
          <w:top w:w="0" w:type="dxa"/>
          <w:left w:w="0" w:type="dxa"/>
          <w:bottom w:w="0" w:type="dxa"/>
          <w:right w:w="0" w:type="dxa"/>
        </w:tblCellMar>
        <w:tblLook w:val="01E0"/>
      </w:tblPr>
      <w:tblGrid>
        <w:gridCol w:w="1395"/>
        <w:gridCol w:w="1366"/>
        <w:gridCol w:w="1155"/>
        <w:gridCol w:w="173"/>
        <w:gridCol w:w="1268"/>
        <w:gridCol w:w="1306"/>
        <w:gridCol w:w="127"/>
        <w:gridCol w:w="1047"/>
        <w:gridCol w:w="1306"/>
        <w:gridCol w:w="130"/>
      </w:tblGrid>
      <w:tr>
        <w:trPr>
          <w:trHeight w:val="951" w:hRule="exact"/>
        </w:trPr>
        <w:tc>
          <w:tcPr>
            <w:tcW w:w="1395"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71" w:lineRule="auto"/>
              <w:ind w:left="523" w:right="139" w:hanging="324"/>
              <w:jc w:val="left"/>
              <w:rPr>
                <w:rFonts w:ascii="宋体" w:hAnsi="宋体" w:cs="宋体" w:eastAsia="宋体" w:hint="default"/>
                <w:sz w:val="20"/>
                <w:szCs w:val="20"/>
              </w:rPr>
            </w:pPr>
            <w:r>
              <w:rPr>
                <w:rFonts w:ascii="Arial" w:hAnsi="Arial" w:cs="Arial" w:eastAsia="Arial" w:hint="default"/>
                <w:sz w:val="20"/>
                <w:szCs w:val="20"/>
              </w:rPr>
              <w:t>EVA</w:t>
            </w:r>
            <w:r>
              <w:rPr>
                <w:rFonts w:ascii="Arial" w:hAnsi="Arial" w:cs="Arial" w:eastAsia="Arial" w:hint="default"/>
                <w:spacing w:val="-10"/>
                <w:sz w:val="20"/>
                <w:szCs w:val="20"/>
              </w:rPr>
              <w:t> </w:t>
            </w:r>
            <w:r>
              <w:rPr>
                <w:rFonts w:ascii="宋体" w:hAnsi="宋体" w:cs="宋体" w:eastAsia="宋体" w:hint="default"/>
                <w:spacing w:val="2"/>
                <w:sz w:val="20"/>
                <w:szCs w:val="20"/>
              </w:rPr>
              <w:t>膜生产</w:t>
            </w:r>
            <w:r>
              <w:rPr>
                <w:rFonts w:ascii="宋体" w:hAnsi="宋体" w:cs="宋体" w:eastAsia="宋体" w:hint="default"/>
                <w:spacing w:val="2"/>
                <w:w w:val="99"/>
                <w:sz w:val="20"/>
                <w:szCs w:val="20"/>
              </w:rPr>
              <w:t> </w:t>
            </w:r>
            <w:r>
              <w:rPr>
                <w:rFonts w:ascii="宋体" w:hAnsi="宋体" w:cs="宋体" w:eastAsia="宋体" w:hint="default"/>
                <w:sz w:val="20"/>
                <w:szCs w:val="20"/>
              </w:rPr>
              <w:t>厂房</w:t>
            </w:r>
          </w:p>
        </w:tc>
        <w:tc>
          <w:tcPr>
            <w:tcW w:w="136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3,320,706.00</w:t>
            </w:r>
            <w:r>
              <w:rPr>
                <w:rFonts w:ascii="Arial Narrow"/>
                <w:sz w:val="21"/>
              </w:rPr>
            </w:r>
          </w:p>
        </w:tc>
        <w:tc>
          <w:tcPr>
            <w:tcW w:w="1155" w:type="dxa"/>
            <w:tcBorders>
              <w:top w:val="single" w:sz="6" w:space="0" w:color="000000"/>
              <w:left w:val="nil" w:sz="6" w:space="0" w:color="auto"/>
              <w:bottom w:val="nil" w:sz="6" w:space="0" w:color="auto"/>
              <w:right w:val="nil" w:sz="6" w:space="0" w:color="auto"/>
            </w:tcBorders>
          </w:tcPr>
          <w:p>
            <w:pPr/>
          </w:p>
        </w:tc>
        <w:tc>
          <w:tcPr>
            <w:tcW w:w="173" w:type="dxa"/>
            <w:tcBorders>
              <w:top w:val="single" w:sz="6" w:space="0" w:color="000000"/>
              <w:left w:val="nil" w:sz="6" w:space="0" w:color="auto"/>
              <w:bottom w:val="nil" w:sz="6" w:space="0" w:color="auto"/>
              <w:right w:val="nil" w:sz="6" w:space="0" w:color="auto"/>
            </w:tcBorders>
          </w:tcPr>
          <w:p>
            <w:pPr/>
          </w:p>
        </w:tc>
        <w:tc>
          <w:tcPr>
            <w:tcW w:w="126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3,320,706.00</w:t>
            </w:r>
            <w:r>
              <w:rPr>
                <w:rFonts w:ascii="Arial Narrow"/>
                <w:sz w:val="21"/>
              </w:rPr>
            </w:r>
          </w:p>
        </w:tc>
        <w:tc>
          <w:tcPr>
            <w:tcW w:w="130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34,494,524.60</w:t>
            </w:r>
            <w:r>
              <w:rPr>
                <w:rFonts w:ascii="Arial Narrow"/>
                <w:sz w:val="21"/>
              </w:rPr>
            </w:r>
          </w:p>
        </w:tc>
        <w:tc>
          <w:tcPr>
            <w:tcW w:w="127" w:type="dxa"/>
            <w:tcBorders>
              <w:top w:val="single" w:sz="6" w:space="0" w:color="000000"/>
              <w:left w:val="nil" w:sz="6" w:space="0" w:color="auto"/>
              <w:bottom w:val="nil" w:sz="6" w:space="0" w:color="auto"/>
              <w:right w:val="nil" w:sz="6" w:space="0" w:color="auto"/>
            </w:tcBorders>
          </w:tcPr>
          <w:p>
            <w:pPr/>
          </w:p>
        </w:tc>
        <w:tc>
          <w:tcPr>
            <w:tcW w:w="1047" w:type="dxa"/>
            <w:tcBorders>
              <w:top w:val="single" w:sz="6" w:space="0" w:color="000000"/>
              <w:left w:val="nil" w:sz="6" w:space="0" w:color="auto"/>
              <w:bottom w:val="nil" w:sz="6" w:space="0" w:color="auto"/>
              <w:right w:val="nil" w:sz="6" w:space="0" w:color="auto"/>
            </w:tcBorders>
          </w:tcPr>
          <w:p>
            <w:pPr/>
          </w:p>
        </w:tc>
        <w:tc>
          <w:tcPr>
            <w:tcW w:w="130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34,494,524.60</w:t>
            </w:r>
            <w:r>
              <w:rPr>
                <w:rFonts w:ascii="Arial Narrow"/>
                <w:sz w:val="21"/>
              </w:rPr>
            </w:r>
          </w:p>
        </w:tc>
        <w:tc>
          <w:tcPr>
            <w:tcW w:w="130" w:type="dxa"/>
            <w:tcBorders>
              <w:top w:val="single" w:sz="6" w:space="0" w:color="000000"/>
              <w:left w:val="nil" w:sz="6" w:space="0" w:color="auto"/>
              <w:bottom w:val="nil" w:sz="6" w:space="0" w:color="auto"/>
              <w:right w:val="nil" w:sz="6" w:space="0" w:color="auto"/>
            </w:tcBorders>
          </w:tcPr>
          <w:p>
            <w:pPr/>
          </w:p>
        </w:tc>
      </w:tr>
      <w:tr>
        <w:trPr>
          <w:trHeight w:val="624" w:hRule="exact"/>
        </w:trPr>
        <w:tc>
          <w:tcPr>
            <w:tcW w:w="1395" w:type="dxa"/>
            <w:tcBorders>
              <w:top w:val="nil" w:sz="6" w:space="0" w:color="auto"/>
              <w:left w:val="nil" w:sz="6" w:space="0" w:color="auto"/>
              <w:bottom w:val="nil" w:sz="6" w:space="0" w:color="auto"/>
              <w:right w:val="nil" w:sz="6" w:space="0" w:color="auto"/>
            </w:tcBorders>
          </w:tcPr>
          <w:p>
            <w:pPr>
              <w:pStyle w:val="TableParagraph"/>
              <w:spacing w:line="285" w:lineRule="auto"/>
              <w:ind w:left="523" w:right="168" w:hanging="300"/>
              <w:jc w:val="left"/>
              <w:rPr>
                <w:rFonts w:ascii="宋体" w:hAnsi="宋体" w:cs="宋体" w:eastAsia="宋体" w:hint="default"/>
                <w:sz w:val="20"/>
                <w:szCs w:val="20"/>
              </w:rPr>
            </w:pPr>
            <w:r>
              <w:rPr>
                <w:rFonts w:ascii="宋体" w:hAnsi="宋体" w:cs="宋体" w:eastAsia="宋体" w:hint="default"/>
                <w:sz w:val="20"/>
                <w:szCs w:val="20"/>
              </w:rPr>
              <w:t>铝边框生产</w:t>
            </w:r>
            <w:r>
              <w:rPr>
                <w:rFonts w:ascii="宋体" w:hAnsi="宋体" w:cs="宋体" w:eastAsia="宋体" w:hint="default"/>
                <w:w w:val="99"/>
                <w:sz w:val="20"/>
                <w:szCs w:val="20"/>
              </w:rPr>
              <w:t> </w:t>
            </w:r>
            <w:r>
              <w:rPr>
                <w:rFonts w:ascii="宋体" w:hAnsi="宋体" w:cs="宋体" w:eastAsia="宋体" w:hint="default"/>
                <w:sz w:val="20"/>
                <w:szCs w:val="20"/>
              </w:rPr>
              <w:t>厂房</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163,997,620.65</w:t>
            </w:r>
            <w:r>
              <w:rPr>
                <w:rFonts w:ascii="Arial Narrow"/>
                <w:sz w:val="21"/>
              </w:rPr>
            </w:r>
          </w:p>
        </w:tc>
        <w:tc>
          <w:tcPr>
            <w:tcW w:w="1155"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163,997,620.65</w:t>
            </w:r>
            <w:r>
              <w:rPr>
                <w:rFonts w:ascii="Arial Narrow"/>
                <w:sz w:val="21"/>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14,501,007.00</w:t>
            </w:r>
            <w:r>
              <w:rPr>
                <w:rFonts w:ascii="Arial Narrow"/>
                <w:sz w:val="21"/>
              </w:rPr>
            </w:r>
          </w:p>
        </w:tc>
        <w:tc>
          <w:tcPr>
            <w:tcW w:w="127"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14,501,007.00</w:t>
            </w:r>
            <w:r>
              <w:rPr>
                <w:rFonts w:ascii="Arial Narrow"/>
                <w:sz w:val="21"/>
              </w:rPr>
            </w:r>
          </w:p>
        </w:tc>
        <w:tc>
          <w:tcPr>
            <w:tcW w:w="130" w:type="dxa"/>
            <w:tcBorders>
              <w:top w:val="nil" w:sz="6" w:space="0" w:color="auto"/>
              <w:left w:val="nil" w:sz="6" w:space="0" w:color="auto"/>
              <w:bottom w:val="nil" w:sz="6" w:space="0" w:color="auto"/>
              <w:right w:val="nil" w:sz="6" w:space="0" w:color="auto"/>
            </w:tcBorders>
          </w:tcPr>
          <w:p>
            <w:pPr/>
          </w:p>
        </w:tc>
      </w:tr>
      <w:tr>
        <w:trPr>
          <w:trHeight w:val="624" w:hRule="exact"/>
        </w:trPr>
        <w:tc>
          <w:tcPr>
            <w:tcW w:w="1395" w:type="dxa"/>
            <w:tcBorders>
              <w:top w:val="nil" w:sz="6" w:space="0" w:color="auto"/>
              <w:left w:val="nil" w:sz="6" w:space="0" w:color="auto"/>
              <w:bottom w:val="nil" w:sz="6" w:space="0" w:color="auto"/>
              <w:right w:val="nil" w:sz="6" w:space="0" w:color="auto"/>
            </w:tcBorders>
          </w:tcPr>
          <w:p>
            <w:pPr>
              <w:pStyle w:val="TableParagraph"/>
              <w:spacing w:line="285" w:lineRule="auto"/>
              <w:ind w:left="425" w:right="168" w:hanging="202"/>
              <w:jc w:val="left"/>
              <w:rPr>
                <w:rFonts w:ascii="宋体" w:hAnsi="宋体" w:cs="宋体" w:eastAsia="宋体" w:hint="default"/>
                <w:sz w:val="20"/>
                <w:szCs w:val="20"/>
              </w:rPr>
            </w:pPr>
            <w:r>
              <w:rPr>
                <w:rFonts w:ascii="宋体" w:hAnsi="宋体" w:cs="宋体" w:eastAsia="宋体" w:hint="default"/>
                <w:sz w:val="20"/>
                <w:szCs w:val="20"/>
              </w:rPr>
              <w:t>安装支架生</w:t>
            </w:r>
            <w:r>
              <w:rPr>
                <w:rFonts w:ascii="宋体" w:hAnsi="宋体" w:cs="宋体" w:eastAsia="宋体" w:hint="default"/>
                <w:w w:val="99"/>
                <w:sz w:val="20"/>
                <w:szCs w:val="20"/>
              </w:rPr>
              <w:t> </w:t>
            </w:r>
            <w:r>
              <w:rPr>
                <w:rFonts w:ascii="宋体" w:hAnsi="宋体" w:cs="宋体" w:eastAsia="宋体" w:hint="default"/>
                <w:sz w:val="20"/>
                <w:szCs w:val="20"/>
              </w:rPr>
              <w:t>产厂房</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46,800.00</w:t>
            </w:r>
            <w:r>
              <w:rPr>
                <w:rFonts w:ascii="Arial Narrow"/>
                <w:sz w:val="21"/>
              </w:rPr>
            </w:r>
          </w:p>
        </w:tc>
        <w:tc>
          <w:tcPr>
            <w:tcW w:w="1155"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46,800.00</w:t>
            </w:r>
            <w:r>
              <w:rPr>
                <w:rFonts w:ascii="Arial Narrow"/>
                <w:sz w:val="21"/>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21,971.00</w:t>
            </w:r>
            <w:r>
              <w:rPr>
                <w:rFonts w:ascii="Arial Narrow"/>
                <w:sz w:val="21"/>
              </w:rPr>
            </w:r>
          </w:p>
        </w:tc>
        <w:tc>
          <w:tcPr>
            <w:tcW w:w="127"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21,971.00</w:t>
            </w:r>
            <w:r>
              <w:rPr>
                <w:rFonts w:ascii="Arial Narrow"/>
                <w:sz w:val="21"/>
              </w:rPr>
            </w:r>
          </w:p>
        </w:tc>
        <w:tc>
          <w:tcPr>
            <w:tcW w:w="130" w:type="dxa"/>
            <w:tcBorders>
              <w:top w:val="nil" w:sz="6" w:space="0" w:color="auto"/>
              <w:left w:val="nil" w:sz="6" w:space="0" w:color="auto"/>
              <w:bottom w:val="nil" w:sz="6" w:space="0" w:color="auto"/>
              <w:right w:val="nil" w:sz="6" w:space="0" w:color="auto"/>
            </w:tcBorders>
          </w:tcPr>
          <w:p>
            <w:pPr/>
          </w:p>
        </w:tc>
      </w:tr>
      <w:tr>
        <w:trPr>
          <w:trHeight w:val="636" w:hRule="exact"/>
        </w:trPr>
        <w:tc>
          <w:tcPr>
            <w:tcW w:w="1395" w:type="dxa"/>
            <w:tcBorders>
              <w:top w:val="nil" w:sz="6" w:space="0" w:color="auto"/>
              <w:left w:val="nil" w:sz="6" w:space="0" w:color="auto"/>
              <w:bottom w:val="nil" w:sz="6" w:space="0" w:color="auto"/>
              <w:right w:val="nil" w:sz="6" w:space="0" w:color="auto"/>
            </w:tcBorders>
          </w:tcPr>
          <w:p>
            <w:pPr>
              <w:pStyle w:val="TableParagraph"/>
              <w:spacing w:line="285" w:lineRule="auto"/>
              <w:ind w:left="624" w:right="168" w:hanging="401"/>
              <w:jc w:val="left"/>
              <w:rPr>
                <w:rFonts w:ascii="宋体" w:hAnsi="宋体" w:cs="宋体" w:eastAsia="宋体" w:hint="default"/>
                <w:sz w:val="20"/>
                <w:szCs w:val="20"/>
              </w:rPr>
            </w:pPr>
            <w:r>
              <w:rPr>
                <w:rFonts w:ascii="宋体" w:hAnsi="宋体" w:cs="宋体" w:eastAsia="宋体" w:hint="default"/>
                <w:sz w:val="20"/>
                <w:szCs w:val="20"/>
              </w:rPr>
              <w:t>厂房配套设</w:t>
            </w:r>
            <w:r>
              <w:rPr>
                <w:rFonts w:ascii="宋体" w:hAnsi="宋体" w:cs="宋体" w:eastAsia="宋体" w:hint="default"/>
                <w:w w:val="99"/>
                <w:sz w:val="20"/>
                <w:szCs w:val="20"/>
              </w:rPr>
              <w:t> </w:t>
            </w:r>
            <w:r>
              <w:rPr>
                <w:rFonts w:ascii="宋体" w:hAnsi="宋体" w:cs="宋体" w:eastAsia="宋体" w:hint="default"/>
                <w:sz w:val="20"/>
                <w:szCs w:val="20"/>
              </w:rPr>
              <w:t>备</w:t>
            </w:r>
          </w:p>
        </w:tc>
        <w:tc>
          <w:tcPr>
            <w:tcW w:w="136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221,837.27</w:t>
            </w:r>
            <w:r>
              <w:rPr>
                <w:rFonts w:ascii="Arial Narrow"/>
                <w:sz w:val="21"/>
              </w:rPr>
            </w:r>
          </w:p>
        </w:tc>
        <w:tc>
          <w:tcPr>
            <w:tcW w:w="127"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221,837.27</w:t>
            </w:r>
            <w:r>
              <w:rPr>
                <w:rFonts w:ascii="Arial Narrow"/>
                <w:sz w:val="21"/>
              </w:rPr>
            </w:r>
          </w:p>
        </w:tc>
        <w:tc>
          <w:tcPr>
            <w:tcW w:w="130" w:type="dxa"/>
            <w:tcBorders>
              <w:top w:val="nil" w:sz="6" w:space="0" w:color="auto"/>
              <w:left w:val="nil" w:sz="6" w:space="0" w:color="auto"/>
              <w:bottom w:val="nil" w:sz="6" w:space="0" w:color="auto"/>
              <w:right w:val="nil" w:sz="6" w:space="0" w:color="auto"/>
            </w:tcBorders>
          </w:tcPr>
          <w:p>
            <w:pPr/>
          </w:p>
        </w:tc>
      </w:tr>
      <w:tr>
        <w:trPr>
          <w:trHeight w:val="356" w:hRule="exact"/>
        </w:trPr>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ind w:left="53" w:right="0"/>
              <w:jc w:val="center"/>
              <w:rPr>
                <w:rFonts w:ascii="宋体" w:hAnsi="宋体" w:cs="宋体" w:eastAsia="宋体" w:hint="default"/>
                <w:sz w:val="20"/>
                <w:szCs w:val="20"/>
              </w:rPr>
            </w:pPr>
            <w:r>
              <w:rPr>
                <w:rFonts w:ascii="宋体" w:hAnsi="宋体" w:cs="宋体" w:eastAsia="宋体" w:hint="default"/>
                <w:sz w:val="20"/>
                <w:szCs w:val="20"/>
              </w:rPr>
              <w:t>光伏电厂</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5"/>
              <w:jc w:val="right"/>
              <w:rPr>
                <w:rFonts w:ascii="Arial Narrow" w:hAnsi="Arial Narrow" w:cs="Arial Narrow" w:eastAsia="Arial Narrow" w:hint="default"/>
                <w:sz w:val="21"/>
                <w:szCs w:val="21"/>
              </w:rPr>
            </w:pPr>
            <w:r>
              <w:rPr>
                <w:rFonts w:ascii="Arial Narrow"/>
                <w:spacing w:val="-1"/>
                <w:sz w:val="21"/>
              </w:rPr>
              <w:t>110,717,370.43</w:t>
            </w:r>
            <w:r>
              <w:rPr>
                <w:rFonts w:ascii="Arial Narrow"/>
                <w:sz w:val="21"/>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2"/>
              <w:jc w:val="right"/>
              <w:rPr>
                <w:rFonts w:ascii="Arial Narrow" w:hAnsi="Arial Narrow" w:cs="Arial Narrow" w:eastAsia="Arial Narrow" w:hint="default"/>
                <w:sz w:val="21"/>
                <w:szCs w:val="21"/>
              </w:rPr>
            </w:pPr>
            <w:r>
              <w:rPr>
                <w:rFonts w:ascii="Arial Narrow"/>
                <w:spacing w:val="-1"/>
                <w:sz w:val="21"/>
              </w:rPr>
              <w:t>7,529,460.21</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2"/>
              <w:jc w:val="right"/>
              <w:rPr>
                <w:rFonts w:ascii="Arial Narrow" w:hAnsi="Arial Narrow" w:cs="Arial Narrow" w:eastAsia="Arial Narrow" w:hint="default"/>
                <w:sz w:val="21"/>
                <w:szCs w:val="21"/>
              </w:rPr>
            </w:pPr>
            <w:r>
              <w:rPr>
                <w:rFonts w:ascii="Arial Narrow"/>
                <w:spacing w:val="-1"/>
                <w:sz w:val="21"/>
              </w:rPr>
              <w:t>103,187,910.22</w:t>
            </w:r>
            <w:r>
              <w:rPr>
                <w:rFonts w:ascii="Arial Narrow"/>
                <w:sz w:val="21"/>
              </w:rPr>
            </w:r>
          </w:p>
        </w:tc>
        <w:tc>
          <w:tcPr>
            <w:tcW w:w="1306"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r>
      <w:tr>
        <w:trPr>
          <w:trHeight w:val="359" w:hRule="exact"/>
        </w:trPr>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
              <w:ind w:left="55"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7,832.32</w:t>
            </w:r>
            <w:r>
              <w:rPr>
                <w:rFonts w:ascii="Arial Narrow"/>
                <w:sz w:val="21"/>
              </w:rPr>
            </w:r>
          </w:p>
        </w:tc>
        <w:tc>
          <w:tcPr>
            <w:tcW w:w="1155" w:type="dxa"/>
            <w:tcBorders>
              <w:top w:val="nil" w:sz="6" w:space="0" w:color="auto"/>
              <w:left w:val="nil" w:sz="6" w:space="0" w:color="auto"/>
              <w:bottom w:val="single" w:sz="4" w:space="0" w:color="000000"/>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2"/>
              <w:jc w:val="right"/>
              <w:rPr>
                <w:rFonts w:ascii="Arial Narrow" w:hAnsi="Arial Narrow" w:cs="Arial Narrow" w:eastAsia="Arial Narrow" w:hint="default"/>
                <w:sz w:val="21"/>
                <w:szCs w:val="21"/>
              </w:rPr>
            </w:pPr>
            <w:r>
              <w:rPr>
                <w:rFonts w:ascii="Arial Narrow"/>
                <w:spacing w:val="-1"/>
                <w:sz w:val="21"/>
              </w:rPr>
              <w:t>7,832.32</w:t>
            </w:r>
            <w:r>
              <w:rPr>
                <w:rFonts w:ascii="Arial Narrow"/>
                <w:sz w:val="21"/>
              </w:rPr>
            </w: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14,143.00</w:t>
            </w:r>
            <w:r>
              <w:rPr>
                <w:rFonts w:ascii="Arial Narrow"/>
                <w:sz w:val="21"/>
              </w:rPr>
            </w:r>
          </w:p>
        </w:tc>
        <w:tc>
          <w:tcPr>
            <w:tcW w:w="127"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single" w:sz="4" w:space="0" w:color="000000"/>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14,143.00</w:t>
            </w:r>
            <w:r>
              <w:rPr>
                <w:rFonts w:ascii="Arial Narrow"/>
                <w:sz w:val="21"/>
              </w:rPr>
            </w:r>
          </w:p>
        </w:tc>
        <w:tc>
          <w:tcPr>
            <w:tcW w:w="130" w:type="dxa"/>
            <w:tcBorders>
              <w:top w:val="nil" w:sz="6" w:space="0" w:color="auto"/>
              <w:left w:val="nil" w:sz="6" w:space="0" w:color="auto"/>
              <w:bottom w:val="nil" w:sz="6" w:space="0" w:color="auto"/>
              <w:right w:val="nil" w:sz="6" w:space="0" w:color="auto"/>
            </w:tcBorders>
          </w:tcPr>
          <w:p>
            <w:pPr/>
          </w:p>
        </w:tc>
      </w:tr>
      <w:tr>
        <w:trPr>
          <w:trHeight w:val="653" w:hRule="exact"/>
        </w:trPr>
        <w:tc>
          <w:tcPr>
            <w:tcW w:w="1395" w:type="dxa"/>
            <w:tcBorders>
              <w:top w:val="nil" w:sz="6" w:space="0" w:color="auto"/>
              <w:left w:val="nil" w:sz="6" w:space="0" w:color="auto"/>
              <w:bottom w:val="nil" w:sz="6" w:space="0" w:color="auto"/>
              <w:right w:val="nil" w:sz="6" w:space="0" w:color="auto"/>
            </w:tcBorders>
          </w:tcPr>
          <w:p>
            <w:pPr>
              <w:pStyle w:val="TableParagraph"/>
              <w:tabs>
                <w:tab w:pos="468" w:val="left" w:leader="none"/>
              </w:tabs>
              <w:spacing w:line="240" w:lineRule="auto" w:before="142"/>
              <w:ind w:left="5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66" w:type="dxa"/>
            <w:tcBorders>
              <w:top w:val="single" w:sz="4"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b/>
                <w:spacing w:val="-1"/>
                <w:sz w:val="21"/>
              </w:rPr>
              <w:t>278,090,329.40</w:t>
            </w:r>
            <w:r>
              <w:rPr>
                <w:rFonts w:ascii="Arial Narrow"/>
                <w:sz w:val="21"/>
              </w:rPr>
            </w:r>
          </w:p>
        </w:tc>
        <w:tc>
          <w:tcPr>
            <w:tcW w:w="1155" w:type="dxa"/>
            <w:tcBorders>
              <w:top w:val="single" w:sz="4"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b/>
                <w:spacing w:val="-1"/>
                <w:sz w:val="21"/>
              </w:rPr>
              <w:t>7,529,460.21</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b/>
                <w:spacing w:val="-1"/>
                <w:sz w:val="21"/>
              </w:rPr>
              <w:t>270,560,869.19</w:t>
            </w:r>
            <w:r>
              <w:rPr>
                <w:rFonts w:ascii="Arial Narrow"/>
                <w:sz w:val="21"/>
              </w:rPr>
            </w:r>
          </w:p>
        </w:tc>
        <w:tc>
          <w:tcPr>
            <w:tcW w:w="1306" w:type="dxa"/>
            <w:tcBorders>
              <w:top w:val="single" w:sz="4" w:space="0" w:color="000000"/>
              <w:left w:val="nil" w:sz="6" w:space="0" w:color="auto"/>
              <w:bottom w:val="single" w:sz="17" w:space="0" w:color="000000"/>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b/>
                <w:spacing w:val="-1"/>
                <w:sz w:val="21"/>
              </w:rPr>
              <w:t>49,253,482.87</w:t>
            </w:r>
            <w:r>
              <w:rPr>
                <w:rFonts w:ascii="Arial Narrow"/>
                <w:sz w:val="21"/>
              </w:rPr>
            </w:r>
          </w:p>
        </w:tc>
        <w:tc>
          <w:tcPr>
            <w:tcW w:w="127" w:type="dxa"/>
            <w:tcBorders>
              <w:top w:val="nil" w:sz="6" w:space="0" w:color="auto"/>
              <w:left w:val="nil" w:sz="6" w:space="0" w:color="auto"/>
              <w:bottom w:val="nil" w:sz="6" w:space="0" w:color="auto"/>
              <w:right w:val="nil" w:sz="6" w:space="0" w:color="auto"/>
            </w:tcBorders>
          </w:tcPr>
          <w:p>
            <w:pPr/>
          </w:p>
        </w:tc>
        <w:tc>
          <w:tcPr>
            <w:tcW w:w="1047" w:type="dxa"/>
            <w:tcBorders>
              <w:top w:val="single" w:sz="4" w:space="0" w:color="000000"/>
              <w:left w:val="nil" w:sz="6" w:space="0" w:color="auto"/>
              <w:bottom w:val="single" w:sz="17" w:space="0" w:color="000000"/>
              <w:right w:val="nil" w:sz="6" w:space="0" w:color="auto"/>
            </w:tcBorders>
          </w:tcPr>
          <w:p>
            <w:pPr/>
          </w:p>
        </w:tc>
        <w:tc>
          <w:tcPr>
            <w:tcW w:w="1306" w:type="dxa"/>
            <w:tcBorders>
              <w:top w:val="single" w:sz="4" w:space="0" w:color="000000"/>
              <w:left w:val="nil" w:sz="6" w:space="0" w:color="auto"/>
              <w:bottom w:val="single" w:sz="17" w:space="0" w:color="000000"/>
              <w:right w:val="nil" w:sz="6" w:space="0" w:color="auto"/>
            </w:tcBorders>
          </w:tcPr>
          <w:p>
            <w:pPr>
              <w:pStyle w:val="TableParagraph"/>
              <w:spacing w:line="240" w:lineRule="auto" w:before="27"/>
              <w:ind w:right="24"/>
              <w:jc w:val="right"/>
              <w:rPr>
                <w:rFonts w:ascii="Arial Narrow" w:hAnsi="Arial Narrow" w:cs="Arial Narrow" w:eastAsia="Arial Narrow" w:hint="default"/>
                <w:sz w:val="21"/>
                <w:szCs w:val="21"/>
              </w:rPr>
            </w:pPr>
            <w:r>
              <w:rPr>
                <w:rFonts w:ascii="Arial Narrow"/>
                <w:b/>
                <w:spacing w:val="-1"/>
                <w:sz w:val="21"/>
              </w:rPr>
              <w:t>49,253,48</w:t>
            </w:r>
            <w:r>
              <w:rPr>
                <w:rFonts w:ascii="Arial Narrow"/>
                <w:sz w:val="21"/>
              </w:rPr>
            </w:r>
          </w:p>
          <w:p>
            <w:pPr>
              <w:pStyle w:val="TableParagraph"/>
              <w:spacing w:line="240" w:lineRule="auto" w:before="71"/>
              <w:ind w:right="26"/>
              <w:jc w:val="right"/>
              <w:rPr>
                <w:rFonts w:ascii="Arial Narrow" w:hAnsi="Arial Narrow" w:cs="Arial Narrow" w:eastAsia="Arial Narrow" w:hint="default"/>
                <w:sz w:val="21"/>
                <w:szCs w:val="21"/>
              </w:rPr>
            </w:pPr>
            <w:r>
              <w:rPr>
                <w:rFonts w:ascii="Arial Narrow"/>
                <w:b/>
                <w:spacing w:val="-1"/>
                <w:sz w:val="21"/>
              </w:rPr>
              <w:t>2.87</w:t>
            </w:r>
            <w:r>
              <w:rPr>
                <w:rFonts w:ascii="Arial Narrow"/>
                <w:sz w:val="21"/>
              </w:rPr>
            </w:r>
          </w:p>
        </w:tc>
        <w:tc>
          <w:tcPr>
            <w:tcW w:w="130"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67"/>
        <w:ind w:left="1097" w:right="0"/>
        <w:jc w:val="left"/>
      </w:pPr>
      <w:r>
        <w:rPr/>
        <w:t>（</w:t>
      </w:r>
      <w:r>
        <w:rPr>
          <w:rFonts w:ascii="Arial" w:hAnsi="Arial" w:cs="Arial" w:eastAsia="Arial" w:hint="default"/>
        </w:rPr>
        <w:t>2</w:t>
      </w:r>
      <w:r>
        <w:rPr/>
        <w:t>）重大在建工程项目变动情况</w:t>
      </w:r>
    </w:p>
    <w:p>
      <w:pPr>
        <w:spacing w:line="240" w:lineRule="auto" w:before="11"/>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944"/>
        <w:gridCol w:w="1339"/>
        <w:gridCol w:w="1253"/>
        <w:gridCol w:w="1373"/>
        <w:gridCol w:w="154"/>
        <w:gridCol w:w="1277"/>
        <w:gridCol w:w="154"/>
        <w:gridCol w:w="1277"/>
        <w:gridCol w:w="1073"/>
        <w:gridCol w:w="1371"/>
      </w:tblGrid>
      <w:tr>
        <w:trPr>
          <w:trHeight w:val="582" w:hRule="exact"/>
        </w:trPr>
        <w:tc>
          <w:tcPr>
            <w:tcW w:w="944"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工程名称</w:t>
            </w:r>
          </w:p>
        </w:tc>
        <w:tc>
          <w:tcPr>
            <w:tcW w:w="1339"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76" w:right="0"/>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345"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79" w:right="0"/>
              <w:jc w:val="center"/>
              <w:rPr>
                <w:rFonts w:ascii="宋体" w:hAnsi="宋体" w:cs="宋体" w:eastAsia="宋体" w:hint="default"/>
                <w:sz w:val="21"/>
                <w:szCs w:val="21"/>
              </w:rPr>
            </w:pPr>
            <w:r>
              <w:rPr>
                <w:rFonts w:ascii="宋体" w:hAnsi="宋体" w:cs="宋体" w:eastAsia="宋体" w:hint="default"/>
                <w:sz w:val="21"/>
                <w:szCs w:val="21"/>
              </w:rPr>
              <w:t>其他转入</w:t>
            </w: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112" w:right="0"/>
              <w:jc w:val="left"/>
              <w:rPr>
                <w:rFonts w:ascii="宋体" w:hAnsi="宋体" w:cs="宋体" w:eastAsia="宋体" w:hint="default"/>
                <w:sz w:val="21"/>
                <w:szCs w:val="21"/>
              </w:rPr>
            </w:pPr>
            <w:r>
              <w:rPr>
                <w:rFonts w:ascii="宋体" w:hAnsi="宋体" w:cs="宋体" w:eastAsia="宋体" w:hint="default"/>
                <w:sz w:val="21"/>
                <w:szCs w:val="21"/>
              </w:rPr>
              <w:t>本年增加数</w:t>
            </w: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本年转入固</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定资产数</w:t>
            </w:r>
          </w:p>
        </w:tc>
        <w:tc>
          <w:tcPr>
            <w:tcW w:w="1073" w:type="dxa"/>
            <w:tcBorders>
              <w:top w:val="nil" w:sz="6" w:space="0" w:color="auto"/>
              <w:left w:val="nil" w:sz="6" w:space="0" w:color="auto"/>
              <w:bottom w:val="single" w:sz="4" w:space="0" w:color="000000"/>
              <w:right w:val="nil" w:sz="6" w:space="0" w:color="auto"/>
            </w:tcBorders>
          </w:tcPr>
          <w:p>
            <w:pPr>
              <w:pStyle w:val="TableParagraph"/>
              <w:spacing w:line="211" w:lineRule="exact"/>
              <w:ind w:left="76" w:right="0"/>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40" w:lineRule="auto" w:before="37"/>
              <w:ind w:left="75"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371"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405"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627" w:hRule="exact"/>
        </w:trPr>
        <w:tc>
          <w:tcPr>
            <w:tcW w:w="944" w:type="dxa"/>
            <w:tcBorders>
              <w:top w:val="single" w:sz="4" w:space="0" w:color="000000"/>
              <w:left w:val="nil" w:sz="6" w:space="0" w:color="auto"/>
              <w:bottom w:val="nil" w:sz="6" w:space="0" w:color="auto"/>
              <w:right w:val="nil" w:sz="6" w:space="0" w:color="auto"/>
            </w:tcBorders>
          </w:tcPr>
          <w:p>
            <w:pPr>
              <w:pStyle w:val="TableParagraph"/>
              <w:spacing w:line="261" w:lineRule="auto"/>
              <w:ind w:left="170" w:right="80" w:hanging="89"/>
              <w:jc w:val="left"/>
              <w:rPr>
                <w:rFonts w:ascii="宋体" w:hAnsi="宋体" w:cs="宋体" w:eastAsia="宋体" w:hint="default"/>
                <w:sz w:val="20"/>
                <w:szCs w:val="20"/>
              </w:rPr>
            </w:pPr>
            <w:r>
              <w:rPr>
                <w:rFonts w:ascii="Calibri" w:hAnsi="Calibri" w:cs="Calibri" w:eastAsia="Calibri" w:hint="default"/>
                <w:sz w:val="20"/>
                <w:szCs w:val="20"/>
              </w:rPr>
              <w:t>EVA</w:t>
            </w:r>
            <w:r>
              <w:rPr>
                <w:rFonts w:ascii="Calibri" w:hAnsi="Calibri" w:cs="Calibri" w:eastAsia="Calibri" w:hint="default"/>
                <w:spacing w:val="5"/>
                <w:sz w:val="20"/>
                <w:szCs w:val="20"/>
              </w:rPr>
              <w:t> </w:t>
            </w:r>
            <w:r>
              <w:rPr>
                <w:rFonts w:ascii="宋体" w:hAnsi="宋体" w:cs="宋体" w:eastAsia="宋体" w:hint="default"/>
                <w:sz w:val="20"/>
                <w:szCs w:val="20"/>
              </w:rPr>
              <w:t>膜生</w:t>
            </w:r>
            <w:r>
              <w:rPr>
                <w:rFonts w:ascii="宋体" w:hAnsi="宋体" w:cs="宋体" w:eastAsia="宋体" w:hint="default"/>
                <w:spacing w:val="2"/>
                <w:w w:val="99"/>
                <w:sz w:val="20"/>
                <w:szCs w:val="20"/>
              </w:rPr>
              <w:t> </w:t>
            </w:r>
            <w:r>
              <w:rPr>
                <w:rFonts w:ascii="宋体" w:hAnsi="宋体" w:cs="宋体" w:eastAsia="宋体" w:hint="default"/>
                <w:sz w:val="20"/>
                <w:szCs w:val="20"/>
              </w:rPr>
              <w:t>产厂房</w:t>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6" w:right="0"/>
              <w:jc w:val="center"/>
              <w:rPr>
                <w:rFonts w:ascii="Arial Narrow" w:hAnsi="Arial Narrow" w:cs="Arial Narrow" w:eastAsia="Arial Narrow" w:hint="default"/>
                <w:sz w:val="21"/>
                <w:szCs w:val="21"/>
              </w:rPr>
            </w:pPr>
            <w:r>
              <w:rPr>
                <w:rFonts w:ascii="Arial Narrow"/>
                <w:sz w:val="21"/>
              </w:rPr>
              <w:t>186,608,000.00</w:t>
            </w: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4"/>
              <w:jc w:val="right"/>
              <w:rPr>
                <w:rFonts w:ascii="Arial Narrow" w:hAnsi="Arial Narrow" w:cs="Arial Narrow" w:eastAsia="Arial Narrow" w:hint="default"/>
                <w:sz w:val="21"/>
                <w:szCs w:val="21"/>
              </w:rPr>
            </w:pPr>
            <w:r>
              <w:rPr>
                <w:rFonts w:ascii="Arial Narrow"/>
                <w:spacing w:val="-1"/>
                <w:sz w:val="21"/>
              </w:rPr>
              <w:t>34,494,524.60</w:t>
            </w:r>
            <w:r>
              <w:rPr>
                <w:rFonts w:ascii="Arial Narrow"/>
                <w:sz w:val="21"/>
              </w:rPr>
            </w:r>
          </w:p>
        </w:tc>
        <w:tc>
          <w:tcPr>
            <w:tcW w:w="1373" w:type="dxa"/>
            <w:tcBorders>
              <w:top w:val="single" w:sz="4" w:space="0" w:color="000000"/>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8" w:right="0"/>
              <w:jc w:val="left"/>
              <w:rPr>
                <w:rFonts w:ascii="Arial Narrow" w:hAnsi="Arial Narrow" w:cs="Arial Narrow" w:eastAsia="Arial Narrow" w:hint="default"/>
                <w:sz w:val="21"/>
                <w:szCs w:val="21"/>
              </w:rPr>
            </w:pPr>
            <w:r>
              <w:rPr>
                <w:rFonts w:ascii="Arial Narrow"/>
                <w:sz w:val="21"/>
              </w:rPr>
              <w:t>137,869,500.33</w:t>
            </w: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169,043,318.93</w:t>
            </w:r>
            <w:r>
              <w:rPr>
                <w:rFonts w:ascii="Arial Narrow"/>
                <w:sz w:val="21"/>
              </w:rPr>
            </w:r>
          </w:p>
        </w:tc>
        <w:tc>
          <w:tcPr>
            <w:tcW w:w="1073" w:type="dxa"/>
            <w:tcBorders>
              <w:top w:val="single" w:sz="4" w:space="0" w:color="000000"/>
              <w:left w:val="nil" w:sz="6" w:space="0" w:color="auto"/>
              <w:bottom w:val="nil" w:sz="6" w:space="0" w:color="auto"/>
              <w:right w:val="nil" w:sz="6" w:space="0" w:color="auto"/>
            </w:tcBorders>
          </w:tcPr>
          <w:p>
            <w:pP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3,320,706.00</w:t>
            </w:r>
            <w:r>
              <w:rPr>
                <w:rFonts w:ascii="Arial Narrow"/>
                <w:sz w:val="21"/>
              </w:rPr>
            </w:r>
          </w:p>
        </w:tc>
      </w:tr>
      <w:tr>
        <w:trPr>
          <w:trHeight w:val="624"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85" w:lineRule="auto"/>
              <w:ind w:left="170" w:right="73" w:hanging="101"/>
              <w:jc w:val="left"/>
              <w:rPr>
                <w:rFonts w:ascii="宋体" w:hAnsi="宋体" w:cs="宋体" w:eastAsia="宋体" w:hint="default"/>
                <w:sz w:val="20"/>
                <w:szCs w:val="20"/>
              </w:rPr>
            </w:pPr>
            <w:r>
              <w:rPr>
                <w:rFonts w:ascii="宋体" w:hAnsi="宋体" w:cs="宋体" w:eastAsia="宋体" w:hint="default"/>
                <w:sz w:val="20"/>
                <w:szCs w:val="20"/>
              </w:rPr>
              <w:t>铝边框生</w:t>
            </w:r>
            <w:r>
              <w:rPr>
                <w:rFonts w:ascii="宋体" w:hAnsi="宋体" w:cs="宋体" w:eastAsia="宋体" w:hint="default"/>
                <w:w w:val="99"/>
                <w:sz w:val="20"/>
                <w:szCs w:val="20"/>
              </w:rPr>
              <w:t> </w:t>
            </w:r>
            <w:r>
              <w:rPr>
                <w:rFonts w:ascii="宋体" w:hAnsi="宋体" w:cs="宋体" w:eastAsia="宋体" w:hint="default"/>
                <w:sz w:val="20"/>
                <w:szCs w:val="20"/>
              </w:rPr>
              <w:t>产厂房</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7" w:right="0"/>
              <w:jc w:val="center"/>
              <w:rPr>
                <w:rFonts w:ascii="Arial Narrow" w:hAnsi="Arial Narrow" w:cs="Arial Narrow" w:eastAsia="Arial Narrow" w:hint="default"/>
                <w:sz w:val="21"/>
                <w:szCs w:val="21"/>
              </w:rPr>
            </w:pPr>
            <w:r>
              <w:rPr>
                <w:rFonts w:ascii="Arial Narrow"/>
                <w:sz w:val="21"/>
              </w:rPr>
              <w:t>212,300,000.00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14,501,007.00</w:t>
            </w:r>
            <w:r>
              <w:rPr>
                <w:rFonts w:ascii="Arial Narrow"/>
                <w:sz w:val="21"/>
              </w:rPr>
            </w:r>
          </w:p>
        </w:tc>
        <w:tc>
          <w:tcPr>
            <w:tcW w:w="1373"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8" w:right="0"/>
              <w:jc w:val="left"/>
              <w:rPr>
                <w:rFonts w:ascii="Arial Narrow" w:hAnsi="Arial Narrow" w:cs="Arial Narrow" w:eastAsia="Arial Narrow" w:hint="default"/>
                <w:sz w:val="21"/>
                <w:szCs w:val="21"/>
              </w:rPr>
            </w:pPr>
            <w:r>
              <w:rPr>
                <w:rFonts w:ascii="Arial Narrow"/>
                <w:sz w:val="21"/>
              </w:rPr>
              <w:t>182,648,628.14</w:t>
            </w: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33,152,014.49</w:t>
            </w:r>
            <w:r>
              <w:rPr>
                <w:rFonts w:ascii="Arial Narrow"/>
                <w:sz w:val="21"/>
              </w:rPr>
            </w:r>
          </w:p>
        </w:tc>
        <w:tc>
          <w:tcPr>
            <w:tcW w:w="1073"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163,997,620.65</w:t>
            </w:r>
            <w:r>
              <w:rPr>
                <w:rFonts w:ascii="Arial Narrow"/>
                <w:sz w:val="21"/>
              </w:rPr>
            </w:r>
          </w:p>
        </w:tc>
      </w:tr>
      <w:tr>
        <w:trPr>
          <w:trHeight w:val="624"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85" w:lineRule="auto"/>
              <w:ind w:left="100" w:right="101"/>
              <w:jc w:val="left"/>
              <w:rPr>
                <w:rFonts w:ascii="宋体" w:hAnsi="宋体" w:cs="宋体" w:eastAsia="宋体" w:hint="default"/>
                <w:sz w:val="20"/>
                <w:szCs w:val="20"/>
              </w:rPr>
            </w:pPr>
            <w:r>
              <w:rPr>
                <w:rFonts w:ascii="宋体" w:hAnsi="宋体" w:cs="宋体" w:eastAsia="宋体" w:hint="default"/>
                <w:spacing w:val="-16"/>
                <w:sz w:val="20"/>
                <w:szCs w:val="20"/>
              </w:rPr>
              <w:t>安装支架</w:t>
            </w:r>
            <w:r>
              <w:rPr>
                <w:rFonts w:ascii="宋体" w:hAnsi="宋体" w:cs="宋体" w:eastAsia="宋体" w:hint="default"/>
                <w:spacing w:val="-15"/>
                <w:w w:val="99"/>
                <w:sz w:val="20"/>
                <w:szCs w:val="20"/>
              </w:rPr>
              <w:t> </w:t>
            </w:r>
            <w:r>
              <w:rPr>
                <w:rFonts w:ascii="宋体" w:hAnsi="宋体" w:cs="宋体" w:eastAsia="宋体" w:hint="default"/>
                <w:spacing w:val="-16"/>
                <w:sz w:val="20"/>
                <w:szCs w:val="20"/>
              </w:rPr>
              <w:t>生产厂房</w:t>
            </w:r>
            <w:r>
              <w:rPr>
                <w:rFonts w:ascii="宋体" w:hAnsi="宋体" w:cs="宋体" w:eastAsia="宋体" w:hint="default"/>
                <w:sz w:val="20"/>
                <w:szCs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6" w:right="0"/>
              <w:jc w:val="center"/>
              <w:rPr>
                <w:rFonts w:ascii="Arial Narrow" w:hAnsi="Arial Narrow" w:cs="Arial Narrow" w:eastAsia="Arial Narrow" w:hint="default"/>
                <w:sz w:val="21"/>
                <w:szCs w:val="21"/>
              </w:rPr>
            </w:pPr>
            <w:r>
              <w:rPr>
                <w:rFonts w:ascii="Arial Narrow"/>
                <w:sz w:val="21"/>
              </w:rPr>
              <w:t>107,048,000.00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21,971.00</w:t>
            </w:r>
            <w:r>
              <w:rPr>
                <w:rFonts w:ascii="Arial Narrow"/>
                <w:sz w:val="21"/>
              </w:rPr>
            </w:r>
          </w:p>
        </w:tc>
        <w:tc>
          <w:tcPr>
            <w:tcW w:w="1373"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3" w:right="0"/>
              <w:jc w:val="left"/>
              <w:rPr>
                <w:rFonts w:ascii="Arial Narrow" w:hAnsi="Arial Narrow" w:cs="Arial Narrow" w:eastAsia="Arial Narrow" w:hint="default"/>
                <w:sz w:val="21"/>
                <w:szCs w:val="21"/>
              </w:rPr>
            </w:pPr>
            <w:r>
              <w:rPr>
                <w:rFonts w:ascii="Arial Narrow"/>
                <w:sz w:val="21"/>
              </w:rPr>
              <w:t>61,299,768.46</w:t>
            </w: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61,274,939.46</w:t>
            </w:r>
            <w:r>
              <w:rPr>
                <w:rFonts w:ascii="Arial Narrow"/>
                <w:sz w:val="21"/>
              </w:rPr>
            </w:r>
          </w:p>
        </w:tc>
        <w:tc>
          <w:tcPr>
            <w:tcW w:w="1073"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46,800.00</w:t>
            </w:r>
            <w:r>
              <w:rPr>
                <w:rFonts w:ascii="Arial Narrow"/>
                <w:sz w:val="21"/>
              </w:rPr>
            </w:r>
          </w:p>
        </w:tc>
      </w:tr>
      <w:tr>
        <w:trPr>
          <w:trHeight w:val="326"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光伏电厂</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6" w:right="0"/>
              <w:jc w:val="center"/>
              <w:rPr>
                <w:rFonts w:ascii="Arial Narrow" w:hAnsi="Arial Narrow" w:cs="Arial Narrow" w:eastAsia="Arial Narrow" w:hint="default"/>
                <w:sz w:val="21"/>
                <w:szCs w:val="21"/>
              </w:rPr>
            </w:pPr>
            <w:r>
              <w:rPr>
                <w:rFonts w:ascii="Arial Narrow"/>
                <w:sz w:val="21"/>
              </w:rPr>
              <w:t>450,000,000.00</w:t>
            </w:r>
          </w:p>
        </w:tc>
        <w:tc>
          <w:tcPr>
            <w:tcW w:w="1253" w:type="dxa"/>
            <w:tcBorders>
              <w:top w:val="nil" w:sz="6" w:space="0" w:color="auto"/>
              <w:left w:val="nil" w:sz="6" w:space="0" w:color="auto"/>
              <w:bottom w:val="single" w:sz="4" w:space="0" w:color="000000"/>
              <w:right w:val="nil" w:sz="6" w:space="0" w:color="auto"/>
            </w:tcBorders>
          </w:tcPr>
          <w:p>
            <w:pP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left="124" w:right="0"/>
              <w:jc w:val="center"/>
              <w:rPr>
                <w:rFonts w:ascii="Arial Narrow" w:hAnsi="Arial Narrow" w:cs="Arial Narrow" w:eastAsia="Arial Narrow" w:hint="default"/>
                <w:sz w:val="21"/>
                <w:szCs w:val="21"/>
              </w:rPr>
            </w:pPr>
            <w:r>
              <w:rPr>
                <w:rFonts w:ascii="Arial Narrow"/>
                <w:sz w:val="21"/>
              </w:rPr>
              <w:t>375,406,060.07</w:t>
            </w: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7"/>
              <w:jc w:val="right"/>
              <w:rPr>
                <w:rFonts w:ascii="Arial Narrow" w:hAnsi="Arial Narrow" w:cs="Arial Narrow" w:eastAsia="Arial Narrow" w:hint="default"/>
                <w:sz w:val="21"/>
                <w:szCs w:val="21"/>
              </w:rPr>
            </w:pPr>
            <w:r>
              <w:rPr>
                <w:rFonts w:ascii="Arial Narrow"/>
                <w:spacing w:val="-1"/>
                <w:sz w:val="21"/>
              </w:rPr>
              <w:t>264,688,689.64</w:t>
            </w:r>
            <w:r>
              <w:rPr>
                <w:rFonts w:ascii="Arial Narrow"/>
                <w:sz w:val="21"/>
              </w:rPr>
            </w:r>
          </w:p>
        </w:tc>
        <w:tc>
          <w:tcPr>
            <w:tcW w:w="1073" w:type="dxa"/>
            <w:tcBorders>
              <w:top w:val="nil" w:sz="6" w:space="0" w:color="auto"/>
              <w:left w:val="nil" w:sz="6" w:space="0" w:color="auto"/>
              <w:bottom w:val="single" w:sz="4" w:space="0" w:color="000000"/>
              <w:right w:val="nil" w:sz="6" w:space="0" w:color="auto"/>
            </w:tcBorders>
          </w:tcPr>
          <w:p>
            <w:pPr/>
          </w:p>
        </w:tc>
        <w:tc>
          <w:tcPr>
            <w:tcW w:w="137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4"/>
              <w:jc w:val="right"/>
              <w:rPr>
                <w:rFonts w:ascii="Arial Narrow" w:hAnsi="Arial Narrow" w:cs="Arial Narrow" w:eastAsia="Arial Narrow" w:hint="default"/>
                <w:sz w:val="21"/>
                <w:szCs w:val="21"/>
              </w:rPr>
            </w:pPr>
            <w:r>
              <w:rPr>
                <w:rFonts w:ascii="Arial Narrow"/>
                <w:spacing w:val="-1"/>
                <w:sz w:val="21"/>
              </w:rPr>
              <w:t>110,717,370.43</w:t>
            </w:r>
            <w:r>
              <w:rPr>
                <w:rFonts w:ascii="Arial Narrow"/>
                <w:sz w:val="21"/>
              </w:rPr>
            </w:r>
          </w:p>
        </w:tc>
      </w:tr>
      <w:tr>
        <w:trPr>
          <w:trHeight w:val="348"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70" w:lineRule="exact"/>
              <w:ind w:right="2"/>
              <w:jc w:val="center"/>
              <w:rPr>
                <w:rFonts w:ascii="宋体" w:hAnsi="宋体" w:cs="宋体" w:eastAsia="宋体" w:hint="default"/>
                <w:sz w:val="21"/>
                <w:szCs w:val="21"/>
              </w:rPr>
            </w:pPr>
            <w:r>
              <w:rPr>
                <w:rFonts w:ascii="宋体" w:hAnsi="宋体" w:cs="宋体" w:eastAsia="宋体" w:hint="default"/>
                <w:sz w:val="21"/>
                <w:szCs w:val="21"/>
              </w:rPr>
              <w:t>合 计</w:t>
            </w:r>
          </w:p>
        </w:tc>
        <w:tc>
          <w:tcPr>
            <w:tcW w:w="1339"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right="27"/>
              <w:jc w:val="right"/>
              <w:rPr>
                <w:rFonts w:ascii="Arial Narrow" w:hAnsi="Arial Narrow" w:cs="Arial Narrow" w:eastAsia="Arial Narrow" w:hint="default"/>
                <w:sz w:val="21"/>
                <w:szCs w:val="21"/>
              </w:rPr>
            </w:pPr>
            <w:r>
              <w:rPr>
                <w:rFonts w:ascii="Arial Narrow"/>
                <w:b/>
                <w:spacing w:val="-1"/>
                <w:sz w:val="21"/>
              </w:rPr>
              <w:t>49,017,502.60</w:t>
            </w:r>
            <w:r>
              <w:rPr>
                <w:rFonts w:ascii="Arial Narrow"/>
                <w:sz w:val="21"/>
              </w:rPr>
            </w:r>
          </w:p>
        </w:tc>
        <w:tc>
          <w:tcPr>
            <w:tcW w:w="1373"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left="124" w:right="0"/>
              <w:jc w:val="center"/>
              <w:rPr>
                <w:rFonts w:ascii="Arial Narrow" w:hAnsi="Arial Narrow" w:cs="Arial Narrow" w:eastAsia="Arial Narrow" w:hint="default"/>
                <w:sz w:val="21"/>
                <w:szCs w:val="21"/>
              </w:rPr>
            </w:pPr>
            <w:r>
              <w:rPr>
                <w:rFonts w:ascii="Arial Narrow"/>
                <w:b/>
                <w:sz w:val="21"/>
              </w:rPr>
              <w:t>375,406,060.07</w:t>
            </w:r>
            <w:r>
              <w:rPr>
                <w:rFonts w:ascii="Arial Narrow"/>
                <w:sz w:val="21"/>
              </w:rPr>
            </w: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left="45" w:right="0"/>
              <w:jc w:val="left"/>
              <w:rPr>
                <w:rFonts w:ascii="Arial Narrow" w:hAnsi="Arial Narrow" w:cs="Arial Narrow" w:eastAsia="Arial Narrow" w:hint="default"/>
                <w:sz w:val="21"/>
                <w:szCs w:val="21"/>
              </w:rPr>
            </w:pPr>
            <w:r>
              <w:rPr>
                <w:rFonts w:ascii="Arial Narrow"/>
                <w:b/>
                <w:sz w:val="21"/>
              </w:rPr>
              <w:t>381,817,896.93</w:t>
            </w:r>
            <w:r>
              <w:rPr>
                <w:rFonts w:ascii="Arial Narrow"/>
                <w:sz w:val="21"/>
              </w:rPr>
            </w:r>
          </w:p>
        </w:tc>
        <w:tc>
          <w:tcPr>
            <w:tcW w:w="154" w:type="dxa"/>
            <w:tcBorders>
              <w:top w:val="nil" w:sz="6" w:space="0" w:color="auto"/>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right="29"/>
              <w:jc w:val="right"/>
              <w:rPr>
                <w:rFonts w:ascii="Arial Narrow" w:hAnsi="Arial Narrow" w:cs="Arial Narrow" w:eastAsia="Arial Narrow" w:hint="default"/>
                <w:sz w:val="21"/>
                <w:szCs w:val="21"/>
              </w:rPr>
            </w:pPr>
            <w:r>
              <w:rPr>
                <w:rFonts w:ascii="Arial Narrow"/>
                <w:b/>
                <w:spacing w:val="-1"/>
                <w:sz w:val="21"/>
              </w:rPr>
              <w:t>528,158,962.52</w:t>
            </w:r>
            <w:r>
              <w:rPr>
                <w:rFonts w:ascii="Arial Narrow"/>
                <w:sz w:val="21"/>
              </w:rPr>
            </w:r>
          </w:p>
        </w:tc>
        <w:tc>
          <w:tcPr>
            <w:tcW w:w="1073" w:type="dxa"/>
            <w:tcBorders>
              <w:top w:val="single" w:sz="4" w:space="0" w:color="000000"/>
              <w:left w:val="nil" w:sz="6" w:space="0" w:color="auto"/>
              <w:bottom w:val="single" w:sz="17" w:space="0" w:color="000000"/>
              <w:right w:val="nil" w:sz="6" w:space="0" w:color="auto"/>
            </w:tcBorders>
          </w:tcPr>
          <w:p>
            <w:pPr/>
          </w:p>
        </w:tc>
        <w:tc>
          <w:tcPr>
            <w:tcW w:w="1371"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right="27"/>
              <w:jc w:val="right"/>
              <w:rPr>
                <w:rFonts w:ascii="Arial Narrow" w:hAnsi="Arial Narrow" w:cs="Arial Narrow" w:eastAsia="Arial Narrow" w:hint="default"/>
                <w:sz w:val="21"/>
                <w:szCs w:val="21"/>
              </w:rPr>
            </w:pPr>
            <w:r>
              <w:rPr>
                <w:rFonts w:ascii="Arial Narrow"/>
                <w:b/>
                <w:spacing w:val="-1"/>
                <w:sz w:val="21"/>
              </w:rPr>
              <w:t>278,082,497.08</w:t>
            </w:r>
            <w:r>
              <w:rPr>
                <w:rFonts w:ascii="Arial Narrow"/>
                <w:sz w:val="21"/>
              </w:rPr>
            </w:r>
          </w:p>
        </w:tc>
      </w:tr>
    </w:tbl>
    <w:p>
      <w:pPr>
        <w:pStyle w:val="BodyText"/>
        <w:spacing w:line="240" w:lineRule="auto" w:before="72"/>
        <w:ind w:left="1097" w:right="0"/>
        <w:jc w:val="left"/>
      </w:pPr>
      <w:r>
        <w:rPr/>
        <w:t>（续）</w:t>
      </w:r>
    </w:p>
    <w:p>
      <w:pPr>
        <w:spacing w:line="240" w:lineRule="auto" w:before="12"/>
        <w:rPr>
          <w:rFonts w:ascii="宋体" w:hAnsi="宋体" w:cs="宋体" w:eastAsia="宋体" w:hint="default"/>
          <w:sz w:val="7"/>
          <w:szCs w:val="7"/>
        </w:rPr>
      </w:pPr>
    </w:p>
    <w:tbl>
      <w:tblPr>
        <w:tblW w:w="0" w:type="auto"/>
        <w:jc w:val="left"/>
        <w:tblInd w:w="686" w:type="dxa"/>
        <w:tblLayout w:type="fixed"/>
        <w:tblCellMar>
          <w:top w:w="0" w:type="dxa"/>
          <w:left w:w="0" w:type="dxa"/>
          <w:bottom w:w="0" w:type="dxa"/>
          <w:right w:w="0" w:type="dxa"/>
        </w:tblCellMar>
        <w:tblLook w:val="01E0"/>
      </w:tblPr>
      <w:tblGrid>
        <w:gridCol w:w="1238"/>
        <w:gridCol w:w="1215"/>
        <w:gridCol w:w="101"/>
        <w:gridCol w:w="1342"/>
        <w:gridCol w:w="127"/>
        <w:gridCol w:w="984"/>
        <w:gridCol w:w="103"/>
        <w:gridCol w:w="1418"/>
        <w:gridCol w:w="36"/>
        <w:gridCol w:w="934"/>
        <w:gridCol w:w="115"/>
        <w:gridCol w:w="1459"/>
      </w:tblGrid>
      <w:tr>
        <w:trPr>
          <w:trHeight w:val="890" w:hRule="exact"/>
        </w:trPr>
        <w:tc>
          <w:tcPr>
            <w:tcW w:w="1238"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工程名称</w:t>
            </w:r>
          </w:p>
        </w:tc>
        <w:tc>
          <w:tcPr>
            <w:tcW w:w="1215" w:type="dxa"/>
            <w:tcBorders>
              <w:top w:val="nil" w:sz="6" w:space="0" w:color="auto"/>
              <w:left w:val="nil" w:sz="6" w:space="0" w:color="auto"/>
              <w:bottom w:val="single" w:sz="4" w:space="0" w:color="000000"/>
              <w:right w:val="nil" w:sz="6" w:space="0" w:color="auto"/>
            </w:tcBorders>
          </w:tcPr>
          <w:p>
            <w:pPr>
              <w:pStyle w:val="TableParagraph"/>
              <w:spacing w:line="273" w:lineRule="auto" w:before="92"/>
              <w:ind w:left="225" w:right="39" w:hanging="106"/>
              <w:jc w:val="left"/>
              <w:rPr>
                <w:rFonts w:ascii="宋体" w:hAnsi="宋体" w:cs="宋体" w:eastAsia="宋体" w:hint="default"/>
                <w:sz w:val="21"/>
                <w:szCs w:val="21"/>
              </w:rPr>
            </w:pPr>
            <w:r>
              <w:rPr>
                <w:rFonts w:ascii="宋体" w:hAnsi="宋体" w:cs="宋体" w:eastAsia="宋体" w:hint="default"/>
                <w:spacing w:val="-1"/>
                <w:sz w:val="21"/>
                <w:szCs w:val="21"/>
              </w:rPr>
              <w:t>利息资本化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累计金额</w:t>
            </w:r>
          </w:p>
        </w:tc>
        <w:tc>
          <w:tcPr>
            <w:tcW w:w="10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Style w:val="TableParagraph"/>
              <w:spacing w:line="273" w:lineRule="auto" w:before="92"/>
              <w:ind w:left="40" w:right="36"/>
              <w:jc w:val="left"/>
              <w:rPr>
                <w:rFonts w:ascii="宋体" w:hAnsi="宋体" w:cs="宋体" w:eastAsia="宋体" w:hint="default"/>
                <w:sz w:val="21"/>
                <w:szCs w:val="21"/>
              </w:rPr>
            </w:pPr>
            <w:r>
              <w:rPr>
                <w:rFonts w:ascii="宋体" w:hAnsi="宋体" w:cs="宋体" w:eastAsia="宋体" w:hint="default"/>
                <w:spacing w:val="-1"/>
                <w:sz w:val="21"/>
                <w:szCs w:val="21"/>
              </w:rPr>
              <w:t>其中：本年利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息资本化金额</w:t>
            </w:r>
          </w:p>
        </w:tc>
        <w:tc>
          <w:tcPr>
            <w:tcW w:w="127"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本年利息</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资本化率</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0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73" w:lineRule="auto" w:before="92"/>
              <w:ind w:left="26" w:right="0" w:firstLine="12"/>
              <w:jc w:val="left"/>
              <w:rPr>
                <w:rFonts w:ascii="宋体" w:hAnsi="宋体" w:cs="宋体" w:eastAsia="宋体" w:hint="default"/>
                <w:sz w:val="21"/>
                <w:szCs w:val="21"/>
              </w:rPr>
            </w:pPr>
            <w:r>
              <w:rPr>
                <w:rFonts w:ascii="宋体" w:hAnsi="宋体" w:cs="宋体" w:eastAsia="宋体" w:hint="default"/>
                <w:sz w:val="21"/>
                <w:szCs w:val="21"/>
              </w:rPr>
              <w:t>工程投入占预</w:t>
            </w:r>
            <w:r>
              <w:rPr>
                <w:rFonts w:ascii="宋体" w:hAnsi="宋体" w:cs="宋体" w:eastAsia="宋体" w:hint="default"/>
                <w:w w:val="100"/>
                <w:sz w:val="21"/>
                <w:szCs w:val="21"/>
              </w:rPr>
              <w:t> </w:t>
            </w:r>
            <w:r>
              <w:rPr>
                <w:rFonts w:ascii="宋体" w:hAnsi="宋体" w:cs="宋体" w:eastAsia="宋体" w:hint="default"/>
                <w:spacing w:val="-10"/>
                <w:sz w:val="21"/>
                <w:szCs w:val="21"/>
              </w:rPr>
              <w:t>算的比例（</w:t>
            </w:r>
            <w:r>
              <w:rPr>
                <w:rFonts w:ascii="Arial" w:hAnsi="Arial" w:cs="Arial" w:eastAsia="Arial" w:hint="default"/>
                <w:spacing w:val="-10"/>
                <w:sz w:val="21"/>
                <w:szCs w:val="21"/>
              </w:rPr>
              <w:t>%</w:t>
            </w:r>
            <w:r>
              <w:rPr>
                <w:rFonts w:ascii="宋体" w:hAnsi="宋体" w:cs="宋体" w:eastAsia="宋体" w:hint="default"/>
                <w:spacing w:val="-10"/>
                <w:sz w:val="21"/>
                <w:szCs w:val="21"/>
              </w:rPr>
              <w:t>）</w:t>
            </w:r>
          </w:p>
        </w:tc>
        <w:tc>
          <w:tcPr>
            <w:tcW w:w="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21"/>
                <w:szCs w:val="21"/>
              </w:rPr>
            </w:pPr>
            <w:r>
              <w:rPr>
                <w:rFonts w:ascii="宋体" w:hAnsi="宋体" w:cs="宋体" w:eastAsia="宋体" w:hint="default"/>
                <w:spacing w:val="-1"/>
                <w:sz w:val="21"/>
                <w:szCs w:val="21"/>
              </w:rPr>
              <w:t>工程进度</w:t>
            </w:r>
          </w:p>
        </w:tc>
        <w:tc>
          <w:tcPr>
            <w:tcW w:w="11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资金来源</w:t>
            </w:r>
          </w:p>
        </w:tc>
      </w:tr>
      <w:tr>
        <w:trPr>
          <w:trHeight w:val="627" w:hRule="exact"/>
        </w:trPr>
        <w:tc>
          <w:tcPr>
            <w:tcW w:w="1238" w:type="dxa"/>
            <w:tcBorders>
              <w:top w:val="single" w:sz="4" w:space="0" w:color="000000"/>
              <w:left w:val="nil" w:sz="6" w:space="0" w:color="auto"/>
              <w:bottom w:val="nil" w:sz="6" w:space="0" w:color="auto"/>
              <w:right w:val="nil" w:sz="6" w:space="0" w:color="auto"/>
            </w:tcBorders>
          </w:tcPr>
          <w:p>
            <w:pPr>
              <w:pStyle w:val="TableParagraph"/>
              <w:spacing w:line="261" w:lineRule="auto"/>
              <w:ind w:left="518" w:right="31" w:hanging="490"/>
              <w:jc w:val="left"/>
              <w:rPr>
                <w:rFonts w:ascii="宋体" w:hAnsi="宋体" w:cs="宋体" w:eastAsia="宋体" w:hint="default"/>
                <w:sz w:val="20"/>
                <w:szCs w:val="20"/>
              </w:rPr>
            </w:pPr>
            <w:r>
              <w:rPr>
                <w:rFonts w:ascii="Calibri" w:hAnsi="Calibri" w:cs="Calibri" w:eastAsia="Calibri" w:hint="default"/>
                <w:sz w:val="20"/>
                <w:szCs w:val="20"/>
              </w:rPr>
              <w:t>EVA</w:t>
            </w:r>
            <w:r>
              <w:rPr>
                <w:rFonts w:ascii="Calibri" w:hAnsi="Calibri" w:cs="Calibri" w:eastAsia="Calibri" w:hint="default"/>
                <w:spacing w:val="1"/>
                <w:sz w:val="20"/>
                <w:szCs w:val="20"/>
              </w:rPr>
              <w:t> </w:t>
            </w:r>
            <w:r>
              <w:rPr>
                <w:rFonts w:ascii="宋体" w:hAnsi="宋体" w:cs="宋体" w:eastAsia="宋体" w:hint="default"/>
                <w:sz w:val="20"/>
                <w:szCs w:val="20"/>
              </w:rPr>
              <w:t>膜生产厂</w:t>
            </w:r>
            <w:r>
              <w:rPr>
                <w:rFonts w:ascii="宋体" w:hAnsi="宋体" w:cs="宋体" w:eastAsia="宋体" w:hint="default"/>
                <w:w w:val="99"/>
                <w:sz w:val="20"/>
                <w:szCs w:val="20"/>
              </w:rPr>
              <w:t> </w:t>
            </w:r>
            <w:r>
              <w:rPr>
                <w:rFonts w:ascii="宋体" w:hAnsi="宋体" w:cs="宋体" w:eastAsia="宋体" w:hint="default"/>
                <w:sz w:val="20"/>
                <w:szCs w:val="20"/>
              </w:rPr>
              <w:t>房</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4,292,149.91</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4,292,149.91</w:t>
            </w:r>
            <w:r>
              <w:rPr>
                <w:rFonts w:ascii="Arial Narrow"/>
                <w:sz w:val="21"/>
              </w:rPr>
            </w:r>
          </w:p>
        </w:tc>
        <w:tc>
          <w:tcPr>
            <w:tcW w:w="127" w:type="dxa"/>
            <w:tcBorders>
              <w:top w:val="nil" w:sz="6" w:space="0" w:color="auto"/>
              <w:left w:val="nil" w:sz="6" w:space="0" w:color="auto"/>
              <w:bottom w:val="nil" w:sz="6" w:space="0" w:color="auto"/>
              <w:right w:val="nil" w:sz="6" w:space="0" w:color="auto"/>
            </w:tcBorders>
          </w:tcPr>
          <w:p>
            <w:pPr/>
          </w:p>
        </w:tc>
        <w:tc>
          <w:tcPr>
            <w:tcW w:w="98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6.50</w:t>
            </w:r>
            <w:r>
              <w:rPr>
                <w:rFonts w:ascii="Arial Narrow"/>
                <w:sz w:val="21"/>
              </w:rPr>
            </w:r>
          </w:p>
        </w:tc>
        <w:tc>
          <w:tcPr>
            <w:tcW w:w="10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97.26</w:t>
            </w:r>
          </w:p>
        </w:tc>
        <w:tc>
          <w:tcPr>
            <w:tcW w:w="36" w:type="dxa"/>
            <w:tcBorders>
              <w:top w:val="nil" w:sz="6" w:space="0" w:color="auto"/>
              <w:left w:val="nil" w:sz="6" w:space="0" w:color="auto"/>
              <w:bottom w:val="nil" w:sz="6" w:space="0" w:color="auto"/>
              <w:right w:val="nil" w:sz="6" w:space="0" w:color="auto"/>
            </w:tcBorders>
          </w:tcPr>
          <w:p>
            <w:pP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2"/>
                <w:sz w:val="21"/>
              </w:rPr>
              <w:t>97.26%</w:t>
            </w:r>
          </w:p>
        </w:tc>
        <w:tc>
          <w:tcPr>
            <w:tcW w:w="115"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left="1" w:right="0"/>
              <w:jc w:val="center"/>
              <w:rPr>
                <w:rFonts w:ascii="宋体" w:hAnsi="宋体" w:cs="宋体" w:eastAsia="宋体" w:hint="default"/>
                <w:sz w:val="20"/>
                <w:szCs w:val="20"/>
              </w:rPr>
            </w:pPr>
            <w:r>
              <w:rPr>
                <w:rFonts w:ascii="宋体" w:hAnsi="宋体" w:cs="宋体" w:eastAsia="宋体" w:hint="default"/>
                <w:sz w:val="20"/>
                <w:szCs w:val="20"/>
              </w:rPr>
              <w:t>贷款、募集资金</w:t>
            </w:r>
          </w:p>
        </w:tc>
      </w:tr>
      <w:tr>
        <w:trPr>
          <w:trHeight w:val="624"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85" w:lineRule="auto"/>
              <w:ind w:left="417" w:right="118" w:hanging="300"/>
              <w:jc w:val="left"/>
              <w:rPr>
                <w:rFonts w:ascii="宋体" w:hAnsi="宋体" w:cs="宋体" w:eastAsia="宋体" w:hint="default"/>
                <w:sz w:val="20"/>
                <w:szCs w:val="20"/>
              </w:rPr>
            </w:pPr>
            <w:r>
              <w:rPr>
                <w:rFonts w:ascii="宋体" w:hAnsi="宋体" w:cs="宋体" w:eastAsia="宋体" w:hint="default"/>
                <w:sz w:val="20"/>
                <w:szCs w:val="20"/>
              </w:rPr>
              <w:t>铝边框生产</w:t>
            </w:r>
            <w:r>
              <w:rPr>
                <w:rFonts w:ascii="宋体" w:hAnsi="宋体" w:cs="宋体" w:eastAsia="宋体" w:hint="default"/>
                <w:w w:val="99"/>
                <w:sz w:val="20"/>
                <w:szCs w:val="20"/>
              </w:rPr>
              <w:t> </w:t>
            </w:r>
            <w:r>
              <w:rPr>
                <w:rFonts w:ascii="宋体" w:hAnsi="宋体" w:cs="宋体" w:eastAsia="宋体" w:hint="default"/>
                <w:sz w:val="20"/>
                <w:szCs w:val="20"/>
              </w:rPr>
              <w:t>厂房</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3,179,341.57</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3,041,119.90</w:t>
            </w:r>
            <w:r>
              <w:rPr>
                <w:rFonts w:ascii="Arial Narrow"/>
                <w:sz w:val="21"/>
              </w:rPr>
            </w:r>
          </w:p>
        </w:tc>
        <w:tc>
          <w:tcPr>
            <w:tcW w:w="127"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6.49</w:t>
            </w:r>
            <w:r>
              <w:rPr>
                <w:rFonts w:ascii="Arial Narrow"/>
                <w:sz w:val="21"/>
              </w:rPr>
            </w:r>
          </w:p>
        </w:tc>
        <w:tc>
          <w:tcPr>
            <w:tcW w:w="10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96.46</w:t>
            </w:r>
          </w:p>
        </w:tc>
        <w:tc>
          <w:tcPr>
            <w:tcW w:w="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2"/>
              <w:jc w:val="right"/>
              <w:rPr>
                <w:rFonts w:ascii="Arial Narrow" w:hAnsi="Arial Narrow" w:cs="Arial Narrow" w:eastAsia="Arial Narrow" w:hint="default"/>
                <w:sz w:val="21"/>
                <w:szCs w:val="21"/>
              </w:rPr>
            </w:pPr>
            <w:r>
              <w:rPr>
                <w:rFonts w:ascii="Arial Narrow"/>
                <w:spacing w:val="-2"/>
                <w:sz w:val="21"/>
              </w:rPr>
              <w:t>96.46%</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贷款、募集资金</w:t>
            </w:r>
          </w:p>
        </w:tc>
      </w:tr>
      <w:tr>
        <w:trPr>
          <w:trHeight w:val="626"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85" w:lineRule="auto"/>
              <w:ind w:left="316" w:right="118" w:hanging="200"/>
              <w:jc w:val="left"/>
              <w:rPr>
                <w:rFonts w:ascii="宋体" w:hAnsi="宋体" w:cs="宋体" w:eastAsia="宋体" w:hint="default"/>
                <w:sz w:val="20"/>
                <w:szCs w:val="20"/>
              </w:rPr>
            </w:pPr>
            <w:r>
              <w:rPr>
                <w:rFonts w:ascii="宋体" w:hAnsi="宋体" w:cs="宋体" w:eastAsia="宋体" w:hint="default"/>
                <w:sz w:val="20"/>
                <w:szCs w:val="20"/>
              </w:rPr>
              <w:t>安装支架生</w:t>
            </w:r>
            <w:r>
              <w:rPr>
                <w:rFonts w:ascii="宋体" w:hAnsi="宋体" w:cs="宋体" w:eastAsia="宋体" w:hint="default"/>
                <w:w w:val="99"/>
                <w:sz w:val="20"/>
                <w:szCs w:val="20"/>
              </w:rPr>
              <w:t> </w:t>
            </w:r>
            <w:r>
              <w:rPr>
                <w:rFonts w:ascii="宋体" w:hAnsi="宋体" w:cs="宋体" w:eastAsia="宋体" w:hint="default"/>
                <w:sz w:val="20"/>
                <w:szCs w:val="20"/>
              </w:rPr>
              <w:t>产厂房</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167,764.06</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167,764.06</w:t>
            </w:r>
            <w:r>
              <w:rPr>
                <w:rFonts w:ascii="Arial Narrow"/>
                <w:sz w:val="21"/>
              </w:rPr>
            </w:r>
          </w:p>
        </w:tc>
        <w:tc>
          <w:tcPr>
            <w:tcW w:w="127"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6.97</w:t>
            </w:r>
            <w:r>
              <w:rPr>
                <w:rFonts w:ascii="Arial Narrow"/>
                <w:sz w:val="21"/>
              </w:rPr>
            </w:r>
          </w:p>
        </w:tc>
        <w:tc>
          <w:tcPr>
            <w:tcW w:w="10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57.87</w:t>
            </w:r>
            <w:r>
              <w:rPr>
                <w:rFonts w:ascii="Arial Narrow"/>
                <w:sz w:val="21"/>
              </w:rPr>
            </w:r>
          </w:p>
        </w:tc>
        <w:tc>
          <w:tcPr>
            <w:tcW w:w="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2"/>
                <w:sz w:val="21"/>
              </w:rPr>
              <w:t>57.87%</w:t>
            </w:r>
          </w:p>
        </w:tc>
        <w:tc>
          <w:tcPr>
            <w:tcW w:w="11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 w:right="0"/>
              <w:jc w:val="center"/>
              <w:rPr>
                <w:rFonts w:ascii="宋体" w:hAnsi="宋体" w:cs="宋体" w:eastAsia="宋体" w:hint="default"/>
                <w:sz w:val="20"/>
                <w:szCs w:val="20"/>
              </w:rPr>
            </w:pPr>
            <w:r>
              <w:rPr>
                <w:rFonts w:ascii="宋体" w:hAnsi="宋体" w:cs="宋体" w:eastAsia="宋体" w:hint="default"/>
                <w:sz w:val="20"/>
                <w:szCs w:val="20"/>
              </w:rPr>
              <w:t>贷款、募集资金</w:t>
            </w:r>
          </w:p>
        </w:tc>
      </w:tr>
      <w:tr>
        <w:trPr>
          <w:trHeight w:val="324"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58" w:lineRule="exact"/>
              <w:ind w:right="0"/>
              <w:jc w:val="center"/>
              <w:rPr>
                <w:rFonts w:ascii="宋体" w:hAnsi="宋体" w:cs="宋体" w:eastAsia="宋体" w:hint="default"/>
                <w:sz w:val="20"/>
                <w:szCs w:val="20"/>
              </w:rPr>
            </w:pPr>
            <w:r>
              <w:rPr>
                <w:rFonts w:ascii="宋体" w:hAnsi="宋体" w:cs="宋体" w:eastAsia="宋体" w:hint="default"/>
                <w:sz w:val="20"/>
                <w:szCs w:val="20"/>
              </w:rPr>
              <w:t>光伏电厂</w:t>
            </w:r>
          </w:p>
        </w:tc>
        <w:tc>
          <w:tcPr>
            <w:tcW w:w="1215" w:type="dxa"/>
            <w:tcBorders>
              <w:top w:val="nil" w:sz="6" w:space="0" w:color="auto"/>
              <w:left w:val="nil" w:sz="6" w:space="0" w:color="auto"/>
              <w:bottom w:val="single" w:sz="4" w:space="0" w:color="000000"/>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single" w:sz="4" w:space="0" w:color="000000"/>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Arial Narrow" w:hAnsi="Arial Narrow" w:cs="Arial Narrow" w:eastAsia="Arial Narrow" w:hint="default"/>
                <w:sz w:val="21"/>
                <w:szCs w:val="21"/>
              </w:rPr>
            </w:pPr>
            <w:r>
              <w:rPr>
                <w:rFonts w:ascii="Arial Narrow"/>
                <w:spacing w:val="-1"/>
                <w:sz w:val="21"/>
              </w:rPr>
              <w:t>91.75</w:t>
            </w:r>
            <w:r>
              <w:rPr>
                <w:rFonts w:ascii="Arial Narrow"/>
                <w:sz w:val="21"/>
              </w:rPr>
            </w:r>
          </w:p>
        </w:tc>
        <w:tc>
          <w:tcPr>
            <w:tcW w:w="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
              <w:jc w:val="right"/>
              <w:rPr>
                <w:rFonts w:ascii="Arial Narrow" w:hAnsi="Arial Narrow" w:cs="Arial Narrow" w:eastAsia="Arial Narrow" w:hint="default"/>
                <w:sz w:val="21"/>
                <w:szCs w:val="21"/>
              </w:rPr>
            </w:pPr>
            <w:r>
              <w:rPr>
                <w:rFonts w:ascii="Arial Narrow"/>
                <w:spacing w:val="-2"/>
                <w:sz w:val="21"/>
              </w:rPr>
              <w:t>91.75%</w:t>
            </w:r>
          </w:p>
        </w:tc>
        <w:tc>
          <w:tcPr>
            <w:tcW w:w="11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58" w:lineRule="exact"/>
              <w:ind w:left="4" w:right="0"/>
              <w:jc w:val="center"/>
              <w:rPr>
                <w:rFonts w:ascii="宋体" w:hAnsi="宋体" w:cs="宋体" w:eastAsia="宋体" w:hint="default"/>
                <w:sz w:val="20"/>
                <w:szCs w:val="20"/>
              </w:rPr>
            </w:pPr>
            <w:r>
              <w:rPr>
                <w:rFonts w:ascii="宋体" w:hAnsi="宋体" w:cs="宋体" w:eastAsia="宋体" w:hint="default"/>
                <w:sz w:val="20"/>
                <w:szCs w:val="20"/>
              </w:rPr>
              <w:t>自筹</w:t>
            </w:r>
          </w:p>
        </w:tc>
      </w:tr>
      <w:tr>
        <w:trPr>
          <w:trHeight w:val="348" w:hRule="exact"/>
        </w:trPr>
        <w:tc>
          <w:tcPr>
            <w:tcW w:w="1238" w:type="dxa"/>
            <w:tcBorders>
              <w:top w:val="nil" w:sz="6" w:space="0" w:color="auto"/>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215"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25"/>
              <w:jc w:val="right"/>
              <w:rPr>
                <w:rFonts w:ascii="Arial Narrow" w:hAnsi="Arial Narrow" w:cs="Arial Narrow" w:eastAsia="Arial Narrow" w:hint="default"/>
                <w:sz w:val="21"/>
                <w:szCs w:val="21"/>
              </w:rPr>
            </w:pPr>
            <w:r>
              <w:rPr>
                <w:rFonts w:ascii="Arial Narrow"/>
                <w:b/>
                <w:spacing w:val="-1"/>
                <w:sz w:val="21"/>
              </w:rPr>
              <w:t>7,639,255.54</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42"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24"/>
              <w:jc w:val="right"/>
              <w:rPr>
                <w:rFonts w:ascii="Arial Narrow" w:hAnsi="Arial Narrow" w:cs="Arial Narrow" w:eastAsia="Arial Narrow" w:hint="default"/>
                <w:sz w:val="21"/>
                <w:szCs w:val="21"/>
              </w:rPr>
            </w:pPr>
            <w:r>
              <w:rPr>
                <w:rFonts w:ascii="Arial Narrow"/>
                <w:b/>
                <w:spacing w:val="-1"/>
                <w:sz w:val="21"/>
              </w:rPr>
              <w:t>7,501,033.87</w:t>
            </w:r>
            <w:r>
              <w:rPr>
                <w:rFonts w:ascii="Arial Narrow"/>
                <w:sz w:val="21"/>
              </w:rPr>
            </w:r>
          </w:p>
        </w:tc>
        <w:tc>
          <w:tcPr>
            <w:tcW w:w="127"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2"/>
        <w:ind w:left="1097" w:right="0"/>
        <w:jc w:val="left"/>
      </w:pPr>
      <w:r>
        <w:rPr/>
        <w:t>（</w:t>
      </w:r>
      <w:r>
        <w:rPr>
          <w:rFonts w:ascii="Arial" w:hAnsi="Arial" w:cs="Arial" w:eastAsia="Arial" w:hint="default"/>
        </w:rPr>
        <w:t>3</w:t>
      </w:r>
      <w:r>
        <w:rPr/>
        <w:t>）在建工程减值准备</w:t>
      </w:r>
    </w:p>
    <w:p>
      <w:pPr>
        <w:spacing w:line="240" w:lineRule="auto" w:before="11"/>
        <w:rPr>
          <w:rFonts w:ascii="宋体" w:hAnsi="宋体" w:cs="宋体" w:eastAsia="宋体" w:hint="default"/>
          <w:sz w:val="19"/>
          <w:szCs w:val="19"/>
        </w:rPr>
      </w:pPr>
    </w:p>
    <w:tbl>
      <w:tblPr>
        <w:tblW w:w="0" w:type="auto"/>
        <w:jc w:val="left"/>
        <w:tblInd w:w="587" w:type="dxa"/>
        <w:tblLayout w:type="fixed"/>
        <w:tblCellMar>
          <w:top w:w="0" w:type="dxa"/>
          <w:left w:w="0" w:type="dxa"/>
          <w:bottom w:w="0" w:type="dxa"/>
          <w:right w:w="0" w:type="dxa"/>
        </w:tblCellMar>
        <w:tblLook w:val="01E0"/>
      </w:tblPr>
      <w:tblGrid>
        <w:gridCol w:w="1709"/>
        <w:gridCol w:w="1532"/>
        <w:gridCol w:w="1426"/>
        <w:gridCol w:w="1623"/>
        <w:gridCol w:w="1556"/>
        <w:gridCol w:w="1426"/>
      </w:tblGrid>
      <w:tr>
        <w:trPr>
          <w:trHeight w:val="282" w:hRule="exact"/>
        </w:trPr>
        <w:tc>
          <w:tcPr>
            <w:tcW w:w="1709" w:type="dxa"/>
            <w:tcBorders>
              <w:top w:val="nil" w:sz="6" w:space="0" w:color="auto"/>
              <w:left w:val="nil" w:sz="6" w:space="0" w:color="auto"/>
              <w:bottom w:val="single" w:sz="4" w:space="0" w:color="000000"/>
              <w:right w:val="nil" w:sz="6" w:space="0" w:color="auto"/>
            </w:tcBorders>
          </w:tcPr>
          <w:p>
            <w:pPr>
              <w:pStyle w:val="TableParagraph"/>
              <w:tabs>
                <w:tab w:pos="523"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532" w:type="dxa"/>
            <w:tcBorders>
              <w:top w:val="nil" w:sz="6" w:space="0" w:color="auto"/>
              <w:left w:val="nil" w:sz="6" w:space="0" w:color="auto"/>
              <w:bottom w:val="single" w:sz="4" w:space="0" w:color="000000"/>
              <w:right w:val="nil" w:sz="6" w:space="0" w:color="auto"/>
            </w:tcBorders>
          </w:tcPr>
          <w:p>
            <w:pPr>
              <w:pStyle w:val="TableParagraph"/>
              <w:spacing w:line="211" w:lineRule="exact"/>
              <w:ind w:left="487"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11" w:lineRule="exact"/>
              <w:ind w:left="328"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23" w:type="dxa"/>
            <w:tcBorders>
              <w:top w:val="nil" w:sz="6" w:space="0" w:color="auto"/>
              <w:left w:val="nil" w:sz="6" w:space="0" w:color="auto"/>
              <w:bottom w:val="single" w:sz="4" w:space="0" w:color="000000"/>
              <w:right w:val="nil" w:sz="6" w:space="0" w:color="auto"/>
            </w:tcBorders>
          </w:tcPr>
          <w:p>
            <w:pPr>
              <w:pStyle w:val="TableParagraph"/>
              <w:spacing w:line="211" w:lineRule="exact"/>
              <w:ind w:left="430"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56" w:type="dxa"/>
            <w:tcBorders>
              <w:top w:val="nil" w:sz="6" w:space="0" w:color="auto"/>
              <w:left w:val="nil" w:sz="6" w:space="0" w:color="auto"/>
              <w:bottom w:val="single" w:sz="4" w:space="0" w:color="000000"/>
              <w:right w:val="nil" w:sz="6" w:space="0" w:color="auto"/>
            </w:tcBorders>
          </w:tcPr>
          <w:p>
            <w:pPr>
              <w:pStyle w:val="TableParagraph"/>
              <w:spacing w:line="211" w:lineRule="exact"/>
              <w:ind w:left="499"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11" w:lineRule="exact"/>
              <w:ind w:right="249"/>
              <w:jc w:val="right"/>
              <w:rPr>
                <w:rFonts w:ascii="宋体" w:hAnsi="宋体" w:cs="宋体" w:eastAsia="宋体" w:hint="default"/>
                <w:sz w:val="21"/>
                <w:szCs w:val="21"/>
              </w:rPr>
            </w:pPr>
            <w:r>
              <w:rPr>
                <w:rFonts w:ascii="宋体" w:hAnsi="宋体" w:cs="宋体" w:eastAsia="宋体" w:hint="default"/>
                <w:spacing w:val="-1"/>
                <w:sz w:val="21"/>
                <w:szCs w:val="21"/>
              </w:rPr>
              <w:t>计提原因</w:t>
            </w:r>
          </w:p>
        </w:tc>
      </w:tr>
      <w:tr>
        <w:trPr>
          <w:trHeight w:val="355" w:hRule="exact"/>
        </w:trPr>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光伏电厂</w:t>
            </w:r>
          </w:p>
        </w:tc>
        <w:tc>
          <w:tcPr>
            <w:tcW w:w="1532" w:type="dxa"/>
            <w:tcBorders>
              <w:top w:val="single" w:sz="4" w:space="0" w:color="000000"/>
              <w:left w:val="nil" w:sz="6" w:space="0" w:color="auto"/>
              <w:bottom w:val="single" w:sz="4" w:space="0" w:color="000000"/>
              <w:right w:val="nil" w:sz="6" w:space="0" w:color="auto"/>
            </w:tcBorders>
          </w:tcPr>
          <w:p>
            <w:pP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7,529,460.21</w:t>
            </w:r>
            <w:r>
              <w:rPr>
                <w:rFonts w:ascii="Arial Narrow"/>
                <w:sz w:val="21"/>
              </w:rPr>
            </w:r>
          </w:p>
        </w:tc>
        <w:tc>
          <w:tcPr>
            <w:tcW w:w="1623" w:type="dxa"/>
            <w:tcBorders>
              <w:top w:val="single" w:sz="4" w:space="0" w:color="000000"/>
              <w:left w:val="nil" w:sz="6" w:space="0" w:color="auto"/>
              <w:bottom w:val="single" w:sz="4" w:space="0" w:color="000000"/>
              <w:right w:val="nil" w:sz="6" w:space="0" w:color="auto"/>
            </w:tcBorders>
          </w:tcPr>
          <w:p>
            <w:pPr/>
          </w:p>
        </w:tc>
        <w:tc>
          <w:tcPr>
            <w:tcW w:w="1556"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520" w:right="0"/>
              <w:jc w:val="left"/>
              <w:rPr>
                <w:rFonts w:ascii="Arial Narrow" w:hAnsi="Arial Narrow" w:cs="Arial Narrow" w:eastAsia="Arial Narrow" w:hint="default"/>
                <w:sz w:val="21"/>
                <w:szCs w:val="21"/>
              </w:rPr>
            </w:pPr>
            <w:r>
              <w:rPr>
                <w:rFonts w:ascii="Arial Narrow"/>
                <w:sz w:val="21"/>
              </w:rPr>
              <w:t>7,529,460.21</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49"/>
              <w:jc w:val="right"/>
              <w:rPr>
                <w:rFonts w:ascii="宋体" w:hAnsi="宋体" w:cs="宋体" w:eastAsia="宋体" w:hint="default"/>
                <w:sz w:val="21"/>
                <w:szCs w:val="21"/>
              </w:rPr>
            </w:pPr>
            <w:r>
              <w:rPr>
                <w:rFonts w:ascii="宋体" w:hAnsi="宋体" w:cs="宋体" w:eastAsia="宋体" w:hint="default"/>
                <w:spacing w:val="-1"/>
                <w:sz w:val="21"/>
                <w:szCs w:val="21"/>
              </w:rPr>
              <w:t>减值所致</w:t>
            </w:r>
          </w:p>
        </w:tc>
      </w:tr>
      <w:tr>
        <w:trPr>
          <w:trHeight w:val="374" w:hRule="exact"/>
        </w:trPr>
        <w:tc>
          <w:tcPr>
            <w:tcW w:w="1709"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32" w:type="dxa"/>
            <w:tcBorders>
              <w:top w:val="single" w:sz="4" w:space="0" w:color="000000"/>
              <w:left w:val="nil" w:sz="6" w:space="0" w:color="auto"/>
              <w:bottom w:val="single" w:sz="17" w:space="0" w:color="000000"/>
              <w:right w:val="nil" w:sz="6" w:space="0" w:color="auto"/>
            </w:tcBorders>
          </w:tcPr>
          <w:p>
            <w:pPr/>
          </w:p>
        </w:tc>
        <w:tc>
          <w:tcPr>
            <w:tcW w:w="142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7,529,460.21</w:t>
            </w:r>
            <w:r>
              <w:rPr>
                <w:rFonts w:ascii="Arial Narrow"/>
                <w:sz w:val="21"/>
              </w:rPr>
            </w:r>
          </w:p>
        </w:tc>
        <w:tc>
          <w:tcPr>
            <w:tcW w:w="1623" w:type="dxa"/>
            <w:tcBorders>
              <w:top w:val="single" w:sz="4" w:space="0" w:color="000000"/>
              <w:left w:val="nil" w:sz="6" w:space="0" w:color="auto"/>
              <w:bottom w:val="single" w:sz="17" w:space="0" w:color="000000"/>
              <w:right w:val="nil" w:sz="6" w:space="0" w:color="auto"/>
            </w:tcBorders>
          </w:tcPr>
          <w:p>
            <w:pPr/>
          </w:p>
        </w:tc>
        <w:tc>
          <w:tcPr>
            <w:tcW w:w="15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520" w:right="0"/>
              <w:jc w:val="left"/>
              <w:rPr>
                <w:rFonts w:ascii="Arial Narrow" w:hAnsi="Arial Narrow" w:cs="Arial Narrow" w:eastAsia="Arial Narrow" w:hint="default"/>
                <w:sz w:val="21"/>
                <w:szCs w:val="21"/>
              </w:rPr>
            </w:pPr>
            <w:r>
              <w:rPr>
                <w:rFonts w:ascii="Arial Narrow"/>
                <w:b/>
                <w:sz w:val="21"/>
              </w:rPr>
              <w:t>7,529,460.21</w:t>
            </w:r>
            <w:r>
              <w:rPr>
                <w:rFonts w:ascii="Arial Narrow"/>
                <w:sz w:val="21"/>
              </w:rPr>
            </w:r>
          </w:p>
        </w:tc>
        <w:tc>
          <w:tcPr>
            <w:tcW w:w="1426"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39"/>
        <w:ind w:left="1097" w:right="0"/>
        <w:jc w:val="left"/>
      </w:pPr>
      <w:r>
        <w:rPr/>
        <w:t>注：本集团本年确认了人民币</w:t>
      </w:r>
      <w:r>
        <w:rPr>
          <w:spacing w:val="-58"/>
        </w:rPr>
        <w:t> </w:t>
      </w:r>
      <w:r>
        <w:rPr>
          <w:rFonts w:ascii="Arial" w:hAnsi="Arial" w:cs="Arial" w:eastAsia="Arial" w:hint="default"/>
        </w:rPr>
        <w:t>7,529,460.21</w:t>
      </w:r>
      <w:r>
        <w:rPr>
          <w:rFonts w:ascii="Arial" w:hAnsi="Arial" w:cs="Arial" w:eastAsia="Arial" w:hint="default"/>
          <w:spacing w:val="-5"/>
        </w:rPr>
        <w:t> </w:t>
      </w:r>
      <w:r>
        <w:rPr/>
        <w:t>元的在建工程减值损失，是由于本公司</w:t>
      </w:r>
    </w:p>
    <w:p>
      <w:pPr>
        <w:spacing w:after="0" w:line="240" w:lineRule="auto"/>
        <w:jc w:val="left"/>
        <w:sectPr>
          <w:headerReference w:type="default" r:id="rId60"/>
          <w:pgSz w:w="11910" w:h="16840"/>
          <w:pgMar w:header="795" w:footer="1195" w:top="1100" w:bottom="1380" w:left="660" w:right="0"/>
        </w:sectPr>
      </w:pPr>
    </w:p>
    <w:p>
      <w:pPr>
        <w:spacing w:line="240" w:lineRule="auto" w:before="10"/>
        <w:rPr>
          <w:rFonts w:ascii="宋体" w:hAnsi="宋体" w:cs="宋体" w:eastAsia="宋体" w:hint="default"/>
          <w:sz w:val="28"/>
          <w:szCs w:val="28"/>
        </w:rPr>
      </w:pPr>
      <w:r>
        <w:rPr/>
        <w:pict>
          <v:group style="position:absolute;margin-left:59.299999pt;margin-top:39.749985pt;width:467pt;height:16.2pt;mso-position-horizontal-relative:page;mso-position-vertical-relative:page;z-index:-955048"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pStyle w:val="BodyText"/>
        <w:spacing w:line="240" w:lineRule="auto" w:before="26"/>
        <w:ind w:right="1397"/>
        <w:jc w:val="left"/>
      </w:pPr>
      <w:r>
        <w:rPr/>
        <w:t>非同一控制下企业合并子公司青海蓓翔新能源开发有限公司在建工程发生减值所致。</w:t>
      </w:r>
    </w:p>
    <w:p>
      <w:pPr>
        <w:pStyle w:val="Heading3"/>
        <w:tabs>
          <w:tab w:pos="1457" w:val="left" w:leader="none"/>
        </w:tabs>
        <w:spacing w:line="240" w:lineRule="auto" w:before="198"/>
        <w:ind w:left="737" w:right="1397"/>
        <w:jc w:val="left"/>
        <w:rPr>
          <w:b w:val="0"/>
          <w:bCs w:val="0"/>
        </w:rPr>
      </w:pPr>
      <w:r>
        <w:rPr>
          <w:rFonts w:ascii="Arial" w:hAnsi="Arial" w:cs="Arial" w:eastAsia="Arial" w:hint="default"/>
          <w:w w:val="95"/>
        </w:rPr>
        <w:t>13</w:t>
      </w:r>
      <w:r>
        <w:rPr>
          <w:w w:val="95"/>
        </w:rPr>
        <w:t>、</w:t>
        <w:tab/>
      </w:r>
      <w:r>
        <w:rPr/>
        <w:t>工程物资</w:t>
      </w:r>
      <w:r>
        <w:rPr>
          <w:b w:val="0"/>
          <w:bCs w:val="0"/>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322" w:type="dxa"/>
        <w:tblLayout w:type="fixed"/>
        <w:tblCellMar>
          <w:top w:w="0" w:type="dxa"/>
          <w:left w:w="0" w:type="dxa"/>
          <w:bottom w:w="0" w:type="dxa"/>
          <w:right w:w="0" w:type="dxa"/>
        </w:tblCellMar>
        <w:tblLook w:val="01E0"/>
      </w:tblPr>
      <w:tblGrid>
        <w:gridCol w:w="2206"/>
        <w:gridCol w:w="219"/>
        <w:gridCol w:w="1471"/>
        <w:gridCol w:w="218"/>
        <w:gridCol w:w="1472"/>
        <w:gridCol w:w="218"/>
        <w:gridCol w:w="1471"/>
        <w:gridCol w:w="219"/>
        <w:gridCol w:w="1471"/>
      </w:tblGrid>
      <w:tr>
        <w:trPr>
          <w:trHeight w:val="275" w:hRule="exact"/>
        </w:trPr>
        <w:tc>
          <w:tcPr>
            <w:tcW w:w="2206"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79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Style w:val="TableParagraph"/>
              <w:spacing w:line="211" w:lineRule="exact"/>
              <w:ind w:left="422"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18" w:type="dxa"/>
            <w:tcBorders>
              <w:top w:val="nil" w:sz="6" w:space="0" w:color="auto"/>
              <w:left w:val="nil" w:sz="6" w:space="0" w:color="auto"/>
              <w:bottom w:val="nil" w:sz="6" w:space="0" w:color="auto"/>
              <w:right w:val="nil" w:sz="6" w:space="0" w:color="auto"/>
            </w:tcBorders>
          </w:tcPr>
          <w:p>
            <w:pPr/>
          </w:p>
        </w:tc>
        <w:tc>
          <w:tcPr>
            <w:tcW w:w="1472" w:type="dxa"/>
            <w:tcBorders>
              <w:top w:val="nil" w:sz="6" w:space="0" w:color="auto"/>
              <w:left w:val="nil" w:sz="6" w:space="0" w:color="auto"/>
              <w:bottom w:val="single" w:sz="4" w:space="0" w:color="000000"/>
              <w:right w:val="nil" w:sz="6" w:space="0" w:color="auto"/>
            </w:tcBorders>
          </w:tcPr>
          <w:p>
            <w:pPr>
              <w:pStyle w:val="TableParagraph"/>
              <w:spacing w:line="211" w:lineRule="exact"/>
              <w:ind w:left="31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18"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Style w:val="TableParagraph"/>
              <w:spacing w:line="211" w:lineRule="exact"/>
              <w:ind w:left="316"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single" w:sz="4" w:space="0" w:color="000000"/>
              <w:right w:val="nil" w:sz="6" w:space="0" w:color="auto"/>
            </w:tcBorders>
          </w:tcPr>
          <w:p>
            <w:pPr>
              <w:pStyle w:val="TableParagraph"/>
              <w:spacing w:line="211" w:lineRule="exact"/>
              <w:ind w:left="316"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341" w:hRule="exact"/>
        </w:trPr>
        <w:tc>
          <w:tcPr>
            <w:tcW w:w="2206" w:type="dxa"/>
            <w:tcBorders>
              <w:top w:val="single" w:sz="4" w:space="0" w:color="000000"/>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专用材料</w:t>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4" w:space="0" w:color="000000"/>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22"/>
              <w:jc w:val="right"/>
              <w:rPr>
                <w:rFonts w:ascii="Arial Narrow" w:hAnsi="Arial Narrow" w:cs="Arial Narrow" w:eastAsia="Arial Narrow" w:hint="default"/>
                <w:sz w:val="21"/>
                <w:szCs w:val="21"/>
              </w:rPr>
            </w:pPr>
            <w:r>
              <w:rPr>
                <w:rFonts w:ascii="Arial Narrow"/>
                <w:spacing w:val="-1"/>
                <w:sz w:val="21"/>
              </w:rPr>
              <w:t>2,318,583.76</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502,408.52</w:t>
            </w:r>
            <w:r>
              <w:rPr>
                <w:rFonts w:ascii="Arial Narrow"/>
                <w:sz w:val="21"/>
              </w:rPr>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1,816,175.24</w:t>
            </w:r>
            <w:r>
              <w:rPr>
                <w:rFonts w:ascii="Arial Narrow"/>
                <w:sz w:val="21"/>
              </w:rPr>
            </w:r>
          </w:p>
        </w:tc>
      </w:tr>
      <w:tr>
        <w:trPr>
          <w:trHeight w:val="358" w:hRule="exact"/>
        </w:trPr>
        <w:tc>
          <w:tcPr>
            <w:tcW w:w="2206"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2"/>
              <w:ind w:right="79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17" w:space="0" w:color="000000"/>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1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2"/>
              <w:jc w:val="right"/>
              <w:rPr>
                <w:rFonts w:ascii="Arial Narrow" w:hAnsi="Arial Narrow" w:cs="Arial Narrow" w:eastAsia="Arial Narrow" w:hint="default"/>
                <w:sz w:val="21"/>
                <w:szCs w:val="21"/>
              </w:rPr>
            </w:pPr>
            <w:r>
              <w:rPr>
                <w:rFonts w:ascii="Arial Narrow"/>
                <w:b/>
                <w:spacing w:val="-1"/>
                <w:sz w:val="21"/>
              </w:rPr>
              <w:t>2,318,583.76</w:t>
            </w:r>
            <w:r>
              <w:rPr>
                <w:rFonts w:ascii="Arial Narrow"/>
                <w:sz w:val="21"/>
              </w:rPr>
            </w:r>
          </w:p>
        </w:tc>
        <w:tc>
          <w:tcPr>
            <w:tcW w:w="218"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b/>
                <w:spacing w:val="-1"/>
                <w:sz w:val="21"/>
              </w:rPr>
              <w:t>502,408.52</w:t>
            </w:r>
            <w:r>
              <w:rPr>
                <w:rFonts w:ascii="Arial Narrow"/>
                <w:sz w:val="21"/>
              </w:rPr>
            </w:r>
          </w:p>
        </w:tc>
        <w:tc>
          <w:tcPr>
            <w:tcW w:w="219" w:type="dxa"/>
            <w:tcBorders>
              <w:top w:val="nil" w:sz="6" w:space="0" w:color="auto"/>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b/>
                <w:spacing w:val="-1"/>
                <w:sz w:val="21"/>
              </w:rPr>
              <w:t>1,816,175.24</w:t>
            </w:r>
            <w:r>
              <w:rPr>
                <w:rFonts w:ascii="Arial Narrow"/>
                <w:sz w:val="21"/>
              </w:rPr>
            </w:r>
          </w:p>
        </w:tc>
      </w:tr>
    </w:tbl>
    <w:p>
      <w:pPr>
        <w:spacing w:line="240" w:lineRule="auto" w:before="11"/>
        <w:rPr>
          <w:rFonts w:ascii="Microsoft JhengHei" w:hAnsi="Microsoft JhengHei" w:cs="Microsoft JhengHei" w:eastAsia="Microsoft JhengHei" w:hint="default"/>
          <w:b/>
          <w:bCs/>
          <w:sz w:val="11"/>
          <w:szCs w:val="11"/>
        </w:rPr>
      </w:pPr>
    </w:p>
    <w:p>
      <w:pPr>
        <w:pStyle w:val="Heading3"/>
        <w:tabs>
          <w:tab w:pos="1457" w:val="left" w:leader="none"/>
        </w:tabs>
        <w:spacing w:line="367" w:lineRule="exact"/>
        <w:ind w:left="737" w:right="1397"/>
        <w:jc w:val="left"/>
        <w:rPr>
          <w:b w:val="0"/>
          <w:bCs w:val="0"/>
        </w:rPr>
      </w:pPr>
      <w:r>
        <w:rPr>
          <w:rFonts w:ascii="Arial" w:hAnsi="Arial" w:cs="Arial" w:eastAsia="Arial" w:hint="default"/>
          <w:w w:val="95"/>
        </w:rPr>
        <w:t>14</w:t>
      </w:r>
      <w:r>
        <w:rPr>
          <w:w w:val="95"/>
        </w:rPr>
        <w:t>、</w:t>
        <w:tab/>
      </w:r>
      <w:r>
        <w:rPr/>
        <w:t>无形资产</w:t>
      </w:r>
      <w:r>
        <w:rPr>
          <w:b w:val="0"/>
          <w:bCs w:val="0"/>
        </w:rPr>
      </w:r>
    </w:p>
    <w:p>
      <w:pPr>
        <w:pStyle w:val="BodyText"/>
        <w:spacing w:line="240" w:lineRule="auto" w:before="64"/>
        <w:ind w:left="677" w:right="1397"/>
        <w:jc w:val="left"/>
      </w:pPr>
      <w:r>
        <w:rPr/>
        <w:t>（</w:t>
      </w:r>
      <w:r>
        <w:rPr>
          <w:rFonts w:ascii="Arial" w:hAnsi="Arial" w:cs="Arial" w:eastAsia="Arial" w:hint="default"/>
        </w:rPr>
        <w:t>1</w:t>
      </w:r>
      <w:r>
        <w:rPr/>
        <w:t>）无形资产情况</w:t>
      </w:r>
    </w:p>
    <w:p>
      <w:pPr>
        <w:spacing w:line="240" w:lineRule="auto" w:before="7"/>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2540"/>
        <w:gridCol w:w="137"/>
        <w:gridCol w:w="1723"/>
        <w:gridCol w:w="1784"/>
        <w:gridCol w:w="1217"/>
        <w:gridCol w:w="1565"/>
      </w:tblGrid>
      <w:tr>
        <w:trPr>
          <w:trHeight w:val="282" w:hRule="exact"/>
        </w:trPr>
        <w:tc>
          <w:tcPr>
            <w:tcW w:w="2540" w:type="dxa"/>
            <w:tcBorders>
              <w:top w:val="nil" w:sz="6" w:space="0" w:color="auto"/>
              <w:left w:val="nil" w:sz="6" w:space="0" w:color="auto"/>
              <w:bottom w:val="single" w:sz="4" w:space="0" w:color="000000"/>
              <w:right w:val="nil" w:sz="6" w:space="0" w:color="auto"/>
            </w:tcBorders>
          </w:tcPr>
          <w:p>
            <w:pPr>
              <w:pStyle w:val="TableParagraph"/>
              <w:tabs>
                <w:tab w:pos="523" w:val="left" w:leader="none"/>
              </w:tabs>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11" w:lineRule="exact"/>
              <w:ind w:left="544"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784" w:type="dxa"/>
            <w:tcBorders>
              <w:top w:val="nil" w:sz="6" w:space="0" w:color="auto"/>
              <w:left w:val="nil" w:sz="6" w:space="0" w:color="auto"/>
              <w:bottom w:val="single" w:sz="4" w:space="0" w:color="000000"/>
              <w:right w:val="nil" w:sz="6" w:space="0" w:color="auto"/>
            </w:tcBorders>
          </w:tcPr>
          <w:p>
            <w:pPr>
              <w:pStyle w:val="TableParagraph"/>
              <w:spacing w:line="211" w:lineRule="exact"/>
              <w:ind w:left="509"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217" w:type="dxa"/>
            <w:tcBorders>
              <w:top w:val="nil" w:sz="6" w:space="0" w:color="auto"/>
              <w:left w:val="nil" w:sz="6" w:space="0" w:color="auto"/>
              <w:bottom w:val="single" w:sz="4" w:space="0" w:color="000000"/>
              <w:right w:val="nil" w:sz="6" w:space="0" w:color="auto"/>
            </w:tcBorders>
          </w:tcPr>
          <w:p>
            <w:pPr>
              <w:pStyle w:val="TableParagraph"/>
              <w:spacing w:line="211" w:lineRule="exact"/>
              <w:ind w:left="22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11" w:lineRule="exact"/>
              <w:ind w:left="504"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254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128,365,238.21</w:t>
            </w:r>
            <w:r>
              <w:rPr>
                <w:rFonts w:ascii="Arial Narrow"/>
                <w:sz w:val="21"/>
              </w:rPr>
            </w:r>
          </w:p>
        </w:tc>
        <w:tc>
          <w:tcPr>
            <w:tcW w:w="1784"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40,464,331.16</w:t>
            </w:r>
            <w:r>
              <w:rPr>
                <w:rFonts w:ascii="Arial Narrow"/>
                <w:sz w:val="21"/>
              </w:rPr>
            </w:r>
          </w:p>
        </w:tc>
        <w:tc>
          <w:tcPr>
            <w:tcW w:w="1217" w:type="dxa"/>
            <w:tcBorders>
              <w:top w:val="single" w:sz="4" w:space="0" w:color="000000"/>
              <w:left w:val="nil" w:sz="6" w:space="0" w:color="auto"/>
              <w:bottom w:val="single" w:sz="4" w:space="0" w:color="000000"/>
              <w:right w:val="nil" w:sz="6" w:space="0" w:color="auto"/>
            </w:tcBorders>
          </w:tcPr>
          <w:p>
            <w:pPr/>
          </w:p>
        </w:tc>
        <w:tc>
          <w:tcPr>
            <w:tcW w:w="156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168,829,569.37</w:t>
            </w:r>
            <w:r>
              <w:rPr>
                <w:rFonts w:ascii="Arial Narrow"/>
                <w:sz w:val="21"/>
              </w:rPr>
            </w:r>
          </w:p>
        </w:tc>
      </w:tr>
      <w:tr>
        <w:trPr>
          <w:trHeight w:val="357"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3,342,387.63</w:t>
            </w:r>
            <w:r>
              <w:rPr>
                <w:rFonts w:ascii="Arial Narrow"/>
                <w:sz w:val="21"/>
              </w:rPr>
            </w:r>
          </w:p>
        </w:tc>
        <w:tc>
          <w:tcPr>
            <w:tcW w:w="1784"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3,342,387.63</w:t>
            </w:r>
            <w:r>
              <w:rPr>
                <w:rFonts w:ascii="Arial Narrow"/>
                <w:sz w:val="21"/>
              </w:rPr>
            </w:r>
          </w:p>
        </w:tc>
      </w:tr>
      <w:tr>
        <w:trPr>
          <w:trHeight w:val="344"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523,450.00</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523,450.00</w:t>
            </w:r>
            <w:r>
              <w:rPr>
                <w:rFonts w:ascii="Arial Narrow"/>
                <w:sz w:val="21"/>
              </w:rPr>
            </w:r>
          </w:p>
        </w:tc>
      </w:tr>
      <w:tr>
        <w:trPr>
          <w:trHeight w:val="344"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123,591,637.31</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31,024,964.29</w:t>
            </w:r>
            <w:r>
              <w:rPr>
                <w:rFonts w:ascii="Arial Narrow"/>
                <w:sz w:val="21"/>
              </w:rPr>
            </w: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154,616,601.60</w:t>
            </w:r>
            <w:r>
              <w:rPr>
                <w:rFonts w:ascii="Arial Narrow"/>
                <w:sz w:val="21"/>
              </w:rPr>
            </w:r>
          </w:p>
        </w:tc>
      </w:tr>
      <w:tr>
        <w:trPr>
          <w:trHeight w:val="344"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907,763.27</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9,439,366.87</w:t>
            </w:r>
            <w:r>
              <w:rPr>
                <w:rFonts w:ascii="Arial Narrow"/>
                <w:sz w:val="21"/>
              </w:rPr>
            </w: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10,347,130.14</w:t>
            </w:r>
            <w:r>
              <w:rPr>
                <w:rFonts w:ascii="Arial Narrow"/>
                <w:sz w:val="21"/>
              </w:rPr>
            </w:r>
          </w:p>
        </w:tc>
      </w:tr>
      <w:tr>
        <w:trPr>
          <w:trHeight w:val="346"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二、累计折耗合计</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b/>
                <w:spacing w:val="-1"/>
                <w:sz w:val="21"/>
              </w:rPr>
              <w:t>2,133,486.22</w:t>
            </w:r>
            <w:r>
              <w:rPr>
                <w:rFonts w:ascii="Arial Narrow"/>
                <w:sz w:val="21"/>
              </w:rPr>
            </w: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b/>
                <w:spacing w:val="-1"/>
                <w:sz w:val="21"/>
              </w:rPr>
              <w:t>2,851,552.73</w:t>
            </w:r>
            <w:r>
              <w:rPr>
                <w:rFonts w:ascii="Arial Narrow"/>
                <w:sz w:val="21"/>
              </w:rPr>
            </w:r>
          </w:p>
        </w:tc>
        <w:tc>
          <w:tcPr>
            <w:tcW w:w="1217"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b/>
                <w:spacing w:val="-1"/>
                <w:sz w:val="21"/>
              </w:rPr>
              <w:t>4,985,038.95</w:t>
            </w:r>
            <w:r>
              <w:rPr>
                <w:rFonts w:ascii="Arial Narrow"/>
                <w:sz w:val="21"/>
              </w:rPr>
            </w:r>
          </w:p>
        </w:tc>
      </w:tr>
      <w:tr>
        <w:trPr>
          <w:trHeight w:val="355"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334,238.76</w:t>
            </w:r>
            <w:r>
              <w:rPr>
                <w:rFonts w:ascii="Arial Narrow"/>
                <w:sz w:val="21"/>
              </w:rPr>
            </w: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334,238.76</w:t>
            </w:r>
            <w:r>
              <w:rPr>
                <w:rFonts w:ascii="Arial Narrow"/>
                <w:sz w:val="21"/>
              </w:rPr>
            </w:r>
          </w:p>
        </w:tc>
        <w:tc>
          <w:tcPr>
            <w:tcW w:w="1217"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668,477.52</w:t>
            </w:r>
            <w:r>
              <w:rPr>
                <w:rFonts w:ascii="Arial Narrow"/>
                <w:sz w:val="21"/>
              </w:rPr>
            </w:r>
          </w:p>
        </w:tc>
      </w:tr>
      <w:tr>
        <w:trPr>
          <w:trHeight w:val="344"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49,976.58</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52,608.12</w:t>
            </w:r>
            <w:r>
              <w:rPr>
                <w:rFonts w:ascii="Arial Narrow"/>
                <w:sz w:val="21"/>
              </w:rPr>
            </w: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102,584.70</w:t>
            </w:r>
            <w:r>
              <w:rPr>
                <w:rFonts w:ascii="Arial Narrow"/>
                <w:sz w:val="21"/>
              </w:rPr>
            </w:r>
          </w:p>
        </w:tc>
      </w:tr>
      <w:tr>
        <w:trPr>
          <w:trHeight w:val="346"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1,684,558.53</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2,352,201.33</w:t>
            </w:r>
            <w:r>
              <w:rPr>
                <w:rFonts w:ascii="Arial Narrow"/>
                <w:sz w:val="21"/>
              </w:rPr>
            </w: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3"/>
              <w:jc w:val="right"/>
              <w:rPr>
                <w:rFonts w:ascii="Arial Narrow" w:hAnsi="Arial Narrow" w:cs="Arial Narrow" w:eastAsia="Arial Narrow" w:hint="default"/>
                <w:sz w:val="21"/>
                <w:szCs w:val="21"/>
              </w:rPr>
            </w:pPr>
            <w:r>
              <w:rPr>
                <w:rFonts w:ascii="Arial Narrow"/>
                <w:spacing w:val="-1"/>
                <w:sz w:val="21"/>
              </w:rPr>
              <w:t>4,036,759.86</w:t>
            </w:r>
            <w:r>
              <w:rPr>
                <w:rFonts w:ascii="Arial Narrow"/>
                <w:sz w:val="21"/>
              </w:rPr>
            </w:r>
          </w:p>
        </w:tc>
      </w:tr>
      <w:tr>
        <w:trPr>
          <w:trHeight w:val="344"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64,712.35</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112,504.52</w:t>
            </w:r>
            <w:r>
              <w:rPr>
                <w:rFonts w:ascii="Arial Narrow"/>
                <w:sz w:val="21"/>
              </w:rPr>
            </w: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177,216.87</w:t>
            </w:r>
            <w:r>
              <w:rPr>
                <w:rFonts w:ascii="Arial Narrow"/>
                <w:sz w:val="21"/>
              </w:rPr>
            </w:r>
          </w:p>
        </w:tc>
      </w:tr>
      <w:tr>
        <w:trPr>
          <w:trHeight w:val="346" w:hRule="exact"/>
        </w:trPr>
        <w:tc>
          <w:tcPr>
            <w:tcW w:w="4400"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5"/>
                <w:sz w:val="21"/>
                <w:szCs w:val="21"/>
              </w:rPr>
              <w:t>三、减值准备累计金额合计</w:t>
            </w:r>
          </w:p>
        </w:tc>
        <w:tc>
          <w:tcPr>
            <w:tcW w:w="1784" w:type="dxa"/>
            <w:tcBorders>
              <w:top w:val="nil" w:sz="6" w:space="0" w:color="auto"/>
              <w:left w:val="nil" w:sz="6" w:space="0" w:color="auto"/>
              <w:bottom w:val="single" w:sz="4" w:space="0" w:color="000000"/>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r>
      <w:tr>
        <w:trPr>
          <w:trHeight w:val="348"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single" w:sz="4" w:space="0" w:color="000000"/>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nil" w:sz="6" w:space="0" w:color="auto"/>
              <w:right w:val="nil" w:sz="6" w:space="0" w:color="auto"/>
            </w:tcBorders>
          </w:tcPr>
          <w:p>
            <w:pPr/>
          </w:p>
        </w:tc>
        <w:tc>
          <w:tcPr>
            <w:tcW w:w="1217"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
        </w:tc>
      </w:tr>
      <w:tr>
        <w:trPr>
          <w:trHeight w:val="344"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46"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44"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64"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 w:right="0"/>
              <w:jc w:val="left"/>
              <w:rPr>
                <w:rFonts w:ascii="宋体" w:hAnsi="宋体" w:cs="宋体" w:eastAsia="宋体" w:hint="default"/>
                <w:sz w:val="21"/>
                <w:szCs w:val="21"/>
              </w:rPr>
            </w:pPr>
            <w:r>
              <w:rPr>
                <w:rFonts w:ascii="宋体" w:hAnsi="宋体" w:cs="宋体" w:eastAsia="宋体" w:hint="default"/>
                <w:sz w:val="21"/>
                <w:szCs w:val="21"/>
              </w:rPr>
              <w:t>四、账面价值合计</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b/>
                <w:spacing w:val="-1"/>
                <w:sz w:val="21"/>
              </w:rPr>
              <w:t>126,231,751.99</w:t>
            </w:r>
            <w:r>
              <w:rPr>
                <w:rFonts w:ascii="Arial Narrow"/>
                <w:sz w:val="21"/>
              </w:rPr>
            </w:r>
          </w:p>
        </w:tc>
        <w:tc>
          <w:tcPr>
            <w:tcW w:w="1784" w:type="dxa"/>
            <w:tcBorders>
              <w:top w:val="nil" w:sz="6" w:space="0" w:color="auto"/>
              <w:left w:val="nil" w:sz="6" w:space="0" w:color="auto"/>
              <w:bottom w:val="single" w:sz="12" w:space="0" w:color="000000"/>
              <w:right w:val="nil" w:sz="6" w:space="0" w:color="auto"/>
            </w:tcBorders>
          </w:tcPr>
          <w:p>
            <w:pPr/>
          </w:p>
        </w:tc>
        <w:tc>
          <w:tcPr>
            <w:tcW w:w="1217" w:type="dxa"/>
            <w:tcBorders>
              <w:top w:val="nil" w:sz="6" w:space="0" w:color="auto"/>
              <w:left w:val="nil" w:sz="6" w:space="0" w:color="auto"/>
              <w:bottom w:val="single" w:sz="12" w:space="0" w:color="000000"/>
              <w:right w:val="nil" w:sz="6" w:space="0" w:color="auto"/>
            </w:tcBorders>
          </w:tcPr>
          <w:p>
            <w:pPr/>
          </w:p>
        </w:tc>
        <w:tc>
          <w:tcPr>
            <w:tcW w:w="1565"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right="24"/>
              <w:jc w:val="right"/>
              <w:rPr>
                <w:rFonts w:ascii="Arial Narrow" w:hAnsi="Arial Narrow" w:cs="Arial Narrow" w:eastAsia="Arial Narrow" w:hint="default"/>
                <w:sz w:val="21"/>
                <w:szCs w:val="21"/>
              </w:rPr>
            </w:pPr>
            <w:r>
              <w:rPr>
                <w:rFonts w:ascii="Arial Narrow"/>
                <w:b/>
                <w:spacing w:val="-1"/>
                <w:sz w:val="21"/>
              </w:rPr>
              <w:t>163,844,530.42</w:t>
            </w:r>
            <w:r>
              <w:rPr>
                <w:rFonts w:ascii="Arial Narrow"/>
                <w:sz w:val="21"/>
              </w:rPr>
            </w:r>
          </w:p>
        </w:tc>
      </w:tr>
      <w:tr>
        <w:trPr>
          <w:trHeight w:val="366"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6"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3,008,148.87</w:t>
            </w:r>
            <w:r>
              <w:rPr>
                <w:rFonts w:ascii="Arial Narrow"/>
                <w:sz w:val="21"/>
              </w:rPr>
            </w:r>
          </w:p>
        </w:tc>
        <w:tc>
          <w:tcPr>
            <w:tcW w:w="1784" w:type="dxa"/>
            <w:tcBorders>
              <w:top w:val="single" w:sz="12" w:space="0" w:color="000000"/>
              <w:left w:val="nil" w:sz="6" w:space="0" w:color="auto"/>
              <w:bottom w:val="nil" w:sz="6" w:space="0" w:color="auto"/>
              <w:right w:val="nil" w:sz="6" w:space="0" w:color="auto"/>
            </w:tcBorders>
          </w:tcPr>
          <w:p>
            <w:pPr/>
          </w:p>
        </w:tc>
        <w:tc>
          <w:tcPr>
            <w:tcW w:w="1217" w:type="dxa"/>
            <w:tcBorders>
              <w:top w:val="single" w:sz="12" w:space="0" w:color="000000"/>
              <w:left w:val="nil" w:sz="6" w:space="0" w:color="auto"/>
              <w:bottom w:val="nil" w:sz="6" w:space="0" w:color="auto"/>
              <w:right w:val="nil" w:sz="6" w:space="0" w:color="auto"/>
            </w:tcBorders>
          </w:tcPr>
          <w:p>
            <w:pPr/>
          </w:p>
        </w:tc>
        <w:tc>
          <w:tcPr>
            <w:tcW w:w="1565" w:type="dxa"/>
            <w:tcBorders>
              <w:top w:val="single" w:sz="12"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2,673,910.11</w:t>
            </w:r>
            <w:r>
              <w:rPr>
                <w:rFonts w:ascii="Arial Narrow"/>
                <w:sz w:val="21"/>
              </w:rPr>
            </w:r>
          </w:p>
        </w:tc>
      </w:tr>
      <w:tr>
        <w:trPr>
          <w:trHeight w:val="344"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473,473.42</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420,865.30</w:t>
            </w:r>
            <w:r>
              <w:rPr>
                <w:rFonts w:ascii="Arial Narrow"/>
                <w:sz w:val="21"/>
              </w:rPr>
            </w:r>
          </w:p>
        </w:tc>
      </w:tr>
      <w:tr>
        <w:trPr>
          <w:trHeight w:val="344"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121,907,078.78</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150,579,841.74</w:t>
            </w:r>
            <w:r>
              <w:rPr>
                <w:rFonts w:ascii="Arial Narrow"/>
                <w:sz w:val="21"/>
              </w:rPr>
            </w:r>
          </w:p>
        </w:tc>
      </w:tr>
      <w:tr>
        <w:trPr>
          <w:trHeight w:val="28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37" w:type="dxa"/>
            <w:tcBorders>
              <w:top w:val="nil" w:sz="6" w:space="0" w:color="auto"/>
              <w:left w:val="nil" w:sz="6" w:space="0" w:color="auto"/>
              <w:bottom w:val="nil" w:sz="6" w:space="0" w:color="auto"/>
              <w:right w:val="nil" w:sz="6" w:space="0" w:color="auto"/>
            </w:tcBorders>
          </w:tcPr>
          <w:p>
            <w:pP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843,050.92</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10,169,913.27</w:t>
            </w:r>
            <w:r>
              <w:rPr>
                <w:rFonts w:ascii="Arial Narrow"/>
                <w:sz w:val="21"/>
              </w:rPr>
            </w:r>
          </w:p>
        </w:tc>
      </w:tr>
    </w:tbl>
    <w:p>
      <w:pPr>
        <w:spacing w:line="240" w:lineRule="auto" w:before="7"/>
        <w:rPr>
          <w:rFonts w:ascii="宋体" w:hAnsi="宋体" w:cs="宋体" w:eastAsia="宋体" w:hint="default"/>
          <w:sz w:val="5"/>
          <w:szCs w:val="5"/>
        </w:rPr>
      </w:pPr>
    </w:p>
    <w:p>
      <w:pPr>
        <w:pStyle w:val="BodyText"/>
        <w:spacing w:line="240" w:lineRule="auto" w:before="26"/>
        <w:ind w:left="677" w:right="1397"/>
        <w:jc w:val="left"/>
      </w:pPr>
      <w:r>
        <w:rPr/>
        <w:t>注：①</w:t>
      </w:r>
      <w:r>
        <w:rPr>
          <w:spacing w:val="-3"/>
        </w:rPr>
        <w:t> </w:t>
      </w:r>
      <w:r>
        <w:rPr/>
        <w:t>本年摊销金额为</w:t>
      </w:r>
      <w:r>
        <w:rPr>
          <w:spacing w:val="-62"/>
        </w:rPr>
        <w:t> </w:t>
      </w:r>
      <w:r>
        <w:rPr>
          <w:rFonts w:ascii="Arial" w:hAnsi="Arial" w:cs="Arial" w:eastAsia="Arial" w:hint="default"/>
        </w:rPr>
        <w:t>2,851,552.73</w:t>
      </w:r>
      <w:r>
        <w:rPr>
          <w:rFonts w:ascii="Arial" w:hAnsi="Arial" w:cs="Arial" w:eastAsia="Arial" w:hint="default"/>
          <w:spacing w:val="-9"/>
        </w:rPr>
        <w:t> </w:t>
      </w:r>
      <w:r>
        <w:rPr/>
        <w:t>元。</w:t>
      </w:r>
    </w:p>
    <w:p>
      <w:pPr>
        <w:pStyle w:val="BodyText"/>
        <w:spacing w:line="240" w:lineRule="auto" w:before="56"/>
        <w:ind w:left="677" w:right="1284"/>
        <w:jc w:val="left"/>
      </w:pPr>
      <w:r>
        <w:rPr/>
        <w:t>②于</w:t>
      </w:r>
      <w:r>
        <w:rPr>
          <w:spacing w:val="-63"/>
        </w:rPr>
        <w:t> </w:t>
      </w:r>
      <w:r>
        <w:rPr>
          <w:rFonts w:ascii="Arial" w:hAnsi="Arial" w:cs="Arial" w:eastAsia="Arial" w:hint="default"/>
          <w:spacing w:val="-5"/>
        </w:rPr>
        <w:t>2011</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11"/>
        </w:rPr>
        <w:t> </w:t>
      </w:r>
      <w:r>
        <w:rPr/>
        <w:t>日，账面价值人民币</w:t>
      </w:r>
      <w:r>
        <w:rPr>
          <w:spacing w:val="-62"/>
        </w:rPr>
        <w:t> </w:t>
      </w:r>
      <w:r>
        <w:rPr>
          <w:rFonts w:ascii="Arial" w:hAnsi="Arial" w:cs="Arial" w:eastAsia="Arial" w:hint="default"/>
        </w:rPr>
        <w:t>136,114,588.20</w:t>
      </w:r>
      <w:r>
        <w:rPr>
          <w:rFonts w:ascii="Arial" w:hAnsi="Arial" w:cs="Arial" w:eastAsia="Arial" w:hint="default"/>
          <w:spacing w:val="-7"/>
        </w:rPr>
        <w:t> </w:t>
      </w:r>
      <w:r>
        <w:rPr>
          <w:spacing w:val="-4"/>
        </w:rPr>
        <w:t>元（</w:t>
      </w:r>
      <w:r>
        <w:rPr>
          <w:rFonts w:ascii="Arial" w:hAnsi="Arial" w:cs="Arial" w:eastAsia="Arial" w:hint="default"/>
          <w:spacing w:val="-4"/>
        </w:rPr>
        <w:t>2011</w:t>
      </w:r>
      <w:r>
        <w:rPr>
          <w:rFonts w:ascii="Arial" w:hAnsi="Arial" w:cs="Arial" w:eastAsia="Arial" w:hint="default"/>
          <w:spacing w:val="-7"/>
        </w:rPr>
        <w:t> </w:t>
      </w:r>
      <w:r>
        <w:rPr/>
        <w:t>年</w:t>
      </w:r>
      <w:r>
        <w:rPr>
          <w:spacing w:val="-62"/>
        </w:rPr>
        <w:t> </w:t>
      </w:r>
      <w:r>
        <w:rPr>
          <w:rFonts w:ascii="Arial" w:hAnsi="Arial" w:cs="Arial" w:eastAsia="Arial" w:hint="default"/>
        </w:rPr>
        <w:t>1</w:t>
      </w:r>
      <w:r>
        <w:rPr>
          <w:rFonts w:ascii="Arial" w:hAnsi="Arial" w:cs="Arial" w:eastAsia="Arial" w:hint="default"/>
          <w:spacing w:val="-8"/>
        </w:rPr>
        <w:t> </w:t>
      </w:r>
      <w:r>
        <w:rPr/>
        <w:t>月</w:t>
      </w:r>
      <w:r>
        <w:rPr>
          <w:spacing w:val="-62"/>
        </w:rPr>
        <w:t> </w:t>
      </w:r>
      <w:r>
        <w:rPr>
          <w:rFonts w:ascii="Arial" w:hAnsi="Arial" w:cs="Arial" w:eastAsia="Arial" w:hint="default"/>
        </w:rPr>
        <w:t>1</w:t>
      </w:r>
      <w:r>
        <w:rPr>
          <w:rFonts w:ascii="Arial" w:hAnsi="Arial" w:cs="Arial" w:eastAsia="Arial" w:hint="default"/>
          <w:spacing w:val="-8"/>
        </w:rPr>
        <w:t> </w:t>
      </w:r>
      <w:r>
        <w:rPr/>
        <w:t>日：</w:t>
      </w:r>
    </w:p>
    <w:p>
      <w:pPr>
        <w:pStyle w:val="BodyText"/>
        <w:spacing w:line="240" w:lineRule="auto" w:before="48"/>
        <w:ind w:right="1397"/>
        <w:jc w:val="left"/>
      </w:pPr>
      <w:r>
        <w:rPr>
          <w:spacing w:val="4"/>
        </w:rPr>
        <w:t>人民币 </w:t>
      </w:r>
      <w:r>
        <w:rPr>
          <w:rFonts w:ascii="Arial" w:hAnsi="Arial" w:cs="Arial" w:eastAsia="Arial" w:hint="default"/>
        </w:rPr>
        <w:t>13,187,661.00 </w:t>
      </w:r>
      <w:r>
        <w:rPr>
          <w:rFonts w:ascii="Arial" w:hAnsi="Arial" w:cs="Arial" w:eastAsia="Arial" w:hint="default"/>
          <w:spacing w:val="15"/>
        </w:rPr>
        <w:t> </w:t>
      </w:r>
      <w:r>
        <w:rPr>
          <w:spacing w:val="6"/>
        </w:rPr>
        <w:t>元）无形资产所有权受到限制，系本集团以账面价值为人民币</w:t>
      </w:r>
    </w:p>
    <w:p>
      <w:pPr>
        <w:pStyle w:val="BodyText"/>
        <w:spacing w:line="240" w:lineRule="auto" w:before="48"/>
        <w:ind w:right="1284"/>
        <w:jc w:val="left"/>
      </w:pPr>
      <w:r>
        <w:rPr>
          <w:rFonts w:ascii="Arial" w:hAnsi="Arial" w:cs="Arial" w:eastAsia="Arial" w:hint="default"/>
        </w:rPr>
        <w:t>14,486,445.77  </w:t>
      </w:r>
      <w:r>
        <w:rPr/>
        <w:t>元的土地使用权连同 </w:t>
      </w:r>
      <w:r>
        <w:rPr>
          <w:rFonts w:ascii="Arial" w:hAnsi="Arial" w:cs="Arial" w:eastAsia="Arial" w:hint="default"/>
        </w:rPr>
        <w:t>48,149,145.76</w:t>
      </w:r>
      <w:r>
        <w:rPr>
          <w:rFonts w:ascii="Arial" w:hAnsi="Arial" w:cs="Arial" w:eastAsia="Arial" w:hint="default"/>
          <w:spacing w:val="48"/>
        </w:rPr>
        <w:t> </w:t>
      </w:r>
      <w:r>
        <w:rPr/>
        <w:t>元房屋建筑物为抵押取得银行短期</w:t>
      </w:r>
    </w:p>
    <w:p>
      <w:pPr>
        <w:pStyle w:val="BodyText"/>
        <w:spacing w:line="240" w:lineRule="auto" w:before="50"/>
        <w:ind w:right="1284"/>
        <w:jc w:val="left"/>
      </w:pPr>
      <w:r>
        <w:rPr/>
        <w:t>借款人民币</w:t>
      </w:r>
      <w:r>
        <w:rPr>
          <w:spacing w:val="-62"/>
        </w:rPr>
        <w:t> </w:t>
      </w:r>
      <w:r>
        <w:rPr>
          <w:rFonts w:ascii="Arial" w:hAnsi="Arial" w:cs="Arial" w:eastAsia="Arial" w:hint="default"/>
        </w:rPr>
        <w:t>30,000,000.00</w:t>
      </w:r>
      <w:r>
        <w:rPr>
          <w:rFonts w:ascii="Arial" w:hAnsi="Arial" w:cs="Arial" w:eastAsia="Arial" w:hint="default"/>
          <w:spacing w:val="-5"/>
        </w:rPr>
        <w:t> </w:t>
      </w:r>
      <w:r>
        <w:rPr>
          <w:spacing w:val="-5"/>
        </w:rPr>
        <w:t>元，银行长期借款人民币</w:t>
      </w:r>
      <w:r>
        <w:rPr>
          <w:spacing w:val="-61"/>
        </w:rPr>
        <w:t> </w:t>
      </w:r>
      <w:r>
        <w:rPr>
          <w:rFonts w:ascii="Arial" w:hAnsi="Arial" w:cs="Arial" w:eastAsia="Arial" w:hint="default"/>
        </w:rPr>
        <w:t>10,000,000.00</w:t>
      </w:r>
      <w:r>
        <w:rPr>
          <w:rFonts w:ascii="Arial" w:hAnsi="Arial" w:cs="Arial" w:eastAsia="Arial" w:hint="default"/>
          <w:spacing w:val="-8"/>
        </w:rPr>
        <w:t> </w:t>
      </w:r>
      <w:r>
        <w:rPr>
          <w:spacing w:val="-6"/>
        </w:rPr>
        <w:t>元；以账面价值为人</w:t>
      </w:r>
    </w:p>
    <w:p>
      <w:pPr>
        <w:pStyle w:val="BodyText"/>
        <w:spacing w:line="240" w:lineRule="auto" w:before="48"/>
        <w:ind w:right="1284"/>
        <w:jc w:val="left"/>
        <w:rPr>
          <w:rFonts w:ascii="Arial" w:hAnsi="Arial" w:cs="Arial" w:eastAsia="Arial" w:hint="default"/>
        </w:rPr>
      </w:pPr>
      <w:r>
        <w:rPr/>
        <w:t>民币</w:t>
      </w:r>
      <w:r>
        <w:rPr>
          <w:spacing w:val="-87"/>
        </w:rPr>
        <w:t> </w:t>
      </w:r>
      <w:r>
        <w:rPr>
          <w:rFonts w:ascii="Arial" w:hAnsi="Arial" w:cs="Arial" w:eastAsia="Arial" w:hint="default"/>
        </w:rPr>
        <w:t>121,628,142.43</w:t>
      </w:r>
      <w:r>
        <w:rPr>
          <w:rFonts w:ascii="Arial" w:hAnsi="Arial" w:cs="Arial" w:eastAsia="Arial" w:hint="default"/>
          <w:spacing w:val="-34"/>
        </w:rPr>
        <w:t> </w:t>
      </w:r>
      <w:r>
        <w:rPr/>
        <w:t>元的土地使用权作为抵押取得银行长期借款人民币</w:t>
      </w:r>
      <w:r>
        <w:rPr>
          <w:spacing w:val="-85"/>
        </w:rPr>
        <w:t> </w:t>
      </w:r>
      <w:r>
        <w:rPr>
          <w:rFonts w:ascii="Arial" w:hAnsi="Arial" w:cs="Arial" w:eastAsia="Arial" w:hint="default"/>
        </w:rPr>
        <w:t>194,700,000.00</w:t>
      </w:r>
    </w:p>
    <w:p>
      <w:pPr>
        <w:pStyle w:val="BodyText"/>
        <w:spacing w:line="240" w:lineRule="auto" w:before="48"/>
        <w:ind w:right="0"/>
        <w:jc w:val="left"/>
      </w:pPr>
      <w:r>
        <w:rPr>
          <w:spacing w:val="-65"/>
        </w:rPr>
        <w:t>元</w:t>
      </w:r>
      <w:r>
        <w:rPr/>
        <w:t>（详见附注七</w:t>
      </w:r>
      <w:r>
        <w:rPr>
          <w:spacing w:val="-65"/>
        </w:rPr>
        <w:t>、</w:t>
      </w:r>
      <w:r>
        <w:rPr>
          <w:rFonts w:ascii="Arial" w:hAnsi="Arial" w:cs="Arial" w:eastAsia="Arial" w:hint="default"/>
        </w:rPr>
        <w:t>[2</w:t>
      </w:r>
      <w:r>
        <w:rPr>
          <w:rFonts w:ascii="Arial" w:hAnsi="Arial" w:cs="Arial" w:eastAsia="Arial" w:hint="default"/>
          <w:w w:val="99"/>
        </w:rPr>
        <w:t>1</w:t>
      </w:r>
      <w:r>
        <w:rPr>
          <w:rFonts w:ascii="Arial" w:hAnsi="Arial" w:cs="Arial" w:eastAsia="Arial" w:hint="default"/>
          <w:w w:val="100"/>
        </w:rPr>
        <w:t>/</w:t>
      </w:r>
      <w:r>
        <w:rPr>
          <w:rFonts w:ascii="Arial" w:hAnsi="Arial" w:cs="Arial" w:eastAsia="Arial" w:hint="default"/>
          <w:spacing w:val="-2"/>
          <w:w w:val="100"/>
        </w:rPr>
        <w:t>3</w:t>
      </w:r>
      <w:r>
        <w:rPr>
          <w:rFonts w:ascii="Arial" w:hAnsi="Arial" w:cs="Arial" w:eastAsia="Arial" w:hint="default"/>
          <w:w w:val="99"/>
        </w:rPr>
        <w:t>0</w:t>
      </w:r>
      <w:r>
        <w:rPr>
          <w:rFonts w:ascii="Arial" w:hAnsi="Arial" w:cs="Arial" w:eastAsia="Arial" w:hint="default"/>
          <w:w w:val="100"/>
        </w:rPr>
        <w:t>/</w:t>
      </w:r>
      <w:r>
        <w:rPr>
          <w:rFonts w:ascii="Arial" w:hAnsi="Arial" w:cs="Arial" w:eastAsia="Arial" w:hint="default"/>
          <w:spacing w:val="1"/>
          <w:w w:val="100"/>
        </w:rPr>
        <w:t>3</w:t>
      </w:r>
      <w:r>
        <w:rPr>
          <w:rFonts w:ascii="Arial" w:hAnsi="Arial" w:cs="Arial" w:eastAsia="Arial" w:hint="default"/>
          <w:spacing w:val="-2"/>
          <w:w w:val="99"/>
        </w:rPr>
        <w:t>2</w:t>
      </w:r>
      <w:r>
        <w:rPr>
          <w:rFonts w:ascii="Arial" w:hAnsi="Arial" w:cs="Arial" w:eastAsia="Arial" w:hint="default"/>
          <w:w w:val="100"/>
        </w:rPr>
        <w:t>]</w:t>
      </w:r>
      <w:r>
        <w:rPr>
          <w:spacing w:val="-120"/>
        </w:rPr>
        <w:t>）</w:t>
      </w:r>
      <w:r>
        <w:rPr>
          <w:spacing w:val="-65"/>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年该土</w:t>
      </w:r>
      <w:r>
        <w:rPr>
          <w:spacing w:val="-3"/>
        </w:rPr>
        <w:t>地</w:t>
      </w:r>
      <w:r>
        <w:rPr/>
        <w:t>使用权的摊销额为人民币</w:t>
      </w:r>
      <w:r>
        <w:rPr>
          <w:spacing w:val="-60"/>
        </w:rPr>
        <w:t> </w:t>
      </w:r>
      <w:r>
        <w:rPr>
          <w:rFonts w:ascii="Arial" w:hAnsi="Arial" w:cs="Arial" w:eastAsia="Arial" w:hint="default"/>
          <w:w w:val="99"/>
        </w:rPr>
        <w:t>2</w:t>
      </w:r>
      <w:r>
        <w:rPr>
          <w:rFonts w:ascii="Arial" w:hAnsi="Arial" w:cs="Arial" w:eastAsia="Arial" w:hint="default"/>
          <w:w w:val="100"/>
        </w:rPr>
        <w:t>,</w:t>
      </w:r>
      <w:r>
        <w:rPr>
          <w:rFonts w:ascii="Arial" w:hAnsi="Arial" w:cs="Arial" w:eastAsia="Arial" w:hint="default"/>
          <w:spacing w:val="1"/>
          <w:w w:val="100"/>
        </w:rPr>
        <w:t>2</w:t>
      </w:r>
      <w:r>
        <w:rPr>
          <w:rFonts w:ascii="Arial" w:hAnsi="Arial" w:cs="Arial" w:eastAsia="Arial" w:hint="default"/>
          <w:spacing w:val="-2"/>
          <w:w w:val="99"/>
        </w:rPr>
        <w:t>4</w:t>
      </w:r>
      <w:r>
        <w:rPr>
          <w:rFonts w:ascii="Arial" w:hAnsi="Arial" w:cs="Arial" w:eastAsia="Arial" w:hint="default"/>
          <w:w w:val="99"/>
        </w:rPr>
        <w:t>0</w:t>
      </w:r>
      <w:r>
        <w:rPr>
          <w:rFonts w:ascii="Arial" w:hAnsi="Arial" w:cs="Arial" w:eastAsia="Arial" w:hint="default"/>
          <w:w w:val="100"/>
        </w:rPr>
        <w:t>,</w:t>
      </w:r>
      <w:r>
        <w:rPr>
          <w:rFonts w:ascii="Arial" w:hAnsi="Arial" w:cs="Arial" w:eastAsia="Arial" w:hint="default"/>
          <w:spacing w:val="-1"/>
          <w:w w:val="100"/>
        </w:rPr>
        <w:t>1</w:t>
      </w:r>
      <w:r>
        <w:rPr>
          <w:rFonts w:ascii="Arial" w:hAnsi="Arial" w:cs="Arial" w:eastAsia="Arial" w:hint="default"/>
          <w:w w:val="99"/>
        </w:rPr>
        <w:t>27</w:t>
      </w:r>
      <w:r>
        <w:rPr>
          <w:rFonts w:ascii="Arial" w:hAnsi="Arial" w:cs="Arial" w:eastAsia="Arial" w:hint="default"/>
          <w:spacing w:val="-2"/>
          <w:w w:val="100"/>
        </w:rPr>
        <w:t>.</w:t>
      </w:r>
      <w:r>
        <w:rPr>
          <w:rFonts w:ascii="Arial" w:hAnsi="Arial" w:cs="Arial" w:eastAsia="Arial" w:hint="default"/>
          <w:w w:val="99"/>
        </w:rPr>
        <w:t>22</w:t>
      </w:r>
      <w:r>
        <w:rPr>
          <w:rFonts w:ascii="Arial" w:hAnsi="Arial" w:cs="Arial" w:eastAsia="Arial" w:hint="default"/>
          <w:spacing w:val="-4"/>
        </w:rPr>
        <w:t> </w:t>
      </w:r>
      <w:r>
        <w:rPr>
          <w:spacing w:val="-3"/>
        </w:rPr>
        <w:t>元。</w:t>
      </w:r>
      <w:r>
        <w:rPr/>
      </w:r>
    </w:p>
    <w:p>
      <w:pPr>
        <w:pStyle w:val="BodyText"/>
        <w:spacing w:line="240" w:lineRule="auto" w:before="64"/>
        <w:ind w:left="797" w:right="1397"/>
        <w:jc w:val="left"/>
      </w:pPr>
      <w:r>
        <w:rPr/>
        <w:t>（</w:t>
      </w:r>
      <w:r>
        <w:rPr>
          <w:rFonts w:ascii="Arial" w:hAnsi="Arial" w:cs="Arial" w:eastAsia="Arial" w:hint="default"/>
        </w:rPr>
        <w:t>2</w:t>
      </w:r>
      <w:r>
        <w:rPr/>
        <w:t>）开发项目支出</w:t>
      </w:r>
    </w:p>
    <w:p>
      <w:pPr>
        <w:spacing w:line="240" w:lineRule="auto" w:before="4"/>
        <w:rPr>
          <w:rFonts w:ascii="宋体" w:hAnsi="宋体" w:cs="宋体" w:eastAsia="宋体" w:hint="default"/>
          <w:sz w:val="6"/>
          <w:szCs w:val="6"/>
        </w:rPr>
      </w:pPr>
    </w:p>
    <w:tbl>
      <w:tblPr>
        <w:tblW w:w="0" w:type="auto"/>
        <w:jc w:val="left"/>
        <w:tblInd w:w="167" w:type="dxa"/>
        <w:tblLayout w:type="fixed"/>
        <w:tblCellMar>
          <w:top w:w="0" w:type="dxa"/>
          <w:left w:w="0" w:type="dxa"/>
          <w:bottom w:w="0" w:type="dxa"/>
          <w:right w:w="0" w:type="dxa"/>
        </w:tblCellMar>
        <w:tblLook w:val="01E0"/>
      </w:tblPr>
      <w:tblGrid>
        <w:gridCol w:w="1652"/>
        <w:gridCol w:w="1428"/>
        <w:gridCol w:w="1169"/>
        <w:gridCol w:w="3594"/>
        <w:gridCol w:w="1428"/>
      </w:tblGrid>
      <w:tr>
        <w:trPr>
          <w:trHeight w:val="262" w:hRule="exact"/>
        </w:trPr>
        <w:tc>
          <w:tcPr>
            <w:tcW w:w="1652" w:type="dxa"/>
            <w:tcBorders>
              <w:top w:val="nil" w:sz="6" w:space="0" w:color="auto"/>
              <w:left w:val="nil" w:sz="6" w:space="0" w:color="auto"/>
              <w:bottom w:val="single" w:sz="4" w:space="0" w:color="000000"/>
              <w:right w:val="nil" w:sz="6" w:space="0" w:color="auto"/>
            </w:tcBorders>
          </w:tcPr>
          <w:p>
            <w:pPr>
              <w:pStyle w:val="TableParagraph"/>
              <w:tabs>
                <w:tab w:pos="977" w:val="left" w:leader="none"/>
              </w:tabs>
              <w:spacing w:line="199" w:lineRule="exact"/>
              <w:ind w:left="475"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199" w:lineRule="exact"/>
              <w:ind w:left="460"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199" w:lineRule="exact"/>
              <w:ind w:left="230"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3594" w:type="dxa"/>
            <w:tcBorders>
              <w:top w:val="nil" w:sz="6" w:space="0" w:color="auto"/>
              <w:left w:val="nil" w:sz="6" w:space="0" w:color="auto"/>
              <w:bottom w:val="single" w:sz="4" w:space="0" w:color="000000"/>
              <w:right w:val="nil" w:sz="6" w:space="0" w:color="auto"/>
            </w:tcBorders>
          </w:tcPr>
          <w:p>
            <w:pPr>
              <w:pStyle w:val="TableParagraph"/>
              <w:spacing w:line="199" w:lineRule="exact"/>
              <w:ind w:left="91" w:right="0"/>
              <w:jc w:val="center"/>
              <w:rPr>
                <w:rFonts w:ascii="宋体" w:hAnsi="宋体" w:cs="宋体" w:eastAsia="宋体" w:hint="default"/>
                <w:sz w:val="20"/>
                <w:szCs w:val="20"/>
              </w:rPr>
            </w:pPr>
            <w:r>
              <w:rPr>
                <w:rFonts w:ascii="宋体" w:hAnsi="宋体" w:cs="宋体" w:eastAsia="宋体" w:hint="default"/>
                <w:sz w:val="20"/>
                <w:szCs w:val="20"/>
              </w:rPr>
              <w:t>本年减少</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199" w:lineRule="exact"/>
              <w:ind w:left="460" w:right="0"/>
              <w:jc w:val="left"/>
              <w:rPr>
                <w:rFonts w:ascii="宋体" w:hAnsi="宋体" w:cs="宋体" w:eastAsia="宋体" w:hint="default"/>
                <w:sz w:val="20"/>
                <w:szCs w:val="20"/>
              </w:rPr>
            </w:pPr>
            <w:r>
              <w:rPr>
                <w:rFonts w:ascii="宋体" w:hAnsi="宋体" w:cs="宋体" w:eastAsia="宋体" w:hint="default"/>
                <w:sz w:val="20"/>
                <w:szCs w:val="20"/>
              </w:rPr>
              <w:t>年末数</w:t>
            </w:r>
          </w:p>
        </w:tc>
      </w:tr>
    </w:tbl>
    <w:p>
      <w:pPr>
        <w:spacing w:after="0" w:line="199" w:lineRule="exact"/>
        <w:jc w:val="left"/>
        <w:rPr>
          <w:rFonts w:ascii="宋体" w:hAnsi="宋体" w:cs="宋体" w:eastAsia="宋体" w:hint="default"/>
          <w:sz w:val="20"/>
          <w:szCs w:val="20"/>
        </w:rPr>
        <w:sectPr>
          <w:headerReference w:type="default" r:id="rId61"/>
          <w:pgSz w:w="11910" w:h="16840"/>
          <w:pgMar w:header="877" w:footer="1195" w:top="1060" w:bottom="1380" w:left="1080" w:right="0"/>
        </w:sectPr>
      </w:pPr>
    </w:p>
    <w:p>
      <w:pPr>
        <w:spacing w:line="240" w:lineRule="auto" w:before="1"/>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652"/>
        <w:gridCol w:w="1428"/>
        <w:gridCol w:w="1216"/>
        <w:gridCol w:w="1624"/>
        <w:gridCol w:w="3351"/>
      </w:tblGrid>
      <w:tr>
        <w:trPr>
          <w:trHeight w:val="646" w:hRule="exact"/>
        </w:trPr>
        <w:tc>
          <w:tcPr>
            <w:tcW w:w="1652" w:type="dxa"/>
            <w:tcBorders>
              <w:top w:val="single" w:sz="6" w:space="0" w:color="000000"/>
              <w:left w:val="nil" w:sz="6" w:space="0" w:color="auto"/>
              <w:bottom w:val="single" w:sz="4" w:space="0" w:color="000000"/>
              <w:right w:val="nil" w:sz="6" w:space="0" w:color="auto"/>
            </w:tcBorders>
          </w:tcPr>
          <w:p>
            <w:pPr/>
          </w:p>
        </w:tc>
        <w:tc>
          <w:tcPr>
            <w:tcW w:w="1428" w:type="dxa"/>
            <w:tcBorders>
              <w:top w:val="single" w:sz="6" w:space="0" w:color="000000"/>
              <w:left w:val="nil" w:sz="6" w:space="0" w:color="auto"/>
              <w:bottom w:val="single" w:sz="4" w:space="0" w:color="000000"/>
              <w:right w:val="nil" w:sz="6" w:space="0" w:color="auto"/>
            </w:tcBorders>
          </w:tcPr>
          <w:p>
            <w:pPr/>
          </w:p>
        </w:tc>
        <w:tc>
          <w:tcPr>
            <w:tcW w:w="1216" w:type="dxa"/>
            <w:tcBorders>
              <w:top w:val="single" w:sz="6" w:space="0" w:color="000000"/>
              <w:left w:val="nil" w:sz="6" w:space="0" w:color="auto"/>
              <w:bottom w:val="single" w:sz="4" w:space="0" w:color="000000"/>
              <w:right w:val="nil" w:sz="6" w:space="0" w:color="auto"/>
            </w:tcBorders>
          </w:tcPr>
          <w:p>
            <w:pPr/>
          </w:p>
        </w:tc>
        <w:tc>
          <w:tcPr>
            <w:tcW w:w="1624"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31" w:right="0"/>
              <w:jc w:val="left"/>
              <w:rPr>
                <w:rFonts w:ascii="宋体" w:hAnsi="宋体" w:cs="宋体" w:eastAsia="宋体" w:hint="default"/>
                <w:sz w:val="20"/>
                <w:szCs w:val="20"/>
              </w:rPr>
            </w:pPr>
            <w:r>
              <w:rPr>
                <w:rFonts w:ascii="宋体" w:hAnsi="宋体" w:cs="宋体" w:eastAsia="宋体" w:hint="default"/>
                <w:sz w:val="20"/>
                <w:szCs w:val="20"/>
              </w:rPr>
              <w:t>计入当期损益</w:t>
            </w:r>
          </w:p>
        </w:tc>
        <w:tc>
          <w:tcPr>
            <w:tcW w:w="3351"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307" w:right="0"/>
              <w:jc w:val="left"/>
              <w:rPr>
                <w:rFonts w:ascii="宋体" w:hAnsi="宋体" w:cs="宋体" w:eastAsia="宋体" w:hint="default"/>
                <w:sz w:val="20"/>
                <w:szCs w:val="20"/>
              </w:rPr>
            </w:pPr>
            <w:r>
              <w:rPr>
                <w:rFonts w:ascii="宋体" w:hAnsi="宋体" w:cs="宋体" w:eastAsia="宋体" w:hint="default"/>
                <w:sz w:val="20"/>
                <w:szCs w:val="20"/>
              </w:rPr>
              <w:t>确认为无形资产</w:t>
            </w:r>
          </w:p>
        </w:tc>
      </w:tr>
      <w:tr>
        <w:trPr>
          <w:trHeight w:val="356" w:hRule="exact"/>
        </w:trPr>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Calibri" w:hAnsi="Calibri" w:cs="Calibri" w:eastAsia="Calibri" w:hint="default"/>
                <w:sz w:val="20"/>
                <w:szCs w:val="20"/>
              </w:rPr>
              <w:t>EVA</w:t>
            </w:r>
            <w:r>
              <w:rPr>
                <w:rFonts w:ascii="Calibri" w:hAnsi="Calibri" w:cs="Calibri" w:eastAsia="Calibri" w:hint="default"/>
                <w:spacing w:val="1"/>
                <w:sz w:val="20"/>
                <w:szCs w:val="20"/>
              </w:rPr>
              <w:t> </w:t>
            </w:r>
            <w:r>
              <w:rPr>
                <w:rFonts w:ascii="宋体" w:hAnsi="宋体" w:cs="宋体" w:eastAsia="宋体" w:hint="default"/>
                <w:sz w:val="20"/>
                <w:szCs w:val="20"/>
              </w:rPr>
              <w:t>胶膜技术</w:t>
            </w:r>
          </w:p>
        </w:tc>
        <w:tc>
          <w:tcPr>
            <w:tcW w:w="142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5"/>
              <w:jc w:val="right"/>
              <w:rPr>
                <w:rFonts w:ascii="Arial Narrow" w:hAnsi="Arial Narrow" w:cs="Arial Narrow" w:eastAsia="Arial Narrow" w:hint="default"/>
                <w:sz w:val="21"/>
                <w:szCs w:val="21"/>
              </w:rPr>
            </w:pPr>
            <w:r>
              <w:rPr>
                <w:rFonts w:ascii="Arial Narrow"/>
                <w:spacing w:val="-1"/>
                <w:sz w:val="21"/>
              </w:rPr>
              <w:t>3,008,148.87</w:t>
            </w:r>
            <w:r>
              <w:rPr>
                <w:rFonts w:ascii="Arial Narrow"/>
                <w:sz w:val="21"/>
              </w:rPr>
            </w:r>
          </w:p>
        </w:tc>
        <w:tc>
          <w:tcPr>
            <w:tcW w:w="1216" w:type="dxa"/>
            <w:tcBorders>
              <w:top w:val="single" w:sz="4" w:space="0" w:color="000000"/>
              <w:left w:val="nil" w:sz="6" w:space="0" w:color="auto"/>
              <w:bottom w:val="single" w:sz="4" w:space="0" w:color="000000"/>
              <w:right w:val="nil" w:sz="6" w:space="0" w:color="auto"/>
            </w:tcBorders>
          </w:tcPr>
          <w:p>
            <w:pPr/>
          </w:p>
        </w:tc>
        <w:tc>
          <w:tcPr>
            <w:tcW w:w="162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1"/>
                <w:szCs w:val="21"/>
              </w:rPr>
            </w:pPr>
            <w:r>
              <w:rPr>
                <w:rFonts w:ascii="Arial Narrow"/>
                <w:spacing w:val="-1"/>
                <w:sz w:val="21"/>
              </w:rPr>
              <w:t>334,238.76</w:t>
            </w:r>
            <w:r>
              <w:rPr>
                <w:rFonts w:ascii="Arial Narrow"/>
                <w:sz w:val="21"/>
              </w:rPr>
            </w:r>
          </w:p>
        </w:tc>
        <w:tc>
          <w:tcPr>
            <w:tcW w:w="3351" w:type="dxa"/>
            <w:tcBorders>
              <w:top w:val="single" w:sz="4" w:space="0" w:color="000000"/>
              <w:left w:val="nil" w:sz="6" w:space="0" w:color="auto"/>
              <w:bottom w:val="single" w:sz="4" w:space="0" w:color="000000"/>
              <w:right w:val="nil" w:sz="6" w:space="0" w:color="auto"/>
            </w:tcBorders>
          </w:tcPr>
          <w:p>
            <w:pPr>
              <w:pStyle w:val="TableParagraph"/>
              <w:spacing w:line="20" w:lineRule="exact"/>
              <w:ind w:left="88" w:right="0"/>
              <w:jc w:val="left"/>
              <w:rPr>
                <w:rFonts w:ascii="宋体" w:hAnsi="宋体" w:cs="宋体" w:eastAsia="宋体" w:hint="default"/>
                <w:sz w:val="2"/>
                <w:szCs w:val="2"/>
              </w:rPr>
            </w:pPr>
            <w:r>
              <w:rPr>
                <w:rFonts w:ascii="宋体" w:hAnsi="宋体" w:cs="宋体" w:eastAsia="宋体" w:hint="default"/>
                <w:sz w:val="2"/>
                <w:szCs w:val="2"/>
              </w:rPr>
              <w:pict>
                <v:group style="width:91.95pt;height:.5pt;mso-position-horizontal-relative:char;mso-position-vertical-relative:line" coordorigin="0,0" coordsize="1839,10">
                  <v:group style="position:absolute;left:5;top:5;width:1830;height:2" coordorigin="5,5" coordsize="1830,2">
                    <v:shape style="position:absolute;left:5;top:5;width:1830;height:2" coordorigin="5,5" coordsize="1830,0" path="m5,5l183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2,673,910.11</w:t>
            </w:r>
            <w:r>
              <w:rPr>
                <w:rFonts w:ascii="Arial Narrow"/>
                <w:sz w:val="21"/>
              </w:rPr>
            </w:r>
          </w:p>
        </w:tc>
      </w:tr>
      <w:tr>
        <w:trPr>
          <w:trHeight w:val="374" w:hRule="exact"/>
        </w:trPr>
        <w:tc>
          <w:tcPr>
            <w:tcW w:w="1652"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3"/>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42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b/>
                <w:spacing w:val="-1"/>
                <w:sz w:val="21"/>
              </w:rPr>
              <w:t>3,008,148.87</w:t>
            </w:r>
            <w:r>
              <w:rPr>
                <w:rFonts w:ascii="Arial Narrow"/>
                <w:sz w:val="21"/>
              </w:rPr>
            </w:r>
          </w:p>
        </w:tc>
        <w:tc>
          <w:tcPr>
            <w:tcW w:w="1216" w:type="dxa"/>
            <w:tcBorders>
              <w:top w:val="single" w:sz="4" w:space="0" w:color="000000"/>
              <w:left w:val="nil" w:sz="6" w:space="0" w:color="auto"/>
              <w:bottom w:val="single" w:sz="17" w:space="0" w:color="000000"/>
              <w:right w:val="nil" w:sz="6" w:space="0" w:color="auto"/>
            </w:tcBorders>
          </w:tcPr>
          <w:p>
            <w:pPr/>
          </w:p>
        </w:tc>
        <w:tc>
          <w:tcPr>
            <w:tcW w:w="1624"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334,238.76</w:t>
            </w:r>
            <w:r>
              <w:rPr>
                <w:rFonts w:ascii="Arial Narrow"/>
                <w:sz w:val="21"/>
              </w:rPr>
            </w:r>
          </w:p>
        </w:tc>
        <w:tc>
          <w:tcPr>
            <w:tcW w:w="3351"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88" w:right="0"/>
              <w:jc w:val="left"/>
              <w:rPr>
                <w:rFonts w:ascii="宋体" w:hAnsi="宋体" w:cs="宋体" w:eastAsia="宋体" w:hint="default"/>
                <w:sz w:val="2"/>
                <w:szCs w:val="2"/>
              </w:rPr>
            </w:pPr>
            <w:r>
              <w:rPr>
                <w:rFonts w:ascii="宋体" w:hAnsi="宋体" w:cs="宋体" w:eastAsia="宋体" w:hint="default"/>
                <w:sz w:val="2"/>
                <w:szCs w:val="2"/>
              </w:rPr>
              <w:pict>
                <v:group style="width:91.95pt;height:.5pt;mso-position-horizontal-relative:char;mso-position-vertical-relative:line" coordorigin="0,0" coordsize="1839,10">
                  <v:group style="position:absolute;left:5;top:5;width:1830;height:2" coordorigin="5,5" coordsize="1830,2">
                    <v:shape style="position:absolute;left:5;top:5;width:1830;height:2" coordorigin="5,5" coordsize="1830,0" path="m5,5l183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0"/>
              <w:ind w:right="24"/>
              <w:jc w:val="right"/>
              <w:rPr>
                <w:rFonts w:ascii="Arial Narrow" w:hAnsi="Arial Narrow" w:cs="Arial Narrow" w:eastAsia="Arial Narrow" w:hint="default"/>
                <w:sz w:val="21"/>
                <w:szCs w:val="21"/>
              </w:rPr>
            </w:pPr>
            <w:r>
              <w:rPr>
                <w:rFonts w:ascii="Arial Narrow"/>
                <w:b/>
                <w:spacing w:val="-1"/>
                <w:sz w:val="21"/>
              </w:rPr>
              <w:t>2,673,910.11</w:t>
            </w:r>
            <w:r>
              <w:rPr>
                <w:rFonts w:ascii="Arial Narrow"/>
                <w:sz w:val="21"/>
              </w:rPr>
            </w:r>
          </w:p>
        </w:tc>
      </w:tr>
    </w:tbl>
    <w:p>
      <w:pPr>
        <w:pStyle w:val="BodyText"/>
        <w:spacing w:line="240" w:lineRule="auto" w:before="39"/>
        <w:ind w:left="677" w:right="1397"/>
        <w:jc w:val="left"/>
      </w:pPr>
      <w:r>
        <w:rPr>
          <w:spacing w:val="15"/>
        </w:rPr>
        <w:t>注：通过公司内部研究开发形成的无形资产占无形资产年末账面价值的比例为</w:t>
      </w:r>
    </w:p>
    <w:p>
      <w:pPr>
        <w:pStyle w:val="BodyText"/>
        <w:spacing w:line="240" w:lineRule="auto" w:before="84"/>
        <w:ind w:right="1397"/>
        <w:jc w:val="left"/>
      </w:pPr>
      <w:r>
        <w:rPr>
          <w:rFonts w:ascii="Arial" w:hAnsi="Arial" w:cs="Arial" w:eastAsia="Arial" w:hint="default"/>
        </w:rPr>
        <w:t>1.63%</w:t>
      </w:r>
      <w:r>
        <w:rPr/>
        <w:t>。</w:t>
      </w:r>
    </w:p>
    <w:p>
      <w:pPr>
        <w:pStyle w:val="BodyText"/>
        <w:spacing w:line="240" w:lineRule="auto" w:before="103"/>
        <w:ind w:left="677" w:right="1397"/>
        <w:jc w:val="left"/>
      </w:pPr>
      <w:r>
        <w:rPr/>
        <w:t>（</w:t>
      </w:r>
      <w:r>
        <w:rPr>
          <w:rFonts w:ascii="Arial" w:hAnsi="Arial" w:cs="Arial" w:eastAsia="Arial" w:hint="default"/>
        </w:rPr>
        <w:t>3</w:t>
      </w:r>
      <w:r>
        <w:rPr/>
        <w:t>）未办妥产权证书的无形资产情况</w:t>
      </w:r>
    </w:p>
    <w:p>
      <w:pPr>
        <w:spacing w:line="240" w:lineRule="auto" w:before="5"/>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2006"/>
        <w:gridCol w:w="2600"/>
        <w:gridCol w:w="113"/>
        <w:gridCol w:w="2410"/>
        <w:gridCol w:w="108"/>
        <w:gridCol w:w="1728"/>
      </w:tblGrid>
      <w:tr>
        <w:trPr>
          <w:trHeight w:val="275" w:hRule="exact"/>
        </w:trPr>
        <w:tc>
          <w:tcPr>
            <w:tcW w:w="2006"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2"/>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600" w:type="dxa"/>
            <w:tcBorders>
              <w:top w:val="nil" w:sz="6" w:space="0" w:color="auto"/>
              <w:left w:val="nil" w:sz="6" w:space="0" w:color="auto"/>
              <w:bottom w:val="single" w:sz="4" w:space="0" w:color="000000"/>
              <w:right w:val="nil" w:sz="6" w:space="0" w:color="auto"/>
            </w:tcBorders>
          </w:tcPr>
          <w:p>
            <w:pPr>
              <w:pStyle w:val="TableParagraph"/>
              <w:spacing w:line="211" w:lineRule="exact"/>
              <w:ind w:left="79"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c>
          <w:tcPr>
            <w:tcW w:w="11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预计办结产权证书的时间</w:t>
            </w:r>
          </w:p>
        </w:tc>
        <w:tc>
          <w:tcPr>
            <w:tcW w:w="108"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single" w:sz="4" w:space="0" w:color="000000"/>
              <w:right w:val="nil" w:sz="6" w:space="0" w:color="auto"/>
            </w:tcBorders>
          </w:tcPr>
          <w:p>
            <w:pPr>
              <w:pStyle w:val="TableParagraph"/>
              <w:spacing w:line="211" w:lineRule="exact"/>
              <w:ind w:left="44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38" w:hRule="exact"/>
        </w:trPr>
        <w:tc>
          <w:tcPr>
            <w:tcW w:w="2006" w:type="dxa"/>
            <w:tcBorders>
              <w:top w:val="single" w:sz="4" w:space="0" w:color="000000"/>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铝边框生产厂房用地</w:t>
            </w:r>
          </w:p>
        </w:tc>
        <w:tc>
          <w:tcPr>
            <w:tcW w:w="260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77" w:right="0"/>
              <w:jc w:val="center"/>
              <w:rPr>
                <w:rFonts w:ascii="宋体" w:hAnsi="宋体" w:cs="宋体" w:eastAsia="宋体" w:hint="default"/>
                <w:sz w:val="20"/>
                <w:szCs w:val="20"/>
              </w:rPr>
            </w:pPr>
            <w:r>
              <w:rPr>
                <w:rFonts w:ascii="宋体" w:hAnsi="宋体" w:cs="宋体" w:eastAsia="宋体" w:hint="default"/>
                <w:sz w:val="20"/>
                <w:szCs w:val="20"/>
              </w:rPr>
              <w:t>政府审批中</w:t>
            </w:r>
          </w:p>
        </w:tc>
        <w:tc>
          <w:tcPr>
            <w:tcW w:w="113" w:type="dxa"/>
            <w:tcBorders>
              <w:top w:val="nil" w:sz="6" w:space="0" w:color="auto"/>
              <w:left w:val="nil" w:sz="6" w:space="0" w:color="auto"/>
              <w:bottom w:val="nil" w:sz="6" w:space="0" w:color="auto"/>
              <w:right w:val="nil" w:sz="6" w:space="0" w:color="auto"/>
            </w:tcBorders>
          </w:tcPr>
          <w:p>
            <w:pPr/>
          </w:p>
        </w:tc>
        <w:tc>
          <w:tcPr>
            <w:tcW w:w="2410" w:type="dxa"/>
            <w:tcBorders>
              <w:top w:val="single" w:sz="4" w:space="0" w:color="000000"/>
              <w:left w:val="nil" w:sz="6" w:space="0" w:color="auto"/>
              <w:bottom w:val="nil" w:sz="6" w:space="0" w:color="auto"/>
              <w:right w:val="nil" w:sz="6" w:space="0" w:color="auto"/>
            </w:tcBorders>
          </w:tcPr>
          <w:p>
            <w:pPr>
              <w:pStyle w:val="TableParagraph"/>
              <w:spacing w:line="287" w:lineRule="exact"/>
              <w:ind w:left="2" w:right="0"/>
              <w:jc w:val="center"/>
              <w:rPr>
                <w:rFonts w:ascii="宋体" w:hAnsi="宋体" w:cs="宋体" w:eastAsia="宋体" w:hint="default"/>
                <w:sz w:val="21"/>
                <w:szCs w:val="21"/>
              </w:rPr>
            </w:pPr>
            <w:r>
              <w:rPr>
                <w:rFonts w:ascii="Arial Narrow" w:hAnsi="Arial Narrow" w:cs="Arial Narrow" w:eastAsia="Arial Narrow" w:hint="default"/>
                <w:sz w:val="21"/>
                <w:szCs w:val="21"/>
              </w:rPr>
              <w:t>2012</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
                <w:sz w:val="21"/>
                <w:szCs w:val="21"/>
              </w:rPr>
              <w:t> </w:t>
            </w:r>
            <w:r>
              <w:rPr>
                <w:rFonts w:ascii="宋体" w:hAnsi="宋体" w:cs="宋体" w:eastAsia="宋体" w:hint="default"/>
                <w:sz w:val="21"/>
                <w:szCs w:val="21"/>
              </w:rPr>
              <w:t>月</w:t>
            </w:r>
          </w:p>
        </w:tc>
        <w:tc>
          <w:tcPr>
            <w:tcW w:w="108"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3,081,658.00</w:t>
            </w:r>
            <w:r>
              <w:rPr>
                <w:rFonts w:ascii="Arial Narrow"/>
                <w:sz w:val="21"/>
              </w:rPr>
            </w:r>
          </w:p>
        </w:tc>
      </w:tr>
      <w:tr>
        <w:trPr>
          <w:trHeight w:val="360" w:hRule="exact"/>
        </w:trPr>
        <w:tc>
          <w:tcPr>
            <w:tcW w:w="2006"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600"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b/>
                <w:spacing w:val="-1"/>
                <w:sz w:val="21"/>
              </w:rPr>
              <w:t>3,081,658.00</w:t>
            </w:r>
            <w:r>
              <w:rPr>
                <w:rFonts w:ascii="Arial Narrow"/>
                <w:sz w:val="21"/>
              </w:rPr>
            </w:r>
          </w:p>
        </w:tc>
      </w:tr>
    </w:tbl>
    <w:p>
      <w:pPr>
        <w:spacing w:line="240" w:lineRule="auto" w:before="6"/>
        <w:rPr>
          <w:rFonts w:ascii="宋体" w:hAnsi="宋体" w:cs="宋体" w:eastAsia="宋体" w:hint="default"/>
          <w:sz w:val="15"/>
          <w:szCs w:val="15"/>
        </w:rPr>
      </w:pPr>
    </w:p>
    <w:p>
      <w:pPr>
        <w:pStyle w:val="Heading3"/>
        <w:tabs>
          <w:tab w:pos="1457" w:val="left" w:leader="none"/>
        </w:tabs>
        <w:spacing w:line="367" w:lineRule="exact"/>
        <w:ind w:left="737" w:right="1397"/>
        <w:jc w:val="left"/>
        <w:rPr>
          <w:b w:val="0"/>
          <w:bCs w:val="0"/>
        </w:rPr>
      </w:pPr>
      <w:r>
        <w:rPr>
          <w:rFonts w:ascii="Arial" w:hAnsi="Arial" w:cs="Arial" w:eastAsia="Arial" w:hint="default"/>
          <w:w w:val="95"/>
        </w:rPr>
        <w:t>15</w:t>
      </w:r>
      <w:r>
        <w:rPr>
          <w:w w:val="95"/>
        </w:rPr>
        <w:t>、</w:t>
        <w:tab/>
      </w:r>
      <w:r>
        <w:rPr/>
        <w:t>商誉</w:t>
      </w:r>
      <w:r>
        <w:rPr>
          <w:b w:val="0"/>
          <w:bCs w:val="0"/>
        </w:rPr>
      </w:r>
    </w:p>
    <w:p>
      <w:pPr>
        <w:pStyle w:val="BodyText"/>
        <w:spacing w:line="240" w:lineRule="auto" w:before="65"/>
        <w:ind w:left="677" w:right="1397"/>
        <w:jc w:val="left"/>
      </w:pPr>
      <w:r>
        <w:rPr/>
        <w:t>（</w:t>
      </w:r>
      <w:r>
        <w:rPr>
          <w:rFonts w:ascii="Arial" w:hAnsi="Arial" w:cs="Arial" w:eastAsia="Arial" w:hint="default"/>
        </w:rPr>
        <w:t>1</w:t>
      </w:r>
      <w:r>
        <w:rPr/>
        <w:t>）商誉明细情况</w:t>
      </w:r>
    </w:p>
    <w:p>
      <w:pPr>
        <w:spacing w:line="240" w:lineRule="auto" w:before="9"/>
        <w:rPr>
          <w:rFonts w:ascii="宋体" w:hAnsi="宋体" w:cs="宋体" w:eastAsia="宋体" w:hint="default"/>
          <w:sz w:val="13"/>
          <w:szCs w:val="13"/>
        </w:rPr>
      </w:pPr>
    </w:p>
    <w:tbl>
      <w:tblPr>
        <w:tblW w:w="0" w:type="auto"/>
        <w:jc w:val="left"/>
        <w:tblInd w:w="167" w:type="dxa"/>
        <w:tblLayout w:type="fixed"/>
        <w:tblCellMar>
          <w:top w:w="0" w:type="dxa"/>
          <w:left w:w="0" w:type="dxa"/>
          <w:bottom w:w="0" w:type="dxa"/>
          <w:right w:w="0" w:type="dxa"/>
        </w:tblCellMar>
        <w:tblLook w:val="01E0"/>
      </w:tblPr>
      <w:tblGrid>
        <w:gridCol w:w="1913"/>
        <w:gridCol w:w="276"/>
        <w:gridCol w:w="1306"/>
        <w:gridCol w:w="197"/>
        <w:gridCol w:w="1260"/>
        <w:gridCol w:w="1229"/>
        <w:gridCol w:w="156"/>
        <w:gridCol w:w="1260"/>
        <w:gridCol w:w="197"/>
        <w:gridCol w:w="1476"/>
      </w:tblGrid>
      <w:tr>
        <w:trPr>
          <w:trHeight w:val="666" w:hRule="exact"/>
        </w:trPr>
        <w:tc>
          <w:tcPr>
            <w:tcW w:w="1913"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被投资单位名称或形</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成商誉的事项</w:t>
            </w:r>
          </w:p>
        </w:tc>
        <w:tc>
          <w:tcPr>
            <w:tcW w:w="276"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35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97"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232"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252"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56"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333"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97"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141" w:right="0"/>
              <w:jc w:val="left"/>
              <w:rPr>
                <w:rFonts w:ascii="宋体" w:hAnsi="宋体" w:cs="宋体" w:eastAsia="宋体" w:hint="default"/>
                <w:sz w:val="20"/>
                <w:szCs w:val="20"/>
              </w:rPr>
            </w:pPr>
            <w:r>
              <w:rPr>
                <w:rFonts w:ascii="宋体" w:hAnsi="宋体" w:cs="宋体" w:eastAsia="宋体" w:hint="default"/>
                <w:sz w:val="20"/>
                <w:szCs w:val="20"/>
              </w:rPr>
              <w:t>年末减值准备</w:t>
            </w:r>
          </w:p>
        </w:tc>
      </w:tr>
      <w:tr>
        <w:trPr>
          <w:trHeight w:val="634" w:hRule="exact"/>
        </w:trPr>
        <w:tc>
          <w:tcPr>
            <w:tcW w:w="1913" w:type="dxa"/>
            <w:tcBorders>
              <w:top w:val="single" w:sz="4" w:space="0" w:color="000000"/>
              <w:left w:val="nil" w:sz="6" w:space="0" w:color="auto"/>
              <w:bottom w:val="nil" w:sz="6" w:space="0" w:color="auto"/>
              <w:right w:val="nil" w:sz="6" w:space="0" w:color="auto"/>
            </w:tcBorders>
          </w:tcPr>
          <w:p>
            <w:pPr>
              <w:pStyle w:val="TableParagraph"/>
              <w:spacing w:line="285" w:lineRule="auto"/>
              <w:ind w:left="557" w:right="56" w:hanging="502"/>
              <w:jc w:val="left"/>
              <w:rPr>
                <w:rFonts w:ascii="宋体" w:hAnsi="宋体" w:cs="宋体" w:eastAsia="宋体" w:hint="default"/>
                <w:sz w:val="20"/>
                <w:szCs w:val="20"/>
              </w:rPr>
            </w:pPr>
            <w:r>
              <w:rPr>
                <w:rFonts w:ascii="宋体" w:hAnsi="宋体" w:cs="宋体" w:eastAsia="宋体" w:hint="default"/>
                <w:sz w:val="20"/>
                <w:szCs w:val="20"/>
              </w:rPr>
              <w:t>青海蓓翔新能源开发</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276" w:type="dxa"/>
            <w:tcBorders>
              <w:top w:val="nil" w:sz="6" w:space="0" w:color="auto"/>
              <w:left w:val="nil" w:sz="6" w:space="0" w:color="auto"/>
              <w:bottom w:val="nil" w:sz="6" w:space="0" w:color="auto"/>
              <w:right w:val="nil" w:sz="6" w:space="0" w:color="auto"/>
            </w:tcBorders>
          </w:tcPr>
          <w:p>
            <w:pPr/>
          </w:p>
        </w:tc>
        <w:tc>
          <w:tcPr>
            <w:tcW w:w="1306" w:type="dxa"/>
            <w:tcBorders>
              <w:top w:val="single" w:sz="4" w:space="0" w:color="000000"/>
              <w:left w:val="nil" w:sz="6" w:space="0" w:color="auto"/>
              <w:bottom w:val="single" w:sz="4"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5" w:right="0"/>
              <w:jc w:val="left"/>
              <w:rPr>
                <w:rFonts w:ascii="Arial Narrow" w:hAnsi="Arial Narrow" w:cs="Arial Narrow" w:eastAsia="Arial Narrow" w:hint="default"/>
                <w:sz w:val="21"/>
                <w:szCs w:val="21"/>
              </w:rPr>
            </w:pPr>
            <w:r>
              <w:rPr>
                <w:rFonts w:ascii="Arial Narrow"/>
                <w:sz w:val="21"/>
              </w:rPr>
              <w:t>7,758,936.15</w:t>
            </w:r>
          </w:p>
        </w:tc>
        <w:tc>
          <w:tcPr>
            <w:tcW w:w="1229" w:type="dxa"/>
            <w:tcBorders>
              <w:top w:val="single" w:sz="4" w:space="0" w:color="000000"/>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7,758,936.15</w:t>
            </w:r>
            <w:r>
              <w:rPr>
                <w:rFonts w:ascii="Arial Narrow"/>
                <w:sz w:val="21"/>
              </w:rPr>
            </w:r>
          </w:p>
        </w:tc>
        <w:tc>
          <w:tcPr>
            <w:tcW w:w="197"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4" w:space="0" w:color="000000"/>
              <w:right w:val="nil" w:sz="6" w:space="0" w:color="auto"/>
            </w:tcBorders>
          </w:tcPr>
          <w:p>
            <w:pPr/>
          </w:p>
        </w:tc>
      </w:tr>
      <w:tr>
        <w:trPr>
          <w:trHeight w:val="348"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76" w:type="dxa"/>
            <w:tcBorders>
              <w:top w:val="nil" w:sz="6" w:space="0" w:color="auto"/>
              <w:left w:val="nil" w:sz="6" w:space="0" w:color="auto"/>
              <w:bottom w:val="nil" w:sz="6" w:space="0" w:color="auto"/>
              <w:right w:val="nil" w:sz="6" w:space="0" w:color="auto"/>
            </w:tcBorders>
          </w:tcPr>
          <w:p>
            <w:pPr/>
          </w:p>
        </w:tc>
        <w:tc>
          <w:tcPr>
            <w:tcW w:w="1306" w:type="dxa"/>
            <w:tcBorders>
              <w:top w:val="single" w:sz="4" w:space="0" w:color="000000"/>
              <w:left w:val="nil" w:sz="6" w:space="0" w:color="auto"/>
              <w:bottom w:val="single" w:sz="17" w:space="0" w:color="000000"/>
              <w:right w:val="nil" w:sz="6" w:space="0" w:color="auto"/>
            </w:tcBorders>
          </w:tcPr>
          <w:p>
            <w:pPr/>
          </w:p>
        </w:tc>
        <w:tc>
          <w:tcPr>
            <w:tcW w:w="197"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left="225" w:right="0"/>
              <w:jc w:val="left"/>
              <w:rPr>
                <w:rFonts w:ascii="Arial Narrow" w:hAnsi="Arial Narrow" w:cs="Arial Narrow" w:eastAsia="Arial Narrow" w:hint="default"/>
                <w:sz w:val="21"/>
                <w:szCs w:val="21"/>
              </w:rPr>
            </w:pPr>
            <w:r>
              <w:rPr>
                <w:rFonts w:ascii="Arial Narrow"/>
                <w:b/>
                <w:sz w:val="21"/>
              </w:rPr>
              <w:t>7,758,936.15</w:t>
            </w:r>
            <w:r>
              <w:rPr>
                <w:rFonts w:ascii="Arial Narrow"/>
                <w:sz w:val="21"/>
              </w:rPr>
            </w:r>
          </w:p>
        </w:tc>
        <w:tc>
          <w:tcPr>
            <w:tcW w:w="1229" w:type="dxa"/>
            <w:tcBorders>
              <w:top w:val="single" w:sz="4" w:space="0" w:color="000000"/>
              <w:left w:val="nil" w:sz="6" w:space="0" w:color="auto"/>
              <w:bottom w:val="single" w:sz="17"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7" w:space="0" w:color="000000"/>
              <w:right w:val="nil" w:sz="6" w:space="0" w:color="auto"/>
            </w:tcBorders>
          </w:tcPr>
          <w:p>
            <w:pPr>
              <w:pStyle w:val="TableParagraph"/>
              <w:spacing w:line="240" w:lineRule="auto" w:before="38"/>
              <w:ind w:right="22"/>
              <w:jc w:val="right"/>
              <w:rPr>
                <w:rFonts w:ascii="Arial Narrow" w:hAnsi="Arial Narrow" w:cs="Arial Narrow" w:eastAsia="Arial Narrow" w:hint="default"/>
                <w:sz w:val="21"/>
                <w:szCs w:val="21"/>
              </w:rPr>
            </w:pPr>
            <w:r>
              <w:rPr>
                <w:rFonts w:ascii="Arial Narrow"/>
                <w:b/>
                <w:spacing w:val="-1"/>
                <w:sz w:val="21"/>
              </w:rPr>
              <w:t>7,758,936.15</w:t>
            </w:r>
            <w:r>
              <w:rPr>
                <w:rFonts w:ascii="Arial Narrow"/>
                <w:sz w:val="21"/>
              </w:rPr>
            </w:r>
          </w:p>
        </w:tc>
        <w:tc>
          <w:tcPr>
            <w:tcW w:w="197" w:type="dxa"/>
            <w:tcBorders>
              <w:top w:val="nil" w:sz="6" w:space="0" w:color="auto"/>
              <w:left w:val="nil" w:sz="6" w:space="0" w:color="auto"/>
              <w:bottom w:val="nil" w:sz="6" w:space="0" w:color="auto"/>
              <w:right w:val="nil" w:sz="6" w:space="0" w:color="auto"/>
            </w:tcBorders>
          </w:tcPr>
          <w:p>
            <w:pPr/>
          </w:p>
        </w:tc>
        <w:tc>
          <w:tcPr>
            <w:tcW w:w="1476" w:type="dxa"/>
            <w:tcBorders>
              <w:top w:val="single" w:sz="4" w:space="0" w:color="000000"/>
              <w:left w:val="nil" w:sz="6" w:space="0" w:color="auto"/>
              <w:bottom w:val="single" w:sz="17" w:space="0" w:color="000000"/>
              <w:right w:val="nil" w:sz="6" w:space="0" w:color="auto"/>
            </w:tcBorders>
          </w:tcPr>
          <w:p>
            <w:pPr/>
          </w:p>
        </w:tc>
      </w:tr>
    </w:tbl>
    <w:p>
      <w:pPr>
        <w:pStyle w:val="BodyText"/>
        <w:spacing w:line="290" w:lineRule="auto" w:before="39"/>
        <w:ind w:left="677" w:right="5435"/>
        <w:jc w:val="left"/>
      </w:pPr>
      <w:r>
        <w:rPr/>
        <w:t>（</w:t>
      </w:r>
      <w:r>
        <w:rPr>
          <w:rFonts w:ascii="Arial" w:hAnsi="Arial" w:cs="Arial" w:eastAsia="Arial" w:hint="default"/>
        </w:rPr>
        <w:t>2</w:t>
      </w:r>
      <w:r>
        <w:rPr/>
        <w:t>）商誉减值测试方法和减值准备计提方法 商誉减值测试方法详见附注四、</w:t>
      </w:r>
      <w:r>
        <w:rPr>
          <w:rFonts w:ascii="Arial" w:hAnsi="Arial" w:cs="Arial" w:eastAsia="Arial" w:hint="default"/>
        </w:rPr>
        <w:t>17</w:t>
      </w:r>
      <w:r>
        <w:rPr/>
        <w:t>。</w:t>
      </w:r>
    </w:p>
    <w:p>
      <w:pPr>
        <w:pStyle w:val="Heading3"/>
        <w:tabs>
          <w:tab w:pos="1457" w:val="left" w:leader="none"/>
        </w:tabs>
        <w:spacing w:line="240" w:lineRule="auto" w:before="203"/>
        <w:ind w:left="742" w:right="1397"/>
        <w:jc w:val="left"/>
        <w:rPr>
          <w:b w:val="0"/>
          <w:bCs w:val="0"/>
        </w:rPr>
      </w:pPr>
      <w:r>
        <w:rPr>
          <w:rFonts w:ascii="Arial" w:hAnsi="Arial" w:cs="Arial" w:eastAsia="Arial" w:hint="default"/>
          <w:w w:val="95"/>
        </w:rPr>
        <w:t>16</w:t>
      </w:r>
      <w:r>
        <w:rPr>
          <w:w w:val="95"/>
        </w:rPr>
        <w:t>、</w:t>
        <w:tab/>
      </w:r>
      <w:r>
        <w:rPr/>
        <w:t>长期待摊费用</w:t>
      </w:r>
      <w:r>
        <w:rPr>
          <w:b w:val="0"/>
          <w:bCs w:val="0"/>
        </w:rPr>
      </w:r>
    </w:p>
    <w:p>
      <w:pPr>
        <w:spacing w:line="240" w:lineRule="auto" w:before="2"/>
        <w:rPr>
          <w:rFonts w:ascii="Microsoft JhengHei" w:hAnsi="Microsoft JhengHei" w:cs="Microsoft JhengHei" w:eastAsia="Microsoft JhengHei" w:hint="default"/>
          <w:b/>
          <w:bCs/>
          <w:sz w:val="9"/>
          <w:szCs w:val="9"/>
        </w:rPr>
      </w:pPr>
    </w:p>
    <w:tbl>
      <w:tblPr>
        <w:tblW w:w="0" w:type="auto"/>
        <w:jc w:val="left"/>
        <w:tblInd w:w="322" w:type="dxa"/>
        <w:tblLayout w:type="fixed"/>
        <w:tblCellMar>
          <w:top w:w="0" w:type="dxa"/>
          <w:left w:w="0" w:type="dxa"/>
          <w:bottom w:w="0" w:type="dxa"/>
          <w:right w:w="0" w:type="dxa"/>
        </w:tblCellMar>
        <w:tblLook w:val="01E0"/>
      </w:tblPr>
      <w:tblGrid>
        <w:gridCol w:w="1260"/>
        <w:gridCol w:w="120"/>
        <w:gridCol w:w="1270"/>
        <w:gridCol w:w="1337"/>
        <w:gridCol w:w="1332"/>
        <w:gridCol w:w="1186"/>
        <w:gridCol w:w="1287"/>
        <w:gridCol w:w="1174"/>
      </w:tblGrid>
      <w:tr>
        <w:trPr>
          <w:trHeight w:val="574" w:hRule="exact"/>
        </w:trPr>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2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338"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304"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304" w:right="0"/>
              <w:jc w:val="left"/>
              <w:rPr>
                <w:rFonts w:ascii="宋体" w:hAnsi="宋体" w:cs="宋体" w:eastAsia="宋体" w:hint="default"/>
                <w:sz w:val="20"/>
                <w:szCs w:val="20"/>
              </w:rPr>
            </w:pPr>
            <w:r>
              <w:rPr>
                <w:rFonts w:ascii="宋体" w:hAnsi="宋体" w:cs="宋体" w:eastAsia="宋体" w:hint="default"/>
                <w:sz w:val="20"/>
                <w:szCs w:val="20"/>
              </w:rPr>
              <w:t>本年摊销</w:t>
            </w: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232" w:right="0"/>
              <w:jc w:val="left"/>
              <w:rPr>
                <w:rFonts w:ascii="宋体" w:hAnsi="宋体" w:cs="宋体" w:eastAsia="宋体" w:hint="default"/>
                <w:sz w:val="20"/>
                <w:szCs w:val="20"/>
              </w:rPr>
            </w:pPr>
            <w:r>
              <w:rPr>
                <w:rFonts w:ascii="宋体" w:hAnsi="宋体" w:cs="宋体" w:eastAsia="宋体" w:hint="default"/>
                <w:sz w:val="20"/>
                <w:szCs w:val="20"/>
              </w:rPr>
              <w:t>其他减少</w:t>
            </w:r>
          </w:p>
        </w:tc>
        <w:tc>
          <w:tcPr>
            <w:tcW w:w="1287"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379"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174" w:type="dxa"/>
            <w:tcBorders>
              <w:top w:val="nil" w:sz="6" w:space="0" w:color="auto"/>
              <w:left w:val="nil" w:sz="6" w:space="0" w:color="auto"/>
              <w:bottom w:val="single" w:sz="4" w:space="0" w:color="000000"/>
              <w:right w:val="nil" w:sz="6" w:space="0" w:color="auto"/>
            </w:tcBorders>
          </w:tcPr>
          <w:p>
            <w:pPr>
              <w:pStyle w:val="TableParagraph"/>
              <w:spacing w:line="199" w:lineRule="exact"/>
              <w:ind w:left="71" w:right="0"/>
              <w:jc w:val="center"/>
              <w:rPr>
                <w:rFonts w:ascii="宋体" w:hAnsi="宋体" w:cs="宋体" w:eastAsia="宋体" w:hint="default"/>
                <w:sz w:val="20"/>
                <w:szCs w:val="20"/>
              </w:rPr>
            </w:pPr>
            <w:r>
              <w:rPr>
                <w:rFonts w:ascii="宋体" w:hAnsi="宋体" w:cs="宋体" w:eastAsia="宋体" w:hint="default"/>
                <w:sz w:val="20"/>
                <w:szCs w:val="20"/>
              </w:rPr>
              <w:t>其他减少的</w:t>
            </w:r>
          </w:p>
          <w:p>
            <w:pPr>
              <w:pStyle w:val="TableParagraph"/>
              <w:spacing w:line="240" w:lineRule="auto" w:before="50"/>
              <w:ind w:left="74" w:right="0"/>
              <w:jc w:val="center"/>
              <w:rPr>
                <w:rFonts w:ascii="宋体" w:hAnsi="宋体" w:cs="宋体" w:eastAsia="宋体" w:hint="default"/>
                <w:sz w:val="20"/>
                <w:szCs w:val="20"/>
              </w:rPr>
            </w:pPr>
            <w:r>
              <w:rPr>
                <w:rFonts w:ascii="宋体" w:hAnsi="宋体" w:cs="宋体" w:eastAsia="宋体" w:hint="default"/>
                <w:sz w:val="20"/>
                <w:szCs w:val="20"/>
              </w:rPr>
              <w:t>原因</w:t>
            </w:r>
          </w:p>
        </w:tc>
      </w:tr>
      <w:tr>
        <w:trPr>
          <w:trHeight w:val="635" w:hRule="exact"/>
        </w:trPr>
        <w:tc>
          <w:tcPr>
            <w:tcW w:w="1260" w:type="dxa"/>
            <w:tcBorders>
              <w:top w:val="single" w:sz="4" w:space="0" w:color="000000"/>
              <w:left w:val="nil" w:sz="6" w:space="0" w:color="auto"/>
              <w:bottom w:val="nil" w:sz="6" w:space="0" w:color="auto"/>
              <w:right w:val="nil" w:sz="6" w:space="0" w:color="auto"/>
            </w:tcBorders>
          </w:tcPr>
          <w:p>
            <w:pPr>
              <w:pStyle w:val="TableParagraph"/>
              <w:spacing w:line="285" w:lineRule="auto"/>
              <w:ind w:left="251" w:right="55" w:hanging="188"/>
              <w:jc w:val="left"/>
              <w:rPr>
                <w:rFonts w:ascii="宋体" w:hAnsi="宋体" w:cs="宋体" w:eastAsia="宋体" w:hint="default"/>
                <w:sz w:val="20"/>
                <w:szCs w:val="20"/>
              </w:rPr>
            </w:pPr>
            <w:r>
              <w:rPr>
                <w:rFonts w:ascii="宋体" w:hAnsi="宋体" w:cs="宋体" w:eastAsia="宋体" w:hint="default"/>
                <w:spacing w:val="-11"/>
                <w:sz w:val="20"/>
                <w:szCs w:val="20"/>
              </w:rPr>
              <w:t>租入固定资产</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pacing w:val="-13"/>
                <w:sz w:val="20"/>
                <w:szCs w:val="20"/>
              </w:rPr>
              <w:t>改良支出</w:t>
            </w:r>
            <w:r>
              <w:rPr>
                <w:rFonts w:ascii="宋体" w:hAnsi="宋体" w:cs="宋体" w:eastAsia="宋体" w:hint="default"/>
                <w:sz w:val="20"/>
                <w:szCs w:val="20"/>
              </w:rPr>
            </w:r>
          </w:p>
        </w:tc>
        <w:tc>
          <w:tcPr>
            <w:tcW w:w="120"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1,686,759.74</w:t>
            </w:r>
            <w:r>
              <w:rPr>
                <w:rFonts w:ascii="Arial Narrow"/>
                <w:sz w:val="21"/>
              </w:rPr>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2,878,236.87</w:t>
            </w:r>
            <w:r>
              <w:rPr>
                <w:rFonts w:ascii="Arial Narrow"/>
                <w:sz w:val="21"/>
              </w:rPr>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1,320,653.46</w:t>
            </w:r>
            <w:r>
              <w:rPr>
                <w:rFonts w:ascii="Arial Narrow"/>
                <w:sz w:val="21"/>
              </w:rPr>
            </w:r>
          </w:p>
        </w:tc>
        <w:tc>
          <w:tcPr>
            <w:tcW w:w="1186" w:type="dxa"/>
            <w:tcBorders>
              <w:top w:val="single" w:sz="4" w:space="0" w:color="000000"/>
              <w:left w:val="nil" w:sz="6" w:space="0" w:color="auto"/>
              <w:bottom w:val="nil" w:sz="6" w:space="0" w:color="auto"/>
              <w:right w:val="nil" w:sz="6" w:space="0" w:color="auto"/>
            </w:tcBorders>
          </w:tcPr>
          <w:p>
            <w:pPr/>
          </w:p>
        </w:tc>
        <w:tc>
          <w:tcPr>
            <w:tcW w:w="24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11"/>
                <w:szCs w:val="11"/>
              </w:rPr>
            </w:pPr>
          </w:p>
          <w:p>
            <w:pPr>
              <w:pStyle w:val="TableParagraph"/>
              <w:spacing w:line="240" w:lineRule="auto"/>
              <w:ind w:left="249" w:right="0"/>
              <w:jc w:val="left"/>
              <w:rPr>
                <w:rFonts w:ascii="Arial Narrow" w:hAnsi="Arial Narrow" w:cs="Arial Narrow" w:eastAsia="Arial Narrow" w:hint="default"/>
                <w:sz w:val="21"/>
                <w:szCs w:val="21"/>
              </w:rPr>
            </w:pPr>
            <w:r>
              <w:rPr>
                <w:rFonts w:ascii="Arial Narrow"/>
                <w:sz w:val="21"/>
              </w:rPr>
              <w:t>3,244,343.15</w:t>
            </w:r>
          </w:p>
        </w:tc>
      </w:tr>
      <w:tr>
        <w:trPr>
          <w:trHeight w:val="345"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
              <w:jc w:val="center"/>
              <w:rPr>
                <w:rFonts w:ascii="宋体" w:hAnsi="宋体" w:cs="宋体" w:eastAsia="宋体" w:hint="default"/>
                <w:sz w:val="20"/>
                <w:szCs w:val="20"/>
              </w:rPr>
            </w:pPr>
            <w:r>
              <w:rPr>
                <w:rFonts w:ascii="宋体" w:hAnsi="宋体" w:cs="宋体" w:eastAsia="宋体" w:hint="default"/>
                <w:sz w:val="20"/>
                <w:szCs w:val="20"/>
              </w:rPr>
              <w:t>仓库租赁</w:t>
            </w:r>
          </w:p>
        </w:tc>
        <w:tc>
          <w:tcPr>
            <w:tcW w:w="12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
              <w:jc w:val="right"/>
              <w:rPr>
                <w:rFonts w:ascii="Arial Narrow" w:hAnsi="Arial Narrow" w:cs="Arial Narrow" w:eastAsia="Arial Narrow" w:hint="default"/>
                <w:sz w:val="21"/>
                <w:szCs w:val="21"/>
              </w:rPr>
            </w:pPr>
            <w:r>
              <w:rPr>
                <w:rFonts w:ascii="Arial Narrow"/>
                <w:spacing w:val="-1"/>
                <w:sz w:val="21"/>
              </w:rPr>
              <w:t>669,000.00</w:t>
            </w:r>
            <w:r>
              <w:rPr>
                <w:rFonts w:ascii="Arial Narrow"/>
                <w:sz w:val="21"/>
              </w:rPr>
            </w:r>
          </w:p>
        </w:tc>
        <w:tc>
          <w:tcPr>
            <w:tcW w:w="1337"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Arial Narrow" w:hAnsi="Arial Narrow" w:cs="Arial Narrow" w:eastAsia="Arial Narrow" w:hint="default"/>
                <w:sz w:val="21"/>
                <w:szCs w:val="21"/>
              </w:rPr>
            </w:pPr>
            <w:r>
              <w:rPr>
                <w:rFonts w:ascii="Arial Narrow"/>
                <w:spacing w:val="-1"/>
                <w:sz w:val="21"/>
              </w:rPr>
              <w:t>669,000.00</w:t>
            </w:r>
            <w:r>
              <w:rPr>
                <w:rFonts w:ascii="Arial Narrow"/>
                <w:sz w:val="21"/>
              </w:rPr>
            </w:r>
          </w:p>
        </w:tc>
        <w:tc>
          <w:tcPr>
            <w:tcW w:w="1186" w:type="dxa"/>
            <w:tcBorders>
              <w:top w:val="nil" w:sz="6" w:space="0" w:color="auto"/>
              <w:left w:val="nil" w:sz="6" w:space="0" w:color="auto"/>
              <w:bottom w:val="nil" w:sz="6" w:space="0" w:color="auto"/>
              <w:right w:val="nil" w:sz="6" w:space="0" w:color="auto"/>
            </w:tcBorders>
          </w:tcPr>
          <w:p>
            <w:pPr/>
          </w:p>
        </w:tc>
        <w:tc>
          <w:tcPr>
            <w:tcW w:w="2461" w:type="dxa"/>
            <w:gridSpan w:val="2"/>
            <w:tcBorders>
              <w:top w:val="nil" w:sz="6" w:space="0" w:color="auto"/>
              <w:left w:val="nil" w:sz="6" w:space="0" w:color="auto"/>
              <w:bottom w:val="nil" w:sz="6" w:space="0" w:color="auto"/>
              <w:right w:val="nil" w:sz="6" w:space="0" w:color="auto"/>
            </w:tcBorders>
          </w:tcPr>
          <w:p>
            <w:pPr/>
          </w:p>
        </w:tc>
      </w:tr>
      <w:tr>
        <w:trPr>
          <w:trHeight w:val="346"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模具</w:t>
            </w:r>
          </w:p>
        </w:tc>
        <w:tc>
          <w:tcPr>
            <w:tcW w:w="12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16,373,787.73</w:t>
            </w:r>
            <w:r>
              <w:rPr>
                <w:rFonts w:ascii="Arial Narrow"/>
                <w:sz w:val="21"/>
              </w:rPr>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Arial Narrow" w:hAnsi="Arial Narrow" w:cs="Arial Narrow" w:eastAsia="Arial Narrow" w:hint="default"/>
                <w:sz w:val="21"/>
                <w:szCs w:val="21"/>
              </w:rPr>
            </w:pPr>
            <w:r>
              <w:rPr>
                <w:rFonts w:ascii="Arial Narrow"/>
                <w:spacing w:val="-1"/>
                <w:sz w:val="21"/>
              </w:rPr>
              <w:t>1,312,108.82</w:t>
            </w:r>
            <w:r>
              <w:rPr>
                <w:rFonts w:ascii="Arial Narrow"/>
                <w:sz w:val="21"/>
              </w:rPr>
            </w:r>
          </w:p>
        </w:tc>
        <w:tc>
          <w:tcPr>
            <w:tcW w:w="1186" w:type="dxa"/>
            <w:tcBorders>
              <w:top w:val="nil" w:sz="6" w:space="0" w:color="auto"/>
              <w:left w:val="nil" w:sz="6" w:space="0" w:color="auto"/>
              <w:bottom w:val="nil" w:sz="6" w:space="0" w:color="auto"/>
              <w:right w:val="nil" w:sz="6" w:space="0" w:color="auto"/>
            </w:tcBorders>
          </w:tcPr>
          <w:p>
            <w:pPr/>
          </w:p>
        </w:tc>
        <w:tc>
          <w:tcPr>
            <w:tcW w:w="24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156" w:right="0"/>
              <w:jc w:val="left"/>
              <w:rPr>
                <w:rFonts w:ascii="Arial Narrow" w:hAnsi="Arial Narrow" w:cs="Arial Narrow" w:eastAsia="Arial Narrow" w:hint="default"/>
                <w:sz w:val="21"/>
                <w:szCs w:val="21"/>
              </w:rPr>
            </w:pPr>
            <w:r>
              <w:rPr>
                <w:rFonts w:ascii="Arial Narrow"/>
                <w:sz w:val="21"/>
              </w:rPr>
              <w:t>15,061,678.91</w:t>
            </w:r>
          </w:p>
        </w:tc>
      </w:tr>
      <w:tr>
        <w:trPr>
          <w:trHeight w:val="342"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120"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2"/>
              <w:jc w:val="right"/>
              <w:rPr>
                <w:rFonts w:ascii="Arial Narrow" w:hAnsi="Arial Narrow" w:cs="Arial Narrow" w:eastAsia="Arial Narrow" w:hint="default"/>
                <w:sz w:val="21"/>
                <w:szCs w:val="21"/>
              </w:rPr>
            </w:pPr>
            <w:r>
              <w:rPr>
                <w:rFonts w:ascii="Arial Narrow"/>
                <w:spacing w:val="-1"/>
                <w:sz w:val="21"/>
              </w:rPr>
              <w:t>32,517.02</w:t>
            </w:r>
            <w:r>
              <w:rPr>
                <w:rFonts w:ascii="Arial Narrow"/>
                <w:sz w:val="21"/>
              </w:rPr>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50,735.03</w:t>
            </w:r>
            <w:r>
              <w:rPr>
                <w:rFonts w:ascii="Arial Narrow"/>
                <w:sz w:val="21"/>
              </w:rPr>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5"/>
              <w:jc w:val="right"/>
              <w:rPr>
                <w:rFonts w:ascii="Arial Narrow" w:hAnsi="Arial Narrow" w:cs="Arial Narrow" w:eastAsia="Arial Narrow" w:hint="default"/>
                <w:sz w:val="21"/>
                <w:szCs w:val="21"/>
              </w:rPr>
            </w:pPr>
            <w:r>
              <w:rPr>
                <w:rFonts w:ascii="Arial Narrow"/>
                <w:spacing w:val="-1"/>
                <w:sz w:val="21"/>
              </w:rPr>
              <w:t>27,859.56</w:t>
            </w:r>
            <w:r>
              <w:rPr>
                <w:rFonts w:ascii="Arial Narrow"/>
                <w:sz w:val="21"/>
              </w:rPr>
            </w:r>
          </w:p>
        </w:tc>
        <w:tc>
          <w:tcPr>
            <w:tcW w:w="1186" w:type="dxa"/>
            <w:tcBorders>
              <w:top w:val="nil" w:sz="6" w:space="0" w:color="auto"/>
              <w:left w:val="nil" w:sz="6" w:space="0" w:color="auto"/>
              <w:bottom w:val="single" w:sz="4" w:space="0" w:color="000000"/>
              <w:right w:val="nil" w:sz="6" w:space="0" w:color="auto"/>
            </w:tcBorders>
          </w:tcPr>
          <w:p>
            <w:pPr/>
          </w:p>
        </w:tc>
        <w:tc>
          <w:tcPr>
            <w:tcW w:w="24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492" w:right="0"/>
              <w:jc w:val="left"/>
              <w:rPr>
                <w:rFonts w:ascii="Arial Narrow" w:hAnsi="Arial Narrow" w:cs="Arial Narrow" w:eastAsia="Arial Narrow" w:hint="default"/>
                <w:sz w:val="21"/>
                <w:szCs w:val="21"/>
              </w:rPr>
            </w:pPr>
            <w:r>
              <w:rPr>
                <w:rFonts w:ascii="Arial Narrow"/>
                <w:sz w:val="21"/>
              </w:rPr>
              <w:t>55,392.49</w:t>
            </w:r>
          </w:p>
        </w:tc>
      </w:tr>
      <w:tr>
        <w:trPr>
          <w:trHeight w:val="374"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120"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b/>
                <w:spacing w:val="-1"/>
                <w:sz w:val="21"/>
              </w:rPr>
              <w:t>2,388,276.76</w:t>
            </w:r>
            <w:r>
              <w:rPr>
                <w:rFonts w:ascii="Arial Narrow"/>
                <w:sz w:val="21"/>
              </w:rPr>
            </w:r>
          </w:p>
        </w:tc>
        <w:tc>
          <w:tcPr>
            <w:tcW w:w="1337"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19,302,759.63</w:t>
            </w:r>
            <w:r>
              <w:rPr>
                <w:rFonts w:ascii="Arial Narrow"/>
                <w:sz w:val="21"/>
              </w:rPr>
            </w:r>
          </w:p>
        </w:tc>
        <w:tc>
          <w:tcPr>
            <w:tcW w:w="13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b/>
                <w:spacing w:val="-1"/>
                <w:sz w:val="21"/>
              </w:rPr>
              <w:t>3,329,621.84</w:t>
            </w:r>
            <w:r>
              <w:rPr>
                <w:rFonts w:ascii="Arial Narrow"/>
                <w:sz w:val="21"/>
              </w:rPr>
            </w:r>
          </w:p>
        </w:tc>
        <w:tc>
          <w:tcPr>
            <w:tcW w:w="1186" w:type="dxa"/>
            <w:tcBorders>
              <w:top w:val="single" w:sz="4" w:space="0" w:color="000000"/>
              <w:left w:val="nil" w:sz="6" w:space="0" w:color="auto"/>
              <w:bottom w:val="single" w:sz="17" w:space="0" w:color="000000"/>
              <w:right w:val="nil" w:sz="6" w:space="0" w:color="auto"/>
            </w:tcBorders>
          </w:tcPr>
          <w:p>
            <w:pPr/>
          </w:p>
        </w:tc>
        <w:tc>
          <w:tcPr>
            <w:tcW w:w="2461" w:type="dxa"/>
            <w:gridSpan w:val="2"/>
            <w:tcBorders>
              <w:top w:val="nil" w:sz="6" w:space="0" w:color="auto"/>
              <w:left w:val="nil" w:sz="6" w:space="0" w:color="auto"/>
              <w:bottom w:val="single" w:sz="17" w:space="0" w:color="000000"/>
              <w:right w:val="nil" w:sz="6" w:space="0" w:color="auto"/>
            </w:tcBorders>
          </w:tcPr>
          <w:p>
            <w:pPr>
              <w:pStyle w:val="TableParagraph"/>
              <w:spacing w:line="20" w:lineRule="exact"/>
              <w:ind w:left="72"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61pt;height:.5pt;mso-position-horizontal-relative:char;mso-position-vertical-relative:line" coordorigin="0,0" coordsize="1220,10">
                  <v:group style="position:absolute;left:5;top:5;width:1211;height:2" coordorigin="5,5" coordsize="1211,2">
                    <v:shape style="position:absolute;left:5;top:5;width:1211;height:2" coordorigin="5,5" coordsize="1211,0" path="m5,5l1215,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40"/>
              <w:ind w:left="153" w:right="0"/>
              <w:jc w:val="left"/>
              <w:rPr>
                <w:rFonts w:ascii="Arial Narrow" w:hAnsi="Arial Narrow" w:cs="Arial Narrow" w:eastAsia="Arial Narrow" w:hint="default"/>
                <w:sz w:val="21"/>
                <w:szCs w:val="21"/>
              </w:rPr>
            </w:pPr>
            <w:r>
              <w:rPr>
                <w:rFonts w:ascii="Arial Narrow"/>
                <w:b/>
                <w:sz w:val="21"/>
              </w:rPr>
              <w:t>18,361,414.55</w:t>
            </w:r>
            <w:r>
              <w:rPr>
                <w:rFonts w:ascii="Arial Narrow"/>
                <w:sz w:val="21"/>
              </w:rPr>
            </w:r>
          </w:p>
        </w:tc>
      </w:tr>
    </w:tbl>
    <w:p>
      <w:pPr>
        <w:spacing w:line="240" w:lineRule="auto" w:before="1"/>
        <w:rPr>
          <w:rFonts w:ascii="Microsoft JhengHei" w:hAnsi="Microsoft JhengHei" w:cs="Microsoft JhengHei" w:eastAsia="Microsoft JhengHei" w:hint="default"/>
          <w:b/>
          <w:bCs/>
          <w:sz w:val="16"/>
          <w:szCs w:val="16"/>
        </w:rPr>
      </w:pPr>
    </w:p>
    <w:p>
      <w:pPr>
        <w:pStyle w:val="Heading3"/>
        <w:tabs>
          <w:tab w:pos="1457" w:val="left" w:leader="none"/>
        </w:tabs>
        <w:spacing w:line="367" w:lineRule="exact"/>
        <w:ind w:left="742" w:right="1397"/>
        <w:jc w:val="left"/>
        <w:rPr>
          <w:b w:val="0"/>
          <w:bCs w:val="0"/>
        </w:rPr>
      </w:pPr>
      <w:r>
        <w:rPr>
          <w:rFonts w:ascii="Arial" w:hAnsi="Arial" w:cs="Arial" w:eastAsia="Arial" w:hint="default"/>
          <w:w w:val="95"/>
        </w:rPr>
        <w:t>17</w:t>
      </w:r>
      <w:r>
        <w:rPr>
          <w:w w:val="95"/>
        </w:rPr>
        <w:t>、</w:t>
        <w:tab/>
      </w:r>
      <w:r>
        <w:rPr/>
        <w:t>递延所得税资产</w:t>
      </w:r>
      <w:r>
        <w:rPr>
          <w:rFonts w:ascii="Arial" w:hAnsi="Arial" w:cs="Arial" w:eastAsia="Arial" w:hint="default"/>
        </w:rPr>
        <w:t>/</w:t>
      </w:r>
      <w:r>
        <w:rPr/>
        <w:t>递延所得税负债</w:t>
      </w:r>
      <w:r>
        <w:rPr>
          <w:b w:val="0"/>
          <w:bCs w:val="0"/>
        </w:rPr>
      </w:r>
    </w:p>
    <w:p>
      <w:pPr>
        <w:pStyle w:val="BodyText"/>
        <w:spacing w:line="240" w:lineRule="auto" w:before="67"/>
        <w:ind w:left="677" w:right="1397"/>
        <w:jc w:val="left"/>
      </w:pPr>
      <w:r>
        <w:rPr/>
        <w:t>（</w:t>
      </w:r>
      <w:r>
        <w:rPr>
          <w:rFonts w:ascii="Arial" w:hAnsi="Arial" w:cs="Arial" w:eastAsia="Arial" w:hint="default"/>
        </w:rPr>
        <w:t>1</w:t>
      </w:r>
      <w:r>
        <w:rPr/>
        <w:t>）已确认的递延所得税资产和递延所得税负债</w:t>
      </w:r>
    </w:p>
    <w:p>
      <w:pPr>
        <w:pStyle w:val="BodyText"/>
        <w:spacing w:line="240" w:lineRule="auto" w:before="69"/>
        <w:ind w:left="737" w:right="1397"/>
        <w:jc w:val="left"/>
      </w:pPr>
      <w:r>
        <w:rPr/>
        <w:t>①</w:t>
      </w:r>
      <w:r>
        <w:rPr>
          <w:spacing w:val="-61"/>
        </w:rPr>
        <w:t> </w:t>
      </w:r>
      <w:r>
        <w:rPr/>
        <w:t>已确认的递延所得税资产</w:t>
      </w:r>
    </w:p>
    <w:p>
      <w:pPr>
        <w:tabs>
          <w:tab w:pos="7297" w:val="left" w:leader="none"/>
        </w:tabs>
        <w:spacing w:before="37"/>
        <w:ind w:left="3668" w:right="1397" w:firstLine="0"/>
        <w:jc w:val="left"/>
        <w:rPr>
          <w:rFonts w:ascii="宋体" w:hAnsi="宋体" w:cs="宋体" w:eastAsia="宋体" w:hint="default"/>
          <w:sz w:val="20"/>
          <w:szCs w:val="20"/>
        </w:rPr>
      </w:pPr>
      <w:r>
        <w:rPr/>
        <w:pict>
          <v:group style="position:absolute;margin-left:169.220016pt;margin-top:17.849714pt;width:166.5pt;height:.5pt;mso-position-horizontal-relative:page;mso-position-vertical-relative:paragraph;z-index:-954832" coordorigin="3384,357" coordsize="3330,10">
            <v:group style="position:absolute;left:3389;top:362;width:1561;height:2" coordorigin="3389,362" coordsize="1561,2">
              <v:shape style="position:absolute;left:3389;top:362;width:1561;height:2" coordorigin="3389,362" coordsize="1561,0" path="m3389,362l4950,362e" filled="false" stroked="true" strokeweight=".47998pt" strokecolor="#000000">
                <v:path arrowok="t"/>
              </v:shape>
            </v:group>
            <v:group style="position:absolute;left:4950;top:362;width:10;height:2" coordorigin="4950,362" coordsize="10,2">
              <v:shape style="position:absolute;left:4950;top:362;width:10;height:2" coordorigin="4950,362" coordsize="10,0" path="m4950,362l4959,362e" filled="false" stroked="true" strokeweight=".47998pt" strokecolor="#000000">
                <v:path arrowok="t"/>
              </v:shape>
            </v:group>
            <v:group style="position:absolute;left:4959;top:362;width:226;height:2" coordorigin="4959,362" coordsize="226,2">
              <v:shape style="position:absolute;left:4959;top:362;width:226;height:2" coordorigin="4959,362" coordsize="226,0" path="m4959,362l5185,362e" filled="false" stroked="true" strokeweight=".47998pt" strokecolor="#000000">
                <v:path arrowok="t"/>
              </v:shape>
            </v:group>
            <v:group style="position:absolute;left:5185;top:362;width:10;height:2" coordorigin="5185,362" coordsize="10,2">
              <v:shape style="position:absolute;left:5185;top:362;width:10;height:2" coordorigin="5185,362" coordsize="10,0" path="m5185,362l5195,362e" filled="false" stroked="true" strokeweight=".47998pt" strokecolor="#000000">
                <v:path arrowok="t"/>
              </v:shape>
            </v:group>
            <v:group style="position:absolute;left:5195;top:362;width:1515;height:2" coordorigin="5195,362" coordsize="1515,2">
              <v:shape style="position:absolute;left:5195;top:362;width:1515;height:2" coordorigin="5195,362" coordsize="1515,0" path="m5195,362l6709,362e" filled="false" stroked="true" strokeweight=".47998pt" strokecolor="#000000">
                <v:path arrowok="t"/>
              </v:shape>
            </v:group>
            <w10:wrap type="none"/>
          </v:group>
        </w:pict>
      </w:r>
      <w:r>
        <w:rPr/>
        <w:pict>
          <v:group style="position:absolute;margin-left:349.390015pt;margin-top:17.849714pt;width:169.25pt;height:.5pt;mso-position-horizontal-relative:page;mso-position-vertical-relative:paragraph;z-index:-954808" coordorigin="6988,357" coordsize="3385,10">
            <v:group style="position:absolute;left:6993;top:362;width:1563;height:2" coordorigin="6993,362" coordsize="1563,2">
              <v:shape style="position:absolute;left:6993;top:362;width:1563;height:2" coordorigin="6993,362" coordsize="1563,0" path="m6993,362l8555,362e" filled="false" stroked="true" strokeweight=".47998pt" strokecolor="#000000">
                <v:path arrowok="t"/>
              </v:shape>
            </v:group>
            <v:group style="position:absolute;left:8555;top:362;width:10;height:2" coordorigin="8555,362" coordsize="10,2">
              <v:shape style="position:absolute;left:8555;top:362;width:10;height:2" coordorigin="8555,362" coordsize="10,0" path="m8555,362l8565,362e" filled="false" stroked="true" strokeweight=".47998pt" strokecolor="#000000">
                <v:path arrowok="t"/>
              </v:shape>
            </v:group>
            <v:group style="position:absolute;left:8565;top:362;width:221;height:2" coordorigin="8565,362" coordsize="221,2">
              <v:shape style="position:absolute;left:8565;top:362;width:221;height:2" coordorigin="8565,362" coordsize="221,0" path="m8565,362l8785,362e" filled="false" stroked="true" strokeweight=".47998pt" strokecolor="#000000">
                <v:path arrowok="t"/>
              </v:shape>
            </v:group>
            <v:group style="position:absolute;left:8785;top:362;width:10;height:2" coordorigin="8785,362" coordsize="10,2">
              <v:shape style="position:absolute;left:8785;top:362;width:10;height:2" coordorigin="8785,362" coordsize="10,0" path="m8785,362l8795,362e" filled="false" stroked="true" strokeweight=".47998pt" strokecolor="#000000">
                <v:path arrowok="t"/>
              </v:shape>
            </v:group>
            <v:group style="position:absolute;left:8795;top:362;width:1573;height:2" coordorigin="8795,362" coordsize="1573,2">
              <v:shape style="position:absolute;left:8795;top:362;width:1573;height:2" coordorigin="8795,362" coordsize="1573,0" path="m8795,362l10367,362e" filled="false" stroked="true" strokeweight=".47998pt" strokecolor="#000000">
                <v:path arrowok="t"/>
              </v:shape>
            </v:group>
            <w10:wrap type="none"/>
          </v:group>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pgSz w:w="11910" w:h="16840"/>
          <w:pgMar w:header="877" w:footer="1195" w:top="1060" w:bottom="1380" w:left="1080" w:right="0"/>
        </w:sectPr>
      </w:pPr>
    </w:p>
    <w:p>
      <w:pPr>
        <w:spacing w:line="211" w:lineRule="exact" w:before="55"/>
        <w:ind w:left="1114" w:right="0" w:firstLine="0"/>
        <w:jc w:val="left"/>
        <w:rPr>
          <w:rFonts w:ascii="宋体" w:hAnsi="宋体" w:cs="宋体" w:eastAsia="宋体" w:hint="default"/>
          <w:sz w:val="20"/>
          <w:szCs w:val="20"/>
        </w:rPr>
      </w:pPr>
      <w:r>
        <w:rPr>
          <w:rFonts w:ascii="宋体" w:hAnsi="宋体" w:cs="宋体" w:eastAsia="宋体" w:hint="default"/>
          <w:sz w:val="20"/>
          <w:szCs w:val="20"/>
        </w:rPr>
        <w:t>项目</w:t>
      </w:r>
    </w:p>
    <w:p>
      <w:pPr>
        <w:spacing w:line="211" w:lineRule="exact" w:before="0"/>
        <w:ind w:left="2285" w:right="0" w:firstLine="0"/>
        <w:jc w:val="lef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p>
      <w:pPr>
        <w:spacing w:line="285" w:lineRule="auto" w:before="60"/>
        <w:ind w:left="393"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可抵扣暂时性差</w:t>
      </w:r>
      <w:r>
        <w:rPr>
          <w:rFonts w:ascii="宋体" w:hAnsi="宋体" w:cs="宋体" w:eastAsia="宋体" w:hint="default"/>
          <w:spacing w:val="-27"/>
          <w:w w:val="95"/>
          <w:sz w:val="20"/>
          <w:szCs w:val="20"/>
        </w:rPr>
        <w:t> </w:t>
      </w:r>
      <w:r>
        <w:rPr>
          <w:rFonts w:ascii="宋体" w:hAnsi="宋体" w:cs="宋体" w:eastAsia="宋体" w:hint="default"/>
          <w:spacing w:val="-27"/>
          <w:w w:val="95"/>
          <w:sz w:val="20"/>
          <w:szCs w:val="20"/>
        </w:rPr>
      </w:r>
      <w:r>
        <w:rPr>
          <w:rFonts w:ascii="宋体" w:hAnsi="宋体" w:cs="宋体" w:eastAsia="宋体" w:hint="default"/>
          <w:w w:val="95"/>
          <w:sz w:val="20"/>
          <w:szCs w:val="20"/>
        </w:rPr>
        <w:t>异及可抵扣亏损</w:t>
      </w:r>
      <w:r>
        <w:rPr>
          <w:rFonts w:ascii="宋体" w:hAnsi="宋体" w:cs="宋体" w:eastAsia="宋体" w:hint="default"/>
          <w:sz w:val="20"/>
          <w:szCs w:val="20"/>
        </w:rPr>
      </w:r>
    </w:p>
    <w:p>
      <w:pPr>
        <w:spacing w:line="240" w:lineRule="auto" w:before="7"/>
        <w:rPr>
          <w:rFonts w:ascii="宋体" w:hAnsi="宋体" w:cs="宋体" w:eastAsia="宋体" w:hint="default"/>
          <w:sz w:val="16"/>
          <w:szCs w:val="16"/>
        </w:rPr>
      </w:pPr>
      <w:r>
        <w:rPr/>
        <w:br w:type="column"/>
      </w:r>
      <w:r>
        <w:rPr>
          <w:rFonts w:ascii="宋体"/>
          <w:sz w:val="16"/>
        </w:rPr>
      </w:r>
    </w:p>
    <w:p>
      <w:pPr>
        <w:spacing w:before="0"/>
        <w:ind w:left="306" w:right="0" w:firstLine="0"/>
        <w:jc w:val="lef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p>
      <w:pPr>
        <w:spacing w:line="285" w:lineRule="auto" w:before="60"/>
        <w:ind w:left="597" w:right="1511" w:hanging="203"/>
        <w:jc w:val="left"/>
        <w:rPr>
          <w:rFonts w:ascii="宋体" w:hAnsi="宋体" w:cs="宋体" w:eastAsia="宋体" w:hint="default"/>
          <w:sz w:val="20"/>
          <w:szCs w:val="20"/>
        </w:rPr>
      </w:pPr>
      <w:r>
        <w:rPr/>
        <w:br w:type="column"/>
      </w:r>
      <w:r>
        <w:rPr>
          <w:rFonts w:ascii="宋体" w:hAnsi="宋体" w:cs="宋体" w:eastAsia="宋体" w:hint="default"/>
          <w:sz w:val="20"/>
          <w:szCs w:val="20"/>
        </w:rPr>
        <w:t>可抵扣暂时性差异</w:t>
      </w:r>
      <w:r>
        <w:rPr>
          <w:rFonts w:ascii="宋体" w:hAnsi="宋体" w:cs="宋体" w:eastAsia="宋体" w:hint="default"/>
          <w:w w:val="99"/>
          <w:sz w:val="20"/>
          <w:szCs w:val="20"/>
        </w:rPr>
        <w:t> </w:t>
      </w:r>
      <w:r>
        <w:rPr>
          <w:rFonts w:ascii="宋体" w:hAnsi="宋体" w:cs="宋体" w:eastAsia="宋体" w:hint="default"/>
          <w:sz w:val="20"/>
          <w:szCs w:val="20"/>
        </w:rPr>
        <w:t>及可抵扣亏损</w:t>
      </w:r>
    </w:p>
    <w:p>
      <w:pPr>
        <w:spacing w:after="0" w:line="285" w:lineRule="auto"/>
        <w:jc w:val="left"/>
        <w:rPr>
          <w:rFonts w:ascii="宋体" w:hAnsi="宋体" w:cs="宋体" w:eastAsia="宋体" w:hint="default"/>
          <w:sz w:val="20"/>
          <w:szCs w:val="20"/>
        </w:rPr>
        <w:sectPr>
          <w:type w:val="continuous"/>
          <w:pgSz w:w="11910" w:h="16840"/>
          <w:pgMar w:top="1100" w:bottom="1380" w:left="1080" w:right="0"/>
          <w:cols w:num="4" w:equalWidth="0">
            <w:col w:w="3684" w:space="40"/>
            <w:col w:w="1792" w:space="40"/>
            <w:col w:w="1706" w:space="40"/>
            <w:col w:w="3528"/>
          </w:cols>
        </w:sectPr>
      </w:pPr>
    </w:p>
    <w:p>
      <w:pPr>
        <w:tabs>
          <w:tab w:pos="4100" w:val="left" w:leader="none"/>
          <w:tab w:pos="5907" w:val="left" w:leader="none"/>
          <w:tab w:pos="7700" w:val="left" w:leader="none"/>
        </w:tabs>
        <w:spacing w:line="20" w:lineRule="exact"/>
        <w:ind w:left="317" w:right="0" w:firstLine="0"/>
        <w:rPr>
          <w:rFonts w:ascii="宋体" w:hAnsi="宋体" w:cs="宋体" w:eastAsia="宋体" w:hint="default"/>
          <w:sz w:val="2"/>
          <w:szCs w:val="2"/>
        </w:rPr>
      </w:pPr>
      <w:r>
        <w:rPr/>
        <w:pict>
          <v:shape style="position:absolute;margin-left:59.299999pt;margin-top:39.749985pt;width:52.5pt;height:15.75pt;mso-position-horizontal-relative:page;mso-position-vertical-relative:page;z-index:-954856" type="#_x0000_t75" stroked="false">
            <v:imagedata r:id="rId23" o:title=""/>
          </v:shape>
        </w:pict>
      </w:r>
      <w:r>
        <w:rPr>
          <w:rFonts w:ascii="宋体"/>
          <w:sz w:val="2"/>
        </w:rPr>
        <w:pict>
          <v:group style="width:177.9pt;height:.5pt;mso-position-horizontal-relative:char;mso-position-vertical-relative:line" coordorigin="0,0" coordsize="3558,10">
            <v:group style="position:absolute;left:5;top:5;width:1988;height:2" coordorigin="5,5" coordsize="1988,2">
              <v:shape style="position:absolute;left:5;top:5;width:1988;height:2" coordorigin="5,5" coordsize="1988,0" path="m5,5l1992,5e" filled="false" stroked="true" strokeweight=".47998pt" strokecolor="#000000">
                <v:path arrowok="t"/>
              </v:shape>
            </v:group>
            <v:group style="position:absolute;left:1992;top:5;width:10;height:2" coordorigin="1992,5" coordsize="10,2">
              <v:shape style="position:absolute;left:1992;top:5;width:10;height:2" coordorigin="1992,5" coordsize="10,0" path="m1992,5l2002,5e" filled="false" stroked="true" strokeweight=".47998pt" strokecolor="#000000">
                <v:path arrowok="t"/>
              </v:shape>
            </v:group>
            <v:group style="position:absolute;left:2002;top:5;width:1551;height:2" coordorigin="2002,5" coordsize="1551,2">
              <v:shape style="position:absolute;left:2002;top:5;width:1551;height:2" coordorigin="2002,5" coordsize="1551,0" path="m2002,5l3552,5e" filled="false" stroked="true" strokeweight=".47998pt" strokecolor="#000000">
                <v:path arrowok="t"/>
              </v:shape>
            </v:group>
          </v:group>
        </w:pict>
      </w:r>
      <w:r>
        <w:rPr>
          <w:rFonts w:ascii="宋体"/>
          <w:sz w:val="2"/>
        </w:rPr>
      </w:r>
      <w:r>
        <w:rPr>
          <w:rFonts w:ascii="宋体"/>
          <w:sz w:val="2"/>
        </w:rPr>
        <w:tab/>
      </w:r>
      <w:r>
        <w:rPr>
          <w:rFonts w:ascii="宋体"/>
          <w:sz w:val="2"/>
        </w:rPr>
        <w:pict>
          <v:group style="width:76.75pt;height:.5pt;mso-position-horizontal-relative:char;mso-position-vertical-relative:line" coordorigin="0,0" coordsize="1535,10">
            <v:group style="position:absolute;left:5;top:5;width:1525;height:2" coordorigin="5,5" coordsize="1525,2">
              <v:shape style="position:absolute;left:5;top:5;width:1525;height:2" coordorigin="5,5" coordsize="1525,0" path="m5,5l1529,5e" filled="false" stroked="true" strokeweight=".47998pt" strokecolor="#000000">
                <v:path arrowok="t"/>
              </v:shape>
            </v:group>
          </v:group>
        </w:pict>
      </w:r>
      <w:r>
        <w:rPr>
          <w:rFonts w:ascii="宋体"/>
          <w:sz w:val="2"/>
        </w:rPr>
      </w:r>
      <w:r>
        <w:rPr>
          <w:rFonts w:ascii="宋体"/>
          <w:sz w:val="2"/>
        </w:rPr>
        <w:tab/>
      </w:r>
      <w:r>
        <w:rPr>
          <w:rFonts w:ascii="宋体"/>
          <w:sz w:val="2"/>
        </w:rPr>
        <w:pict>
          <v:group style="width:78.6pt;height:.5pt;mso-position-horizontal-relative:char;mso-position-vertical-relative:line" coordorigin="0,0" coordsize="1572,10">
            <v:group style="position:absolute;left:5;top:5;width:1563;height:2" coordorigin="5,5" coordsize="1563,2">
              <v:shape style="position:absolute;left:5;top:5;width:1563;height:2" coordorigin="5,5" coordsize="1563,0" path="m5,5l1567,5e" filled="false" stroked="true" strokeweight=".47998pt" strokecolor="#000000">
                <v:path arrowok="t"/>
              </v:shape>
            </v:group>
          </v:group>
        </w:pict>
      </w:r>
      <w:r>
        <w:rPr>
          <w:rFonts w:ascii="宋体"/>
          <w:sz w:val="2"/>
        </w:rPr>
      </w:r>
      <w:r>
        <w:rPr>
          <w:rFonts w:ascii="宋体"/>
          <w:sz w:val="2"/>
        </w:rPr>
        <w:tab/>
      </w:r>
      <w:r>
        <w:rPr>
          <w:rFonts w:ascii="宋体"/>
          <w:sz w:val="2"/>
        </w:rPr>
        <w:pict>
          <v:group style="width:79.6pt;height:.5pt;mso-position-horizontal-relative:char;mso-position-vertical-relative:line" coordorigin="0,0" coordsize="1592,10">
            <v:group style="position:absolute;left:5;top:5;width:1583;height:2" coordorigin="5,5" coordsize="1583,2">
              <v:shape style="position:absolute;left:5;top:5;width:1583;height:2" coordorigin="5,5" coordsize="1583,0" path="m5,5l1587,5e" filled="false" stroked="true" strokeweight=".47998pt" strokecolor="#000000">
                <v:path arrowok="t"/>
              </v:shape>
            </v:group>
          </v:group>
        </w:pict>
      </w:r>
      <w:r>
        <w:rPr>
          <w:rFonts w:ascii="宋体"/>
          <w:sz w:val="2"/>
        </w:rPr>
      </w:r>
    </w:p>
    <w:p>
      <w:pPr>
        <w:tabs>
          <w:tab w:pos="2979" w:val="left" w:leader="none"/>
          <w:tab w:pos="4594" w:val="left" w:leader="none"/>
          <w:tab w:pos="6680" w:val="left" w:leader="none"/>
          <w:tab w:pos="8493" w:val="left" w:leader="none"/>
        </w:tabs>
        <w:spacing w:before="21"/>
        <w:ind w:left="348" w:right="1397" w:firstLine="0"/>
        <w:jc w:val="left"/>
        <w:rPr>
          <w:rFonts w:ascii="Arial Narrow" w:hAnsi="Arial Narrow" w:cs="Arial Narrow" w:eastAsia="Arial Narrow" w:hint="default"/>
          <w:sz w:val="21"/>
          <w:szCs w:val="21"/>
        </w:rPr>
      </w:pPr>
      <w:r>
        <w:rPr>
          <w:rFonts w:ascii="宋体" w:hAnsi="宋体" w:cs="宋体" w:eastAsia="宋体" w:hint="default"/>
          <w:w w:val="95"/>
          <w:sz w:val="20"/>
          <w:szCs w:val="20"/>
        </w:rPr>
        <w:t>资产减值准备</w:t>
        <w:tab/>
      </w:r>
      <w:r>
        <w:rPr>
          <w:rFonts w:ascii="Arial Narrow" w:hAnsi="Arial Narrow" w:cs="Arial Narrow" w:eastAsia="Arial Narrow" w:hint="default"/>
          <w:spacing w:val="-1"/>
          <w:sz w:val="21"/>
          <w:szCs w:val="21"/>
        </w:rPr>
        <w:t>312,784.79</w:t>
        <w:tab/>
        <w:t>1,402,045.61</w:t>
        <w:tab/>
        <w:t>10,337.50</w:t>
        <w:tab/>
        <w:t>82,700.00</w:t>
      </w:r>
      <w:r>
        <w:rPr>
          <w:rFonts w:ascii="Arial Narrow" w:hAnsi="Arial Narrow" w:cs="Arial Narrow" w:eastAsia="Arial Narrow" w:hint="default"/>
          <w:sz w:val="21"/>
          <w:szCs w:val="21"/>
        </w:rPr>
      </w:r>
    </w:p>
    <w:p>
      <w:pPr>
        <w:spacing w:line="285" w:lineRule="auto" w:before="43"/>
        <w:ind w:left="331" w:right="8533" w:firstLine="16"/>
        <w:jc w:val="left"/>
        <w:rPr>
          <w:rFonts w:ascii="宋体" w:hAnsi="宋体" w:cs="宋体" w:eastAsia="宋体" w:hint="default"/>
          <w:sz w:val="20"/>
          <w:szCs w:val="20"/>
        </w:rPr>
      </w:pPr>
      <w:r>
        <w:rPr>
          <w:rFonts w:ascii="宋体" w:hAnsi="宋体" w:cs="宋体" w:eastAsia="宋体" w:hint="default"/>
          <w:spacing w:val="14"/>
          <w:sz w:val="20"/>
          <w:szCs w:val="20"/>
        </w:rPr>
        <w:t>交易性金融资产的公</w:t>
      </w:r>
      <w:r>
        <w:rPr>
          <w:rFonts w:ascii="宋体" w:hAnsi="宋体" w:cs="宋体" w:eastAsia="宋体" w:hint="default"/>
          <w:w w:val="99"/>
          <w:sz w:val="20"/>
          <w:szCs w:val="20"/>
        </w:rPr>
        <w:t> </w:t>
      </w:r>
      <w:r>
        <w:rPr>
          <w:rFonts w:ascii="宋体" w:hAnsi="宋体" w:cs="宋体" w:eastAsia="宋体" w:hint="default"/>
          <w:sz w:val="20"/>
          <w:szCs w:val="20"/>
        </w:rPr>
        <w:t>允价值变动</w:t>
      </w:r>
    </w:p>
    <w:p>
      <w:pPr>
        <w:spacing w:after="0" w:line="285" w:lineRule="auto"/>
        <w:jc w:val="left"/>
        <w:rPr>
          <w:rFonts w:ascii="宋体" w:hAnsi="宋体" w:cs="宋体" w:eastAsia="宋体" w:hint="default"/>
          <w:sz w:val="20"/>
          <w:szCs w:val="20"/>
        </w:rPr>
        <w:sectPr>
          <w:type w:val="continuous"/>
          <w:pgSz w:w="11910" w:h="16840"/>
          <w:pgMar w:top="1100" w:bottom="1380" w:left="1080" w:right="0"/>
        </w:sectPr>
      </w:pPr>
    </w:p>
    <w:p>
      <w:pPr>
        <w:spacing w:line="240" w:lineRule="auto" w:before="3"/>
        <w:rPr>
          <w:rFonts w:ascii="宋体" w:hAnsi="宋体" w:cs="宋体" w:eastAsia="宋体" w:hint="default"/>
          <w:sz w:val="24"/>
          <w:szCs w:val="24"/>
        </w:rPr>
      </w:pPr>
    </w:p>
    <w:p>
      <w:pPr>
        <w:tabs>
          <w:tab w:pos="7297" w:val="left" w:leader="none"/>
        </w:tabs>
        <w:spacing w:before="37"/>
        <w:ind w:left="3668" w:right="1397" w:firstLine="0"/>
        <w:jc w:val="left"/>
        <w:rPr>
          <w:rFonts w:ascii="宋体" w:hAnsi="宋体" w:cs="宋体" w:eastAsia="宋体" w:hint="default"/>
          <w:sz w:val="20"/>
          <w:szCs w:val="20"/>
        </w:rPr>
      </w:pPr>
      <w:r>
        <w:rPr/>
        <w:pict>
          <v:group style="position:absolute;margin-left:169.220001pt;margin-top:17.849703pt;width:166.5pt;height:.5pt;mso-position-horizontal-relative:page;mso-position-vertical-relative:paragraph;z-index:-954592" coordorigin="3384,357" coordsize="3330,10">
            <v:group style="position:absolute;left:3389;top:362;width:1561;height:2" coordorigin="3389,362" coordsize="1561,2">
              <v:shape style="position:absolute;left:3389;top:362;width:1561;height:2" coordorigin="3389,362" coordsize="1561,0" path="m3389,362l4950,362e" filled="false" stroked="true" strokeweight=".48pt" strokecolor="#000000">
                <v:path arrowok="t"/>
              </v:shape>
            </v:group>
            <v:group style="position:absolute;left:4950;top:362;width:10;height:2" coordorigin="4950,362" coordsize="10,2">
              <v:shape style="position:absolute;left:4950;top:362;width:10;height:2" coordorigin="4950,362" coordsize="10,0" path="m4950,362l4959,362e" filled="false" stroked="true" strokeweight=".48pt" strokecolor="#000000">
                <v:path arrowok="t"/>
              </v:shape>
            </v:group>
            <v:group style="position:absolute;left:4959;top:362;width:226;height:2" coordorigin="4959,362" coordsize="226,2">
              <v:shape style="position:absolute;left:4959;top:362;width:226;height:2" coordorigin="4959,362" coordsize="226,0" path="m4959,362l5185,362e" filled="false" stroked="true" strokeweight=".48pt" strokecolor="#000000">
                <v:path arrowok="t"/>
              </v:shape>
            </v:group>
            <v:group style="position:absolute;left:5185;top:362;width:10;height:2" coordorigin="5185,362" coordsize="10,2">
              <v:shape style="position:absolute;left:5185;top:362;width:10;height:2" coordorigin="5185,362" coordsize="10,0" path="m5185,362l5195,362e" filled="false" stroked="true" strokeweight=".48pt" strokecolor="#000000">
                <v:path arrowok="t"/>
              </v:shape>
            </v:group>
            <v:group style="position:absolute;left:5195;top:362;width:1515;height:2" coordorigin="5195,362" coordsize="1515,2">
              <v:shape style="position:absolute;left:5195;top:362;width:1515;height:2" coordorigin="5195,362" coordsize="1515,0" path="m5195,362l6709,362e" filled="false" stroked="true" strokeweight=".48pt" strokecolor="#000000">
                <v:path arrowok="t"/>
              </v:shape>
            </v:group>
            <w10:wrap type="none"/>
          </v:group>
        </w:pict>
      </w:r>
      <w:r>
        <w:rPr/>
        <w:pict>
          <v:group style="position:absolute;margin-left:349.390015pt;margin-top:17.849703pt;width:169.25pt;height:.5pt;mso-position-horizontal-relative:page;mso-position-vertical-relative:paragraph;z-index:-954568" coordorigin="6988,357" coordsize="3385,10">
            <v:group style="position:absolute;left:6993;top:362;width:1563;height:2" coordorigin="6993,362" coordsize="1563,2">
              <v:shape style="position:absolute;left:6993;top:362;width:1563;height:2" coordorigin="6993,362" coordsize="1563,0" path="m6993,362l8555,362e" filled="false" stroked="true" strokeweight=".48pt" strokecolor="#000000">
                <v:path arrowok="t"/>
              </v:shape>
            </v:group>
            <v:group style="position:absolute;left:8555;top:362;width:10;height:2" coordorigin="8555,362" coordsize="10,2">
              <v:shape style="position:absolute;left:8555;top:362;width:10;height:2" coordorigin="8555,362" coordsize="10,0" path="m8555,362l8565,362e" filled="false" stroked="true" strokeweight=".48pt" strokecolor="#000000">
                <v:path arrowok="t"/>
              </v:shape>
            </v:group>
            <v:group style="position:absolute;left:8565;top:362;width:221;height:2" coordorigin="8565,362" coordsize="221,2">
              <v:shape style="position:absolute;left:8565;top:362;width:221;height:2" coordorigin="8565,362" coordsize="221,0" path="m8565,362l8785,362e" filled="false" stroked="true" strokeweight=".48pt" strokecolor="#000000">
                <v:path arrowok="t"/>
              </v:shape>
            </v:group>
            <v:group style="position:absolute;left:8785;top:362;width:10;height:2" coordorigin="8785,362" coordsize="10,2">
              <v:shape style="position:absolute;left:8785;top:362;width:10;height:2" coordorigin="8785,362" coordsize="10,0" path="m8785,362l8795,362e" filled="false" stroked="true" strokeweight=".48pt" strokecolor="#000000">
                <v:path arrowok="t"/>
              </v:shape>
            </v:group>
            <v:group style="position:absolute;left:8795;top:362;width:1573;height:2" coordorigin="8795,362" coordsize="1573,2">
              <v:shape style="position:absolute;left:8795;top:362;width:1573;height:2" coordorigin="8795,362" coordsize="1573,0" path="m8795,362l10367,362e" filled="false" stroked="true" strokeweight=".48pt" strokecolor="#000000">
                <v:path arrowok="t"/>
              </v:shape>
            </v:group>
            <w10:wrap type="none"/>
          </v:group>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pgSz w:w="11910" w:h="16840"/>
          <w:pgMar w:header="877" w:footer="1195" w:top="1060" w:bottom="1380" w:left="1080" w:right="0"/>
        </w:sectPr>
      </w:pPr>
    </w:p>
    <w:p>
      <w:pPr>
        <w:spacing w:line="211" w:lineRule="exact" w:before="55"/>
        <w:ind w:left="1114" w:right="0" w:firstLine="0"/>
        <w:jc w:val="left"/>
        <w:rPr>
          <w:rFonts w:ascii="宋体" w:hAnsi="宋体" w:cs="宋体" w:eastAsia="宋体" w:hint="default"/>
          <w:sz w:val="20"/>
          <w:szCs w:val="20"/>
        </w:rPr>
      </w:pPr>
      <w:r>
        <w:rPr>
          <w:rFonts w:ascii="宋体" w:hAnsi="宋体" w:cs="宋体" w:eastAsia="宋体" w:hint="default"/>
          <w:sz w:val="20"/>
          <w:szCs w:val="20"/>
        </w:rPr>
        <w:t>项目</w:t>
      </w:r>
    </w:p>
    <w:p>
      <w:pPr>
        <w:spacing w:line="211" w:lineRule="exact" w:before="0"/>
        <w:ind w:left="2285" w:right="0" w:firstLine="0"/>
        <w:jc w:val="lef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p>
      <w:pPr>
        <w:spacing w:line="285" w:lineRule="auto" w:before="60"/>
        <w:ind w:left="393"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可抵扣暂时性差</w:t>
      </w:r>
      <w:r>
        <w:rPr>
          <w:rFonts w:ascii="宋体" w:hAnsi="宋体" w:cs="宋体" w:eastAsia="宋体" w:hint="default"/>
          <w:spacing w:val="-27"/>
          <w:w w:val="95"/>
          <w:sz w:val="20"/>
          <w:szCs w:val="20"/>
        </w:rPr>
        <w:t> </w:t>
      </w:r>
      <w:r>
        <w:rPr>
          <w:rFonts w:ascii="宋体" w:hAnsi="宋体" w:cs="宋体" w:eastAsia="宋体" w:hint="default"/>
          <w:spacing w:val="-27"/>
          <w:w w:val="95"/>
          <w:sz w:val="20"/>
          <w:szCs w:val="20"/>
        </w:rPr>
      </w:r>
      <w:r>
        <w:rPr>
          <w:rFonts w:ascii="宋体" w:hAnsi="宋体" w:cs="宋体" w:eastAsia="宋体" w:hint="default"/>
          <w:w w:val="95"/>
          <w:sz w:val="20"/>
          <w:szCs w:val="20"/>
        </w:rPr>
        <w:t>异及可抵扣亏损</w:t>
      </w:r>
      <w:r>
        <w:rPr>
          <w:rFonts w:ascii="宋体" w:hAnsi="宋体" w:cs="宋体" w:eastAsia="宋体" w:hint="default"/>
          <w:sz w:val="20"/>
          <w:szCs w:val="20"/>
        </w:rPr>
      </w:r>
    </w:p>
    <w:p>
      <w:pPr>
        <w:spacing w:line="240" w:lineRule="auto" w:before="7"/>
        <w:rPr>
          <w:rFonts w:ascii="宋体" w:hAnsi="宋体" w:cs="宋体" w:eastAsia="宋体" w:hint="default"/>
          <w:sz w:val="16"/>
          <w:szCs w:val="16"/>
        </w:rPr>
      </w:pPr>
      <w:r>
        <w:rPr/>
        <w:br w:type="column"/>
      </w:r>
      <w:r>
        <w:rPr>
          <w:rFonts w:ascii="宋体"/>
          <w:sz w:val="16"/>
        </w:rPr>
      </w:r>
    </w:p>
    <w:p>
      <w:pPr>
        <w:spacing w:before="0"/>
        <w:ind w:left="306" w:right="0" w:firstLine="0"/>
        <w:jc w:val="left"/>
        <w:rPr>
          <w:rFonts w:ascii="宋体" w:hAnsi="宋体" w:cs="宋体" w:eastAsia="宋体" w:hint="default"/>
          <w:sz w:val="20"/>
          <w:szCs w:val="20"/>
        </w:rPr>
      </w:pPr>
      <w:r>
        <w:rPr>
          <w:rFonts w:ascii="宋体" w:hAnsi="宋体" w:cs="宋体" w:eastAsia="宋体" w:hint="default"/>
          <w:w w:val="95"/>
          <w:sz w:val="20"/>
          <w:szCs w:val="20"/>
        </w:rPr>
        <w:t>递延所得税资产</w:t>
      </w:r>
      <w:r>
        <w:rPr>
          <w:rFonts w:ascii="宋体" w:hAnsi="宋体" w:cs="宋体" w:eastAsia="宋体" w:hint="default"/>
          <w:sz w:val="20"/>
          <w:szCs w:val="20"/>
        </w:rPr>
      </w:r>
    </w:p>
    <w:p>
      <w:pPr>
        <w:spacing w:line="285" w:lineRule="auto" w:before="60"/>
        <w:ind w:left="597" w:right="1511" w:hanging="203"/>
        <w:jc w:val="left"/>
        <w:rPr>
          <w:rFonts w:ascii="宋体" w:hAnsi="宋体" w:cs="宋体" w:eastAsia="宋体" w:hint="default"/>
          <w:sz w:val="20"/>
          <w:szCs w:val="20"/>
        </w:rPr>
      </w:pPr>
      <w:r>
        <w:rPr/>
        <w:br w:type="column"/>
      </w:r>
      <w:r>
        <w:rPr>
          <w:rFonts w:ascii="宋体" w:hAnsi="宋体" w:cs="宋体" w:eastAsia="宋体" w:hint="default"/>
          <w:sz w:val="20"/>
          <w:szCs w:val="20"/>
        </w:rPr>
        <w:t>可抵扣暂时性差异</w:t>
      </w:r>
      <w:r>
        <w:rPr>
          <w:rFonts w:ascii="宋体" w:hAnsi="宋体" w:cs="宋体" w:eastAsia="宋体" w:hint="default"/>
          <w:w w:val="99"/>
          <w:sz w:val="20"/>
          <w:szCs w:val="20"/>
        </w:rPr>
        <w:t> </w:t>
      </w:r>
      <w:r>
        <w:rPr>
          <w:rFonts w:ascii="宋体" w:hAnsi="宋体" w:cs="宋体" w:eastAsia="宋体" w:hint="default"/>
          <w:sz w:val="20"/>
          <w:szCs w:val="20"/>
        </w:rPr>
        <w:t>及可抵扣亏损</w:t>
      </w:r>
    </w:p>
    <w:p>
      <w:pPr>
        <w:spacing w:after="0" w:line="285" w:lineRule="auto"/>
        <w:jc w:val="left"/>
        <w:rPr>
          <w:rFonts w:ascii="宋体" w:hAnsi="宋体" w:cs="宋体" w:eastAsia="宋体" w:hint="default"/>
          <w:sz w:val="20"/>
          <w:szCs w:val="20"/>
        </w:rPr>
        <w:sectPr>
          <w:type w:val="continuous"/>
          <w:pgSz w:w="11910" w:h="16840"/>
          <w:pgMar w:top="1100" w:bottom="1380" w:left="1080" w:right="0"/>
          <w:cols w:num="4" w:equalWidth="0">
            <w:col w:w="3684" w:space="40"/>
            <w:col w:w="1792" w:space="40"/>
            <w:col w:w="1706" w:space="40"/>
            <w:col w:w="3528"/>
          </w:cols>
        </w:sectPr>
      </w:pPr>
    </w:p>
    <w:p>
      <w:pPr>
        <w:spacing w:line="240" w:lineRule="auto" w:before="0"/>
        <w:rPr>
          <w:rFonts w:ascii="宋体" w:hAnsi="宋体" w:cs="宋体" w:eastAsia="宋体" w:hint="default"/>
          <w:sz w:val="2"/>
          <w:szCs w:val="2"/>
        </w:rPr>
      </w:pPr>
    </w:p>
    <w:tbl>
      <w:tblPr>
        <w:tblW w:w="0" w:type="auto"/>
        <w:jc w:val="left"/>
        <w:tblInd w:w="322" w:type="dxa"/>
        <w:tblLayout w:type="fixed"/>
        <w:tblCellMar>
          <w:top w:w="0" w:type="dxa"/>
          <w:left w:w="0" w:type="dxa"/>
          <w:bottom w:w="0" w:type="dxa"/>
          <w:right w:w="0" w:type="dxa"/>
        </w:tblCellMar>
        <w:tblLook w:val="01E0"/>
      </w:tblPr>
      <w:tblGrid>
        <w:gridCol w:w="1987"/>
        <w:gridCol w:w="1560"/>
        <w:gridCol w:w="228"/>
        <w:gridCol w:w="1532"/>
        <w:gridCol w:w="276"/>
        <w:gridCol w:w="1570"/>
        <w:gridCol w:w="223"/>
        <w:gridCol w:w="1589"/>
      </w:tblGrid>
      <w:tr>
        <w:trPr>
          <w:trHeight w:val="946" w:hRule="exact"/>
        </w:trPr>
        <w:tc>
          <w:tcPr>
            <w:tcW w:w="1987" w:type="dxa"/>
            <w:tcBorders>
              <w:top w:val="single" w:sz="4" w:space="0" w:color="000000"/>
              <w:left w:val="nil" w:sz="6" w:space="0" w:color="auto"/>
              <w:bottom w:val="nil" w:sz="6" w:space="0" w:color="auto"/>
              <w:right w:val="nil" w:sz="6" w:space="0" w:color="auto"/>
            </w:tcBorders>
          </w:tcPr>
          <w:p>
            <w:pPr>
              <w:pStyle w:val="TableParagraph"/>
              <w:spacing w:line="285" w:lineRule="auto"/>
              <w:ind w:left="9" w:right="26"/>
              <w:jc w:val="both"/>
              <w:rPr>
                <w:rFonts w:ascii="宋体" w:hAnsi="宋体" w:cs="宋体" w:eastAsia="宋体" w:hint="default"/>
                <w:sz w:val="20"/>
                <w:szCs w:val="20"/>
              </w:rPr>
            </w:pPr>
            <w:r>
              <w:rPr>
                <w:rFonts w:ascii="宋体" w:hAnsi="宋体" w:cs="宋体" w:eastAsia="宋体" w:hint="default"/>
                <w:spacing w:val="17"/>
                <w:w w:val="95"/>
                <w:sz w:val="20"/>
                <w:szCs w:val="20"/>
              </w:rPr>
              <w:t>计入资本公积的可供</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pacing w:val="17"/>
                <w:w w:val="95"/>
                <w:sz w:val="20"/>
                <w:szCs w:val="20"/>
              </w:rPr>
              <w:t>出售金融资产公允价</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z w:val="20"/>
                <w:szCs w:val="20"/>
              </w:rPr>
              <w:t>值变动</w:t>
            </w:r>
          </w:p>
        </w:tc>
        <w:tc>
          <w:tcPr>
            <w:tcW w:w="6978" w:type="dxa"/>
            <w:gridSpan w:val="7"/>
            <w:vMerge w:val="restart"/>
            <w:tcBorders>
              <w:top w:val="nil" w:sz="6" w:space="0" w:color="auto"/>
              <w:left w:val="nil" w:sz="6" w:space="0" w:color="auto"/>
              <w:right w:val="nil" w:sz="6" w:space="0" w:color="auto"/>
            </w:tcBorders>
          </w:tcPr>
          <w:p>
            <w:pPr/>
          </w:p>
        </w:tc>
      </w:tr>
      <w:tr>
        <w:trPr>
          <w:trHeight w:val="334"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其他公允价值变动</w:t>
            </w:r>
          </w:p>
        </w:tc>
        <w:tc>
          <w:tcPr>
            <w:tcW w:w="6978" w:type="dxa"/>
            <w:gridSpan w:val="7"/>
            <w:vMerge/>
            <w:tcBorders>
              <w:left w:val="nil" w:sz="6" w:space="0" w:color="auto"/>
              <w:right w:val="nil" w:sz="6" w:space="0" w:color="auto"/>
            </w:tcBorders>
          </w:tcPr>
          <w:p>
            <w:pPr/>
          </w:p>
        </w:tc>
      </w:tr>
      <w:tr>
        <w:trPr>
          <w:trHeight w:val="340"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 w:right="0"/>
              <w:jc w:val="left"/>
              <w:rPr>
                <w:rFonts w:ascii="宋体" w:hAnsi="宋体" w:cs="宋体" w:eastAsia="宋体" w:hint="default"/>
                <w:sz w:val="20"/>
                <w:szCs w:val="20"/>
              </w:rPr>
            </w:pPr>
            <w:r>
              <w:rPr>
                <w:rFonts w:ascii="宋体" w:hAnsi="宋体" w:cs="宋体" w:eastAsia="宋体" w:hint="default"/>
                <w:sz w:val="20"/>
                <w:szCs w:val="20"/>
              </w:rPr>
              <w:t>固定资产折旧</w:t>
            </w:r>
          </w:p>
        </w:tc>
        <w:tc>
          <w:tcPr>
            <w:tcW w:w="6978" w:type="dxa"/>
            <w:gridSpan w:val="7"/>
            <w:vMerge/>
            <w:tcBorders>
              <w:left w:val="nil" w:sz="6" w:space="0" w:color="auto"/>
              <w:right w:val="nil" w:sz="6" w:space="0" w:color="auto"/>
            </w:tcBorders>
          </w:tcPr>
          <w:p>
            <w:pPr/>
          </w:p>
        </w:tc>
      </w:tr>
      <w:tr>
        <w:trPr>
          <w:trHeight w:val="340"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宋体" w:hAnsi="宋体" w:cs="宋体" w:eastAsia="宋体" w:hint="default"/>
                <w:sz w:val="20"/>
                <w:szCs w:val="20"/>
              </w:rPr>
              <w:t>抵销内部未实现利润</w:t>
            </w:r>
          </w:p>
        </w:tc>
        <w:tc>
          <w:tcPr>
            <w:tcW w:w="6978" w:type="dxa"/>
            <w:gridSpan w:val="7"/>
            <w:vMerge/>
            <w:tcBorders>
              <w:left w:val="nil" w:sz="6" w:space="0" w:color="auto"/>
              <w:bottom w:val="nil" w:sz="6" w:space="0" w:color="auto"/>
              <w:right w:val="nil" w:sz="6" w:space="0" w:color="auto"/>
            </w:tcBorders>
          </w:tcPr>
          <w:p>
            <w:pPr/>
          </w:p>
        </w:tc>
      </w:tr>
      <w:tr>
        <w:trPr>
          <w:trHeight w:val="349"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1560"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295,335.00</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2,362,680.00</w:t>
            </w:r>
            <w:r>
              <w:rPr>
                <w:rFonts w:ascii="Arial Narrow"/>
                <w:sz w:val="21"/>
              </w:rPr>
            </w:r>
          </w:p>
        </w:tc>
      </w:tr>
      <w:tr>
        <w:trPr>
          <w:trHeight w:val="340"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4"/>
              <w:jc w:val="right"/>
              <w:rPr>
                <w:rFonts w:ascii="Arial Narrow" w:hAnsi="Arial Narrow" w:cs="Arial Narrow" w:eastAsia="Arial Narrow" w:hint="default"/>
                <w:sz w:val="21"/>
                <w:szCs w:val="21"/>
              </w:rPr>
            </w:pPr>
            <w:r>
              <w:rPr>
                <w:rFonts w:ascii="Arial Narrow"/>
                <w:spacing w:val="-1"/>
                <w:sz w:val="21"/>
              </w:rPr>
              <w:t>6,366,041.06</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4"/>
              <w:jc w:val="right"/>
              <w:rPr>
                <w:rFonts w:ascii="Arial Narrow" w:hAnsi="Arial Narrow" w:cs="Arial Narrow" w:eastAsia="Arial Narrow" w:hint="default"/>
                <w:sz w:val="21"/>
                <w:szCs w:val="21"/>
              </w:rPr>
            </w:pPr>
            <w:r>
              <w:rPr>
                <w:rFonts w:ascii="Arial Narrow"/>
                <w:spacing w:val="-1"/>
                <w:sz w:val="21"/>
              </w:rPr>
              <w:t>25,464,164.21</w:t>
            </w:r>
            <w:r>
              <w:rPr>
                <w:rFonts w:ascii="Arial Narrow"/>
                <w:sz w:val="21"/>
              </w:rPr>
            </w:r>
          </w:p>
        </w:tc>
        <w:tc>
          <w:tcPr>
            <w:tcW w:w="276"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4"/>
              <w:jc w:val="right"/>
              <w:rPr>
                <w:rFonts w:ascii="Arial Narrow" w:hAnsi="Arial Narrow" w:cs="Arial Narrow" w:eastAsia="Arial Narrow" w:hint="default"/>
                <w:sz w:val="21"/>
                <w:szCs w:val="21"/>
              </w:rPr>
            </w:pPr>
            <w:r>
              <w:rPr>
                <w:rFonts w:ascii="Arial Narrow"/>
                <w:spacing w:val="-1"/>
                <w:sz w:val="21"/>
              </w:rPr>
              <w:t>1,970,016.95</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4"/>
              <w:jc w:val="right"/>
              <w:rPr>
                <w:rFonts w:ascii="Arial Narrow" w:hAnsi="Arial Narrow" w:cs="Arial Narrow" w:eastAsia="Arial Narrow" w:hint="default"/>
                <w:sz w:val="21"/>
                <w:szCs w:val="21"/>
              </w:rPr>
            </w:pPr>
            <w:r>
              <w:rPr>
                <w:rFonts w:ascii="Arial Narrow"/>
                <w:spacing w:val="-1"/>
                <w:sz w:val="21"/>
              </w:rPr>
              <w:t>7,880,067.80</w:t>
            </w:r>
            <w:r>
              <w:rPr>
                <w:rFonts w:ascii="Arial Narrow"/>
                <w:sz w:val="21"/>
              </w:rPr>
            </w:r>
          </w:p>
        </w:tc>
      </w:tr>
      <w:tr>
        <w:trPr>
          <w:trHeight w:val="368"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b/>
                <w:spacing w:val="-1"/>
                <w:sz w:val="21"/>
              </w:rPr>
              <w:t>6,678,825.85</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32"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6"/>
              <w:jc w:val="right"/>
              <w:rPr>
                <w:rFonts w:ascii="Arial Narrow" w:hAnsi="Arial Narrow" w:cs="Arial Narrow" w:eastAsia="Arial Narrow" w:hint="default"/>
                <w:sz w:val="21"/>
                <w:szCs w:val="21"/>
              </w:rPr>
            </w:pPr>
            <w:r>
              <w:rPr>
                <w:rFonts w:ascii="Arial Narrow"/>
                <w:b/>
                <w:spacing w:val="-1"/>
                <w:sz w:val="21"/>
              </w:rPr>
              <w:t>26,866,209.82</w:t>
            </w:r>
            <w:r>
              <w:rPr>
                <w:rFonts w:ascii="Arial Narrow"/>
                <w:sz w:val="21"/>
              </w:rPr>
            </w:r>
          </w:p>
        </w:tc>
        <w:tc>
          <w:tcPr>
            <w:tcW w:w="276" w:type="dxa"/>
            <w:tcBorders>
              <w:top w:val="nil" w:sz="6" w:space="0" w:color="auto"/>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b/>
                <w:spacing w:val="-1"/>
                <w:sz w:val="21"/>
              </w:rPr>
              <w:t>2,275,689.45</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b/>
                <w:spacing w:val="-1"/>
                <w:sz w:val="21"/>
              </w:rPr>
              <w:t>10,325,447.80</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10" w:h="16840"/>
          <w:pgMar w:top="1100" w:bottom="1380" w:left="1080" w:right="0"/>
        </w:sectPr>
      </w:pPr>
    </w:p>
    <w:p>
      <w:pPr>
        <w:pStyle w:val="BodyText"/>
        <w:spacing w:line="240" w:lineRule="auto" w:before="16"/>
        <w:ind w:left="737" w:right="-19"/>
        <w:jc w:val="left"/>
      </w:pPr>
      <w:r>
        <w:rPr/>
        <w:t>②</w:t>
      </w:r>
      <w:r>
        <w:rPr>
          <w:spacing w:val="-61"/>
        </w:rPr>
        <w:t> </w:t>
      </w:r>
      <w:r>
        <w:rPr/>
        <w:t>已确认递延所得税负债</w:t>
      </w:r>
    </w:p>
    <w:p>
      <w:pPr>
        <w:spacing w:line="223" w:lineRule="exact" w:before="200"/>
        <w:ind w:left="1121" w:right="-19" w:firstLine="0"/>
        <w:jc w:val="left"/>
        <w:rPr>
          <w:rFonts w:ascii="宋体" w:hAnsi="宋体" w:cs="宋体" w:eastAsia="宋体" w:hint="default"/>
          <w:sz w:val="20"/>
          <w:szCs w:val="20"/>
        </w:rPr>
      </w:pPr>
      <w:r>
        <w:rPr/>
        <w:pict>
          <v:group style="position:absolute;margin-left:170.059998pt;margin-top:17.959681pt;width:166.75pt;height:.5pt;mso-position-horizontal-relative:page;mso-position-vertical-relative:paragraph;z-index:4312" coordorigin="3401,359" coordsize="3335,10">
            <v:group style="position:absolute;left:3406;top:364;width:1487;height:2" coordorigin="3406,364" coordsize="1487,2">
              <v:shape style="position:absolute;left:3406;top:364;width:1487;height:2" coordorigin="3406,364" coordsize="1487,0" path="m3406,364l4892,364e" filled="false" stroked="true" strokeweight=".48001pt" strokecolor="#000000">
                <v:path arrowok="t"/>
              </v:shape>
            </v:group>
            <v:group style="position:absolute;left:4892;top:364;width:10;height:2" coordorigin="4892,364" coordsize="10,2">
              <v:shape style="position:absolute;left:4892;top:364;width:10;height:2" coordorigin="4892,364" coordsize="10,0" path="m4892,364l4902,364e" filled="false" stroked="true" strokeweight=".48001pt" strokecolor="#000000">
                <v:path arrowok="t"/>
              </v:shape>
            </v:group>
            <v:group style="position:absolute;left:4902;top:364;width:68;height:2" coordorigin="4902,364" coordsize="68,2">
              <v:shape style="position:absolute;left:4902;top:364;width:68;height:2" coordorigin="4902,364" coordsize="68,0" path="m4902,364l4969,364e" filled="false" stroked="true" strokeweight=".48001pt" strokecolor="#000000">
                <v:path arrowok="t"/>
              </v:shape>
            </v:group>
            <v:group style="position:absolute;left:4969;top:364;width:10;height:2" coordorigin="4969,364" coordsize="10,2">
              <v:shape style="position:absolute;left:4969;top:364;width:10;height:2" coordorigin="4969,364" coordsize="10,0" path="m4969,364l4979,364e" filled="false" stroked="true" strokeweight=".48001pt" strokecolor="#000000">
                <v:path arrowok="t"/>
              </v:shape>
            </v:group>
            <v:group style="position:absolute;left:4979;top:364;width:1753;height:2" coordorigin="4979,364" coordsize="1753,2">
              <v:shape style="position:absolute;left:4979;top:364;width:1753;height:2" coordorigin="4979,364" coordsize="1753,0" path="m4979,364l6731,364e" filled="false" stroked="true" strokeweight=".48001pt" strokecolor="#000000">
                <v:path arrowok="t"/>
              </v:shape>
            </v:group>
            <w10:wrap type="none"/>
          </v:group>
        </w:pict>
      </w:r>
      <w:r>
        <w:rPr>
          <w:rFonts w:ascii="宋体" w:hAnsi="宋体" w:cs="宋体" w:eastAsia="宋体" w:hint="default"/>
          <w:sz w:val="20"/>
          <w:szCs w:val="20"/>
        </w:rPr>
        <w:t>项目</w:t>
      </w:r>
    </w:p>
    <w:p>
      <w:pPr>
        <w:spacing w:line="240" w:lineRule="auto" w:before="4"/>
        <w:rPr>
          <w:rFonts w:ascii="宋体" w:hAnsi="宋体" w:cs="宋体" w:eastAsia="宋体" w:hint="default"/>
          <w:sz w:val="28"/>
          <w:szCs w:val="28"/>
        </w:rPr>
      </w:pPr>
      <w:r>
        <w:rPr/>
        <w:br w:type="column"/>
      </w:r>
      <w:r>
        <w:rPr>
          <w:rFonts w:ascii="宋体"/>
          <w:sz w:val="28"/>
        </w:rPr>
      </w:r>
    </w:p>
    <w:p>
      <w:pPr>
        <w:tabs>
          <w:tab w:pos="3832" w:val="left" w:leader="none"/>
        </w:tabs>
        <w:spacing w:before="0"/>
        <w:ind w:left="207" w:right="0" w:firstLine="0"/>
        <w:jc w:val="left"/>
        <w:rPr>
          <w:rFonts w:ascii="宋体" w:hAnsi="宋体" w:cs="宋体" w:eastAsia="宋体" w:hint="default"/>
          <w:sz w:val="20"/>
          <w:szCs w:val="20"/>
        </w:rPr>
      </w:pPr>
      <w:r>
        <w:rPr/>
        <w:pict>
          <v:group style="position:absolute;margin-left:350.470001pt;margin-top:15.999658pt;width:168.15pt;height:.5pt;mso-position-horizontal-relative:page;mso-position-vertical-relative:paragraph;z-index:4336" coordorigin="7009,320" coordsize="3363,10">
            <v:group style="position:absolute;left:7014;top:325;width:1508;height:2" coordorigin="7014,325" coordsize="1508,2">
              <v:shape style="position:absolute;left:7014;top:325;width:1508;height:2" coordorigin="7014,325" coordsize="1508,0" path="m7014,325l8521,325e" filled="false" stroked="true" strokeweight=".48001pt" strokecolor="#000000">
                <v:path arrowok="t"/>
              </v:shape>
            </v:group>
            <v:group style="position:absolute;left:8521;top:325;width:10;height:2" coordorigin="8521,325" coordsize="10,2">
              <v:shape style="position:absolute;left:8521;top:325;width:10;height:2" coordorigin="8521,325" coordsize="10,0" path="m8521,325l8531,325e" filled="false" stroked="true" strokeweight=".48001pt" strokecolor="#000000">
                <v:path arrowok="t"/>
              </v:shape>
            </v:group>
            <v:group style="position:absolute;left:8531;top:325;width:65;height:2" coordorigin="8531,325" coordsize="65,2">
              <v:shape style="position:absolute;left:8531;top:325;width:65;height:2" coordorigin="8531,325" coordsize="65,0" path="m8531,325l8596,325e" filled="false" stroked="true" strokeweight=".48001pt" strokecolor="#000000">
                <v:path arrowok="t"/>
              </v:shape>
            </v:group>
            <v:group style="position:absolute;left:8596;top:325;width:10;height:2" coordorigin="8596,325" coordsize="10,2">
              <v:shape style="position:absolute;left:8596;top:325;width:10;height:2" coordorigin="8596,325" coordsize="10,0" path="m8596,325l8605,325e" filled="false" stroked="true" strokeweight=".48001pt" strokecolor="#000000">
                <v:path arrowok="t"/>
              </v:shape>
            </v:group>
            <v:group style="position:absolute;left:8605;top:325;width:1763;height:2" coordorigin="8605,325" coordsize="1763,2">
              <v:shape style="position:absolute;left:8605;top:325;width:1763;height:2" coordorigin="8605,325" coordsize="1763,0" path="m8605,325l10367,325e" filled="false" stroked="true" strokeweight=".48001pt" strokecolor="#000000">
                <v:path arrowok="t"/>
              </v:shape>
            </v:group>
            <w10:wrap type="none"/>
          </v:group>
        </w:pict>
      </w:r>
      <w:r>
        <w:rPr>
          <w:rFonts w:ascii="宋体" w:hAnsi="宋体" w:cs="宋体" w:eastAsia="宋体" w:hint="default"/>
          <w:w w:val="95"/>
          <w:sz w:val="20"/>
          <w:szCs w:val="20"/>
        </w:rPr>
        <w:t>年末数</w:t>
        <w:tab/>
      </w:r>
      <w:r>
        <w:rPr>
          <w:rFonts w:ascii="宋体" w:hAnsi="宋体" w:cs="宋体" w:eastAsia="宋体" w:hint="default"/>
          <w:sz w:val="20"/>
          <w:szCs w:val="20"/>
        </w:rPr>
        <w:t>年初数</w:t>
      </w:r>
    </w:p>
    <w:p>
      <w:pPr>
        <w:spacing w:after="0"/>
        <w:jc w:val="left"/>
        <w:rPr>
          <w:rFonts w:ascii="宋体" w:hAnsi="宋体" w:cs="宋体" w:eastAsia="宋体" w:hint="default"/>
          <w:sz w:val="20"/>
          <w:szCs w:val="20"/>
        </w:rPr>
        <w:sectPr>
          <w:type w:val="continuous"/>
          <w:pgSz w:w="11910" w:h="16840"/>
          <w:pgMar w:top="1100" w:bottom="1380" w:left="1080" w:right="0"/>
          <w:cols w:num="2" w:equalWidth="0">
            <w:col w:w="3438" w:space="40"/>
            <w:col w:w="7352"/>
          </w:cols>
        </w:sectPr>
      </w:pPr>
    </w:p>
    <w:p>
      <w:pPr>
        <w:spacing w:line="240" w:lineRule="auto" w:before="11"/>
        <w:rPr>
          <w:rFonts w:ascii="宋体" w:hAnsi="宋体" w:cs="宋体" w:eastAsia="宋体" w:hint="default"/>
          <w:sz w:val="19"/>
          <w:szCs w:val="19"/>
        </w:rPr>
      </w:pPr>
    </w:p>
    <w:p>
      <w:pPr>
        <w:spacing w:line="290" w:lineRule="auto" w:before="0"/>
        <w:ind w:left="324" w:right="0" w:firstLine="24"/>
        <w:jc w:val="left"/>
        <w:rPr>
          <w:rFonts w:ascii="宋体" w:hAnsi="宋体" w:cs="宋体" w:eastAsia="宋体" w:hint="default"/>
          <w:sz w:val="20"/>
          <w:szCs w:val="20"/>
        </w:rPr>
      </w:pPr>
      <w:r>
        <w:rPr>
          <w:rFonts w:ascii="宋体" w:hAnsi="宋体" w:cs="宋体" w:eastAsia="宋体" w:hint="default"/>
          <w:sz w:val="20"/>
          <w:szCs w:val="20"/>
        </w:rPr>
        <w:t>固定资产折旧</w:t>
      </w:r>
      <w:r>
        <w:rPr>
          <w:rFonts w:ascii="宋体" w:hAnsi="宋体" w:cs="宋体" w:eastAsia="宋体" w:hint="default"/>
          <w:w w:val="99"/>
          <w:sz w:val="20"/>
          <w:szCs w:val="20"/>
        </w:rPr>
        <w:t> </w:t>
      </w:r>
      <w:r>
        <w:rPr>
          <w:rFonts w:ascii="宋体" w:hAnsi="宋体" w:cs="宋体" w:eastAsia="宋体" w:hint="default"/>
          <w:spacing w:val="16"/>
          <w:sz w:val="20"/>
          <w:szCs w:val="20"/>
        </w:rPr>
        <w:t>非同一控制下企业合</w:t>
      </w:r>
      <w:r>
        <w:rPr>
          <w:rFonts w:ascii="宋体" w:hAnsi="宋体" w:cs="宋体" w:eastAsia="宋体" w:hint="default"/>
          <w:w w:val="99"/>
          <w:sz w:val="20"/>
          <w:szCs w:val="20"/>
        </w:rPr>
        <w:t> </w:t>
      </w:r>
      <w:r>
        <w:rPr>
          <w:rFonts w:ascii="宋体" w:hAnsi="宋体" w:cs="宋体" w:eastAsia="宋体" w:hint="default"/>
          <w:sz w:val="20"/>
          <w:szCs w:val="20"/>
        </w:rPr>
        <w:t>并</w:t>
      </w:r>
      <w:r>
        <w:rPr>
          <w:rFonts w:ascii="宋体" w:hAnsi="宋体" w:cs="宋体" w:eastAsia="宋体" w:hint="default"/>
          <w:w w:val="99"/>
          <w:sz w:val="20"/>
          <w:szCs w:val="20"/>
        </w:rPr>
        <w:t> </w:t>
      </w:r>
      <w:r>
        <w:rPr>
          <w:rFonts w:ascii="宋体" w:hAnsi="宋体" w:cs="宋体" w:eastAsia="宋体" w:hint="default"/>
          <w:spacing w:val="16"/>
          <w:sz w:val="20"/>
          <w:szCs w:val="20"/>
        </w:rPr>
        <w:t>交易性金融资产的公</w:t>
      </w:r>
      <w:r>
        <w:rPr>
          <w:rFonts w:ascii="宋体" w:hAnsi="宋体" w:cs="宋体" w:eastAsia="宋体" w:hint="default"/>
          <w:w w:val="99"/>
          <w:sz w:val="20"/>
          <w:szCs w:val="20"/>
        </w:rPr>
        <w:t> </w:t>
      </w:r>
      <w:r>
        <w:rPr>
          <w:rFonts w:ascii="宋体" w:hAnsi="宋体" w:cs="宋体" w:eastAsia="宋体" w:hint="default"/>
          <w:sz w:val="20"/>
          <w:szCs w:val="20"/>
        </w:rPr>
        <w:t>允价值变动</w:t>
      </w:r>
      <w:r>
        <w:rPr>
          <w:rFonts w:ascii="宋体" w:hAnsi="宋体" w:cs="宋体" w:eastAsia="宋体" w:hint="default"/>
          <w:w w:val="99"/>
          <w:sz w:val="20"/>
          <w:szCs w:val="20"/>
        </w:rPr>
        <w:t> </w:t>
      </w:r>
      <w:r>
        <w:rPr>
          <w:rFonts w:ascii="宋体" w:hAnsi="宋体" w:cs="宋体" w:eastAsia="宋体" w:hint="default"/>
          <w:spacing w:val="16"/>
          <w:sz w:val="20"/>
          <w:szCs w:val="20"/>
        </w:rPr>
        <w:t>计入资本公积的可供</w:t>
      </w:r>
      <w:r>
        <w:rPr>
          <w:rFonts w:ascii="宋体" w:hAnsi="宋体" w:cs="宋体" w:eastAsia="宋体" w:hint="default"/>
          <w:w w:val="99"/>
          <w:sz w:val="20"/>
          <w:szCs w:val="20"/>
        </w:rPr>
        <w:t> </w:t>
      </w:r>
      <w:r>
        <w:rPr>
          <w:rFonts w:ascii="宋体" w:hAnsi="宋体" w:cs="宋体" w:eastAsia="宋体" w:hint="default"/>
          <w:spacing w:val="16"/>
          <w:sz w:val="20"/>
          <w:szCs w:val="20"/>
        </w:rPr>
        <w:t>出售金融资产公允价</w:t>
      </w:r>
      <w:r>
        <w:rPr>
          <w:rFonts w:ascii="宋体" w:hAnsi="宋体" w:cs="宋体" w:eastAsia="宋体" w:hint="default"/>
          <w:w w:val="99"/>
          <w:sz w:val="20"/>
          <w:szCs w:val="20"/>
        </w:rPr>
        <w:t> </w:t>
      </w:r>
      <w:r>
        <w:rPr>
          <w:rFonts w:ascii="宋体" w:hAnsi="宋体" w:cs="宋体" w:eastAsia="宋体" w:hint="default"/>
          <w:sz w:val="20"/>
          <w:szCs w:val="20"/>
        </w:rPr>
        <w:t>值变动</w:t>
      </w:r>
      <w:r>
        <w:rPr>
          <w:rFonts w:ascii="宋体" w:hAnsi="宋体" w:cs="宋体" w:eastAsia="宋体" w:hint="default"/>
          <w:w w:val="99"/>
          <w:sz w:val="20"/>
          <w:szCs w:val="20"/>
        </w:rPr>
        <w:t> </w:t>
      </w:r>
      <w:r>
        <w:rPr>
          <w:rFonts w:ascii="宋体" w:hAnsi="宋体" w:cs="宋体" w:eastAsia="宋体" w:hint="default"/>
          <w:sz w:val="20"/>
          <w:szCs w:val="20"/>
        </w:rPr>
        <w:t>其他公允价值变动</w:t>
      </w:r>
    </w:p>
    <w:p>
      <w:pPr>
        <w:tabs>
          <w:tab w:pos="3644" w:val="left" w:leader="none"/>
        </w:tabs>
        <w:spacing w:line="199" w:lineRule="exact" w:before="0"/>
        <w:ind w:left="31"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递延所得税负债</w:t>
      </w:r>
      <w:r>
        <w:rPr>
          <w:rFonts w:ascii="宋体" w:hAnsi="宋体" w:cs="宋体" w:eastAsia="宋体" w:hint="default"/>
          <w:spacing w:val="73"/>
          <w:sz w:val="20"/>
          <w:szCs w:val="20"/>
        </w:rPr>
        <w:t> </w:t>
      </w:r>
      <w:r>
        <w:rPr>
          <w:rFonts w:ascii="宋体" w:hAnsi="宋体" w:cs="宋体" w:eastAsia="宋体" w:hint="default"/>
          <w:sz w:val="20"/>
          <w:szCs w:val="20"/>
        </w:rPr>
        <w:t>应纳税暂时性差异</w:t>
        <w:tab/>
        <w:t>递延所得税负债</w:t>
      </w:r>
      <w:r>
        <w:rPr>
          <w:rFonts w:ascii="宋体" w:hAnsi="宋体" w:cs="宋体" w:eastAsia="宋体" w:hint="default"/>
          <w:spacing w:val="91"/>
          <w:sz w:val="20"/>
          <w:szCs w:val="20"/>
        </w:rPr>
        <w:t> </w:t>
      </w:r>
      <w:r>
        <w:rPr>
          <w:rFonts w:ascii="宋体" w:hAnsi="宋体" w:cs="宋体" w:eastAsia="宋体" w:hint="default"/>
          <w:sz w:val="20"/>
          <w:szCs w:val="20"/>
        </w:rPr>
        <w:t>应纳税暂时性差异</w:t>
      </w:r>
    </w:p>
    <w:p>
      <w:pPr>
        <w:spacing w:line="240" w:lineRule="auto" w:before="6"/>
        <w:rPr>
          <w:rFonts w:ascii="宋体" w:hAnsi="宋体" w:cs="宋体" w:eastAsia="宋体" w:hint="default"/>
          <w:sz w:val="4"/>
          <w:szCs w:val="4"/>
        </w:rPr>
      </w:pPr>
    </w:p>
    <w:p>
      <w:pPr>
        <w:tabs>
          <w:tab w:pos="3594" w:val="left" w:leader="none"/>
        </w:tabs>
        <w:spacing w:line="20" w:lineRule="exact"/>
        <w:ind w:left="1549" w:right="0" w:firstLine="0"/>
        <w:rPr>
          <w:rFonts w:ascii="宋体" w:hAnsi="宋体" w:cs="宋体" w:eastAsia="宋体" w:hint="default"/>
          <w:sz w:val="2"/>
          <w:szCs w:val="2"/>
        </w:rPr>
      </w:pPr>
      <w:r>
        <w:rPr>
          <w:rFonts w:ascii="宋体"/>
          <w:sz w:val="2"/>
        </w:rPr>
        <w:pict>
          <v:group style="width:88.6pt;height:.5pt;mso-position-horizontal-relative:char;mso-position-vertical-relative:line" coordorigin="0,0" coordsize="1772,10">
            <v:group style="position:absolute;left:5;top:5;width:1763;height:2" coordorigin="5,5" coordsize="1763,2">
              <v:shape style="position:absolute;left:5;top:5;width:1763;height:2" coordorigin="5,5" coordsize="1763,0" path="m5,5l1767,5e" filled="false" stroked="true" strokeweight=".47998pt" strokecolor="#000000">
                <v:path arrowok="t"/>
              </v:shape>
            </v:group>
          </v:group>
        </w:pict>
      </w:r>
      <w:r>
        <w:rPr>
          <w:rFonts w:ascii="宋体"/>
          <w:sz w:val="2"/>
        </w:rPr>
      </w:r>
      <w:r>
        <w:rPr>
          <w:rFonts w:ascii="宋体"/>
          <w:sz w:val="2"/>
        </w:rPr>
        <w:tab/>
      </w:r>
      <w:r>
        <w:rPr>
          <w:rFonts w:ascii="宋体"/>
          <w:sz w:val="2"/>
        </w:rPr>
        <w:pict>
          <v:group style="width:168.15pt;height:.5pt;mso-position-horizontal-relative:char;mso-position-vertical-relative:line" coordorigin="0,0" coordsize="3363,10">
            <v:group style="position:absolute;left:5;top:5;width:1508;height:2" coordorigin="5,5" coordsize="1508,2">
              <v:shape style="position:absolute;left:5;top:5;width:1508;height:2" coordorigin="5,5" coordsize="1508,0" path="m5,5l1512,5e" filled="false" stroked="true" strokeweight=".47998pt" strokecolor="#000000">
                <v:path arrowok="t"/>
              </v:shape>
            </v:group>
            <v:group style="position:absolute;left:1586;top:5;width:1772;height:2" coordorigin="1586,5" coordsize="1772,2">
              <v:shape style="position:absolute;left:1586;top:5;width:1772;height:2" coordorigin="1586,5" coordsize="1772,0" path="m1586,5l3358,5e" filled="false" stroked="true" strokeweight=".47998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tabs>
          <w:tab w:pos="2425" w:val="left" w:leader="none"/>
        </w:tabs>
        <w:spacing w:before="0"/>
        <w:ind w:left="680" w:right="0" w:firstLine="0"/>
        <w:jc w:val="left"/>
        <w:rPr>
          <w:rFonts w:ascii="Arial Narrow" w:hAnsi="Arial Narrow" w:cs="Arial Narrow" w:eastAsia="Arial Narrow" w:hint="default"/>
          <w:sz w:val="21"/>
          <w:szCs w:val="21"/>
        </w:rPr>
      </w:pPr>
      <w:r>
        <w:rPr/>
        <w:pict>
          <v:group style="position:absolute;margin-left:69.864014pt;margin-top:-58.201347pt;width:175pt;height:.5pt;mso-position-horizontal-relative:page;mso-position-vertical-relative:paragraph;z-index:-954496" coordorigin="1397,-1164" coordsize="3500,10">
            <v:group style="position:absolute;left:1402;top:-1159;width:2004;height:2" coordorigin="1402,-1159" coordsize="2004,2">
              <v:shape style="position:absolute;left:1402;top:-1159;width:2004;height:2" coordorigin="1402,-1159" coordsize="2004,0" path="m1402,-1159l3406,-1159e" filled="false" stroked="true" strokeweight=".47998pt" strokecolor="#000000">
                <v:path arrowok="t"/>
              </v:shape>
            </v:group>
            <v:group style="position:absolute;left:3406;top:-1159;width:10;height:2" coordorigin="3406,-1159" coordsize="10,2">
              <v:shape style="position:absolute;left:3406;top:-1159;width:10;height:2" coordorigin="3406,-1159" coordsize="10,0" path="m3406,-1159l3416,-1159e" filled="false" stroked="true" strokeweight=".47998pt" strokecolor="#000000">
                <v:path arrowok="t"/>
              </v:shape>
            </v:group>
            <v:group style="position:absolute;left:3416;top:-1159;width:1477;height:2" coordorigin="3416,-1159" coordsize="1477,2">
              <v:shape style="position:absolute;left:3416;top:-1159;width:1477;height:2" coordorigin="3416,-1159" coordsize="1477,0" path="m3416,-1159l4892,-1159e" filled="false" stroked="true" strokeweight=".47998pt" strokecolor="#000000">
                <v:path arrowok="t"/>
              </v:shape>
            </v:group>
            <w10:wrap type="none"/>
          </v:group>
        </w:pict>
      </w:r>
      <w:r>
        <w:rPr>
          <w:rFonts w:ascii="Arial Narrow"/>
          <w:spacing w:val="-1"/>
          <w:sz w:val="21"/>
        </w:rPr>
        <w:t>55,200.00</w:t>
        <w:tab/>
        <w:t>368,000.00</w:t>
      </w:r>
      <w:r>
        <w:rPr>
          <w:rFonts w:ascii="Arial Narrow"/>
          <w:sz w:val="21"/>
        </w:rPr>
      </w:r>
    </w:p>
    <w:p>
      <w:pPr>
        <w:spacing w:after="0"/>
        <w:jc w:val="left"/>
        <w:rPr>
          <w:rFonts w:ascii="Arial Narrow" w:hAnsi="Arial Narrow" w:cs="Arial Narrow" w:eastAsia="Arial Narrow" w:hint="default"/>
          <w:sz w:val="21"/>
          <w:szCs w:val="21"/>
        </w:rPr>
        <w:sectPr>
          <w:type w:val="continuous"/>
          <w:pgSz w:w="11910" w:h="16840"/>
          <w:pgMar w:top="1100" w:bottom="1380" w:left="1080" w:right="0"/>
          <w:cols w:num="2" w:equalWidth="0">
            <w:col w:w="2296" w:space="40"/>
            <w:col w:w="8494"/>
          </w:cols>
        </w:sectPr>
      </w:pPr>
    </w:p>
    <w:p>
      <w:pPr>
        <w:spacing w:line="240" w:lineRule="auto" w:before="11"/>
        <w:rPr>
          <w:rFonts w:ascii="Arial Narrow" w:hAnsi="Arial Narrow" w:cs="Arial Narrow" w:eastAsia="Arial Narrow" w:hint="default"/>
          <w:sz w:val="3"/>
          <w:szCs w:val="3"/>
        </w:rPr>
      </w:pPr>
      <w:r>
        <w:rPr/>
        <w:pict>
          <v:group style="position:absolute;margin-left:59.299999pt;margin-top:39.749985pt;width:467pt;height:16.2pt;mso-position-horizontal-relative:page;mso-position-vertical-relative:page;z-index:4240"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tabs>
          <w:tab w:pos="5929" w:val="left" w:leader="none"/>
        </w:tabs>
        <w:spacing w:line="20" w:lineRule="exact"/>
        <w:ind w:left="2321" w:right="0" w:firstLine="0"/>
        <w:rPr>
          <w:rFonts w:ascii="Arial Narrow" w:hAnsi="Arial Narrow" w:cs="Arial Narrow" w:eastAsia="Arial Narrow" w:hint="default"/>
          <w:sz w:val="2"/>
          <w:szCs w:val="2"/>
        </w:rPr>
      </w:pPr>
      <w:r>
        <w:rPr>
          <w:rFonts w:ascii="Arial Narrow"/>
          <w:sz w:val="2"/>
        </w:rPr>
        <w:pict>
          <v:group style="width:74.8pt;height:.5pt;mso-position-horizontal-relative:char;mso-position-vertical-relative:line" coordorigin="0,0" coordsize="1496,10">
            <v:group style="position:absolute;left:5;top:5;width:1487;height:2" coordorigin="5,5" coordsize="1487,2">
              <v:shape style="position:absolute;left:5;top:5;width:1487;height:2" coordorigin="5,5" coordsize="1487,0" path="m5,5l1491,5e" filled="false" stroked="true" strokeweight=".47998pt" strokecolor="#000000">
                <v:path arrowok="t"/>
              </v:shape>
            </v:group>
          </v:group>
        </w:pict>
      </w:r>
      <w:r>
        <w:rPr>
          <w:rFonts w:ascii="Arial Narrow"/>
          <w:sz w:val="2"/>
        </w:rPr>
      </w:r>
      <w:r>
        <w:rPr>
          <w:rFonts w:ascii="Times New Roman"/>
          <w:spacing w:val="57"/>
          <w:sz w:val="2"/>
        </w:rPr>
        <w:t> </w:t>
      </w:r>
      <w:r>
        <w:rPr>
          <w:rFonts w:ascii="Arial Narrow"/>
          <w:spacing w:val="57"/>
          <w:sz w:val="2"/>
        </w:rPr>
        <w:pict>
          <v:group style="width:88.6pt;height:.5pt;mso-position-horizontal-relative:char;mso-position-vertical-relative:line" coordorigin="0,0" coordsize="1772,10">
            <v:group style="position:absolute;left:5;top:5;width:1763;height:2" coordorigin="5,5" coordsize="1763,2">
              <v:shape style="position:absolute;left:5;top:5;width:1763;height:2" coordorigin="5,5" coordsize="1763,0" path="m5,5l1767,5e" filled="false" stroked="true" strokeweight=".47998pt" strokecolor="#000000">
                <v:path arrowok="t"/>
              </v:shape>
            </v:group>
          </v:group>
        </w:pict>
      </w:r>
      <w:r>
        <w:rPr>
          <w:rFonts w:ascii="Arial Narrow"/>
          <w:spacing w:val="57"/>
          <w:sz w:val="2"/>
        </w:rPr>
      </w:r>
      <w:r>
        <w:rPr>
          <w:rFonts w:ascii="Arial Narrow"/>
          <w:spacing w:val="57"/>
          <w:sz w:val="2"/>
        </w:rPr>
        <w:tab/>
      </w:r>
      <w:r>
        <w:rPr>
          <w:rFonts w:ascii="Arial Narrow"/>
          <w:spacing w:val="57"/>
          <w:sz w:val="2"/>
        </w:rPr>
        <w:pict>
          <v:group style="width:168.15pt;height:.5pt;mso-position-horizontal-relative:char;mso-position-vertical-relative:line" coordorigin="0,0" coordsize="3363,10">
            <v:group style="position:absolute;left:5;top:5;width:1508;height:2" coordorigin="5,5" coordsize="1508,2">
              <v:shape style="position:absolute;left:5;top:5;width:1508;height:2" coordorigin="5,5" coordsize="1508,0" path="m5,5l1512,5e" filled="false" stroked="true" strokeweight=".47998pt" strokecolor="#000000">
                <v:path arrowok="t"/>
              </v:shape>
            </v:group>
            <v:group style="position:absolute;left:1586;top:5;width:1772;height:2" coordorigin="1586,5" coordsize="1772,2">
              <v:shape style="position:absolute;left:1586;top:5;width:1772;height:2" coordorigin="1586,5" coordsize="1772,0" path="m1586,5l3358,5e" filled="false" stroked="true" strokeweight=".47998pt" strokecolor="#000000">
                <v:path arrowok="t"/>
              </v:shape>
            </v:group>
          </v:group>
        </w:pict>
      </w:r>
      <w:r>
        <w:rPr>
          <w:rFonts w:ascii="Arial Narrow"/>
          <w:spacing w:val="57"/>
          <w:sz w:val="2"/>
        </w:rPr>
      </w:r>
    </w:p>
    <w:p>
      <w:pPr>
        <w:tabs>
          <w:tab w:pos="3015" w:val="left" w:leader="none"/>
          <w:tab w:pos="4760" w:val="left" w:leader="none"/>
        </w:tabs>
        <w:spacing w:before="0"/>
        <w:ind w:left="1121" w:right="1397" w:firstLine="0"/>
        <w:jc w:val="left"/>
        <w:rPr>
          <w:rFonts w:ascii="Arial Narrow" w:hAnsi="Arial Narrow" w:cs="Arial Narrow" w:eastAsia="Arial Narrow" w:hint="default"/>
          <w:sz w:val="21"/>
          <w:szCs w:val="21"/>
        </w:rPr>
      </w:pPr>
      <w:r>
        <w:rPr>
          <w:rFonts w:ascii="宋体" w:hAnsi="宋体" w:cs="宋体" w:eastAsia="宋体" w:hint="default"/>
          <w:spacing w:val="1"/>
          <w:w w:val="95"/>
          <w:sz w:val="20"/>
          <w:szCs w:val="20"/>
        </w:rPr>
        <w:t>合计</w:t>
        <w:tab/>
      </w:r>
      <w:r>
        <w:rPr>
          <w:rFonts w:ascii="Arial Narrow" w:hAnsi="Arial Narrow" w:cs="Arial Narrow" w:eastAsia="Arial Narrow" w:hint="default"/>
          <w:b/>
          <w:bCs/>
          <w:spacing w:val="-1"/>
          <w:sz w:val="21"/>
          <w:szCs w:val="21"/>
        </w:rPr>
        <w:t>55,200.00</w:t>
        <w:tab/>
        <w:t>368,000.00</w:t>
      </w:r>
      <w:r>
        <w:rPr>
          <w:rFonts w:ascii="Arial Narrow" w:hAnsi="Arial Narrow" w:cs="Arial Narrow" w:eastAsia="Arial Narrow" w:hint="default"/>
          <w:sz w:val="21"/>
          <w:szCs w:val="21"/>
        </w:rPr>
      </w:r>
    </w:p>
    <w:p>
      <w:pPr>
        <w:spacing w:line="240" w:lineRule="auto" w:before="3"/>
        <w:rPr>
          <w:rFonts w:ascii="Arial Narrow" w:hAnsi="Arial Narrow" w:cs="Arial Narrow" w:eastAsia="Arial Narrow" w:hint="default"/>
          <w:b/>
          <w:bCs/>
          <w:sz w:val="3"/>
          <w:szCs w:val="3"/>
        </w:rPr>
      </w:pPr>
    </w:p>
    <w:p>
      <w:pPr>
        <w:tabs>
          <w:tab w:pos="5912" w:val="left" w:leader="none"/>
        </w:tabs>
        <w:spacing w:line="43" w:lineRule="exact"/>
        <w:ind w:left="2304" w:right="0" w:firstLine="0"/>
        <w:rPr>
          <w:rFonts w:ascii="Arial Narrow" w:hAnsi="Arial Narrow" w:cs="Arial Narrow" w:eastAsia="Arial Narrow" w:hint="default"/>
          <w:sz w:val="4"/>
          <w:szCs w:val="4"/>
        </w:rPr>
      </w:pPr>
      <w:r>
        <w:rPr>
          <w:rFonts w:ascii="Arial Narrow"/>
          <w:position w:val="0"/>
          <w:sz w:val="4"/>
        </w:rPr>
        <w:pict>
          <v:group style="width:167.7pt;height:2.2pt;mso-position-horizontal-relative:char;mso-position-vertical-relative:line" coordorigin="0,0" coordsize="3354,44">
            <v:group style="position:absolute;left:7;top:36;width:1501;height:2" coordorigin="7,36" coordsize="1501,2">
              <v:shape style="position:absolute;left:7;top:36;width:1501;height:2" coordorigin="7,36" coordsize="1501,0" path="m7,36l1508,36e" filled="false" stroked="true" strokeweight=".72pt" strokecolor="#000000">
                <v:path arrowok="t"/>
              </v:shape>
            </v:group>
            <v:group style="position:absolute;left:7;top:7;width:1501;height:2" coordorigin="7,7" coordsize="1501,2">
              <v:shape style="position:absolute;left:7;top:7;width:1501;height:2" coordorigin="7,7" coordsize="1501,0" path="m7,7l1508,7e" filled="false" stroked="true" strokeweight=".72pt" strokecolor="#000000">
                <v:path arrowok="t"/>
              </v:shape>
            </v:group>
            <v:group style="position:absolute;left:1570;top:36;width:1777;height:2" coordorigin="1570,36" coordsize="1777,2">
              <v:shape style="position:absolute;left:1570;top:36;width:1777;height:2" coordorigin="1570,36" coordsize="1777,0" path="m1570,36l3347,36e" filled="false" stroked="true" strokeweight=".72pt" strokecolor="#000000">
                <v:path arrowok="t"/>
              </v:shape>
            </v:group>
            <v:group style="position:absolute;left:1570;top:7;width:1777;height:2" coordorigin="1570,7" coordsize="1777,2">
              <v:shape style="position:absolute;left:1570;top:7;width:1777;height:2" coordorigin="1570,7" coordsize="1777,0" path="m1570,7l3347,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169.15pt;height:2.2pt;mso-position-horizontal-relative:char;mso-position-vertical-relative:line" coordorigin="0,0" coordsize="3383,44">
            <v:group style="position:absolute;left:7;top:36;width:1522;height:2" coordorigin="7,36" coordsize="1522,2">
              <v:shape style="position:absolute;left:7;top:36;width:1522;height:2" coordorigin="7,36" coordsize="1522,0" path="m7,36l1529,36e" filled="false" stroked="true" strokeweight=".72pt" strokecolor="#000000">
                <v:path arrowok="t"/>
              </v:shape>
            </v:group>
            <v:group style="position:absolute;left:7;top:7;width:1522;height:2" coordorigin="7,7" coordsize="1522,2">
              <v:shape style="position:absolute;left:7;top:7;width:1522;height:2" coordorigin="7,7" coordsize="1522,0" path="m7,7l1529,7e" filled="false" stroked="true" strokeweight=".72pt" strokecolor="#000000">
                <v:path arrowok="t"/>
              </v:shape>
            </v:group>
            <v:group style="position:absolute;left:1589;top:36;width:1787;height:2" coordorigin="1589,36" coordsize="1787,2">
              <v:shape style="position:absolute;left:1589;top:36;width:1787;height:2" coordorigin="1589,36" coordsize="1787,0" path="m1589,36l3375,36e" filled="false" stroked="true" strokeweight=".72pt" strokecolor="#000000">
                <v:path arrowok="t"/>
              </v:shape>
            </v:group>
            <v:group style="position:absolute;left:1589;top:7;width:1787;height:2" coordorigin="1589,7" coordsize="1787,2">
              <v:shape style="position:absolute;left:1589;top:7;width:1787;height:2" coordorigin="1589,7" coordsize="1787,0" path="m1589,7l3375,7e" filled="false" stroked="true" strokeweight=".72pt" strokecolor="#000000">
                <v:path arrowok="t"/>
              </v:shape>
            </v:group>
          </v:group>
        </w:pict>
      </w:r>
      <w:r>
        <w:rPr>
          <w:rFonts w:ascii="Arial Narrow"/>
          <w:position w:val="0"/>
          <w:sz w:val="4"/>
        </w:rPr>
      </w:r>
    </w:p>
    <w:p>
      <w:pPr>
        <w:pStyle w:val="BodyText"/>
        <w:spacing w:line="240" w:lineRule="auto" w:before="39"/>
        <w:ind w:left="737" w:right="1397"/>
        <w:jc w:val="left"/>
      </w:pPr>
      <w:r>
        <w:rPr/>
        <w:t>（</w:t>
      </w:r>
      <w:r>
        <w:rPr>
          <w:rFonts w:ascii="Arial" w:hAnsi="Arial" w:cs="Arial" w:eastAsia="Arial" w:hint="default"/>
        </w:rPr>
        <w:t>2</w:t>
      </w:r>
      <w:r>
        <w:rPr/>
        <w:t>）未确认递延所得税资产明细</w:t>
      </w:r>
    </w:p>
    <w:p>
      <w:pPr>
        <w:spacing w:line="240" w:lineRule="auto" w:before="4"/>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2583"/>
        <w:gridCol w:w="646"/>
        <w:gridCol w:w="2597"/>
        <w:gridCol w:w="626"/>
        <w:gridCol w:w="2513"/>
      </w:tblGrid>
      <w:tr>
        <w:trPr>
          <w:trHeight w:val="286" w:hRule="exact"/>
        </w:trPr>
        <w:tc>
          <w:tcPr>
            <w:tcW w:w="2583"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992"/>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646"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199" w:lineRule="exact"/>
              <w:ind w:left="4"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626" w:type="dxa"/>
            <w:tcBorders>
              <w:top w:val="nil" w:sz="6" w:space="0" w:color="auto"/>
              <w:left w:val="nil" w:sz="6" w:space="0" w:color="auto"/>
              <w:bottom w:val="nil" w:sz="6" w:space="0" w:color="auto"/>
              <w:right w:val="nil" w:sz="6" w:space="0" w:color="auto"/>
            </w:tcBorders>
          </w:tcPr>
          <w:p>
            <w:pPr/>
          </w:p>
        </w:tc>
        <w:tc>
          <w:tcPr>
            <w:tcW w:w="2513" w:type="dxa"/>
            <w:tcBorders>
              <w:top w:val="nil" w:sz="6" w:space="0" w:color="auto"/>
              <w:left w:val="nil" w:sz="6" w:space="0" w:color="auto"/>
              <w:bottom w:val="single" w:sz="4" w:space="0" w:color="000000"/>
              <w:right w:val="nil" w:sz="6" w:space="0" w:color="auto"/>
            </w:tcBorders>
          </w:tcPr>
          <w:p>
            <w:pPr>
              <w:pStyle w:val="TableParagraph"/>
              <w:spacing w:line="199" w:lineRule="exact"/>
              <w:ind w:left="1"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71" w:hRule="exact"/>
        </w:trPr>
        <w:tc>
          <w:tcPr>
            <w:tcW w:w="258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可抵扣暂时性差异</w:t>
            </w:r>
          </w:p>
        </w:tc>
        <w:tc>
          <w:tcPr>
            <w:tcW w:w="646"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5"/>
              <w:jc w:val="right"/>
              <w:rPr>
                <w:rFonts w:ascii="Arial Narrow" w:hAnsi="Arial Narrow" w:cs="Arial Narrow" w:eastAsia="Arial Narrow" w:hint="default"/>
                <w:sz w:val="21"/>
                <w:szCs w:val="21"/>
              </w:rPr>
            </w:pPr>
            <w:r>
              <w:rPr>
                <w:rFonts w:ascii="Arial Narrow"/>
                <w:spacing w:val="-1"/>
                <w:sz w:val="21"/>
              </w:rPr>
              <w:t>7,674,603.69</w:t>
            </w:r>
            <w:r>
              <w:rPr>
                <w:rFonts w:ascii="Arial Narrow"/>
                <w:sz w:val="21"/>
              </w:rPr>
            </w:r>
          </w:p>
        </w:tc>
        <w:tc>
          <w:tcPr>
            <w:tcW w:w="626" w:type="dxa"/>
            <w:tcBorders>
              <w:top w:val="nil" w:sz="6" w:space="0" w:color="auto"/>
              <w:left w:val="nil" w:sz="6" w:space="0" w:color="auto"/>
              <w:bottom w:val="nil" w:sz="6" w:space="0" w:color="auto"/>
              <w:right w:val="nil" w:sz="6" w:space="0" w:color="auto"/>
            </w:tcBorders>
          </w:tcPr>
          <w:p>
            <w:pPr/>
          </w:p>
        </w:tc>
        <w:tc>
          <w:tcPr>
            <w:tcW w:w="2513" w:type="dxa"/>
            <w:tcBorders>
              <w:top w:val="single" w:sz="4" w:space="0" w:color="000000"/>
              <w:left w:val="nil" w:sz="6" w:space="0" w:color="auto"/>
              <w:bottom w:val="nil" w:sz="6" w:space="0" w:color="auto"/>
              <w:right w:val="nil" w:sz="6" w:space="0" w:color="auto"/>
            </w:tcBorders>
          </w:tcPr>
          <w:p>
            <w:pPr/>
          </w:p>
        </w:tc>
      </w:tr>
      <w:tr>
        <w:trPr>
          <w:trHeight w:val="671"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可抵扣亏损</w:t>
            </w:r>
          </w:p>
        </w:tc>
        <w:tc>
          <w:tcPr>
            <w:tcW w:w="646" w:type="dxa"/>
            <w:tcBorders>
              <w:top w:val="nil" w:sz="6" w:space="0" w:color="auto"/>
              <w:left w:val="nil" w:sz="6" w:space="0" w:color="auto"/>
              <w:bottom w:val="nil" w:sz="6" w:space="0" w:color="auto"/>
              <w:right w:val="nil" w:sz="6" w:space="0" w:color="auto"/>
            </w:tcBorders>
          </w:tcPr>
          <w:p>
            <w:pPr/>
          </w:p>
        </w:tc>
        <w:tc>
          <w:tcPr>
            <w:tcW w:w="259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5"/>
              <w:jc w:val="right"/>
              <w:rPr>
                <w:rFonts w:ascii="Arial Narrow" w:hAnsi="Arial Narrow" w:cs="Arial Narrow" w:eastAsia="Arial Narrow" w:hint="default"/>
                <w:sz w:val="21"/>
                <w:szCs w:val="21"/>
              </w:rPr>
            </w:pPr>
            <w:r>
              <w:rPr>
                <w:rFonts w:ascii="Arial Narrow"/>
                <w:spacing w:val="-1"/>
                <w:sz w:val="21"/>
              </w:rPr>
              <w:t>13,637,296.10</w:t>
            </w:r>
            <w:r>
              <w:rPr>
                <w:rFonts w:ascii="Arial Narrow"/>
                <w:sz w:val="21"/>
              </w:rPr>
            </w:r>
          </w:p>
        </w:tc>
        <w:tc>
          <w:tcPr>
            <w:tcW w:w="626" w:type="dxa"/>
            <w:tcBorders>
              <w:top w:val="nil" w:sz="6" w:space="0" w:color="auto"/>
              <w:left w:val="nil" w:sz="6" w:space="0" w:color="auto"/>
              <w:bottom w:val="nil" w:sz="6" w:space="0" w:color="auto"/>
              <w:right w:val="nil" w:sz="6" w:space="0" w:color="auto"/>
            </w:tcBorders>
          </w:tcPr>
          <w:p>
            <w:pPr/>
          </w:p>
        </w:tc>
        <w:tc>
          <w:tcPr>
            <w:tcW w:w="251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5,943,741.25</w:t>
            </w:r>
            <w:r>
              <w:rPr>
                <w:rFonts w:ascii="Arial Narrow"/>
                <w:sz w:val="21"/>
              </w:rPr>
            </w:r>
          </w:p>
        </w:tc>
      </w:tr>
      <w:tr>
        <w:trPr>
          <w:trHeight w:val="389" w:hRule="exact"/>
        </w:trPr>
        <w:tc>
          <w:tcPr>
            <w:tcW w:w="2583"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1"/>
              <w:ind w:right="992"/>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646" w:type="dxa"/>
            <w:tcBorders>
              <w:top w:val="nil" w:sz="6" w:space="0" w:color="auto"/>
              <w:left w:val="nil" w:sz="6" w:space="0" w:color="auto"/>
              <w:bottom w:val="nil" w:sz="6" w:space="0" w:color="auto"/>
              <w:right w:val="nil" w:sz="6" w:space="0" w:color="auto"/>
            </w:tcBorders>
          </w:tcPr>
          <w:p>
            <w:pPr/>
          </w:p>
        </w:tc>
        <w:tc>
          <w:tcPr>
            <w:tcW w:w="2597"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5"/>
              <w:jc w:val="right"/>
              <w:rPr>
                <w:rFonts w:ascii="Arial Narrow" w:hAnsi="Arial Narrow" w:cs="Arial Narrow" w:eastAsia="Arial Narrow" w:hint="default"/>
                <w:sz w:val="21"/>
                <w:szCs w:val="21"/>
              </w:rPr>
            </w:pPr>
            <w:r>
              <w:rPr>
                <w:rFonts w:ascii="Arial Narrow"/>
                <w:b/>
                <w:spacing w:val="-1"/>
                <w:sz w:val="21"/>
              </w:rPr>
              <w:t>21,311,899.79</w:t>
            </w:r>
            <w:r>
              <w:rPr>
                <w:rFonts w:ascii="Arial Narrow"/>
                <w:sz w:val="21"/>
              </w:rPr>
            </w:r>
          </w:p>
        </w:tc>
        <w:tc>
          <w:tcPr>
            <w:tcW w:w="626" w:type="dxa"/>
            <w:tcBorders>
              <w:top w:val="nil" w:sz="6" w:space="0" w:color="auto"/>
              <w:left w:val="nil" w:sz="6" w:space="0" w:color="auto"/>
              <w:bottom w:val="nil" w:sz="6" w:space="0" w:color="auto"/>
              <w:right w:val="nil" w:sz="6" w:space="0" w:color="auto"/>
            </w:tcBorders>
          </w:tcPr>
          <w:p>
            <w:pPr/>
          </w:p>
        </w:tc>
        <w:tc>
          <w:tcPr>
            <w:tcW w:w="2513"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b/>
                <w:spacing w:val="-1"/>
                <w:sz w:val="21"/>
              </w:rPr>
              <w:t>5,943,741.25</w:t>
            </w:r>
            <w:r>
              <w:rPr>
                <w:rFonts w:ascii="Arial Narrow"/>
                <w:sz w:val="21"/>
              </w:rPr>
            </w:r>
          </w:p>
        </w:tc>
      </w:tr>
    </w:tbl>
    <w:p>
      <w:pPr>
        <w:pStyle w:val="BodyText"/>
        <w:spacing w:line="240" w:lineRule="auto" w:before="39"/>
        <w:ind w:left="737" w:right="1397"/>
        <w:jc w:val="left"/>
      </w:pPr>
      <w:r>
        <w:rPr/>
        <w:t>（</w:t>
      </w:r>
      <w:r>
        <w:rPr>
          <w:rFonts w:ascii="Arial" w:hAnsi="Arial" w:cs="Arial" w:eastAsia="Arial" w:hint="default"/>
        </w:rPr>
        <w:t>3</w:t>
      </w:r>
      <w:r>
        <w:rPr/>
        <w:t>）未确认递延所得税资产的可抵扣亏损将于以下年度到期</w:t>
      </w:r>
    </w:p>
    <w:p>
      <w:pPr>
        <w:spacing w:line="240" w:lineRule="auto" w:before="5"/>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2696"/>
        <w:gridCol w:w="281"/>
        <w:gridCol w:w="2048"/>
        <w:gridCol w:w="214"/>
        <w:gridCol w:w="1620"/>
        <w:gridCol w:w="223"/>
        <w:gridCol w:w="1884"/>
      </w:tblGrid>
      <w:tr>
        <w:trPr>
          <w:trHeight w:val="286" w:hRule="exact"/>
        </w:trPr>
        <w:tc>
          <w:tcPr>
            <w:tcW w:w="2696"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1047"/>
              <w:jc w:val="right"/>
              <w:rPr>
                <w:rFonts w:ascii="宋体" w:hAnsi="宋体" w:cs="宋体" w:eastAsia="宋体" w:hint="default"/>
                <w:sz w:val="20"/>
                <w:szCs w:val="20"/>
              </w:rPr>
            </w:pPr>
            <w:r>
              <w:rPr>
                <w:rFonts w:ascii="宋体" w:hAnsi="宋体" w:cs="宋体" w:eastAsia="宋体" w:hint="default"/>
                <w:w w:val="95"/>
                <w:sz w:val="20"/>
                <w:szCs w:val="20"/>
              </w:rPr>
              <w:t>年</w:t>
              <w:tab/>
              <w:t>份</w:t>
            </w:r>
            <w:r>
              <w:rPr>
                <w:rFonts w:ascii="宋体" w:hAnsi="宋体" w:cs="宋体" w:eastAsia="宋体" w:hint="default"/>
                <w:sz w:val="20"/>
                <w:szCs w:val="20"/>
              </w:rPr>
            </w:r>
          </w:p>
        </w:tc>
        <w:tc>
          <w:tcPr>
            <w:tcW w:w="281"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single" w:sz="4" w:space="0" w:color="000000"/>
              <w:right w:val="nil" w:sz="6" w:space="0" w:color="auto"/>
            </w:tcBorders>
          </w:tcPr>
          <w:p>
            <w:pPr>
              <w:pStyle w:val="TableParagraph"/>
              <w:spacing w:line="199" w:lineRule="exact"/>
              <w:ind w:left="6"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1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199" w:lineRule="exact"/>
              <w:ind w:left="511"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2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备注</w:t>
            </w:r>
          </w:p>
        </w:tc>
      </w:tr>
      <w:tr>
        <w:trPr>
          <w:trHeight w:val="356" w:hRule="exact"/>
        </w:trPr>
        <w:tc>
          <w:tcPr>
            <w:tcW w:w="269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Arial" w:hAnsi="Arial" w:cs="Arial" w:eastAsia="Arial" w:hint="default"/>
                <w:sz w:val="20"/>
                <w:szCs w:val="20"/>
              </w:rPr>
              <w:t>2014</w:t>
            </w:r>
            <w:r>
              <w:rPr>
                <w:rFonts w:ascii="Arial" w:hAnsi="Arial" w:cs="Arial" w:eastAsia="Arial" w:hint="default"/>
                <w:spacing w:val="-12"/>
                <w:sz w:val="20"/>
                <w:szCs w:val="20"/>
              </w:rPr>
              <w:t> </w:t>
            </w:r>
            <w:r>
              <w:rPr>
                <w:rFonts w:ascii="宋体" w:hAnsi="宋体" w:cs="宋体" w:eastAsia="宋体" w:hint="default"/>
                <w:sz w:val="20"/>
                <w:szCs w:val="20"/>
              </w:rPr>
              <w:t>年</w:t>
            </w:r>
          </w:p>
        </w:tc>
        <w:tc>
          <w:tcPr>
            <w:tcW w:w="281" w:type="dxa"/>
            <w:tcBorders>
              <w:top w:val="nil" w:sz="6" w:space="0" w:color="auto"/>
              <w:left w:val="nil" w:sz="6" w:space="0" w:color="auto"/>
              <w:bottom w:val="nil" w:sz="6" w:space="0" w:color="auto"/>
              <w:right w:val="nil" w:sz="6" w:space="0" w:color="auto"/>
            </w:tcBorders>
          </w:tcPr>
          <w:p>
            <w:pPr/>
          </w:p>
        </w:tc>
        <w:tc>
          <w:tcPr>
            <w:tcW w:w="204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668,460.35</w:t>
            </w:r>
            <w:r>
              <w:rPr>
                <w:rFonts w:ascii="Arial Narrow"/>
                <w:sz w:val="21"/>
              </w:rPr>
            </w:r>
          </w:p>
        </w:tc>
        <w:tc>
          <w:tcPr>
            <w:tcW w:w="214"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668,460.35</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
        </w:tc>
      </w:tr>
      <w:tr>
        <w:trPr>
          <w:trHeight w:val="344"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Arial" w:hAnsi="Arial" w:cs="Arial" w:eastAsia="Arial" w:hint="default"/>
                <w:sz w:val="20"/>
                <w:szCs w:val="20"/>
              </w:rPr>
              <w:t>2015</w:t>
            </w:r>
            <w:r>
              <w:rPr>
                <w:rFonts w:ascii="Arial" w:hAnsi="Arial" w:cs="Arial" w:eastAsia="Arial" w:hint="default"/>
                <w:spacing w:val="-12"/>
                <w:sz w:val="20"/>
                <w:szCs w:val="20"/>
              </w:rPr>
              <w:t> </w:t>
            </w:r>
            <w:r>
              <w:rPr>
                <w:rFonts w:ascii="宋体" w:hAnsi="宋体" w:cs="宋体" w:eastAsia="宋体" w:hint="default"/>
                <w:sz w:val="20"/>
                <w:szCs w:val="20"/>
              </w:rPr>
              <w:t>年</w:t>
            </w:r>
          </w:p>
        </w:tc>
        <w:tc>
          <w:tcPr>
            <w:tcW w:w="281"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Arial Narrow" w:hAnsi="Arial Narrow" w:cs="Arial Narrow" w:eastAsia="Arial Narrow" w:hint="default"/>
                <w:sz w:val="21"/>
                <w:szCs w:val="21"/>
              </w:rPr>
            </w:pPr>
            <w:r>
              <w:rPr>
                <w:rFonts w:ascii="Arial Narrow"/>
                <w:spacing w:val="-1"/>
                <w:sz w:val="21"/>
              </w:rPr>
              <w:t>5,275,280.90</w:t>
            </w:r>
            <w:r>
              <w:rPr>
                <w:rFonts w:ascii="Arial Narrow"/>
                <w:sz w:val="21"/>
              </w:rPr>
            </w:r>
          </w:p>
        </w:tc>
        <w:tc>
          <w:tcPr>
            <w:tcW w:w="21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5,275,280.90</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r>
      <w:tr>
        <w:trPr>
          <w:trHeight w:val="343"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Arial" w:hAnsi="Arial" w:cs="Arial" w:eastAsia="Arial" w:hint="default"/>
                <w:sz w:val="20"/>
                <w:szCs w:val="20"/>
              </w:rPr>
              <w:t>2016</w:t>
            </w:r>
            <w:r>
              <w:rPr>
                <w:rFonts w:ascii="Arial" w:hAnsi="Arial" w:cs="Arial" w:eastAsia="Arial" w:hint="default"/>
                <w:spacing w:val="-12"/>
                <w:sz w:val="20"/>
                <w:szCs w:val="20"/>
              </w:rPr>
              <w:t> </w:t>
            </w:r>
            <w:r>
              <w:rPr>
                <w:rFonts w:ascii="宋体" w:hAnsi="宋体" w:cs="宋体" w:eastAsia="宋体" w:hint="default"/>
                <w:sz w:val="20"/>
                <w:szCs w:val="20"/>
              </w:rPr>
              <w:t>年</w:t>
            </w:r>
          </w:p>
        </w:tc>
        <w:tc>
          <w:tcPr>
            <w:tcW w:w="281"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7,693,554.85</w:t>
            </w:r>
            <w:r>
              <w:rPr>
                <w:rFonts w:ascii="Arial Narrow"/>
                <w:sz w:val="21"/>
              </w:rPr>
            </w:r>
          </w:p>
        </w:tc>
        <w:tc>
          <w:tcPr>
            <w:tcW w:w="21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r>
      <w:tr>
        <w:trPr>
          <w:trHeight w:val="374" w:hRule="exact"/>
        </w:trPr>
        <w:tc>
          <w:tcPr>
            <w:tcW w:w="269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3"/>
              <w:ind w:right="1047"/>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281" w:type="dxa"/>
            <w:tcBorders>
              <w:top w:val="nil" w:sz="6" w:space="0" w:color="auto"/>
              <w:left w:val="nil" w:sz="6" w:space="0" w:color="auto"/>
              <w:bottom w:val="nil" w:sz="6" w:space="0" w:color="auto"/>
              <w:right w:val="nil" w:sz="6" w:space="0" w:color="auto"/>
            </w:tcBorders>
          </w:tcPr>
          <w:p>
            <w:pPr/>
          </w:p>
        </w:tc>
        <w:tc>
          <w:tcPr>
            <w:tcW w:w="204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b/>
                <w:spacing w:val="-1"/>
                <w:sz w:val="21"/>
              </w:rPr>
              <w:t>13,637,296.10</w:t>
            </w:r>
            <w:r>
              <w:rPr>
                <w:rFonts w:ascii="Arial Narrow"/>
                <w:sz w:val="21"/>
              </w:rPr>
            </w:r>
          </w:p>
        </w:tc>
        <w:tc>
          <w:tcPr>
            <w:tcW w:w="214"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5,943,741.25</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r>
    </w:tbl>
    <w:p>
      <w:pPr>
        <w:pStyle w:val="BodyText"/>
        <w:spacing w:line="297" w:lineRule="auto" w:before="39"/>
        <w:ind w:right="1412" w:firstLine="480"/>
        <w:jc w:val="both"/>
      </w:pPr>
      <w:r>
        <w:rPr/>
        <w:t>上表所列</w:t>
      </w:r>
      <w:r>
        <w:rPr>
          <w:spacing w:val="-59"/>
        </w:rPr>
        <w:t> </w:t>
      </w:r>
      <w:r>
        <w:rPr>
          <w:rFonts w:ascii="Arial" w:hAnsi="Arial" w:cs="Arial" w:eastAsia="Arial" w:hint="default"/>
        </w:rPr>
        <w:t>2016</w:t>
      </w:r>
      <w:r>
        <w:rPr>
          <w:rFonts w:ascii="Arial" w:hAnsi="Arial" w:cs="Arial" w:eastAsia="Arial" w:hint="default"/>
          <w:spacing w:val="-4"/>
        </w:rPr>
        <w:t> </w:t>
      </w:r>
      <w:r>
        <w:rPr>
          <w:spacing w:val="-3"/>
        </w:rPr>
        <w:t>年到期的可抵扣亏损，系本公司之子公司无锡爱康太阳能电子科技有</w:t>
      </w:r>
      <w:r>
        <w:rPr/>
        <w:t> 限公司、佛山同兴太阳能器材有限公司、江阴爱康光伏焊带有限公司和青海蓓翔新能源</w:t>
      </w:r>
      <w:r>
        <w:rPr>
          <w:spacing w:val="-45"/>
        </w:rPr>
        <w:t> </w:t>
      </w:r>
      <w:r>
        <w:rPr>
          <w:spacing w:val="-45"/>
        </w:rPr>
      </w:r>
      <w:r>
        <w:rPr/>
        <w:t>开发有限公司在</w:t>
      </w:r>
      <w:r>
        <w:rPr>
          <w:spacing w:val="-61"/>
        </w:rPr>
        <w:t> </w:t>
      </w:r>
      <w:r>
        <w:rPr>
          <w:rFonts w:ascii="Arial" w:hAnsi="Arial" w:cs="Arial" w:eastAsia="Arial" w:hint="default"/>
          <w:spacing w:val="-5"/>
        </w:rPr>
        <w:t>2011</w:t>
      </w:r>
      <w:r>
        <w:rPr>
          <w:rFonts w:ascii="Arial" w:hAnsi="Arial" w:cs="Arial" w:eastAsia="Arial" w:hint="default"/>
          <w:spacing w:val="-8"/>
        </w:rPr>
        <w:t> </w:t>
      </w:r>
      <w:r>
        <w:rPr/>
        <w:t>年度形成的可抵扣亏损。</w:t>
      </w:r>
    </w:p>
    <w:p>
      <w:pPr>
        <w:spacing w:after="0" w:line="297" w:lineRule="auto"/>
        <w:jc w:val="both"/>
        <w:sectPr>
          <w:type w:val="continuous"/>
          <w:pgSz w:w="11910" w:h="16840"/>
          <w:pgMar w:top="1100" w:bottom="1380" w:left="10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tabs>
          <w:tab w:pos="1557" w:val="left" w:leader="none"/>
        </w:tabs>
        <w:spacing w:line="367" w:lineRule="exact"/>
        <w:ind w:left="839" w:right="1403"/>
        <w:jc w:val="left"/>
        <w:rPr>
          <w:b w:val="0"/>
          <w:bCs w:val="0"/>
        </w:rPr>
      </w:pPr>
      <w:r>
        <w:rPr>
          <w:rFonts w:ascii="Arial" w:hAnsi="Arial" w:cs="Arial" w:eastAsia="Arial" w:hint="default"/>
          <w:w w:val="95"/>
        </w:rPr>
        <w:t>18</w:t>
      </w:r>
      <w:r>
        <w:rPr>
          <w:w w:val="95"/>
        </w:rPr>
        <w:t>、</w:t>
        <w:tab/>
      </w:r>
      <w:r>
        <w:rPr/>
        <w:t>其他非流动资产</w:t>
      </w:r>
      <w:r>
        <w:rPr>
          <w:b w:val="0"/>
          <w:bCs w:val="0"/>
        </w:rPr>
      </w:r>
    </w:p>
    <w:p>
      <w:pPr>
        <w:spacing w:line="240" w:lineRule="auto" w:before="9"/>
        <w:rPr>
          <w:rFonts w:ascii="Microsoft JhengHei" w:hAnsi="Microsoft JhengHei" w:cs="Microsoft JhengHei" w:eastAsia="Microsoft JhengHei" w:hint="default"/>
          <w:b/>
          <w:bCs/>
          <w:sz w:val="10"/>
          <w:szCs w:val="10"/>
        </w:rPr>
      </w:pPr>
    </w:p>
    <w:tbl>
      <w:tblPr>
        <w:tblW w:w="0" w:type="auto"/>
        <w:jc w:val="left"/>
        <w:tblInd w:w="422" w:type="dxa"/>
        <w:tblLayout w:type="fixed"/>
        <w:tblCellMar>
          <w:top w:w="0" w:type="dxa"/>
          <w:left w:w="0" w:type="dxa"/>
          <w:bottom w:w="0" w:type="dxa"/>
          <w:right w:w="0" w:type="dxa"/>
        </w:tblCellMar>
        <w:tblLook w:val="01E0"/>
      </w:tblPr>
      <w:tblGrid>
        <w:gridCol w:w="2633"/>
        <w:gridCol w:w="259"/>
        <w:gridCol w:w="2573"/>
        <w:gridCol w:w="228"/>
        <w:gridCol w:w="1522"/>
        <w:gridCol w:w="226"/>
        <w:gridCol w:w="1524"/>
      </w:tblGrid>
      <w:tr>
        <w:trPr>
          <w:trHeight w:val="286" w:hRule="exact"/>
        </w:trPr>
        <w:tc>
          <w:tcPr>
            <w:tcW w:w="2633" w:type="dxa"/>
            <w:tcBorders>
              <w:top w:val="nil" w:sz="6" w:space="0" w:color="auto"/>
              <w:left w:val="nil" w:sz="6" w:space="0" w:color="auto"/>
              <w:bottom w:val="single" w:sz="4" w:space="0" w:color="000000"/>
              <w:right w:val="nil" w:sz="6" w:space="0" w:color="auto"/>
            </w:tcBorders>
          </w:tcPr>
          <w:p>
            <w:pPr>
              <w:pStyle w:val="TableParagraph"/>
              <w:tabs>
                <w:tab w:pos="1615" w:val="left" w:leader="none"/>
              </w:tabs>
              <w:spacing w:line="199" w:lineRule="exact"/>
              <w:ind w:left="81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59" w:type="dxa"/>
            <w:tcBorders>
              <w:top w:val="nil" w:sz="6" w:space="0" w:color="auto"/>
              <w:left w:val="nil" w:sz="6" w:space="0" w:color="auto"/>
              <w:bottom w:val="nil" w:sz="6" w:space="0" w:color="auto"/>
              <w:right w:val="nil" w:sz="6" w:space="0" w:color="auto"/>
            </w:tcBorders>
          </w:tcPr>
          <w:p>
            <w:pPr/>
          </w:p>
        </w:tc>
        <w:tc>
          <w:tcPr>
            <w:tcW w:w="2573" w:type="dxa"/>
            <w:tcBorders>
              <w:top w:val="nil" w:sz="6" w:space="0" w:color="auto"/>
              <w:left w:val="nil" w:sz="6" w:space="0" w:color="auto"/>
              <w:bottom w:val="single" w:sz="4" w:space="0" w:color="000000"/>
              <w:right w:val="nil" w:sz="6" w:space="0" w:color="auto"/>
            </w:tcBorders>
          </w:tcPr>
          <w:p>
            <w:pPr>
              <w:pStyle w:val="TableParagraph"/>
              <w:tabs>
                <w:tab w:pos="599"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内</w:t>
              <w:tab/>
            </w:r>
            <w:r>
              <w:rPr>
                <w:rFonts w:ascii="宋体" w:hAnsi="宋体" w:cs="宋体" w:eastAsia="宋体" w:hint="default"/>
                <w:sz w:val="20"/>
                <w:szCs w:val="20"/>
              </w:rPr>
              <w:t>容</w:t>
            </w:r>
          </w:p>
        </w:tc>
        <w:tc>
          <w:tcPr>
            <w:tcW w:w="228"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Style w:val="TableParagraph"/>
              <w:spacing w:line="199" w:lineRule="exact"/>
              <w:ind w:left="463"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2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199" w:lineRule="exact"/>
              <w:ind w:left="465"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71" w:hRule="exact"/>
        </w:trPr>
        <w:tc>
          <w:tcPr>
            <w:tcW w:w="263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61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259" w:type="dxa"/>
            <w:tcBorders>
              <w:top w:val="nil" w:sz="6" w:space="0" w:color="auto"/>
              <w:left w:val="nil" w:sz="6" w:space="0" w:color="auto"/>
              <w:bottom w:val="nil" w:sz="6" w:space="0" w:color="auto"/>
              <w:right w:val="nil" w:sz="6" w:space="0" w:color="auto"/>
            </w:tcBorders>
          </w:tcPr>
          <w:p>
            <w:pPr/>
          </w:p>
        </w:tc>
        <w:tc>
          <w:tcPr>
            <w:tcW w:w="257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4"/>
              <w:jc w:val="center"/>
              <w:rPr>
                <w:rFonts w:ascii="宋体" w:hAnsi="宋体" w:cs="宋体" w:eastAsia="宋体" w:hint="default"/>
                <w:sz w:val="20"/>
                <w:szCs w:val="20"/>
              </w:rPr>
            </w:pPr>
            <w:r>
              <w:rPr>
                <w:rFonts w:ascii="宋体" w:hAnsi="宋体" w:cs="宋体" w:eastAsia="宋体" w:hint="default"/>
                <w:sz w:val="20"/>
                <w:szCs w:val="20"/>
              </w:rPr>
              <w:t>固定资产及无形资产预付款</w:t>
            </w:r>
          </w:p>
        </w:tc>
        <w:tc>
          <w:tcPr>
            <w:tcW w:w="228"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391" w:right="0"/>
              <w:jc w:val="left"/>
              <w:rPr>
                <w:rFonts w:ascii="Arial Narrow" w:hAnsi="Arial Narrow" w:cs="Arial Narrow" w:eastAsia="Arial Narrow" w:hint="default"/>
                <w:sz w:val="21"/>
                <w:szCs w:val="21"/>
              </w:rPr>
            </w:pPr>
            <w:r>
              <w:rPr>
                <w:rFonts w:ascii="Arial Narrow"/>
                <w:sz w:val="21"/>
              </w:rPr>
              <w:t>34,089,835.91</w:t>
            </w:r>
          </w:p>
        </w:tc>
        <w:tc>
          <w:tcPr>
            <w:tcW w:w="226"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25,413,054.99</w:t>
            </w:r>
            <w:r>
              <w:rPr>
                <w:rFonts w:ascii="Arial Narrow"/>
                <w:sz w:val="21"/>
              </w:rPr>
            </w:r>
          </w:p>
        </w:tc>
      </w:tr>
      <w:tr>
        <w:trPr>
          <w:trHeight w:val="352"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其他</w:t>
            </w:r>
          </w:p>
        </w:tc>
        <w:tc>
          <w:tcPr>
            <w:tcW w:w="259" w:type="dxa"/>
            <w:tcBorders>
              <w:top w:val="nil" w:sz="6" w:space="0" w:color="auto"/>
              <w:left w:val="nil" w:sz="6" w:space="0" w:color="auto"/>
              <w:bottom w:val="nil" w:sz="6" w:space="0" w:color="auto"/>
              <w:right w:val="nil" w:sz="6" w:space="0" w:color="auto"/>
            </w:tcBorders>
          </w:tcPr>
          <w:p>
            <w:pPr/>
          </w:p>
        </w:tc>
        <w:tc>
          <w:tcPr>
            <w:tcW w:w="2573"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r>
      <w:tr>
        <w:trPr>
          <w:trHeight w:val="36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0"/>
                <w:szCs w:val="20"/>
              </w:rPr>
            </w:pPr>
            <w:r>
              <w:rPr>
                <w:rFonts w:ascii="宋体" w:hAnsi="宋体" w:cs="宋体" w:eastAsia="宋体" w:hint="default"/>
                <w:sz w:val="20"/>
                <w:szCs w:val="20"/>
              </w:rPr>
              <w:t>减：一年内到期部分</w:t>
            </w:r>
          </w:p>
        </w:tc>
        <w:tc>
          <w:tcPr>
            <w:tcW w:w="259" w:type="dxa"/>
            <w:tcBorders>
              <w:top w:val="nil" w:sz="6" w:space="0" w:color="auto"/>
              <w:left w:val="nil" w:sz="6" w:space="0" w:color="auto"/>
              <w:bottom w:val="nil" w:sz="6" w:space="0" w:color="auto"/>
              <w:right w:val="nil" w:sz="6" w:space="0" w:color="auto"/>
            </w:tcBorders>
          </w:tcPr>
          <w:p>
            <w:pPr/>
          </w:p>
        </w:tc>
        <w:tc>
          <w:tcPr>
            <w:tcW w:w="2573"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
        </w:tc>
      </w:tr>
      <w:tr>
        <w:trPr>
          <w:trHeight w:val="389" w:hRule="exact"/>
        </w:trPr>
        <w:tc>
          <w:tcPr>
            <w:tcW w:w="2633"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40" w:lineRule="auto" w:before="21"/>
              <w:ind w:left="863"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9" w:type="dxa"/>
            <w:tcBorders>
              <w:top w:val="nil" w:sz="6" w:space="0" w:color="auto"/>
              <w:left w:val="nil" w:sz="6" w:space="0" w:color="auto"/>
              <w:bottom w:val="nil" w:sz="6" w:space="0" w:color="auto"/>
              <w:right w:val="nil" w:sz="6" w:space="0" w:color="auto"/>
            </w:tcBorders>
          </w:tcPr>
          <w:p>
            <w:pPr/>
          </w:p>
        </w:tc>
        <w:tc>
          <w:tcPr>
            <w:tcW w:w="2573"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2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391" w:right="0"/>
              <w:jc w:val="left"/>
              <w:rPr>
                <w:rFonts w:ascii="Arial Narrow" w:hAnsi="Arial Narrow" w:cs="Arial Narrow" w:eastAsia="Arial Narrow" w:hint="default"/>
                <w:sz w:val="21"/>
                <w:szCs w:val="21"/>
              </w:rPr>
            </w:pPr>
            <w:r>
              <w:rPr>
                <w:rFonts w:ascii="Arial Narrow"/>
                <w:b/>
                <w:sz w:val="21"/>
              </w:rPr>
              <w:t>34,089,835.91</w:t>
            </w:r>
            <w:r>
              <w:rPr>
                <w:rFonts w:ascii="Arial Narrow"/>
                <w:sz w:val="21"/>
              </w:rPr>
            </w:r>
          </w:p>
        </w:tc>
        <w:tc>
          <w:tcPr>
            <w:tcW w:w="226"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b/>
                <w:spacing w:val="-1"/>
                <w:sz w:val="21"/>
              </w:rPr>
              <w:t>25,413,054.99</w:t>
            </w:r>
            <w:r>
              <w:rPr>
                <w:rFonts w:ascii="Arial Narrow"/>
                <w:sz w:val="21"/>
              </w:rPr>
            </w:r>
          </w:p>
        </w:tc>
      </w:tr>
    </w:tbl>
    <w:p>
      <w:pPr>
        <w:pStyle w:val="BodyText"/>
        <w:spacing w:line="316" w:lineRule="auto" w:before="72"/>
        <w:ind w:left="119" w:right="1403" w:firstLine="480"/>
        <w:jc w:val="left"/>
      </w:pPr>
      <w:r>
        <w:rPr>
          <w:spacing w:val="-6"/>
        </w:rPr>
        <w:t>注：其他非流动资产中预付关联方款项金额为</w:t>
      </w:r>
      <w:r>
        <w:rPr/>
        <w:t> </w:t>
      </w:r>
      <w:r>
        <w:rPr>
          <w:rFonts w:ascii="Arial" w:hAnsi="Arial" w:cs="Arial" w:eastAsia="Arial" w:hint="default"/>
          <w:spacing w:val="-1"/>
          <w:w w:val="99"/>
        </w:rPr>
        <w:t>5,000,000.00</w:t>
      </w:r>
      <w:r>
        <w:rPr>
          <w:rFonts w:ascii="Arial" w:hAnsi="Arial" w:cs="Arial" w:eastAsia="Arial" w:hint="default"/>
          <w:w w:val="99"/>
        </w:rPr>
        <w:t> </w:t>
      </w:r>
      <w:r>
        <w:rPr>
          <w:spacing w:val="-19"/>
          <w:w w:val="99"/>
        </w:rPr>
        <w:t>元，明细详见附注八、</w:t>
      </w:r>
      <w:r>
        <w:rPr>
          <w:rFonts w:ascii="Arial" w:hAnsi="Arial" w:cs="Arial" w:eastAsia="Arial" w:hint="default"/>
          <w:spacing w:val="-19"/>
          <w:w w:val="99"/>
        </w:rPr>
        <w:t>6</w:t>
      </w:r>
      <w:r>
        <w:rPr>
          <w:rFonts w:ascii="Arial" w:hAnsi="Arial" w:cs="Arial" w:eastAsia="Arial" w:hint="default"/>
          <w:spacing w:val="17"/>
          <w:w w:val="99"/>
        </w:rPr>
        <w:t> </w:t>
      </w:r>
      <w:r>
        <w:rPr/>
        <w:t>关 联方应收应付款项。</w:t>
      </w:r>
    </w:p>
    <w:p>
      <w:pPr>
        <w:pStyle w:val="Heading3"/>
        <w:tabs>
          <w:tab w:pos="1557" w:val="left" w:leader="none"/>
        </w:tabs>
        <w:spacing w:line="240" w:lineRule="auto" w:before="207"/>
        <w:ind w:left="839" w:right="1403"/>
        <w:jc w:val="left"/>
        <w:rPr>
          <w:b w:val="0"/>
          <w:bCs w:val="0"/>
        </w:rPr>
      </w:pPr>
      <w:r>
        <w:rPr/>
        <w:pict>
          <v:group style="position:absolute;margin-left:380.949982pt;margin-top:53.863655pt;width:86.45pt;height:.5pt;mso-position-horizontal-relative:page;mso-position-vertical-relative:paragraph;z-index:-954424" coordorigin="7619,1077" coordsize="1729,10">
            <v:group style="position:absolute;left:7624;top:1082;width:682;height:2" coordorigin="7624,1082" coordsize="682,2">
              <v:shape style="position:absolute;left:7624;top:1082;width:682;height:2" coordorigin="7624,1082" coordsize="682,0" path="m7624,1082l8305,1082e" filled="false" stroked="true" strokeweight=".48001pt" strokecolor="#000000">
                <v:path arrowok="t"/>
              </v:shape>
            </v:group>
            <v:group style="position:absolute;left:8305;top:1082;width:10;height:2" coordorigin="8305,1082" coordsize="10,2">
              <v:shape style="position:absolute;left:8305;top:1082;width:10;height:2" coordorigin="8305,1082" coordsize="10,0" path="m8305,1082l8315,1082e" filled="false" stroked="true" strokeweight=".48001pt" strokecolor="#000000">
                <v:path arrowok="t"/>
              </v:shape>
            </v:group>
            <v:group style="position:absolute;left:8315;top:1082;width:72;height:2" coordorigin="8315,1082" coordsize="72,2">
              <v:shape style="position:absolute;left:8315;top:1082;width:72;height:2" coordorigin="8315,1082" coordsize="72,0" path="m8315,1082l8387,1082e" filled="false" stroked="true" strokeweight=".48001pt" strokecolor="#000000">
                <v:path arrowok="t"/>
              </v:shape>
            </v:group>
            <v:group style="position:absolute;left:8387;top:1082;width:10;height:2" coordorigin="8387,1082" coordsize="10,2">
              <v:shape style="position:absolute;left:8387;top:1082;width:10;height:2" coordorigin="8387,1082" coordsize="10,0" path="m8387,1082l8397,1082e" filled="false" stroked="true" strokeweight=".48001pt" strokecolor="#000000">
                <v:path arrowok="t"/>
              </v:shape>
            </v:group>
            <v:group style="position:absolute;left:8397;top:1082;width:947;height:2" coordorigin="8397,1082" coordsize="947,2">
              <v:shape style="position:absolute;left:8397;top:1082;width:947;height:2" coordorigin="8397,1082" coordsize="947,0" path="m8397,1082l9343,1082e" filled="false" stroked="true" strokeweight=".48001pt" strokecolor="#000000">
                <v:path arrowok="t"/>
              </v:shape>
            </v:group>
            <w10:wrap type="none"/>
          </v:group>
        </w:pict>
      </w:r>
      <w:r>
        <w:rPr>
          <w:rFonts w:ascii="Arial" w:hAnsi="Arial" w:cs="Arial" w:eastAsia="Arial" w:hint="default"/>
          <w:w w:val="95"/>
        </w:rPr>
        <w:t>19</w:t>
      </w:r>
      <w:r>
        <w:rPr>
          <w:w w:val="95"/>
        </w:rPr>
        <w:t>、</w:t>
        <w:tab/>
      </w:r>
      <w:r>
        <w:rPr/>
        <w:t>资产减值准备明细</w:t>
      </w:r>
      <w:r>
        <w:rPr>
          <w:b w:val="0"/>
          <w:bCs w:val="0"/>
        </w:rPr>
      </w:r>
    </w:p>
    <w:p>
      <w:pPr>
        <w:spacing w:line="240" w:lineRule="auto" w:before="4"/>
        <w:rPr>
          <w:rFonts w:ascii="Microsoft JhengHei" w:hAnsi="Microsoft JhengHei" w:cs="Microsoft JhengHei" w:eastAsia="Microsoft JhengHei" w:hint="default"/>
          <w:b/>
          <w:bCs/>
          <w:sz w:val="10"/>
          <w:szCs w:val="10"/>
        </w:rPr>
      </w:pPr>
    </w:p>
    <w:tbl>
      <w:tblPr>
        <w:tblW w:w="0" w:type="auto"/>
        <w:jc w:val="left"/>
        <w:tblInd w:w="267" w:type="dxa"/>
        <w:tblLayout w:type="fixed"/>
        <w:tblCellMar>
          <w:top w:w="0" w:type="dxa"/>
          <w:left w:w="0" w:type="dxa"/>
          <w:bottom w:w="0" w:type="dxa"/>
          <w:right w:w="0" w:type="dxa"/>
        </w:tblCellMar>
        <w:tblLook w:val="01E0"/>
      </w:tblPr>
      <w:tblGrid>
        <w:gridCol w:w="2991"/>
        <w:gridCol w:w="934"/>
        <w:gridCol w:w="1186"/>
        <w:gridCol w:w="1946"/>
        <w:gridCol w:w="1037"/>
        <w:gridCol w:w="1176"/>
      </w:tblGrid>
      <w:tr>
        <w:trPr>
          <w:trHeight w:val="188" w:hRule="exact"/>
        </w:trPr>
        <w:tc>
          <w:tcPr>
            <w:tcW w:w="2991"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2984"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723"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176" w:type="dxa"/>
            <w:tcBorders>
              <w:top w:val="nil" w:sz="6" w:space="0" w:color="auto"/>
              <w:left w:val="nil" w:sz="6" w:space="0" w:color="auto"/>
              <w:bottom w:val="nil" w:sz="6" w:space="0" w:color="auto"/>
              <w:right w:val="nil" w:sz="6" w:space="0" w:color="auto"/>
            </w:tcBorders>
          </w:tcPr>
          <w:p>
            <w:pPr/>
          </w:p>
        </w:tc>
      </w:tr>
      <w:tr>
        <w:trPr>
          <w:trHeight w:val="178" w:hRule="exact"/>
        </w:trPr>
        <w:tc>
          <w:tcPr>
            <w:tcW w:w="2991"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189"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34" w:type="dxa"/>
            <w:tcBorders>
              <w:top w:val="nil" w:sz="6" w:space="0" w:color="auto"/>
              <w:left w:val="nil" w:sz="6" w:space="0" w:color="auto"/>
              <w:bottom w:val="nil" w:sz="6" w:space="0" w:color="auto"/>
              <w:right w:val="nil" w:sz="6" w:space="0" w:color="auto"/>
            </w:tcBorders>
          </w:tcPr>
          <w:p>
            <w:pPr>
              <w:pStyle w:val="TableParagraph"/>
              <w:spacing w:line="189" w:lineRule="exact"/>
              <w:ind w:left="74" w:right="0"/>
              <w:jc w:val="center"/>
              <w:rPr>
                <w:rFonts w:ascii="宋体" w:hAnsi="宋体" w:cs="宋体" w:eastAsia="宋体" w:hint="default"/>
                <w:sz w:val="20"/>
                <w:szCs w:val="20"/>
              </w:rPr>
            </w:pPr>
            <w:r>
              <w:rPr>
                <w:rFonts w:ascii="宋体" w:hAnsi="宋体" w:cs="宋体" w:eastAsia="宋体" w:hint="default"/>
                <w:sz w:val="20"/>
                <w:szCs w:val="20"/>
              </w:rPr>
              <w:t>年初数</w:t>
            </w:r>
          </w:p>
        </w:tc>
        <w:tc>
          <w:tcPr>
            <w:tcW w:w="1186" w:type="dxa"/>
            <w:tcBorders>
              <w:top w:val="nil" w:sz="6" w:space="0" w:color="auto"/>
              <w:left w:val="nil" w:sz="6" w:space="0" w:color="auto"/>
              <w:bottom w:val="nil" w:sz="6" w:space="0" w:color="auto"/>
              <w:right w:val="nil" w:sz="6" w:space="0" w:color="auto"/>
            </w:tcBorders>
          </w:tcPr>
          <w:p>
            <w:pPr>
              <w:pStyle w:val="TableParagraph"/>
              <w:spacing w:line="189" w:lineRule="exact"/>
              <w:ind w:left="232" w:right="0"/>
              <w:jc w:val="left"/>
              <w:rPr>
                <w:rFonts w:ascii="宋体" w:hAnsi="宋体" w:cs="宋体" w:eastAsia="宋体" w:hint="default"/>
                <w:sz w:val="20"/>
                <w:szCs w:val="20"/>
              </w:rPr>
            </w:pPr>
            <w:r>
              <w:rPr>
                <w:rFonts w:ascii="宋体" w:hAnsi="宋体" w:cs="宋体" w:eastAsia="宋体" w:hint="default"/>
                <w:sz w:val="20"/>
                <w:szCs w:val="20"/>
              </w:rPr>
              <w:t>本年计提</w:t>
            </w:r>
          </w:p>
        </w:tc>
        <w:tc>
          <w:tcPr>
            <w:tcW w:w="1946" w:type="dxa"/>
            <w:tcBorders>
              <w:top w:val="nil" w:sz="6" w:space="0" w:color="auto"/>
              <w:left w:val="nil" w:sz="6" w:space="0" w:color="auto"/>
              <w:bottom w:val="nil" w:sz="6" w:space="0" w:color="auto"/>
              <w:right w:val="nil" w:sz="6" w:space="0" w:color="auto"/>
            </w:tcBorders>
          </w:tcPr>
          <w:p>
            <w:pPr>
              <w:pStyle w:val="TableParagraph"/>
              <w:spacing w:line="189" w:lineRule="exact"/>
              <w:ind w:left="232" w:right="0"/>
              <w:jc w:val="left"/>
              <w:rPr>
                <w:rFonts w:ascii="宋体" w:hAnsi="宋体" w:cs="宋体" w:eastAsia="宋体" w:hint="default"/>
                <w:sz w:val="20"/>
                <w:szCs w:val="20"/>
              </w:rPr>
            </w:pPr>
            <w:r>
              <w:rPr>
                <w:rFonts w:ascii="宋体" w:hAnsi="宋体" w:cs="宋体" w:eastAsia="宋体" w:hint="default"/>
                <w:sz w:val="20"/>
                <w:szCs w:val="20"/>
              </w:rPr>
              <w:t>其他转入</w:t>
            </w: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189" w:lineRule="exact"/>
              <w:ind w:left="326"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268" w:hRule="exact"/>
        </w:trPr>
        <w:tc>
          <w:tcPr>
            <w:tcW w:w="2991" w:type="dxa"/>
            <w:tcBorders>
              <w:top w:val="nil" w:sz="6" w:space="0" w:color="auto"/>
              <w:left w:val="nil" w:sz="6" w:space="0" w:color="auto"/>
              <w:bottom w:val="single" w:sz="4" w:space="0" w:color="000000"/>
              <w:right w:val="nil" w:sz="6" w:space="0" w:color="auto"/>
            </w:tcBorders>
          </w:tcPr>
          <w:p>
            <w:pPr/>
          </w:p>
        </w:tc>
        <w:tc>
          <w:tcPr>
            <w:tcW w:w="934" w:type="dxa"/>
            <w:tcBorders>
              <w:top w:val="nil" w:sz="6" w:space="0" w:color="auto"/>
              <w:left w:val="nil" w:sz="6" w:space="0" w:color="auto"/>
              <w:bottom w:val="single" w:sz="4" w:space="0" w:color="000000"/>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
        </w:tc>
        <w:tc>
          <w:tcPr>
            <w:tcW w:w="1946" w:type="dxa"/>
            <w:tcBorders>
              <w:top w:val="nil" w:sz="6" w:space="0" w:color="auto"/>
              <w:left w:val="nil" w:sz="6" w:space="0" w:color="auto"/>
              <w:bottom w:val="single" w:sz="4" w:space="0" w:color="000000"/>
              <w:right w:val="nil" w:sz="6" w:space="0" w:color="auto"/>
            </w:tcBorders>
          </w:tcPr>
          <w:p>
            <w:pPr>
              <w:pStyle w:val="TableParagraph"/>
              <w:spacing w:line="189" w:lineRule="exact"/>
              <w:ind w:right="39"/>
              <w:jc w:val="right"/>
              <w:rPr>
                <w:rFonts w:ascii="宋体" w:hAnsi="宋体" w:cs="宋体" w:eastAsia="宋体" w:hint="default"/>
                <w:sz w:val="20"/>
                <w:szCs w:val="20"/>
              </w:rPr>
            </w:pPr>
            <w:r>
              <w:rPr>
                <w:rFonts w:ascii="宋体" w:hAnsi="宋体" w:cs="宋体" w:eastAsia="宋体" w:hint="default"/>
                <w:w w:val="95"/>
                <w:sz w:val="20"/>
                <w:szCs w:val="20"/>
              </w:rPr>
              <w:t>转回数</w:t>
            </w:r>
            <w:r>
              <w:rPr>
                <w:rFonts w:ascii="宋体" w:hAnsi="宋体" w:cs="宋体" w:eastAsia="宋体" w:hint="default"/>
                <w:sz w:val="20"/>
                <w:szCs w:val="20"/>
              </w:rPr>
            </w:r>
          </w:p>
        </w:tc>
        <w:tc>
          <w:tcPr>
            <w:tcW w:w="1037" w:type="dxa"/>
            <w:tcBorders>
              <w:top w:val="nil" w:sz="6" w:space="0" w:color="auto"/>
              <w:left w:val="nil" w:sz="6" w:space="0" w:color="auto"/>
              <w:bottom w:val="single" w:sz="4" w:space="0" w:color="000000"/>
              <w:right w:val="nil" w:sz="6" w:space="0" w:color="auto"/>
            </w:tcBorders>
          </w:tcPr>
          <w:p>
            <w:pPr>
              <w:pStyle w:val="TableParagraph"/>
              <w:spacing w:line="189" w:lineRule="exact"/>
              <w:ind w:left="76" w:right="0"/>
              <w:jc w:val="center"/>
              <w:rPr>
                <w:rFonts w:ascii="宋体" w:hAnsi="宋体" w:cs="宋体" w:eastAsia="宋体" w:hint="default"/>
                <w:sz w:val="20"/>
                <w:szCs w:val="20"/>
              </w:rPr>
            </w:pPr>
            <w:r>
              <w:rPr>
                <w:rFonts w:ascii="宋体" w:hAnsi="宋体" w:cs="宋体" w:eastAsia="宋体" w:hint="default"/>
                <w:sz w:val="20"/>
                <w:szCs w:val="20"/>
              </w:rPr>
              <w:t>转销数</w:t>
            </w:r>
          </w:p>
        </w:tc>
        <w:tc>
          <w:tcPr>
            <w:tcW w:w="1176" w:type="dxa"/>
            <w:tcBorders>
              <w:top w:val="nil" w:sz="6" w:space="0" w:color="auto"/>
              <w:left w:val="nil" w:sz="6" w:space="0" w:color="auto"/>
              <w:bottom w:val="single" w:sz="4" w:space="0" w:color="000000"/>
              <w:right w:val="nil" w:sz="6" w:space="0" w:color="auto"/>
            </w:tcBorders>
          </w:tcPr>
          <w:p>
            <w:pPr/>
          </w:p>
        </w:tc>
      </w:tr>
      <w:tr>
        <w:trPr>
          <w:trHeight w:val="356" w:hRule="exact"/>
        </w:trPr>
        <w:tc>
          <w:tcPr>
            <w:tcW w:w="299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9" w:right="0"/>
              <w:jc w:val="left"/>
              <w:rPr>
                <w:rFonts w:ascii="宋体" w:hAnsi="宋体" w:cs="宋体" w:eastAsia="宋体" w:hint="default"/>
                <w:sz w:val="20"/>
                <w:szCs w:val="20"/>
              </w:rPr>
            </w:pPr>
            <w:r>
              <w:rPr>
                <w:rFonts w:ascii="宋体" w:hAnsi="宋体" w:cs="宋体" w:eastAsia="宋体" w:hint="default"/>
                <w:sz w:val="20"/>
                <w:szCs w:val="20"/>
              </w:rPr>
              <w:t>一、坏账准备</w:t>
            </w:r>
          </w:p>
        </w:tc>
        <w:tc>
          <w:tcPr>
            <w:tcW w:w="93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12" w:right="0"/>
              <w:jc w:val="center"/>
              <w:rPr>
                <w:rFonts w:ascii="Arial Narrow" w:hAnsi="Arial Narrow" w:cs="Arial Narrow" w:eastAsia="Arial Narrow" w:hint="default"/>
                <w:sz w:val="21"/>
                <w:szCs w:val="21"/>
              </w:rPr>
            </w:pPr>
            <w:r>
              <w:rPr>
                <w:rFonts w:ascii="Arial Narrow"/>
                <w:sz w:val="21"/>
              </w:rPr>
              <w:t>82,700.00</w:t>
            </w:r>
          </w:p>
        </w:tc>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815,271.74</w:t>
            </w:r>
            <w:r>
              <w:rPr>
                <w:rFonts w:ascii="Arial Narrow"/>
                <w:sz w:val="21"/>
              </w:rPr>
            </w:r>
          </w:p>
        </w:tc>
        <w:tc>
          <w:tcPr>
            <w:tcW w:w="1946"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5.8pt;height:.5pt;mso-position-horizontal-relative:char;mso-position-vertical-relative:line" coordorigin="0,0" coordsize="1116,10">
                  <v:group style="position:absolute;left:5;top:5;width:1107;height:2" coordorigin="5,5" coordsize="1107,2">
                    <v:shape style="position:absolute;left:5;top:5;width:1107;height:2" coordorigin="5,5" coordsize="1107,0" path="m5,5l1111,5e" filled="false" stroked="true" strokeweight=".47998pt" strokecolor="#000000">
                      <v:path arrowok="t"/>
                    </v:shape>
                  </v:group>
                </v:group>
              </w:pict>
            </w:r>
            <w:r>
              <w:rPr>
                <w:rFonts w:ascii="Microsoft JhengHei" w:hAnsi="Microsoft JhengHei" w:cs="Microsoft JhengHei" w:eastAsia="Microsoft JhengHei" w:hint="default"/>
                <w:sz w:val="2"/>
                <w:szCs w:val="2"/>
              </w:rPr>
            </w:r>
          </w:p>
          <w:p>
            <w:pPr>
              <w:pStyle w:val="TableParagraph"/>
              <w:spacing w:line="240" w:lineRule="auto" w:before="10"/>
              <w:ind w:right="0"/>
              <w:jc w:val="left"/>
              <w:rPr>
                <w:rFonts w:ascii="Microsoft JhengHei" w:hAnsi="Microsoft JhengHei" w:cs="Microsoft JhengHei" w:eastAsia="Microsoft JhengHei" w:hint="default"/>
                <w:b/>
                <w:bCs/>
                <w:sz w:val="19"/>
                <w:szCs w:val="19"/>
              </w:rPr>
            </w:pPr>
          </w:p>
        </w:tc>
        <w:tc>
          <w:tcPr>
            <w:tcW w:w="103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19" w:right="0"/>
              <w:jc w:val="center"/>
              <w:rPr>
                <w:rFonts w:ascii="Arial Narrow" w:hAnsi="Arial Narrow" w:cs="Arial Narrow" w:eastAsia="Arial Narrow" w:hint="default"/>
                <w:sz w:val="21"/>
                <w:szCs w:val="21"/>
              </w:rPr>
            </w:pPr>
            <w:r>
              <w:rPr>
                <w:rFonts w:ascii="Arial Narrow"/>
                <w:sz w:val="21"/>
              </w:rPr>
              <w:t>118,275.12</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779,696.62</w:t>
            </w:r>
            <w:r>
              <w:rPr>
                <w:rFonts w:ascii="Arial Narrow"/>
                <w:sz w:val="21"/>
              </w:rPr>
            </w:r>
          </w:p>
        </w:tc>
      </w:tr>
      <w:tr>
        <w:trPr>
          <w:trHeight w:val="344"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9" w:right="0"/>
              <w:jc w:val="left"/>
              <w:rPr>
                <w:rFonts w:ascii="宋体" w:hAnsi="宋体" w:cs="宋体" w:eastAsia="宋体" w:hint="default"/>
                <w:sz w:val="20"/>
                <w:szCs w:val="20"/>
              </w:rPr>
            </w:pPr>
            <w:r>
              <w:rPr>
                <w:rFonts w:ascii="宋体" w:hAnsi="宋体" w:cs="宋体" w:eastAsia="宋体" w:hint="default"/>
                <w:sz w:val="20"/>
                <w:szCs w:val="20"/>
              </w:rPr>
              <w:t>二、存货跌价准备</w:t>
            </w: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Arial Narrow" w:hAnsi="Arial Narrow" w:cs="Arial Narrow" w:eastAsia="Arial Narrow" w:hint="default"/>
                <w:sz w:val="21"/>
                <w:szCs w:val="21"/>
              </w:rPr>
            </w:pPr>
            <w:r>
              <w:rPr>
                <w:rFonts w:ascii="Arial Narrow"/>
                <w:spacing w:val="-1"/>
                <w:sz w:val="21"/>
              </w:rPr>
              <w:t>767,492.47</w:t>
            </w:r>
            <w:r>
              <w:rPr>
                <w:rFonts w:ascii="Arial Narrow"/>
                <w:sz w:val="21"/>
              </w:rPr>
            </w:r>
          </w:p>
        </w:tc>
        <w:tc>
          <w:tcPr>
            <w:tcW w:w="1946"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767,492.47</w:t>
            </w:r>
            <w:r>
              <w:rPr>
                <w:rFonts w:ascii="Arial Narrow"/>
                <w:sz w:val="21"/>
              </w:rPr>
            </w:r>
          </w:p>
        </w:tc>
      </w:tr>
      <w:tr>
        <w:trPr>
          <w:trHeight w:val="337" w:hRule="exact"/>
        </w:trPr>
        <w:tc>
          <w:tcPr>
            <w:tcW w:w="927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
              <w:ind w:left="29" w:right="0"/>
              <w:jc w:val="left"/>
              <w:rPr>
                <w:rFonts w:ascii="宋体" w:hAnsi="宋体" w:cs="宋体" w:eastAsia="宋体" w:hint="default"/>
                <w:sz w:val="20"/>
                <w:szCs w:val="20"/>
              </w:rPr>
            </w:pPr>
            <w:r>
              <w:rPr>
                <w:rFonts w:ascii="宋体" w:hAnsi="宋体" w:cs="宋体" w:eastAsia="宋体" w:hint="default"/>
                <w:sz w:val="20"/>
                <w:szCs w:val="20"/>
              </w:rPr>
              <w:t>三、可供出售金融资产减值准备</w:t>
            </w:r>
          </w:p>
        </w:tc>
      </w:tr>
      <w:tr>
        <w:trPr>
          <w:trHeight w:val="346"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0"/>
                <w:szCs w:val="20"/>
              </w:rPr>
            </w:pPr>
            <w:r>
              <w:rPr>
                <w:rFonts w:ascii="宋体" w:hAnsi="宋体" w:cs="宋体" w:eastAsia="宋体" w:hint="default"/>
                <w:sz w:val="20"/>
                <w:szCs w:val="20"/>
              </w:rPr>
              <w:t>四、持有至到期投资减值准备</w:t>
            </w: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46"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0"/>
                <w:szCs w:val="20"/>
              </w:rPr>
            </w:pPr>
            <w:r>
              <w:rPr>
                <w:rFonts w:ascii="宋体" w:hAnsi="宋体" w:cs="宋体" w:eastAsia="宋体" w:hint="default"/>
                <w:sz w:val="20"/>
                <w:szCs w:val="20"/>
              </w:rPr>
              <w:t>五、长期股权投资减值准备</w:t>
            </w: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45"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0"/>
                <w:szCs w:val="20"/>
              </w:rPr>
            </w:pPr>
            <w:r>
              <w:rPr>
                <w:rFonts w:ascii="宋体" w:hAnsi="宋体" w:cs="宋体" w:eastAsia="宋体" w:hint="default"/>
                <w:sz w:val="20"/>
                <w:szCs w:val="20"/>
              </w:rPr>
              <w:t>六、投资性房地产减值准备</w:t>
            </w: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45"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9"/>
              <w:ind w:left="29" w:right="0"/>
              <w:jc w:val="left"/>
              <w:rPr>
                <w:rFonts w:ascii="宋体" w:hAnsi="宋体" w:cs="宋体" w:eastAsia="宋体" w:hint="default"/>
                <w:sz w:val="20"/>
                <w:szCs w:val="20"/>
              </w:rPr>
            </w:pPr>
            <w:r>
              <w:rPr>
                <w:rFonts w:ascii="宋体" w:hAnsi="宋体" w:cs="宋体" w:eastAsia="宋体" w:hint="default"/>
                <w:sz w:val="20"/>
                <w:szCs w:val="20"/>
              </w:rPr>
              <w:t>七、固定资产减值准备</w:t>
            </w: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46"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0"/>
                <w:szCs w:val="20"/>
              </w:rPr>
            </w:pPr>
            <w:r>
              <w:rPr>
                <w:rFonts w:ascii="宋体" w:hAnsi="宋体" w:cs="宋体" w:eastAsia="宋体" w:hint="default"/>
                <w:sz w:val="20"/>
                <w:szCs w:val="20"/>
              </w:rPr>
              <w:t>八、工程物资减值准备</w:t>
            </w: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53"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0"/>
                <w:szCs w:val="20"/>
              </w:rPr>
            </w:pPr>
            <w:r>
              <w:rPr>
                <w:rFonts w:ascii="宋体" w:hAnsi="宋体" w:cs="宋体" w:eastAsia="宋体" w:hint="default"/>
                <w:sz w:val="20"/>
                <w:szCs w:val="20"/>
              </w:rPr>
              <w:t>九、在建工程减值准备</w:t>
            </w: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1" w:right="0"/>
              <w:jc w:val="left"/>
              <w:rPr>
                <w:rFonts w:ascii="Arial Narrow" w:hAnsi="Arial Narrow" w:cs="Arial Narrow" w:eastAsia="Arial Narrow" w:hint="default"/>
                <w:sz w:val="21"/>
                <w:szCs w:val="21"/>
              </w:rPr>
            </w:pPr>
            <w:r>
              <w:rPr>
                <w:rFonts w:ascii="Arial Narrow"/>
                <w:sz w:val="21"/>
              </w:rPr>
              <w:t>7,529,460.21</w:t>
            </w: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Arial Narrow" w:hAnsi="Arial Narrow" w:cs="Arial Narrow" w:eastAsia="Arial Narrow" w:hint="default"/>
                <w:sz w:val="21"/>
                <w:szCs w:val="21"/>
              </w:rPr>
            </w:pPr>
            <w:r>
              <w:rPr>
                <w:rFonts w:ascii="Arial Narrow"/>
                <w:spacing w:val="-1"/>
                <w:sz w:val="21"/>
              </w:rPr>
              <w:t>7,529,460.21</w:t>
            </w:r>
            <w:r>
              <w:rPr>
                <w:rFonts w:ascii="Arial Narrow"/>
                <w:sz w:val="21"/>
              </w:rPr>
            </w:r>
          </w:p>
        </w:tc>
      </w:tr>
      <w:tr>
        <w:trPr>
          <w:trHeight w:val="328"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9" w:right="0"/>
              <w:jc w:val="left"/>
              <w:rPr>
                <w:rFonts w:ascii="宋体" w:hAnsi="宋体" w:cs="宋体" w:eastAsia="宋体" w:hint="default"/>
                <w:sz w:val="20"/>
                <w:szCs w:val="20"/>
              </w:rPr>
            </w:pPr>
            <w:r>
              <w:rPr>
                <w:rFonts w:ascii="宋体" w:hAnsi="宋体" w:cs="宋体" w:eastAsia="宋体" w:hint="default"/>
                <w:sz w:val="20"/>
                <w:szCs w:val="20"/>
              </w:rPr>
              <w:t>十、生产性生物资产减值准备</w:t>
            </w: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640" w:hRule="exact"/>
        </w:trPr>
        <w:tc>
          <w:tcPr>
            <w:tcW w:w="9271" w:type="dxa"/>
            <w:gridSpan w:val="6"/>
            <w:tcBorders>
              <w:top w:val="nil" w:sz="6" w:space="0" w:color="auto"/>
              <w:left w:val="nil" w:sz="6" w:space="0" w:color="auto"/>
              <w:bottom w:val="nil" w:sz="6" w:space="0" w:color="auto"/>
              <w:right w:val="nil" w:sz="6" w:space="0" w:color="auto"/>
            </w:tcBorders>
          </w:tcPr>
          <w:p>
            <w:pPr>
              <w:pStyle w:val="TableParagraph"/>
              <w:spacing w:line="285" w:lineRule="auto" w:before="1"/>
              <w:ind w:left="449" w:right="6420"/>
              <w:jc w:val="left"/>
              <w:rPr>
                <w:rFonts w:ascii="宋体" w:hAnsi="宋体" w:cs="宋体" w:eastAsia="宋体" w:hint="default"/>
                <w:sz w:val="20"/>
                <w:szCs w:val="20"/>
              </w:rPr>
            </w:pPr>
            <w:r>
              <w:rPr>
                <w:rFonts w:ascii="宋体" w:hAnsi="宋体" w:cs="宋体" w:eastAsia="宋体" w:hint="default"/>
                <w:sz w:val="20"/>
                <w:szCs w:val="20"/>
              </w:rPr>
              <w:t>其中：成熟生产性生物资产</w:t>
            </w:r>
            <w:r>
              <w:rPr>
                <w:rFonts w:ascii="宋体" w:hAnsi="宋体" w:cs="宋体" w:eastAsia="宋体" w:hint="default"/>
                <w:w w:val="99"/>
                <w:sz w:val="20"/>
                <w:szCs w:val="20"/>
              </w:rPr>
              <w:t> </w:t>
            </w:r>
            <w:r>
              <w:rPr>
                <w:rFonts w:ascii="宋体" w:hAnsi="宋体" w:cs="宋体" w:eastAsia="宋体" w:hint="default"/>
                <w:sz w:val="20"/>
                <w:szCs w:val="20"/>
              </w:rPr>
              <w:t>减值准备</w:t>
            </w:r>
          </w:p>
        </w:tc>
      </w:tr>
      <w:tr>
        <w:trPr>
          <w:trHeight w:val="337"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2"/>
              <w:ind w:left="29" w:right="0"/>
              <w:jc w:val="left"/>
              <w:rPr>
                <w:rFonts w:ascii="宋体" w:hAnsi="宋体" w:cs="宋体" w:eastAsia="宋体" w:hint="default"/>
                <w:sz w:val="20"/>
                <w:szCs w:val="20"/>
              </w:rPr>
            </w:pPr>
            <w:r>
              <w:rPr>
                <w:rFonts w:ascii="宋体" w:hAnsi="宋体" w:cs="宋体" w:eastAsia="宋体" w:hint="default"/>
                <w:sz w:val="20"/>
                <w:szCs w:val="20"/>
              </w:rPr>
              <w:t>十一、油气资产减值准备</w:t>
            </w: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46"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0"/>
                <w:szCs w:val="20"/>
              </w:rPr>
            </w:pPr>
            <w:r>
              <w:rPr>
                <w:rFonts w:ascii="宋体" w:hAnsi="宋体" w:cs="宋体" w:eastAsia="宋体" w:hint="default"/>
                <w:sz w:val="20"/>
                <w:szCs w:val="20"/>
              </w:rPr>
              <w:t>十二、无形资产减值准备</w:t>
            </w: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46"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0"/>
                <w:szCs w:val="20"/>
              </w:rPr>
            </w:pPr>
            <w:r>
              <w:rPr>
                <w:rFonts w:ascii="宋体" w:hAnsi="宋体" w:cs="宋体" w:eastAsia="宋体" w:hint="default"/>
                <w:sz w:val="20"/>
                <w:szCs w:val="20"/>
              </w:rPr>
              <w:t>十三、商誉减值准备</w:t>
            </w:r>
          </w:p>
        </w:tc>
        <w:tc>
          <w:tcPr>
            <w:tcW w:w="934"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r>
      <w:tr>
        <w:trPr>
          <w:trHeight w:val="350" w:hRule="exact"/>
        </w:trPr>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0"/>
                <w:szCs w:val="20"/>
              </w:rPr>
            </w:pPr>
            <w:r>
              <w:rPr>
                <w:rFonts w:ascii="宋体" w:hAnsi="宋体" w:cs="宋体" w:eastAsia="宋体" w:hint="default"/>
                <w:sz w:val="20"/>
                <w:szCs w:val="20"/>
              </w:rPr>
              <w:t>十四、其他</w:t>
            </w:r>
          </w:p>
        </w:tc>
        <w:tc>
          <w:tcPr>
            <w:tcW w:w="934" w:type="dxa"/>
            <w:tcBorders>
              <w:top w:val="nil" w:sz="6" w:space="0" w:color="auto"/>
              <w:left w:val="nil" w:sz="6" w:space="0" w:color="auto"/>
              <w:bottom w:val="single" w:sz="4" w:space="0" w:color="000000"/>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
        </w:tc>
        <w:tc>
          <w:tcPr>
            <w:tcW w:w="194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left"/>
              <w:rPr>
                <w:rFonts w:ascii="Microsoft JhengHei" w:hAnsi="Microsoft JhengHei" w:cs="Microsoft JhengHei" w:eastAsia="Microsoft JhengHei" w:hint="default"/>
                <w:b/>
                <w:bCs/>
                <w:sz w:val="19"/>
                <w:szCs w:val="19"/>
              </w:rPr>
            </w:pPr>
          </w:p>
          <w:p>
            <w:pPr>
              <w:pStyle w:val="TableParagraph"/>
              <w:spacing w:line="20" w:lineRule="exact"/>
              <w:ind w:left="74" w:right="0"/>
              <w:jc w:val="left"/>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55.8pt;height:.5pt;mso-position-horizontal-relative:char;mso-position-vertical-relative:line" coordorigin="0,0" coordsize="1116,10">
                  <v:group style="position:absolute;left:5;top:5;width:1107;height:2" coordorigin="5,5" coordsize="1107,2">
                    <v:shape style="position:absolute;left:5;top:5;width:1107;height:2" coordorigin="5,5" coordsize="1107,0" path="m5,5l1111,5e" filled="false" stroked="true" strokeweight=".47998pt" strokecolor="#000000">
                      <v:path arrowok="t"/>
                    </v:shape>
                  </v:group>
                </v:group>
              </w:pict>
            </w:r>
            <w:r>
              <w:rPr>
                <w:rFonts w:ascii="Microsoft JhengHei" w:hAnsi="Microsoft JhengHei" w:cs="Microsoft JhengHei" w:eastAsia="Microsoft JhengHei" w:hint="default"/>
                <w:sz w:val="2"/>
                <w:szCs w:val="2"/>
              </w:rPr>
            </w:r>
          </w:p>
        </w:tc>
        <w:tc>
          <w:tcPr>
            <w:tcW w:w="1037" w:type="dxa"/>
            <w:tcBorders>
              <w:top w:val="nil" w:sz="6" w:space="0" w:color="auto"/>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
        </w:tc>
      </w:tr>
      <w:tr>
        <w:trPr>
          <w:trHeight w:val="389" w:hRule="exact"/>
        </w:trPr>
        <w:tc>
          <w:tcPr>
            <w:tcW w:w="299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24"/>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934"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112" w:right="0"/>
              <w:jc w:val="center"/>
              <w:rPr>
                <w:rFonts w:ascii="Arial Narrow" w:hAnsi="Arial Narrow" w:cs="Arial Narrow" w:eastAsia="Arial Narrow" w:hint="default"/>
                <w:sz w:val="21"/>
                <w:szCs w:val="21"/>
              </w:rPr>
            </w:pPr>
            <w:r>
              <w:rPr>
                <w:rFonts w:ascii="Arial Narrow"/>
                <w:b/>
                <w:sz w:val="21"/>
              </w:rPr>
              <w:t>82,700.00</w:t>
            </w:r>
            <w:r>
              <w:rPr>
                <w:rFonts w:ascii="Arial Narrow"/>
                <w:sz w:val="21"/>
              </w:rPr>
            </w:r>
          </w:p>
        </w:tc>
        <w:tc>
          <w:tcPr>
            <w:tcW w:w="1186"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b/>
                <w:spacing w:val="-1"/>
                <w:sz w:val="21"/>
              </w:rPr>
              <w:t>1,582,764.21</w:t>
            </w:r>
            <w:r>
              <w:rPr>
                <w:rFonts w:ascii="Arial Narrow"/>
                <w:sz w:val="21"/>
              </w:rPr>
            </w:r>
          </w:p>
        </w:tc>
        <w:tc>
          <w:tcPr>
            <w:tcW w:w="1946"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151" w:right="0"/>
              <w:jc w:val="left"/>
              <w:rPr>
                <w:rFonts w:ascii="Arial Narrow" w:hAnsi="Arial Narrow" w:cs="Arial Narrow" w:eastAsia="Arial Narrow" w:hint="default"/>
                <w:sz w:val="21"/>
                <w:szCs w:val="21"/>
              </w:rPr>
            </w:pPr>
            <w:r>
              <w:rPr>
                <w:rFonts w:ascii="Arial Narrow"/>
                <w:b/>
                <w:sz w:val="21"/>
              </w:rPr>
              <w:t>7,529,460.21</w:t>
            </w:r>
            <w:r>
              <w:rPr>
                <w:rFonts w:ascii="Arial Narrow"/>
                <w:sz w:val="21"/>
              </w:rPr>
            </w:r>
          </w:p>
        </w:tc>
        <w:tc>
          <w:tcPr>
            <w:tcW w:w="1037"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left="119" w:right="0"/>
              <w:jc w:val="center"/>
              <w:rPr>
                <w:rFonts w:ascii="Arial Narrow" w:hAnsi="Arial Narrow" w:cs="Arial Narrow" w:eastAsia="Arial Narrow" w:hint="default"/>
                <w:sz w:val="21"/>
                <w:szCs w:val="21"/>
              </w:rPr>
            </w:pPr>
            <w:r>
              <w:rPr>
                <w:rFonts w:ascii="Arial Narrow"/>
                <w:b/>
                <w:sz w:val="21"/>
              </w:rPr>
              <w:t>118,275.12</w:t>
            </w:r>
            <w:r>
              <w:rPr>
                <w:rFonts w:ascii="Arial Narrow"/>
                <w:sz w:val="21"/>
              </w:rPr>
            </w:r>
          </w:p>
        </w:tc>
        <w:tc>
          <w:tcPr>
            <w:tcW w:w="1176" w:type="dxa"/>
            <w:tcBorders>
              <w:top w:val="single" w:sz="4" w:space="0" w:color="000000"/>
              <w:left w:val="nil" w:sz="6" w:space="0" w:color="auto"/>
              <w:bottom w:val="single" w:sz="17" w:space="0" w:color="000000"/>
              <w:right w:val="nil" w:sz="6" w:space="0" w:color="auto"/>
            </w:tcBorders>
          </w:tcPr>
          <w:p>
            <w:pPr>
              <w:pStyle w:val="TableParagraph"/>
              <w:spacing w:line="240" w:lineRule="auto" w:before="60"/>
              <w:ind w:right="24"/>
              <w:jc w:val="right"/>
              <w:rPr>
                <w:rFonts w:ascii="Arial Narrow" w:hAnsi="Arial Narrow" w:cs="Arial Narrow" w:eastAsia="Arial Narrow" w:hint="default"/>
                <w:sz w:val="21"/>
                <w:szCs w:val="21"/>
              </w:rPr>
            </w:pPr>
            <w:r>
              <w:rPr>
                <w:rFonts w:ascii="Arial Narrow"/>
                <w:b/>
                <w:spacing w:val="-1"/>
                <w:sz w:val="21"/>
              </w:rPr>
              <w:t>9,076,649.3</w:t>
            </w:r>
            <w:r>
              <w:rPr>
                <w:rFonts w:ascii="Arial Narrow"/>
                <w:sz w:val="21"/>
              </w:rPr>
            </w:r>
          </w:p>
        </w:tc>
      </w:tr>
    </w:tbl>
    <w:p>
      <w:pPr>
        <w:spacing w:line="240" w:lineRule="auto" w:before="2"/>
        <w:rPr>
          <w:rFonts w:ascii="Microsoft JhengHei" w:hAnsi="Microsoft JhengHei" w:cs="Microsoft JhengHei" w:eastAsia="Microsoft JhengHei" w:hint="default"/>
          <w:b/>
          <w:bCs/>
          <w:sz w:val="7"/>
          <w:szCs w:val="7"/>
        </w:rPr>
      </w:pPr>
    </w:p>
    <w:p>
      <w:pPr>
        <w:pStyle w:val="Heading3"/>
        <w:tabs>
          <w:tab w:pos="1557" w:val="left" w:leader="none"/>
        </w:tabs>
        <w:spacing w:line="367" w:lineRule="exact"/>
        <w:ind w:left="842" w:right="1403"/>
        <w:jc w:val="left"/>
        <w:rPr>
          <w:b w:val="0"/>
          <w:bCs w:val="0"/>
        </w:rPr>
      </w:pPr>
      <w:r>
        <w:rPr>
          <w:rFonts w:ascii="Arial" w:hAnsi="Arial" w:cs="Arial" w:eastAsia="Arial" w:hint="default"/>
          <w:w w:val="95"/>
        </w:rPr>
        <w:t>20</w:t>
      </w:r>
      <w:r>
        <w:rPr>
          <w:w w:val="95"/>
        </w:rPr>
        <w:t>、</w:t>
        <w:tab/>
      </w:r>
      <w:r>
        <w:rPr/>
        <w:t>所有权或使用权受限制的资产</w:t>
      </w:r>
      <w:r>
        <w:rPr>
          <w:b w:val="0"/>
          <w:bCs w:val="0"/>
        </w:rPr>
      </w:r>
    </w:p>
    <w:p>
      <w:pPr>
        <w:spacing w:line="240" w:lineRule="auto" w:before="13"/>
        <w:rPr>
          <w:rFonts w:ascii="Microsoft JhengHei" w:hAnsi="Microsoft JhengHei" w:cs="Microsoft JhengHei" w:eastAsia="Microsoft JhengHei" w:hint="default"/>
          <w:b/>
          <w:bCs/>
          <w:sz w:val="11"/>
          <w:szCs w:val="11"/>
        </w:rPr>
      </w:pPr>
    </w:p>
    <w:tbl>
      <w:tblPr>
        <w:tblW w:w="0" w:type="auto"/>
        <w:jc w:val="left"/>
        <w:tblInd w:w="422" w:type="dxa"/>
        <w:tblLayout w:type="fixed"/>
        <w:tblCellMar>
          <w:top w:w="0" w:type="dxa"/>
          <w:left w:w="0" w:type="dxa"/>
          <w:bottom w:w="0" w:type="dxa"/>
          <w:right w:w="0" w:type="dxa"/>
        </w:tblCellMar>
        <w:tblLook w:val="01E0"/>
      </w:tblPr>
      <w:tblGrid>
        <w:gridCol w:w="2633"/>
        <w:gridCol w:w="257"/>
        <w:gridCol w:w="1673"/>
        <w:gridCol w:w="233"/>
        <w:gridCol w:w="4170"/>
      </w:tblGrid>
      <w:tr>
        <w:trPr>
          <w:trHeight w:val="286" w:hRule="exact"/>
        </w:trPr>
        <w:tc>
          <w:tcPr>
            <w:tcW w:w="2633" w:type="dxa"/>
            <w:tcBorders>
              <w:top w:val="nil" w:sz="6" w:space="0" w:color="auto"/>
              <w:left w:val="nil" w:sz="6" w:space="0" w:color="auto"/>
              <w:bottom w:val="single" w:sz="4" w:space="0" w:color="000000"/>
              <w:right w:val="nil" w:sz="6" w:space="0" w:color="auto"/>
            </w:tcBorders>
          </w:tcPr>
          <w:p>
            <w:pPr>
              <w:pStyle w:val="TableParagraph"/>
              <w:tabs>
                <w:tab w:pos="1615" w:val="left" w:leader="none"/>
              </w:tabs>
              <w:spacing w:line="199" w:lineRule="exact"/>
              <w:ind w:left="813"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57"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199" w:lineRule="exact"/>
              <w:ind w:left="535"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33" w:type="dxa"/>
            <w:tcBorders>
              <w:top w:val="nil" w:sz="6" w:space="0" w:color="auto"/>
              <w:left w:val="nil" w:sz="6" w:space="0" w:color="auto"/>
              <w:bottom w:val="nil" w:sz="6" w:space="0" w:color="auto"/>
              <w:right w:val="nil" w:sz="6" w:space="0" w:color="auto"/>
            </w:tcBorders>
          </w:tcPr>
          <w:p>
            <w:pPr/>
          </w:p>
        </w:tc>
        <w:tc>
          <w:tcPr>
            <w:tcW w:w="4170" w:type="dxa"/>
            <w:tcBorders>
              <w:top w:val="nil" w:sz="6" w:space="0" w:color="auto"/>
              <w:left w:val="nil" w:sz="6" w:space="0" w:color="auto"/>
              <w:bottom w:val="single" w:sz="4" w:space="0" w:color="000000"/>
              <w:right w:val="nil" w:sz="6" w:space="0" w:color="auto"/>
            </w:tcBorders>
          </w:tcPr>
          <w:p>
            <w:pPr>
              <w:pStyle w:val="TableParagraph"/>
              <w:spacing w:line="199" w:lineRule="exact"/>
              <w:ind w:right="1"/>
              <w:jc w:val="center"/>
              <w:rPr>
                <w:rFonts w:ascii="宋体" w:hAnsi="宋体" w:cs="宋体" w:eastAsia="宋体" w:hint="default"/>
                <w:sz w:val="20"/>
                <w:szCs w:val="20"/>
              </w:rPr>
            </w:pPr>
            <w:r>
              <w:rPr>
                <w:rFonts w:ascii="宋体" w:hAnsi="宋体" w:cs="宋体" w:eastAsia="宋体" w:hint="default"/>
                <w:sz w:val="20"/>
                <w:szCs w:val="20"/>
              </w:rPr>
              <w:t>受限制的原因</w:t>
            </w:r>
          </w:p>
        </w:tc>
      </w:tr>
      <w:tr>
        <w:trPr>
          <w:trHeight w:val="370" w:hRule="exact"/>
        </w:trPr>
        <w:tc>
          <w:tcPr>
            <w:tcW w:w="263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26" w:right="0"/>
              <w:jc w:val="left"/>
              <w:rPr>
                <w:rFonts w:ascii="宋体" w:hAnsi="宋体" w:cs="宋体" w:eastAsia="宋体" w:hint="default"/>
                <w:sz w:val="20"/>
                <w:szCs w:val="20"/>
              </w:rPr>
            </w:pPr>
            <w:r>
              <w:rPr>
                <w:rFonts w:ascii="宋体" w:hAnsi="宋体" w:cs="宋体" w:eastAsia="宋体" w:hint="default"/>
                <w:sz w:val="20"/>
                <w:szCs w:val="20"/>
              </w:rPr>
              <w:t>用于担保的资产小计：</w:t>
            </w:r>
          </w:p>
        </w:tc>
        <w:tc>
          <w:tcPr>
            <w:tcW w:w="257"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278,617,350.39</w:t>
            </w:r>
            <w:r>
              <w:rPr>
                <w:rFonts w:ascii="Arial Narrow"/>
                <w:sz w:val="21"/>
              </w:rPr>
            </w:r>
          </w:p>
        </w:tc>
        <w:tc>
          <w:tcPr>
            <w:tcW w:w="233" w:type="dxa"/>
            <w:tcBorders>
              <w:top w:val="nil" w:sz="6" w:space="0" w:color="auto"/>
              <w:left w:val="nil" w:sz="6" w:space="0" w:color="auto"/>
              <w:bottom w:val="nil" w:sz="6" w:space="0" w:color="auto"/>
              <w:right w:val="nil" w:sz="6" w:space="0" w:color="auto"/>
            </w:tcBorders>
          </w:tcPr>
          <w:p>
            <w:pPr/>
          </w:p>
        </w:tc>
        <w:tc>
          <w:tcPr>
            <w:tcW w:w="4170" w:type="dxa"/>
            <w:tcBorders>
              <w:top w:val="single" w:sz="4" w:space="0" w:color="000000"/>
              <w:left w:val="nil" w:sz="6" w:space="0" w:color="auto"/>
              <w:bottom w:val="nil" w:sz="6" w:space="0" w:color="auto"/>
              <w:right w:val="nil" w:sz="6" w:space="0" w:color="auto"/>
            </w:tcBorders>
          </w:tcPr>
          <w:p>
            <w:pPr/>
          </w:p>
        </w:tc>
      </w:tr>
      <w:tr>
        <w:trPr>
          <w:trHeight w:val="639"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715" w:right="0"/>
              <w:jc w:val="left"/>
              <w:rPr>
                <w:rFonts w:ascii="宋体" w:hAnsi="宋体" w:cs="宋体" w:eastAsia="宋体" w:hint="default"/>
                <w:sz w:val="20"/>
                <w:szCs w:val="20"/>
              </w:rPr>
            </w:pPr>
            <w:r>
              <w:rPr>
                <w:rFonts w:ascii="宋体" w:hAnsi="宋体" w:cs="宋体" w:eastAsia="宋体" w:hint="default"/>
                <w:sz w:val="20"/>
                <w:szCs w:val="20"/>
              </w:rPr>
              <w:t>其他货币资金</w:t>
            </w:r>
          </w:p>
        </w:tc>
        <w:tc>
          <w:tcPr>
            <w:tcW w:w="257"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94,353,616.43</w:t>
            </w:r>
            <w:r>
              <w:rPr>
                <w:rFonts w:ascii="Arial Narrow"/>
                <w:sz w:val="21"/>
              </w:rPr>
            </w:r>
          </w:p>
        </w:tc>
        <w:tc>
          <w:tcPr>
            <w:tcW w:w="233" w:type="dxa"/>
            <w:tcBorders>
              <w:top w:val="nil" w:sz="6" w:space="0" w:color="auto"/>
              <w:left w:val="nil" w:sz="6" w:space="0" w:color="auto"/>
              <w:bottom w:val="nil" w:sz="6" w:space="0" w:color="auto"/>
              <w:right w:val="nil" w:sz="6" w:space="0" w:color="auto"/>
            </w:tcBorders>
          </w:tcPr>
          <w:p>
            <w:pPr/>
          </w:p>
        </w:tc>
        <w:tc>
          <w:tcPr>
            <w:tcW w:w="4170" w:type="dxa"/>
            <w:tcBorders>
              <w:top w:val="nil" w:sz="6" w:space="0" w:color="auto"/>
              <w:left w:val="nil" w:sz="6" w:space="0" w:color="auto"/>
              <w:bottom w:val="nil" w:sz="6" w:space="0" w:color="auto"/>
              <w:right w:val="nil" w:sz="6" w:space="0" w:color="auto"/>
            </w:tcBorders>
          </w:tcPr>
          <w:p>
            <w:pPr>
              <w:pStyle w:val="TableParagraph"/>
              <w:spacing w:line="285" w:lineRule="auto"/>
              <w:ind w:left="785" w:right="27" w:hanging="757"/>
              <w:jc w:val="left"/>
              <w:rPr>
                <w:rFonts w:ascii="宋体" w:hAnsi="宋体" w:cs="宋体" w:eastAsia="宋体" w:hint="default"/>
                <w:sz w:val="20"/>
                <w:szCs w:val="20"/>
              </w:rPr>
            </w:pPr>
            <w:r>
              <w:rPr>
                <w:rFonts w:ascii="宋体" w:hAnsi="宋体" w:cs="宋体" w:eastAsia="宋体" w:hint="default"/>
                <w:spacing w:val="-4"/>
                <w:w w:val="95"/>
                <w:sz w:val="20"/>
                <w:szCs w:val="20"/>
              </w:rPr>
              <w:t>银行承兑汇票保证金、信用证保证金、质押定期</w:t>
            </w:r>
            <w:r>
              <w:rPr>
                <w:rFonts w:ascii="宋体" w:hAnsi="宋体" w:cs="宋体" w:eastAsia="宋体" w:hint="default"/>
                <w:spacing w:val="17"/>
                <w:w w:val="95"/>
                <w:sz w:val="20"/>
                <w:szCs w:val="20"/>
              </w:rPr>
              <w:t> </w:t>
            </w:r>
            <w:r>
              <w:rPr>
                <w:rFonts w:ascii="宋体" w:hAnsi="宋体" w:cs="宋体" w:eastAsia="宋体" w:hint="default"/>
                <w:spacing w:val="17"/>
                <w:w w:val="95"/>
                <w:sz w:val="20"/>
                <w:szCs w:val="20"/>
              </w:rPr>
            </w:r>
            <w:r>
              <w:rPr>
                <w:rFonts w:ascii="宋体" w:hAnsi="宋体" w:cs="宋体" w:eastAsia="宋体" w:hint="default"/>
                <w:sz w:val="20"/>
                <w:szCs w:val="20"/>
              </w:rPr>
              <w:t>存款、远期外汇合约保证金等</w:t>
            </w:r>
          </w:p>
        </w:tc>
      </w:tr>
      <w:tr>
        <w:trPr>
          <w:trHeight w:val="356"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6"/>
              <w:ind w:left="813"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57"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48,149,145.76</w:t>
            </w:r>
            <w:r>
              <w:rPr>
                <w:rFonts w:ascii="Arial Narrow"/>
                <w:sz w:val="21"/>
              </w:rPr>
            </w:r>
          </w:p>
        </w:tc>
        <w:tc>
          <w:tcPr>
            <w:tcW w:w="233" w:type="dxa"/>
            <w:tcBorders>
              <w:top w:val="nil" w:sz="6" w:space="0" w:color="auto"/>
              <w:left w:val="nil" w:sz="6" w:space="0" w:color="auto"/>
              <w:bottom w:val="nil" w:sz="6" w:space="0" w:color="auto"/>
              <w:right w:val="nil" w:sz="6" w:space="0" w:color="auto"/>
            </w:tcBorders>
          </w:tcPr>
          <w:p>
            <w:pPr/>
          </w:p>
        </w:tc>
        <w:tc>
          <w:tcPr>
            <w:tcW w:w="41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作为借款的抵押物</w:t>
            </w:r>
          </w:p>
        </w:tc>
      </w:tr>
      <w:tr>
        <w:trPr>
          <w:trHeight w:val="28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13"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57"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136,114,588.20</w:t>
            </w:r>
            <w:r>
              <w:rPr>
                <w:rFonts w:ascii="Arial Narrow"/>
                <w:sz w:val="21"/>
              </w:rPr>
            </w:r>
          </w:p>
        </w:tc>
        <w:tc>
          <w:tcPr>
            <w:tcW w:w="233" w:type="dxa"/>
            <w:tcBorders>
              <w:top w:val="nil" w:sz="6" w:space="0" w:color="auto"/>
              <w:left w:val="nil" w:sz="6" w:space="0" w:color="auto"/>
              <w:bottom w:val="nil" w:sz="6" w:space="0" w:color="auto"/>
              <w:right w:val="nil" w:sz="6" w:space="0" w:color="auto"/>
            </w:tcBorders>
          </w:tcPr>
          <w:p>
            <w:pPr/>
          </w:p>
        </w:tc>
        <w:tc>
          <w:tcPr>
            <w:tcW w:w="41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20"/>
                <w:szCs w:val="20"/>
              </w:rPr>
            </w:pPr>
            <w:r>
              <w:rPr>
                <w:rFonts w:ascii="宋体" w:hAnsi="宋体" w:cs="宋体" w:eastAsia="宋体" w:hint="default"/>
                <w:sz w:val="20"/>
                <w:szCs w:val="20"/>
              </w:rPr>
              <w:t>作为借款的抵押物</w:t>
            </w:r>
          </w:p>
        </w:tc>
      </w:tr>
    </w:tbl>
    <w:p>
      <w:pPr>
        <w:spacing w:after="0" w:line="240" w:lineRule="auto"/>
        <w:jc w:val="center"/>
        <w:rPr>
          <w:rFonts w:ascii="宋体" w:hAnsi="宋体" w:cs="宋体" w:eastAsia="宋体" w:hint="default"/>
          <w:sz w:val="20"/>
          <w:szCs w:val="20"/>
        </w:rPr>
        <w:sectPr>
          <w:headerReference w:type="default" r:id="rId62"/>
          <w:pgSz w:w="11910" w:h="16840"/>
          <w:pgMar w:header="795" w:footer="1195" w:top="1100" w:bottom="1380" w:left="980" w:right="0"/>
        </w:sectPr>
      </w:pPr>
    </w:p>
    <w:p>
      <w:pPr>
        <w:spacing w:line="240" w:lineRule="auto" w:before="0"/>
        <w:rPr>
          <w:rFonts w:ascii="Microsoft JhengHei" w:hAnsi="Microsoft JhengHei" w:cs="Microsoft JhengHei" w:eastAsia="Microsoft JhengHei" w:hint="default"/>
          <w:b/>
          <w:bCs/>
          <w:sz w:val="2"/>
          <w:szCs w:val="2"/>
        </w:rPr>
      </w:pPr>
      <w:r>
        <w:rPr/>
        <w:pict>
          <v:shape style="position:absolute;margin-left:59.299999pt;margin-top:39.749985pt;width:52.5pt;height:15.75pt;mso-position-horizontal-relative:page;mso-position-vertical-relative:page;z-index:-954400" type="#_x0000_t75" stroked="false">
            <v:imagedata r:id="rId23" o:title=""/>
          </v:shape>
        </w:pict>
      </w:r>
    </w:p>
    <w:tbl>
      <w:tblPr>
        <w:tblW w:w="0" w:type="auto"/>
        <w:jc w:val="left"/>
        <w:tblInd w:w="167" w:type="dxa"/>
        <w:tblLayout w:type="fixed"/>
        <w:tblCellMar>
          <w:top w:w="0" w:type="dxa"/>
          <w:left w:w="0" w:type="dxa"/>
          <w:bottom w:w="0" w:type="dxa"/>
          <w:right w:w="0" w:type="dxa"/>
        </w:tblCellMar>
        <w:tblLook w:val="01E0"/>
      </w:tblPr>
      <w:tblGrid>
        <w:gridCol w:w="154"/>
        <w:gridCol w:w="2633"/>
        <w:gridCol w:w="250"/>
        <w:gridCol w:w="1680"/>
        <w:gridCol w:w="233"/>
        <w:gridCol w:w="4170"/>
        <w:gridCol w:w="151"/>
      </w:tblGrid>
      <w:tr>
        <w:trPr>
          <w:trHeight w:val="694" w:hRule="exact"/>
        </w:trPr>
        <w:tc>
          <w:tcPr>
            <w:tcW w:w="154" w:type="dxa"/>
            <w:tcBorders>
              <w:top w:val="single" w:sz="6" w:space="0" w:color="000000"/>
              <w:left w:val="nil" w:sz="6" w:space="0" w:color="auto"/>
              <w:bottom w:val="nil" w:sz="6" w:space="0" w:color="auto"/>
              <w:right w:val="nil" w:sz="6" w:space="0" w:color="auto"/>
            </w:tcBorders>
          </w:tcPr>
          <w:p>
            <w:pPr/>
          </w:p>
        </w:tc>
        <w:tc>
          <w:tcPr>
            <w:tcW w:w="2633"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9"/>
                <w:szCs w:val="19"/>
              </w:rPr>
            </w:pPr>
          </w:p>
          <w:p>
            <w:pPr>
              <w:pStyle w:val="TableParagraph"/>
              <w:tabs>
                <w:tab w:pos="801" w:val="left" w:leader="none"/>
              </w:tabs>
              <w:spacing w:line="240" w:lineRule="auto"/>
              <w:ind w:right="3"/>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50" w:type="dxa"/>
            <w:tcBorders>
              <w:top w:val="single" w:sz="6" w:space="0" w:color="000000"/>
              <w:left w:val="nil" w:sz="6" w:space="0" w:color="auto"/>
              <w:bottom w:val="nil" w:sz="6" w:space="0" w:color="auto"/>
              <w:right w:val="nil" w:sz="6" w:space="0" w:color="auto"/>
            </w:tcBorders>
          </w:tcPr>
          <w:p>
            <w:pPr/>
          </w:p>
        </w:tc>
        <w:tc>
          <w:tcPr>
            <w:tcW w:w="1680"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9"/>
                <w:szCs w:val="19"/>
              </w:rPr>
            </w:pPr>
          </w:p>
          <w:p>
            <w:pPr>
              <w:pStyle w:val="TableParagraph"/>
              <w:spacing w:line="240" w:lineRule="auto"/>
              <w:ind w:left="542"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33" w:type="dxa"/>
            <w:tcBorders>
              <w:top w:val="single" w:sz="6" w:space="0" w:color="000000"/>
              <w:left w:val="nil" w:sz="6" w:space="0" w:color="auto"/>
              <w:bottom w:val="nil" w:sz="6" w:space="0" w:color="auto"/>
              <w:right w:val="nil" w:sz="6" w:space="0" w:color="auto"/>
            </w:tcBorders>
          </w:tcPr>
          <w:p>
            <w:pPr/>
          </w:p>
        </w:tc>
        <w:tc>
          <w:tcPr>
            <w:tcW w:w="4170"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9"/>
                <w:szCs w:val="19"/>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受限制的原因</w:t>
            </w:r>
          </w:p>
        </w:tc>
        <w:tc>
          <w:tcPr>
            <w:tcW w:w="151" w:type="dxa"/>
            <w:tcBorders>
              <w:top w:val="single" w:sz="6" w:space="0" w:color="000000"/>
              <w:left w:val="nil" w:sz="6" w:space="0" w:color="auto"/>
              <w:bottom w:val="nil" w:sz="6" w:space="0" w:color="auto"/>
              <w:right w:val="nil" w:sz="6" w:space="0" w:color="auto"/>
            </w:tcBorders>
          </w:tcPr>
          <w:p>
            <w:pPr/>
          </w:p>
        </w:tc>
      </w:tr>
      <w:tr>
        <w:trPr>
          <w:trHeight w:val="389" w:hRule="exact"/>
        </w:trPr>
        <w:tc>
          <w:tcPr>
            <w:tcW w:w="154" w:type="dxa"/>
            <w:tcBorders>
              <w:top w:val="nil" w:sz="6" w:space="0" w:color="auto"/>
              <w:left w:val="nil" w:sz="6" w:space="0" w:color="auto"/>
              <w:bottom w:val="nil" w:sz="6" w:space="0" w:color="auto"/>
              <w:right w:val="nil" w:sz="6" w:space="0" w:color="auto"/>
            </w:tcBorders>
          </w:tcPr>
          <w:p>
            <w:pPr/>
          </w:p>
        </w:tc>
        <w:tc>
          <w:tcPr>
            <w:tcW w:w="2633" w:type="dxa"/>
            <w:tcBorders>
              <w:top w:val="single" w:sz="4" w:space="0" w:color="000000"/>
              <w:left w:val="nil" w:sz="6" w:space="0" w:color="auto"/>
              <w:bottom w:val="nil" w:sz="6" w:space="0" w:color="auto"/>
              <w:right w:val="nil" w:sz="6" w:space="0" w:color="auto"/>
            </w:tcBorders>
          </w:tcPr>
          <w:p>
            <w:pPr>
              <w:pStyle w:val="TableParagraph"/>
              <w:tabs>
                <w:tab w:pos="700" w:val="left" w:leader="none"/>
              </w:tabs>
              <w:spacing w:line="240" w:lineRule="auto" w:before="16"/>
              <w:ind w:right="3"/>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50"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453" w:right="0"/>
              <w:jc w:val="left"/>
              <w:rPr>
                <w:rFonts w:ascii="Arial Narrow" w:hAnsi="Arial Narrow" w:cs="Arial Narrow" w:eastAsia="Arial Narrow" w:hint="default"/>
                <w:sz w:val="21"/>
                <w:szCs w:val="21"/>
              </w:rPr>
            </w:pPr>
            <w:r>
              <w:rPr>
                <w:rFonts w:ascii="Arial Narrow"/>
                <w:b/>
                <w:sz w:val="21"/>
              </w:rPr>
              <w:t>278,617,350.39</w:t>
            </w:r>
            <w:r>
              <w:rPr>
                <w:rFonts w:ascii="Arial Narrow"/>
                <w:sz w:val="21"/>
              </w:rPr>
            </w:r>
          </w:p>
        </w:tc>
        <w:tc>
          <w:tcPr>
            <w:tcW w:w="233" w:type="dxa"/>
            <w:tcBorders>
              <w:top w:val="nil" w:sz="6" w:space="0" w:color="auto"/>
              <w:left w:val="nil" w:sz="6" w:space="0" w:color="auto"/>
              <w:bottom w:val="nil" w:sz="6" w:space="0" w:color="auto"/>
              <w:right w:val="nil" w:sz="6" w:space="0" w:color="auto"/>
            </w:tcBorders>
          </w:tcPr>
          <w:p>
            <w:pPr/>
          </w:p>
        </w:tc>
        <w:tc>
          <w:tcPr>
            <w:tcW w:w="4170" w:type="dxa"/>
            <w:tcBorders>
              <w:top w:val="single" w:sz="4" w:space="0" w:color="000000"/>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Microsoft JhengHei" w:hAnsi="Microsoft JhengHei" w:cs="Microsoft JhengHei" w:eastAsia="Microsoft JhengHei" w:hint="default"/>
          <w:b/>
          <w:bCs/>
          <w:sz w:val="6"/>
          <w:szCs w:val="6"/>
        </w:rPr>
      </w:pPr>
    </w:p>
    <w:p>
      <w:pPr>
        <w:pStyle w:val="Heading3"/>
        <w:tabs>
          <w:tab w:pos="1457" w:val="left" w:leader="none"/>
        </w:tabs>
        <w:spacing w:line="367" w:lineRule="exact"/>
        <w:ind w:left="742" w:right="1397"/>
        <w:jc w:val="left"/>
        <w:rPr>
          <w:b w:val="0"/>
          <w:bCs w:val="0"/>
        </w:rPr>
      </w:pPr>
      <w:r>
        <w:rPr>
          <w:rFonts w:ascii="Arial" w:hAnsi="Arial" w:cs="Arial" w:eastAsia="Arial" w:hint="default"/>
          <w:w w:val="95"/>
        </w:rPr>
        <w:t>21</w:t>
      </w:r>
      <w:r>
        <w:rPr>
          <w:w w:val="95"/>
        </w:rPr>
        <w:t>、</w:t>
        <w:tab/>
      </w:r>
      <w:r>
        <w:rPr/>
        <w:t>短期借款</w:t>
      </w:r>
      <w:r>
        <w:rPr>
          <w:b w:val="0"/>
          <w:bCs w:val="0"/>
        </w:rPr>
      </w:r>
    </w:p>
    <w:p>
      <w:pPr>
        <w:pStyle w:val="BodyText"/>
        <w:spacing w:line="240" w:lineRule="auto" w:before="143"/>
        <w:ind w:left="677" w:right="1397"/>
        <w:jc w:val="left"/>
      </w:pPr>
      <w:r>
        <w:rPr/>
        <w:t>（</w:t>
      </w:r>
      <w:r>
        <w:rPr>
          <w:rFonts w:ascii="Arial" w:hAnsi="Arial" w:cs="Arial" w:eastAsia="Arial" w:hint="default"/>
        </w:rPr>
        <w:t>1</w:t>
      </w:r>
      <w:r>
        <w:rPr/>
        <w:t>）短期借款分类</w:t>
      </w:r>
    </w:p>
    <w:p>
      <w:pPr>
        <w:spacing w:line="240" w:lineRule="auto" w:before="3"/>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3056"/>
        <w:gridCol w:w="353"/>
        <w:gridCol w:w="2691"/>
        <w:gridCol w:w="355"/>
        <w:gridCol w:w="2511"/>
      </w:tblGrid>
      <w:tr>
        <w:trPr>
          <w:trHeight w:val="270" w:hRule="exact"/>
        </w:trPr>
        <w:tc>
          <w:tcPr>
            <w:tcW w:w="3056"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1227"/>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single" w:sz="4" w:space="0" w:color="000000"/>
              <w:right w:val="nil" w:sz="6" w:space="0" w:color="auto"/>
            </w:tcBorders>
          </w:tcPr>
          <w:p>
            <w:pPr>
              <w:pStyle w:val="TableParagraph"/>
              <w:spacing w:line="199" w:lineRule="exact"/>
              <w:ind w:left="2"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55" w:type="dxa"/>
            <w:tcBorders>
              <w:top w:val="nil" w:sz="6" w:space="0" w:color="auto"/>
              <w:left w:val="nil" w:sz="6" w:space="0" w:color="auto"/>
              <w:bottom w:val="nil" w:sz="6" w:space="0" w:color="auto"/>
              <w:right w:val="nil" w:sz="6" w:space="0" w:color="auto"/>
            </w:tcBorders>
          </w:tcPr>
          <w:p>
            <w:pPr/>
          </w:p>
        </w:tc>
        <w:tc>
          <w:tcPr>
            <w:tcW w:w="2511" w:type="dxa"/>
            <w:tcBorders>
              <w:top w:val="nil" w:sz="6" w:space="0" w:color="auto"/>
              <w:left w:val="nil" w:sz="6" w:space="0" w:color="auto"/>
              <w:bottom w:val="single" w:sz="4" w:space="0" w:color="000000"/>
              <w:right w:val="nil" w:sz="6" w:space="0" w:color="auto"/>
            </w:tcBorders>
          </w:tcPr>
          <w:p>
            <w:pPr>
              <w:pStyle w:val="TableParagraph"/>
              <w:spacing w:line="199" w:lineRule="exact"/>
              <w:ind w:left="5"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42" w:hRule="exact"/>
        </w:trPr>
        <w:tc>
          <w:tcPr>
            <w:tcW w:w="305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质押借款</w:t>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78,201,689.99</w:t>
            </w:r>
            <w:r>
              <w:rPr>
                <w:rFonts w:ascii="Arial Narrow"/>
                <w:sz w:val="21"/>
              </w:rPr>
            </w:r>
          </w:p>
        </w:tc>
        <w:tc>
          <w:tcPr>
            <w:tcW w:w="355" w:type="dxa"/>
            <w:tcBorders>
              <w:top w:val="nil" w:sz="6" w:space="0" w:color="auto"/>
              <w:left w:val="nil" w:sz="6" w:space="0" w:color="auto"/>
              <w:bottom w:val="nil" w:sz="6" w:space="0" w:color="auto"/>
              <w:right w:val="nil" w:sz="6" w:space="0" w:color="auto"/>
            </w:tcBorders>
          </w:tcPr>
          <w:p>
            <w:pPr/>
          </w:p>
        </w:tc>
        <w:tc>
          <w:tcPr>
            <w:tcW w:w="2511"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30,000,000.00</w:t>
            </w:r>
            <w:r>
              <w:rPr>
                <w:rFonts w:ascii="Arial Narrow"/>
                <w:sz w:val="21"/>
              </w:rPr>
            </w:r>
          </w:p>
        </w:tc>
      </w:tr>
      <w:tr>
        <w:trPr>
          <w:trHeight w:val="33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57" w:lineRule="exact"/>
              <w:ind w:left="26" w:right="0"/>
              <w:jc w:val="left"/>
              <w:rPr>
                <w:rFonts w:ascii="宋体" w:hAnsi="宋体" w:cs="宋体" w:eastAsia="宋体" w:hint="default"/>
                <w:sz w:val="20"/>
                <w:szCs w:val="20"/>
              </w:rPr>
            </w:pPr>
            <w:r>
              <w:rPr>
                <w:rFonts w:ascii="宋体" w:hAnsi="宋体" w:cs="宋体" w:eastAsia="宋体" w:hint="default"/>
                <w:sz w:val="20"/>
                <w:szCs w:val="20"/>
              </w:rPr>
              <w:t>抵押借款</w:t>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30,000,000.00</w:t>
            </w:r>
            <w:r>
              <w:rPr>
                <w:rFonts w:ascii="Arial Narrow"/>
                <w:sz w:val="21"/>
              </w:rPr>
            </w:r>
          </w:p>
        </w:tc>
        <w:tc>
          <w:tcPr>
            <w:tcW w:w="355" w:type="dxa"/>
            <w:tcBorders>
              <w:top w:val="nil" w:sz="6" w:space="0" w:color="auto"/>
              <w:left w:val="nil" w:sz="6" w:space="0" w:color="auto"/>
              <w:bottom w:val="nil" w:sz="6" w:space="0" w:color="auto"/>
              <w:right w:val="nil" w:sz="6" w:space="0" w:color="auto"/>
            </w:tcBorders>
          </w:tcPr>
          <w:p>
            <w:pP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43,357,708.90</w:t>
            </w:r>
            <w:r>
              <w:rPr>
                <w:rFonts w:ascii="Arial Narrow"/>
                <w:sz w:val="21"/>
              </w:rPr>
            </w:r>
          </w:p>
        </w:tc>
      </w:tr>
      <w:tr>
        <w:trPr>
          <w:trHeight w:val="33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保证借款</w:t>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Narrow" w:hAnsi="Arial Narrow" w:cs="Arial Narrow" w:eastAsia="Arial Narrow" w:hint="default"/>
                <w:sz w:val="21"/>
                <w:szCs w:val="21"/>
              </w:rPr>
            </w:pPr>
            <w:r>
              <w:rPr>
                <w:rFonts w:ascii="Arial Narrow"/>
                <w:spacing w:val="-1"/>
                <w:sz w:val="21"/>
              </w:rPr>
              <w:t>508,000,000.00</w:t>
            </w:r>
            <w:r>
              <w:rPr>
                <w:rFonts w:ascii="Arial Narrow"/>
                <w:sz w:val="21"/>
              </w:rPr>
            </w:r>
          </w:p>
        </w:tc>
        <w:tc>
          <w:tcPr>
            <w:tcW w:w="355" w:type="dxa"/>
            <w:tcBorders>
              <w:top w:val="nil" w:sz="6" w:space="0" w:color="auto"/>
              <w:left w:val="nil" w:sz="6" w:space="0" w:color="auto"/>
              <w:bottom w:val="nil" w:sz="6" w:space="0" w:color="auto"/>
              <w:right w:val="nil" w:sz="6" w:space="0" w:color="auto"/>
            </w:tcBorders>
          </w:tcPr>
          <w:p>
            <w:pP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
              <w:jc w:val="right"/>
              <w:rPr>
                <w:rFonts w:ascii="Arial Narrow" w:hAnsi="Arial Narrow" w:cs="Arial Narrow" w:eastAsia="Arial Narrow" w:hint="default"/>
                <w:sz w:val="21"/>
                <w:szCs w:val="21"/>
              </w:rPr>
            </w:pPr>
            <w:r>
              <w:rPr>
                <w:rFonts w:ascii="Arial Narrow"/>
                <w:spacing w:val="-1"/>
                <w:sz w:val="21"/>
              </w:rPr>
              <w:t>168,988,760.72</w:t>
            </w:r>
            <w:r>
              <w:rPr>
                <w:rFonts w:ascii="Arial Narrow"/>
                <w:sz w:val="21"/>
              </w:rPr>
            </w:r>
          </w:p>
        </w:tc>
      </w:tr>
      <w:tr>
        <w:trPr>
          <w:trHeight w:val="33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57" w:lineRule="exact"/>
              <w:ind w:left="26" w:right="0"/>
              <w:jc w:val="left"/>
              <w:rPr>
                <w:rFonts w:ascii="宋体" w:hAnsi="宋体" w:cs="宋体" w:eastAsia="宋体" w:hint="default"/>
                <w:sz w:val="20"/>
                <w:szCs w:val="20"/>
              </w:rPr>
            </w:pPr>
            <w:r>
              <w:rPr>
                <w:rFonts w:ascii="宋体" w:hAnsi="宋体" w:cs="宋体" w:eastAsia="宋体" w:hint="default"/>
                <w:sz w:val="20"/>
                <w:szCs w:val="20"/>
              </w:rPr>
              <w:t>信用借款</w:t>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nil" w:sz="6" w:space="0" w:color="auto"/>
              <w:left w:val="nil" w:sz="6" w:space="0" w:color="auto"/>
              <w:bottom w:val="single" w:sz="4" w:space="0" w:color="000000"/>
              <w:right w:val="nil" w:sz="6" w:space="0" w:color="auto"/>
            </w:tcBorders>
          </w:tcPr>
          <w:p>
            <w:pPr/>
          </w:p>
        </w:tc>
        <w:tc>
          <w:tcPr>
            <w:tcW w:w="355" w:type="dxa"/>
            <w:tcBorders>
              <w:top w:val="nil" w:sz="6" w:space="0" w:color="auto"/>
              <w:left w:val="nil" w:sz="6" w:space="0" w:color="auto"/>
              <w:bottom w:val="nil" w:sz="6" w:space="0" w:color="auto"/>
              <w:right w:val="nil" w:sz="6" w:space="0" w:color="auto"/>
            </w:tcBorders>
          </w:tcPr>
          <w:p>
            <w:pPr/>
          </w:p>
        </w:tc>
        <w:tc>
          <w:tcPr>
            <w:tcW w:w="2511" w:type="dxa"/>
            <w:tcBorders>
              <w:top w:val="nil" w:sz="6" w:space="0" w:color="auto"/>
              <w:left w:val="nil" w:sz="6" w:space="0" w:color="auto"/>
              <w:bottom w:val="single" w:sz="4" w:space="0" w:color="000000"/>
              <w:right w:val="nil" w:sz="6" w:space="0" w:color="auto"/>
            </w:tcBorders>
          </w:tcPr>
          <w:p>
            <w:pPr/>
          </w:p>
        </w:tc>
      </w:tr>
      <w:tr>
        <w:trPr>
          <w:trHeight w:val="358" w:hRule="exact"/>
        </w:trPr>
        <w:tc>
          <w:tcPr>
            <w:tcW w:w="305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4"/>
              <w:ind w:right="1227"/>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353" w:type="dxa"/>
            <w:tcBorders>
              <w:top w:val="nil" w:sz="6" w:space="0" w:color="auto"/>
              <w:left w:val="nil" w:sz="6" w:space="0" w:color="auto"/>
              <w:bottom w:val="nil" w:sz="6" w:space="0" w:color="auto"/>
              <w:right w:val="nil" w:sz="6" w:space="0" w:color="auto"/>
            </w:tcBorders>
          </w:tcPr>
          <w:p>
            <w:pPr/>
          </w:p>
        </w:tc>
        <w:tc>
          <w:tcPr>
            <w:tcW w:w="2691"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5"/>
              <w:jc w:val="right"/>
              <w:rPr>
                <w:rFonts w:ascii="Arial Narrow" w:hAnsi="Arial Narrow" w:cs="Arial Narrow" w:eastAsia="Arial Narrow" w:hint="default"/>
                <w:sz w:val="21"/>
                <w:szCs w:val="21"/>
              </w:rPr>
            </w:pPr>
            <w:r>
              <w:rPr>
                <w:rFonts w:ascii="Arial Narrow"/>
                <w:b/>
                <w:spacing w:val="-1"/>
                <w:sz w:val="21"/>
              </w:rPr>
              <w:t>616,201,689.99</w:t>
            </w:r>
            <w:r>
              <w:rPr>
                <w:rFonts w:ascii="Arial Narrow"/>
                <w:sz w:val="21"/>
              </w:rPr>
            </w:r>
          </w:p>
        </w:tc>
        <w:tc>
          <w:tcPr>
            <w:tcW w:w="355" w:type="dxa"/>
            <w:tcBorders>
              <w:top w:val="nil" w:sz="6" w:space="0" w:color="auto"/>
              <w:left w:val="nil" w:sz="6" w:space="0" w:color="auto"/>
              <w:bottom w:val="nil" w:sz="6" w:space="0" w:color="auto"/>
              <w:right w:val="nil" w:sz="6" w:space="0" w:color="auto"/>
            </w:tcBorders>
          </w:tcPr>
          <w:p>
            <w:pPr/>
          </w:p>
        </w:tc>
        <w:tc>
          <w:tcPr>
            <w:tcW w:w="2511"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4"/>
              <w:jc w:val="right"/>
              <w:rPr>
                <w:rFonts w:ascii="Arial Narrow" w:hAnsi="Arial Narrow" w:cs="Arial Narrow" w:eastAsia="Arial Narrow" w:hint="default"/>
                <w:sz w:val="21"/>
                <w:szCs w:val="21"/>
              </w:rPr>
            </w:pPr>
            <w:r>
              <w:rPr>
                <w:rFonts w:ascii="Arial Narrow"/>
                <w:b/>
                <w:spacing w:val="-1"/>
                <w:sz w:val="21"/>
              </w:rPr>
              <w:t>242,346,469.62</w:t>
            </w:r>
            <w:r>
              <w:rPr>
                <w:rFonts w:ascii="Arial Narrow"/>
                <w:sz w:val="21"/>
              </w:rPr>
            </w:r>
          </w:p>
        </w:tc>
      </w:tr>
    </w:tbl>
    <w:p>
      <w:pPr>
        <w:pStyle w:val="BodyText"/>
        <w:spacing w:line="240" w:lineRule="auto" w:before="39"/>
        <w:ind w:left="677" w:right="1397"/>
        <w:jc w:val="left"/>
      </w:pPr>
      <w:r>
        <w:rPr/>
        <w:t>抵押借款的抵押资产类别以及金额，参见附注七、</w:t>
      </w:r>
      <w:r>
        <w:rPr>
          <w:rFonts w:ascii="Arial" w:hAnsi="Arial" w:cs="Arial" w:eastAsia="Arial" w:hint="default"/>
        </w:rPr>
        <w:t>11</w:t>
      </w:r>
      <w:r>
        <w:rPr>
          <w:rFonts w:ascii="Arial" w:hAnsi="Arial" w:cs="Arial" w:eastAsia="Arial" w:hint="default"/>
          <w:spacing w:val="-26"/>
        </w:rPr>
        <w:t> </w:t>
      </w:r>
      <w:r>
        <w:rPr/>
        <w:t>及七、</w:t>
      </w:r>
      <w:r>
        <w:rPr>
          <w:rFonts w:ascii="Arial" w:hAnsi="Arial" w:cs="Arial" w:eastAsia="Arial" w:hint="default"/>
        </w:rPr>
        <w:t>14</w:t>
      </w:r>
      <w:r>
        <w:rPr/>
        <w:t>。</w:t>
      </w:r>
    </w:p>
    <w:p>
      <w:pPr>
        <w:pStyle w:val="BodyText"/>
        <w:spacing w:line="240" w:lineRule="auto" w:before="69"/>
        <w:ind w:left="677" w:right="1397"/>
        <w:jc w:val="left"/>
      </w:pPr>
      <w:r>
        <w:rPr/>
        <w:t>（</w:t>
      </w:r>
      <w:r>
        <w:rPr>
          <w:rFonts w:ascii="Arial" w:hAnsi="Arial" w:cs="Arial" w:eastAsia="Arial" w:hint="default"/>
        </w:rPr>
        <w:t>2</w:t>
      </w:r>
      <w:r>
        <w:rPr/>
        <w:t>）本集团短期借款余额中无已到期但未偿还的款项。</w:t>
      </w:r>
    </w:p>
    <w:p>
      <w:pPr>
        <w:pStyle w:val="Heading3"/>
        <w:tabs>
          <w:tab w:pos="1457" w:val="left" w:leader="none"/>
        </w:tabs>
        <w:spacing w:line="240" w:lineRule="auto" w:before="101"/>
        <w:ind w:left="742" w:right="1397"/>
        <w:jc w:val="left"/>
        <w:rPr>
          <w:b w:val="0"/>
          <w:bCs w:val="0"/>
        </w:rPr>
      </w:pPr>
      <w:r>
        <w:rPr>
          <w:rFonts w:ascii="Arial" w:hAnsi="Arial" w:cs="Arial" w:eastAsia="Arial" w:hint="default"/>
          <w:w w:val="95"/>
        </w:rPr>
        <w:t>22</w:t>
      </w:r>
      <w:r>
        <w:rPr>
          <w:w w:val="95"/>
        </w:rPr>
        <w:t>、</w:t>
        <w:tab/>
      </w:r>
      <w:r>
        <w:rPr/>
        <w:t>交易性金融负债</w:t>
      </w:r>
      <w:r>
        <w:rPr>
          <w:b w:val="0"/>
          <w:bCs w:val="0"/>
        </w:rPr>
      </w:r>
    </w:p>
    <w:p>
      <w:pPr>
        <w:spacing w:line="240" w:lineRule="auto" w:before="8"/>
        <w:rPr>
          <w:rFonts w:ascii="Microsoft JhengHei" w:hAnsi="Microsoft JhengHei" w:cs="Microsoft JhengHei" w:eastAsia="Microsoft JhengHei" w:hint="default"/>
          <w:b/>
          <w:bCs/>
          <w:sz w:val="10"/>
          <w:szCs w:val="10"/>
        </w:rPr>
      </w:pPr>
    </w:p>
    <w:tbl>
      <w:tblPr>
        <w:tblW w:w="0" w:type="auto"/>
        <w:jc w:val="left"/>
        <w:tblInd w:w="336" w:type="dxa"/>
        <w:tblLayout w:type="fixed"/>
        <w:tblCellMar>
          <w:top w:w="0" w:type="dxa"/>
          <w:left w:w="0" w:type="dxa"/>
          <w:bottom w:w="0" w:type="dxa"/>
          <w:right w:w="0" w:type="dxa"/>
        </w:tblCellMar>
        <w:tblLook w:val="01E0"/>
      </w:tblPr>
      <w:tblGrid>
        <w:gridCol w:w="3027"/>
        <w:gridCol w:w="353"/>
        <w:gridCol w:w="2708"/>
        <w:gridCol w:w="353"/>
        <w:gridCol w:w="2494"/>
      </w:tblGrid>
      <w:tr>
        <w:trPr>
          <w:trHeight w:val="289" w:hRule="exact"/>
        </w:trPr>
        <w:tc>
          <w:tcPr>
            <w:tcW w:w="3027"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211" w:lineRule="exact"/>
              <w:ind w:right="109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353" w:type="dxa"/>
            <w:tcBorders>
              <w:top w:val="nil" w:sz="6" w:space="0" w:color="auto"/>
              <w:left w:val="nil" w:sz="6" w:space="0" w:color="auto"/>
              <w:bottom w:val="nil" w:sz="6" w:space="0" w:color="auto"/>
              <w:right w:val="nil" w:sz="6" w:space="0" w:color="auto"/>
            </w:tcBorders>
          </w:tcPr>
          <w:p>
            <w:pPr/>
          </w:p>
        </w:tc>
        <w:tc>
          <w:tcPr>
            <w:tcW w:w="2708" w:type="dxa"/>
            <w:tcBorders>
              <w:top w:val="nil" w:sz="6" w:space="0" w:color="auto"/>
              <w:left w:val="nil" w:sz="6" w:space="0" w:color="auto"/>
              <w:bottom w:val="single" w:sz="4" w:space="0" w:color="000000"/>
              <w:right w:val="nil" w:sz="6" w:space="0" w:color="auto"/>
            </w:tcBorders>
          </w:tcPr>
          <w:p>
            <w:pPr>
              <w:pStyle w:val="TableParagraph"/>
              <w:spacing w:line="211" w:lineRule="exact"/>
              <w:ind w:left="727" w:right="0"/>
              <w:jc w:val="left"/>
              <w:rPr>
                <w:rFonts w:ascii="宋体" w:hAnsi="宋体" w:cs="宋体" w:eastAsia="宋体" w:hint="default"/>
                <w:sz w:val="21"/>
                <w:szCs w:val="21"/>
              </w:rPr>
            </w:pPr>
            <w:r>
              <w:rPr>
                <w:rFonts w:ascii="宋体" w:hAnsi="宋体" w:cs="宋体" w:eastAsia="宋体" w:hint="default"/>
                <w:sz w:val="21"/>
                <w:szCs w:val="21"/>
              </w:rPr>
              <w:t>年末公允价值</w:t>
            </w:r>
          </w:p>
        </w:tc>
        <w:tc>
          <w:tcPr>
            <w:tcW w:w="353"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single" w:sz="4" w:space="0" w:color="000000"/>
              <w:right w:val="nil" w:sz="6" w:space="0" w:color="auto"/>
            </w:tcBorders>
          </w:tcPr>
          <w:p>
            <w:pPr>
              <w:pStyle w:val="TableParagraph"/>
              <w:spacing w:line="211" w:lineRule="exact"/>
              <w:ind w:left="619"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370" w:hRule="exact"/>
        </w:trPr>
        <w:tc>
          <w:tcPr>
            <w:tcW w:w="302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1"/>
                <w:szCs w:val="21"/>
              </w:rPr>
            </w:pPr>
            <w:r>
              <w:rPr>
                <w:rFonts w:ascii="宋体" w:hAnsi="宋体" w:cs="宋体" w:eastAsia="宋体" w:hint="default"/>
                <w:sz w:val="21"/>
                <w:szCs w:val="21"/>
              </w:rPr>
              <w:t>远期外汇合约</w:t>
            </w:r>
          </w:p>
        </w:tc>
        <w:tc>
          <w:tcPr>
            <w:tcW w:w="353" w:type="dxa"/>
            <w:tcBorders>
              <w:top w:val="nil" w:sz="6" w:space="0" w:color="auto"/>
              <w:left w:val="nil" w:sz="6" w:space="0" w:color="auto"/>
              <w:bottom w:val="nil" w:sz="6" w:space="0" w:color="auto"/>
              <w:right w:val="nil" w:sz="6" w:space="0" w:color="auto"/>
            </w:tcBorders>
          </w:tcPr>
          <w:p>
            <w:pPr/>
          </w:p>
        </w:tc>
        <w:tc>
          <w:tcPr>
            <w:tcW w:w="2708" w:type="dxa"/>
            <w:tcBorders>
              <w:top w:val="single" w:sz="4" w:space="0" w:color="000000"/>
              <w:left w:val="nil" w:sz="6" w:space="0" w:color="auto"/>
              <w:bottom w:val="single" w:sz="4" w:space="0" w:color="000000"/>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single" w:sz="4"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2,362,680.00</w:t>
            </w:r>
            <w:r>
              <w:rPr>
                <w:rFonts w:ascii="Arial Narrow"/>
                <w:sz w:val="21"/>
              </w:rPr>
            </w:r>
          </w:p>
        </w:tc>
      </w:tr>
      <w:tr>
        <w:trPr>
          <w:trHeight w:val="389" w:hRule="exact"/>
        </w:trPr>
        <w:tc>
          <w:tcPr>
            <w:tcW w:w="3027" w:type="dxa"/>
            <w:tcBorders>
              <w:top w:val="nil" w:sz="6" w:space="0" w:color="auto"/>
              <w:left w:val="nil" w:sz="6" w:space="0" w:color="auto"/>
              <w:bottom w:val="nil" w:sz="6" w:space="0" w:color="auto"/>
              <w:right w:val="nil" w:sz="6" w:space="0" w:color="auto"/>
            </w:tcBorders>
          </w:tcPr>
          <w:p>
            <w:pPr>
              <w:pStyle w:val="TableParagraph"/>
              <w:tabs>
                <w:tab w:pos="628" w:val="left" w:leader="none"/>
              </w:tabs>
              <w:spacing w:line="240" w:lineRule="auto" w:before="16"/>
              <w:ind w:right="109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53" w:type="dxa"/>
            <w:tcBorders>
              <w:top w:val="nil" w:sz="6" w:space="0" w:color="auto"/>
              <w:left w:val="nil" w:sz="6" w:space="0" w:color="auto"/>
              <w:bottom w:val="nil" w:sz="6" w:space="0" w:color="auto"/>
              <w:right w:val="nil" w:sz="6" w:space="0" w:color="auto"/>
            </w:tcBorders>
          </w:tcPr>
          <w:p>
            <w:pPr/>
          </w:p>
        </w:tc>
        <w:tc>
          <w:tcPr>
            <w:tcW w:w="2708" w:type="dxa"/>
            <w:tcBorders>
              <w:top w:val="single" w:sz="4" w:space="0" w:color="000000"/>
              <w:left w:val="nil" w:sz="6" w:space="0" w:color="auto"/>
              <w:bottom w:val="single" w:sz="17" w:space="0" w:color="000000"/>
              <w:right w:val="nil" w:sz="6" w:space="0" w:color="auto"/>
            </w:tcBorders>
          </w:tcPr>
          <w:p>
            <w:pPr/>
          </w:p>
        </w:tc>
        <w:tc>
          <w:tcPr>
            <w:tcW w:w="353" w:type="dxa"/>
            <w:tcBorders>
              <w:top w:val="nil" w:sz="6" w:space="0" w:color="auto"/>
              <w:left w:val="nil" w:sz="6" w:space="0" w:color="auto"/>
              <w:bottom w:val="nil" w:sz="6" w:space="0" w:color="auto"/>
              <w:right w:val="nil" w:sz="6" w:space="0" w:color="auto"/>
            </w:tcBorders>
          </w:tcPr>
          <w:p>
            <w:pPr/>
          </w:p>
        </w:tc>
        <w:tc>
          <w:tcPr>
            <w:tcW w:w="249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b/>
                <w:spacing w:val="-1"/>
                <w:sz w:val="21"/>
              </w:rPr>
              <w:t>2,362,680.00</w:t>
            </w:r>
            <w:r>
              <w:rPr>
                <w:rFonts w:ascii="Arial Narrow"/>
                <w:sz w:val="21"/>
              </w:rPr>
            </w:r>
          </w:p>
        </w:tc>
      </w:tr>
    </w:tbl>
    <w:p>
      <w:pPr>
        <w:spacing w:line="240" w:lineRule="auto" w:before="2"/>
        <w:rPr>
          <w:rFonts w:ascii="Microsoft JhengHei" w:hAnsi="Microsoft JhengHei" w:cs="Microsoft JhengHei" w:eastAsia="Microsoft JhengHei" w:hint="default"/>
          <w:b/>
          <w:bCs/>
          <w:sz w:val="7"/>
          <w:szCs w:val="7"/>
        </w:rPr>
      </w:pPr>
    </w:p>
    <w:p>
      <w:pPr>
        <w:pStyle w:val="Heading3"/>
        <w:tabs>
          <w:tab w:pos="1457" w:val="left" w:leader="none"/>
        </w:tabs>
        <w:spacing w:line="367" w:lineRule="exact"/>
        <w:ind w:left="742" w:right="1397"/>
        <w:jc w:val="left"/>
        <w:rPr>
          <w:b w:val="0"/>
          <w:bCs w:val="0"/>
        </w:rPr>
      </w:pPr>
      <w:r>
        <w:rPr>
          <w:rFonts w:ascii="Arial" w:hAnsi="Arial" w:cs="Arial" w:eastAsia="Arial" w:hint="default"/>
          <w:w w:val="95"/>
        </w:rPr>
        <w:t>23</w:t>
      </w:r>
      <w:r>
        <w:rPr>
          <w:w w:val="95"/>
        </w:rPr>
        <w:t>、</w:t>
        <w:tab/>
      </w:r>
      <w:r>
        <w:rPr/>
        <w:t>应付票据</w:t>
      </w:r>
      <w:r>
        <w:rPr>
          <w:b w:val="0"/>
          <w:bCs w:val="0"/>
        </w:rPr>
      </w:r>
    </w:p>
    <w:p>
      <w:pPr>
        <w:spacing w:line="240" w:lineRule="auto" w:before="16"/>
        <w:rPr>
          <w:rFonts w:ascii="Microsoft JhengHei" w:hAnsi="Microsoft JhengHei" w:cs="Microsoft JhengHei" w:eastAsia="Microsoft JhengHei" w:hint="default"/>
          <w:b/>
          <w:bCs/>
          <w:sz w:val="9"/>
          <w:szCs w:val="9"/>
        </w:rPr>
      </w:pPr>
    </w:p>
    <w:tbl>
      <w:tblPr>
        <w:tblW w:w="0" w:type="auto"/>
        <w:jc w:val="left"/>
        <w:tblInd w:w="329" w:type="dxa"/>
        <w:tblLayout w:type="fixed"/>
        <w:tblCellMar>
          <w:top w:w="0" w:type="dxa"/>
          <w:left w:w="0" w:type="dxa"/>
          <w:bottom w:w="0" w:type="dxa"/>
          <w:right w:w="0" w:type="dxa"/>
        </w:tblCellMar>
        <w:tblLook w:val="01E0"/>
      </w:tblPr>
      <w:tblGrid>
        <w:gridCol w:w="3034"/>
        <w:gridCol w:w="353"/>
        <w:gridCol w:w="2672"/>
        <w:gridCol w:w="389"/>
        <w:gridCol w:w="2504"/>
      </w:tblGrid>
      <w:tr>
        <w:trPr>
          <w:trHeight w:val="282" w:hRule="exact"/>
        </w:trPr>
        <w:tc>
          <w:tcPr>
            <w:tcW w:w="3034"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1203"/>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353" w:type="dxa"/>
            <w:tcBorders>
              <w:top w:val="nil" w:sz="6" w:space="0" w:color="auto"/>
              <w:left w:val="nil" w:sz="6" w:space="0" w:color="auto"/>
              <w:bottom w:val="nil" w:sz="6" w:space="0" w:color="auto"/>
              <w:right w:val="nil" w:sz="6" w:space="0" w:color="auto"/>
            </w:tcBorders>
          </w:tcPr>
          <w:p>
            <w:pPr/>
          </w:p>
        </w:tc>
        <w:tc>
          <w:tcPr>
            <w:tcW w:w="2672" w:type="dxa"/>
            <w:tcBorders>
              <w:top w:val="nil" w:sz="6" w:space="0" w:color="auto"/>
              <w:left w:val="nil" w:sz="6" w:space="0" w:color="auto"/>
              <w:bottom w:val="single" w:sz="4" w:space="0" w:color="000000"/>
              <w:right w:val="nil" w:sz="6" w:space="0" w:color="auto"/>
            </w:tcBorders>
          </w:tcPr>
          <w:p>
            <w:pPr>
              <w:pStyle w:val="TableParagraph"/>
              <w:spacing w:line="211" w:lineRule="exact"/>
              <w:ind w:left="6"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9"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single" w:sz="4" w:space="0" w:color="000000"/>
              <w:right w:val="nil" w:sz="6" w:space="0" w:color="auto"/>
            </w:tcBorders>
          </w:tcPr>
          <w:p>
            <w:pPr>
              <w:pStyle w:val="TableParagraph"/>
              <w:spacing w:line="211" w:lineRule="exact"/>
              <w:ind w:left="6"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30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53" w:type="dxa"/>
            <w:tcBorders>
              <w:top w:val="nil" w:sz="6" w:space="0" w:color="auto"/>
              <w:left w:val="nil" w:sz="6" w:space="0" w:color="auto"/>
              <w:bottom w:val="nil" w:sz="6" w:space="0" w:color="auto"/>
              <w:right w:val="nil" w:sz="6" w:space="0" w:color="auto"/>
            </w:tcBorders>
          </w:tcPr>
          <w:p>
            <w:pPr/>
          </w:p>
        </w:tc>
        <w:tc>
          <w:tcPr>
            <w:tcW w:w="26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
              <w:jc w:val="right"/>
              <w:rPr>
                <w:rFonts w:ascii="Arial Narrow" w:hAnsi="Arial Narrow" w:cs="Arial Narrow" w:eastAsia="Arial Narrow" w:hint="default"/>
                <w:sz w:val="21"/>
                <w:szCs w:val="21"/>
              </w:rPr>
            </w:pPr>
            <w:r>
              <w:rPr>
                <w:rFonts w:ascii="Arial Narrow"/>
                <w:spacing w:val="-1"/>
                <w:sz w:val="21"/>
              </w:rPr>
              <w:t>120,198,240.00</w:t>
            </w:r>
            <w:r>
              <w:rPr>
                <w:rFonts w:ascii="Arial Narrow"/>
                <w:sz w:val="21"/>
              </w:rPr>
            </w:r>
          </w:p>
        </w:tc>
        <w:tc>
          <w:tcPr>
            <w:tcW w:w="389" w:type="dxa"/>
            <w:tcBorders>
              <w:top w:val="nil" w:sz="6" w:space="0" w:color="auto"/>
              <w:left w:val="nil" w:sz="6" w:space="0" w:color="auto"/>
              <w:bottom w:val="nil" w:sz="6" w:space="0" w:color="auto"/>
              <w:right w:val="nil" w:sz="6" w:space="0" w:color="auto"/>
            </w:tcBorders>
          </w:tcPr>
          <w:p>
            <w:pPr/>
          </w:p>
        </w:tc>
        <w:tc>
          <w:tcPr>
            <w:tcW w:w="250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70,000,000.00</w:t>
            </w:r>
            <w:r>
              <w:rPr>
                <w:rFonts w:ascii="Arial Narrow"/>
                <w:sz w:val="21"/>
              </w:rPr>
            </w:r>
          </w:p>
        </w:tc>
      </w:tr>
      <w:tr>
        <w:trPr>
          <w:trHeight w:val="344" w:hRule="exact"/>
        </w:trPr>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53" w:type="dxa"/>
            <w:tcBorders>
              <w:top w:val="nil" w:sz="6" w:space="0" w:color="auto"/>
              <w:left w:val="nil" w:sz="6" w:space="0" w:color="auto"/>
              <w:bottom w:val="nil" w:sz="6" w:space="0" w:color="auto"/>
              <w:right w:val="nil" w:sz="6" w:space="0" w:color="auto"/>
            </w:tcBorders>
          </w:tcPr>
          <w:p>
            <w:pPr/>
          </w:p>
        </w:tc>
        <w:tc>
          <w:tcPr>
            <w:tcW w:w="2672" w:type="dxa"/>
            <w:tcBorders>
              <w:top w:val="nil" w:sz="6" w:space="0" w:color="auto"/>
              <w:left w:val="nil" w:sz="6" w:space="0" w:color="auto"/>
              <w:bottom w:val="single" w:sz="4" w:space="0" w:color="000000"/>
              <w:right w:val="nil" w:sz="6" w:space="0" w:color="auto"/>
            </w:tcBorders>
          </w:tcPr>
          <w:p>
            <w:pPr/>
          </w:p>
        </w:tc>
        <w:tc>
          <w:tcPr>
            <w:tcW w:w="389"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single" w:sz="4" w:space="0" w:color="000000"/>
              <w:right w:val="nil" w:sz="6" w:space="0" w:color="auto"/>
            </w:tcBorders>
          </w:tcPr>
          <w:p>
            <w:pPr/>
          </w:p>
        </w:tc>
      </w:tr>
      <w:tr>
        <w:trPr>
          <w:trHeight w:val="374" w:hRule="exact"/>
        </w:trPr>
        <w:tc>
          <w:tcPr>
            <w:tcW w:w="3034"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1"/>
              <w:ind w:right="120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353" w:type="dxa"/>
            <w:tcBorders>
              <w:top w:val="nil" w:sz="6" w:space="0" w:color="auto"/>
              <w:left w:val="nil" w:sz="6" w:space="0" w:color="auto"/>
              <w:bottom w:val="nil" w:sz="6" w:space="0" w:color="auto"/>
              <w:right w:val="nil" w:sz="6" w:space="0" w:color="auto"/>
            </w:tcBorders>
          </w:tcPr>
          <w:p>
            <w:pPr/>
          </w:p>
        </w:tc>
        <w:tc>
          <w:tcPr>
            <w:tcW w:w="26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Arial Narrow" w:hAnsi="Arial Narrow" w:cs="Arial Narrow" w:eastAsia="Arial Narrow" w:hint="default"/>
                <w:sz w:val="21"/>
                <w:szCs w:val="21"/>
              </w:rPr>
            </w:pPr>
            <w:r>
              <w:rPr>
                <w:rFonts w:ascii="Arial Narrow"/>
                <w:b/>
                <w:spacing w:val="-1"/>
                <w:sz w:val="21"/>
              </w:rPr>
              <w:t>120,198,240.00</w:t>
            </w:r>
            <w:r>
              <w:rPr>
                <w:rFonts w:ascii="Arial Narrow"/>
                <w:sz w:val="21"/>
              </w:rPr>
            </w:r>
          </w:p>
        </w:tc>
        <w:tc>
          <w:tcPr>
            <w:tcW w:w="389" w:type="dxa"/>
            <w:tcBorders>
              <w:top w:val="nil" w:sz="6" w:space="0" w:color="auto"/>
              <w:left w:val="nil" w:sz="6" w:space="0" w:color="auto"/>
              <w:bottom w:val="nil" w:sz="6" w:space="0" w:color="auto"/>
              <w:right w:val="nil" w:sz="6" w:space="0" w:color="auto"/>
            </w:tcBorders>
          </w:tcPr>
          <w:p>
            <w:pPr/>
          </w:p>
        </w:tc>
        <w:tc>
          <w:tcPr>
            <w:tcW w:w="2504"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b/>
                <w:spacing w:val="-1"/>
                <w:sz w:val="21"/>
              </w:rPr>
              <w:t>70,000,000.00</w:t>
            </w:r>
            <w:r>
              <w:rPr>
                <w:rFonts w:ascii="Arial Narrow"/>
                <w:sz w:val="21"/>
              </w:rPr>
            </w:r>
          </w:p>
        </w:tc>
      </w:tr>
    </w:tbl>
    <w:p>
      <w:pPr>
        <w:spacing w:line="240" w:lineRule="auto" w:before="2"/>
        <w:rPr>
          <w:rFonts w:ascii="Microsoft JhengHei" w:hAnsi="Microsoft JhengHei" w:cs="Microsoft JhengHei" w:eastAsia="Microsoft JhengHei" w:hint="default"/>
          <w:b/>
          <w:bCs/>
          <w:sz w:val="7"/>
          <w:szCs w:val="7"/>
        </w:rPr>
      </w:pPr>
    </w:p>
    <w:p>
      <w:pPr>
        <w:pStyle w:val="Heading3"/>
        <w:tabs>
          <w:tab w:pos="1457" w:val="left" w:leader="none"/>
        </w:tabs>
        <w:spacing w:line="367" w:lineRule="exact"/>
        <w:ind w:left="742" w:right="1397"/>
        <w:jc w:val="left"/>
        <w:rPr>
          <w:b w:val="0"/>
          <w:bCs w:val="0"/>
        </w:rPr>
      </w:pPr>
      <w:r>
        <w:rPr>
          <w:rFonts w:ascii="Arial" w:hAnsi="Arial" w:cs="Arial" w:eastAsia="Arial" w:hint="default"/>
          <w:w w:val="95"/>
        </w:rPr>
        <w:t>24</w:t>
      </w:r>
      <w:r>
        <w:rPr>
          <w:w w:val="95"/>
        </w:rPr>
        <w:t>、</w:t>
        <w:tab/>
      </w:r>
      <w:r>
        <w:rPr/>
        <w:t>应付账款</w:t>
      </w:r>
      <w:r>
        <w:rPr>
          <w:b w:val="0"/>
          <w:bCs w:val="0"/>
        </w:rPr>
      </w:r>
    </w:p>
    <w:p>
      <w:pPr>
        <w:pStyle w:val="BodyText"/>
        <w:spacing w:line="240" w:lineRule="auto" w:before="66"/>
        <w:ind w:left="677" w:right="1397"/>
        <w:jc w:val="left"/>
      </w:pPr>
      <w:r>
        <w:rPr/>
        <w:t>（</w:t>
      </w:r>
      <w:r>
        <w:rPr>
          <w:rFonts w:ascii="Arial" w:hAnsi="Arial" w:cs="Arial" w:eastAsia="Arial" w:hint="default"/>
        </w:rPr>
        <w:t>1</w:t>
      </w:r>
      <w:r>
        <w:rPr/>
        <w:t>）应付账款明细情况</w:t>
      </w:r>
    </w:p>
    <w:p>
      <w:pPr>
        <w:spacing w:line="240" w:lineRule="auto" w:before="7"/>
        <w:rPr>
          <w:rFonts w:ascii="宋体" w:hAnsi="宋体" w:cs="宋体" w:eastAsia="宋体" w:hint="default"/>
          <w:sz w:val="6"/>
          <w:szCs w:val="6"/>
        </w:rPr>
      </w:pPr>
    </w:p>
    <w:tbl>
      <w:tblPr>
        <w:tblW w:w="0" w:type="auto"/>
        <w:jc w:val="left"/>
        <w:tblInd w:w="324" w:type="dxa"/>
        <w:tblLayout w:type="fixed"/>
        <w:tblCellMar>
          <w:top w:w="0" w:type="dxa"/>
          <w:left w:w="0" w:type="dxa"/>
          <w:bottom w:w="0" w:type="dxa"/>
          <w:right w:w="0" w:type="dxa"/>
        </w:tblCellMar>
        <w:tblLook w:val="01E0"/>
      </w:tblPr>
      <w:tblGrid>
        <w:gridCol w:w="3039"/>
        <w:gridCol w:w="353"/>
        <w:gridCol w:w="2693"/>
        <w:gridCol w:w="367"/>
        <w:gridCol w:w="2506"/>
      </w:tblGrid>
      <w:tr>
        <w:trPr>
          <w:trHeight w:val="265" w:hRule="exact"/>
        </w:trPr>
        <w:tc>
          <w:tcPr>
            <w:tcW w:w="3039" w:type="dxa"/>
            <w:tcBorders>
              <w:top w:val="nil" w:sz="6" w:space="0" w:color="auto"/>
              <w:left w:val="nil" w:sz="6" w:space="0" w:color="auto"/>
              <w:bottom w:val="single" w:sz="4" w:space="0" w:color="000000"/>
              <w:right w:val="nil" w:sz="6" w:space="0" w:color="auto"/>
            </w:tcBorders>
          </w:tcPr>
          <w:p>
            <w:pPr>
              <w:pStyle w:val="TableParagraph"/>
              <w:spacing w:line="199" w:lineRule="exact"/>
              <w:ind w:right="1270"/>
              <w:jc w:val="righ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2"/>
                <w:sz w:val="20"/>
                <w:szCs w:val="20"/>
              </w:rPr>
              <w:t> </w:t>
            </w:r>
            <w:r>
              <w:rPr>
                <w:rFonts w:ascii="宋体" w:hAnsi="宋体" w:cs="宋体" w:eastAsia="宋体" w:hint="default"/>
                <w:sz w:val="20"/>
                <w:szCs w:val="20"/>
              </w:rPr>
              <w:t>目</w:t>
            </w:r>
          </w:p>
        </w:tc>
        <w:tc>
          <w:tcPr>
            <w:tcW w:w="35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199" w:lineRule="exact"/>
              <w:ind w:left="9"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67"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single" w:sz="4" w:space="0" w:color="000000"/>
              <w:right w:val="nil" w:sz="6" w:space="0" w:color="auto"/>
            </w:tcBorders>
          </w:tcPr>
          <w:p>
            <w:pPr>
              <w:pStyle w:val="TableParagraph"/>
              <w:spacing w:line="199" w:lineRule="exact"/>
              <w:ind w:left="9"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26" w:hRule="exact"/>
        </w:trPr>
        <w:tc>
          <w:tcPr>
            <w:tcW w:w="3039" w:type="dxa"/>
            <w:tcBorders>
              <w:top w:val="single" w:sz="4" w:space="0" w:color="000000"/>
              <w:left w:val="nil" w:sz="6" w:space="0" w:color="auto"/>
              <w:bottom w:val="nil" w:sz="6" w:space="0" w:color="auto"/>
              <w:right w:val="nil" w:sz="6" w:space="0" w:color="auto"/>
            </w:tcBorders>
          </w:tcPr>
          <w:p>
            <w:pPr>
              <w:pStyle w:val="TableParagraph"/>
              <w:spacing w:line="280"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353"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208,075,409.19</w:t>
            </w:r>
            <w:r>
              <w:rPr>
                <w:rFonts w:ascii="Arial Narrow"/>
                <w:sz w:val="21"/>
              </w:rPr>
            </w:r>
          </w:p>
        </w:tc>
        <w:tc>
          <w:tcPr>
            <w:tcW w:w="367" w:type="dxa"/>
            <w:tcBorders>
              <w:top w:val="nil" w:sz="6" w:space="0" w:color="auto"/>
              <w:left w:val="nil" w:sz="6" w:space="0" w:color="auto"/>
              <w:bottom w:val="nil" w:sz="6" w:space="0" w:color="auto"/>
              <w:right w:val="nil" w:sz="6" w:space="0" w:color="auto"/>
            </w:tcBorders>
          </w:tcPr>
          <w:p>
            <w:pPr/>
          </w:p>
        </w:tc>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96,180,656.85</w:t>
            </w:r>
            <w:r>
              <w:rPr>
                <w:rFonts w:ascii="Arial Narrow"/>
                <w:sz w:val="21"/>
              </w:rPr>
            </w:r>
          </w:p>
        </w:tc>
      </w:tr>
      <w:tr>
        <w:trPr>
          <w:trHeight w:val="314"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5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
              <w:jc w:val="right"/>
              <w:rPr>
                <w:rFonts w:ascii="Arial Narrow" w:hAnsi="Arial Narrow" w:cs="Arial Narrow" w:eastAsia="Arial Narrow" w:hint="default"/>
                <w:sz w:val="21"/>
                <w:szCs w:val="21"/>
              </w:rPr>
            </w:pPr>
            <w:r>
              <w:rPr>
                <w:rFonts w:ascii="Arial Narrow"/>
                <w:spacing w:val="-1"/>
                <w:sz w:val="21"/>
              </w:rPr>
              <w:t>1,640,572.32</w:t>
            </w:r>
            <w:r>
              <w:rPr>
                <w:rFonts w:ascii="Arial Narrow"/>
                <w:sz w:val="21"/>
              </w:rPr>
            </w:r>
          </w:p>
        </w:tc>
        <w:tc>
          <w:tcPr>
            <w:tcW w:w="367"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2"/>
              <w:jc w:val="right"/>
              <w:rPr>
                <w:rFonts w:ascii="Arial Narrow" w:hAnsi="Arial Narrow" w:cs="Arial Narrow" w:eastAsia="Arial Narrow" w:hint="default"/>
                <w:sz w:val="21"/>
                <w:szCs w:val="21"/>
              </w:rPr>
            </w:pPr>
            <w:r>
              <w:rPr>
                <w:rFonts w:ascii="Arial Narrow"/>
                <w:spacing w:val="-1"/>
                <w:sz w:val="21"/>
              </w:rPr>
              <w:t>304,166.75</w:t>
            </w:r>
            <w:r>
              <w:rPr>
                <w:rFonts w:ascii="Arial Narrow"/>
                <w:sz w:val="21"/>
              </w:rPr>
            </w:r>
          </w:p>
        </w:tc>
      </w:tr>
      <w:tr>
        <w:trPr>
          <w:trHeight w:val="314"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5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c>
          <w:tcPr>
            <w:tcW w:w="367"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nil" w:sz="6" w:space="0" w:color="auto"/>
              <w:right w:val="nil" w:sz="6" w:space="0" w:color="auto"/>
            </w:tcBorders>
          </w:tcPr>
          <w:p>
            <w:pPr/>
          </w:p>
        </w:tc>
      </w:tr>
      <w:tr>
        <w:trPr>
          <w:trHeight w:val="314"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35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
        </w:tc>
        <w:tc>
          <w:tcPr>
            <w:tcW w:w="367" w:type="dxa"/>
            <w:tcBorders>
              <w:top w:val="nil" w:sz="6" w:space="0" w:color="auto"/>
              <w:left w:val="nil" w:sz="6" w:space="0" w:color="auto"/>
              <w:bottom w:val="nil" w:sz="6" w:space="0" w:color="auto"/>
              <w:right w:val="nil" w:sz="6" w:space="0" w:color="auto"/>
            </w:tcBorders>
          </w:tcPr>
          <w:p>
            <w:pPr/>
          </w:p>
        </w:tc>
        <w:tc>
          <w:tcPr>
            <w:tcW w:w="2506" w:type="dxa"/>
            <w:tcBorders>
              <w:top w:val="nil" w:sz="6" w:space="0" w:color="auto"/>
              <w:left w:val="nil" w:sz="6" w:space="0" w:color="auto"/>
              <w:bottom w:val="single" w:sz="4" w:space="0" w:color="000000"/>
              <w:right w:val="nil" w:sz="6" w:space="0" w:color="auto"/>
            </w:tcBorders>
          </w:tcPr>
          <w:p>
            <w:pPr/>
          </w:p>
        </w:tc>
      </w:tr>
      <w:tr>
        <w:trPr>
          <w:trHeight w:val="344"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ind w:right="1270"/>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353"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b/>
                <w:spacing w:val="-1"/>
                <w:sz w:val="21"/>
              </w:rPr>
              <w:t>209,715,981.51</w:t>
            </w:r>
            <w:r>
              <w:rPr>
                <w:rFonts w:ascii="Arial Narrow"/>
                <w:sz w:val="21"/>
              </w:rPr>
            </w:r>
          </w:p>
        </w:tc>
        <w:tc>
          <w:tcPr>
            <w:tcW w:w="367" w:type="dxa"/>
            <w:tcBorders>
              <w:top w:val="nil" w:sz="6" w:space="0" w:color="auto"/>
              <w:left w:val="nil" w:sz="6" w:space="0" w:color="auto"/>
              <w:bottom w:val="nil" w:sz="6" w:space="0" w:color="auto"/>
              <w:right w:val="nil" w:sz="6" w:space="0" w:color="auto"/>
            </w:tcBorders>
          </w:tcPr>
          <w:p>
            <w:pPr/>
          </w:p>
        </w:tc>
        <w:tc>
          <w:tcPr>
            <w:tcW w:w="2506"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b/>
                <w:spacing w:val="-1"/>
                <w:sz w:val="21"/>
              </w:rPr>
              <w:t>96,484,823.60</w:t>
            </w:r>
            <w:r>
              <w:rPr>
                <w:rFonts w:ascii="Arial Narrow"/>
                <w:sz w:val="21"/>
              </w:rPr>
            </w:r>
          </w:p>
        </w:tc>
      </w:tr>
    </w:tbl>
    <w:p>
      <w:pPr>
        <w:pStyle w:val="BodyText"/>
        <w:spacing w:line="290" w:lineRule="auto" w:before="39"/>
        <w:ind w:right="1373" w:firstLine="480"/>
        <w:jc w:val="left"/>
      </w:pPr>
      <w:r>
        <w:rPr>
          <w:spacing w:val="-3"/>
        </w:rPr>
        <w:t>（</w:t>
      </w:r>
      <w:r>
        <w:rPr>
          <w:rFonts w:ascii="Arial" w:hAnsi="Arial" w:cs="Arial" w:eastAsia="Arial" w:hint="default"/>
          <w:spacing w:val="-3"/>
        </w:rPr>
        <w:t>2</w:t>
      </w:r>
      <w:r>
        <w:rPr>
          <w:spacing w:val="-3"/>
        </w:rPr>
        <w:t>）报告期应付账款中应付持有公司 </w:t>
      </w:r>
      <w:r>
        <w:rPr>
          <w:rFonts w:ascii="Arial" w:hAnsi="Arial" w:cs="Arial" w:eastAsia="Arial" w:hint="default"/>
          <w:spacing w:val="-9"/>
        </w:rPr>
        <w:t>5%</w:t>
      </w:r>
      <w:r>
        <w:rPr>
          <w:spacing w:val="-9"/>
        </w:rPr>
        <w:t>（含</w:t>
      </w:r>
      <w:r>
        <w:rPr>
          <w:spacing w:val="-90"/>
        </w:rPr>
        <w:t> </w:t>
      </w:r>
      <w:r>
        <w:rPr>
          <w:rFonts w:ascii="Arial" w:hAnsi="Arial" w:cs="Arial" w:eastAsia="Arial" w:hint="default"/>
          <w:spacing w:val="-3"/>
        </w:rPr>
        <w:t>5%</w:t>
      </w:r>
      <w:r>
        <w:rPr>
          <w:spacing w:val="-3"/>
        </w:rPr>
        <w:t>）以上表决权股份的股东单位或关</w:t>
      </w:r>
      <w:r>
        <w:rPr/>
        <w:t> 联方的款项情况</w:t>
      </w:r>
    </w:p>
    <w:p>
      <w:pPr>
        <w:pStyle w:val="BodyText"/>
        <w:spacing w:line="240" w:lineRule="auto"/>
        <w:ind w:left="677" w:right="1397"/>
        <w:jc w:val="left"/>
      </w:pPr>
      <w:r>
        <w:rPr/>
        <w:t>详见附注八、６</w:t>
      </w:r>
      <w:r>
        <w:rPr>
          <w:spacing w:val="-1"/>
        </w:rPr>
        <w:t> </w:t>
      </w:r>
      <w:r>
        <w:rPr/>
        <w:t>关联方应收应付款项。</w:t>
      </w:r>
    </w:p>
    <w:p>
      <w:pPr>
        <w:pStyle w:val="BodyText"/>
        <w:spacing w:line="240" w:lineRule="auto" w:before="84"/>
        <w:ind w:left="737" w:right="1397"/>
        <w:jc w:val="left"/>
      </w:pPr>
      <w:r>
        <w:rPr/>
        <w:t>（</w:t>
      </w:r>
      <w:r>
        <w:rPr>
          <w:rFonts w:ascii="Arial" w:hAnsi="Arial" w:cs="Arial" w:eastAsia="Arial" w:hint="default"/>
        </w:rPr>
        <w:t>3</w:t>
      </w:r>
      <w:r>
        <w:rPr/>
        <w:t>）本集团无账龄超过</w:t>
      </w:r>
      <w:r>
        <w:rPr>
          <w:spacing w:val="-61"/>
        </w:rPr>
        <w:t> </w:t>
      </w:r>
      <w:r>
        <w:rPr>
          <w:rFonts w:ascii="Arial" w:hAnsi="Arial" w:cs="Arial" w:eastAsia="Arial" w:hint="default"/>
        </w:rPr>
        <w:t>1</w:t>
      </w:r>
      <w:r>
        <w:rPr>
          <w:rFonts w:ascii="Arial" w:hAnsi="Arial" w:cs="Arial" w:eastAsia="Arial" w:hint="default"/>
          <w:spacing w:val="-7"/>
        </w:rPr>
        <w:t> </w:t>
      </w:r>
      <w:r>
        <w:rPr/>
        <w:t>年的大额应付账款。</w:t>
      </w:r>
    </w:p>
    <w:p>
      <w:pPr>
        <w:pStyle w:val="BodyText"/>
        <w:spacing w:line="240" w:lineRule="auto" w:before="69"/>
        <w:ind w:left="737" w:right="1397"/>
        <w:jc w:val="left"/>
      </w:pPr>
      <w:r>
        <w:rPr/>
        <w:t>（</w:t>
      </w:r>
      <w:r>
        <w:rPr>
          <w:rFonts w:ascii="Arial" w:hAnsi="Arial" w:cs="Arial" w:eastAsia="Arial" w:hint="default"/>
        </w:rPr>
        <w:t>4</w:t>
      </w:r>
      <w:r>
        <w:rPr/>
        <w:t>）应付账款中包括外币余额如下：</w:t>
      </w:r>
    </w:p>
    <w:p>
      <w:pPr>
        <w:spacing w:line="240" w:lineRule="auto" w:before="3"/>
        <w:rPr>
          <w:rFonts w:ascii="宋体" w:hAnsi="宋体" w:cs="宋体" w:eastAsia="宋体" w:hint="default"/>
          <w:sz w:val="6"/>
          <w:szCs w:val="6"/>
        </w:rPr>
      </w:pPr>
    </w:p>
    <w:tbl>
      <w:tblPr>
        <w:tblW w:w="0" w:type="auto"/>
        <w:jc w:val="left"/>
        <w:tblInd w:w="322" w:type="dxa"/>
        <w:tblLayout w:type="fixed"/>
        <w:tblCellMar>
          <w:top w:w="0" w:type="dxa"/>
          <w:left w:w="0" w:type="dxa"/>
          <w:bottom w:w="0" w:type="dxa"/>
          <w:right w:w="0" w:type="dxa"/>
        </w:tblCellMar>
        <w:tblLook w:val="01E0"/>
      </w:tblPr>
      <w:tblGrid>
        <w:gridCol w:w="1015"/>
        <w:gridCol w:w="1188"/>
        <w:gridCol w:w="1090"/>
        <w:gridCol w:w="233"/>
        <w:gridCol w:w="1402"/>
        <w:gridCol w:w="300"/>
        <w:gridCol w:w="1188"/>
        <w:gridCol w:w="295"/>
        <w:gridCol w:w="749"/>
        <w:gridCol w:w="298"/>
        <w:gridCol w:w="1207"/>
      </w:tblGrid>
      <w:tr>
        <w:trPr>
          <w:trHeight w:val="266" w:hRule="exact"/>
        </w:trPr>
        <w:tc>
          <w:tcPr>
            <w:tcW w:w="1015" w:type="dxa"/>
            <w:vMerge w:val="restart"/>
            <w:tcBorders>
              <w:top w:val="nil" w:sz="6" w:space="0" w:color="auto"/>
              <w:left w:val="nil" w:sz="6" w:space="0" w:color="auto"/>
              <w:right w:val="nil" w:sz="6" w:space="0" w:color="auto"/>
            </w:tcBorders>
          </w:tcPr>
          <w:p>
            <w:pPr>
              <w:pStyle w:val="TableParagraph"/>
              <w:spacing w:line="240" w:lineRule="auto" w:before="97"/>
              <w:ind w:left="25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88" w:type="dxa"/>
            <w:tcBorders>
              <w:top w:val="nil" w:sz="6" w:space="0" w:color="auto"/>
              <w:left w:val="nil" w:sz="6" w:space="0" w:color="auto"/>
              <w:bottom w:val="single" w:sz="4" w:space="0" w:color="000000"/>
              <w:right w:val="nil" w:sz="6" w:space="0" w:color="auto"/>
            </w:tcBorders>
          </w:tcPr>
          <w:p>
            <w:pPr/>
          </w:p>
        </w:tc>
        <w:tc>
          <w:tcPr>
            <w:tcW w:w="1090" w:type="dxa"/>
            <w:tcBorders>
              <w:top w:val="nil" w:sz="6" w:space="0" w:color="auto"/>
              <w:left w:val="nil" w:sz="6" w:space="0" w:color="auto"/>
              <w:bottom w:val="single" w:sz="4" w:space="0" w:color="000000"/>
              <w:right w:val="nil" w:sz="6" w:space="0" w:color="auto"/>
            </w:tcBorders>
          </w:tcPr>
          <w:p>
            <w:pPr>
              <w:pStyle w:val="TableParagraph"/>
              <w:spacing w:line="211" w:lineRule="exact"/>
              <w:ind w:left="454"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33" w:type="dxa"/>
            <w:tcBorders>
              <w:top w:val="nil" w:sz="6" w:space="0" w:color="auto"/>
              <w:left w:val="nil" w:sz="6" w:space="0" w:color="auto"/>
              <w:bottom w:val="single" w:sz="4" w:space="0" w:color="000000"/>
              <w:right w:val="nil" w:sz="6" w:space="0" w:color="auto"/>
            </w:tcBorders>
          </w:tcPr>
          <w:p>
            <w:pPr/>
          </w:p>
        </w:tc>
        <w:tc>
          <w:tcPr>
            <w:tcW w:w="1402"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
        </w:tc>
        <w:tc>
          <w:tcPr>
            <w:tcW w:w="295" w:type="dxa"/>
            <w:tcBorders>
              <w:top w:val="nil" w:sz="6" w:space="0" w:color="auto"/>
              <w:left w:val="nil" w:sz="6" w:space="0" w:color="auto"/>
              <w:bottom w:val="single" w:sz="4" w:space="0" w:color="000000"/>
              <w:right w:val="nil" w:sz="6" w:space="0" w:color="auto"/>
            </w:tcBorders>
          </w:tcPr>
          <w:p>
            <w:pPr/>
          </w:p>
        </w:tc>
        <w:tc>
          <w:tcPr>
            <w:tcW w:w="749" w:type="dxa"/>
            <w:tcBorders>
              <w:top w:val="nil" w:sz="6" w:space="0" w:color="auto"/>
              <w:left w:val="nil" w:sz="6" w:space="0" w:color="auto"/>
              <w:bottom w:val="single" w:sz="4" w:space="0" w:color="000000"/>
              <w:right w:val="nil" w:sz="6" w:space="0" w:color="auto"/>
            </w:tcBorders>
          </w:tcPr>
          <w:p>
            <w:pPr>
              <w:pStyle w:val="TableParagraph"/>
              <w:spacing w:line="211" w:lineRule="exact"/>
              <w:ind w:left="28"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298" w:type="dxa"/>
            <w:tcBorders>
              <w:top w:val="nil" w:sz="6" w:space="0" w:color="auto"/>
              <w:left w:val="nil" w:sz="6" w:space="0" w:color="auto"/>
              <w:bottom w:val="single" w:sz="4" w:space="0" w:color="000000"/>
              <w:right w:val="nil" w:sz="6" w:space="0" w:color="auto"/>
            </w:tcBorders>
          </w:tcPr>
          <w:p>
            <w:pPr/>
          </w:p>
        </w:tc>
        <w:tc>
          <w:tcPr>
            <w:tcW w:w="1207" w:type="dxa"/>
            <w:tcBorders>
              <w:top w:val="nil" w:sz="6" w:space="0" w:color="auto"/>
              <w:left w:val="nil" w:sz="6" w:space="0" w:color="auto"/>
              <w:bottom w:val="single" w:sz="4" w:space="0" w:color="000000"/>
              <w:right w:val="nil" w:sz="6" w:space="0" w:color="auto"/>
            </w:tcBorders>
          </w:tcPr>
          <w:p>
            <w:pPr/>
          </w:p>
        </w:tc>
      </w:tr>
      <w:tr>
        <w:trPr>
          <w:trHeight w:val="322" w:hRule="exact"/>
        </w:trPr>
        <w:tc>
          <w:tcPr>
            <w:tcW w:w="1015" w:type="dxa"/>
            <w:vMerge/>
            <w:tcBorders>
              <w:left w:val="nil" w:sz="6" w:space="0" w:color="auto"/>
              <w:bottom w:val="single" w:sz="4" w:space="0" w:color="000000"/>
              <w:right w:val="nil" w:sz="6" w:space="0" w:color="auto"/>
            </w:tcBorders>
          </w:tcPr>
          <w:p>
            <w:pPr/>
          </w:p>
        </w:tc>
        <w:tc>
          <w:tcPr>
            <w:tcW w:w="1188"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90"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375"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233" w:type="dxa"/>
            <w:tcBorders>
              <w:top w:val="single" w:sz="4" w:space="0" w:color="000000"/>
              <w:left w:val="nil" w:sz="6" w:space="0" w:color="auto"/>
              <w:bottom w:val="nil" w:sz="6" w:space="0" w:color="auto"/>
              <w:right w:val="nil" w:sz="6" w:space="0" w:color="auto"/>
            </w:tcBorders>
          </w:tcPr>
          <w:p>
            <w:pPr/>
          </w:p>
        </w:tc>
        <w:tc>
          <w:tcPr>
            <w:tcW w:w="1402"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300"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295" w:type="dxa"/>
            <w:tcBorders>
              <w:top w:val="single" w:sz="4" w:space="0" w:color="000000"/>
              <w:left w:val="nil" w:sz="6" w:space="0" w:color="auto"/>
              <w:bottom w:val="nil" w:sz="6" w:space="0" w:color="auto"/>
              <w:right w:val="nil" w:sz="6" w:space="0" w:color="auto"/>
            </w:tcBorders>
          </w:tcPr>
          <w:p>
            <w:pPr/>
          </w:p>
        </w:tc>
        <w:tc>
          <w:tcPr>
            <w:tcW w:w="749"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98" w:type="dxa"/>
            <w:tcBorders>
              <w:top w:val="single" w:sz="4" w:space="0" w:color="000000"/>
              <w:left w:val="nil" w:sz="6" w:space="0" w:color="auto"/>
              <w:bottom w:val="nil" w:sz="6" w:space="0" w:color="auto"/>
              <w:right w:val="nil" w:sz="6" w:space="0" w:color="auto"/>
            </w:tcBorders>
          </w:tcPr>
          <w:p>
            <w:pPr/>
          </w:p>
        </w:tc>
        <w:tc>
          <w:tcPr>
            <w:tcW w:w="1207"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bl>
    <w:p>
      <w:pPr>
        <w:spacing w:after="0" w:line="262" w:lineRule="exact"/>
        <w:jc w:val="left"/>
        <w:rPr>
          <w:rFonts w:ascii="宋体" w:hAnsi="宋体" w:cs="宋体" w:eastAsia="宋体" w:hint="default"/>
          <w:sz w:val="21"/>
          <w:szCs w:val="21"/>
        </w:rPr>
        <w:sectPr>
          <w:headerReference w:type="default" r:id="rId63"/>
          <w:pgSz w:w="11910" w:h="16840"/>
          <w:pgMar w:header="877" w:footer="1195" w:top="1060" w:bottom="1380" w:left="1080" w:right="0"/>
        </w:sectPr>
      </w:pPr>
    </w:p>
    <w:p>
      <w:pPr>
        <w:spacing w:line="240" w:lineRule="auto" w:before="10"/>
        <w:rPr>
          <w:rFonts w:ascii="宋体" w:hAnsi="宋体" w:cs="宋体" w:eastAsia="宋体" w:hint="default"/>
          <w:sz w:val="27"/>
          <w:szCs w:val="27"/>
        </w:rPr>
      </w:pPr>
      <w:r>
        <w:rPr/>
        <w:pict>
          <v:group style="position:absolute;margin-left:59.299999pt;margin-top:39.749985pt;width:467pt;height:16.2pt;mso-position-horizontal-relative:page;mso-position-vertical-relative:page;z-index:4480"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tbl>
      <w:tblPr>
        <w:tblW w:w="0" w:type="auto"/>
        <w:jc w:val="left"/>
        <w:tblInd w:w="322" w:type="dxa"/>
        <w:tblLayout w:type="fixed"/>
        <w:tblCellMar>
          <w:top w:w="0" w:type="dxa"/>
          <w:left w:w="0" w:type="dxa"/>
          <w:bottom w:w="0" w:type="dxa"/>
          <w:right w:w="0" w:type="dxa"/>
        </w:tblCellMar>
        <w:tblLook w:val="01E0"/>
      </w:tblPr>
      <w:tblGrid>
        <w:gridCol w:w="929"/>
        <w:gridCol w:w="1274"/>
        <w:gridCol w:w="1090"/>
        <w:gridCol w:w="226"/>
        <w:gridCol w:w="1409"/>
        <w:gridCol w:w="300"/>
        <w:gridCol w:w="1188"/>
        <w:gridCol w:w="295"/>
        <w:gridCol w:w="749"/>
        <w:gridCol w:w="291"/>
        <w:gridCol w:w="1214"/>
      </w:tblGrid>
      <w:tr>
        <w:trPr>
          <w:trHeight w:val="408" w:hRule="exact"/>
        </w:trPr>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26"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405" w:right="0"/>
              <w:jc w:val="left"/>
              <w:rPr>
                <w:rFonts w:ascii="Arial Narrow" w:hAnsi="Arial Narrow" w:cs="Arial Narrow" w:eastAsia="Arial Narrow" w:hint="default"/>
                <w:sz w:val="21"/>
                <w:szCs w:val="21"/>
              </w:rPr>
            </w:pPr>
            <w:r>
              <w:rPr>
                <w:rFonts w:ascii="Arial Narrow"/>
                <w:spacing w:val="-1"/>
                <w:sz w:val="21"/>
              </w:rPr>
              <w:t>138,250.00</w:t>
            </w:r>
            <w:r>
              <w:rPr>
                <w:rFonts w:ascii="Arial Narrow"/>
                <w:sz w:val="21"/>
              </w:rPr>
            </w:r>
          </w:p>
        </w:tc>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559" w:right="0"/>
              <w:jc w:val="left"/>
              <w:rPr>
                <w:rFonts w:ascii="Arial Narrow" w:hAnsi="Arial Narrow" w:cs="Arial Narrow" w:eastAsia="Arial Narrow" w:hint="default"/>
                <w:sz w:val="21"/>
                <w:szCs w:val="21"/>
              </w:rPr>
            </w:pPr>
            <w:r>
              <w:rPr>
                <w:rFonts w:ascii="Arial Narrow"/>
                <w:spacing w:val="-1"/>
                <w:sz w:val="21"/>
              </w:rPr>
              <w:t>6.3009</w:t>
            </w:r>
            <w:r>
              <w:rPr>
                <w:rFonts w:ascii="Arial Narrow"/>
                <w:sz w:val="21"/>
              </w:rPr>
            </w:r>
          </w:p>
        </w:tc>
        <w:tc>
          <w:tcPr>
            <w:tcW w:w="226"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
              <w:jc w:val="right"/>
              <w:rPr>
                <w:rFonts w:ascii="Arial Narrow" w:hAnsi="Arial Narrow" w:cs="Arial Narrow" w:eastAsia="Arial Narrow" w:hint="default"/>
                <w:sz w:val="21"/>
                <w:szCs w:val="21"/>
              </w:rPr>
            </w:pPr>
            <w:r>
              <w:rPr>
                <w:rFonts w:ascii="Arial Narrow"/>
                <w:spacing w:val="-1"/>
                <w:sz w:val="21"/>
              </w:rPr>
              <w:t>871,099.43</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19" w:right="0"/>
              <w:jc w:val="left"/>
              <w:rPr>
                <w:rFonts w:ascii="Arial Narrow" w:hAnsi="Arial Narrow" w:cs="Arial Narrow" w:eastAsia="Arial Narrow" w:hint="default"/>
                <w:sz w:val="21"/>
                <w:szCs w:val="21"/>
              </w:rPr>
            </w:pPr>
            <w:r>
              <w:rPr>
                <w:rFonts w:ascii="Arial Narrow"/>
                <w:spacing w:val="-1"/>
                <w:sz w:val="21"/>
              </w:rPr>
              <w:t>138,747.15</w:t>
            </w:r>
            <w:r>
              <w:rPr>
                <w:rFonts w:ascii="Arial Narrow"/>
                <w:sz w:val="21"/>
              </w:rPr>
            </w:r>
          </w:p>
        </w:tc>
        <w:tc>
          <w:tcPr>
            <w:tcW w:w="295" w:type="dxa"/>
            <w:tcBorders>
              <w:top w:val="nil" w:sz="6" w:space="0" w:color="auto"/>
              <w:left w:val="nil" w:sz="6" w:space="0" w:color="auto"/>
              <w:bottom w:val="nil" w:sz="6" w:space="0" w:color="auto"/>
              <w:right w:val="nil" w:sz="6" w:space="0" w:color="auto"/>
            </w:tcBorders>
          </w:tcPr>
          <w:p>
            <w:pPr/>
          </w:p>
        </w:tc>
        <w:tc>
          <w:tcPr>
            <w:tcW w:w="74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18" w:right="0"/>
              <w:jc w:val="left"/>
              <w:rPr>
                <w:rFonts w:ascii="Arial Narrow" w:hAnsi="Arial Narrow" w:cs="Arial Narrow" w:eastAsia="Arial Narrow" w:hint="default"/>
                <w:sz w:val="21"/>
                <w:szCs w:val="21"/>
              </w:rPr>
            </w:pPr>
            <w:r>
              <w:rPr>
                <w:rFonts w:ascii="Arial Narrow"/>
                <w:spacing w:val="-1"/>
                <w:sz w:val="21"/>
              </w:rPr>
              <w:t>6.6227</w:t>
            </w:r>
            <w:r>
              <w:rPr>
                <w:rFonts w:ascii="Arial Narrow"/>
                <w:sz w:val="21"/>
              </w:rPr>
            </w:r>
          </w:p>
        </w:tc>
        <w:tc>
          <w:tcPr>
            <w:tcW w:w="291" w:type="dxa"/>
            <w:tcBorders>
              <w:top w:val="nil" w:sz="6" w:space="0" w:color="auto"/>
              <w:left w:val="nil" w:sz="6" w:space="0" w:color="auto"/>
              <w:bottom w:val="nil" w:sz="6" w:space="0" w:color="auto"/>
              <w:right w:val="nil" w:sz="6" w:space="0" w:color="auto"/>
            </w:tcBorders>
          </w:tcPr>
          <w:p>
            <w:pPr/>
          </w:p>
        </w:tc>
        <w:tc>
          <w:tcPr>
            <w:tcW w:w="1214" w:type="dxa"/>
            <w:tcBorders>
              <w:top w:val="single" w:sz="4" w:space="0" w:color="000000"/>
              <w:left w:val="nil" w:sz="6" w:space="0" w:color="auto"/>
              <w:bottom w:val="single" w:sz="4" w:space="0" w:color="000000"/>
              <w:right w:val="nil" w:sz="6" w:space="0" w:color="auto"/>
            </w:tcBorders>
          </w:tcPr>
          <w:p>
            <w:pPr>
              <w:pStyle w:val="TableParagraph"/>
              <w:spacing w:line="240" w:lineRule="auto" w:before="77"/>
              <w:ind w:right="3"/>
              <w:jc w:val="right"/>
              <w:rPr>
                <w:rFonts w:ascii="Arial Narrow" w:hAnsi="Arial Narrow" w:cs="Arial Narrow" w:eastAsia="Arial Narrow" w:hint="default"/>
                <w:sz w:val="21"/>
                <w:szCs w:val="21"/>
              </w:rPr>
            </w:pPr>
            <w:r>
              <w:rPr>
                <w:rFonts w:ascii="Arial Narrow"/>
                <w:spacing w:val="-1"/>
                <w:sz w:val="21"/>
              </w:rPr>
              <w:t>918,880.75</w:t>
            </w:r>
            <w:r>
              <w:rPr>
                <w:rFonts w:ascii="Arial Narrow"/>
                <w:sz w:val="21"/>
              </w:rPr>
            </w:r>
          </w:p>
        </w:tc>
      </w:tr>
      <w:tr>
        <w:trPr>
          <w:trHeight w:val="331"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67" w:lineRule="exact"/>
              <w:ind w:left="25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3"/>
              <w:jc w:val="right"/>
              <w:rPr>
                <w:rFonts w:ascii="Arial Narrow" w:hAnsi="Arial Narrow" w:cs="Arial Narrow" w:eastAsia="Arial Narrow" w:hint="default"/>
                <w:sz w:val="21"/>
                <w:szCs w:val="21"/>
              </w:rPr>
            </w:pPr>
            <w:r>
              <w:rPr>
                <w:rFonts w:ascii="Arial Narrow"/>
                <w:b/>
                <w:spacing w:val="-1"/>
                <w:sz w:val="21"/>
              </w:rPr>
              <w:t>871,099.43</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1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3"/>
              <w:jc w:val="right"/>
              <w:rPr>
                <w:rFonts w:ascii="Arial Narrow" w:hAnsi="Arial Narrow" w:cs="Arial Narrow" w:eastAsia="Arial Narrow" w:hint="default"/>
                <w:sz w:val="21"/>
                <w:szCs w:val="21"/>
              </w:rPr>
            </w:pPr>
            <w:r>
              <w:rPr>
                <w:rFonts w:ascii="Arial Narrow"/>
                <w:b/>
                <w:spacing w:val="-1"/>
                <w:sz w:val="21"/>
              </w:rPr>
              <w:t>918,880.75</w:t>
            </w:r>
            <w:r>
              <w:rPr>
                <w:rFonts w:ascii="Arial Narrow"/>
                <w:sz w:val="21"/>
              </w:rPr>
            </w:r>
          </w:p>
        </w:tc>
      </w:tr>
    </w:tbl>
    <w:p>
      <w:pPr>
        <w:spacing w:line="240" w:lineRule="auto" w:before="5"/>
        <w:rPr>
          <w:rFonts w:ascii="宋体" w:hAnsi="宋体" w:cs="宋体" w:eastAsia="宋体" w:hint="default"/>
          <w:sz w:val="21"/>
          <w:szCs w:val="21"/>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25</w:t>
      </w:r>
      <w:r>
        <w:rPr>
          <w:w w:val="95"/>
        </w:rPr>
        <w:t>、</w:t>
        <w:tab/>
      </w:r>
      <w:r>
        <w:rPr/>
        <w:t>预收款项</w:t>
      </w:r>
      <w:r>
        <w:rPr>
          <w:b w:val="0"/>
          <w:bCs w:val="0"/>
        </w:rPr>
      </w:r>
    </w:p>
    <w:p>
      <w:pPr>
        <w:pStyle w:val="BodyText"/>
        <w:spacing w:line="240" w:lineRule="auto" w:before="146"/>
        <w:ind w:left="677" w:right="1397"/>
        <w:jc w:val="left"/>
      </w:pPr>
      <w:r>
        <w:rPr/>
        <w:t>（</w:t>
      </w:r>
      <w:r>
        <w:rPr>
          <w:rFonts w:ascii="Arial" w:hAnsi="Arial" w:cs="Arial" w:eastAsia="Arial" w:hint="default"/>
        </w:rPr>
        <w:t>1</w:t>
      </w:r>
      <w:r>
        <w:rPr/>
        <w:t>）预收款项明细情况</w:t>
      </w:r>
    </w:p>
    <w:p>
      <w:pPr>
        <w:spacing w:line="240" w:lineRule="auto" w:before="5"/>
        <w:rPr>
          <w:rFonts w:ascii="宋体" w:hAnsi="宋体" w:cs="宋体" w:eastAsia="宋体" w:hint="default"/>
          <w:sz w:val="7"/>
          <w:szCs w:val="7"/>
        </w:rPr>
      </w:pPr>
    </w:p>
    <w:tbl>
      <w:tblPr>
        <w:tblW w:w="0" w:type="auto"/>
        <w:jc w:val="left"/>
        <w:tblInd w:w="314" w:type="dxa"/>
        <w:tblLayout w:type="fixed"/>
        <w:tblCellMar>
          <w:top w:w="0" w:type="dxa"/>
          <w:left w:w="0" w:type="dxa"/>
          <w:bottom w:w="0" w:type="dxa"/>
          <w:right w:w="0" w:type="dxa"/>
        </w:tblCellMar>
        <w:tblLook w:val="01E0"/>
      </w:tblPr>
      <w:tblGrid>
        <w:gridCol w:w="2847"/>
        <w:gridCol w:w="499"/>
        <w:gridCol w:w="2465"/>
        <w:gridCol w:w="701"/>
        <w:gridCol w:w="2465"/>
      </w:tblGrid>
      <w:tr>
        <w:trPr>
          <w:trHeight w:val="282" w:hRule="exact"/>
        </w:trPr>
        <w:tc>
          <w:tcPr>
            <w:tcW w:w="2847" w:type="dxa"/>
            <w:tcBorders>
              <w:top w:val="nil" w:sz="6" w:space="0" w:color="auto"/>
              <w:left w:val="nil" w:sz="6" w:space="0" w:color="auto"/>
              <w:bottom w:val="single" w:sz="4" w:space="0" w:color="000000"/>
              <w:right w:val="nil" w:sz="6" w:space="0" w:color="auto"/>
            </w:tcBorders>
          </w:tcPr>
          <w:p>
            <w:pPr>
              <w:pStyle w:val="TableParagraph"/>
              <w:spacing w:line="211" w:lineRule="exact"/>
              <w:ind w:right="1160"/>
              <w:jc w:val="right"/>
              <w:rPr>
                <w:rFonts w:ascii="宋体" w:hAnsi="宋体" w:cs="宋体" w:eastAsia="宋体" w:hint="default"/>
                <w:sz w:val="21"/>
                <w:szCs w:val="21"/>
              </w:rPr>
            </w:pPr>
            <w:r>
              <w:rPr>
                <w:rFonts w:ascii="宋体" w:hAnsi="宋体" w:cs="宋体" w:eastAsia="宋体" w:hint="default"/>
                <w:sz w:val="21"/>
                <w:szCs w:val="21"/>
              </w:rPr>
              <w:t>项 目</w:t>
            </w:r>
          </w:p>
        </w:tc>
        <w:tc>
          <w:tcPr>
            <w:tcW w:w="499"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211" w:lineRule="exact"/>
              <w:ind w:left="6"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701"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211" w:lineRule="exact"/>
              <w:ind w:left="8"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6" w:hRule="exact"/>
        </w:trPr>
        <w:tc>
          <w:tcPr>
            <w:tcW w:w="284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499"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4"/>
              <w:jc w:val="right"/>
              <w:rPr>
                <w:rFonts w:ascii="Arial Narrow" w:hAnsi="Arial Narrow" w:cs="Arial Narrow" w:eastAsia="Arial Narrow" w:hint="default"/>
                <w:sz w:val="21"/>
                <w:szCs w:val="21"/>
              </w:rPr>
            </w:pPr>
            <w:r>
              <w:rPr>
                <w:rFonts w:ascii="Arial Narrow"/>
                <w:spacing w:val="-1"/>
                <w:sz w:val="21"/>
              </w:rPr>
              <w:t>5,107,282.85</w:t>
            </w:r>
            <w:r>
              <w:rPr>
                <w:rFonts w:ascii="Arial Narrow"/>
                <w:sz w:val="21"/>
              </w:rPr>
            </w:r>
          </w:p>
        </w:tc>
        <w:tc>
          <w:tcPr>
            <w:tcW w:w="701"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3"/>
              <w:jc w:val="right"/>
              <w:rPr>
                <w:rFonts w:ascii="Arial Narrow" w:hAnsi="Arial Narrow" w:cs="Arial Narrow" w:eastAsia="Arial Narrow" w:hint="default"/>
                <w:sz w:val="21"/>
                <w:szCs w:val="21"/>
              </w:rPr>
            </w:pPr>
            <w:r>
              <w:rPr>
                <w:rFonts w:ascii="Arial Narrow"/>
                <w:spacing w:val="-1"/>
                <w:sz w:val="21"/>
              </w:rPr>
              <w:t>524,687.18</w:t>
            </w:r>
            <w:r>
              <w:rPr>
                <w:rFonts w:ascii="Arial Narrow"/>
                <w:sz w:val="21"/>
              </w:rPr>
            </w:r>
          </w:p>
        </w:tc>
      </w:tr>
      <w:tr>
        <w:trPr>
          <w:trHeight w:val="346"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88" w:lineRule="exact"/>
              <w:ind w:left="108"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99"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Arial Narrow" w:hAnsi="Arial Narrow" w:cs="Arial Narrow" w:eastAsia="Arial Narrow" w:hint="default"/>
                <w:sz w:val="21"/>
                <w:szCs w:val="21"/>
              </w:rPr>
            </w:pPr>
            <w:r>
              <w:rPr>
                <w:rFonts w:ascii="Arial Narrow"/>
                <w:spacing w:val="-1"/>
                <w:sz w:val="21"/>
              </w:rPr>
              <w:t>377,559.18</w:t>
            </w:r>
            <w:r>
              <w:rPr>
                <w:rFonts w:ascii="Arial Narrow"/>
                <w:sz w:val="21"/>
              </w:rPr>
            </w:r>
          </w:p>
        </w:tc>
        <w:tc>
          <w:tcPr>
            <w:tcW w:w="701"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
        </w:tc>
      </w:tr>
      <w:tr>
        <w:trPr>
          <w:trHeight w:val="344"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88" w:lineRule="exact"/>
              <w:ind w:left="108"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499"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
        </w:tc>
      </w:tr>
      <w:tr>
        <w:trPr>
          <w:trHeight w:val="343"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87" w:lineRule="exact"/>
              <w:ind w:left="108"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499"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
        </w:tc>
        <w:tc>
          <w:tcPr>
            <w:tcW w:w="701"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
        </w:tc>
      </w:tr>
      <w:tr>
        <w:trPr>
          <w:trHeight w:val="375" w:hRule="exact"/>
        </w:trPr>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60"/>
              <w:jc w:val="right"/>
              <w:rPr>
                <w:rFonts w:ascii="宋体" w:hAnsi="宋体" w:cs="宋体" w:eastAsia="宋体" w:hint="default"/>
                <w:sz w:val="21"/>
                <w:szCs w:val="21"/>
              </w:rPr>
            </w:pPr>
            <w:r>
              <w:rPr>
                <w:rFonts w:ascii="宋体" w:hAnsi="宋体" w:cs="宋体" w:eastAsia="宋体" w:hint="default"/>
                <w:sz w:val="21"/>
                <w:szCs w:val="21"/>
              </w:rPr>
              <w:t>合 计</w:t>
            </w:r>
          </w:p>
        </w:tc>
        <w:tc>
          <w:tcPr>
            <w:tcW w:w="499"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1"/>
                <w:szCs w:val="21"/>
              </w:rPr>
            </w:pPr>
            <w:r>
              <w:rPr>
                <w:rFonts w:ascii="Arial Narrow"/>
                <w:b/>
                <w:spacing w:val="-1"/>
                <w:sz w:val="21"/>
              </w:rPr>
              <w:t>5,484,842.03</w:t>
            </w:r>
            <w:r>
              <w:rPr>
                <w:rFonts w:ascii="Arial Narrow"/>
                <w:sz w:val="21"/>
              </w:rPr>
            </w:r>
          </w:p>
        </w:tc>
        <w:tc>
          <w:tcPr>
            <w:tcW w:w="701"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03"/>
              <w:jc w:val="right"/>
              <w:rPr>
                <w:rFonts w:ascii="Arial Narrow" w:hAnsi="Arial Narrow" w:cs="Arial Narrow" w:eastAsia="Arial Narrow" w:hint="default"/>
                <w:sz w:val="21"/>
                <w:szCs w:val="21"/>
              </w:rPr>
            </w:pPr>
            <w:r>
              <w:rPr>
                <w:rFonts w:ascii="Arial Narrow"/>
                <w:b/>
                <w:spacing w:val="-1"/>
                <w:sz w:val="21"/>
              </w:rPr>
              <w:t>524,687.18</w:t>
            </w:r>
            <w:r>
              <w:rPr>
                <w:rFonts w:ascii="Arial Narrow"/>
                <w:sz w:val="21"/>
              </w:rPr>
            </w:r>
          </w:p>
        </w:tc>
      </w:tr>
    </w:tbl>
    <w:p>
      <w:pPr>
        <w:pStyle w:val="BodyText"/>
        <w:spacing w:line="288" w:lineRule="auto" w:before="39"/>
        <w:ind w:right="1369" w:firstLine="480"/>
        <w:jc w:val="left"/>
      </w:pPr>
      <w:r>
        <w:rPr>
          <w:spacing w:val="-3"/>
        </w:rPr>
        <w:t>（</w:t>
      </w:r>
      <w:r>
        <w:rPr>
          <w:rFonts w:ascii="Arial" w:hAnsi="Arial" w:cs="Arial" w:eastAsia="Arial" w:hint="default"/>
          <w:spacing w:val="-3"/>
        </w:rPr>
        <w:t>2</w:t>
      </w:r>
      <w:r>
        <w:rPr>
          <w:spacing w:val="-3"/>
        </w:rPr>
        <w:t>）本集团无预收持有公司</w:t>
      </w:r>
      <w:r>
        <w:rPr>
          <w:spacing w:val="-76"/>
        </w:rPr>
        <w:t> </w:t>
      </w:r>
      <w:r>
        <w:rPr>
          <w:rFonts w:ascii="Arial" w:hAnsi="Arial" w:cs="Arial" w:eastAsia="Arial" w:hint="default"/>
          <w:spacing w:val="-9"/>
        </w:rPr>
        <w:t>5%</w:t>
      </w:r>
      <w:r>
        <w:rPr>
          <w:spacing w:val="-9"/>
        </w:rPr>
        <w:t>（含</w:t>
      </w:r>
      <w:r>
        <w:rPr>
          <w:spacing w:val="-76"/>
        </w:rPr>
        <w:t> </w:t>
      </w:r>
      <w:r>
        <w:rPr>
          <w:rFonts w:ascii="Arial" w:hAnsi="Arial" w:cs="Arial" w:eastAsia="Arial" w:hint="default"/>
        </w:rPr>
        <w:t>5%</w:t>
      </w:r>
      <w:r>
        <w:rPr/>
        <w:t>）以上表决权股份的股东单位或关联方的款 项。</w:t>
      </w:r>
    </w:p>
    <w:p>
      <w:pPr>
        <w:pStyle w:val="BodyText"/>
        <w:spacing w:line="240" w:lineRule="auto" w:before="38"/>
        <w:ind w:left="677" w:right="1397"/>
        <w:jc w:val="left"/>
      </w:pPr>
      <w:r>
        <w:rPr/>
        <w:t>（</w:t>
      </w:r>
      <w:r>
        <w:rPr>
          <w:rFonts w:ascii="Arial" w:hAnsi="Arial" w:cs="Arial" w:eastAsia="Arial" w:hint="default"/>
        </w:rPr>
        <w:t>3</w:t>
      </w:r>
      <w:r>
        <w:rPr/>
        <w:t>）本集团无账龄超过</w:t>
      </w:r>
      <w:r>
        <w:rPr>
          <w:spacing w:val="-61"/>
        </w:rPr>
        <w:t> </w:t>
      </w:r>
      <w:r>
        <w:rPr>
          <w:rFonts w:ascii="Arial" w:hAnsi="Arial" w:cs="Arial" w:eastAsia="Arial" w:hint="default"/>
        </w:rPr>
        <w:t>1</w:t>
      </w:r>
      <w:r>
        <w:rPr>
          <w:rFonts w:ascii="Arial" w:hAnsi="Arial" w:cs="Arial" w:eastAsia="Arial" w:hint="default"/>
          <w:spacing w:val="-7"/>
        </w:rPr>
        <w:t> </w:t>
      </w:r>
      <w:r>
        <w:rPr/>
        <w:t>年的大额预收款项。</w:t>
      </w:r>
    </w:p>
    <w:p>
      <w:pPr>
        <w:pStyle w:val="BodyText"/>
        <w:spacing w:line="240" w:lineRule="auto" w:before="69"/>
        <w:ind w:left="677" w:right="1397"/>
        <w:jc w:val="left"/>
      </w:pPr>
      <w:r>
        <w:rPr/>
        <w:pict>
          <v:group style="position:absolute;margin-left:120.619995pt;margin-top:38.465611pt;width:196.15pt;height:.5pt;mso-position-horizontal-relative:page;mso-position-vertical-relative:paragraph;z-index:-954352" coordorigin="2412,769" coordsize="3923,10">
            <v:group style="position:absolute;left:2417;top:774;width:1188;height:2" coordorigin="2417,774" coordsize="1188,2">
              <v:shape style="position:absolute;left:2417;top:774;width:1188;height:2" coordorigin="2417,774" coordsize="1188,0" path="m2417,774l3605,774e" filled="false" stroked="true" strokeweight=".48001pt" strokecolor="#000000">
                <v:path arrowok="t"/>
              </v:shape>
            </v:group>
            <v:group style="position:absolute;left:3605;top:774;width:10;height:2" coordorigin="3605,774" coordsize="10,2">
              <v:shape style="position:absolute;left:3605;top:774;width:10;height:2" coordorigin="3605,774" coordsize="10,0" path="m3605,774l3615,774e" filled="false" stroked="true" strokeweight=".48001pt" strokecolor="#000000">
                <v:path arrowok="t"/>
              </v:shape>
            </v:group>
            <v:group style="position:absolute;left:3615;top:774;width:289;height:2" coordorigin="3615,774" coordsize="289,2">
              <v:shape style="position:absolute;left:3615;top:774;width:289;height:2" coordorigin="3615,774" coordsize="289,0" path="m3615,774l3903,774e" filled="false" stroked="true" strokeweight=".48001pt" strokecolor="#000000">
                <v:path arrowok="t"/>
              </v:shape>
            </v:group>
            <v:group style="position:absolute;left:3903;top:774;width:10;height:2" coordorigin="3903,774" coordsize="10,2">
              <v:shape style="position:absolute;left:3903;top:774;width:10;height:2" coordorigin="3903,774" coordsize="10,0" path="m3903,774l3913,774e" filled="false" stroked="true" strokeweight=".48001pt" strokecolor="#000000">
                <v:path arrowok="t"/>
              </v:shape>
            </v:group>
            <v:group style="position:absolute;left:3913;top:774;width:783;height:2" coordorigin="3913,774" coordsize="783,2">
              <v:shape style="position:absolute;left:3913;top:774;width:783;height:2" coordorigin="3913,774" coordsize="783,0" path="m3913,774l4695,774e" filled="false" stroked="true" strokeweight=".48001pt" strokecolor="#000000">
                <v:path arrowok="t"/>
              </v:shape>
            </v:group>
            <v:group style="position:absolute;left:4695;top:774;width:10;height:2" coordorigin="4695,774" coordsize="10,2">
              <v:shape style="position:absolute;left:4695;top:774;width:10;height:2" coordorigin="4695,774" coordsize="10,0" path="m4695,774l4705,774e" filled="false" stroked="true" strokeweight=".48001pt" strokecolor="#000000">
                <v:path arrowok="t"/>
              </v:shape>
            </v:group>
            <v:group style="position:absolute;left:4705;top:774;width:288;height:2" coordorigin="4705,774" coordsize="288,2">
              <v:shape style="position:absolute;left:4705;top:774;width:288;height:2" coordorigin="4705,774" coordsize="288,0" path="m4705,774l4993,774e" filled="false" stroked="true" strokeweight=".48001pt" strokecolor="#000000">
                <v:path arrowok="t"/>
              </v:shape>
            </v:group>
            <v:group style="position:absolute;left:4993;top:774;width:10;height:2" coordorigin="4993,774" coordsize="10,2">
              <v:shape style="position:absolute;left:4993;top:774;width:10;height:2" coordorigin="4993,774" coordsize="10,0" path="m4993,774l5003,774e" filled="false" stroked="true" strokeweight=".48001pt" strokecolor="#000000">
                <v:path arrowok="t"/>
              </v:shape>
            </v:group>
            <v:group style="position:absolute;left:5003;top:774;width:1328;height:2" coordorigin="5003,774" coordsize="1328,2">
              <v:shape style="position:absolute;left:5003;top:774;width:1328;height:2" coordorigin="5003,774" coordsize="1328,0" path="m5003,774l6330,774e" filled="false" stroked="true" strokeweight=".48001pt" strokecolor="#000000">
                <v:path arrowok="t"/>
              </v:shape>
            </v:group>
            <w10:wrap type="none"/>
          </v:group>
        </w:pict>
      </w:r>
      <w:r>
        <w:rPr/>
        <w:pict>
          <v:group style="position:absolute;margin-left:331.269989pt;margin-top:38.465611pt;width:187.35pt;height:.5pt;mso-position-horizontal-relative:page;mso-position-vertical-relative:paragraph;z-index:-954328" coordorigin="6625,769" coordsize="3747,10">
            <v:group style="position:absolute;left:6630;top:774;width:1188;height:2" coordorigin="6630,774" coordsize="1188,2">
              <v:shape style="position:absolute;left:6630;top:774;width:1188;height:2" coordorigin="6630,774" coordsize="1188,0" path="m6630,774l7818,774e" filled="false" stroked="true" strokeweight=".48001pt" strokecolor="#000000">
                <v:path arrowok="t"/>
              </v:shape>
            </v:group>
            <v:group style="position:absolute;left:7818;top:774;width:10;height:2" coordorigin="7818,774" coordsize="10,2">
              <v:shape style="position:absolute;left:7818;top:774;width:10;height:2" coordorigin="7818,774" coordsize="10,0" path="m7818,774l7828,774e" filled="false" stroked="true" strokeweight=".48001pt" strokecolor="#000000">
                <v:path arrowok="t"/>
              </v:shape>
            </v:group>
            <v:group style="position:absolute;left:7828;top:774;width:286;height:2" coordorigin="7828,774" coordsize="286,2">
              <v:shape style="position:absolute;left:7828;top:774;width:286;height:2" coordorigin="7828,774" coordsize="286,0" path="m7828,774l8113,774e" filled="false" stroked="true" strokeweight=".48001pt" strokecolor="#000000">
                <v:path arrowok="t"/>
              </v:shape>
            </v:group>
            <v:group style="position:absolute;left:8113;top:774;width:10;height:2" coordorigin="8113,774" coordsize="10,2">
              <v:shape style="position:absolute;left:8113;top:774;width:10;height:2" coordorigin="8113,774" coordsize="10,0" path="m8113,774l8123,774e" filled="false" stroked="true" strokeweight=".48001pt" strokecolor="#000000">
                <v:path arrowok="t"/>
              </v:shape>
            </v:group>
            <v:group style="position:absolute;left:8123;top:774;width:740;height:2" coordorigin="8123,774" coordsize="740,2">
              <v:shape style="position:absolute;left:8123;top:774;width:740;height:2" coordorigin="8123,774" coordsize="740,0" path="m8123,774l8863,774e" filled="false" stroked="true" strokeweight=".48001pt" strokecolor="#000000">
                <v:path arrowok="t"/>
              </v:shape>
            </v:group>
            <v:group style="position:absolute;left:8863;top:774;width:10;height:2" coordorigin="8863,774" coordsize="10,2">
              <v:shape style="position:absolute;left:8863;top:774;width:10;height:2" coordorigin="8863,774" coordsize="10,0" path="m8863,774l8872,774e" filled="false" stroked="true" strokeweight=".48001pt" strokecolor="#000000">
                <v:path arrowok="t"/>
              </v:shape>
            </v:group>
            <v:group style="position:absolute;left:8872;top:774;width:288;height:2" coordorigin="8872,774" coordsize="288,2">
              <v:shape style="position:absolute;left:8872;top:774;width:288;height:2" coordorigin="8872,774" coordsize="288,0" path="m8872,774l9160,774e" filled="false" stroked="true" strokeweight=".48001pt" strokecolor="#000000">
                <v:path arrowok="t"/>
              </v:shape>
            </v:group>
            <v:group style="position:absolute;left:9160;top:774;width:10;height:2" coordorigin="9160,774" coordsize="10,2">
              <v:shape style="position:absolute;left:9160;top:774;width:10;height:2" coordorigin="9160,774" coordsize="10,0" path="m9160,774l9170,774e" filled="false" stroked="true" strokeweight=".48001pt" strokecolor="#000000">
                <v:path arrowok="t"/>
              </v:shape>
            </v:group>
            <v:group style="position:absolute;left:9170;top:774;width:1198;height:2" coordorigin="9170,774" coordsize="1198,2">
              <v:shape style="position:absolute;left:9170;top:774;width:1198;height:2" coordorigin="9170,774" coordsize="1198,0" path="m9170,774l10368,774e" filled="false" stroked="true" strokeweight=".48001pt" strokecolor="#000000">
                <v:path arrowok="t"/>
              </v:shape>
            </v:group>
            <w10:wrap type="none"/>
          </v:group>
        </w:pict>
      </w:r>
      <w:r>
        <w:rPr/>
        <w:t>（</w:t>
      </w:r>
      <w:r>
        <w:rPr>
          <w:rFonts w:ascii="Arial" w:hAnsi="Arial" w:cs="Arial" w:eastAsia="Arial" w:hint="default"/>
        </w:rPr>
        <w:t>4</w:t>
      </w:r>
      <w:r>
        <w:rPr/>
        <w:t>）预收账款中包括外币余额如下：</w:t>
      </w:r>
    </w:p>
    <w:p>
      <w:pPr>
        <w:spacing w:line="240" w:lineRule="auto" w:before="1"/>
        <w:rPr>
          <w:rFonts w:ascii="宋体" w:hAnsi="宋体" w:cs="宋体" w:eastAsia="宋体" w:hint="default"/>
          <w:sz w:val="6"/>
          <w:szCs w:val="6"/>
        </w:rPr>
      </w:pPr>
    </w:p>
    <w:tbl>
      <w:tblPr>
        <w:tblW w:w="0" w:type="auto"/>
        <w:jc w:val="left"/>
        <w:tblInd w:w="322" w:type="dxa"/>
        <w:tblLayout w:type="fixed"/>
        <w:tblCellMar>
          <w:top w:w="0" w:type="dxa"/>
          <w:left w:w="0" w:type="dxa"/>
          <w:bottom w:w="0" w:type="dxa"/>
          <w:right w:w="0" w:type="dxa"/>
        </w:tblCellMar>
        <w:tblLook w:val="01E0"/>
      </w:tblPr>
      <w:tblGrid>
        <w:gridCol w:w="929"/>
        <w:gridCol w:w="1274"/>
        <w:gridCol w:w="298"/>
        <w:gridCol w:w="792"/>
        <w:gridCol w:w="290"/>
        <w:gridCol w:w="1344"/>
        <w:gridCol w:w="300"/>
        <w:gridCol w:w="1188"/>
        <w:gridCol w:w="295"/>
        <w:gridCol w:w="749"/>
        <w:gridCol w:w="291"/>
        <w:gridCol w:w="1214"/>
      </w:tblGrid>
      <w:tr>
        <w:trPr>
          <w:trHeight w:val="200" w:hRule="exact"/>
        </w:trPr>
        <w:tc>
          <w:tcPr>
            <w:tcW w:w="929"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11" w:lineRule="exact"/>
              <w:ind w:left="15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Style w:val="TableParagraph"/>
              <w:spacing w:line="211" w:lineRule="exact"/>
              <w:ind w:right="41"/>
              <w:jc w:val="right"/>
              <w:rPr>
                <w:rFonts w:ascii="宋体" w:hAnsi="宋体" w:cs="宋体" w:eastAsia="宋体" w:hint="default"/>
                <w:sz w:val="21"/>
                <w:szCs w:val="21"/>
              </w:rPr>
            </w:pPr>
            <w:r>
              <w:rPr>
                <w:rFonts w:ascii="宋体" w:hAnsi="宋体" w:cs="宋体" w:eastAsia="宋体" w:hint="default"/>
                <w:sz w:val="21"/>
                <w:szCs w:val="21"/>
              </w:rPr>
              <w:t>期初数</w:t>
            </w:r>
          </w:p>
        </w:tc>
        <w:tc>
          <w:tcPr>
            <w:tcW w:w="291"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r>
      <w:tr>
        <w:trPr>
          <w:trHeight w:val="444" w:hRule="exact"/>
        </w:trPr>
        <w:tc>
          <w:tcPr>
            <w:tcW w:w="929" w:type="dxa"/>
            <w:tcBorders>
              <w:top w:val="nil" w:sz="6" w:space="0" w:color="auto"/>
              <w:left w:val="nil" w:sz="6" w:space="0" w:color="auto"/>
              <w:bottom w:val="single" w:sz="4" w:space="0" w:color="000000"/>
              <w:right w:val="nil" w:sz="6" w:space="0" w:color="auto"/>
            </w:tcBorders>
          </w:tcPr>
          <w:p>
            <w:pPr>
              <w:pStyle w:val="TableParagraph"/>
              <w:spacing w:line="200"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61"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298"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187"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29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153"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30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175"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29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165"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291"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12"/>
              <w:jc w:val="right"/>
              <w:rPr>
                <w:rFonts w:ascii="宋体" w:hAnsi="宋体" w:cs="宋体" w:eastAsia="宋体" w:hint="default"/>
                <w:sz w:val="21"/>
                <w:szCs w:val="21"/>
              </w:rPr>
            </w:pPr>
            <w:r>
              <w:rPr>
                <w:rFonts w:ascii="宋体" w:hAnsi="宋体" w:cs="宋体" w:eastAsia="宋体" w:hint="default"/>
                <w:spacing w:val="-1"/>
                <w:sz w:val="21"/>
                <w:szCs w:val="21"/>
              </w:rPr>
              <w:t>折合人民币</w:t>
            </w:r>
          </w:p>
        </w:tc>
      </w:tr>
      <w:tr>
        <w:trPr>
          <w:trHeight w:val="343" w:hRule="exact"/>
        </w:trPr>
        <w:tc>
          <w:tcPr>
            <w:tcW w:w="929" w:type="dxa"/>
            <w:tcBorders>
              <w:top w:val="single" w:sz="4" w:space="0" w:color="000000"/>
              <w:left w:val="nil" w:sz="6" w:space="0" w:color="auto"/>
              <w:bottom w:val="nil" w:sz="6" w:space="0" w:color="auto"/>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38,912.40</w:t>
            </w:r>
            <w:r>
              <w:rPr>
                <w:rFonts w:ascii="Arial Narrow"/>
                <w:sz w:val="21"/>
              </w:rPr>
            </w:r>
          </w:p>
        </w:tc>
        <w:tc>
          <w:tcPr>
            <w:tcW w:w="298" w:type="dxa"/>
            <w:tcBorders>
              <w:top w:val="nil" w:sz="6" w:space="0" w:color="auto"/>
              <w:left w:val="nil" w:sz="6" w:space="0" w:color="auto"/>
              <w:bottom w:val="nil" w:sz="6" w:space="0" w:color="auto"/>
              <w:right w:val="nil" w:sz="6" w:space="0" w:color="auto"/>
            </w:tcBorders>
          </w:tcPr>
          <w:p>
            <w:pPr/>
          </w:p>
        </w:tc>
        <w:tc>
          <w:tcPr>
            <w:tcW w:w="792"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237" w:right="0"/>
              <w:jc w:val="left"/>
              <w:rPr>
                <w:rFonts w:ascii="Arial Narrow" w:hAnsi="Arial Narrow" w:cs="Arial Narrow" w:eastAsia="Arial Narrow" w:hint="default"/>
                <w:sz w:val="21"/>
                <w:szCs w:val="21"/>
              </w:rPr>
            </w:pPr>
            <w:r>
              <w:rPr>
                <w:rFonts w:ascii="Arial Narrow"/>
                <w:sz w:val="21"/>
              </w:rPr>
              <w:t>6.3009</w:t>
            </w:r>
          </w:p>
        </w:tc>
        <w:tc>
          <w:tcPr>
            <w:tcW w:w="290"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pacing w:val="-1"/>
                <w:sz w:val="21"/>
              </w:rPr>
              <w:t>245,183.14</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26,436.62</w:t>
            </w:r>
            <w:r>
              <w:rPr>
                <w:rFonts w:ascii="Arial Narrow"/>
                <w:sz w:val="21"/>
              </w:rPr>
            </w:r>
          </w:p>
        </w:tc>
        <w:tc>
          <w:tcPr>
            <w:tcW w:w="295" w:type="dxa"/>
            <w:tcBorders>
              <w:top w:val="nil" w:sz="6" w:space="0" w:color="auto"/>
              <w:left w:val="nil" w:sz="6" w:space="0" w:color="auto"/>
              <w:bottom w:val="nil" w:sz="6" w:space="0" w:color="auto"/>
              <w:right w:val="nil" w:sz="6" w:space="0" w:color="auto"/>
            </w:tcBorders>
          </w:tcPr>
          <w:p>
            <w:pPr/>
          </w:p>
        </w:tc>
        <w:tc>
          <w:tcPr>
            <w:tcW w:w="74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pacing w:val="-1"/>
                <w:sz w:val="21"/>
              </w:rPr>
              <w:t>6.6227</w:t>
            </w:r>
            <w:r>
              <w:rPr>
                <w:rFonts w:ascii="Arial Narrow"/>
                <w:sz w:val="21"/>
              </w:rPr>
            </w:r>
          </w:p>
        </w:tc>
        <w:tc>
          <w:tcPr>
            <w:tcW w:w="291" w:type="dxa"/>
            <w:tcBorders>
              <w:top w:val="nil" w:sz="6" w:space="0" w:color="auto"/>
              <w:left w:val="nil" w:sz="6" w:space="0" w:color="auto"/>
              <w:bottom w:val="nil" w:sz="6" w:space="0" w:color="auto"/>
              <w:right w:val="nil" w:sz="6" w:space="0" w:color="auto"/>
            </w:tcBorders>
          </w:tcPr>
          <w:p>
            <w:pPr/>
          </w:p>
        </w:tc>
        <w:tc>
          <w:tcPr>
            <w:tcW w:w="121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175,081.80</w:t>
            </w:r>
          </w:p>
        </w:tc>
      </w:tr>
      <w:tr>
        <w:trPr>
          <w:trHeight w:val="346"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5,292.92</w:t>
            </w:r>
            <w:r>
              <w:rPr>
                <w:rFonts w:ascii="Arial Narrow"/>
                <w:sz w:val="21"/>
              </w:rPr>
            </w:r>
          </w:p>
        </w:tc>
        <w:tc>
          <w:tcPr>
            <w:tcW w:w="298"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37" w:right="0"/>
              <w:jc w:val="left"/>
              <w:rPr>
                <w:rFonts w:ascii="Arial Narrow" w:hAnsi="Arial Narrow" w:cs="Arial Narrow" w:eastAsia="Arial Narrow" w:hint="default"/>
                <w:sz w:val="21"/>
                <w:szCs w:val="21"/>
              </w:rPr>
            </w:pPr>
            <w:r>
              <w:rPr>
                <w:rFonts w:ascii="Arial Narrow"/>
                <w:sz w:val="21"/>
              </w:rPr>
              <w:t>8.1625</w:t>
            </w:r>
          </w:p>
        </w:tc>
        <w:tc>
          <w:tcPr>
            <w:tcW w:w="29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5"/>
              <w:jc w:val="right"/>
              <w:rPr>
                <w:rFonts w:ascii="Arial Narrow" w:hAnsi="Arial Narrow" w:cs="Arial Narrow" w:eastAsia="Arial Narrow" w:hint="default"/>
                <w:sz w:val="21"/>
                <w:szCs w:val="21"/>
              </w:rPr>
            </w:pPr>
            <w:r>
              <w:rPr>
                <w:rFonts w:ascii="Arial Narrow"/>
                <w:spacing w:val="-1"/>
                <w:sz w:val="21"/>
              </w:rPr>
              <w:t>43,203.46</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
              <w:jc w:val="right"/>
              <w:rPr>
                <w:rFonts w:ascii="Arial Narrow" w:hAnsi="Arial Narrow" w:cs="Arial Narrow" w:eastAsia="Arial Narrow" w:hint="default"/>
                <w:sz w:val="21"/>
                <w:szCs w:val="21"/>
              </w:rPr>
            </w:pPr>
            <w:r>
              <w:rPr>
                <w:rFonts w:ascii="Arial Narrow"/>
                <w:spacing w:val="-2"/>
                <w:sz w:val="21"/>
              </w:rPr>
              <w:t>9,114.61</w:t>
            </w:r>
          </w:p>
        </w:tc>
        <w:tc>
          <w:tcPr>
            <w:tcW w:w="29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Arial Narrow" w:hAnsi="Arial Narrow" w:cs="Arial Narrow" w:eastAsia="Arial Narrow" w:hint="default"/>
                <w:sz w:val="21"/>
                <w:szCs w:val="21"/>
              </w:rPr>
            </w:pPr>
            <w:r>
              <w:rPr>
                <w:rFonts w:ascii="Arial Narrow"/>
                <w:spacing w:val="-1"/>
                <w:sz w:val="21"/>
              </w:rPr>
              <w:t>8.8065</w:t>
            </w:r>
            <w:r>
              <w:rPr>
                <w:rFonts w:ascii="Arial Narrow"/>
                <w:sz w:val="21"/>
              </w:rPr>
            </w:r>
          </w:p>
        </w:tc>
        <w:tc>
          <w:tcPr>
            <w:tcW w:w="291"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80,267.80</w:t>
            </w:r>
          </w:p>
        </w:tc>
      </w:tr>
      <w:tr>
        <w:trPr>
          <w:trHeight w:val="362"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nil" w:sz="6" w:space="0" w:color="auto"/>
              <w:left w:val="nil" w:sz="6" w:space="0" w:color="auto"/>
              <w:bottom w:val="nil" w:sz="6" w:space="0" w:color="auto"/>
              <w:right w:val="nil" w:sz="6" w:space="0" w:color="auto"/>
            </w:tcBorders>
          </w:tcPr>
          <w:p>
            <w:pPr/>
          </w:p>
        </w:tc>
        <w:tc>
          <w:tcPr>
            <w:tcW w:w="298"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b/>
                <w:spacing w:val="-1"/>
                <w:sz w:val="21"/>
              </w:rPr>
              <w:t>288,386.60</w:t>
            </w:r>
            <w:r>
              <w:rPr>
                <w:rFonts w:ascii="Arial Narrow"/>
                <w:sz w:val="21"/>
              </w:rPr>
            </w:r>
          </w:p>
        </w:tc>
        <w:tc>
          <w:tcPr>
            <w:tcW w:w="300"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1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b/>
                <w:spacing w:val="-1"/>
                <w:sz w:val="21"/>
              </w:rPr>
              <w:t>255,349.60</w:t>
            </w:r>
            <w:r>
              <w:rPr>
                <w:rFonts w:ascii="Arial Narrow"/>
                <w:spacing w:val="-1"/>
                <w:sz w:val="21"/>
              </w:rPr>
            </w:r>
          </w:p>
        </w:tc>
      </w:tr>
    </w:tbl>
    <w:p>
      <w:pPr>
        <w:spacing w:line="240" w:lineRule="auto" w:before="5"/>
        <w:rPr>
          <w:rFonts w:ascii="宋体" w:hAnsi="宋体" w:cs="宋体" w:eastAsia="宋体" w:hint="default"/>
          <w:sz w:val="21"/>
          <w:szCs w:val="21"/>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26</w:t>
      </w:r>
      <w:r>
        <w:rPr>
          <w:w w:val="95"/>
        </w:rPr>
        <w:t>、</w:t>
        <w:tab/>
      </w:r>
      <w:r>
        <w:rPr/>
        <w:t>应付职工薪酬</w:t>
      </w:r>
      <w:r>
        <w:rPr>
          <w:b w:val="0"/>
          <w:bCs w:val="0"/>
        </w:rPr>
      </w:r>
    </w:p>
    <w:p>
      <w:pPr>
        <w:spacing w:line="240" w:lineRule="auto" w:before="16"/>
        <w:rPr>
          <w:rFonts w:ascii="Microsoft JhengHei" w:hAnsi="Microsoft JhengHei" w:cs="Microsoft JhengHei" w:eastAsia="Microsoft JhengHei" w:hint="default"/>
          <w:b/>
          <w:bCs/>
          <w:sz w:val="9"/>
          <w:szCs w:val="9"/>
        </w:rPr>
      </w:pPr>
    </w:p>
    <w:tbl>
      <w:tblPr>
        <w:tblW w:w="0" w:type="auto"/>
        <w:jc w:val="left"/>
        <w:tblInd w:w="322" w:type="dxa"/>
        <w:tblLayout w:type="fixed"/>
        <w:tblCellMar>
          <w:top w:w="0" w:type="dxa"/>
          <w:left w:w="0" w:type="dxa"/>
          <w:bottom w:w="0" w:type="dxa"/>
          <w:right w:w="0" w:type="dxa"/>
        </w:tblCellMar>
        <w:tblLook w:val="01E0"/>
      </w:tblPr>
      <w:tblGrid>
        <w:gridCol w:w="2638"/>
        <w:gridCol w:w="142"/>
        <w:gridCol w:w="1253"/>
        <w:gridCol w:w="221"/>
        <w:gridCol w:w="1460"/>
        <w:gridCol w:w="223"/>
        <w:gridCol w:w="1459"/>
        <w:gridCol w:w="221"/>
        <w:gridCol w:w="1349"/>
      </w:tblGrid>
      <w:tr>
        <w:trPr>
          <w:trHeight w:val="282" w:hRule="exact"/>
        </w:trPr>
        <w:tc>
          <w:tcPr>
            <w:tcW w:w="2638"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Style w:val="TableParagraph"/>
              <w:spacing w:line="211" w:lineRule="exact"/>
              <w:ind w:left="307"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single" w:sz="4" w:space="0" w:color="000000"/>
              <w:right w:val="nil" w:sz="6" w:space="0" w:color="auto"/>
            </w:tcBorders>
          </w:tcPr>
          <w:p>
            <w:pPr>
              <w:pStyle w:val="TableParagraph"/>
              <w:spacing w:line="211" w:lineRule="exact"/>
              <w:ind w:left="307"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211" w:lineRule="exact"/>
              <w:ind w:left="30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single" w:sz="4" w:space="0" w:color="000000"/>
              <w:right w:val="nil" w:sz="6" w:space="0" w:color="auto"/>
            </w:tcBorders>
          </w:tcPr>
          <w:p>
            <w:pPr>
              <w:pStyle w:val="TableParagraph"/>
              <w:spacing w:line="211" w:lineRule="exact"/>
              <w:ind w:left="355"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6" w:hRule="exact"/>
        </w:trPr>
        <w:tc>
          <w:tcPr>
            <w:tcW w:w="263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一、工资、奖金、津贴和补贴</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9,482,597.76</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94,695,056.31</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95,142,286.14</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9,035,367.93</w:t>
            </w:r>
            <w:r>
              <w:rPr>
                <w:rFonts w:ascii="Arial Narrow"/>
                <w:sz w:val="21"/>
              </w:rPr>
            </w:r>
          </w:p>
        </w:tc>
      </w:tr>
      <w:tr>
        <w:trPr>
          <w:trHeight w:val="346"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二、职工福利费</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30,000.00</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2"/>
                <w:sz w:val="21"/>
              </w:rPr>
              <w:t>8,243,598.26</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2"/>
                <w:sz w:val="21"/>
              </w:rPr>
              <w:t>8,273,598.26</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r>
      <w:tr>
        <w:trPr>
          <w:trHeight w:val="346"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三、社会保险费</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159,440.39</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Arial Narrow" w:hAnsi="Arial Narrow" w:cs="Arial Narrow" w:eastAsia="Arial Narrow" w:hint="default"/>
                <w:sz w:val="21"/>
                <w:szCs w:val="21"/>
              </w:rPr>
            </w:pPr>
            <w:r>
              <w:rPr>
                <w:rFonts w:ascii="Arial Narrow"/>
                <w:spacing w:val="-1"/>
                <w:sz w:val="21"/>
              </w:rPr>
              <w:t>12,875,289.08</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12,771,180.11</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263,549.36</w:t>
            </w:r>
            <w:r>
              <w:rPr>
                <w:rFonts w:ascii="Arial Narrow"/>
                <w:sz w:val="21"/>
              </w:rPr>
            </w:r>
          </w:p>
        </w:tc>
      </w:tr>
      <w:tr>
        <w:trPr>
          <w:trHeight w:val="344"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z w:val="20"/>
                <w:szCs w:val="20"/>
              </w:rPr>
              <w:t>:1.</w:t>
            </w:r>
            <w:r>
              <w:rPr>
                <w:rFonts w:ascii="宋体" w:hAnsi="宋体" w:cs="宋体" w:eastAsia="宋体" w:hint="default"/>
                <w:sz w:val="20"/>
                <w:szCs w:val="20"/>
              </w:rPr>
              <w:t>医疗保险费</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17,864.63</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3,386,903.08</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3,378,588.29</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26,179.42</w:t>
            </w:r>
            <w:r>
              <w:rPr>
                <w:rFonts w:ascii="Arial Narrow"/>
                <w:sz w:val="21"/>
              </w:rPr>
            </w:r>
          </w:p>
        </w:tc>
      </w:tr>
      <w:tr>
        <w:trPr>
          <w:trHeight w:val="344"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基本养老保险费</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133,113.13</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8,171,996.58</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8,080,592.33</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224,517.38</w:t>
            </w:r>
            <w:r>
              <w:rPr>
                <w:rFonts w:ascii="Arial Narrow"/>
                <w:sz w:val="21"/>
              </w:rPr>
            </w:r>
          </w:p>
        </w:tc>
      </w:tr>
      <w:tr>
        <w:trPr>
          <w:trHeight w:val="338"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年金缴费</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r>
      <w:tr>
        <w:trPr>
          <w:trHeight w:val="354"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失业保险费</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Arial Narrow" w:hAnsi="Arial Narrow" w:cs="Arial Narrow" w:eastAsia="Arial Narrow" w:hint="default"/>
                <w:sz w:val="21"/>
                <w:szCs w:val="21"/>
              </w:rPr>
            </w:pPr>
            <w:r>
              <w:rPr>
                <w:rFonts w:ascii="Arial Narrow"/>
                <w:spacing w:val="-1"/>
                <w:sz w:val="21"/>
              </w:rPr>
              <w:t>3,773.99</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
              <w:jc w:val="right"/>
              <w:rPr>
                <w:rFonts w:ascii="Arial Narrow" w:hAnsi="Arial Narrow" w:cs="Arial Narrow" w:eastAsia="Arial Narrow" w:hint="default"/>
                <w:sz w:val="21"/>
                <w:szCs w:val="21"/>
              </w:rPr>
            </w:pPr>
            <w:r>
              <w:rPr>
                <w:rFonts w:ascii="Arial Narrow"/>
                <w:spacing w:val="-1"/>
                <w:sz w:val="21"/>
              </w:rPr>
              <w:t>756,304.86</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Arial Narrow" w:hAnsi="Arial Narrow" w:cs="Arial Narrow" w:eastAsia="Arial Narrow" w:hint="default"/>
                <w:sz w:val="21"/>
                <w:szCs w:val="21"/>
              </w:rPr>
            </w:pPr>
            <w:r>
              <w:rPr>
                <w:rFonts w:ascii="Arial Narrow"/>
                <w:spacing w:val="-1"/>
                <w:sz w:val="21"/>
              </w:rPr>
              <w:t>752,309.77</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Arial Narrow" w:hAnsi="Arial Narrow" w:cs="Arial Narrow" w:eastAsia="Arial Narrow" w:hint="default"/>
                <w:sz w:val="21"/>
                <w:szCs w:val="21"/>
              </w:rPr>
            </w:pPr>
            <w:r>
              <w:rPr>
                <w:rFonts w:ascii="Arial Narrow"/>
                <w:spacing w:val="-1"/>
                <w:sz w:val="21"/>
              </w:rPr>
              <w:t>7,769.08</w:t>
            </w:r>
            <w:r>
              <w:rPr>
                <w:rFonts w:ascii="Arial Narrow"/>
                <w:sz w:val="21"/>
              </w:rPr>
            </w:r>
          </w:p>
        </w:tc>
      </w:tr>
      <w:tr>
        <w:trPr>
          <w:trHeight w:val="345"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z w:val="20"/>
                <w:szCs w:val="20"/>
              </w:rPr>
              <w:t>工伤保险费</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6"/>
              <w:jc w:val="right"/>
              <w:rPr>
                <w:rFonts w:ascii="Arial Narrow" w:hAnsi="Arial Narrow" w:cs="Arial Narrow" w:eastAsia="Arial Narrow" w:hint="default"/>
                <w:sz w:val="21"/>
                <w:szCs w:val="21"/>
              </w:rPr>
            </w:pPr>
            <w:r>
              <w:rPr>
                <w:rFonts w:ascii="Arial Narrow"/>
                <w:spacing w:val="-1"/>
                <w:sz w:val="21"/>
              </w:rPr>
              <w:t>964.11</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279,752.96</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278,180.91</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2,536.16</w:t>
            </w:r>
            <w:r>
              <w:rPr>
                <w:rFonts w:ascii="Arial Narrow"/>
                <w:sz w:val="21"/>
              </w:rPr>
            </w:r>
          </w:p>
        </w:tc>
      </w:tr>
      <w:tr>
        <w:trPr>
          <w:trHeight w:val="344"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z w:val="20"/>
                <w:szCs w:val="20"/>
              </w:rPr>
              <w:t>生育保险费</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3,724.53</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280,331.60</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281,508.81</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2,547.32</w:t>
            </w:r>
            <w:r>
              <w:rPr>
                <w:rFonts w:ascii="Arial Narrow"/>
                <w:sz w:val="21"/>
              </w:rPr>
            </w:r>
          </w:p>
        </w:tc>
      </w:tr>
      <w:tr>
        <w:trPr>
          <w:trHeight w:val="337"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四、住房公积金</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346.00</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right"/>
              <w:rPr>
                <w:rFonts w:ascii="Arial Narrow" w:hAnsi="Arial Narrow" w:cs="Arial Narrow" w:eastAsia="Arial Narrow" w:hint="default"/>
                <w:sz w:val="21"/>
                <w:szCs w:val="21"/>
              </w:rPr>
            </w:pPr>
            <w:r>
              <w:rPr>
                <w:rFonts w:ascii="Arial Narrow"/>
                <w:spacing w:val="-1"/>
                <w:sz w:val="21"/>
              </w:rPr>
              <w:t>3,495,079.60</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3,493,183.60</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2,242.00</w:t>
            </w:r>
            <w:r>
              <w:rPr>
                <w:rFonts w:ascii="Arial Narrow"/>
                <w:sz w:val="21"/>
              </w:rPr>
            </w:r>
          </w:p>
        </w:tc>
      </w:tr>
      <w:tr>
        <w:trPr>
          <w:trHeight w:val="346"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五、工会经费和职工教育经费</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2"/>
                <w:sz w:val="21"/>
              </w:rPr>
              <w:t>3,297,724.85</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2"/>
                <w:sz w:val="21"/>
              </w:rPr>
              <w:t>3,243,857.52</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53,867.33</w:t>
            </w:r>
            <w:r>
              <w:rPr>
                <w:rFonts w:ascii="Arial Narrow"/>
                <w:sz w:val="21"/>
              </w:rPr>
            </w:r>
          </w:p>
        </w:tc>
      </w:tr>
      <w:tr>
        <w:trPr>
          <w:trHeight w:val="337"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六、非货币性福利</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r>
      <w:tr>
        <w:trPr>
          <w:trHeight w:val="361"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left"/>
              <w:rPr>
                <w:rFonts w:ascii="宋体" w:hAnsi="宋体" w:cs="宋体" w:eastAsia="宋体" w:hint="default"/>
                <w:sz w:val="20"/>
                <w:szCs w:val="20"/>
              </w:rPr>
            </w:pPr>
            <w:r>
              <w:rPr>
                <w:rFonts w:ascii="宋体" w:hAnsi="宋体" w:cs="宋体" w:eastAsia="宋体" w:hint="default"/>
                <w:sz w:val="20"/>
                <w:szCs w:val="20"/>
              </w:rPr>
              <w:t>七、辞退福利</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Arial Narrow" w:hAnsi="Arial Narrow" w:cs="Arial Narrow" w:eastAsia="Arial Narrow" w:hint="default"/>
                <w:sz w:val="21"/>
                <w:szCs w:val="21"/>
              </w:rPr>
            </w:pPr>
            <w:r>
              <w:rPr>
                <w:rFonts w:ascii="Arial Narrow"/>
                <w:spacing w:val="-1"/>
                <w:sz w:val="21"/>
              </w:rPr>
              <w:t>1,322,689.27</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
              <w:jc w:val="right"/>
              <w:rPr>
                <w:rFonts w:ascii="Arial Narrow" w:hAnsi="Arial Narrow" w:cs="Arial Narrow" w:eastAsia="Arial Narrow" w:hint="default"/>
                <w:sz w:val="21"/>
                <w:szCs w:val="21"/>
              </w:rPr>
            </w:pPr>
            <w:r>
              <w:rPr>
                <w:rFonts w:ascii="Arial Narrow"/>
                <w:spacing w:val="-1"/>
                <w:sz w:val="21"/>
              </w:rPr>
              <w:t>1,322,689.27</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r>
      <w:tr>
        <w:trPr>
          <w:trHeight w:val="338"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八、以现金结算的股份支付</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r>
      <w:tr>
        <w:trPr>
          <w:trHeight w:val="288" w:hRule="exact"/>
        </w:trPr>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九、其他</w:t>
            </w:r>
          </w:p>
        </w:tc>
        <w:tc>
          <w:tcPr>
            <w:tcW w:w="14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Arial Narrow" w:hAnsi="Arial Narrow" w:cs="Arial Narrow" w:eastAsia="Arial Narrow" w:hint="default"/>
                <w:sz w:val="21"/>
                <w:szCs w:val="21"/>
              </w:rPr>
            </w:pPr>
            <w:r>
              <w:rPr>
                <w:rFonts w:ascii="Arial Narrow"/>
                <w:spacing w:val="-1"/>
                <w:sz w:val="21"/>
              </w:rPr>
              <w:t>58,650.42</w:t>
            </w:r>
            <w:r>
              <w:rPr>
                <w:rFonts w:ascii="Arial Narrow"/>
                <w:sz w:val="21"/>
              </w:rPr>
            </w:r>
          </w:p>
        </w:tc>
        <w:tc>
          <w:tcPr>
            <w:tcW w:w="223"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Arial Narrow" w:hAnsi="Arial Narrow" w:cs="Arial Narrow" w:eastAsia="Arial Narrow" w:hint="default"/>
                <w:sz w:val="21"/>
                <w:szCs w:val="21"/>
              </w:rPr>
            </w:pPr>
            <w:r>
              <w:rPr>
                <w:rFonts w:ascii="Arial Narrow"/>
                <w:spacing w:val="-1"/>
                <w:sz w:val="21"/>
              </w:rPr>
              <w:t>58,650.42</w:t>
            </w:r>
            <w:r>
              <w:rPr>
                <w:rFonts w:ascii="Arial Narrow"/>
                <w:sz w:val="21"/>
              </w:rPr>
            </w:r>
          </w:p>
        </w:tc>
        <w:tc>
          <w:tcPr>
            <w:tcW w:w="221"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195" w:top="1060" w:bottom="1380" w:left="1080" w:right="0"/>
        </w:sectPr>
      </w:pPr>
    </w:p>
    <w:p>
      <w:pPr>
        <w:spacing w:line="240" w:lineRule="auto" w:before="0"/>
        <w:rPr>
          <w:rFonts w:ascii="Microsoft JhengHei" w:hAnsi="Microsoft JhengHei" w:cs="Microsoft JhengHei" w:eastAsia="Microsoft JhengHei" w:hint="default"/>
          <w:b/>
          <w:bCs/>
          <w:sz w:val="2"/>
          <w:szCs w:val="2"/>
        </w:rPr>
      </w:pPr>
      <w:r>
        <w:rPr/>
        <w:pict>
          <v:shape style="position:absolute;margin-left:59.299999pt;margin-top:39.749985pt;width:52.5pt;height:15.75pt;mso-position-horizontal-relative:page;mso-position-vertical-relative:page;z-index:-954304" type="#_x0000_t75" stroked="false">
            <v:imagedata r:id="rId23" o:title=""/>
          </v:shape>
        </w:pict>
      </w:r>
    </w:p>
    <w:tbl>
      <w:tblPr>
        <w:tblW w:w="0" w:type="auto"/>
        <w:jc w:val="left"/>
        <w:tblInd w:w="167" w:type="dxa"/>
        <w:tblLayout w:type="fixed"/>
        <w:tblCellMar>
          <w:top w:w="0" w:type="dxa"/>
          <w:left w:w="0" w:type="dxa"/>
          <w:bottom w:w="0" w:type="dxa"/>
          <w:right w:w="0" w:type="dxa"/>
        </w:tblCellMar>
        <w:tblLook w:val="01E0"/>
      </w:tblPr>
      <w:tblGrid>
        <w:gridCol w:w="154"/>
        <w:gridCol w:w="2638"/>
        <w:gridCol w:w="135"/>
        <w:gridCol w:w="1260"/>
        <w:gridCol w:w="214"/>
        <w:gridCol w:w="1467"/>
        <w:gridCol w:w="216"/>
        <w:gridCol w:w="1466"/>
        <w:gridCol w:w="214"/>
        <w:gridCol w:w="1356"/>
        <w:gridCol w:w="151"/>
      </w:tblGrid>
      <w:tr>
        <w:trPr>
          <w:trHeight w:val="680" w:hRule="exact"/>
        </w:trPr>
        <w:tc>
          <w:tcPr>
            <w:tcW w:w="154" w:type="dxa"/>
            <w:tcBorders>
              <w:top w:val="single" w:sz="6" w:space="0" w:color="000000"/>
              <w:left w:val="nil" w:sz="6" w:space="0" w:color="auto"/>
              <w:bottom w:val="nil" w:sz="6" w:space="0" w:color="auto"/>
              <w:right w:val="nil" w:sz="6" w:space="0" w:color="auto"/>
            </w:tcBorders>
          </w:tcPr>
          <w:p>
            <w:pPr/>
          </w:p>
        </w:tc>
        <w:tc>
          <w:tcPr>
            <w:tcW w:w="2638"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tabs>
                <w:tab w:pos="417" w:val="left" w:leader="none"/>
              </w:tabs>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5" w:type="dxa"/>
            <w:tcBorders>
              <w:top w:val="single" w:sz="6" w:space="0" w:color="000000"/>
              <w:left w:val="nil" w:sz="6" w:space="0" w:color="auto"/>
              <w:bottom w:val="nil" w:sz="6" w:space="0" w:color="auto"/>
              <w:right w:val="nil" w:sz="6" w:space="0" w:color="auto"/>
            </w:tcBorders>
          </w:tcPr>
          <w:p>
            <w:pPr/>
          </w:p>
        </w:tc>
        <w:tc>
          <w:tcPr>
            <w:tcW w:w="1260"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14" w:type="dxa"/>
            <w:tcBorders>
              <w:top w:val="single" w:sz="6" w:space="0" w:color="000000"/>
              <w:left w:val="nil" w:sz="6" w:space="0" w:color="auto"/>
              <w:bottom w:val="nil" w:sz="6" w:space="0" w:color="auto"/>
              <w:right w:val="nil" w:sz="6" w:space="0" w:color="auto"/>
            </w:tcBorders>
          </w:tcPr>
          <w:p>
            <w:pPr/>
          </w:p>
        </w:tc>
        <w:tc>
          <w:tcPr>
            <w:tcW w:w="1467"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16" w:type="dxa"/>
            <w:tcBorders>
              <w:top w:val="single" w:sz="6" w:space="0" w:color="000000"/>
              <w:left w:val="nil" w:sz="6" w:space="0" w:color="auto"/>
              <w:bottom w:val="nil" w:sz="6" w:space="0" w:color="auto"/>
              <w:right w:val="nil" w:sz="6" w:space="0" w:color="auto"/>
            </w:tcBorders>
          </w:tcPr>
          <w:p>
            <w:pPr/>
          </w:p>
        </w:tc>
        <w:tc>
          <w:tcPr>
            <w:tcW w:w="1466"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14" w:type="dxa"/>
            <w:tcBorders>
              <w:top w:val="single" w:sz="6" w:space="0" w:color="000000"/>
              <w:left w:val="nil" w:sz="6" w:space="0" w:color="auto"/>
              <w:bottom w:val="nil" w:sz="6" w:space="0" w:color="auto"/>
              <w:right w:val="nil" w:sz="6" w:space="0" w:color="auto"/>
            </w:tcBorders>
          </w:tcPr>
          <w:p>
            <w:pPr/>
          </w:p>
        </w:tc>
        <w:tc>
          <w:tcPr>
            <w:tcW w:w="1356"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51" w:type="dxa"/>
            <w:tcBorders>
              <w:top w:val="single" w:sz="6" w:space="0" w:color="000000"/>
              <w:left w:val="nil" w:sz="6" w:space="0" w:color="auto"/>
              <w:bottom w:val="nil" w:sz="6" w:space="0" w:color="auto"/>
              <w:right w:val="nil" w:sz="6" w:space="0" w:color="auto"/>
            </w:tcBorders>
          </w:tcPr>
          <w:p>
            <w:pPr/>
          </w:p>
        </w:tc>
      </w:tr>
      <w:tr>
        <w:trPr>
          <w:trHeight w:val="372" w:hRule="exact"/>
        </w:trPr>
        <w:tc>
          <w:tcPr>
            <w:tcW w:w="154" w:type="dxa"/>
            <w:tcBorders>
              <w:top w:val="nil" w:sz="6" w:space="0" w:color="auto"/>
              <w:left w:val="nil" w:sz="6" w:space="0" w:color="auto"/>
              <w:bottom w:val="nil" w:sz="6" w:space="0" w:color="auto"/>
              <w:right w:val="nil" w:sz="6" w:space="0" w:color="auto"/>
            </w:tcBorders>
          </w:tcPr>
          <w:p>
            <w:pPr/>
          </w:p>
        </w:tc>
        <w:tc>
          <w:tcPr>
            <w:tcW w:w="2638" w:type="dxa"/>
            <w:tcBorders>
              <w:top w:val="single" w:sz="4" w:space="0" w:color="000000"/>
              <w:left w:val="nil" w:sz="6" w:space="0" w:color="auto"/>
              <w:bottom w:val="nil" w:sz="6" w:space="0" w:color="auto"/>
              <w:right w:val="nil" w:sz="6" w:space="0" w:color="auto"/>
            </w:tcBorders>
          </w:tcPr>
          <w:p>
            <w:pPr>
              <w:pStyle w:val="TableParagraph"/>
              <w:tabs>
                <w:tab w:pos="523" w:val="left" w:leader="none"/>
              </w:tabs>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5" w:type="dxa"/>
            <w:tcBorders>
              <w:top w:val="nil" w:sz="6" w:space="0" w:color="auto"/>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223" w:right="0"/>
              <w:jc w:val="left"/>
              <w:rPr>
                <w:rFonts w:ascii="Arial Narrow" w:hAnsi="Arial Narrow" w:cs="Arial Narrow" w:eastAsia="Arial Narrow" w:hint="default"/>
                <w:sz w:val="21"/>
                <w:szCs w:val="21"/>
              </w:rPr>
            </w:pPr>
            <w:r>
              <w:rPr>
                <w:rFonts w:ascii="Arial Narrow"/>
                <w:b/>
                <w:sz w:val="21"/>
              </w:rPr>
              <w:t>9,672,384.15</w:t>
            </w:r>
            <w:r>
              <w:rPr>
                <w:rFonts w:ascii="Arial Narrow"/>
                <w:sz w:val="21"/>
              </w:rPr>
            </w:r>
          </w:p>
        </w:tc>
        <w:tc>
          <w:tcPr>
            <w:tcW w:w="214" w:type="dxa"/>
            <w:tcBorders>
              <w:top w:val="nil" w:sz="6" w:space="0" w:color="auto"/>
              <w:left w:val="nil" w:sz="6" w:space="0" w:color="auto"/>
              <w:bottom w:val="nil" w:sz="6" w:space="0" w:color="auto"/>
              <w:right w:val="nil" w:sz="6" w:space="0" w:color="auto"/>
            </w:tcBorders>
          </w:tcPr>
          <w:p>
            <w:pPr/>
          </w:p>
        </w:tc>
        <w:tc>
          <w:tcPr>
            <w:tcW w:w="1467"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240" w:right="0"/>
              <w:jc w:val="left"/>
              <w:rPr>
                <w:rFonts w:ascii="Arial Narrow" w:hAnsi="Arial Narrow" w:cs="Arial Narrow" w:eastAsia="Arial Narrow" w:hint="default"/>
                <w:sz w:val="21"/>
                <w:szCs w:val="21"/>
              </w:rPr>
            </w:pPr>
            <w:r>
              <w:rPr>
                <w:rFonts w:ascii="Arial Narrow"/>
                <w:b/>
                <w:sz w:val="21"/>
              </w:rPr>
              <w:t>123,988,087.79</w:t>
            </w:r>
            <w:r>
              <w:rPr>
                <w:rFonts w:ascii="Arial Narrow"/>
                <w:sz w:val="21"/>
              </w:rPr>
            </w:r>
          </w:p>
        </w:tc>
        <w:tc>
          <w:tcPr>
            <w:tcW w:w="216" w:type="dxa"/>
            <w:tcBorders>
              <w:top w:val="nil" w:sz="6" w:space="0" w:color="auto"/>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240" w:right="0"/>
              <w:jc w:val="left"/>
              <w:rPr>
                <w:rFonts w:ascii="Arial Narrow" w:hAnsi="Arial Narrow" w:cs="Arial Narrow" w:eastAsia="Arial Narrow" w:hint="default"/>
                <w:sz w:val="21"/>
                <w:szCs w:val="21"/>
              </w:rPr>
            </w:pPr>
            <w:r>
              <w:rPr>
                <w:rFonts w:ascii="Arial Narrow"/>
                <w:b/>
                <w:sz w:val="21"/>
              </w:rPr>
              <w:t>124,305,445.32</w:t>
            </w:r>
            <w:r>
              <w:rPr>
                <w:rFonts w:ascii="Arial Narrow"/>
                <w:sz w:val="21"/>
              </w:rPr>
            </w:r>
          </w:p>
        </w:tc>
        <w:tc>
          <w:tcPr>
            <w:tcW w:w="214"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319" w:right="0"/>
              <w:jc w:val="left"/>
              <w:rPr>
                <w:rFonts w:ascii="Arial Narrow" w:hAnsi="Arial Narrow" w:cs="Arial Narrow" w:eastAsia="Arial Narrow" w:hint="default"/>
                <w:sz w:val="21"/>
                <w:szCs w:val="21"/>
              </w:rPr>
            </w:pPr>
            <w:r>
              <w:rPr>
                <w:rFonts w:ascii="Arial Narrow"/>
                <w:b/>
                <w:sz w:val="21"/>
              </w:rPr>
              <w:t>9,355,026.62</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9"/>
          <w:szCs w:val="29"/>
        </w:rPr>
      </w:pPr>
    </w:p>
    <w:p>
      <w:pPr>
        <w:pStyle w:val="Heading3"/>
        <w:tabs>
          <w:tab w:pos="1457" w:val="left" w:leader="none"/>
        </w:tabs>
        <w:spacing w:line="367" w:lineRule="exact"/>
        <w:ind w:left="742" w:right="1397"/>
        <w:jc w:val="left"/>
        <w:rPr>
          <w:b w:val="0"/>
          <w:bCs w:val="0"/>
        </w:rPr>
      </w:pPr>
      <w:r>
        <w:rPr>
          <w:rFonts w:ascii="Arial" w:hAnsi="Arial" w:cs="Arial" w:eastAsia="Arial" w:hint="default"/>
          <w:w w:val="95"/>
        </w:rPr>
        <w:t>27</w:t>
      </w:r>
      <w:r>
        <w:rPr>
          <w:w w:val="95"/>
        </w:rPr>
        <w:t>、</w:t>
        <w:tab/>
      </w:r>
      <w:r>
        <w:rPr/>
        <w:t>应交税费</w:t>
      </w:r>
      <w:r>
        <w:rPr>
          <w:b w:val="0"/>
          <w:bCs w:val="0"/>
        </w:rPr>
      </w:r>
    </w:p>
    <w:p>
      <w:pPr>
        <w:spacing w:line="240" w:lineRule="auto" w:before="10"/>
        <w:rPr>
          <w:rFonts w:ascii="Microsoft JhengHei" w:hAnsi="Microsoft JhengHei" w:cs="Microsoft JhengHei" w:eastAsia="Microsoft JhengHei" w:hint="default"/>
          <w:b/>
          <w:bCs/>
          <w:sz w:val="5"/>
          <w:szCs w:val="5"/>
        </w:rPr>
      </w:pPr>
    </w:p>
    <w:tbl>
      <w:tblPr>
        <w:tblW w:w="0" w:type="auto"/>
        <w:jc w:val="left"/>
        <w:tblInd w:w="322" w:type="dxa"/>
        <w:tblLayout w:type="fixed"/>
        <w:tblCellMar>
          <w:top w:w="0" w:type="dxa"/>
          <w:left w:w="0" w:type="dxa"/>
          <w:bottom w:w="0" w:type="dxa"/>
          <w:right w:w="0" w:type="dxa"/>
        </w:tblCellMar>
        <w:tblLook w:val="01E0"/>
      </w:tblPr>
      <w:tblGrid>
        <w:gridCol w:w="3236"/>
        <w:gridCol w:w="351"/>
        <w:gridCol w:w="2693"/>
        <w:gridCol w:w="350"/>
        <w:gridCol w:w="2336"/>
      </w:tblGrid>
      <w:tr>
        <w:trPr>
          <w:trHeight w:val="279" w:hRule="exact"/>
        </w:trPr>
        <w:tc>
          <w:tcPr>
            <w:tcW w:w="3236"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1318"/>
              <w:jc w:val="right"/>
              <w:rPr>
                <w:rFonts w:ascii="宋体" w:hAnsi="宋体" w:cs="宋体" w:eastAsia="宋体" w:hint="default"/>
                <w:sz w:val="20"/>
                <w:szCs w:val="20"/>
              </w:rPr>
            </w:pPr>
            <w:r>
              <w:rPr>
                <w:rFonts w:ascii="宋体" w:hAnsi="宋体" w:cs="宋体" w:eastAsia="宋体" w:hint="default"/>
                <w:w w:val="95"/>
                <w:sz w:val="20"/>
                <w:szCs w:val="20"/>
              </w:rPr>
              <w:t>项</w:t>
              <w:tab/>
              <w:t>目</w:t>
            </w:r>
            <w:r>
              <w:rPr>
                <w:rFonts w:ascii="宋体" w:hAnsi="宋体" w:cs="宋体" w:eastAsia="宋体" w:hint="default"/>
                <w:sz w:val="20"/>
                <w:szCs w:val="20"/>
              </w:rPr>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199" w:lineRule="exact"/>
              <w:ind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4" w:space="0" w:color="000000"/>
              <w:right w:val="nil" w:sz="6" w:space="0" w:color="auto"/>
            </w:tcBorders>
          </w:tcPr>
          <w:p>
            <w:pPr>
              <w:pStyle w:val="TableParagraph"/>
              <w:spacing w:line="199" w:lineRule="exact"/>
              <w:ind w:left="3"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56" w:hRule="exact"/>
        </w:trPr>
        <w:tc>
          <w:tcPr>
            <w:tcW w:w="323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增值税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-68,073,629.61</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27"/>
              <w:jc w:val="right"/>
              <w:rPr>
                <w:rFonts w:ascii="Arial Narrow" w:hAnsi="Arial Narrow" w:cs="Arial Narrow" w:eastAsia="Arial Narrow" w:hint="default"/>
                <w:sz w:val="21"/>
                <w:szCs w:val="21"/>
              </w:rPr>
            </w:pPr>
            <w:r>
              <w:rPr>
                <w:rFonts w:ascii="Arial Narrow"/>
                <w:spacing w:val="-1"/>
                <w:sz w:val="21"/>
              </w:rPr>
              <w:t>-22,074,847.33</w:t>
            </w:r>
            <w:r>
              <w:rPr>
                <w:rFonts w:ascii="Arial Narrow"/>
                <w:sz w:val="21"/>
              </w:rPr>
            </w:r>
          </w:p>
        </w:tc>
      </w:tr>
      <w:tr>
        <w:trPr>
          <w:trHeight w:val="338"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营业税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r>
      <w:tr>
        <w:trPr>
          <w:trHeight w:val="353"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0"/>
                <w:szCs w:val="20"/>
              </w:rPr>
            </w:pPr>
            <w:r>
              <w:rPr>
                <w:rFonts w:ascii="宋体" w:hAnsi="宋体" w:cs="宋体" w:eastAsia="宋体" w:hint="default"/>
                <w:sz w:val="20"/>
                <w:szCs w:val="20"/>
              </w:rPr>
              <w:t>企业所得税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Arial Narrow" w:hAnsi="Arial Narrow" w:cs="Arial Narrow" w:eastAsia="Arial Narrow" w:hint="default"/>
                <w:sz w:val="21"/>
                <w:szCs w:val="21"/>
              </w:rPr>
            </w:pPr>
            <w:r>
              <w:rPr>
                <w:rFonts w:ascii="Arial Narrow"/>
                <w:spacing w:val="-1"/>
                <w:sz w:val="21"/>
              </w:rPr>
              <w:t>5,975,057.20</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Arial Narrow" w:hAnsi="Arial Narrow" w:cs="Arial Narrow" w:eastAsia="Arial Narrow" w:hint="default"/>
                <w:sz w:val="21"/>
                <w:szCs w:val="21"/>
              </w:rPr>
            </w:pPr>
            <w:r>
              <w:rPr>
                <w:rFonts w:ascii="Arial Narrow"/>
                <w:spacing w:val="-1"/>
                <w:sz w:val="21"/>
              </w:rPr>
              <w:t>2,452,466.29</w:t>
            </w:r>
            <w:r>
              <w:rPr>
                <w:rFonts w:ascii="Arial Narrow"/>
                <w:sz w:val="21"/>
              </w:rPr>
            </w:r>
          </w:p>
        </w:tc>
      </w:tr>
      <w:tr>
        <w:trPr>
          <w:trHeight w:val="345"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个人所得税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305,866.58</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495,432.32</w:t>
            </w:r>
            <w:r>
              <w:rPr>
                <w:rFonts w:ascii="Arial Narrow"/>
                <w:sz w:val="21"/>
              </w:rPr>
            </w:r>
          </w:p>
        </w:tc>
      </w:tr>
      <w:tr>
        <w:trPr>
          <w:trHeight w:val="345"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
              <w:jc w:val="right"/>
              <w:rPr>
                <w:rFonts w:ascii="Arial Narrow" w:hAnsi="Arial Narrow" w:cs="Arial Narrow" w:eastAsia="Arial Narrow" w:hint="default"/>
                <w:sz w:val="21"/>
                <w:szCs w:val="21"/>
              </w:rPr>
            </w:pPr>
            <w:r>
              <w:rPr>
                <w:rFonts w:ascii="Arial Narrow"/>
                <w:spacing w:val="-1"/>
                <w:sz w:val="21"/>
              </w:rPr>
              <w:t>128.18</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r>
      <w:tr>
        <w:trPr>
          <w:trHeight w:val="346"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印花税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28,537.50</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19,690.25</w:t>
            </w:r>
            <w:r>
              <w:rPr>
                <w:rFonts w:ascii="Arial Narrow"/>
                <w:sz w:val="21"/>
              </w:rPr>
            </w:r>
          </w:p>
        </w:tc>
      </w:tr>
      <w:tr>
        <w:trPr>
          <w:trHeight w:val="346"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土地使用税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293,884.00</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90,284.00</w:t>
            </w:r>
            <w:r>
              <w:rPr>
                <w:rFonts w:ascii="Arial Narrow"/>
                <w:sz w:val="21"/>
              </w:rPr>
            </w:r>
          </w:p>
        </w:tc>
      </w:tr>
      <w:tr>
        <w:trPr>
          <w:trHeight w:val="34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房产税</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218,545.19</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r>
      <w:tr>
        <w:trPr>
          <w:trHeight w:val="34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
              <w:jc w:val="right"/>
              <w:rPr>
                <w:rFonts w:ascii="Arial Narrow" w:hAnsi="Arial Narrow" w:cs="Arial Narrow" w:eastAsia="Arial Narrow" w:hint="default"/>
                <w:sz w:val="21"/>
                <w:szCs w:val="21"/>
              </w:rPr>
            </w:pPr>
            <w:r>
              <w:rPr>
                <w:rFonts w:ascii="Arial Narrow"/>
                <w:spacing w:val="-1"/>
                <w:sz w:val="21"/>
              </w:rPr>
              <w:t>128.18</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r>
      <w:tr>
        <w:trPr>
          <w:trHeight w:val="34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129,946.36</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524,917.19</w:t>
            </w:r>
            <w:r>
              <w:rPr>
                <w:rFonts w:ascii="Arial Narrow"/>
                <w:sz w:val="21"/>
              </w:rPr>
            </w:r>
          </w:p>
        </w:tc>
      </w:tr>
      <w:tr>
        <w:trPr>
          <w:trHeight w:val="374"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13"/>
              <w:ind w:right="1318"/>
              <w:jc w:val="right"/>
              <w:rPr>
                <w:rFonts w:ascii="宋体" w:hAnsi="宋体" w:cs="宋体" w:eastAsia="宋体" w:hint="default"/>
                <w:sz w:val="20"/>
                <w:szCs w:val="20"/>
              </w:rPr>
            </w:pPr>
            <w:r>
              <w:rPr>
                <w:rFonts w:ascii="宋体" w:hAnsi="宋体" w:cs="宋体" w:eastAsia="宋体" w:hint="default"/>
                <w:w w:val="95"/>
                <w:sz w:val="20"/>
                <w:szCs w:val="20"/>
              </w:rPr>
              <w:t>合</w:t>
              <w:tab/>
              <w:t>计</w:t>
            </w:r>
            <w:r>
              <w:rPr>
                <w:rFonts w:ascii="宋体" w:hAnsi="宋体" w:cs="宋体" w:eastAsia="宋体" w:hint="default"/>
                <w:sz w:val="20"/>
                <w:szCs w:val="20"/>
              </w:rPr>
            </w:r>
          </w:p>
        </w:tc>
        <w:tc>
          <w:tcPr>
            <w:tcW w:w="351"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-61,121,536.42</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33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-18,492,057.28</w:t>
            </w:r>
            <w:r>
              <w:rPr>
                <w:rFonts w:ascii="Arial Narrow"/>
                <w:sz w:val="21"/>
              </w:rPr>
            </w:r>
          </w:p>
        </w:tc>
      </w:tr>
    </w:tbl>
    <w:p>
      <w:pPr>
        <w:spacing w:line="240" w:lineRule="auto" w:before="11"/>
        <w:rPr>
          <w:rFonts w:ascii="Microsoft JhengHei" w:hAnsi="Microsoft JhengHei" w:cs="Microsoft JhengHei" w:eastAsia="Microsoft JhengHei" w:hint="default"/>
          <w:b/>
          <w:bCs/>
          <w:sz w:val="11"/>
          <w:szCs w:val="11"/>
        </w:rPr>
      </w:pPr>
    </w:p>
    <w:p>
      <w:pPr>
        <w:pStyle w:val="Heading3"/>
        <w:tabs>
          <w:tab w:pos="1457" w:val="left" w:leader="none"/>
        </w:tabs>
        <w:spacing w:line="367" w:lineRule="exact"/>
        <w:ind w:left="742" w:right="1397"/>
        <w:jc w:val="left"/>
        <w:rPr>
          <w:b w:val="0"/>
          <w:bCs w:val="0"/>
        </w:rPr>
      </w:pPr>
      <w:r>
        <w:rPr>
          <w:rFonts w:ascii="Arial" w:hAnsi="Arial" w:cs="Arial" w:eastAsia="Arial" w:hint="default"/>
          <w:w w:val="95"/>
        </w:rPr>
        <w:t>28</w:t>
      </w:r>
      <w:r>
        <w:rPr>
          <w:w w:val="95"/>
        </w:rPr>
        <w:t>、</w:t>
        <w:tab/>
      </w:r>
      <w:r>
        <w:rPr/>
        <w:t>应付利息</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322" w:type="dxa"/>
        <w:tblLayout w:type="fixed"/>
        <w:tblCellMar>
          <w:top w:w="0" w:type="dxa"/>
          <w:left w:w="0" w:type="dxa"/>
          <w:bottom w:w="0" w:type="dxa"/>
          <w:right w:w="0" w:type="dxa"/>
        </w:tblCellMar>
        <w:tblLook w:val="01E0"/>
      </w:tblPr>
      <w:tblGrid>
        <w:gridCol w:w="3936"/>
        <w:gridCol w:w="223"/>
        <w:gridCol w:w="2345"/>
        <w:gridCol w:w="134"/>
        <w:gridCol w:w="2326"/>
      </w:tblGrid>
      <w:tr>
        <w:trPr>
          <w:trHeight w:val="273" w:hRule="exact"/>
        </w:trPr>
        <w:tc>
          <w:tcPr>
            <w:tcW w:w="3936"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211" w:lineRule="exact"/>
              <w:ind w:right="154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3" w:type="dxa"/>
            <w:tcBorders>
              <w:top w:val="nil" w:sz="6" w:space="0" w:color="auto"/>
              <w:left w:val="nil" w:sz="6" w:space="0" w:color="auto"/>
              <w:bottom w:val="nil" w:sz="6" w:space="0" w:color="auto"/>
              <w:right w:val="nil" w:sz="6" w:space="0" w:color="auto"/>
            </w:tcBorders>
          </w:tcPr>
          <w:p>
            <w:pPr/>
          </w:p>
        </w:tc>
        <w:tc>
          <w:tcPr>
            <w:tcW w:w="2345" w:type="dxa"/>
            <w:tcBorders>
              <w:top w:val="nil" w:sz="6" w:space="0" w:color="auto"/>
              <w:left w:val="nil" w:sz="6" w:space="0" w:color="auto"/>
              <w:bottom w:val="single" w:sz="4" w:space="0" w:color="000000"/>
              <w:right w:val="nil" w:sz="6" w:space="0" w:color="auto"/>
            </w:tcBorders>
          </w:tcPr>
          <w:p>
            <w:pPr>
              <w:pStyle w:val="TableParagraph"/>
              <w:spacing w:line="211" w:lineRule="exact"/>
              <w:ind w:left="7"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34" w:type="dxa"/>
            <w:tcBorders>
              <w:top w:val="nil" w:sz="6" w:space="0" w:color="auto"/>
              <w:left w:val="nil" w:sz="6" w:space="0" w:color="auto"/>
              <w:bottom w:val="nil" w:sz="6" w:space="0" w:color="auto"/>
              <w:right w:val="nil" w:sz="6" w:space="0" w:color="auto"/>
            </w:tcBorders>
          </w:tcPr>
          <w:p>
            <w:pPr/>
          </w:p>
        </w:tc>
        <w:tc>
          <w:tcPr>
            <w:tcW w:w="2326" w:type="dxa"/>
            <w:tcBorders>
              <w:top w:val="nil" w:sz="6" w:space="0" w:color="auto"/>
              <w:left w:val="nil" w:sz="6" w:space="0" w:color="auto"/>
              <w:bottom w:val="single" w:sz="4" w:space="0" w:color="000000"/>
              <w:right w:val="nil" w:sz="6" w:space="0" w:color="auto"/>
            </w:tcBorders>
          </w:tcPr>
          <w:p>
            <w:pPr>
              <w:pStyle w:val="TableParagraph"/>
              <w:spacing w:line="211" w:lineRule="exact"/>
              <w:ind w:left="8"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41" w:hRule="exact"/>
        </w:trPr>
        <w:tc>
          <w:tcPr>
            <w:tcW w:w="3936"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长、短期借款应付利息</w:t>
            </w:r>
          </w:p>
        </w:tc>
        <w:tc>
          <w:tcPr>
            <w:tcW w:w="223" w:type="dxa"/>
            <w:tcBorders>
              <w:top w:val="nil" w:sz="6" w:space="0" w:color="auto"/>
              <w:left w:val="nil" w:sz="6" w:space="0" w:color="auto"/>
              <w:bottom w:val="nil" w:sz="6" w:space="0" w:color="auto"/>
              <w:right w:val="nil" w:sz="6" w:space="0" w:color="auto"/>
            </w:tcBorders>
          </w:tcPr>
          <w:p>
            <w:pPr/>
          </w:p>
        </w:tc>
        <w:tc>
          <w:tcPr>
            <w:tcW w:w="2345"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4,278,422.27</w:t>
            </w:r>
            <w:r>
              <w:rPr>
                <w:rFonts w:ascii="Arial Narrow"/>
                <w:sz w:val="21"/>
              </w:rPr>
            </w:r>
          </w:p>
        </w:tc>
        <w:tc>
          <w:tcPr>
            <w:tcW w:w="134" w:type="dxa"/>
            <w:tcBorders>
              <w:top w:val="nil" w:sz="6" w:space="0" w:color="auto"/>
              <w:left w:val="nil" w:sz="6" w:space="0" w:color="auto"/>
              <w:bottom w:val="nil" w:sz="6" w:space="0" w:color="auto"/>
              <w:right w:val="nil" w:sz="6" w:space="0" w:color="auto"/>
            </w:tcBorders>
          </w:tcPr>
          <w:p>
            <w:pPr/>
          </w:p>
        </w:tc>
        <w:tc>
          <w:tcPr>
            <w:tcW w:w="2326"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197,180.51</w:t>
            </w:r>
            <w:r>
              <w:rPr>
                <w:rFonts w:ascii="Arial Narrow"/>
                <w:sz w:val="21"/>
              </w:rPr>
            </w:r>
          </w:p>
        </w:tc>
      </w:tr>
      <w:tr>
        <w:trPr>
          <w:trHeight w:val="360" w:hRule="exact"/>
        </w:trPr>
        <w:tc>
          <w:tcPr>
            <w:tcW w:w="3936"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2"/>
              <w:ind w:right="160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3" w:type="dxa"/>
            <w:tcBorders>
              <w:top w:val="nil" w:sz="6" w:space="0" w:color="auto"/>
              <w:left w:val="nil" w:sz="6" w:space="0" w:color="auto"/>
              <w:bottom w:val="nil" w:sz="6" w:space="0" w:color="auto"/>
              <w:right w:val="nil" w:sz="6" w:space="0" w:color="auto"/>
            </w:tcBorders>
          </w:tcPr>
          <w:p>
            <w:pPr/>
          </w:p>
        </w:tc>
        <w:tc>
          <w:tcPr>
            <w:tcW w:w="2345"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b/>
                <w:spacing w:val="-1"/>
                <w:sz w:val="21"/>
              </w:rPr>
              <w:t>4,278,422.27</w:t>
            </w:r>
            <w:r>
              <w:rPr>
                <w:rFonts w:ascii="Arial Narrow"/>
                <w:sz w:val="21"/>
              </w:rPr>
            </w:r>
          </w:p>
        </w:tc>
        <w:tc>
          <w:tcPr>
            <w:tcW w:w="134" w:type="dxa"/>
            <w:tcBorders>
              <w:top w:val="nil" w:sz="6" w:space="0" w:color="auto"/>
              <w:left w:val="nil" w:sz="6" w:space="0" w:color="auto"/>
              <w:bottom w:val="nil" w:sz="6" w:space="0" w:color="auto"/>
              <w:right w:val="nil" w:sz="6" w:space="0" w:color="auto"/>
            </w:tcBorders>
          </w:tcPr>
          <w:p>
            <w:pPr/>
          </w:p>
        </w:tc>
        <w:tc>
          <w:tcPr>
            <w:tcW w:w="2326"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b/>
                <w:spacing w:val="-1"/>
                <w:sz w:val="21"/>
              </w:rPr>
              <w:t>197,180.51</w:t>
            </w:r>
            <w:r>
              <w:rPr>
                <w:rFonts w:ascii="Arial Narrow"/>
                <w:sz w:val="21"/>
              </w:rPr>
            </w:r>
          </w:p>
        </w:tc>
      </w:tr>
    </w:tbl>
    <w:p>
      <w:pPr>
        <w:spacing w:line="240" w:lineRule="auto" w:before="12"/>
        <w:rPr>
          <w:rFonts w:ascii="Microsoft JhengHei" w:hAnsi="Microsoft JhengHei" w:cs="Microsoft JhengHei" w:eastAsia="Microsoft JhengHei" w:hint="default"/>
          <w:b/>
          <w:bCs/>
          <w:sz w:val="9"/>
          <w:szCs w:val="9"/>
        </w:rPr>
      </w:pPr>
    </w:p>
    <w:p>
      <w:pPr>
        <w:pStyle w:val="Heading3"/>
        <w:tabs>
          <w:tab w:pos="1457" w:val="left" w:leader="none"/>
        </w:tabs>
        <w:spacing w:line="367" w:lineRule="exact"/>
        <w:ind w:left="742" w:right="1397"/>
        <w:jc w:val="left"/>
        <w:rPr>
          <w:b w:val="0"/>
          <w:bCs w:val="0"/>
        </w:rPr>
      </w:pPr>
      <w:r>
        <w:rPr>
          <w:rFonts w:ascii="Arial" w:hAnsi="Arial" w:cs="Arial" w:eastAsia="Arial" w:hint="default"/>
          <w:w w:val="95"/>
        </w:rPr>
        <w:t>29</w:t>
      </w:r>
      <w:r>
        <w:rPr>
          <w:w w:val="95"/>
        </w:rPr>
        <w:t>、</w:t>
        <w:tab/>
      </w:r>
      <w:r>
        <w:rPr/>
        <w:t>其他应付款</w:t>
      </w:r>
      <w:r>
        <w:rPr>
          <w:b w:val="0"/>
          <w:bCs w:val="0"/>
        </w:rPr>
      </w:r>
    </w:p>
    <w:p>
      <w:pPr>
        <w:pStyle w:val="BodyText"/>
        <w:spacing w:line="240" w:lineRule="auto" w:before="57"/>
        <w:ind w:left="677" w:right="1397"/>
        <w:jc w:val="left"/>
      </w:pPr>
      <w:r>
        <w:rPr/>
        <w:t>（</w:t>
      </w:r>
      <w:r>
        <w:rPr>
          <w:rFonts w:ascii="Arial" w:hAnsi="Arial" w:cs="Arial" w:eastAsia="Arial" w:hint="default"/>
        </w:rPr>
        <w:t>1</w:t>
      </w:r>
      <w:r>
        <w:rPr/>
        <w:t>）其他应付款明细情况</w:t>
      </w:r>
    </w:p>
    <w:p>
      <w:pPr>
        <w:spacing w:line="240" w:lineRule="auto" w:before="6"/>
        <w:rPr>
          <w:rFonts w:ascii="宋体" w:hAnsi="宋体" w:cs="宋体" w:eastAsia="宋体" w:hint="default"/>
          <w:sz w:val="6"/>
          <w:szCs w:val="6"/>
        </w:rPr>
      </w:pPr>
    </w:p>
    <w:tbl>
      <w:tblPr>
        <w:tblW w:w="0" w:type="auto"/>
        <w:jc w:val="left"/>
        <w:tblInd w:w="322" w:type="dxa"/>
        <w:tblLayout w:type="fixed"/>
        <w:tblCellMar>
          <w:top w:w="0" w:type="dxa"/>
          <w:left w:w="0" w:type="dxa"/>
          <w:bottom w:w="0" w:type="dxa"/>
          <w:right w:w="0" w:type="dxa"/>
        </w:tblCellMar>
        <w:tblLook w:val="01E0"/>
      </w:tblPr>
      <w:tblGrid>
        <w:gridCol w:w="2921"/>
        <w:gridCol w:w="307"/>
        <w:gridCol w:w="2693"/>
        <w:gridCol w:w="350"/>
        <w:gridCol w:w="2693"/>
      </w:tblGrid>
      <w:tr>
        <w:trPr>
          <w:trHeight w:val="265" w:hRule="exact"/>
        </w:trPr>
        <w:tc>
          <w:tcPr>
            <w:tcW w:w="2921" w:type="dxa"/>
            <w:tcBorders>
              <w:top w:val="nil" w:sz="6" w:space="0" w:color="auto"/>
              <w:left w:val="nil" w:sz="6" w:space="0" w:color="auto"/>
              <w:bottom w:val="single" w:sz="4" w:space="0" w:color="000000"/>
              <w:right w:val="nil" w:sz="6" w:space="0" w:color="auto"/>
            </w:tcBorders>
          </w:tcPr>
          <w:p>
            <w:pPr>
              <w:pStyle w:val="TableParagraph"/>
              <w:spacing w:line="211" w:lineRule="exact"/>
              <w:ind w:right="1198"/>
              <w:jc w:val="right"/>
              <w:rPr>
                <w:rFonts w:ascii="宋体" w:hAnsi="宋体" w:cs="宋体" w:eastAsia="宋体" w:hint="default"/>
                <w:sz w:val="21"/>
                <w:szCs w:val="21"/>
              </w:rPr>
            </w:pPr>
            <w:r>
              <w:rPr>
                <w:rFonts w:ascii="宋体" w:hAnsi="宋体" w:cs="宋体" w:eastAsia="宋体" w:hint="default"/>
                <w:sz w:val="21"/>
                <w:szCs w:val="21"/>
              </w:rPr>
              <w:t>项 目</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Style w:val="TableParagraph"/>
              <w:spacing w:line="211" w:lineRule="exact"/>
              <w:ind w:left="4"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26" w:hRule="exact"/>
        </w:trPr>
        <w:tc>
          <w:tcPr>
            <w:tcW w:w="2921" w:type="dxa"/>
            <w:tcBorders>
              <w:top w:val="single" w:sz="4" w:space="0" w:color="000000"/>
              <w:left w:val="nil" w:sz="6" w:space="0" w:color="auto"/>
              <w:bottom w:val="nil" w:sz="6" w:space="0" w:color="auto"/>
              <w:right w:val="nil" w:sz="6" w:space="0" w:color="auto"/>
            </w:tcBorders>
          </w:tcPr>
          <w:p>
            <w:pPr>
              <w:pStyle w:val="TableParagraph"/>
              <w:spacing w:line="280"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6"/>
              <w:jc w:val="right"/>
              <w:rPr>
                <w:rFonts w:ascii="Arial Narrow" w:hAnsi="Arial Narrow" w:cs="Arial Narrow" w:eastAsia="Arial Narrow" w:hint="default"/>
                <w:sz w:val="21"/>
                <w:szCs w:val="21"/>
              </w:rPr>
            </w:pPr>
            <w:r>
              <w:rPr>
                <w:rFonts w:ascii="Arial Narrow"/>
                <w:spacing w:val="-1"/>
                <w:sz w:val="21"/>
              </w:rPr>
              <w:t>58,438,222.15</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7"/>
              <w:jc w:val="right"/>
              <w:rPr>
                <w:rFonts w:ascii="Arial Narrow" w:hAnsi="Arial Narrow" w:cs="Arial Narrow" w:eastAsia="Arial Narrow" w:hint="default"/>
                <w:sz w:val="21"/>
                <w:szCs w:val="21"/>
              </w:rPr>
            </w:pPr>
            <w:r>
              <w:rPr>
                <w:rFonts w:ascii="Arial Narrow"/>
                <w:spacing w:val="-1"/>
                <w:sz w:val="21"/>
              </w:rPr>
              <w:t>6,971,645.58</w:t>
            </w:r>
            <w:r>
              <w:rPr>
                <w:rFonts w:ascii="Arial Narrow"/>
                <w:sz w:val="21"/>
              </w:rPr>
            </w:r>
          </w:p>
        </w:tc>
      </w:tr>
      <w:tr>
        <w:trPr>
          <w:trHeight w:val="314"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
              <w:jc w:val="right"/>
              <w:rPr>
                <w:rFonts w:ascii="Arial Narrow" w:hAnsi="Arial Narrow" w:cs="Arial Narrow" w:eastAsia="Arial Narrow" w:hint="default"/>
                <w:sz w:val="21"/>
                <w:szCs w:val="21"/>
              </w:rPr>
            </w:pPr>
            <w:r>
              <w:rPr>
                <w:rFonts w:ascii="Arial Narrow"/>
                <w:spacing w:val="-1"/>
                <w:sz w:val="21"/>
              </w:rPr>
              <w:t>1,092,184.90</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Arial Narrow" w:hAnsi="Arial Narrow" w:cs="Arial Narrow" w:eastAsia="Arial Narrow" w:hint="default"/>
                <w:sz w:val="21"/>
                <w:szCs w:val="21"/>
              </w:rPr>
            </w:pPr>
            <w:r>
              <w:rPr>
                <w:rFonts w:ascii="Arial Narrow"/>
                <w:spacing w:val="-1"/>
                <w:sz w:val="21"/>
              </w:rPr>
              <w:t>5,789.02</w:t>
            </w:r>
            <w:r>
              <w:rPr>
                <w:rFonts w:ascii="Arial Narrow"/>
                <w:sz w:val="21"/>
              </w:rPr>
            </w:r>
          </w:p>
        </w:tc>
      </w:tr>
      <w:tr>
        <w:trPr>
          <w:trHeight w:val="316"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
              <w:jc w:val="right"/>
              <w:rPr>
                <w:rFonts w:ascii="Arial Narrow" w:hAnsi="Arial Narrow" w:cs="Arial Narrow" w:eastAsia="Arial Narrow" w:hint="default"/>
                <w:sz w:val="21"/>
                <w:szCs w:val="21"/>
              </w:rPr>
            </w:pPr>
            <w:r>
              <w:rPr>
                <w:rFonts w:ascii="Arial Narrow"/>
                <w:spacing w:val="-1"/>
                <w:sz w:val="21"/>
              </w:rPr>
              <w:t>4,289.02</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313"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4" w:space="0" w:color="000000"/>
              <w:right w:val="nil" w:sz="6" w:space="0" w:color="auto"/>
            </w:tcBorders>
          </w:tcPr>
          <w:p>
            <w:pPr/>
          </w:p>
        </w:tc>
      </w:tr>
      <w:tr>
        <w:trPr>
          <w:trHeight w:val="343"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70" w:lineRule="exact"/>
              <w:ind w:right="1198"/>
              <w:jc w:val="right"/>
              <w:rPr>
                <w:rFonts w:ascii="宋体" w:hAnsi="宋体" w:cs="宋体" w:eastAsia="宋体" w:hint="default"/>
                <w:sz w:val="21"/>
                <w:szCs w:val="21"/>
              </w:rPr>
            </w:pPr>
            <w:r>
              <w:rPr>
                <w:rFonts w:ascii="宋体" w:hAnsi="宋体" w:cs="宋体" w:eastAsia="宋体" w:hint="default"/>
                <w:sz w:val="21"/>
                <w:szCs w:val="21"/>
              </w:rPr>
              <w:t>合 计</w:t>
            </w:r>
          </w:p>
        </w:tc>
        <w:tc>
          <w:tcPr>
            <w:tcW w:w="307"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right="27"/>
              <w:jc w:val="right"/>
              <w:rPr>
                <w:rFonts w:ascii="Arial Narrow" w:hAnsi="Arial Narrow" w:cs="Arial Narrow" w:eastAsia="Arial Narrow" w:hint="default"/>
                <w:sz w:val="21"/>
                <w:szCs w:val="21"/>
              </w:rPr>
            </w:pPr>
            <w:r>
              <w:rPr>
                <w:rFonts w:ascii="Arial Narrow"/>
                <w:b/>
                <w:spacing w:val="-1"/>
                <w:sz w:val="21"/>
              </w:rPr>
              <w:t>59,534,696.07</w:t>
            </w:r>
            <w:r>
              <w:rPr>
                <w:rFonts w:ascii="Arial Narrow"/>
                <w:sz w:val="21"/>
              </w:rPr>
            </w:r>
          </w:p>
        </w:tc>
        <w:tc>
          <w:tcPr>
            <w:tcW w:w="350" w:type="dxa"/>
            <w:tcBorders>
              <w:top w:val="nil" w:sz="6" w:space="0" w:color="auto"/>
              <w:left w:val="nil" w:sz="6" w:space="0" w:color="auto"/>
              <w:bottom w:val="nil" w:sz="6" w:space="0" w:color="auto"/>
              <w:right w:val="nil" w:sz="6" w:space="0" w:color="auto"/>
            </w:tcBorders>
          </w:tcPr>
          <w:p>
            <w:pPr/>
          </w:p>
        </w:tc>
        <w:tc>
          <w:tcPr>
            <w:tcW w:w="2693" w:type="dxa"/>
            <w:tcBorders>
              <w:top w:val="single" w:sz="4" w:space="0" w:color="000000"/>
              <w:left w:val="nil" w:sz="6" w:space="0" w:color="auto"/>
              <w:bottom w:val="single" w:sz="17" w:space="0" w:color="000000"/>
              <w:right w:val="nil" w:sz="6" w:space="0" w:color="auto"/>
            </w:tcBorders>
          </w:tcPr>
          <w:p>
            <w:pPr>
              <w:pStyle w:val="TableParagraph"/>
              <w:spacing w:line="240" w:lineRule="auto" w:before="36"/>
              <w:ind w:right="27"/>
              <w:jc w:val="right"/>
              <w:rPr>
                <w:rFonts w:ascii="Arial Narrow" w:hAnsi="Arial Narrow" w:cs="Arial Narrow" w:eastAsia="Arial Narrow" w:hint="default"/>
                <w:sz w:val="21"/>
                <w:szCs w:val="21"/>
              </w:rPr>
            </w:pPr>
            <w:r>
              <w:rPr>
                <w:rFonts w:ascii="Arial Narrow"/>
                <w:b/>
                <w:spacing w:val="-1"/>
                <w:sz w:val="21"/>
              </w:rPr>
              <w:t>6,977,434.60</w:t>
            </w:r>
            <w:r>
              <w:rPr>
                <w:rFonts w:ascii="Arial Narrow"/>
                <w:sz w:val="21"/>
              </w:rPr>
            </w:r>
          </w:p>
        </w:tc>
      </w:tr>
    </w:tbl>
    <w:p>
      <w:pPr>
        <w:pStyle w:val="BodyText"/>
        <w:spacing w:line="290" w:lineRule="auto" w:before="39"/>
        <w:ind w:right="1756" w:firstLine="480"/>
        <w:jc w:val="left"/>
      </w:pPr>
      <w:r>
        <w:rPr/>
        <w:t>（</w:t>
      </w:r>
      <w:r>
        <w:rPr>
          <w:rFonts w:ascii="Arial" w:hAnsi="Arial" w:cs="Arial" w:eastAsia="Arial" w:hint="default"/>
        </w:rPr>
        <w:t>2</w:t>
      </w:r>
      <w:r>
        <w:rPr/>
        <w:t>）报告期其他应付款中应付持有公司</w:t>
      </w:r>
      <w:r>
        <w:rPr>
          <w:spacing w:val="-67"/>
        </w:rPr>
        <w:t> </w:t>
      </w:r>
      <w:r>
        <w:rPr>
          <w:rFonts w:ascii="Arial" w:hAnsi="Arial" w:cs="Arial" w:eastAsia="Arial" w:hint="default"/>
        </w:rPr>
        <w:t>5%</w:t>
      </w:r>
      <w:r>
        <w:rPr/>
        <w:t>（含</w:t>
      </w:r>
      <w:r>
        <w:rPr>
          <w:spacing w:val="-67"/>
        </w:rPr>
        <w:t> </w:t>
      </w:r>
      <w:r>
        <w:rPr>
          <w:rFonts w:ascii="Arial" w:hAnsi="Arial" w:cs="Arial" w:eastAsia="Arial" w:hint="default"/>
        </w:rPr>
        <w:t>5%</w:t>
      </w:r>
      <w:r>
        <w:rPr/>
        <w:t>）以上表决权股份的股东单 位或关联方的款项情况</w:t>
      </w:r>
    </w:p>
    <w:p>
      <w:pPr>
        <w:pStyle w:val="BodyText"/>
        <w:spacing w:line="240" w:lineRule="auto" w:before="22"/>
        <w:ind w:left="677" w:right="1397"/>
        <w:jc w:val="left"/>
      </w:pPr>
      <w:r>
        <w:rPr/>
        <w:t>详见附注八、６</w:t>
      </w:r>
      <w:r>
        <w:rPr>
          <w:spacing w:val="-1"/>
        </w:rPr>
        <w:t> </w:t>
      </w:r>
      <w:r>
        <w:rPr/>
        <w:t>关联方应收应付款项。</w:t>
      </w:r>
    </w:p>
    <w:p>
      <w:pPr>
        <w:pStyle w:val="BodyText"/>
        <w:spacing w:line="240" w:lineRule="auto" w:before="79"/>
        <w:ind w:left="677" w:right="1397"/>
        <w:jc w:val="left"/>
      </w:pPr>
      <w:r>
        <w:rPr/>
        <w:t>（</w:t>
      </w:r>
      <w:r>
        <w:rPr>
          <w:rFonts w:ascii="Arial" w:hAnsi="Arial" w:cs="Arial" w:eastAsia="Arial" w:hint="default"/>
        </w:rPr>
        <w:t>3</w:t>
      </w:r>
      <w:r>
        <w:rPr/>
        <w:t>）账龄超过</w:t>
      </w:r>
      <w:r>
        <w:rPr>
          <w:spacing w:val="-62"/>
        </w:rPr>
        <w:t> </w:t>
      </w:r>
      <w:r>
        <w:rPr>
          <w:rFonts w:ascii="Arial" w:hAnsi="Arial" w:cs="Arial" w:eastAsia="Arial" w:hint="default"/>
        </w:rPr>
        <w:t>1</w:t>
      </w:r>
      <w:r>
        <w:rPr>
          <w:rFonts w:ascii="Arial" w:hAnsi="Arial" w:cs="Arial" w:eastAsia="Arial" w:hint="default"/>
          <w:spacing w:val="-8"/>
        </w:rPr>
        <w:t> </w:t>
      </w:r>
      <w:r>
        <w:rPr/>
        <w:t>年的大额其他应付款情况的说明</w:t>
      </w:r>
    </w:p>
    <w:p>
      <w:pPr>
        <w:spacing w:line="240" w:lineRule="auto" w:before="5"/>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3171"/>
        <w:gridCol w:w="233"/>
        <w:gridCol w:w="1623"/>
        <w:gridCol w:w="238"/>
        <w:gridCol w:w="1615"/>
        <w:gridCol w:w="240"/>
        <w:gridCol w:w="1846"/>
      </w:tblGrid>
      <w:tr>
        <w:trPr>
          <w:trHeight w:val="277" w:hRule="exact"/>
        </w:trPr>
        <w:tc>
          <w:tcPr>
            <w:tcW w:w="3171"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债权人名称</w:t>
            </w:r>
          </w:p>
        </w:tc>
        <w:tc>
          <w:tcPr>
            <w:tcW w:w="233"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single" w:sz="4" w:space="0" w:color="000000"/>
              <w:right w:val="nil" w:sz="6" w:space="0" w:color="auto"/>
            </w:tcBorders>
          </w:tcPr>
          <w:p>
            <w:pPr>
              <w:pStyle w:val="TableParagraph"/>
              <w:spacing w:line="211"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8"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11" w:lineRule="exact"/>
              <w:ind w:left="227" w:right="0"/>
              <w:jc w:val="left"/>
              <w:rPr>
                <w:rFonts w:ascii="宋体" w:hAnsi="宋体" w:cs="宋体" w:eastAsia="宋体" w:hint="default"/>
                <w:sz w:val="21"/>
                <w:szCs w:val="21"/>
              </w:rPr>
            </w:pPr>
            <w:r>
              <w:rPr>
                <w:rFonts w:ascii="宋体" w:hAnsi="宋体" w:cs="宋体" w:eastAsia="宋体" w:hint="default"/>
                <w:sz w:val="21"/>
                <w:szCs w:val="21"/>
              </w:rPr>
              <w:t>未偿还的原因</w:t>
            </w:r>
          </w:p>
        </w:tc>
        <w:tc>
          <w:tcPr>
            <w:tcW w:w="240"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single" w:sz="4" w:space="0" w:color="000000"/>
              <w:right w:val="nil" w:sz="6" w:space="0" w:color="auto"/>
            </w:tcBorders>
          </w:tcPr>
          <w:p>
            <w:pPr>
              <w:pStyle w:val="TableParagraph"/>
              <w:spacing w:line="211" w:lineRule="exact"/>
              <w:ind w:left="98" w:right="0"/>
              <w:jc w:val="center"/>
              <w:rPr>
                <w:rFonts w:ascii="宋体" w:hAnsi="宋体" w:cs="宋体" w:eastAsia="宋体" w:hint="default"/>
                <w:sz w:val="21"/>
                <w:szCs w:val="21"/>
              </w:rPr>
            </w:pPr>
            <w:r>
              <w:rPr>
                <w:rFonts w:ascii="宋体" w:hAnsi="宋体" w:cs="宋体" w:eastAsia="宋体" w:hint="default"/>
                <w:sz w:val="21"/>
                <w:szCs w:val="21"/>
              </w:rPr>
              <w:t>报表日后是否归还</w:t>
            </w:r>
          </w:p>
        </w:tc>
      </w:tr>
      <w:tr>
        <w:trPr>
          <w:trHeight w:val="341" w:hRule="exact"/>
        </w:trPr>
        <w:tc>
          <w:tcPr>
            <w:tcW w:w="3171" w:type="dxa"/>
            <w:tcBorders>
              <w:top w:val="single" w:sz="4" w:space="0" w:color="000000"/>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江苏城宇市政工程有限公司</w:t>
            </w:r>
          </w:p>
        </w:tc>
        <w:tc>
          <w:tcPr>
            <w:tcW w:w="233" w:type="dxa"/>
            <w:tcBorders>
              <w:top w:val="nil" w:sz="6" w:space="0" w:color="auto"/>
              <w:left w:val="nil" w:sz="6" w:space="0" w:color="auto"/>
              <w:bottom w:val="nil" w:sz="6" w:space="0" w:color="auto"/>
              <w:right w:val="nil" w:sz="6" w:space="0" w:color="auto"/>
            </w:tcBorders>
          </w:tcPr>
          <w:p>
            <w:pPr/>
          </w:p>
        </w:tc>
        <w:tc>
          <w:tcPr>
            <w:tcW w:w="1623"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600,000.00</w:t>
            </w:r>
            <w:r>
              <w:rPr>
                <w:rFonts w:ascii="Arial Narrow"/>
                <w:sz w:val="21"/>
              </w:rPr>
            </w:r>
          </w:p>
        </w:tc>
        <w:tc>
          <w:tcPr>
            <w:tcW w:w="238" w:type="dxa"/>
            <w:tcBorders>
              <w:top w:val="nil" w:sz="6" w:space="0" w:color="auto"/>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Style w:val="TableParagraph"/>
              <w:spacing w:line="272" w:lineRule="exact"/>
              <w:ind w:left="283" w:right="0"/>
              <w:jc w:val="left"/>
              <w:rPr>
                <w:rFonts w:ascii="宋体" w:hAnsi="宋体" w:cs="宋体" w:eastAsia="宋体" w:hint="default"/>
                <w:sz w:val="21"/>
                <w:szCs w:val="21"/>
              </w:rPr>
            </w:pPr>
            <w:r>
              <w:rPr>
                <w:rFonts w:ascii="宋体" w:hAnsi="宋体" w:cs="宋体" w:eastAsia="宋体" w:hint="default"/>
                <w:sz w:val="21"/>
                <w:szCs w:val="21"/>
              </w:rPr>
              <w:t>工程保证金</w:t>
            </w:r>
          </w:p>
        </w:tc>
        <w:tc>
          <w:tcPr>
            <w:tcW w:w="240" w:type="dxa"/>
            <w:tcBorders>
              <w:top w:val="nil" w:sz="6" w:space="0" w:color="auto"/>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nil" w:sz="6" w:space="0" w:color="auto"/>
              <w:right w:val="nil" w:sz="6" w:space="0" w:color="auto"/>
            </w:tcBorders>
          </w:tcPr>
          <w:p>
            <w:pPr>
              <w:pStyle w:val="TableParagraph"/>
              <w:spacing w:line="272" w:lineRule="exact"/>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60" w:hRule="exact"/>
        </w:trPr>
        <w:tc>
          <w:tcPr>
            <w:tcW w:w="3171" w:type="dxa"/>
            <w:tcBorders>
              <w:top w:val="nil" w:sz="6" w:space="0" w:color="auto"/>
              <w:left w:val="nil" w:sz="6" w:space="0" w:color="auto"/>
              <w:bottom w:val="nil" w:sz="6" w:space="0" w:color="auto"/>
              <w:right w:val="nil" w:sz="6" w:space="0" w:color="auto"/>
            </w:tcBorders>
          </w:tcPr>
          <w:p>
            <w:pPr>
              <w:pStyle w:val="TableParagraph"/>
              <w:tabs>
                <w:tab w:pos="832" w:val="left" w:leader="none"/>
              </w:tabs>
              <w:spacing w:line="240" w:lineRule="auto" w:before="2"/>
              <w:ind w:left="9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3" w:type="dxa"/>
            <w:tcBorders>
              <w:top w:val="nil" w:sz="6" w:space="0" w:color="auto"/>
              <w:left w:val="nil" w:sz="6" w:space="0" w:color="auto"/>
              <w:bottom w:val="nil" w:sz="6" w:space="0" w:color="auto"/>
              <w:right w:val="nil" w:sz="6" w:space="0" w:color="auto"/>
            </w:tcBorders>
          </w:tcPr>
          <w:p>
            <w:pPr/>
          </w:p>
        </w:tc>
        <w:tc>
          <w:tcPr>
            <w:tcW w:w="1623"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b/>
                <w:spacing w:val="-1"/>
                <w:sz w:val="21"/>
              </w:rPr>
              <w:t>600,000.00</w:t>
            </w:r>
            <w:r>
              <w:rPr>
                <w:rFonts w:ascii="Arial Narrow"/>
                <w:sz w:val="21"/>
              </w:rPr>
            </w:r>
          </w:p>
        </w:tc>
        <w:tc>
          <w:tcPr>
            <w:tcW w:w="238" w:type="dxa"/>
            <w:tcBorders>
              <w:top w:val="nil" w:sz="6" w:space="0" w:color="auto"/>
              <w:left w:val="nil" w:sz="6" w:space="0" w:color="auto"/>
              <w:bottom w:val="nil" w:sz="6" w:space="0" w:color="auto"/>
              <w:right w:val="nil" w:sz="6" w:space="0" w:color="auto"/>
            </w:tcBorders>
          </w:tcPr>
          <w:p>
            <w:pPr/>
          </w:p>
        </w:tc>
        <w:tc>
          <w:tcPr>
            <w:tcW w:w="1615"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2"/>
        <w:ind w:left="677" w:right="1397"/>
        <w:jc w:val="left"/>
      </w:pPr>
      <w:r>
        <w:rPr/>
        <w:t>（</w:t>
      </w:r>
      <w:r>
        <w:rPr>
          <w:rFonts w:ascii="Arial" w:hAnsi="Arial" w:cs="Arial" w:eastAsia="Arial" w:hint="default"/>
        </w:rPr>
        <w:t>4</w:t>
      </w:r>
      <w:r>
        <w:rPr/>
        <w:t>）对于金额较大的其他应付款的说明</w:t>
      </w:r>
    </w:p>
    <w:p>
      <w:pPr>
        <w:spacing w:after="0" w:line="240" w:lineRule="auto"/>
        <w:jc w:val="left"/>
        <w:sectPr>
          <w:pgSz w:w="11910" w:h="16840"/>
          <w:pgMar w:header="877" w:footer="1195" w:top="1060" w:bottom="1380" w:left="1080" w:right="0"/>
        </w:sectPr>
      </w:pPr>
    </w:p>
    <w:tbl>
      <w:tblPr>
        <w:tblW w:w="0" w:type="auto"/>
        <w:jc w:val="left"/>
        <w:tblInd w:w="167" w:type="dxa"/>
        <w:tblLayout w:type="fixed"/>
        <w:tblCellMar>
          <w:top w:w="0" w:type="dxa"/>
          <w:left w:w="0" w:type="dxa"/>
          <w:bottom w:w="0" w:type="dxa"/>
          <w:right w:w="0" w:type="dxa"/>
        </w:tblCellMar>
        <w:tblLook w:val="01E0"/>
      </w:tblPr>
      <w:tblGrid>
        <w:gridCol w:w="154"/>
        <w:gridCol w:w="2861"/>
        <w:gridCol w:w="353"/>
        <w:gridCol w:w="3010"/>
        <w:gridCol w:w="732"/>
        <w:gridCol w:w="2009"/>
        <w:gridCol w:w="151"/>
      </w:tblGrid>
      <w:tr>
        <w:trPr>
          <w:trHeight w:val="675" w:hRule="exact"/>
        </w:trPr>
        <w:tc>
          <w:tcPr>
            <w:tcW w:w="154" w:type="dxa"/>
            <w:tcBorders>
              <w:top w:val="single" w:sz="6" w:space="0" w:color="000000"/>
              <w:left w:val="nil" w:sz="6" w:space="0" w:color="auto"/>
              <w:bottom w:val="nil" w:sz="6" w:space="0" w:color="auto"/>
              <w:right w:val="nil" w:sz="6" w:space="0" w:color="auto"/>
            </w:tcBorders>
          </w:tcPr>
          <w:p>
            <w:pPr/>
          </w:p>
        </w:tc>
        <w:tc>
          <w:tcPr>
            <w:tcW w:w="2861"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02" w:right="0"/>
              <w:jc w:val="left"/>
              <w:rPr>
                <w:rFonts w:ascii="宋体" w:hAnsi="宋体" w:cs="宋体" w:eastAsia="宋体" w:hint="default"/>
                <w:sz w:val="21"/>
                <w:szCs w:val="21"/>
              </w:rPr>
            </w:pPr>
            <w:r>
              <w:rPr>
                <w:rFonts w:ascii="宋体" w:hAnsi="宋体" w:cs="宋体" w:eastAsia="宋体" w:hint="default"/>
                <w:sz w:val="21"/>
                <w:szCs w:val="21"/>
              </w:rPr>
              <w:t>债权人名称</w:t>
            </w:r>
          </w:p>
        </w:tc>
        <w:tc>
          <w:tcPr>
            <w:tcW w:w="353" w:type="dxa"/>
            <w:tcBorders>
              <w:top w:val="single" w:sz="6" w:space="0" w:color="000000"/>
              <w:left w:val="nil" w:sz="6" w:space="0" w:color="auto"/>
              <w:bottom w:val="nil" w:sz="6" w:space="0" w:color="auto"/>
              <w:right w:val="nil" w:sz="6" w:space="0" w:color="auto"/>
            </w:tcBorders>
          </w:tcPr>
          <w:p>
            <w:pPr/>
          </w:p>
        </w:tc>
        <w:tc>
          <w:tcPr>
            <w:tcW w:w="3010"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732" w:type="dxa"/>
            <w:tcBorders>
              <w:top w:val="single" w:sz="6" w:space="0" w:color="000000"/>
              <w:left w:val="nil" w:sz="6" w:space="0" w:color="auto"/>
              <w:bottom w:val="nil" w:sz="6" w:space="0" w:color="auto"/>
              <w:right w:val="nil" w:sz="6" w:space="0" w:color="auto"/>
            </w:tcBorders>
          </w:tcPr>
          <w:p>
            <w:pPr/>
          </w:p>
        </w:tc>
        <w:tc>
          <w:tcPr>
            <w:tcW w:w="2009" w:type="dxa"/>
            <w:tcBorders>
              <w:top w:val="single" w:sz="6"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151" w:type="dxa"/>
            <w:tcBorders>
              <w:top w:val="single" w:sz="6" w:space="0" w:color="000000"/>
              <w:left w:val="nil" w:sz="6" w:space="0" w:color="auto"/>
              <w:bottom w:val="nil" w:sz="6" w:space="0" w:color="auto"/>
              <w:right w:val="nil" w:sz="6" w:space="0" w:color="auto"/>
            </w:tcBorders>
          </w:tcPr>
          <w:p>
            <w:pPr/>
          </w:p>
        </w:tc>
      </w:tr>
      <w:tr>
        <w:trPr>
          <w:trHeight w:val="332" w:hRule="exact"/>
        </w:trPr>
        <w:tc>
          <w:tcPr>
            <w:tcW w:w="154" w:type="dxa"/>
            <w:tcBorders>
              <w:top w:val="nil" w:sz="6" w:space="0" w:color="auto"/>
              <w:left w:val="nil" w:sz="6" w:space="0" w:color="auto"/>
              <w:bottom w:val="nil" w:sz="6" w:space="0" w:color="auto"/>
              <w:right w:val="nil" w:sz="6" w:space="0" w:color="auto"/>
            </w:tcBorders>
          </w:tcPr>
          <w:p>
            <w:pPr/>
          </w:p>
        </w:tc>
        <w:tc>
          <w:tcPr>
            <w:tcW w:w="2861" w:type="dxa"/>
            <w:tcBorders>
              <w:top w:val="single" w:sz="4" w:space="0" w:color="000000"/>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熊元福</w:t>
            </w:r>
          </w:p>
        </w:tc>
        <w:tc>
          <w:tcPr>
            <w:tcW w:w="353" w:type="dxa"/>
            <w:tcBorders>
              <w:top w:val="nil" w:sz="6" w:space="0" w:color="auto"/>
              <w:left w:val="nil" w:sz="6" w:space="0" w:color="auto"/>
              <w:bottom w:val="nil" w:sz="6" w:space="0" w:color="auto"/>
              <w:right w:val="nil" w:sz="6" w:space="0" w:color="auto"/>
            </w:tcBorders>
          </w:tcPr>
          <w:p>
            <w:pPr/>
          </w:p>
        </w:tc>
        <w:tc>
          <w:tcPr>
            <w:tcW w:w="301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2"/>
              <w:jc w:val="right"/>
              <w:rPr>
                <w:rFonts w:ascii="Arial Narrow" w:hAnsi="Arial Narrow" w:cs="Arial Narrow" w:eastAsia="Arial Narrow" w:hint="default"/>
                <w:sz w:val="21"/>
                <w:szCs w:val="21"/>
              </w:rPr>
            </w:pPr>
            <w:r>
              <w:rPr>
                <w:rFonts w:ascii="Arial Narrow"/>
                <w:spacing w:val="-1"/>
                <w:sz w:val="21"/>
              </w:rPr>
              <w:t>57,088,200.00</w:t>
            </w:r>
            <w:r>
              <w:rPr>
                <w:rFonts w:ascii="Arial Narrow"/>
                <w:sz w:val="21"/>
              </w:rPr>
            </w:r>
          </w:p>
        </w:tc>
        <w:tc>
          <w:tcPr>
            <w:tcW w:w="732" w:type="dxa"/>
            <w:tcBorders>
              <w:top w:val="nil" w:sz="6" w:space="0" w:color="auto"/>
              <w:left w:val="nil" w:sz="6" w:space="0" w:color="auto"/>
              <w:bottom w:val="nil" w:sz="6" w:space="0" w:color="auto"/>
              <w:right w:val="nil" w:sz="6" w:space="0" w:color="auto"/>
            </w:tcBorders>
          </w:tcPr>
          <w:p>
            <w:pPr/>
          </w:p>
        </w:tc>
        <w:tc>
          <w:tcPr>
            <w:tcW w:w="2009" w:type="dxa"/>
            <w:tcBorders>
              <w:top w:val="single" w:sz="4" w:space="0" w:color="000000"/>
              <w:left w:val="nil" w:sz="6" w:space="0" w:color="auto"/>
              <w:bottom w:val="nil" w:sz="6" w:space="0" w:color="auto"/>
              <w:right w:val="nil" w:sz="6" w:space="0" w:color="auto"/>
            </w:tcBorders>
          </w:tcPr>
          <w:p>
            <w:pPr>
              <w:pStyle w:val="TableParagraph"/>
              <w:spacing w:line="253" w:lineRule="exact"/>
              <w:ind w:right="1"/>
              <w:jc w:val="center"/>
              <w:rPr>
                <w:rFonts w:ascii="宋体" w:hAnsi="宋体" w:cs="宋体" w:eastAsia="宋体" w:hint="default"/>
                <w:sz w:val="20"/>
                <w:szCs w:val="20"/>
              </w:rPr>
            </w:pPr>
            <w:r>
              <w:rPr>
                <w:rFonts w:ascii="宋体" w:hAnsi="宋体" w:cs="宋体" w:eastAsia="宋体" w:hint="default"/>
                <w:sz w:val="20"/>
                <w:szCs w:val="20"/>
              </w:rPr>
              <w:t>往来</w:t>
            </w:r>
          </w:p>
        </w:tc>
        <w:tc>
          <w:tcPr>
            <w:tcW w:w="151" w:type="dxa"/>
            <w:tcBorders>
              <w:top w:val="nil" w:sz="6" w:space="0" w:color="auto"/>
              <w:left w:val="nil" w:sz="6" w:space="0" w:color="auto"/>
              <w:bottom w:val="nil" w:sz="6" w:space="0" w:color="auto"/>
              <w:right w:val="nil" w:sz="6" w:space="0" w:color="auto"/>
            </w:tcBorders>
          </w:tcPr>
          <w:p>
            <w:pPr/>
          </w:p>
        </w:tc>
      </w:tr>
      <w:tr>
        <w:trPr>
          <w:trHeight w:val="323" w:hRule="exact"/>
        </w:trPr>
        <w:tc>
          <w:tcPr>
            <w:tcW w:w="154"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江阴市社保局</w:t>
            </w:r>
          </w:p>
        </w:tc>
        <w:tc>
          <w:tcPr>
            <w:tcW w:w="353" w:type="dxa"/>
            <w:tcBorders>
              <w:top w:val="nil" w:sz="6" w:space="0" w:color="auto"/>
              <w:left w:val="nil" w:sz="6" w:space="0" w:color="auto"/>
              <w:bottom w:val="nil" w:sz="6" w:space="0" w:color="auto"/>
              <w:right w:val="nil" w:sz="6" w:space="0" w:color="auto"/>
            </w:tcBorders>
          </w:tcPr>
          <w:p>
            <w:pP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2"/>
              <w:jc w:val="right"/>
              <w:rPr>
                <w:rFonts w:ascii="Arial Narrow" w:hAnsi="Arial Narrow" w:cs="Arial Narrow" w:eastAsia="Arial Narrow" w:hint="default"/>
                <w:sz w:val="21"/>
                <w:szCs w:val="21"/>
              </w:rPr>
            </w:pPr>
            <w:r>
              <w:rPr>
                <w:rFonts w:ascii="Arial Narrow"/>
                <w:spacing w:val="-1"/>
                <w:sz w:val="21"/>
              </w:rPr>
              <w:t>939,481.20</w:t>
            </w:r>
            <w:r>
              <w:rPr>
                <w:rFonts w:ascii="Arial Narrow"/>
                <w:sz w:val="21"/>
              </w:rPr>
            </w:r>
          </w:p>
        </w:tc>
        <w:tc>
          <w:tcPr>
            <w:tcW w:w="7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押金</w:t>
            </w:r>
          </w:p>
        </w:tc>
        <w:tc>
          <w:tcPr>
            <w:tcW w:w="151" w:type="dxa"/>
            <w:tcBorders>
              <w:top w:val="nil" w:sz="6" w:space="0" w:color="auto"/>
              <w:left w:val="nil" w:sz="6" w:space="0" w:color="auto"/>
              <w:bottom w:val="nil" w:sz="6" w:space="0" w:color="auto"/>
              <w:right w:val="nil" w:sz="6" w:space="0" w:color="auto"/>
            </w:tcBorders>
          </w:tcPr>
          <w:p>
            <w:pPr/>
          </w:p>
        </w:tc>
      </w:tr>
      <w:tr>
        <w:trPr>
          <w:trHeight w:val="324" w:hRule="exact"/>
        </w:trPr>
        <w:tc>
          <w:tcPr>
            <w:tcW w:w="154"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江苏城宇市政工程有限公司</w:t>
            </w:r>
          </w:p>
        </w:tc>
        <w:tc>
          <w:tcPr>
            <w:tcW w:w="353" w:type="dxa"/>
            <w:tcBorders>
              <w:top w:val="nil" w:sz="6" w:space="0" w:color="auto"/>
              <w:left w:val="nil" w:sz="6" w:space="0" w:color="auto"/>
              <w:bottom w:val="nil" w:sz="6" w:space="0" w:color="auto"/>
              <w:right w:val="nil" w:sz="6" w:space="0" w:color="auto"/>
            </w:tcBorders>
          </w:tcPr>
          <w:p>
            <w:pPr/>
          </w:p>
        </w:tc>
        <w:tc>
          <w:tcPr>
            <w:tcW w:w="301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2"/>
              <w:jc w:val="right"/>
              <w:rPr>
                <w:rFonts w:ascii="Arial Narrow" w:hAnsi="Arial Narrow" w:cs="Arial Narrow" w:eastAsia="Arial Narrow" w:hint="default"/>
                <w:sz w:val="21"/>
                <w:szCs w:val="21"/>
              </w:rPr>
            </w:pPr>
            <w:r>
              <w:rPr>
                <w:rFonts w:ascii="Arial Narrow"/>
                <w:spacing w:val="-1"/>
                <w:sz w:val="21"/>
              </w:rPr>
              <w:t>600,000.00</w:t>
            </w:r>
            <w:r>
              <w:rPr>
                <w:rFonts w:ascii="Arial Narrow"/>
                <w:sz w:val="21"/>
              </w:rPr>
            </w:r>
          </w:p>
        </w:tc>
        <w:tc>
          <w:tcPr>
            <w:tcW w:w="7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8" w:lineRule="exact"/>
              <w:ind w:right="2"/>
              <w:jc w:val="center"/>
              <w:rPr>
                <w:rFonts w:ascii="宋体" w:hAnsi="宋体" w:cs="宋体" w:eastAsia="宋体" w:hint="default"/>
                <w:sz w:val="20"/>
                <w:szCs w:val="20"/>
              </w:rPr>
            </w:pPr>
            <w:r>
              <w:rPr>
                <w:rFonts w:ascii="宋体" w:hAnsi="宋体" w:cs="宋体" w:eastAsia="宋体" w:hint="default"/>
                <w:sz w:val="20"/>
                <w:szCs w:val="20"/>
              </w:rPr>
              <w:t>工程保证金</w:t>
            </w:r>
          </w:p>
        </w:tc>
        <w:tc>
          <w:tcPr>
            <w:tcW w:w="151" w:type="dxa"/>
            <w:tcBorders>
              <w:top w:val="nil" w:sz="6" w:space="0" w:color="auto"/>
              <w:left w:val="nil" w:sz="6" w:space="0" w:color="auto"/>
              <w:bottom w:val="nil" w:sz="6" w:space="0" w:color="auto"/>
              <w:right w:val="nil" w:sz="6" w:space="0" w:color="auto"/>
            </w:tcBorders>
          </w:tcPr>
          <w:p>
            <w:pPr/>
          </w:p>
        </w:tc>
      </w:tr>
      <w:tr>
        <w:trPr>
          <w:trHeight w:val="343" w:hRule="exact"/>
        </w:trPr>
        <w:tc>
          <w:tcPr>
            <w:tcW w:w="154"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tabs>
                <w:tab w:pos="731" w:val="left" w:leader="none"/>
              </w:tabs>
              <w:spacing w:line="266" w:lineRule="exact"/>
              <w:ind w:right="5"/>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53" w:type="dxa"/>
            <w:tcBorders>
              <w:top w:val="nil" w:sz="6" w:space="0" w:color="auto"/>
              <w:left w:val="nil" w:sz="6" w:space="0" w:color="auto"/>
              <w:bottom w:val="nil" w:sz="6" w:space="0" w:color="auto"/>
              <w:right w:val="nil" w:sz="6" w:space="0" w:color="auto"/>
            </w:tcBorders>
          </w:tcPr>
          <w:p>
            <w:pPr/>
          </w:p>
        </w:tc>
        <w:tc>
          <w:tcPr>
            <w:tcW w:w="30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22"/>
              <w:jc w:val="right"/>
              <w:rPr>
                <w:rFonts w:ascii="Arial Narrow" w:hAnsi="Arial Narrow" w:cs="Arial Narrow" w:eastAsia="Arial Narrow" w:hint="default"/>
                <w:sz w:val="21"/>
                <w:szCs w:val="21"/>
              </w:rPr>
            </w:pPr>
            <w:r>
              <w:rPr>
                <w:rFonts w:ascii="Arial Narrow"/>
                <w:b/>
                <w:spacing w:val="-1"/>
                <w:sz w:val="21"/>
              </w:rPr>
              <w:t>58,627,681.20</w:t>
            </w:r>
            <w:r>
              <w:rPr>
                <w:rFonts w:ascii="Arial Narrow"/>
                <w:sz w:val="21"/>
              </w:rPr>
            </w:r>
          </w:p>
        </w:tc>
        <w:tc>
          <w:tcPr>
            <w:tcW w:w="732"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0"/>
          <w:szCs w:val="20"/>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30</w:t>
      </w:r>
      <w:r>
        <w:rPr>
          <w:w w:val="95"/>
        </w:rPr>
        <w:t>、</w:t>
        <w:tab/>
      </w:r>
      <w:r>
        <w:rPr/>
        <w:t>一年内到期的非流动负债</w:t>
      </w:r>
      <w:r>
        <w:rPr>
          <w:b w:val="0"/>
          <w:bCs w:val="0"/>
        </w:rPr>
      </w:r>
    </w:p>
    <w:p>
      <w:pPr>
        <w:pStyle w:val="BodyText"/>
        <w:spacing w:line="240" w:lineRule="auto" w:before="143"/>
        <w:ind w:left="677" w:right="1397"/>
        <w:jc w:val="left"/>
      </w:pPr>
      <w:r>
        <w:rPr/>
        <w:t>（</w:t>
      </w:r>
      <w:r>
        <w:rPr>
          <w:rFonts w:ascii="Arial" w:hAnsi="Arial" w:cs="Arial" w:eastAsia="Arial" w:hint="default"/>
        </w:rPr>
        <w:t>1</w:t>
      </w:r>
      <w:r>
        <w:rPr/>
        <w:t>）一年内到期的长期负债明细情况</w:t>
      </w:r>
    </w:p>
    <w:p>
      <w:pPr>
        <w:spacing w:line="240" w:lineRule="auto" w:before="0"/>
        <w:rPr>
          <w:rFonts w:ascii="宋体" w:hAnsi="宋体" w:cs="宋体" w:eastAsia="宋体" w:hint="default"/>
          <w:sz w:val="7"/>
          <w:szCs w:val="7"/>
        </w:rPr>
      </w:pPr>
    </w:p>
    <w:tbl>
      <w:tblPr>
        <w:tblW w:w="0" w:type="auto"/>
        <w:jc w:val="left"/>
        <w:tblInd w:w="276" w:type="dxa"/>
        <w:tblLayout w:type="fixed"/>
        <w:tblCellMar>
          <w:top w:w="0" w:type="dxa"/>
          <w:left w:w="0" w:type="dxa"/>
          <w:bottom w:w="0" w:type="dxa"/>
          <w:right w:w="0" w:type="dxa"/>
        </w:tblCellMar>
        <w:tblLook w:val="01E0"/>
      </w:tblPr>
      <w:tblGrid>
        <w:gridCol w:w="4016"/>
        <w:gridCol w:w="2511"/>
        <w:gridCol w:w="2528"/>
      </w:tblGrid>
      <w:tr>
        <w:trPr>
          <w:trHeight w:val="273" w:hRule="exact"/>
        </w:trPr>
        <w:tc>
          <w:tcPr>
            <w:tcW w:w="4016" w:type="dxa"/>
            <w:tcBorders>
              <w:top w:val="nil" w:sz="6" w:space="0" w:color="auto"/>
              <w:left w:val="nil" w:sz="6" w:space="0" w:color="auto"/>
              <w:bottom w:val="single" w:sz="4" w:space="0" w:color="000000"/>
              <w:right w:val="nil" w:sz="6" w:space="0" w:color="auto"/>
            </w:tcBorders>
          </w:tcPr>
          <w:p>
            <w:pPr>
              <w:pStyle w:val="TableParagraph"/>
              <w:tabs>
                <w:tab w:pos="523"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11" w:type="dxa"/>
            <w:tcBorders>
              <w:top w:val="nil" w:sz="6" w:space="0" w:color="auto"/>
              <w:left w:val="nil" w:sz="6" w:space="0" w:color="auto"/>
              <w:bottom w:val="single" w:sz="4" w:space="0" w:color="000000"/>
              <w:right w:val="nil" w:sz="6" w:space="0" w:color="auto"/>
            </w:tcBorders>
          </w:tcPr>
          <w:p>
            <w:pPr>
              <w:pStyle w:val="TableParagraph"/>
              <w:spacing w:line="211" w:lineRule="exact"/>
              <w:ind w:left="77"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528" w:type="dxa"/>
            <w:tcBorders>
              <w:top w:val="nil" w:sz="6" w:space="0" w:color="auto"/>
              <w:left w:val="nil" w:sz="6" w:space="0" w:color="auto"/>
              <w:bottom w:val="single" w:sz="4" w:space="0" w:color="000000"/>
              <w:right w:val="nil" w:sz="6" w:space="0" w:color="auto"/>
            </w:tcBorders>
          </w:tcPr>
          <w:p>
            <w:pPr>
              <w:pStyle w:val="TableParagraph"/>
              <w:spacing w:line="211" w:lineRule="exact"/>
              <w:ind w:left="80"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42" w:hRule="exact"/>
        </w:trPr>
        <w:tc>
          <w:tcPr>
            <w:tcW w:w="4016" w:type="dxa"/>
            <w:tcBorders>
              <w:top w:val="single" w:sz="4" w:space="0" w:color="000000"/>
              <w:left w:val="nil" w:sz="6" w:space="0" w:color="auto"/>
              <w:bottom w:val="nil" w:sz="6" w:space="0" w:color="auto"/>
              <w:right w:val="nil" w:sz="6" w:space="0" w:color="auto"/>
            </w:tcBorders>
          </w:tcPr>
          <w:p>
            <w:pPr>
              <w:pStyle w:val="TableParagraph"/>
              <w:spacing w:line="287"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年内到期的长期借款（附注七、</w:t>
            </w:r>
            <w:r>
              <w:rPr>
                <w:rFonts w:ascii="Arial" w:hAnsi="Arial" w:cs="Arial" w:eastAsia="Arial" w:hint="default"/>
                <w:sz w:val="21"/>
                <w:szCs w:val="21"/>
              </w:rPr>
              <w:t>32</w:t>
            </w:r>
            <w:r>
              <w:rPr>
                <w:rFonts w:ascii="宋体" w:hAnsi="宋体" w:cs="宋体" w:eastAsia="宋体" w:hint="default"/>
                <w:sz w:val="21"/>
                <w:szCs w:val="21"/>
              </w:rPr>
              <w:t>）</w:t>
            </w:r>
          </w:p>
        </w:tc>
        <w:tc>
          <w:tcPr>
            <w:tcW w:w="2511"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c>
          <w:tcPr>
            <w:tcW w:w="2528"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r>
      <w:tr>
        <w:trPr>
          <w:trHeight w:val="330" w:hRule="exact"/>
        </w:trPr>
        <w:tc>
          <w:tcPr>
            <w:tcW w:w="4016" w:type="dxa"/>
            <w:tcBorders>
              <w:top w:val="nil" w:sz="6" w:space="0" w:color="auto"/>
              <w:left w:val="nil" w:sz="6" w:space="0" w:color="auto"/>
              <w:bottom w:val="nil" w:sz="6" w:space="0" w:color="auto"/>
              <w:right w:val="nil" w:sz="6" w:space="0" w:color="auto"/>
            </w:tcBorders>
          </w:tcPr>
          <w:p>
            <w:pPr>
              <w:pStyle w:val="TableParagraph"/>
              <w:spacing w:line="281"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年内到期的应付债券</w:t>
            </w:r>
          </w:p>
        </w:tc>
        <w:tc>
          <w:tcPr>
            <w:tcW w:w="2511"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nil" w:sz="6" w:space="0" w:color="auto"/>
            </w:tcBorders>
          </w:tcPr>
          <w:p>
            <w:pPr/>
          </w:p>
        </w:tc>
      </w:tr>
      <w:tr>
        <w:trPr>
          <w:trHeight w:val="329" w:hRule="exact"/>
        </w:trPr>
        <w:tc>
          <w:tcPr>
            <w:tcW w:w="4016" w:type="dxa"/>
            <w:tcBorders>
              <w:top w:val="nil" w:sz="6" w:space="0" w:color="auto"/>
              <w:left w:val="nil" w:sz="6" w:space="0" w:color="auto"/>
              <w:bottom w:val="nil" w:sz="6" w:space="0" w:color="auto"/>
              <w:right w:val="nil" w:sz="6" w:space="0" w:color="auto"/>
            </w:tcBorders>
          </w:tcPr>
          <w:p>
            <w:pPr>
              <w:pStyle w:val="TableParagraph"/>
              <w:spacing w:line="280"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年内到期的长期应付款</w:t>
            </w:r>
          </w:p>
        </w:tc>
        <w:tc>
          <w:tcPr>
            <w:tcW w:w="2511" w:type="dxa"/>
            <w:tcBorders>
              <w:top w:val="nil" w:sz="6" w:space="0" w:color="auto"/>
              <w:left w:val="nil" w:sz="6" w:space="0" w:color="auto"/>
              <w:bottom w:val="single" w:sz="4" w:space="0" w:color="000000"/>
              <w:right w:val="nil" w:sz="6" w:space="0" w:color="auto"/>
            </w:tcBorders>
          </w:tcPr>
          <w:p>
            <w:pPr/>
          </w:p>
        </w:tc>
        <w:tc>
          <w:tcPr>
            <w:tcW w:w="2528" w:type="dxa"/>
            <w:tcBorders>
              <w:top w:val="nil" w:sz="6" w:space="0" w:color="auto"/>
              <w:left w:val="nil" w:sz="6" w:space="0" w:color="auto"/>
              <w:bottom w:val="single" w:sz="4" w:space="0" w:color="000000"/>
              <w:right w:val="nil" w:sz="6" w:space="0" w:color="auto"/>
            </w:tcBorders>
          </w:tcPr>
          <w:p>
            <w:pPr/>
          </w:p>
        </w:tc>
      </w:tr>
      <w:tr>
        <w:trPr>
          <w:trHeight w:val="358" w:hRule="exact"/>
        </w:trPr>
        <w:tc>
          <w:tcPr>
            <w:tcW w:w="4016"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511"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b/>
                <w:spacing w:val="-1"/>
                <w:sz w:val="21"/>
              </w:rPr>
              <w:t>10,000,000.00</w:t>
            </w:r>
            <w:r>
              <w:rPr>
                <w:rFonts w:ascii="Arial Narrow"/>
                <w:sz w:val="21"/>
              </w:rPr>
            </w:r>
          </w:p>
        </w:tc>
        <w:tc>
          <w:tcPr>
            <w:tcW w:w="2528"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b/>
                <w:spacing w:val="-1"/>
                <w:sz w:val="21"/>
              </w:rPr>
              <w:t>10,000,000.00</w:t>
            </w:r>
            <w:r>
              <w:rPr>
                <w:rFonts w:ascii="Arial Narrow"/>
                <w:sz w:val="21"/>
              </w:rPr>
            </w:r>
          </w:p>
        </w:tc>
      </w:tr>
    </w:tbl>
    <w:p>
      <w:pPr>
        <w:pStyle w:val="BodyText"/>
        <w:spacing w:line="240" w:lineRule="auto" w:before="39"/>
        <w:ind w:left="677" w:right="1397"/>
        <w:jc w:val="left"/>
      </w:pPr>
      <w:r>
        <w:rPr/>
        <w:t>（</w:t>
      </w:r>
      <w:r>
        <w:rPr>
          <w:rFonts w:ascii="Arial" w:hAnsi="Arial" w:cs="Arial" w:eastAsia="Arial" w:hint="default"/>
        </w:rPr>
        <w:t>2</w:t>
      </w:r>
      <w:r>
        <w:rPr/>
        <w:t>）一年内到期的长期借款</w:t>
      </w:r>
    </w:p>
    <w:p>
      <w:pPr>
        <w:pStyle w:val="BodyText"/>
        <w:spacing w:line="240" w:lineRule="auto" w:before="69"/>
        <w:ind w:left="677" w:right="1397"/>
        <w:jc w:val="left"/>
      </w:pPr>
      <w:r>
        <w:rPr/>
        <w:t>①</w:t>
      </w:r>
      <w:r>
        <w:rPr>
          <w:spacing w:val="-1"/>
        </w:rPr>
        <w:t> </w:t>
      </w:r>
      <w:r>
        <w:rPr/>
        <w:t>一年内到期的长期借款明细情况</w:t>
      </w:r>
    </w:p>
    <w:p>
      <w:pPr>
        <w:spacing w:line="240" w:lineRule="auto" w:before="2"/>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3240"/>
        <w:gridCol w:w="459"/>
        <w:gridCol w:w="2292"/>
        <w:gridCol w:w="521"/>
        <w:gridCol w:w="2453"/>
      </w:tblGrid>
      <w:tr>
        <w:trPr>
          <w:trHeight w:val="275" w:hRule="exact"/>
        </w:trPr>
        <w:tc>
          <w:tcPr>
            <w:tcW w:w="3240"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130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459"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single" w:sz="4"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521"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single" w:sz="4" w:space="0" w:color="000000"/>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37" w:hRule="exact"/>
        </w:trPr>
        <w:tc>
          <w:tcPr>
            <w:tcW w:w="3240" w:type="dxa"/>
            <w:tcBorders>
              <w:top w:val="single" w:sz="4" w:space="0" w:color="000000"/>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459" w:type="dxa"/>
            <w:tcBorders>
              <w:top w:val="nil" w:sz="6" w:space="0" w:color="auto"/>
              <w:left w:val="nil" w:sz="6" w:space="0" w:color="auto"/>
              <w:bottom w:val="nil" w:sz="6" w:space="0" w:color="auto"/>
              <w:right w:val="nil" w:sz="6" w:space="0" w:color="auto"/>
            </w:tcBorders>
          </w:tcPr>
          <w:p>
            <w:pPr/>
          </w:p>
        </w:tc>
        <w:tc>
          <w:tcPr>
            <w:tcW w:w="2292" w:type="dxa"/>
            <w:tcBorders>
              <w:top w:val="single" w:sz="4" w:space="0" w:color="000000"/>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453" w:type="dxa"/>
            <w:tcBorders>
              <w:top w:val="single" w:sz="4" w:space="0" w:color="000000"/>
              <w:left w:val="nil" w:sz="6" w:space="0" w:color="auto"/>
              <w:bottom w:val="nil" w:sz="6" w:space="0" w:color="auto"/>
              <w:right w:val="nil" w:sz="6" w:space="0" w:color="auto"/>
            </w:tcBorders>
          </w:tcPr>
          <w:p>
            <w:pPr/>
          </w:p>
        </w:tc>
      </w:tr>
      <w:tr>
        <w:trPr>
          <w:trHeight w:val="330"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7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459"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
        </w:tc>
      </w:tr>
      <w:tr>
        <w:trPr>
          <w:trHeight w:val="333"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459"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c>
          <w:tcPr>
            <w:tcW w:w="521"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r>
      <w:tr>
        <w:trPr>
          <w:trHeight w:val="329" w:hRule="exact"/>
        </w:trPr>
        <w:tc>
          <w:tcPr>
            <w:tcW w:w="3240" w:type="dxa"/>
            <w:tcBorders>
              <w:top w:val="nil" w:sz="6" w:space="0" w:color="auto"/>
              <w:left w:val="nil" w:sz="6" w:space="0" w:color="auto"/>
              <w:bottom w:val="nil" w:sz="6" w:space="0" w:color="auto"/>
              <w:right w:val="nil" w:sz="6" w:space="0" w:color="auto"/>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459"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single" w:sz="4" w:space="0" w:color="000000"/>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single" w:sz="4" w:space="0" w:color="000000"/>
              <w:right w:val="nil" w:sz="6" w:space="0" w:color="auto"/>
            </w:tcBorders>
          </w:tcPr>
          <w:p>
            <w:pPr/>
          </w:p>
        </w:tc>
      </w:tr>
      <w:tr>
        <w:trPr>
          <w:trHeight w:val="360" w:hRule="exact"/>
        </w:trPr>
        <w:tc>
          <w:tcPr>
            <w:tcW w:w="3240"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2"/>
              <w:ind w:right="130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459" w:type="dxa"/>
            <w:tcBorders>
              <w:top w:val="nil" w:sz="6" w:space="0" w:color="auto"/>
              <w:left w:val="nil" w:sz="6" w:space="0" w:color="auto"/>
              <w:bottom w:val="nil" w:sz="6" w:space="0" w:color="auto"/>
              <w:right w:val="nil" w:sz="6" w:space="0" w:color="auto"/>
            </w:tcBorders>
          </w:tcPr>
          <w:p>
            <w:pPr/>
          </w:p>
        </w:tc>
        <w:tc>
          <w:tcPr>
            <w:tcW w:w="2292"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b/>
                <w:spacing w:val="-1"/>
                <w:sz w:val="21"/>
              </w:rPr>
              <w:t>10,000,000.00</w:t>
            </w:r>
            <w:r>
              <w:rPr>
                <w:rFonts w:ascii="Arial Narrow"/>
                <w:sz w:val="21"/>
              </w:rPr>
            </w:r>
          </w:p>
        </w:tc>
        <w:tc>
          <w:tcPr>
            <w:tcW w:w="521" w:type="dxa"/>
            <w:tcBorders>
              <w:top w:val="nil" w:sz="6" w:space="0" w:color="auto"/>
              <w:left w:val="nil" w:sz="6" w:space="0" w:color="auto"/>
              <w:bottom w:val="nil" w:sz="6" w:space="0" w:color="auto"/>
              <w:right w:val="nil" w:sz="6" w:space="0" w:color="auto"/>
            </w:tcBorders>
          </w:tcPr>
          <w:p>
            <w:pPr/>
          </w:p>
        </w:tc>
        <w:tc>
          <w:tcPr>
            <w:tcW w:w="2453"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b/>
                <w:spacing w:val="-1"/>
                <w:sz w:val="21"/>
              </w:rPr>
              <w:t>10,000,000.00</w:t>
            </w:r>
            <w:r>
              <w:rPr>
                <w:rFonts w:ascii="Arial Narrow"/>
                <w:sz w:val="21"/>
              </w:rPr>
            </w:r>
          </w:p>
        </w:tc>
      </w:tr>
    </w:tbl>
    <w:p>
      <w:pPr>
        <w:pStyle w:val="BodyText"/>
        <w:spacing w:line="240" w:lineRule="auto" w:before="39"/>
        <w:ind w:left="677" w:right="1397"/>
        <w:jc w:val="left"/>
      </w:pPr>
      <w:r>
        <w:rPr/>
        <w:t>②</w:t>
      </w:r>
      <w:r>
        <w:rPr>
          <w:spacing w:val="-1"/>
        </w:rPr>
        <w:t> </w:t>
      </w:r>
      <w:r>
        <w:rPr/>
        <w:t>金额前五名的一年内到期的长期借款</w:t>
      </w:r>
    </w:p>
    <w:p>
      <w:pPr>
        <w:spacing w:line="240" w:lineRule="auto" w:before="5"/>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2137"/>
        <w:gridCol w:w="940"/>
        <w:gridCol w:w="932"/>
        <w:gridCol w:w="670"/>
        <w:gridCol w:w="764"/>
        <w:gridCol w:w="538"/>
        <w:gridCol w:w="1270"/>
        <w:gridCol w:w="617"/>
        <w:gridCol w:w="1404"/>
      </w:tblGrid>
      <w:tr>
        <w:trPr>
          <w:trHeight w:val="266" w:hRule="exact"/>
        </w:trPr>
        <w:tc>
          <w:tcPr>
            <w:tcW w:w="2137" w:type="dxa"/>
            <w:tcBorders>
              <w:top w:val="nil" w:sz="6" w:space="0" w:color="auto"/>
              <w:left w:val="nil" w:sz="6" w:space="0" w:color="auto"/>
              <w:bottom w:val="nil" w:sz="6" w:space="0" w:color="auto"/>
              <w:right w:val="nil" w:sz="6" w:space="0" w:color="auto"/>
            </w:tcBorders>
          </w:tcPr>
          <w:p>
            <w:pPr/>
          </w:p>
        </w:tc>
        <w:tc>
          <w:tcPr>
            <w:tcW w:w="940" w:type="dxa"/>
            <w:vMerge w:val="restart"/>
            <w:tcBorders>
              <w:top w:val="nil" w:sz="6" w:space="0" w:color="auto"/>
              <w:left w:val="nil" w:sz="6" w:space="0" w:color="auto"/>
              <w:right w:val="nil" w:sz="6" w:space="0" w:color="auto"/>
            </w:tcBorders>
          </w:tcPr>
          <w:p>
            <w:pPr>
              <w:pStyle w:val="TableParagraph"/>
              <w:spacing w:line="273" w:lineRule="auto" w:before="66"/>
              <w:ind w:left="258" w:right="151" w:hanging="106"/>
              <w:jc w:val="left"/>
              <w:rPr>
                <w:rFonts w:ascii="宋体" w:hAnsi="宋体" w:cs="宋体" w:eastAsia="宋体" w:hint="default"/>
                <w:sz w:val="21"/>
                <w:szCs w:val="21"/>
              </w:rPr>
            </w:pPr>
            <w:r>
              <w:rPr>
                <w:rFonts w:ascii="宋体" w:hAnsi="宋体" w:cs="宋体" w:eastAsia="宋体" w:hint="default"/>
                <w:sz w:val="21"/>
                <w:szCs w:val="21"/>
              </w:rPr>
              <w:t>借款起</w:t>
            </w:r>
            <w:r>
              <w:rPr>
                <w:rFonts w:ascii="宋体" w:hAnsi="宋体" w:cs="宋体" w:eastAsia="宋体" w:hint="default"/>
                <w:spacing w:val="-102"/>
                <w:sz w:val="21"/>
                <w:szCs w:val="21"/>
              </w:rPr>
              <w:t> </w:t>
            </w:r>
            <w:r>
              <w:rPr>
                <w:rFonts w:ascii="宋体" w:hAnsi="宋体" w:cs="宋体" w:eastAsia="宋体" w:hint="default"/>
                <w:sz w:val="21"/>
                <w:szCs w:val="21"/>
              </w:rPr>
              <w:t>始日</w:t>
            </w:r>
          </w:p>
        </w:tc>
        <w:tc>
          <w:tcPr>
            <w:tcW w:w="932" w:type="dxa"/>
            <w:vMerge w:val="restart"/>
            <w:tcBorders>
              <w:top w:val="nil" w:sz="6" w:space="0" w:color="auto"/>
              <w:left w:val="nil" w:sz="6" w:space="0" w:color="auto"/>
              <w:right w:val="nil" w:sz="6" w:space="0" w:color="auto"/>
            </w:tcBorders>
          </w:tcPr>
          <w:p>
            <w:pPr>
              <w:pStyle w:val="TableParagraph"/>
              <w:spacing w:line="273" w:lineRule="auto" w:before="66"/>
              <w:ind w:left="259" w:right="141" w:hanging="106"/>
              <w:jc w:val="left"/>
              <w:rPr>
                <w:rFonts w:ascii="宋体" w:hAnsi="宋体" w:cs="宋体" w:eastAsia="宋体" w:hint="default"/>
                <w:sz w:val="21"/>
                <w:szCs w:val="21"/>
              </w:rPr>
            </w:pPr>
            <w:r>
              <w:rPr>
                <w:rFonts w:ascii="宋体" w:hAnsi="宋体" w:cs="宋体" w:eastAsia="宋体" w:hint="default"/>
                <w:sz w:val="21"/>
                <w:szCs w:val="21"/>
              </w:rPr>
              <w:t>借款终</w:t>
            </w:r>
            <w:r>
              <w:rPr>
                <w:rFonts w:ascii="宋体" w:hAnsi="宋体" w:cs="宋体" w:eastAsia="宋体" w:hint="default"/>
                <w:spacing w:val="-102"/>
                <w:sz w:val="21"/>
                <w:szCs w:val="21"/>
              </w:rPr>
              <w:t> </w:t>
            </w:r>
            <w:r>
              <w:rPr>
                <w:rFonts w:ascii="宋体" w:hAnsi="宋体" w:cs="宋体" w:eastAsia="宋体" w:hint="default"/>
                <w:sz w:val="21"/>
                <w:szCs w:val="21"/>
              </w:rPr>
              <w:t>止日</w:t>
            </w:r>
          </w:p>
        </w:tc>
        <w:tc>
          <w:tcPr>
            <w:tcW w:w="670" w:type="dxa"/>
            <w:vMerge w:val="restart"/>
            <w:tcBorders>
              <w:top w:val="nil" w:sz="6" w:space="0" w:color="auto"/>
              <w:left w:val="nil" w:sz="6" w:space="0" w:color="auto"/>
              <w:right w:val="nil" w:sz="6" w:space="0" w:color="auto"/>
            </w:tcBorders>
          </w:tcPr>
          <w:p>
            <w:pPr>
              <w:pStyle w:val="TableParagraph"/>
              <w:spacing w:line="240" w:lineRule="auto" w:before="66"/>
              <w:ind w:left="129"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40" w:lineRule="auto" w:before="37"/>
              <w:ind w:left="7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6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single" w:sz="4" w:space="0" w:color="000000"/>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11" w:lineRule="exact"/>
              <w:ind w:left="5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617" w:type="dxa"/>
            <w:tcBorders>
              <w:top w:val="nil" w:sz="6" w:space="0" w:color="auto"/>
              <w:left w:val="nil" w:sz="6" w:space="0" w:color="auto"/>
              <w:bottom w:val="single" w:sz="4" w:space="0" w:color="000000"/>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Style w:val="TableParagraph"/>
              <w:spacing w:line="211" w:lineRule="exact"/>
              <w:ind w:left="10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571" w:hRule="exact"/>
        </w:trPr>
        <w:tc>
          <w:tcPr>
            <w:tcW w:w="2137" w:type="dxa"/>
            <w:tcBorders>
              <w:top w:val="nil" w:sz="6" w:space="0" w:color="auto"/>
              <w:left w:val="nil" w:sz="6" w:space="0" w:color="auto"/>
              <w:bottom w:val="single" w:sz="4" w:space="0" w:color="000000"/>
              <w:right w:val="nil" w:sz="6" w:space="0" w:color="auto"/>
            </w:tcBorders>
          </w:tcPr>
          <w:p>
            <w:pPr>
              <w:pStyle w:val="TableParagraph"/>
              <w:spacing w:line="231" w:lineRule="exact"/>
              <w:ind w:right="24"/>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940" w:type="dxa"/>
            <w:vMerge/>
            <w:tcBorders>
              <w:left w:val="nil" w:sz="6" w:space="0" w:color="auto"/>
              <w:bottom w:val="single" w:sz="4" w:space="0" w:color="000000"/>
              <w:right w:val="nil" w:sz="6" w:space="0" w:color="auto"/>
            </w:tcBorders>
          </w:tcPr>
          <w:p>
            <w:pPr/>
          </w:p>
        </w:tc>
        <w:tc>
          <w:tcPr>
            <w:tcW w:w="932" w:type="dxa"/>
            <w:vMerge/>
            <w:tcBorders>
              <w:left w:val="nil" w:sz="6" w:space="0" w:color="auto"/>
              <w:bottom w:val="single" w:sz="4" w:space="0" w:color="000000"/>
              <w:right w:val="nil" w:sz="6" w:space="0" w:color="auto"/>
            </w:tcBorders>
          </w:tcPr>
          <w:p>
            <w:pPr/>
          </w:p>
        </w:tc>
        <w:tc>
          <w:tcPr>
            <w:tcW w:w="670" w:type="dxa"/>
            <w:vMerge/>
            <w:tcBorders>
              <w:left w:val="nil" w:sz="6" w:space="0" w:color="auto"/>
              <w:bottom w:val="single" w:sz="4" w:space="0" w:color="000000"/>
              <w:right w:val="nil" w:sz="6" w:space="0" w:color="auto"/>
            </w:tcBorders>
          </w:tcPr>
          <w:p>
            <w:pPr/>
          </w:p>
        </w:tc>
        <w:tc>
          <w:tcPr>
            <w:tcW w:w="764" w:type="dxa"/>
            <w:tcBorders>
              <w:top w:val="nil" w:sz="6" w:space="0" w:color="auto"/>
              <w:left w:val="nil" w:sz="6" w:space="0" w:color="auto"/>
              <w:bottom w:val="single" w:sz="4" w:space="0" w:color="000000"/>
              <w:right w:val="nil" w:sz="6" w:space="0" w:color="auto"/>
            </w:tcBorders>
          </w:tcPr>
          <w:p>
            <w:pPr>
              <w:pStyle w:val="TableParagraph"/>
              <w:spacing w:line="231" w:lineRule="exact"/>
              <w:ind w:right="33"/>
              <w:jc w:val="center"/>
              <w:rPr>
                <w:rFonts w:ascii="宋体" w:hAnsi="宋体" w:cs="宋体" w:eastAsia="宋体" w:hint="default"/>
                <w:sz w:val="21"/>
                <w:szCs w:val="21"/>
              </w:rPr>
            </w:pPr>
            <w:r>
              <w:rPr>
                <w:rFonts w:ascii="宋体" w:hAnsi="宋体" w:cs="宋体" w:eastAsia="宋体" w:hint="default"/>
                <w:sz w:val="21"/>
                <w:szCs w:val="21"/>
              </w:rPr>
              <w:t>币种</w:t>
            </w:r>
          </w:p>
        </w:tc>
        <w:tc>
          <w:tcPr>
            <w:tcW w:w="538" w:type="dxa"/>
            <w:tcBorders>
              <w:top w:val="single" w:sz="4" w:space="0" w:color="000000"/>
              <w:left w:val="nil" w:sz="6" w:space="0" w:color="auto"/>
              <w:bottom w:val="single" w:sz="4" w:space="0" w:color="000000"/>
              <w:right w:val="nil" w:sz="6" w:space="0" w:color="auto"/>
            </w:tcBorders>
          </w:tcPr>
          <w:p>
            <w:pPr>
              <w:pStyle w:val="TableParagraph"/>
              <w:spacing w:line="278" w:lineRule="exact" w:before="3"/>
              <w:ind w:left="57" w:right="55"/>
              <w:jc w:val="left"/>
              <w:rPr>
                <w:rFonts w:ascii="宋体" w:hAnsi="宋体" w:cs="宋体" w:eastAsia="宋体" w:hint="default"/>
                <w:sz w:val="21"/>
                <w:szCs w:val="21"/>
              </w:rPr>
            </w:pPr>
            <w:r>
              <w:rPr>
                <w:rFonts w:ascii="宋体" w:hAnsi="宋体" w:cs="宋体" w:eastAsia="宋体" w:hint="default"/>
                <w:sz w:val="21"/>
                <w:szCs w:val="21"/>
              </w:rPr>
              <w:t>外币</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2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2"/>
              <w:ind w:left="254"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617" w:type="dxa"/>
            <w:tcBorders>
              <w:top w:val="single" w:sz="4" w:space="0" w:color="000000"/>
              <w:left w:val="nil" w:sz="6" w:space="0" w:color="auto"/>
              <w:bottom w:val="single" w:sz="4" w:space="0" w:color="000000"/>
              <w:right w:val="nil" w:sz="6" w:space="0" w:color="auto"/>
            </w:tcBorders>
          </w:tcPr>
          <w:p>
            <w:pPr>
              <w:pStyle w:val="TableParagraph"/>
              <w:spacing w:line="278" w:lineRule="exact" w:before="3"/>
              <w:ind w:left="129" w:right="63"/>
              <w:jc w:val="left"/>
              <w:rPr>
                <w:rFonts w:ascii="宋体" w:hAnsi="宋体" w:cs="宋体" w:eastAsia="宋体" w:hint="default"/>
                <w:sz w:val="21"/>
                <w:szCs w:val="21"/>
              </w:rPr>
            </w:pPr>
            <w:r>
              <w:rPr>
                <w:rFonts w:ascii="宋体" w:hAnsi="宋体" w:cs="宋体" w:eastAsia="宋体" w:hint="default"/>
                <w:sz w:val="21"/>
                <w:szCs w:val="21"/>
              </w:rPr>
              <w:t>外币</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404" w:type="dxa"/>
            <w:tcBorders>
              <w:top w:val="single" w:sz="4" w:space="0" w:color="000000"/>
              <w:left w:val="nil" w:sz="6" w:space="0" w:color="auto"/>
              <w:bottom w:val="single" w:sz="4" w:space="0" w:color="000000"/>
              <w:right w:val="nil" w:sz="6" w:space="0" w:color="auto"/>
            </w:tcBorders>
          </w:tcPr>
          <w:p>
            <w:pPr>
              <w:pStyle w:val="TableParagraph"/>
              <w:spacing w:line="240" w:lineRule="auto" w:before="112"/>
              <w:ind w:left="319"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371" w:hRule="exact"/>
        </w:trPr>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30"/>
              <w:jc w:val="center"/>
              <w:rPr>
                <w:rFonts w:ascii="宋体" w:hAnsi="宋体" w:cs="宋体" w:eastAsia="宋体" w:hint="default"/>
                <w:sz w:val="20"/>
                <w:szCs w:val="20"/>
              </w:rPr>
            </w:pPr>
            <w:r>
              <w:rPr>
                <w:rFonts w:ascii="宋体" w:hAnsi="宋体" w:cs="宋体" w:eastAsia="宋体" w:hint="default"/>
                <w:sz w:val="20"/>
                <w:szCs w:val="20"/>
              </w:rPr>
              <w:t>江苏江阴农村商业银行</w:t>
            </w:r>
          </w:p>
        </w:tc>
        <w:tc>
          <w:tcPr>
            <w:tcW w:w="94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2010.5.27</w:t>
            </w:r>
          </w:p>
        </w:tc>
        <w:tc>
          <w:tcPr>
            <w:tcW w:w="93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9" w:right="0"/>
              <w:jc w:val="center"/>
              <w:rPr>
                <w:rFonts w:ascii="Arial Narrow" w:hAnsi="Arial Narrow" w:cs="Arial Narrow" w:eastAsia="Arial Narrow" w:hint="default"/>
                <w:sz w:val="21"/>
                <w:szCs w:val="21"/>
              </w:rPr>
            </w:pPr>
            <w:r>
              <w:rPr>
                <w:rFonts w:ascii="Arial Narrow"/>
                <w:sz w:val="21"/>
              </w:rPr>
              <w:t>2011.7.28</w:t>
            </w:r>
          </w:p>
        </w:tc>
        <w:tc>
          <w:tcPr>
            <w:tcW w:w="67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7" w:right="0"/>
              <w:jc w:val="center"/>
              <w:rPr>
                <w:rFonts w:ascii="Arial Narrow" w:hAnsi="Arial Narrow" w:cs="Arial Narrow" w:eastAsia="Arial Narrow" w:hint="default"/>
                <w:sz w:val="21"/>
                <w:szCs w:val="21"/>
              </w:rPr>
            </w:pPr>
            <w:r>
              <w:rPr>
                <w:rFonts w:ascii="Arial Narrow"/>
                <w:sz w:val="21"/>
              </w:rPr>
              <w:t>5.616</w:t>
            </w:r>
          </w:p>
        </w:tc>
        <w:tc>
          <w:tcPr>
            <w:tcW w:w="764"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32"/>
              <w:jc w:val="center"/>
              <w:rPr>
                <w:rFonts w:ascii="宋体" w:hAnsi="宋体" w:cs="宋体" w:eastAsia="宋体" w:hint="default"/>
                <w:sz w:val="20"/>
                <w:szCs w:val="20"/>
              </w:rPr>
            </w:pPr>
            <w:r>
              <w:rPr>
                <w:rFonts w:ascii="宋体" w:hAnsi="宋体" w:cs="宋体" w:eastAsia="宋体" w:hint="default"/>
                <w:sz w:val="20"/>
                <w:szCs w:val="20"/>
              </w:rPr>
              <w:t>人民币</w:t>
            </w:r>
          </w:p>
        </w:tc>
        <w:tc>
          <w:tcPr>
            <w:tcW w:w="538" w:type="dxa"/>
            <w:tcBorders>
              <w:top w:val="single" w:sz="4" w:space="0" w:color="000000"/>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nil" w:sz="6" w:space="0" w:color="auto"/>
              <w:right w:val="nil" w:sz="6" w:space="0" w:color="auto"/>
            </w:tcBorders>
          </w:tcPr>
          <w:p>
            <w:pPr/>
          </w:p>
        </w:tc>
        <w:tc>
          <w:tcPr>
            <w:tcW w:w="617" w:type="dxa"/>
            <w:tcBorders>
              <w:top w:val="single" w:sz="4" w:space="0" w:color="000000"/>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r>
      <w:tr>
        <w:trPr>
          <w:trHeight w:val="359"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
              <w:jc w:val="center"/>
              <w:rPr>
                <w:rFonts w:ascii="宋体" w:hAnsi="宋体" w:cs="宋体" w:eastAsia="宋体" w:hint="default"/>
                <w:sz w:val="20"/>
                <w:szCs w:val="20"/>
              </w:rPr>
            </w:pPr>
            <w:r>
              <w:rPr>
                <w:rFonts w:ascii="宋体" w:hAnsi="宋体" w:cs="宋体" w:eastAsia="宋体" w:hint="default"/>
                <w:sz w:val="20"/>
                <w:szCs w:val="20"/>
              </w:rPr>
              <w:t>江苏江阴农村商业银行</w:t>
            </w:r>
          </w:p>
        </w:tc>
        <w:tc>
          <w:tcPr>
            <w:tcW w:w="9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center"/>
              <w:rPr>
                <w:rFonts w:ascii="Arial Narrow" w:hAnsi="Arial Narrow" w:cs="Arial Narrow" w:eastAsia="Arial Narrow" w:hint="default"/>
                <w:sz w:val="21"/>
                <w:szCs w:val="21"/>
              </w:rPr>
            </w:pPr>
            <w:r>
              <w:rPr>
                <w:rFonts w:ascii="Arial Narrow"/>
                <w:sz w:val="21"/>
              </w:rPr>
              <w:t>2010.9.17</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9" w:right="0"/>
              <w:jc w:val="center"/>
              <w:rPr>
                <w:rFonts w:ascii="Arial Narrow" w:hAnsi="Arial Narrow" w:cs="Arial Narrow" w:eastAsia="Arial Narrow" w:hint="default"/>
                <w:sz w:val="21"/>
                <w:szCs w:val="21"/>
              </w:rPr>
            </w:pPr>
            <w:r>
              <w:rPr>
                <w:rFonts w:ascii="Arial Narrow"/>
                <w:sz w:val="21"/>
              </w:rPr>
              <w:t>2012.3.30</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 w:right="0"/>
              <w:jc w:val="center"/>
              <w:rPr>
                <w:rFonts w:ascii="Arial Narrow" w:hAnsi="Arial Narrow" w:cs="Arial Narrow" w:eastAsia="Arial Narrow" w:hint="default"/>
                <w:sz w:val="21"/>
                <w:szCs w:val="21"/>
              </w:rPr>
            </w:pPr>
            <w:r>
              <w:rPr>
                <w:rFonts w:ascii="Arial Narrow"/>
                <w:sz w:val="21"/>
              </w:rPr>
              <w:t>5.616</w:t>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
              <w:jc w:val="center"/>
              <w:rPr>
                <w:rFonts w:ascii="宋体" w:hAnsi="宋体" w:cs="宋体" w:eastAsia="宋体" w:hint="default"/>
                <w:sz w:val="20"/>
                <w:szCs w:val="20"/>
              </w:rPr>
            </w:pPr>
            <w:r>
              <w:rPr>
                <w:rFonts w:ascii="宋体" w:hAnsi="宋体" w:cs="宋体" w:eastAsia="宋体" w:hint="default"/>
                <w:sz w:val="20"/>
                <w:szCs w:val="20"/>
              </w:rPr>
              <w:t>人民币</w:t>
            </w:r>
          </w:p>
        </w:tc>
        <w:tc>
          <w:tcPr>
            <w:tcW w:w="538"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c>
          <w:tcPr>
            <w:tcW w:w="617"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
        </w:tc>
      </w:tr>
      <w:tr>
        <w:trPr>
          <w:trHeight w:val="389"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940"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c>
          <w:tcPr>
            <w:tcW w:w="538"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b/>
                <w:spacing w:val="-1"/>
                <w:sz w:val="21"/>
              </w:rPr>
              <w:t>10,000,000.00</w:t>
            </w:r>
            <w:r>
              <w:rPr>
                <w:rFonts w:ascii="Arial Narrow"/>
                <w:sz w:val="21"/>
              </w:rPr>
            </w:r>
          </w:p>
        </w:tc>
        <w:tc>
          <w:tcPr>
            <w:tcW w:w="617" w:type="dxa"/>
            <w:tcBorders>
              <w:top w:val="nil" w:sz="6" w:space="0" w:color="auto"/>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b/>
                <w:spacing w:val="-1"/>
                <w:sz w:val="21"/>
              </w:rPr>
              <w:t>10,000,000.00</w:t>
            </w:r>
            <w:r>
              <w:rPr>
                <w:rFonts w:ascii="Arial Narrow"/>
                <w:sz w:val="21"/>
              </w:rPr>
            </w:r>
          </w:p>
        </w:tc>
      </w:tr>
    </w:tbl>
    <w:p>
      <w:pPr>
        <w:spacing w:line="240" w:lineRule="auto" w:before="5"/>
        <w:rPr>
          <w:rFonts w:ascii="宋体" w:hAnsi="宋体" w:cs="宋体" w:eastAsia="宋体" w:hint="default"/>
          <w:sz w:val="21"/>
          <w:szCs w:val="21"/>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31</w:t>
      </w:r>
      <w:r>
        <w:rPr>
          <w:w w:val="95"/>
        </w:rPr>
        <w:t>、</w:t>
        <w:tab/>
      </w:r>
      <w:r>
        <w:rPr/>
        <w:t>其他流动负债</w:t>
      </w:r>
      <w:r>
        <w:rPr>
          <w:b w:val="0"/>
          <w:bCs w:val="0"/>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322" w:type="dxa"/>
        <w:tblLayout w:type="fixed"/>
        <w:tblCellMar>
          <w:top w:w="0" w:type="dxa"/>
          <w:left w:w="0" w:type="dxa"/>
          <w:bottom w:w="0" w:type="dxa"/>
          <w:right w:w="0" w:type="dxa"/>
        </w:tblCellMar>
        <w:tblLook w:val="01E0"/>
      </w:tblPr>
      <w:tblGrid>
        <w:gridCol w:w="2134"/>
        <w:gridCol w:w="233"/>
        <w:gridCol w:w="1980"/>
        <w:gridCol w:w="223"/>
        <w:gridCol w:w="2057"/>
        <w:gridCol w:w="226"/>
        <w:gridCol w:w="2112"/>
      </w:tblGrid>
      <w:tr>
        <w:trPr>
          <w:trHeight w:val="275" w:hRule="exact"/>
        </w:trPr>
        <w:tc>
          <w:tcPr>
            <w:tcW w:w="2134"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75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33"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single" w:sz="4" w:space="0" w:color="000000"/>
              <w:right w:val="nil" w:sz="6" w:space="0" w:color="auto"/>
            </w:tcBorders>
          </w:tcPr>
          <w:p>
            <w:pPr>
              <w:pStyle w:val="TableParagraph"/>
              <w:spacing w:line="211" w:lineRule="exact"/>
              <w:ind w:right="1"/>
              <w:jc w:val="center"/>
              <w:rPr>
                <w:rFonts w:ascii="宋体" w:hAnsi="宋体" w:cs="宋体" w:eastAsia="宋体" w:hint="default"/>
                <w:sz w:val="21"/>
                <w:szCs w:val="21"/>
              </w:rPr>
            </w:pPr>
            <w:r>
              <w:rPr>
                <w:rFonts w:ascii="宋体" w:hAnsi="宋体" w:cs="宋体" w:eastAsia="宋体" w:hint="default"/>
                <w:sz w:val="21"/>
                <w:szCs w:val="21"/>
              </w:rPr>
              <w:t>内容</w:t>
            </w:r>
          </w:p>
        </w:tc>
        <w:tc>
          <w:tcPr>
            <w:tcW w:w="223" w:type="dxa"/>
            <w:tcBorders>
              <w:top w:val="nil" w:sz="6" w:space="0" w:color="auto"/>
              <w:left w:val="nil" w:sz="6" w:space="0" w:color="auto"/>
              <w:bottom w:val="nil" w:sz="6" w:space="0" w:color="auto"/>
              <w:right w:val="nil" w:sz="6" w:space="0" w:color="auto"/>
            </w:tcBorders>
          </w:tcPr>
          <w:p>
            <w:pPr/>
          </w:p>
        </w:tc>
        <w:tc>
          <w:tcPr>
            <w:tcW w:w="2057" w:type="dxa"/>
            <w:tcBorders>
              <w:top w:val="nil" w:sz="6" w:space="0" w:color="auto"/>
              <w:left w:val="nil" w:sz="6" w:space="0" w:color="auto"/>
              <w:bottom w:val="single" w:sz="4" w:space="0" w:color="000000"/>
              <w:right w:val="nil" w:sz="6" w:space="0" w:color="auto"/>
            </w:tcBorders>
          </w:tcPr>
          <w:p>
            <w:pPr>
              <w:pStyle w:val="TableParagraph"/>
              <w:spacing w:line="211" w:lineRule="exact"/>
              <w:ind w:left="1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26"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single" w:sz="4" w:space="0" w:color="000000"/>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41" w:hRule="exact"/>
        </w:trPr>
        <w:tc>
          <w:tcPr>
            <w:tcW w:w="213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0"/>
                <w:szCs w:val="20"/>
              </w:rPr>
            </w:pPr>
            <w:r>
              <w:rPr>
                <w:rFonts w:ascii="宋体" w:hAnsi="宋体" w:cs="宋体" w:eastAsia="宋体" w:hint="default"/>
                <w:sz w:val="20"/>
                <w:szCs w:val="20"/>
              </w:rPr>
              <w:t>预提费用</w:t>
            </w:r>
          </w:p>
        </w:tc>
        <w:tc>
          <w:tcPr>
            <w:tcW w:w="233" w:type="dxa"/>
            <w:tcBorders>
              <w:top w:val="nil" w:sz="6" w:space="0" w:color="auto"/>
              <w:left w:val="nil" w:sz="6" w:space="0" w:color="auto"/>
              <w:bottom w:val="nil" w:sz="6" w:space="0" w:color="auto"/>
              <w:right w:val="nil" w:sz="6" w:space="0" w:color="auto"/>
            </w:tcBorders>
          </w:tcPr>
          <w:p>
            <w:pPr/>
          </w:p>
        </w:tc>
        <w:tc>
          <w:tcPr>
            <w:tcW w:w="198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7" w:right="0"/>
              <w:jc w:val="left"/>
              <w:rPr>
                <w:rFonts w:ascii="宋体" w:hAnsi="宋体" w:cs="宋体" w:eastAsia="宋体" w:hint="default"/>
                <w:sz w:val="20"/>
                <w:szCs w:val="20"/>
              </w:rPr>
            </w:pPr>
            <w:r>
              <w:rPr>
                <w:rFonts w:ascii="宋体" w:hAnsi="宋体" w:cs="宋体" w:eastAsia="宋体" w:hint="default"/>
                <w:sz w:val="20"/>
                <w:szCs w:val="20"/>
              </w:rPr>
              <w:t>水电费、运输费等</w:t>
            </w:r>
          </w:p>
        </w:tc>
        <w:tc>
          <w:tcPr>
            <w:tcW w:w="223" w:type="dxa"/>
            <w:tcBorders>
              <w:top w:val="nil" w:sz="6" w:space="0" w:color="auto"/>
              <w:left w:val="nil" w:sz="6" w:space="0" w:color="auto"/>
              <w:bottom w:val="nil" w:sz="6" w:space="0" w:color="auto"/>
              <w:right w:val="nil" w:sz="6" w:space="0" w:color="auto"/>
            </w:tcBorders>
          </w:tcPr>
          <w:p>
            <w:pPr/>
          </w:p>
        </w:tc>
        <w:tc>
          <w:tcPr>
            <w:tcW w:w="2057"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2"/>
              <w:jc w:val="right"/>
              <w:rPr>
                <w:rFonts w:ascii="Arial Narrow" w:hAnsi="Arial Narrow" w:cs="Arial Narrow" w:eastAsia="Arial Narrow" w:hint="default"/>
                <w:sz w:val="21"/>
                <w:szCs w:val="21"/>
              </w:rPr>
            </w:pPr>
            <w:r>
              <w:rPr>
                <w:rFonts w:ascii="Arial Narrow"/>
                <w:spacing w:val="-1"/>
                <w:sz w:val="21"/>
              </w:rPr>
              <w:t>819,374.72</w:t>
            </w:r>
            <w:r>
              <w:rPr>
                <w:rFonts w:ascii="Arial Narrow"/>
                <w:sz w:val="21"/>
              </w:rPr>
            </w:r>
          </w:p>
        </w:tc>
        <w:tc>
          <w:tcPr>
            <w:tcW w:w="226" w:type="dxa"/>
            <w:tcBorders>
              <w:top w:val="nil" w:sz="6" w:space="0" w:color="auto"/>
              <w:left w:val="nil" w:sz="6" w:space="0" w:color="auto"/>
              <w:bottom w:val="nil" w:sz="6" w:space="0" w:color="auto"/>
              <w:right w:val="nil" w:sz="6" w:space="0" w:color="auto"/>
            </w:tcBorders>
          </w:tcPr>
          <w:p>
            <w:pPr/>
          </w:p>
        </w:tc>
        <w:tc>
          <w:tcPr>
            <w:tcW w:w="211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4,174,815.44</w:t>
            </w:r>
            <w:r>
              <w:rPr>
                <w:rFonts w:ascii="Arial Narrow"/>
                <w:sz w:val="21"/>
              </w:rPr>
            </w:r>
          </w:p>
        </w:tc>
      </w:tr>
      <w:tr>
        <w:trPr>
          <w:trHeight w:val="358" w:hRule="exact"/>
        </w:trPr>
        <w:tc>
          <w:tcPr>
            <w:tcW w:w="2134"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75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3" w:type="dxa"/>
            <w:tcBorders>
              <w:top w:val="nil" w:sz="6" w:space="0" w:color="auto"/>
              <w:left w:val="nil" w:sz="6" w:space="0" w:color="auto"/>
              <w:bottom w:val="nil" w:sz="6" w:space="0" w:color="auto"/>
              <w:right w:val="nil" w:sz="6" w:space="0" w:color="auto"/>
            </w:tcBorders>
          </w:tcPr>
          <w:p>
            <w:pPr/>
          </w:p>
        </w:tc>
        <w:tc>
          <w:tcPr>
            <w:tcW w:w="1980"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2057"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2"/>
              <w:jc w:val="right"/>
              <w:rPr>
                <w:rFonts w:ascii="Arial Narrow" w:hAnsi="Arial Narrow" w:cs="Arial Narrow" w:eastAsia="Arial Narrow" w:hint="default"/>
                <w:sz w:val="21"/>
                <w:szCs w:val="21"/>
              </w:rPr>
            </w:pPr>
            <w:r>
              <w:rPr>
                <w:rFonts w:ascii="Arial Narrow"/>
                <w:b/>
                <w:spacing w:val="-1"/>
                <w:sz w:val="21"/>
              </w:rPr>
              <w:t>819,374.72</w:t>
            </w:r>
            <w:r>
              <w:rPr>
                <w:rFonts w:ascii="Arial Narrow"/>
                <w:sz w:val="21"/>
              </w:rPr>
            </w:r>
          </w:p>
        </w:tc>
        <w:tc>
          <w:tcPr>
            <w:tcW w:w="226" w:type="dxa"/>
            <w:tcBorders>
              <w:top w:val="nil" w:sz="6" w:space="0" w:color="auto"/>
              <w:left w:val="nil" w:sz="6" w:space="0" w:color="auto"/>
              <w:bottom w:val="nil" w:sz="6" w:space="0" w:color="auto"/>
              <w:right w:val="nil" w:sz="6" w:space="0" w:color="auto"/>
            </w:tcBorders>
          </w:tcPr>
          <w:p>
            <w:pPr/>
          </w:p>
        </w:tc>
        <w:tc>
          <w:tcPr>
            <w:tcW w:w="2112" w:type="dxa"/>
            <w:tcBorders>
              <w:top w:val="single" w:sz="4" w:space="0" w:color="000000"/>
              <w:left w:val="nil" w:sz="6" w:space="0" w:color="auto"/>
              <w:bottom w:val="single" w:sz="17" w:space="0" w:color="000000"/>
              <w:right w:val="nil" w:sz="6" w:space="0" w:color="auto"/>
            </w:tcBorders>
          </w:tcPr>
          <w:p>
            <w:pPr>
              <w:pStyle w:val="TableParagraph"/>
              <w:spacing w:line="240" w:lineRule="auto" w:before="41"/>
              <w:ind w:right="27"/>
              <w:jc w:val="right"/>
              <w:rPr>
                <w:rFonts w:ascii="Arial Narrow" w:hAnsi="Arial Narrow" w:cs="Arial Narrow" w:eastAsia="Arial Narrow" w:hint="default"/>
                <w:sz w:val="21"/>
                <w:szCs w:val="21"/>
              </w:rPr>
            </w:pPr>
            <w:r>
              <w:rPr>
                <w:rFonts w:ascii="Arial Narrow"/>
                <w:b/>
                <w:spacing w:val="-1"/>
                <w:sz w:val="21"/>
              </w:rPr>
              <w:t>4,174,815.44</w:t>
            </w:r>
            <w:r>
              <w:rPr>
                <w:rFonts w:ascii="Arial Narrow"/>
                <w:sz w:val="21"/>
              </w:rPr>
            </w:r>
          </w:p>
        </w:tc>
      </w:tr>
    </w:tbl>
    <w:p>
      <w:pPr>
        <w:spacing w:line="240" w:lineRule="auto" w:before="1"/>
        <w:rPr>
          <w:rFonts w:ascii="Microsoft JhengHei" w:hAnsi="Microsoft JhengHei" w:cs="Microsoft JhengHei" w:eastAsia="Microsoft JhengHei" w:hint="default"/>
          <w:b/>
          <w:bCs/>
          <w:sz w:val="16"/>
          <w:szCs w:val="16"/>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32</w:t>
      </w:r>
      <w:r>
        <w:rPr>
          <w:w w:val="95"/>
        </w:rPr>
        <w:t>、</w:t>
        <w:tab/>
      </w:r>
      <w:r>
        <w:rPr/>
        <w:t>长期借款</w:t>
      </w:r>
      <w:r>
        <w:rPr>
          <w:b w:val="0"/>
          <w:bCs w:val="0"/>
        </w:rPr>
      </w:r>
    </w:p>
    <w:p>
      <w:pPr>
        <w:pStyle w:val="BodyText"/>
        <w:spacing w:line="240" w:lineRule="auto" w:before="143"/>
        <w:ind w:left="677" w:right="1397"/>
        <w:jc w:val="left"/>
      </w:pPr>
      <w:r>
        <w:rPr/>
        <w:t>（</w:t>
      </w:r>
      <w:r>
        <w:rPr>
          <w:rFonts w:ascii="Arial" w:hAnsi="Arial" w:cs="Arial" w:eastAsia="Arial" w:hint="default"/>
        </w:rPr>
        <w:t>1</w:t>
      </w:r>
      <w:r>
        <w:rPr/>
        <w:t>）长期借款分类</w:t>
      </w:r>
    </w:p>
    <w:p>
      <w:pPr>
        <w:spacing w:line="240" w:lineRule="auto" w:before="0"/>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3941"/>
        <w:gridCol w:w="360"/>
        <w:gridCol w:w="2340"/>
        <w:gridCol w:w="293"/>
        <w:gridCol w:w="2031"/>
      </w:tblGrid>
      <w:tr>
        <w:trPr>
          <w:trHeight w:val="273" w:hRule="exact"/>
        </w:trPr>
        <w:tc>
          <w:tcPr>
            <w:tcW w:w="3941"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60"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218"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93"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218"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37" w:hRule="exact"/>
        </w:trPr>
        <w:tc>
          <w:tcPr>
            <w:tcW w:w="3941" w:type="dxa"/>
            <w:tcBorders>
              <w:top w:val="single" w:sz="4" w:space="0" w:color="000000"/>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60"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2031" w:type="dxa"/>
            <w:tcBorders>
              <w:top w:val="single" w:sz="4" w:space="0" w:color="000000"/>
              <w:left w:val="nil" w:sz="6" w:space="0" w:color="auto"/>
              <w:bottom w:val="nil" w:sz="6" w:space="0" w:color="auto"/>
              <w:right w:val="nil" w:sz="6" w:space="0" w:color="auto"/>
            </w:tcBorders>
          </w:tcPr>
          <w:p>
            <w:pPr/>
          </w:p>
        </w:tc>
      </w:tr>
      <w:tr>
        <w:trPr>
          <w:trHeight w:val="288"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7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60"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18" w:right="0"/>
              <w:jc w:val="left"/>
              <w:rPr>
                <w:rFonts w:ascii="Arial Narrow" w:hAnsi="Arial Narrow" w:cs="Arial Narrow" w:eastAsia="Arial Narrow" w:hint="default"/>
                <w:sz w:val="21"/>
                <w:szCs w:val="21"/>
              </w:rPr>
            </w:pPr>
            <w:r>
              <w:rPr>
                <w:rFonts w:ascii="Arial Narrow"/>
                <w:sz w:val="21"/>
              </w:rPr>
              <w:t>214,700,000.00</w:t>
            </w:r>
          </w:p>
        </w:tc>
        <w:tc>
          <w:tcPr>
            <w:tcW w:w="293"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64"/>
          <w:footerReference w:type="default" r:id="rId65"/>
          <w:pgSz w:w="11910" w:h="16840"/>
          <w:pgMar w:header="795" w:footer="1195" w:top="1100" w:bottom="1380" w:left="1080" w:right="0"/>
        </w:sectPr>
      </w:pPr>
    </w:p>
    <w:tbl>
      <w:tblPr>
        <w:tblW w:w="0" w:type="auto"/>
        <w:jc w:val="left"/>
        <w:tblInd w:w="167" w:type="dxa"/>
        <w:tblLayout w:type="fixed"/>
        <w:tblCellMar>
          <w:top w:w="0" w:type="dxa"/>
          <w:left w:w="0" w:type="dxa"/>
          <w:bottom w:w="0" w:type="dxa"/>
          <w:right w:w="0" w:type="dxa"/>
        </w:tblCellMar>
        <w:tblLook w:val="01E0"/>
      </w:tblPr>
      <w:tblGrid>
        <w:gridCol w:w="4455"/>
        <w:gridCol w:w="2340"/>
        <w:gridCol w:w="286"/>
        <w:gridCol w:w="2038"/>
        <w:gridCol w:w="151"/>
      </w:tblGrid>
      <w:tr>
        <w:trPr>
          <w:trHeight w:val="668" w:hRule="exact"/>
        </w:trPr>
        <w:tc>
          <w:tcPr>
            <w:tcW w:w="4455"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340"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50,000,000.00</w:t>
            </w:r>
          </w:p>
        </w:tc>
        <w:tc>
          <w:tcPr>
            <w:tcW w:w="286" w:type="dxa"/>
            <w:tcBorders>
              <w:top w:val="single" w:sz="6" w:space="0" w:color="000000"/>
              <w:left w:val="nil" w:sz="6" w:space="0" w:color="auto"/>
              <w:bottom w:val="nil" w:sz="6" w:space="0" w:color="auto"/>
              <w:right w:val="nil" w:sz="6" w:space="0" w:color="auto"/>
            </w:tcBorders>
          </w:tcPr>
          <w:p>
            <w:pPr/>
          </w:p>
        </w:tc>
        <w:tc>
          <w:tcPr>
            <w:tcW w:w="2038"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20,000,000.00</w:t>
            </w:r>
            <w:r>
              <w:rPr>
                <w:rFonts w:ascii="Arial Narrow"/>
                <w:sz w:val="21"/>
              </w:rPr>
            </w:r>
          </w:p>
        </w:tc>
        <w:tc>
          <w:tcPr>
            <w:tcW w:w="151" w:type="dxa"/>
            <w:tcBorders>
              <w:top w:val="single" w:sz="6" w:space="0" w:color="000000"/>
              <w:left w:val="nil" w:sz="6" w:space="0" w:color="auto"/>
              <w:bottom w:val="nil" w:sz="6" w:space="0" w:color="auto"/>
              <w:right w:val="nil" w:sz="6" w:space="0" w:color="auto"/>
            </w:tcBorders>
          </w:tcPr>
          <w:p>
            <w:pPr/>
          </w:p>
        </w:tc>
      </w:tr>
      <w:tr>
        <w:trPr>
          <w:trHeight w:val="322"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56" w:lineRule="exact"/>
              <w:ind w:left="180"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340"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35" w:hRule="exact"/>
        </w:trPr>
        <w:tc>
          <w:tcPr>
            <w:tcW w:w="4455" w:type="dxa"/>
            <w:tcBorders>
              <w:top w:val="nil" w:sz="6" w:space="0" w:color="auto"/>
              <w:left w:val="nil" w:sz="6" w:space="0" w:color="auto"/>
              <w:bottom w:val="nil" w:sz="6" w:space="0" w:color="auto"/>
              <w:right w:val="nil" w:sz="6" w:space="0" w:color="auto"/>
            </w:tcBorders>
          </w:tcPr>
          <w:p>
            <w:pPr>
              <w:pStyle w:val="TableParagraph"/>
              <w:spacing w:line="280" w:lineRule="exact"/>
              <w:ind w:left="180" w:right="0"/>
              <w:jc w:val="left"/>
              <w:rPr>
                <w:rFonts w:ascii="宋体" w:hAnsi="宋体" w:cs="宋体" w:eastAsia="宋体" w:hint="default"/>
                <w:sz w:val="21"/>
                <w:szCs w:val="21"/>
              </w:rPr>
            </w:pPr>
            <w:r>
              <w:rPr>
                <w:rFonts w:ascii="宋体" w:hAnsi="宋体" w:cs="宋体" w:eastAsia="宋体" w:hint="default"/>
                <w:spacing w:val="-3"/>
                <w:sz w:val="21"/>
                <w:szCs w:val="21"/>
              </w:rPr>
              <w:t>减：一年内到期的长期借款（附注七、</w:t>
            </w:r>
            <w:r>
              <w:rPr>
                <w:rFonts w:ascii="Arial" w:hAnsi="Arial" w:cs="Arial" w:eastAsia="Arial" w:hint="default"/>
                <w:spacing w:val="-3"/>
                <w:sz w:val="21"/>
                <w:szCs w:val="21"/>
              </w:rPr>
              <w:t>30</w:t>
            </w:r>
            <w:r>
              <w:rPr>
                <w:rFonts w:ascii="宋体" w:hAnsi="宋体" w:cs="宋体" w:eastAsia="宋体" w:hint="default"/>
                <w:spacing w:val="-3"/>
                <w:sz w:val="21"/>
                <w:szCs w:val="21"/>
              </w:rPr>
              <w:t>）</w:t>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c>
          <w:tcPr>
            <w:tcW w:w="286"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4"/>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58" w:hRule="exact"/>
        </w:trPr>
        <w:tc>
          <w:tcPr>
            <w:tcW w:w="4455"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68" w:lineRule="exact"/>
              <w:ind w:right="209"/>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nil" w:sz="6" w:space="0" w:color="auto"/>
              <w:bottom w:val="single" w:sz="17" w:space="0" w:color="000000"/>
              <w:right w:val="nil" w:sz="6" w:space="0" w:color="auto"/>
            </w:tcBorders>
          </w:tcPr>
          <w:p>
            <w:pPr>
              <w:pStyle w:val="TableParagraph"/>
              <w:spacing w:line="240" w:lineRule="auto" w:before="35"/>
              <w:ind w:right="22"/>
              <w:jc w:val="right"/>
              <w:rPr>
                <w:rFonts w:ascii="Arial Narrow" w:hAnsi="Arial Narrow" w:cs="Arial Narrow" w:eastAsia="Arial Narrow" w:hint="default"/>
                <w:sz w:val="21"/>
                <w:szCs w:val="21"/>
              </w:rPr>
            </w:pPr>
            <w:r>
              <w:rPr>
                <w:rFonts w:ascii="Arial Narrow"/>
                <w:b/>
                <w:spacing w:val="-1"/>
                <w:sz w:val="21"/>
              </w:rPr>
              <w:t>254,700,000.00</w:t>
            </w:r>
            <w:r>
              <w:rPr>
                <w:rFonts w:ascii="Arial Narrow"/>
                <w:sz w:val="21"/>
              </w:rPr>
            </w:r>
          </w:p>
        </w:tc>
        <w:tc>
          <w:tcPr>
            <w:tcW w:w="286" w:type="dxa"/>
            <w:tcBorders>
              <w:top w:val="nil" w:sz="6" w:space="0" w:color="auto"/>
              <w:left w:val="nil" w:sz="6" w:space="0" w:color="auto"/>
              <w:bottom w:val="nil" w:sz="6" w:space="0" w:color="auto"/>
              <w:right w:val="nil" w:sz="6" w:space="0" w:color="auto"/>
            </w:tcBorders>
          </w:tcPr>
          <w:p>
            <w:pPr/>
          </w:p>
        </w:tc>
        <w:tc>
          <w:tcPr>
            <w:tcW w:w="2038" w:type="dxa"/>
            <w:tcBorders>
              <w:top w:val="single" w:sz="4" w:space="0" w:color="000000"/>
              <w:left w:val="nil" w:sz="6" w:space="0" w:color="auto"/>
              <w:bottom w:val="single" w:sz="17" w:space="0" w:color="000000"/>
              <w:right w:val="nil" w:sz="6" w:space="0" w:color="auto"/>
            </w:tcBorders>
          </w:tcPr>
          <w:p>
            <w:pPr>
              <w:pStyle w:val="TableParagraph"/>
              <w:spacing w:line="240" w:lineRule="auto" w:before="35"/>
              <w:ind w:right="24"/>
              <w:jc w:val="right"/>
              <w:rPr>
                <w:rFonts w:ascii="Arial Narrow" w:hAnsi="Arial Narrow" w:cs="Arial Narrow" w:eastAsia="Arial Narrow" w:hint="default"/>
                <w:sz w:val="21"/>
                <w:szCs w:val="21"/>
              </w:rPr>
            </w:pPr>
            <w:r>
              <w:rPr>
                <w:rFonts w:ascii="Arial Narrow"/>
                <w:b/>
                <w:spacing w:val="-1"/>
                <w:sz w:val="21"/>
              </w:rPr>
              <w:t>10,000,000.00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33"/>
        <w:ind w:left="677" w:right="1397"/>
        <w:jc w:val="left"/>
      </w:pPr>
      <w:r>
        <w:rPr/>
        <w:t>注： 抵押借款的抵押资产类别以及金额</w:t>
      </w:r>
      <w:r>
        <w:rPr>
          <w:rFonts w:ascii="Arial" w:hAnsi="Arial" w:cs="Arial" w:eastAsia="Arial" w:hint="default"/>
        </w:rPr>
        <w:t>,</w:t>
      </w:r>
      <w:r>
        <w:rPr/>
        <w:t>参见附注七、</w:t>
      </w:r>
      <w:r>
        <w:rPr>
          <w:rFonts w:ascii="Arial" w:hAnsi="Arial" w:cs="Arial" w:eastAsia="Arial" w:hint="default"/>
        </w:rPr>
        <w:t>11</w:t>
      </w:r>
      <w:r>
        <w:rPr>
          <w:rFonts w:ascii="Arial" w:hAnsi="Arial" w:cs="Arial" w:eastAsia="Arial" w:hint="default"/>
          <w:spacing w:val="-27"/>
        </w:rPr>
        <w:t> </w:t>
      </w:r>
      <w:r>
        <w:rPr/>
        <w:t>及附注七、</w:t>
      </w:r>
      <w:r>
        <w:rPr>
          <w:rFonts w:ascii="Arial" w:hAnsi="Arial" w:cs="Arial" w:eastAsia="Arial" w:hint="default"/>
        </w:rPr>
        <w:t>14</w:t>
      </w:r>
      <w:r>
        <w:rPr/>
        <w:t>。</w:t>
      </w:r>
    </w:p>
    <w:p>
      <w:pPr>
        <w:pStyle w:val="BodyText"/>
        <w:spacing w:line="240" w:lineRule="auto" w:before="69"/>
        <w:ind w:left="677" w:right="1397"/>
        <w:jc w:val="left"/>
      </w:pPr>
      <w:r>
        <w:rPr/>
        <w:t>（</w:t>
      </w:r>
      <w:r>
        <w:rPr>
          <w:rFonts w:ascii="Arial" w:hAnsi="Arial" w:cs="Arial" w:eastAsia="Arial" w:hint="default"/>
        </w:rPr>
        <w:t>2</w:t>
      </w:r>
      <w:r>
        <w:rPr/>
        <w:t>）金额前五名的长期借款</w:t>
      </w:r>
    </w:p>
    <w:p>
      <w:pPr>
        <w:spacing w:line="240" w:lineRule="auto" w:before="1"/>
        <w:rPr>
          <w:rFonts w:ascii="宋体" w:hAnsi="宋体" w:cs="宋体" w:eastAsia="宋体" w:hint="default"/>
          <w:sz w:val="6"/>
          <w:szCs w:val="6"/>
        </w:rPr>
      </w:pPr>
    </w:p>
    <w:tbl>
      <w:tblPr>
        <w:tblW w:w="0" w:type="auto"/>
        <w:jc w:val="left"/>
        <w:tblInd w:w="322" w:type="dxa"/>
        <w:tblLayout w:type="fixed"/>
        <w:tblCellMar>
          <w:top w:w="0" w:type="dxa"/>
          <w:left w:w="0" w:type="dxa"/>
          <w:bottom w:w="0" w:type="dxa"/>
          <w:right w:w="0" w:type="dxa"/>
        </w:tblCellMar>
        <w:tblLook w:val="01E0"/>
      </w:tblPr>
      <w:tblGrid>
        <w:gridCol w:w="1399"/>
        <w:gridCol w:w="142"/>
        <w:gridCol w:w="960"/>
        <w:gridCol w:w="1080"/>
        <w:gridCol w:w="720"/>
        <w:gridCol w:w="797"/>
        <w:gridCol w:w="643"/>
        <w:gridCol w:w="1440"/>
        <w:gridCol w:w="720"/>
        <w:gridCol w:w="1063"/>
      </w:tblGrid>
      <w:tr>
        <w:trPr>
          <w:trHeight w:val="265" w:hRule="exact"/>
        </w:trPr>
        <w:tc>
          <w:tcPr>
            <w:tcW w:w="1399" w:type="dxa"/>
            <w:tcBorders>
              <w:top w:val="nil" w:sz="6" w:space="0" w:color="auto"/>
              <w:left w:val="nil" w:sz="6" w:space="0" w:color="auto"/>
              <w:bottom w:val="nil" w:sz="6" w:space="0" w:color="auto"/>
              <w:right w:val="nil" w:sz="6" w:space="0" w:color="auto"/>
            </w:tcBorders>
          </w:tcPr>
          <w:p>
            <w:pPr/>
          </w:p>
        </w:tc>
        <w:tc>
          <w:tcPr>
            <w:tcW w:w="142" w:type="dxa"/>
            <w:vMerge w:val="restart"/>
            <w:tcBorders>
              <w:top w:val="nil" w:sz="6" w:space="0" w:color="auto"/>
              <w:left w:val="nil" w:sz="6" w:space="0" w:color="auto"/>
              <w:right w:val="nil" w:sz="6" w:space="0" w:color="auto"/>
            </w:tcBorders>
          </w:tcPr>
          <w:p>
            <w:pPr/>
          </w:p>
        </w:tc>
        <w:tc>
          <w:tcPr>
            <w:tcW w:w="960" w:type="dxa"/>
            <w:vMerge w:val="restart"/>
            <w:tcBorders>
              <w:top w:val="nil" w:sz="6" w:space="0" w:color="auto"/>
              <w:left w:val="nil" w:sz="6" w:space="0" w:color="auto"/>
              <w:right w:val="nil" w:sz="6" w:space="0" w:color="auto"/>
            </w:tcBorders>
          </w:tcPr>
          <w:p>
            <w:pPr>
              <w:pStyle w:val="TableParagraph"/>
              <w:spacing w:line="273" w:lineRule="auto" w:before="97"/>
              <w:ind w:left="374" w:right="56" w:hanging="315"/>
              <w:jc w:val="left"/>
              <w:rPr>
                <w:rFonts w:ascii="宋体" w:hAnsi="宋体" w:cs="宋体" w:eastAsia="宋体" w:hint="default"/>
                <w:sz w:val="21"/>
                <w:szCs w:val="21"/>
              </w:rPr>
            </w:pPr>
            <w:r>
              <w:rPr>
                <w:rFonts w:ascii="宋体" w:hAnsi="宋体" w:cs="宋体" w:eastAsia="宋体" w:hint="default"/>
                <w:spacing w:val="-1"/>
                <w:sz w:val="21"/>
                <w:szCs w:val="21"/>
              </w:rPr>
              <w:t>借款起始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日</w:t>
            </w:r>
          </w:p>
        </w:tc>
        <w:tc>
          <w:tcPr>
            <w:tcW w:w="1080" w:type="dxa"/>
            <w:vMerge w:val="restart"/>
            <w:tcBorders>
              <w:top w:val="nil" w:sz="6" w:space="0" w:color="auto"/>
              <w:left w:val="nil" w:sz="6" w:space="0" w:color="auto"/>
              <w:right w:val="nil" w:sz="6" w:space="0" w:color="auto"/>
            </w:tcBorders>
          </w:tcPr>
          <w:p>
            <w:pPr>
              <w:pStyle w:val="TableParagraph"/>
              <w:spacing w:line="273" w:lineRule="auto" w:before="97"/>
              <w:ind w:left="470" w:right="79" w:hanging="315"/>
              <w:jc w:val="left"/>
              <w:rPr>
                <w:rFonts w:ascii="宋体" w:hAnsi="宋体" w:cs="宋体" w:eastAsia="宋体" w:hint="default"/>
                <w:sz w:val="21"/>
                <w:szCs w:val="21"/>
              </w:rPr>
            </w:pPr>
            <w:r>
              <w:rPr>
                <w:rFonts w:ascii="宋体" w:hAnsi="宋体" w:cs="宋体" w:eastAsia="宋体" w:hint="default"/>
                <w:spacing w:val="-1"/>
                <w:sz w:val="21"/>
                <w:szCs w:val="21"/>
              </w:rPr>
              <w:t>借款终止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日</w:t>
            </w:r>
          </w:p>
        </w:tc>
        <w:tc>
          <w:tcPr>
            <w:tcW w:w="720" w:type="dxa"/>
            <w:vMerge w:val="restart"/>
            <w:tcBorders>
              <w:top w:val="nil" w:sz="6" w:space="0" w:color="auto"/>
              <w:left w:val="nil" w:sz="6" w:space="0" w:color="auto"/>
              <w:right w:val="nil" w:sz="6" w:space="0" w:color="auto"/>
            </w:tcBorders>
          </w:tcPr>
          <w:p>
            <w:pPr>
              <w:pStyle w:val="TableParagraph"/>
              <w:spacing w:line="240" w:lineRule="auto" w:before="97"/>
              <w:ind w:left="187" w:right="0"/>
              <w:jc w:val="left"/>
              <w:rPr>
                <w:rFonts w:ascii="宋体" w:hAnsi="宋体" w:cs="宋体" w:eastAsia="宋体" w:hint="default"/>
                <w:sz w:val="21"/>
                <w:szCs w:val="21"/>
              </w:rPr>
            </w:pPr>
            <w:r>
              <w:rPr>
                <w:rFonts w:ascii="宋体" w:hAnsi="宋体" w:cs="宋体" w:eastAsia="宋体" w:hint="default"/>
                <w:sz w:val="21"/>
                <w:szCs w:val="21"/>
              </w:rPr>
              <w:t>利率</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79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single" w:sz="4" w:space="0" w:color="000000"/>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11" w:lineRule="exact"/>
              <w:ind w:left="81"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784" w:type="dxa"/>
            <w:gridSpan w:val="2"/>
            <w:tcBorders>
              <w:top w:val="nil" w:sz="6" w:space="0" w:color="auto"/>
              <w:left w:val="nil" w:sz="6" w:space="0" w:color="auto"/>
              <w:bottom w:val="single" w:sz="4" w:space="0" w:color="000000"/>
              <w:right w:val="nil" w:sz="6" w:space="0" w:color="auto"/>
            </w:tcBorders>
          </w:tcPr>
          <w:p>
            <w:pPr>
              <w:pStyle w:val="TableParagraph"/>
              <w:spacing w:line="211" w:lineRule="exact"/>
              <w:ind w:left="612"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634" w:hRule="exact"/>
        </w:trPr>
        <w:tc>
          <w:tcPr>
            <w:tcW w:w="1399" w:type="dxa"/>
            <w:tcBorders>
              <w:top w:val="nil" w:sz="6" w:space="0" w:color="auto"/>
              <w:left w:val="nil" w:sz="6" w:space="0" w:color="auto"/>
              <w:bottom w:val="single" w:sz="4"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142" w:type="dxa"/>
            <w:vMerge/>
            <w:tcBorders>
              <w:left w:val="nil" w:sz="6" w:space="0" w:color="auto"/>
              <w:bottom w:val="nil" w:sz="6" w:space="0" w:color="auto"/>
              <w:right w:val="nil" w:sz="6" w:space="0" w:color="auto"/>
            </w:tcBorders>
          </w:tcPr>
          <w:p>
            <w:pPr/>
          </w:p>
        </w:tc>
        <w:tc>
          <w:tcPr>
            <w:tcW w:w="960" w:type="dxa"/>
            <w:vMerge/>
            <w:tcBorders>
              <w:left w:val="nil" w:sz="6" w:space="0" w:color="auto"/>
              <w:bottom w:val="single" w:sz="4" w:space="0" w:color="000000"/>
              <w:right w:val="nil" w:sz="6" w:space="0" w:color="auto"/>
            </w:tcBorders>
          </w:tcPr>
          <w:p>
            <w:pPr/>
          </w:p>
        </w:tc>
        <w:tc>
          <w:tcPr>
            <w:tcW w:w="1080" w:type="dxa"/>
            <w:vMerge/>
            <w:tcBorders>
              <w:left w:val="nil" w:sz="6" w:space="0" w:color="auto"/>
              <w:bottom w:val="single" w:sz="4" w:space="0" w:color="000000"/>
              <w:right w:val="nil" w:sz="6" w:space="0" w:color="auto"/>
            </w:tcBorders>
          </w:tcPr>
          <w:p>
            <w:pPr/>
          </w:p>
        </w:tc>
        <w:tc>
          <w:tcPr>
            <w:tcW w:w="720" w:type="dxa"/>
            <w:vMerge/>
            <w:tcBorders>
              <w:left w:val="nil" w:sz="6" w:space="0" w:color="auto"/>
              <w:bottom w:val="single" w:sz="4" w:space="0" w:color="000000"/>
              <w:right w:val="nil" w:sz="6" w:space="0" w:color="auto"/>
            </w:tcBorders>
          </w:tcPr>
          <w:p>
            <w:pPr/>
          </w:p>
        </w:tc>
        <w:tc>
          <w:tcPr>
            <w:tcW w:w="797" w:type="dxa"/>
            <w:tcBorders>
              <w:top w:val="nil" w:sz="6" w:space="0" w:color="auto"/>
              <w:left w:val="nil" w:sz="6" w:space="0" w:color="auto"/>
              <w:bottom w:val="single" w:sz="4" w:space="0" w:color="000000"/>
              <w:right w:val="nil" w:sz="6" w:space="0" w:color="auto"/>
            </w:tcBorders>
          </w:tcPr>
          <w:p>
            <w:pPr>
              <w:pStyle w:val="TableParagraph"/>
              <w:spacing w:line="262" w:lineRule="exact"/>
              <w:ind w:left="187"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643" w:type="dxa"/>
            <w:tcBorders>
              <w:top w:val="single" w:sz="4" w:space="0" w:color="000000"/>
              <w:left w:val="nil" w:sz="6" w:space="0" w:color="auto"/>
              <w:bottom w:val="single" w:sz="4" w:space="0" w:color="000000"/>
              <w:right w:val="nil" w:sz="6" w:space="0" w:color="auto"/>
            </w:tcBorders>
          </w:tcPr>
          <w:p>
            <w:pPr>
              <w:pStyle w:val="TableParagraph"/>
              <w:spacing w:line="273" w:lineRule="auto"/>
              <w:ind w:left="110" w:right="108"/>
              <w:jc w:val="left"/>
              <w:rPr>
                <w:rFonts w:ascii="宋体" w:hAnsi="宋体" w:cs="宋体" w:eastAsia="宋体" w:hint="default"/>
                <w:sz w:val="21"/>
                <w:szCs w:val="21"/>
              </w:rPr>
            </w:pPr>
            <w:r>
              <w:rPr>
                <w:rFonts w:ascii="宋体" w:hAnsi="宋体" w:cs="宋体" w:eastAsia="宋体" w:hint="default"/>
                <w:sz w:val="21"/>
                <w:szCs w:val="21"/>
              </w:rPr>
              <w:t>外币</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440"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336"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720" w:type="dxa"/>
            <w:tcBorders>
              <w:top w:val="single" w:sz="4" w:space="0" w:color="000000"/>
              <w:left w:val="nil" w:sz="6" w:space="0" w:color="auto"/>
              <w:bottom w:val="single" w:sz="4" w:space="0" w:color="000000"/>
              <w:right w:val="nil" w:sz="6" w:space="0" w:color="auto"/>
            </w:tcBorders>
          </w:tcPr>
          <w:p>
            <w:pPr>
              <w:pStyle w:val="TableParagraph"/>
              <w:spacing w:line="273" w:lineRule="auto"/>
              <w:ind w:left="187" w:right="108"/>
              <w:jc w:val="left"/>
              <w:rPr>
                <w:rFonts w:ascii="宋体" w:hAnsi="宋体" w:cs="宋体" w:eastAsia="宋体" w:hint="default"/>
                <w:sz w:val="21"/>
                <w:szCs w:val="21"/>
              </w:rPr>
            </w:pPr>
            <w:r>
              <w:rPr>
                <w:rFonts w:ascii="宋体" w:hAnsi="宋体" w:cs="宋体" w:eastAsia="宋体" w:hint="default"/>
                <w:sz w:val="21"/>
                <w:szCs w:val="21"/>
              </w:rPr>
              <w:t>外币</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063" w:type="dxa"/>
            <w:tcBorders>
              <w:top w:val="single" w:sz="4" w:space="0" w:color="000000"/>
              <w:left w:val="nil" w:sz="6" w:space="0" w:color="auto"/>
              <w:bottom w:val="single" w:sz="4" w:space="0" w:color="000000"/>
              <w:right w:val="nil" w:sz="6" w:space="0" w:color="auto"/>
            </w:tcBorders>
          </w:tcPr>
          <w:p>
            <w:pPr>
              <w:pStyle w:val="TableParagraph"/>
              <w:spacing w:line="240" w:lineRule="auto" w:before="143"/>
              <w:ind w:left="148"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628" w:hRule="exact"/>
        </w:trPr>
        <w:tc>
          <w:tcPr>
            <w:tcW w:w="1399" w:type="dxa"/>
            <w:tcBorders>
              <w:top w:val="single" w:sz="4" w:space="0" w:color="000000"/>
              <w:left w:val="nil" w:sz="6" w:space="0" w:color="auto"/>
              <w:bottom w:val="nil" w:sz="6" w:space="0" w:color="auto"/>
              <w:right w:val="nil" w:sz="6" w:space="0" w:color="auto"/>
            </w:tcBorders>
          </w:tcPr>
          <w:p>
            <w:pPr>
              <w:pStyle w:val="TableParagraph"/>
              <w:spacing w:line="285" w:lineRule="auto"/>
              <w:ind w:left="26" w:right="27"/>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70"/>
                <w:sz w:val="20"/>
                <w:szCs w:val="20"/>
              </w:rPr>
              <w:t> </w:t>
            </w:r>
            <w:r>
              <w:rPr>
                <w:rFonts w:ascii="宋体" w:hAnsi="宋体" w:cs="宋体" w:eastAsia="宋体" w:hint="default"/>
                <w:sz w:val="20"/>
                <w:szCs w:val="20"/>
              </w:rPr>
              <w:t>国</w:t>
            </w:r>
            <w:r>
              <w:rPr>
                <w:rFonts w:ascii="宋体" w:hAnsi="宋体" w:cs="宋体" w:eastAsia="宋体" w:hint="default"/>
                <w:spacing w:val="-73"/>
                <w:sz w:val="20"/>
                <w:szCs w:val="20"/>
              </w:rPr>
              <w:t> </w:t>
            </w:r>
            <w:r>
              <w:rPr>
                <w:rFonts w:ascii="宋体" w:hAnsi="宋体" w:cs="宋体" w:eastAsia="宋体" w:hint="default"/>
                <w:sz w:val="20"/>
                <w:szCs w:val="20"/>
              </w:rPr>
              <w:t>建</w:t>
            </w:r>
            <w:r>
              <w:rPr>
                <w:rFonts w:ascii="宋体" w:hAnsi="宋体" w:cs="宋体" w:eastAsia="宋体" w:hint="default"/>
                <w:spacing w:val="-73"/>
                <w:sz w:val="20"/>
                <w:szCs w:val="20"/>
              </w:rPr>
              <w:t> </w:t>
            </w:r>
            <w:r>
              <w:rPr>
                <w:rFonts w:ascii="宋体" w:hAnsi="宋体" w:cs="宋体" w:eastAsia="宋体" w:hint="default"/>
                <w:sz w:val="20"/>
                <w:szCs w:val="20"/>
              </w:rPr>
              <w:t>设</w:t>
            </w:r>
            <w:r>
              <w:rPr>
                <w:rFonts w:ascii="宋体" w:hAnsi="宋体" w:cs="宋体" w:eastAsia="宋体" w:hint="default"/>
                <w:spacing w:val="-70"/>
                <w:sz w:val="20"/>
                <w:szCs w:val="20"/>
              </w:rPr>
              <w:t> </w:t>
            </w:r>
            <w:r>
              <w:rPr>
                <w:rFonts w:ascii="宋体" w:hAnsi="宋体" w:cs="宋体" w:eastAsia="宋体" w:hint="default"/>
                <w:sz w:val="20"/>
                <w:szCs w:val="20"/>
              </w:rPr>
              <w:t>银</w:t>
            </w:r>
            <w:r>
              <w:rPr>
                <w:rFonts w:ascii="宋体" w:hAnsi="宋体" w:cs="宋体" w:eastAsia="宋体" w:hint="default"/>
                <w:spacing w:val="-73"/>
                <w:sz w:val="20"/>
                <w:szCs w:val="20"/>
              </w:rPr>
              <w:t> </w:t>
            </w:r>
            <w:r>
              <w:rPr>
                <w:rFonts w:ascii="宋体" w:hAnsi="宋体" w:cs="宋体" w:eastAsia="宋体" w:hint="default"/>
                <w:sz w:val="20"/>
                <w:szCs w:val="20"/>
              </w:rPr>
              <w:t>行</w:t>
            </w:r>
            <w:r>
              <w:rPr>
                <w:rFonts w:ascii="宋体" w:hAnsi="宋体" w:cs="宋体" w:eastAsia="宋体" w:hint="default"/>
                <w:w w:val="99"/>
                <w:sz w:val="20"/>
                <w:szCs w:val="20"/>
              </w:rPr>
              <w:t> </w:t>
            </w:r>
            <w:r>
              <w:rPr>
                <w:rFonts w:ascii="宋体" w:hAnsi="宋体" w:cs="宋体" w:eastAsia="宋体" w:hint="default"/>
                <w:sz w:val="20"/>
                <w:szCs w:val="20"/>
              </w:rPr>
              <w:t>张家港支行</w:t>
            </w:r>
          </w:p>
        </w:tc>
        <w:tc>
          <w:tcPr>
            <w:tcW w:w="142" w:type="dxa"/>
            <w:tcBorders>
              <w:top w:val="nil" w:sz="6" w:space="0" w:color="auto"/>
              <w:left w:val="nil" w:sz="6" w:space="0" w:color="auto"/>
              <w:bottom w:val="nil" w:sz="6" w:space="0" w:color="auto"/>
              <w:right w:val="nil" w:sz="6" w:space="0" w:color="auto"/>
            </w:tcBorders>
          </w:tcPr>
          <w:p>
            <w:pPr/>
          </w:p>
        </w:tc>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6" w:right="0"/>
              <w:jc w:val="left"/>
              <w:rPr>
                <w:rFonts w:ascii="Arial Narrow" w:hAnsi="Arial Narrow" w:cs="Arial Narrow" w:eastAsia="Arial Narrow" w:hint="default"/>
                <w:sz w:val="21"/>
                <w:szCs w:val="21"/>
              </w:rPr>
            </w:pPr>
            <w:r>
              <w:rPr>
                <w:rFonts w:ascii="Arial Narrow"/>
                <w:sz w:val="21"/>
              </w:rPr>
              <w:t>2011.1.7</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2" w:right="0"/>
              <w:jc w:val="left"/>
              <w:rPr>
                <w:rFonts w:ascii="Arial Narrow" w:hAnsi="Arial Narrow" w:cs="Arial Narrow" w:eastAsia="Arial Narrow" w:hint="default"/>
                <w:sz w:val="21"/>
                <w:szCs w:val="21"/>
              </w:rPr>
            </w:pPr>
            <w:r>
              <w:rPr>
                <w:rFonts w:ascii="Arial Narrow"/>
                <w:sz w:val="21"/>
              </w:rPr>
              <w:t>2016.1.5</w:t>
            </w:r>
          </w:p>
        </w:tc>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5.909</w:t>
            </w:r>
            <w:r>
              <w:rPr>
                <w:rFonts w:ascii="Arial Narrow"/>
                <w:sz w:val="21"/>
              </w:rPr>
            </w:r>
          </w:p>
        </w:tc>
        <w:tc>
          <w:tcPr>
            <w:tcW w:w="797" w:type="dxa"/>
            <w:tcBorders>
              <w:top w:val="single" w:sz="4" w:space="0" w:color="000000"/>
              <w:left w:val="nil" w:sz="6" w:space="0" w:color="auto"/>
              <w:bottom w:val="nil" w:sz="6" w:space="0" w:color="auto"/>
              <w:right w:val="nil" w:sz="6" w:space="0" w:color="auto"/>
            </w:tcBorders>
          </w:tcPr>
          <w:p>
            <w:pPr>
              <w:pStyle w:val="TableParagraph"/>
              <w:spacing w:line="285" w:lineRule="auto"/>
              <w:ind w:left="297" w:right="195" w:hanging="101"/>
              <w:jc w:val="left"/>
              <w:rPr>
                <w:rFonts w:ascii="宋体" w:hAnsi="宋体" w:cs="宋体" w:eastAsia="宋体" w:hint="default"/>
                <w:sz w:val="20"/>
                <w:szCs w:val="20"/>
              </w:rPr>
            </w:pPr>
            <w:r>
              <w:rPr>
                <w:rFonts w:ascii="宋体" w:hAnsi="宋体" w:cs="宋体" w:eastAsia="宋体" w:hint="default"/>
                <w:sz w:val="20"/>
                <w:szCs w:val="20"/>
              </w:rPr>
              <w:t>人民</w:t>
            </w:r>
            <w:r>
              <w:rPr>
                <w:rFonts w:ascii="宋体" w:hAnsi="宋体" w:cs="宋体" w:eastAsia="宋体" w:hint="default"/>
                <w:spacing w:val="-98"/>
                <w:sz w:val="20"/>
                <w:szCs w:val="20"/>
              </w:rPr>
              <w:t> </w:t>
            </w:r>
            <w:r>
              <w:rPr>
                <w:rFonts w:ascii="宋体" w:hAnsi="宋体" w:cs="宋体" w:eastAsia="宋体" w:hint="default"/>
                <w:sz w:val="20"/>
                <w:szCs w:val="20"/>
              </w:rPr>
              <w:t>币</w:t>
            </w:r>
          </w:p>
        </w:tc>
        <w:tc>
          <w:tcPr>
            <w:tcW w:w="643" w:type="dxa"/>
            <w:tcBorders>
              <w:top w:val="single" w:sz="4" w:space="0" w:color="000000"/>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40,000,000.00</w:t>
            </w:r>
            <w:r>
              <w:rPr>
                <w:rFonts w:ascii="Arial Narrow"/>
                <w:sz w:val="21"/>
              </w:rPr>
            </w:r>
          </w:p>
        </w:tc>
        <w:tc>
          <w:tcPr>
            <w:tcW w:w="720"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
        </w:tc>
      </w:tr>
      <w:tr>
        <w:trPr>
          <w:trHeight w:val="630"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73" w:lineRule="auto"/>
              <w:ind w:left="26" w:right="25"/>
              <w:jc w:val="left"/>
              <w:rPr>
                <w:rFonts w:ascii="宋体" w:hAnsi="宋体" w:cs="宋体" w:eastAsia="宋体" w:hint="default"/>
                <w:sz w:val="21"/>
                <w:szCs w:val="21"/>
              </w:rPr>
            </w:pPr>
            <w:r>
              <w:rPr>
                <w:rFonts w:ascii="宋体" w:hAnsi="宋体" w:cs="宋体" w:eastAsia="宋体" w:hint="default"/>
                <w:spacing w:val="11"/>
                <w:sz w:val="21"/>
                <w:szCs w:val="21"/>
              </w:rPr>
              <w:t>中国银行如皋</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支行</w:t>
            </w:r>
          </w:p>
        </w:tc>
        <w:tc>
          <w:tcPr>
            <w:tcW w:w="14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4"/>
              <w:jc w:val="right"/>
              <w:rPr>
                <w:rFonts w:ascii="Arial Narrow" w:hAnsi="Arial Narrow" w:cs="Arial Narrow" w:eastAsia="Arial Narrow" w:hint="default"/>
                <w:sz w:val="21"/>
                <w:szCs w:val="21"/>
              </w:rPr>
            </w:pPr>
            <w:r>
              <w:rPr>
                <w:rFonts w:ascii="Arial Narrow"/>
                <w:spacing w:val="-1"/>
                <w:sz w:val="21"/>
              </w:rPr>
              <w:t>2011.12.16</w:t>
            </w:r>
            <w:r>
              <w:rPr>
                <w:rFonts w:ascii="Arial Narrow"/>
                <w:sz w:val="21"/>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4" w:right="0"/>
              <w:jc w:val="left"/>
              <w:rPr>
                <w:rFonts w:ascii="Arial Narrow" w:hAnsi="Arial Narrow" w:cs="Arial Narrow" w:eastAsia="Arial Narrow" w:hint="default"/>
                <w:sz w:val="21"/>
                <w:szCs w:val="21"/>
              </w:rPr>
            </w:pPr>
            <w:r>
              <w:rPr>
                <w:rFonts w:ascii="Arial Narrow"/>
                <w:sz w:val="21"/>
              </w:rPr>
              <w:t>2016.4.30</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7.245</w:t>
            </w:r>
            <w:r>
              <w:rPr>
                <w:rFonts w:ascii="Arial Narrow"/>
                <w:sz w:val="21"/>
              </w:rPr>
            </w:r>
          </w:p>
        </w:tc>
        <w:tc>
          <w:tcPr>
            <w:tcW w:w="797" w:type="dxa"/>
            <w:tcBorders>
              <w:top w:val="nil" w:sz="6" w:space="0" w:color="auto"/>
              <w:left w:val="nil" w:sz="6" w:space="0" w:color="auto"/>
              <w:bottom w:val="nil" w:sz="6" w:space="0" w:color="auto"/>
              <w:right w:val="nil" w:sz="6" w:space="0" w:color="auto"/>
            </w:tcBorders>
          </w:tcPr>
          <w:p>
            <w:pPr>
              <w:pStyle w:val="TableParagraph"/>
              <w:spacing w:line="285" w:lineRule="auto"/>
              <w:ind w:left="297" w:right="195" w:hanging="101"/>
              <w:jc w:val="left"/>
              <w:rPr>
                <w:rFonts w:ascii="宋体" w:hAnsi="宋体" w:cs="宋体" w:eastAsia="宋体" w:hint="default"/>
                <w:sz w:val="20"/>
                <w:szCs w:val="20"/>
              </w:rPr>
            </w:pPr>
            <w:r>
              <w:rPr>
                <w:rFonts w:ascii="宋体" w:hAnsi="宋体" w:cs="宋体" w:eastAsia="宋体" w:hint="default"/>
                <w:sz w:val="20"/>
                <w:szCs w:val="20"/>
              </w:rPr>
              <w:t>人民</w:t>
            </w:r>
            <w:r>
              <w:rPr>
                <w:rFonts w:ascii="宋体" w:hAnsi="宋体" w:cs="宋体" w:eastAsia="宋体" w:hint="default"/>
                <w:spacing w:val="-98"/>
                <w:sz w:val="20"/>
                <w:szCs w:val="20"/>
              </w:rPr>
              <w:t> </w:t>
            </w:r>
            <w:r>
              <w:rPr>
                <w:rFonts w:ascii="宋体" w:hAnsi="宋体" w:cs="宋体" w:eastAsia="宋体" w:hint="default"/>
                <w:sz w:val="20"/>
                <w:szCs w:val="20"/>
              </w:rPr>
              <w:t>币</w:t>
            </w:r>
          </w:p>
        </w:tc>
        <w:tc>
          <w:tcPr>
            <w:tcW w:w="64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32,000,000.00</w:t>
            </w:r>
            <w:r>
              <w:rPr>
                <w:rFonts w:ascii="Arial Narrow"/>
                <w:sz w:val="21"/>
              </w:rPr>
            </w:r>
          </w:p>
        </w:tc>
        <w:tc>
          <w:tcPr>
            <w:tcW w:w="72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620"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85" w:lineRule="auto"/>
              <w:ind w:left="26" w:right="27"/>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70"/>
                <w:sz w:val="20"/>
                <w:szCs w:val="20"/>
              </w:rPr>
              <w:t> </w:t>
            </w:r>
            <w:r>
              <w:rPr>
                <w:rFonts w:ascii="宋体" w:hAnsi="宋体" w:cs="宋体" w:eastAsia="宋体" w:hint="default"/>
                <w:sz w:val="20"/>
                <w:szCs w:val="20"/>
              </w:rPr>
              <w:t>国</w:t>
            </w:r>
            <w:r>
              <w:rPr>
                <w:rFonts w:ascii="宋体" w:hAnsi="宋体" w:cs="宋体" w:eastAsia="宋体" w:hint="default"/>
                <w:spacing w:val="-73"/>
                <w:sz w:val="20"/>
                <w:szCs w:val="20"/>
              </w:rPr>
              <w:t> </w:t>
            </w:r>
            <w:r>
              <w:rPr>
                <w:rFonts w:ascii="宋体" w:hAnsi="宋体" w:cs="宋体" w:eastAsia="宋体" w:hint="default"/>
                <w:sz w:val="20"/>
                <w:szCs w:val="20"/>
              </w:rPr>
              <w:t>建</w:t>
            </w:r>
            <w:r>
              <w:rPr>
                <w:rFonts w:ascii="宋体" w:hAnsi="宋体" w:cs="宋体" w:eastAsia="宋体" w:hint="default"/>
                <w:spacing w:val="-73"/>
                <w:sz w:val="20"/>
                <w:szCs w:val="20"/>
              </w:rPr>
              <w:t> </w:t>
            </w:r>
            <w:r>
              <w:rPr>
                <w:rFonts w:ascii="宋体" w:hAnsi="宋体" w:cs="宋体" w:eastAsia="宋体" w:hint="default"/>
                <w:sz w:val="20"/>
                <w:szCs w:val="20"/>
              </w:rPr>
              <w:t>设</w:t>
            </w:r>
            <w:r>
              <w:rPr>
                <w:rFonts w:ascii="宋体" w:hAnsi="宋体" w:cs="宋体" w:eastAsia="宋体" w:hint="default"/>
                <w:spacing w:val="-70"/>
                <w:sz w:val="20"/>
                <w:szCs w:val="20"/>
              </w:rPr>
              <w:t> </w:t>
            </w:r>
            <w:r>
              <w:rPr>
                <w:rFonts w:ascii="宋体" w:hAnsi="宋体" w:cs="宋体" w:eastAsia="宋体" w:hint="default"/>
                <w:sz w:val="20"/>
                <w:szCs w:val="20"/>
              </w:rPr>
              <w:t>银</w:t>
            </w:r>
            <w:r>
              <w:rPr>
                <w:rFonts w:ascii="宋体" w:hAnsi="宋体" w:cs="宋体" w:eastAsia="宋体" w:hint="default"/>
                <w:spacing w:val="-73"/>
                <w:sz w:val="20"/>
                <w:szCs w:val="20"/>
              </w:rPr>
              <w:t> </w:t>
            </w:r>
            <w:r>
              <w:rPr>
                <w:rFonts w:ascii="宋体" w:hAnsi="宋体" w:cs="宋体" w:eastAsia="宋体" w:hint="default"/>
                <w:sz w:val="20"/>
                <w:szCs w:val="20"/>
              </w:rPr>
              <w:t>行</w:t>
            </w:r>
            <w:r>
              <w:rPr>
                <w:rFonts w:ascii="宋体" w:hAnsi="宋体" w:cs="宋体" w:eastAsia="宋体" w:hint="default"/>
                <w:w w:val="99"/>
                <w:sz w:val="20"/>
                <w:szCs w:val="20"/>
              </w:rPr>
              <w:t> </w:t>
            </w:r>
            <w:r>
              <w:rPr>
                <w:rFonts w:ascii="宋体" w:hAnsi="宋体" w:cs="宋体" w:eastAsia="宋体" w:hint="default"/>
                <w:sz w:val="20"/>
                <w:szCs w:val="20"/>
              </w:rPr>
              <w:t>张家港支行</w:t>
            </w:r>
          </w:p>
        </w:tc>
        <w:tc>
          <w:tcPr>
            <w:tcW w:w="14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2"/>
              <w:jc w:val="right"/>
              <w:rPr>
                <w:rFonts w:ascii="Arial Narrow" w:hAnsi="Arial Narrow" w:cs="Arial Narrow" w:eastAsia="Arial Narrow" w:hint="default"/>
                <w:sz w:val="21"/>
                <w:szCs w:val="21"/>
              </w:rPr>
            </w:pPr>
            <w:r>
              <w:rPr>
                <w:rFonts w:ascii="Arial Narrow"/>
                <w:spacing w:val="-1"/>
                <w:sz w:val="21"/>
              </w:rPr>
              <w:t>2011.3.31</w:t>
            </w:r>
            <w:r>
              <w:rPr>
                <w:rFonts w:ascii="Arial Narrow"/>
                <w:sz w:val="21"/>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2" w:right="0"/>
              <w:jc w:val="left"/>
              <w:rPr>
                <w:rFonts w:ascii="Arial Narrow" w:hAnsi="Arial Narrow" w:cs="Arial Narrow" w:eastAsia="Arial Narrow" w:hint="default"/>
                <w:sz w:val="21"/>
                <w:szCs w:val="21"/>
              </w:rPr>
            </w:pPr>
            <w:r>
              <w:rPr>
                <w:rFonts w:ascii="Arial Narrow"/>
                <w:sz w:val="21"/>
              </w:rPr>
              <w:t>2016.1.5</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5.909</w:t>
            </w:r>
            <w:r>
              <w:rPr>
                <w:rFonts w:ascii="Arial Narrow"/>
                <w:sz w:val="21"/>
              </w:rPr>
            </w:r>
          </w:p>
        </w:tc>
        <w:tc>
          <w:tcPr>
            <w:tcW w:w="797" w:type="dxa"/>
            <w:tcBorders>
              <w:top w:val="nil" w:sz="6" w:space="0" w:color="auto"/>
              <w:left w:val="nil" w:sz="6" w:space="0" w:color="auto"/>
              <w:bottom w:val="nil" w:sz="6" w:space="0" w:color="auto"/>
              <w:right w:val="nil" w:sz="6" w:space="0" w:color="auto"/>
            </w:tcBorders>
          </w:tcPr>
          <w:p>
            <w:pPr>
              <w:pStyle w:val="TableParagraph"/>
              <w:spacing w:line="285" w:lineRule="auto"/>
              <w:ind w:left="297" w:right="195" w:hanging="101"/>
              <w:jc w:val="left"/>
              <w:rPr>
                <w:rFonts w:ascii="宋体" w:hAnsi="宋体" w:cs="宋体" w:eastAsia="宋体" w:hint="default"/>
                <w:sz w:val="20"/>
                <w:szCs w:val="20"/>
              </w:rPr>
            </w:pPr>
            <w:r>
              <w:rPr>
                <w:rFonts w:ascii="宋体" w:hAnsi="宋体" w:cs="宋体" w:eastAsia="宋体" w:hint="default"/>
                <w:sz w:val="20"/>
                <w:szCs w:val="20"/>
              </w:rPr>
              <w:t>人民</w:t>
            </w:r>
            <w:r>
              <w:rPr>
                <w:rFonts w:ascii="宋体" w:hAnsi="宋体" w:cs="宋体" w:eastAsia="宋体" w:hint="default"/>
                <w:spacing w:val="-98"/>
                <w:sz w:val="20"/>
                <w:szCs w:val="20"/>
              </w:rPr>
              <w:t> </w:t>
            </w:r>
            <w:r>
              <w:rPr>
                <w:rFonts w:ascii="宋体" w:hAnsi="宋体" w:cs="宋体" w:eastAsia="宋体" w:hint="default"/>
                <w:sz w:val="20"/>
                <w:szCs w:val="20"/>
              </w:rPr>
              <w:t>币</w:t>
            </w:r>
          </w:p>
        </w:tc>
        <w:tc>
          <w:tcPr>
            <w:tcW w:w="64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30,000,000.00</w:t>
            </w:r>
            <w:r>
              <w:rPr>
                <w:rFonts w:ascii="Arial Narrow"/>
                <w:sz w:val="21"/>
              </w:rPr>
            </w:r>
          </w:p>
        </w:tc>
        <w:tc>
          <w:tcPr>
            <w:tcW w:w="72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622"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85" w:lineRule="auto"/>
              <w:ind w:left="26" w:right="27"/>
              <w:jc w:val="left"/>
              <w:rPr>
                <w:rFonts w:ascii="宋体" w:hAnsi="宋体" w:cs="宋体" w:eastAsia="宋体" w:hint="default"/>
                <w:sz w:val="20"/>
                <w:szCs w:val="20"/>
              </w:rPr>
            </w:pPr>
            <w:r>
              <w:rPr>
                <w:rFonts w:ascii="宋体" w:hAnsi="宋体" w:cs="宋体" w:eastAsia="宋体" w:hint="default"/>
                <w:sz w:val="20"/>
                <w:szCs w:val="20"/>
              </w:rPr>
              <w:t>中</w:t>
            </w:r>
            <w:r>
              <w:rPr>
                <w:rFonts w:ascii="宋体" w:hAnsi="宋体" w:cs="宋体" w:eastAsia="宋体" w:hint="default"/>
                <w:spacing w:val="-70"/>
                <w:sz w:val="20"/>
                <w:szCs w:val="20"/>
              </w:rPr>
              <w:t> </w:t>
            </w:r>
            <w:r>
              <w:rPr>
                <w:rFonts w:ascii="宋体" w:hAnsi="宋体" w:cs="宋体" w:eastAsia="宋体" w:hint="default"/>
                <w:sz w:val="20"/>
                <w:szCs w:val="20"/>
              </w:rPr>
              <w:t>国</w:t>
            </w:r>
            <w:r>
              <w:rPr>
                <w:rFonts w:ascii="宋体" w:hAnsi="宋体" w:cs="宋体" w:eastAsia="宋体" w:hint="default"/>
                <w:spacing w:val="-73"/>
                <w:sz w:val="20"/>
                <w:szCs w:val="20"/>
              </w:rPr>
              <w:t> </w:t>
            </w:r>
            <w:r>
              <w:rPr>
                <w:rFonts w:ascii="宋体" w:hAnsi="宋体" w:cs="宋体" w:eastAsia="宋体" w:hint="default"/>
                <w:sz w:val="20"/>
                <w:szCs w:val="20"/>
              </w:rPr>
              <w:t>农</w:t>
            </w:r>
            <w:r>
              <w:rPr>
                <w:rFonts w:ascii="宋体" w:hAnsi="宋体" w:cs="宋体" w:eastAsia="宋体" w:hint="default"/>
                <w:spacing w:val="-73"/>
                <w:sz w:val="20"/>
                <w:szCs w:val="20"/>
              </w:rPr>
              <w:t> </w:t>
            </w:r>
            <w:r>
              <w:rPr>
                <w:rFonts w:ascii="宋体" w:hAnsi="宋体" w:cs="宋体" w:eastAsia="宋体" w:hint="default"/>
                <w:sz w:val="20"/>
                <w:szCs w:val="20"/>
              </w:rPr>
              <w:t>业</w:t>
            </w:r>
            <w:r>
              <w:rPr>
                <w:rFonts w:ascii="宋体" w:hAnsi="宋体" w:cs="宋体" w:eastAsia="宋体" w:hint="default"/>
                <w:spacing w:val="-70"/>
                <w:sz w:val="20"/>
                <w:szCs w:val="20"/>
              </w:rPr>
              <w:t> </w:t>
            </w:r>
            <w:r>
              <w:rPr>
                <w:rFonts w:ascii="宋体" w:hAnsi="宋体" w:cs="宋体" w:eastAsia="宋体" w:hint="default"/>
                <w:sz w:val="20"/>
                <w:szCs w:val="20"/>
              </w:rPr>
              <w:t>银</w:t>
            </w:r>
            <w:r>
              <w:rPr>
                <w:rFonts w:ascii="宋体" w:hAnsi="宋体" w:cs="宋体" w:eastAsia="宋体" w:hint="default"/>
                <w:spacing w:val="-73"/>
                <w:sz w:val="20"/>
                <w:szCs w:val="20"/>
              </w:rPr>
              <w:t> </w:t>
            </w:r>
            <w:r>
              <w:rPr>
                <w:rFonts w:ascii="宋体" w:hAnsi="宋体" w:cs="宋体" w:eastAsia="宋体" w:hint="default"/>
                <w:sz w:val="20"/>
                <w:szCs w:val="20"/>
              </w:rPr>
              <w:t>行</w:t>
            </w:r>
            <w:r>
              <w:rPr>
                <w:rFonts w:ascii="宋体" w:hAnsi="宋体" w:cs="宋体" w:eastAsia="宋体" w:hint="default"/>
                <w:w w:val="99"/>
                <w:sz w:val="20"/>
                <w:szCs w:val="20"/>
              </w:rPr>
              <w:t> </w:t>
            </w:r>
            <w:r>
              <w:rPr>
                <w:rFonts w:ascii="宋体" w:hAnsi="宋体" w:cs="宋体" w:eastAsia="宋体" w:hint="default"/>
                <w:sz w:val="20"/>
                <w:szCs w:val="20"/>
              </w:rPr>
              <w:t>张家港市支行</w:t>
            </w:r>
          </w:p>
        </w:tc>
        <w:tc>
          <w:tcPr>
            <w:tcW w:w="14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4"/>
              <w:jc w:val="right"/>
              <w:rPr>
                <w:rFonts w:ascii="Arial Narrow" w:hAnsi="Arial Narrow" w:cs="Arial Narrow" w:eastAsia="Arial Narrow" w:hint="default"/>
                <w:sz w:val="21"/>
                <w:szCs w:val="21"/>
              </w:rPr>
            </w:pPr>
            <w:r>
              <w:rPr>
                <w:rFonts w:ascii="Arial Narrow"/>
                <w:spacing w:val="-1"/>
                <w:sz w:val="21"/>
              </w:rPr>
              <w:t>2011.12.19</w:t>
            </w:r>
            <w:r>
              <w:rPr>
                <w:rFonts w:ascii="Arial Narrow"/>
                <w:sz w:val="21"/>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6" w:right="0"/>
              <w:jc w:val="left"/>
              <w:rPr>
                <w:rFonts w:ascii="Arial Narrow" w:hAnsi="Arial Narrow" w:cs="Arial Narrow" w:eastAsia="Arial Narrow" w:hint="default"/>
                <w:sz w:val="21"/>
                <w:szCs w:val="21"/>
              </w:rPr>
            </w:pPr>
            <w:r>
              <w:rPr>
                <w:rFonts w:ascii="Arial Narrow"/>
                <w:sz w:val="21"/>
              </w:rPr>
              <w:t>2015.12.19</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8"/>
              <w:jc w:val="right"/>
              <w:rPr>
                <w:rFonts w:ascii="宋体" w:hAnsi="宋体" w:cs="宋体" w:eastAsia="宋体" w:hint="default"/>
                <w:sz w:val="21"/>
                <w:szCs w:val="21"/>
              </w:rPr>
            </w:pPr>
            <w:r>
              <w:rPr>
                <w:rFonts w:ascii="宋体" w:hAnsi="宋体" w:cs="宋体" w:eastAsia="宋体" w:hint="default"/>
                <w:sz w:val="21"/>
                <w:szCs w:val="21"/>
              </w:rPr>
              <w:t>浮动</w:t>
            </w:r>
          </w:p>
        </w:tc>
        <w:tc>
          <w:tcPr>
            <w:tcW w:w="797" w:type="dxa"/>
            <w:tcBorders>
              <w:top w:val="nil" w:sz="6" w:space="0" w:color="auto"/>
              <w:left w:val="nil" w:sz="6" w:space="0" w:color="auto"/>
              <w:bottom w:val="nil" w:sz="6" w:space="0" w:color="auto"/>
              <w:right w:val="nil" w:sz="6" w:space="0" w:color="auto"/>
            </w:tcBorders>
          </w:tcPr>
          <w:p>
            <w:pPr>
              <w:pStyle w:val="TableParagraph"/>
              <w:spacing w:line="285" w:lineRule="auto"/>
              <w:ind w:left="297" w:right="195" w:hanging="101"/>
              <w:jc w:val="left"/>
              <w:rPr>
                <w:rFonts w:ascii="宋体" w:hAnsi="宋体" w:cs="宋体" w:eastAsia="宋体" w:hint="default"/>
                <w:sz w:val="20"/>
                <w:szCs w:val="20"/>
              </w:rPr>
            </w:pPr>
            <w:r>
              <w:rPr>
                <w:rFonts w:ascii="宋体" w:hAnsi="宋体" w:cs="宋体" w:eastAsia="宋体" w:hint="default"/>
                <w:sz w:val="20"/>
                <w:szCs w:val="20"/>
              </w:rPr>
              <w:t>人民</w:t>
            </w:r>
            <w:r>
              <w:rPr>
                <w:rFonts w:ascii="宋体" w:hAnsi="宋体" w:cs="宋体" w:eastAsia="宋体" w:hint="default"/>
                <w:spacing w:val="-98"/>
                <w:sz w:val="20"/>
                <w:szCs w:val="20"/>
              </w:rPr>
              <w:t> </w:t>
            </w:r>
            <w:r>
              <w:rPr>
                <w:rFonts w:ascii="宋体" w:hAnsi="宋体" w:cs="宋体" w:eastAsia="宋体" w:hint="default"/>
                <w:sz w:val="20"/>
                <w:szCs w:val="20"/>
              </w:rPr>
              <w:t>币</w:t>
            </w:r>
          </w:p>
        </w:tc>
        <w:tc>
          <w:tcPr>
            <w:tcW w:w="64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30,000,000.00</w:t>
            </w:r>
            <w:r>
              <w:rPr>
                <w:rFonts w:ascii="Arial Narrow"/>
                <w:sz w:val="21"/>
              </w:rPr>
            </w:r>
          </w:p>
        </w:tc>
        <w:tc>
          <w:tcPr>
            <w:tcW w:w="72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632"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73" w:lineRule="auto"/>
              <w:ind w:left="26" w:right="25"/>
              <w:jc w:val="left"/>
              <w:rPr>
                <w:rFonts w:ascii="宋体" w:hAnsi="宋体" w:cs="宋体" w:eastAsia="宋体" w:hint="default"/>
                <w:sz w:val="21"/>
                <w:szCs w:val="21"/>
              </w:rPr>
            </w:pPr>
            <w:r>
              <w:rPr>
                <w:rFonts w:ascii="宋体" w:hAnsi="宋体" w:cs="宋体" w:eastAsia="宋体" w:hint="default"/>
                <w:spacing w:val="11"/>
                <w:sz w:val="21"/>
                <w:szCs w:val="21"/>
              </w:rPr>
              <w:t>中国银行如皋</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支行</w:t>
            </w:r>
          </w:p>
        </w:tc>
        <w:tc>
          <w:tcPr>
            <w:tcW w:w="14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44"/>
              <w:jc w:val="right"/>
              <w:rPr>
                <w:rFonts w:ascii="Arial Narrow" w:hAnsi="Arial Narrow" w:cs="Arial Narrow" w:eastAsia="Arial Narrow" w:hint="default"/>
                <w:sz w:val="21"/>
                <w:szCs w:val="21"/>
              </w:rPr>
            </w:pPr>
            <w:r>
              <w:rPr>
                <w:rFonts w:ascii="Arial Narrow"/>
                <w:spacing w:val="-1"/>
                <w:sz w:val="21"/>
              </w:rPr>
              <w:t>2011.11.16</w:t>
            </w:r>
            <w:r>
              <w:rPr>
                <w:rFonts w:ascii="Arial Narrow"/>
                <w:sz w:val="21"/>
              </w:rPr>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6" w:right="0"/>
              <w:jc w:val="left"/>
              <w:rPr>
                <w:rFonts w:ascii="Arial Narrow" w:hAnsi="Arial Narrow" w:cs="Arial Narrow" w:eastAsia="Arial Narrow" w:hint="default"/>
                <w:sz w:val="21"/>
                <w:szCs w:val="21"/>
              </w:rPr>
            </w:pPr>
            <w:r>
              <w:rPr>
                <w:rFonts w:ascii="Arial Narrow"/>
                <w:sz w:val="21"/>
              </w:rPr>
              <w:t>2016.10.26</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7.245</w:t>
            </w:r>
            <w:r>
              <w:rPr>
                <w:rFonts w:ascii="Arial Narrow"/>
                <w:sz w:val="21"/>
              </w:rPr>
            </w:r>
          </w:p>
        </w:tc>
        <w:tc>
          <w:tcPr>
            <w:tcW w:w="797" w:type="dxa"/>
            <w:tcBorders>
              <w:top w:val="nil" w:sz="6" w:space="0" w:color="auto"/>
              <w:left w:val="nil" w:sz="6" w:space="0" w:color="auto"/>
              <w:bottom w:val="nil" w:sz="6" w:space="0" w:color="auto"/>
              <w:right w:val="nil" w:sz="6" w:space="0" w:color="auto"/>
            </w:tcBorders>
          </w:tcPr>
          <w:p>
            <w:pPr>
              <w:pStyle w:val="TableParagraph"/>
              <w:spacing w:line="285" w:lineRule="auto"/>
              <w:ind w:left="297" w:right="195" w:hanging="101"/>
              <w:jc w:val="left"/>
              <w:rPr>
                <w:rFonts w:ascii="宋体" w:hAnsi="宋体" w:cs="宋体" w:eastAsia="宋体" w:hint="default"/>
                <w:sz w:val="20"/>
                <w:szCs w:val="20"/>
              </w:rPr>
            </w:pPr>
            <w:r>
              <w:rPr>
                <w:rFonts w:ascii="宋体" w:hAnsi="宋体" w:cs="宋体" w:eastAsia="宋体" w:hint="default"/>
                <w:sz w:val="20"/>
                <w:szCs w:val="20"/>
              </w:rPr>
              <w:t>人民</w:t>
            </w:r>
            <w:r>
              <w:rPr>
                <w:rFonts w:ascii="宋体" w:hAnsi="宋体" w:cs="宋体" w:eastAsia="宋体" w:hint="default"/>
                <w:spacing w:val="-98"/>
                <w:sz w:val="20"/>
                <w:szCs w:val="20"/>
              </w:rPr>
              <w:t> </w:t>
            </w:r>
            <w:r>
              <w:rPr>
                <w:rFonts w:ascii="宋体" w:hAnsi="宋体" w:cs="宋体" w:eastAsia="宋体" w:hint="default"/>
                <w:sz w:val="20"/>
                <w:szCs w:val="20"/>
              </w:rPr>
              <w:t>币</w:t>
            </w:r>
          </w:p>
        </w:tc>
        <w:tc>
          <w:tcPr>
            <w:tcW w:w="643"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20,000,000.00</w:t>
            </w:r>
            <w:r>
              <w:rPr>
                <w:rFonts w:ascii="Arial Narrow"/>
                <w:sz w:val="21"/>
              </w:rPr>
            </w:r>
          </w:p>
        </w:tc>
        <w:tc>
          <w:tcPr>
            <w:tcW w:w="720"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
        </w:tc>
      </w:tr>
      <w:tr>
        <w:trPr>
          <w:trHeight w:val="386" w:hRule="exact"/>
        </w:trPr>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
              <w:jc w:val="center"/>
              <w:rPr>
                <w:rFonts w:ascii="宋体" w:hAnsi="宋体" w:cs="宋体" w:eastAsia="宋体" w:hint="default"/>
                <w:sz w:val="21"/>
                <w:szCs w:val="21"/>
              </w:rPr>
            </w:pPr>
            <w:r>
              <w:rPr>
                <w:rFonts w:ascii="宋体" w:hAnsi="宋体" w:cs="宋体" w:eastAsia="宋体" w:hint="default"/>
                <w:sz w:val="21"/>
                <w:szCs w:val="21"/>
              </w:rPr>
              <w:t>合 计</w:t>
            </w:r>
          </w:p>
        </w:tc>
        <w:tc>
          <w:tcPr>
            <w:tcW w:w="14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b/>
                <w:spacing w:val="-1"/>
                <w:sz w:val="21"/>
              </w:rPr>
              <w:t>152,000,000.00</w:t>
            </w:r>
            <w:r>
              <w:rPr>
                <w:rFonts w:ascii="Arial Narrow"/>
                <w:sz w:val="21"/>
              </w:rPr>
            </w:r>
          </w:p>
        </w:tc>
        <w:tc>
          <w:tcPr>
            <w:tcW w:w="720"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single" w:sz="17" w:space="0" w:color="000000"/>
              <w:right w:val="nil" w:sz="6" w:space="0" w:color="auto"/>
            </w:tcBorders>
          </w:tcPr>
          <w:p>
            <w:pPr/>
          </w:p>
        </w:tc>
      </w:tr>
    </w:tbl>
    <w:p>
      <w:pPr>
        <w:spacing w:line="240" w:lineRule="auto" w:before="5"/>
        <w:rPr>
          <w:rFonts w:ascii="宋体" w:hAnsi="宋体" w:cs="宋体" w:eastAsia="宋体" w:hint="default"/>
          <w:sz w:val="21"/>
          <w:szCs w:val="21"/>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33</w:t>
      </w:r>
      <w:r>
        <w:rPr>
          <w:w w:val="95"/>
        </w:rPr>
        <w:t>、</w:t>
        <w:tab/>
      </w:r>
      <w:r>
        <w:rPr/>
        <w:t>其他非流动负债</w:t>
      </w:r>
      <w:r>
        <w:rPr>
          <w:b w:val="0"/>
          <w:bCs w:val="0"/>
        </w:rPr>
      </w:r>
    </w:p>
    <w:p>
      <w:pPr>
        <w:spacing w:line="240" w:lineRule="auto" w:before="12"/>
        <w:rPr>
          <w:rFonts w:ascii="Microsoft JhengHei" w:hAnsi="Microsoft JhengHei" w:cs="Microsoft JhengHei" w:eastAsia="Microsoft JhengHei" w:hint="default"/>
          <w:b/>
          <w:bCs/>
          <w:sz w:val="9"/>
          <w:szCs w:val="9"/>
        </w:rPr>
      </w:pPr>
    </w:p>
    <w:tbl>
      <w:tblPr>
        <w:tblW w:w="0" w:type="auto"/>
        <w:jc w:val="left"/>
        <w:tblInd w:w="322" w:type="dxa"/>
        <w:tblLayout w:type="fixed"/>
        <w:tblCellMar>
          <w:top w:w="0" w:type="dxa"/>
          <w:left w:w="0" w:type="dxa"/>
          <w:bottom w:w="0" w:type="dxa"/>
          <w:right w:w="0" w:type="dxa"/>
        </w:tblCellMar>
        <w:tblLook w:val="01E0"/>
      </w:tblPr>
      <w:tblGrid>
        <w:gridCol w:w="2280"/>
        <w:gridCol w:w="1241"/>
        <w:gridCol w:w="1524"/>
        <w:gridCol w:w="226"/>
        <w:gridCol w:w="1706"/>
        <w:gridCol w:w="226"/>
        <w:gridCol w:w="1762"/>
      </w:tblGrid>
      <w:tr>
        <w:trPr>
          <w:trHeight w:val="273" w:hRule="exact"/>
        </w:trPr>
        <w:tc>
          <w:tcPr>
            <w:tcW w:w="2280"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82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24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single" w:sz="4" w:space="0" w:color="000000"/>
              <w:right w:val="nil" w:sz="6" w:space="0" w:color="auto"/>
            </w:tcBorders>
          </w:tcPr>
          <w:p>
            <w:pPr>
              <w:pStyle w:val="TableParagraph"/>
              <w:spacing w:line="211" w:lineRule="exact"/>
              <w:ind w:left="1"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single" w:sz="4" w:space="0" w:color="000000"/>
              <w:right w:val="nil" w:sz="6" w:space="0" w:color="auto"/>
            </w:tcBorders>
          </w:tcPr>
          <w:p>
            <w:pPr>
              <w:pStyle w:val="TableParagraph"/>
              <w:spacing w:line="211" w:lineRule="exact"/>
              <w:ind w:left="540"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26"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11" w:lineRule="exact"/>
              <w:ind w:left="567"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41" w:hRule="exact"/>
        </w:trPr>
        <w:tc>
          <w:tcPr>
            <w:tcW w:w="2280" w:type="dxa"/>
            <w:tcBorders>
              <w:top w:val="single" w:sz="4" w:space="0" w:color="000000"/>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241" w:type="dxa"/>
            <w:tcBorders>
              <w:top w:val="nil" w:sz="6" w:space="0" w:color="auto"/>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single" w:sz="4" w:space="0" w:color="000000"/>
              <w:right w:val="nil" w:sz="6" w:space="0" w:color="auto"/>
            </w:tcBorders>
          </w:tcPr>
          <w:p>
            <w:pPr>
              <w:pStyle w:val="TableParagraph"/>
              <w:spacing w:line="240" w:lineRule="auto" w:before="43"/>
              <w:ind w:left="576" w:right="0"/>
              <w:jc w:val="left"/>
              <w:rPr>
                <w:rFonts w:ascii="Arial Narrow" w:hAnsi="Arial Narrow" w:cs="Arial Narrow" w:eastAsia="Arial Narrow" w:hint="default"/>
                <w:sz w:val="21"/>
                <w:szCs w:val="21"/>
              </w:rPr>
            </w:pPr>
            <w:r>
              <w:rPr>
                <w:rFonts w:ascii="Arial Narrow"/>
                <w:sz w:val="21"/>
              </w:rPr>
              <w:t>80,662,800.00</w:t>
            </w:r>
          </w:p>
        </w:tc>
        <w:tc>
          <w:tcPr>
            <w:tcW w:w="226"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single" w:sz="4" w:space="0" w:color="000000"/>
              <w:right w:val="nil" w:sz="6" w:space="0" w:color="auto"/>
            </w:tcBorders>
          </w:tcPr>
          <w:p>
            <w:pPr/>
          </w:p>
        </w:tc>
      </w:tr>
      <w:tr>
        <w:trPr>
          <w:trHeight w:val="358" w:hRule="exact"/>
        </w:trPr>
        <w:tc>
          <w:tcPr>
            <w:tcW w:w="2280"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2"/>
              <w:ind w:right="82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241"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706"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left="576" w:right="0"/>
              <w:jc w:val="left"/>
              <w:rPr>
                <w:rFonts w:ascii="Arial Narrow" w:hAnsi="Arial Narrow" w:cs="Arial Narrow" w:eastAsia="Arial Narrow" w:hint="default"/>
                <w:sz w:val="21"/>
                <w:szCs w:val="21"/>
              </w:rPr>
            </w:pPr>
            <w:r>
              <w:rPr>
                <w:rFonts w:ascii="Arial Narrow"/>
                <w:b/>
                <w:sz w:val="21"/>
              </w:rPr>
              <w:t>80,662,800.00</w:t>
            </w:r>
            <w:r>
              <w:rPr>
                <w:rFonts w:ascii="Arial Narrow"/>
                <w:sz w:val="21"/>
              </w:rPr>
            </w:r>
          </w:p>
        </w:tc>
        <w:tc>
          <w:tcPr>
            <w:tcW w:w="226"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single" w:sz="17" w:space="0" w:color="000000"/>
              <w:right w:val="nil" w:sz="6" w:space="0" w:color="auto"/>
            </w:tcBorders>
          </w:tcPr>
          <w:p>
            <w:pPr/>
          </w:p>
        </w:tc>
      </w:tr>
    </w:tbl>
    <w:p>
      <w:pPr>
        <w:pStyle w:val="BodyText"/>
        <w:spacing w:line="240" w:lineRule="auto" w:before="12"/>
        <w:ind w:left="677" w:right="1397"/>
        <w:jc w:val="left"/>
      </w:pPr>
      <w:r>
        <w:rPr/>
        <w:t>其中，递延收益明细如下：</w:t>
      </w:r>
    </w:p>
    <w:p>
      <w:pPr>
        <w:spacing w:line="240" w:lineRule="auto" w:before="8"/>
        <w:rPr>
          <w:rFonts w:ascii="宋体" w:hAnsi="宋体" w:cs="宋体" w:eastAsia="宋体" w:hint="default"/>
          <w:sz w:val="9"/>
          <w:szCs w:val="9"/>
        </w:rPr>
      </w:pPr>
    </w:p>
    <w:tbl>
      <w:tblPr>
        <w:tblW w:w="0" w:type="auto"/>
        <w:jc w:val="left"/>
        <w:tblInd w:w="312" w:type="dxa"/>
        <w:tblLayout w:type="fixed"/>
        <w:tblCellMar>
          <w:top w:w="0" w:type="dxa"/>
          <w:left w:w="0" w:type="dxa"/>
          <w:bottom w:w="0" w:type="dxa"/>
          <w:right w:w="0" w:type="dxa"/>
        </w:tblCellMar>
        <w:tblLook w:val="01E0"/>
      </w:tblPr>
      <w:tblGrid>
        <w:gridCol w:w="3017"/>
        <w:gridCol w:w="197"/>
        <w:gridCol w:w="1988"/>
        <w:gridCol w:w="180"/>
        <w:gridCol w:w="1800"/>
        <w:gridCol w:w="1492"/>
      </w:tblGrid>
      <w:tr>
        <w:trPr>
          <w:trHeight w:val="294" w:hRule="exact"/>
        </w:trPr>
        <w:tc>
          <w:tcPr>
            <w:tcW w:w="301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single" w:sz="4"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Style w:val="TableParagraph"/>
              <w:spacing w:line="211" w:lineRule="exact"/>
              <w:ind w:left="585"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92" w:type="dxa"/>
            <w:tcBorders>
              <w:top w:val="nil" w:sz="6" w:space="0" w:color="auto"/>
              <w:left w:val="nil" w:sz="6" w:space="0" w:color="auto"/>
              <w:bottom w:val="nil" w:sz="6" w:space="0" w:color="auto"/>
              <w:right w:val="nil" w:sz="6" w:space="0" w:color="auto"/>
            </w:tcBorders>
          </w:tcPr>
          <w:p>
            <w:pPr>
              <w:pStyle w:val="TableParagraph"/>
              <w:spacing w:line="225" w:lineRule="exact"/>
              <w:ind w:left="314"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32" w:hRule="exact"/>
        </w:trPr>
        <w:tc>
          <w:tcPr>
            <w:tcW w:w="3017" w:type="dxa"/>
            <w:tcBorders>
              <w:top w:val="single" w:sz="4" w:space="0" w:color="000000"/>
              <w:left w:val="nil" w:sz="6" w:space="0" w:color="auto"/>
              <w:bottom w:val="nil" w:sz="6" w:space="0" w:color="auto"/>
              <w:right w:val="nil" w:sz="6" w:space="0" w:color="auto"/>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197"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r>
      <w:tr>
        <w:trPr>
          <w:trHeight w:val="351"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2" w:right="0"/>
              <w:jc w:val="left"/>
              <w:rPr>
                <w:rFonts w:ascii="宋体" w:hAnsi="宋体" w:cs="宋体" w:eastAsia="宋体" w:hint="default"/>
                <w:sz w:val="21"/>
                <w:szCs w:val="21"/>
              </w:rPr>
            </w:pPr>
            <w:r>
              <w:rPr>
                <w:rFonts w:ascii="宋体" w:hAnsi="宋体" w:cs="宋体" w:eastAsia="宋体" w:hint="default"/>
                <w:sz w:val="21"/>
                <w:szCs w:val="21"/>
              </w:rPr>
              <w:t>土地返还款</w:t>
            </w:r>
          </w:p>
        </w:tc>
        <w:tc>
          <w:tcPr>
            <w:tcW w:w="19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
              <w:jc w:val="right"/>
              <w:rPr>
                <w:rFonts w:ascii="Arial Narrow" w:hAnsi="Arial Narrow" w:cs="Arial Narrow" w:eastAsia="Arial Narrow" w:hint="default"/>
                <w:sz w:val="21"/>
                <w:szCs w:val="21"/>
              </w:rPr>
            </w:pPr>
            <w:r>
              <w:rPr>
                <w:rFonts w:ascii="Arial Narrow"/>
                <w:spacing w:val="-1"/>
                <w:sz w:val="21"/>
              </w:rPr>
              <w:t>36,612,800.00</w:t>
            </w:r>
            <w:r>
              <w:rPr>
                <w:rFonts w:ascii="Arial Narrow"/>
                <w:sz w:val="21"/>
              </w:rPr>
            </w:r>
          </w:p>
        </w:tc>
        <w:tc>
          <w:tcPr>
            <w:tcW w:w="1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43" w:right="0"/>
              <w:jc w:val="center"/>
              <w:rPr>
                <w:rFonts w:ascii="宋体" w:hAnsi="宋体" w:cs="宋体" w:eastAsia="宋体" w:hint="default"/>
                <w:sz w:val="21"/>
                <w:szCs w:val="21"/>
              </w:rPr>
            </w:pPr>
            <w:r>
              <w:rPr>
                <w:rFonts w:ascii="宋体" w:hAnsi="宋体" w:cs="宋体" w:eastAsia="宋体" w:hint="default"/>
                <w:sz w:val="21"/>
                <w:szCs w:val="21"/>
              </w:rPr>
              <w:t>注（</w:t>
            </w:r>
            <w:r>
              <w:rPr>
                <w:rFonts w:ascii="Arial" w:hAnsi="Arial" w:cs="Arial" w:eastAsia="Arial" w:hint="default"/>
                <w:sz w:val="21"/>
                <w:szCs w:val="21"/>
              </w:rPr>
              <w:t>1</w:t>
            </w:r>
            <w:r>
              <w:rPr>
                <w:rFonts w:ascii="宋体" w:hAnsi="宋体" w:cs="宋体" w:eastAsia="宋体" w:hint="default"/>
                <w:sz w:val="21"/>
                <w:szCs w:val="21"/>
              </w:rPr>
              <w:t>）</w:t>
            </w:r>
          </w:p>
        </w:tc>
      </w:tr>
      <w:tr>
        <w:trPr>
          <w:trHeight w:val="339"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63" w:lineRule="exact"/>
              <w:ind w:left="302" w:right="0"/>
              <w:jc w:val="left"/>
              <w:rPr>
                <w:rFonts w:ascii="宋体" w:hAnsi="宋体" w:cs="宋体" w:eastAsia="宋体" w:hint="default"/>
                <w:sz w:val="21"/>
                <w:szCs w:val="21"/>
              </w:rPr>
            </w:pPr>
            <w:r>
              <w:rPr>
                <w:rFonts w:ascii="宋体" w:hAnsi="宋体" w:cs="宋体" w:eastAsia="宋体" w:hint="default"/>
                <w:sz w:val="21"/>
                <w:szCs w:val="21"/>
              </w:rPr>
              <w:t>光伏并网发电</w:t>
            </w:r>
            <w:r>
              <w:rPr>
                <w:rFonts w:ascii="宋体" w:hAnsi="宋体" w:cs="宋体" w:eastAsia="宋体" w:hint="default"/>
                <w:sz w:val="21"/>
                <w:szCs w:val="21"/>
              </w:rPr>
              <w:t>(5MW)</w:t>
            </w:r>
            <w:r>
              <w:rPr>
                <w:rFonts w:ascii="宋体" w:hAnsi="宋体" w:cs="宋体" w:eastAsia="宋体" w:hint="default"/>
                <w:sz w:val="21"/>
                <w:szCs w:val="21"/>
              </w:rPr>
              <w:t>项目</w:t>
            </w:r>
          </w:p>
        </w:tc>
        <w:tc>
          <w:tcPr>
            <w:tcW w:w="19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
              <w:jc w:val="right"/>
              <w:rPr>
                <w:rFonts w:ascii="Arial Narrow" w:hAnsi="Arial Narrow" w:cs="Arial Narrow" w:eastAsia="Arial Narrow" w:hint="default"/>
                <w:sz w:val="21"/>
                <w:szCs w:val="21"/>
              </w:rPr>
            </w:pPr>
            <w:r>
              <w:rPr>
                <w:rFonts w:ascii="Arial Narrow"/>
                <w:spacing w:val="-1"/>
                <w:sz w:val="21"/>
              </w:rPr>
              <w:t>43,750,000.00</w:t>
            </w:r>
            <w:r>
              <w:rPr>
                <w:rFonts w:ascii="Arial Narrow"/>
                <w:sz w:val="21"/>
              </w:rPr>
            </w:r>
          </w:p>
        </w:tc>
        <w:tc>
          <w:tcPr>
            <w:tcW w:w="1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78" w:lineRule="exact"/>
              <w:ind w:left="343" w:right="0"/>
              <w:jc w:val="center"/>
              <w:rPr>
                <w:rFonts w:ascii="宋体" w:hAnsi="宋体" w:cs="宋体" w:eastAsia="宋体" w:hint="default"/>
                <w:sz w:val="21"/>
                <w:szCs w:val="21"/>
              </w:rPr>
            </w:pPr>
            <w:r>
              <w:rPr>
                <w:rFonts w:ascii="宋体" w:hAnsi="宋体" w:cs="宋体" w:eastAsia="宋体" w:hint="default"/>
                <w:sz w:val="21"/>
                <w:szCs w:val="21"/>
              </w:rPr>
              <w:t>注（</w:t>
            </w:r>
            <w:r>
              <w:rPr>
                <w:rFonts w:ascii="Arial" w:hAnsi="Arial" w:cs="Arial" w:eastAsia="Arial" w:hint="default"/>
                <w:sz w:val="21"/>
                <w:szCs w:val="21"/>
              </w:rPr>
              <w:t>2</w:t>
            </w:r>
            <w:r>
              <w:rPr>
                <w:rFonts w:ascii="宋体" w:hAnsi="宋体" w:cs="宋体" w:eastAsia="宋体" w:hint="default"/>
                <w:sz w:val="21"/>
                <w:szCs w:val="21"/>
              </w:rPr>
              <w:t>）</w:t>
            </w:r>
          </w:p>
        </w:tc>
      </w:tr>
      <w:tr>
        <w:trPr>
          <w:trHeight w:val="330"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19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r>
      <w:tr>
        <w:trPr>
          <w:trHeight w:val="357" w:hRule="exact"/>
        </w:trPr>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302" w:right="0"/>
              <w:jc w:val="left"/>
              <w:rPr>
                <w:rFonts w:ascii="宋体" w:hAnsi="宋体" w:cs="宋体" w:eastAsia="宋体" w:hint="default"/>
                <w:sz w:val="21"/>
                <w:szCs w:val="21"/>
              </w:rPr>
            </w:pPr>
            <w:r>
              <w:rPr>
                <w:rFonts w:ascii="宋体" w:hAnsi="宋体" w:cs="宋体" w:eastAsia="宋体" w:hint="default"/>
                <w:sz w:val="21"/>
                <w:szCs w:val="21"/>
              </w:rPr>
              <w:t>光伏电厂国家技术创新补助</w:t>
            </w:r>
          </w:p>
        </w:tc>
        <w:tc>
          <w:tcPr>
            <w:tcW w:w="19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2"/>
              <w:jc w:val="right"/>
              <w:rPr>
                <w:rFonts w:ascii="Arial Narrow" w:hAnsi="Arial Narrow" w:cs="Arial Narrow" w:eastAsia="Arial Narrow" w:hint="default"/>
                <w:sz w:val="21"/>
                <w:szCs w:val="21"/>
              </w:rPr>
            </w:pPr>
            <w:r>
              <w:rPr>
                <w:rFonts w:ascii="Arial Narrow"/>
                <w:spacing w:val="-1"/>
                <w:sz w:val="21"/>
              </w:rPr>
              <w:t>300,000.00</w:t>
            </w:r>
            <w:r>
              <w:rPr>
                <w:rFonts w:ascii="Arial Narrow"/>
                <w:sz w:val="21"/>
              </w:rPr>
            </w:r>
          </w:p>
        </w:tc>
        <w:tc>
          <w:tcPr>
            <w:tcW w:w="1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43" w:right="0"/>
              <w:jc w:val="center"/>
              <w:rPr>
                <w:rFonts w:ascii="宋体" w:hAnsi="宋体" w:cs="宋体" w:eastAsia="宋体" w:hint="default"/>
                <w:sz w:val="21"/>
                <w:szCs w:val="21"/>
              </w:rPr>
            </w:pPr>
            <w:r>
              <w:rPr>
                <w:rFonts w:ascii="宋体" w:hAnsi="宋体" w:cs="宋体" w:eastAsia="宋体" w:hint="default"/>
                <w:sz w:val="21"/>
                <w:szCs w:val="21"/>
              </w:rPr>
              <w:t>注（</w:t>
            </w:r>
            <w:r>
              <w:rPr>
                <w:rFonts w:ascii="Arial" w:hAnsi="Arial" w:cs="Arial" w:eastAsia="Arial" w:hint="default"/>
                <w:sz w:val="21"/>
                <w:szCs w:val="21"/>
              </w:rPr>
              <w:t>3</w:t>
            </w:r>
            <w:r>
              <w:rPr>
                <w:rFonts w:ascii="宋体" w:hAnsi="宋体" w:cs="宋体" w:eastAsia="宋体" w:hint="default"/>
                <w:sz w:val="21"/>
                <w:szCs w:val="21"/>
              </w:rPr>
              <w:t>）</w:t>
            </w:r>
          </w:p>
        </w:tc>
      </w:tr>
      <w:tr>
        <w:trPr>
          <w:trHeight w:val="363" w:hRule="exact"/>
        </w:trPr>
        <w:tc>
          <w:tcPr>
            <w:tcW w:w="3017" w:type="dxa"/>
            <w:tcBorders>
              <w:top w:val="nil" w:sz="6" w:space="0" w:color="auto"/>
              <w:left w:val="nil" w:sz="6" w:space="0" w:color="auto"/>
              <w:bottom w:val="nil" w:sz="6" w:space="0" w:color="auto"/>
              <w:right w:val="nil" w:sz="6" w:space="0" w:color="auto"/>
            </w:tcBorders>
          </w:tcPr>
          <w:p>
            <w:pPr>
              <w:pStyle w:val="TableParagraph"/>
              <w:tabs>
                <w:tab w:pos="1346" w:val="left" w:leader="none"/>
              </w:tabs>
              <w:spacing w:line="268" w:lineRule="exact"/>
              <w:ind w:left="8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 w:type="dxa"/>
            <w:tcBorders>
              <w:top w:val="nil" w:sz="6" w:space="0" w:color="auto"/>
              <w:left w:val="nil" w:sz="6" w:space="0" w:color="auto"/>
              <w:bottom w:val="nil" w:sz="6" w:space="0" w:color="auto"/>
              <w:right w:val="nil" w:sz="6" w:space="0" w:color="auto"/>
            </w:tcBorders>
          </w:tcPr>
          <w:p>
            <w:pPr/>
          </w:p>
        </w:tc>
        <w:tc>
          <w:tcPr>
            <w:tcW w:w="1988"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b/>
                <w:spacing w:val="-1"/>
                <w:sz w:val="21"/>
              </w:rPr>
              <w:t>80,662,800.00</w:t>
            </w:r>
            <w:r>
              <w:rPr>
                <w:rFonts w:ascii="Arial Narrow"/>
                <w:sz w:val="21"/>
              </w:rPr>
            </w:r>
          </w:p>
        </w:tc>
        <w:tc>
          <w:tcPr>
            <w:tcW w:w="180"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r>
    </w:tbl>
    <w:p>
      <w:pPr>
        <w:pStyle w:val="BodyText"/>
        <w:spacing w:line="288" w:lineRule="auto" w:before="39"/>
        <w:ind w:right="1772" w:firstLine="480"/>
        <w:jc w:val="both"/>
      </w:pPr>
      <w:r>
        <w:rPr>
          <w:spacing w:val="-5"/>
          <w:w w:val="99"/>
        </w:rPr>
        <w:t>注：（</w:t>
      </w:r>
      <w:r>
        <w:rPr>
          <w:rFonts w:ascii="Arial" w:hAnsi="Arial" w:cs="Arial" w:eastAsia="Arial" w:hint="default"/>
          <w:spacing w:val="-5"/>
          <w:w w:val="99"/>
        </w:rPr>
        <w:t>1</w:t>
      </w:r>
      <w:r>
        <w:rPr>
          <w:spacing w:val="-5"/>
          <w:w w:val="99"/>
        </w:rPr>
        <w:t>）本公司之子公司南通爱康太阳能器材有限公司本期根据与江苏省如皋经</w:t>
      </w:r>
      <w:r>
        <w:rPr/>
        <w:t> 济开发区管委会签订的有关协议取得土地返还款</w:t>
      </w:r>
      <w:r>
        <w:rPr>
          <w:spacing w:val="-65"/>
        </w:rPr>
        <w:t> </w:t>
      </w:r>
      <w:r>
        <w:rPr>
          <w:rFonts w:ascii="Arial" w:hAnsi="Arial" w:cs="Arial" w:eastAsia="Arial" w:hint="default"/>
        </w:rPr>
        <w:t>37,360,000.00</w:t>
      </w:r>
      <w:r>
        <w:rPr>
          <w:rFonts w:ascii="Arial" w:hAnsi="Arial" w:cs="Arial" w:eastAsia="Arial" w:hint="default"/>
          <w:spacing w:val="-10"/>
        </w:rPr>
        <w:t> </w:t>
      </w:r>
      <w:r>
        <w:rPr/>
        <w:t>元，在相关土地使用</w:t>
      </w:r>
    </w:p>
    <w:p>
      <w:pPr>
        <w:pStyle w:val="BodyText"/>
        <w:spacing w:line="240" w:lineRule="auto" w:before="16"/>
        <w:ind w:right="1397"/>
        <w:jc w:val="left"/>
      </w:pPr>
      <w:r>
        <w:rPr/>
        <w:t>权使用寿命内分配计入当期损益，本期共转入当期损益</w:t>
      </w:r>
      <w:r>
        <w:rPr>
          <w:spacing w:val="-62"/>
        </w:rPr>
        <w:t> </w:t>
      </w:r>
      <w:r>
        <w:rPr>
          <w:rFonts w:ascii="Arial" w:hAnsi="Arial" w:cs="Arial" w:eastAsia="Arial" w:hint="default"/>
        </w:rPr>
        <w:t>747,200.00</w:t>
      </w:r>
      <w:r>
        <w:rPr>
          <w:rFonts w:ascii="Arial" w:hAnsi="Arial" w:cs="Arial" w:eastAsia="Arial" w:hint="default"/>
          <w:spacing w:val="-10"/>
        </w:rPr>
        <w:t> </w:t>
      </w:r>
      <w:r>
        <w:rPr/>
        <w:t>元。</w:t>
      </w:r>
    </w:p>
    <w:p>
      <w:pPr>
        <w:pStyle w:val="BodyText"/>
        <w:spacing w:line="290" w:lineRule="auto" w:before="69"/>
        <w:ind w:right="1771" w:firstLine="480"/>
        <w:jc w:val="both"/>
      </w:pPr>
      <w:r>
        <w:rPr/>
        <w:t>（</w:t>
      </w:r>
      <w:r>
        <w:rPr>
          <w:rFonts w:ascii="Arial" w:hAnsi="Arial" w:cs="Arial" w:eastAsia="Arial" w:hint="default"/>
        </w:rPr>
        <w:t>2</w:t>
      </w:r>
      <w:r>
        <w:rPr/>
        <w:t>）根据财政部、科技部、国家能源局于</w:t>
      </w:r>
      <w:r>
        <w:rPr>
          <w:spacing w:val="-64"/>
        </w:rPr>
        <w:t> </w:t>
      </w:r>
      <w:r>
        <w:rPr>
          <w:rFonts w:ascii="Arial" w:hAnsi="Arial" w:cs="Arial" w:eastAsia="Arial" w:hint="default"/>
        </w:rPr>
        <w:t>2009</w:t>
      </w:r>
      <w:r>
        <w:rPr>
          <w:rFonts w:ascii="Arial" w:hAnsi="Arial" w:cs="Arial" w:eastAsia="Arial" w:hint="default"/>
          <w:spacing w:val="-10"/>
        </w:rPr>
        <w:t> </w:t>
      </w:r>
      <w:r>
        <w:rPr/>
        <w:t>年</w:t>
      </w:r>
      <w:r>
        <w:rPr>
          <w:spacing w:val="-67"/>
        </w:rPr>
        <w:t> </w:t>
      </w:r>
      <w:r>
        <w:rPr>
          <w:rFonts w:ascii="Arial" w:hAnsi="Arial" w:cs="Arial" w:eastAsia="Arial" w:hint="default"/>
        </w:rPr>
        <w:t>7</w:t>
      </w:r>
      <w:r>
        <w:rPr>
          <w:rFonts w:ascii="Arial" w:hAnsi="Arial" w:cs="Arial" w:eastAsia="Arial" w:hint="default"/>
          <w:spacing w:val="-10"/>
        </w:rPr>
        <w:t> </w:t>
      </w:r>
      <w:r>
        <w:rPr/>
        <w:t>月</w:t>
      </w:r>
      <w:r>
        <w:rPr>
          <w:spacing w:val="-64"/>
        </w:rPr>
        <w:t> </w:t>
      </w:r>
      <w:r>
        <w:rPr>
          <w:rFonts w:ascii="Arial" w:hAnsi="Arial" w:cs="Arial" w:eastAsia="Arial" w:hint="default"/>
        </w:rPr>
        <w:t>16</w:t>
      </w:r>
      <w:r>
        <w:rPr>
          <w:rFonts w:ascii="Arial" w:hAnsi="Arial" w:cs="Arial" w:eastAsia="Arial" w:hint="default"/>
          <w:spacing w:val="-10"/>
        </w:rPr>
        <w:t> </w:t>
      </w:r>
      <w:r>
        <w:rPr/>
        <w:t>日颁发的《关于实施 </w:t>
      </w:r>
      <w:r>
        <w:rPr>
          <w:spacing w:val="-7"/>
          <w:w w:val="99"/>
        </w:rPr>
        <w:t>金太阳示范工程的通知》（财建</w:t>
      </w:r>
      <w:r>
        <w:rPr>
          <w:rFonts w:ascii="Arial" w:hAnsi="Arial" w:cs="Arial" w:eastAsia="Arial" w:hint="default"/>
          <w:spacing w:val="-7"/>
          <w:w w:val="99"/>
        </w:rPr>
        <w:t>[2009]397</w:t>
      </w:r>
      <w:r>
        <w:rPr>
          <w:rFonts w:ascii="Arial" w:hAnsi="Arial" w:cs="Arial" w:eastAsia="Arial" w:hint="default"/>
          <w:spacing w:val="8"/>
          <w:w w:val="99"/>
        </w:rPr>
        <w:t> </w:t>
      </w:r>
      <w:r>
        <w:rPr>
          <w:spacing w:val="-3"/>
        </w:rPr>
        <w:t>号）文件所附《金太阳示范工程财政补助资</w:t>
      </w:r>
      <w:r>
        <w:rPr>
          <w:spacing w:val="-117"/>
        </w:rPr>
        <w:t> </w:t>
      </w:r>
      <w:r>
        <w:rPr>
          <w:spacing w:val="-117"/>
        </w:rPr>
      </w:r>
      <w:r>
        <w:rPr>
          <w:spacing w:val="-2"/>
        </w:rPr>
        <w:t>金管理暂行办法》，并网光伏发电项目原则上按光伏发电系统及其配套输配电工程总</w:t>
      </w:r>
      <w:r>
        <w:rPr/>
      </w:r>
    </w:p>
    <w:p>
      <w:pPr>
        <w:spacing w:after="0" w:line="290" w:lineRule="auto"/>
        <w:jc w:val="both"/>
        <w:sectPr>
          <w:footerReference w:type="default" r:id="rId66"/>
          <w:pgSz w:w="11910" w:h="16840"/>
          <w:pgMar w:footer="1195" w:header="795" w:top="1100" w:bottom="1380" w:left="1080" w:right="0"/>
          <w:pgNumType w:start="131"/>
        </w:sectPr>
      </w:pPr>
    </w:p>
    <w:p>
      <w:pPr>
        <w:spacing w:line="240" w:lineRule="auto" w:before="10"/>
        <w:rPr>
          <w:rFonts w:ascii="宋体" w:hAnsi="宋体" w:cs="宋体" w:eastAsia="宋体" w:hint="default"/>
          <w:sz w:val="28"/>
          <w:szCs w:val="28"/>
        </w:rPr>
      </w:pPr>
    </w:p>
    <w:p>
      <w:pPr>
        <w:pStyle w:val="BodyText"/>
        <w:spacing w:line="295" w:lineRule="auto" w:before="26"/>
        <w:ind w:right="1769"/>
        <w:jc w:val="both"/>
      </w:pPr>
      <w:r>
        <w:rPr/>
        <w:t>投资的</w:t>
      </w:r>
      <w:r>
        <w:rPr>
          <w:spacing w:val="-63"/>
        </w:rPr>
        <w:t> </w:t>
      </w:r>
      <w:r>
        <w:rPr>
          <w:rFonts w:ascii="Arial" w:hAnsi="Arial" w:cs="Arial" w:eastAsia="Arial" w:hint="default"/>
        </w:rPr>
        <w:t>50%</w:t>
      </w:r>
      <w:r>
        <w:rPr/>
        <w:t>给予补助。</w:t>
      </w:r>
      <w:r>
        <w:rPr>
          <w:rFonts w:ascii="Arial" w:hAnsi="Arial" w:cs="Arial" w:eastAsia="Arial" w:hint="default"/>
        </w:rPr>
        <w:t>2010</w:t>
      </w:r>
      <w:r>
        <w:rPr>
          <w:rFonts w:ascii="Arial" w:hAnsi="Arial" w:cs="Arial" w:eastAsia="Arial" w:hint="default"/>
          <w:spacing w:val="-8"/>
        </w:rPr>
        <w:t> </w:t>
      </w:r>
      <w:r>
        <w:rPr/>
        <w:t>年</w:t>
      </w:r>
      <w:r>
        <w:rPr>
          <w:spacing w:val="-65"/>
        </w:rPr>
        <w:t> </w:t>
      </w:r>
      <w:r>
        <w:rPr>
          <w:rFonts w:ascii="Arial" w:hAnsi="Arial" w:cs="Arial" w:eastAsia="Arial" w:hint="default"/>
          <w:spacing w:val="-8"/>
        </w:rPr>
        <w:t>11 </w:t>
      </w:r>
      <w:r>
        <w:rPr/>
        <w:t>月</w:t>
      </w:r>
      <w:r>
        <w:rPr>
          <w:spacing w:val="-62"/>
        </w:rPr>
        <w:t> </w:t>
      </w:r>
      <w:r>
        <w:rPr>
          <w:rFonts w:ascii="Arial" w:hAnsi="Arial" w:cs="Arial" w:eastAsia="Arial" w:hint="default"/>
        </w:rPr>
        <w:t>23</w:t>
      </w:r>
      <w:r>
        <w:rPr>
          <w:rFonts w:ascii="Arial" w:hAnsi="Arial" w:cs="Arial" w:eastAsia="Arial" w:hint="default"/>
          <w:spacing w:val="-8"/>
        </w:rPr>
        <w:t> </w:t>
      </w:r>
      <w:r>
        <w:rPr/>
        <w:t>日，青海省财政厅、青海省科学技术厅、青 海省发展和改革委员会向财政部、科技部和国家能源局上报《关于调整 </w:t>
      </w:r>
      <w:r>
        <w:rPr>
          <w:rFonts w:ascii="Arial" w:hAnsi="Arial" w:cs="Arial" w:eastAsia="Arial" w:hint="default"/>
        </w:rPr>
        <w:t>2010</w:t>
      </w:r>
      <w:r>
        <w:rPr>
          <w:rFonts w:ascii="Arial" w:hAnsi="Arial" w:cs="Arial" w:eastAsia="Arial" w:hint="default"/>
          <w:spacing w:val="-27"/>
        </w:rPr>
        <w:t> </w:t>
      </w:r>
      <w:r>
        <w:rPr/>
        <w:t>年金太 </w:t>
      </w:r>
      <w:r>
        <w:rPr>
          <w:spacing w:val="-5"/>
          <w:w w:val="99"/>
        </w:rPr>
        <w:t>阳示范工程总投资和财政补助资金的请示》（青财建字</w:t>
      </w:r>
      <w:r>
        <w:rPr>
          <w:rFonts w:ascii="Arial" w:hAnsi="Arial" w:cs="Arial" w:eastAsia="Arial" w:hint="default"/>
          <w:spacing w:val="-5"/>
          <w:w w:val="99"/>
        </w:rPr>
        <w:t>[2010]1977</w:t>
      </w:r>
      <w:r>
        <w:rPr>
          <w:rFonts w:ascii="Arial" w:hAnsi="Arial" w:cs="Arial" w:eastAsia="Arial" w:hint="default"/>
          <w:w w:val="99"/>
        </w:rPr>
        <w:t> </w:t>
      </w:r>
      <w:r>
        <w:rPr>
          <w:spacing w:val="-19"/>
        </w:rPr>
        <w:t>号），同意本公司之</w:t>
      </w:r>
      <w:r>
        <w:rPr>
          <w:spacing w:val="-116"/>
        </w:rPr>
        <w:t> </w:t>
      </w:r>
      <w:r>
        <w:rPr>
          <w:spacing w:val="-116"/>
        </w:rPr>
      </w:r>
      <w:r>
        <w:rPr>
          <w:spacing w:val="5"/>
        </w:rPr>
        <w:t>子公司青海蓓翔新能源开发有限公司承建的“青海省海南州共和县光伏并网发电项</w:t>
      </w:r>
      <w:r>
        <w:rPr>
          <w:spacing w:val="-117"/>
        </w:rPr>
        <w:t> </w:t>
      </w:r>
      <w:r>
        <w:rPr>
          <w:spacing w:val="-117"/>
        </w:rPr>
      </w:r>
      <w:r>
        <w:rPr>
          <w:spacing w:val="7"/>
        </w:rPr>
        <w:t>目”总投资由 </w:t>
      </w:r>
      <w:r>
        <w:rPr>
          <w:rFonts w:ascii="Arial" w:hAnsi="Arial" w:cs="Arial" w:eastAsia="Arial" w:hint="default"/>
        </w:rPr>
        <w:t>18,196.15  </w:t>
      </w:r>
      <w:r>
        <w:rPr>
          <w:spacing w:val="6"/>
        </w:rPr>
        <w:t>万元调整为 </w:t>
      </w:r>
      <w:r>
        <w:rPr>
          <w:rFonts w:ascii="Arial" w:hAnsi="Arial" w:cs="Arial" w:eastAsia="Arial" w:hint="default"/>
        </w:rPr>
        <w:t>12,500.00</w:t>
      </w:r>
      <w:r>
        <w:rPr>
          <w:rFonts w:ascii="Arial" w:hAnsi="Arial" w:cs="Arial" w:eastAsia="Arial" w:hint="default"/>
          <w:spacing w:val="66"/>
        </w:rPr>
        <w:t> </w:t>
      </w:r>
      <w:r>
        <w:rPr>
          <w:spacing w:val="8"/>
        </w:rPr>
        <w:t>万元，申请中央财政补助资金由</w:t>
      </w:r>
    </w:p>
    <w:p>
      <w:pPr>
        <w:pStyle w:val="BodyText"/>
        <w:spacing w:line="240" w:lineRule="auto" w:before="5"/>
        <w:ind w:right="0"/>
        <w:jc w:val="both"/>
      </w:pPr>
      <w:r>
        <w:rPr>
          <w:rFonts w:ascii="Arial" w:hAnsi="Arial" w:cs="Arial" w:eastAsia="Arial" w:hint="default"/>
        </w:rPr>
        <w:t>9,098.42</w:t>
      </w:r>
      <w:r>
        <w:rPr>
          <w:rFonts w:ascii="Arial" w:hAnsi="Arial" w:cs="Arial" w:eastAsia="Arial" w:hint="default"/>
          <w:spacing w:val="-9"/>
        </w:rPr>
        <w:t> </w:t>
      </w:r>
      <w:r>
        <w:rPr/>
        <w:t>万元相应调整为</w:t>
      </w:r>
      <w:r>
        <w:rPr>
          <w:spacing w:val="-63"/>
        </w:rPr>
        <w:t> </w:t>
      </w:r>
      <w:r>
        <w:rPr>
          <w:rFonts w:ascii="Arial" w:hAnsi="Arial" w:cs="Arial" w:eastAsia="Arial" w:hint="default"/>
        </w:rPr>
        <w:t>6,250.00</w:t>
      </w:r>
      <w:r>
        <w:rPr>
          <w:rFonts w:ascii="Arial" w:hAnsi="Arial" w:cs="Arial" w:eastAsia="Arial" w:hint="default"/>
          <w:spacing w:val="-8"/>
        </w:rPr>
        <w:t> </w:t>
      </w:r>
      <w:r>
        <w:rPr/>
        <w:t>万元。本期收到补助资金</w:t>
      </w:r>
      <w:r>
        <w:rPr>
          <w:spacing w:val="-63"/>
        </w:rPr>
        <w:t> </w:t>
      </w:r>
      <w:r>
        <w:rPr>
          <w:rFonts w:ascii="Arial" w:hAnsi="Arial" w:cs="Arial" w:eastAsia="Arial" w:hint="default"/>
        </w:rPr>
        <w:t>4,375.00</w:t>
      </w:r>
      <w:r>
        <w:rPr>
          <w:rFonts w:ascii="Arial" w:hAnsi="Arial" w:cs="Arial" w:eastAsia="Arial" w:hint="default"/>
          <w:spacing w:val="-8"/>
        </w:rPr>
        <w:t> </w:t>
      </w:r>
      <w:r>
        <w:rPr/>
        <w:t>万元。</w:t>
      </w:r>
    </w:p>
    <w:p>
      <w:pPr>
        <w:pStyle w:val="BodyText"/>
        <w:spacing w:line="290" w:lineRule="auto" w:before="69"/>
        <w:ind w:right="1774" w:firstLine="480"/>
        <w:jc w:val="both"/>
      </w:pPr>
      <w:r>
        <w:rPr>
          <w:spacing w:val="-9"/>
          <w:w w:val="99"/>
        </w:rPr>
        <w:t>（</w:t>
      </w:r>
      <w:r>
        <w:rPr>
          <w:rFonts w:ascii="Arial" w:hAnsi="Arial" w:cs="Arial" w:eastAsia="Arial" w:hint="default"/>
          <w:spacing w:val="-9"/>
          <w:w w:val="99"/>
        </w:rPr>
        <w:t>3</w:t>
      </w:r>
      <w:r>
        <w:rPr>
          <w:spacing w:val="-9"/>
          <w:w w:val="99"/>
        </w:rPr>
        <w:t>）根据青海省财政厅《关于下达</w:t>
      </w:r>
      <w:r>
        <w:rPr>
          <w:spacing w:val="-59"/>
          <w:w w:val="99"/>
        </w:rPr>
        <w:t> </w:t>
      </w:r>
      <w:r>
        <w:rPr>
          <w:rFonts w:ascii="Arial" w:hAnsi="Arial" w:cs="Arial" w:eastAsia="Arial" w:hint="default"/>
          <w:w w:val="99"/>
        </w:rPr>
        <w:t>2010</w:t>
      </w:r>
      <w:r>
        <w:rPr>
          <w:rFonts w:ascii="Arial" w:hAnsi="Arial" w:cs="Arial" w:eastAsia="Arial" w:hint="default"/>
          <w:spacing w:val="-5"/>
          <w:w w:val="99"/>
        </w:rPr>
        <w:t> </w:t>
      </w:r>
      <w:r>
        <w:rPr>
          <w:spacing w:val="-11"/>
        </w:rPr>
        <w:t>年第二批企业技术创新资金的通知》（青</w:t>
      </w:r>
      <w:r>
        <w:rPr/>
        <w:t> </w:t>
      </w:r>
      <w:r>
        <w:rPr>
          <w:spacing w:val="-1"/>
          <w:w w:val="99"/>
        </w:rPr>
        <w:t>财建字</w:t>
      </w:r>
      <w:r>
        <w:rPr>
          <w:rFonts w:ascii="Arial" w:hAnsi="Arial" w:cs="Arial" w:eastAsia="Arial" w:hint="default"/>
          <w:spacing w:val="-1"/>
          <w:w w:val="99"/>
        </w:rPr>
        <w:t>[2010]808</w:t>
      </w:r>
      <w:r>
        <w:rPr>
          <w:rFonts w:ascii="Arial" w:hAnsi="Arial" w:cs="Arial" w:eastAsia="Arial" w:hint="default"/>
          <w:spacing w:val="6"/>
          <w:w w:val="99"/>
        </w:rPr>
        <w:t> </w:t>
      </w:r>
      <w:r>
        <w:rPr>
          <w:spacing w:val="-12"/>
        </w:rPr>
        <w:t>号），本公司之子公司青海蓓翔新能源开发有限公司收到“青海</w:t>
      </w:r>
      <w:r>
        <w:rPr>
          <w:spacing w:val="-56"/>
        </w:rPr>
        <w:t> </w:t>
      </w:r>
      <w:r>
        <w:rPr>
          <w:rFonts w:ascii="Arial" w:hAnsi="Arial" w:cs="Arial" w:eastAsia="Arial" w:hint="default"/>
          <w:spacing w:val="-4"/>
          <w:w w:val="99"/>
        </w:rPr>
        <w:t>5MW</w:t>
      </w:r>
      <w:r>
        <w:rPr>
          <w:rFonts w:ascii="Arial" w:hAnsi="Arial" w:cs="Arial" w:eastAsia="Arial" w:hint="default"/>
          <w:spacing w:val="-65"/>
          <w:w w:val="99"/>
        </w:rPr>
        <w:t> </w:t>
      </w:r>
      <w:r>
        <w:rPr>
          <w:rFonts w:ascii="Arial" w:hAnsi="Arial" w:cs="Arial" w:eastAsia="Arial" w:hint="default"/>
          <w:spacing w:val="-65"/>
          <w:w w:val="99"/>
        </w:rPr>
      </w:r>
      <w:r>
        <w:rPr>
          <w:spacing w:val="-5"/>
        </w:rPr>
        <w:t>太阳能光伏双曲轴跟踪发电系统的技术创新与规模化应用”项目的补助资金。</w:t>
      </w: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67"/>
          <w:pgSz w:w="11910" w:h="16840"/>
          <w:pgMar w:header="877" w:footer="1195" w:top="1060" w:bottom="1380" w:left="1080" w:right="0"/>
        </w:sectPr>
      </w:pPr>
    </w:p>
    <w:p>
      <w:pPr>
        <w:pStyle w:val="Heading3"/>
        <w:tabs>
          <w:tab w:pos="1457" w:val="left" w:leader="none"/>
        </w:tabs>
        <w:spacing w:line="367" w:lineRule="exact"/>
        <w:ind w:left="742" w:right="-15"/>
        <w:jc w:val="left"/>
        <w:rPr>
          <w:b w:val="0"/>
          <w:bCs w:val="0"/>
        </w:rPr>
      </w:pPr>
      <w:r>
        <w:rPr>
          <w:rFonts w:ascii="Arial" w:hAnsi="Arial" w:cs="Arial" w:eastAsia="Arial" w:hint="default"/>
          <w:w w:val="95"/>
        </w:rPr>
        <w:t>34</w:t>
      </w:r>
      <w:r>
        <w:rPr>
          <w:w w:val="95"/>
        </w:rPr>
        <w:t>、</w:t>
        <w:tab/>
      </w:r>
      <w:r>
        <w:rPr/>
        <w:t>股本</w:t>
      </w:r>
      <w:r>
        <w:rPr>
          <w:b w:val="0"/>
          <w:bCs w:val="0"/>
        </w:rPr>
      </w:r>
    </w:p>
    <w:p>
      <w:pPr>
        <w:spacing w:line="240" w:lineRule="auto" w:before="11"/>
        <w:rPr>
          <w:rFonts w:ascii="Microsoft JhengHei" w:hAnsi="Microsoft JhengHei" w:cs="Microsoft JhengHei" w:eastAsia="Microsoft JhengHei" w:hint="default"/>
          <w:b/>
          <w:bCs/>
          <w:sz w:val="19"/>
          <w:szCs w:val="19"/>
        </w:rPr>
      </w:pPr>
    </w:p>
    <w:p>
      <w:pPr>
        <w:spacing w:line="114" w:lineRule="exact" w:before="0"/>
        <w:ind w:left="850" w:right="632" w:firstLine="0"/>
        <w:jc w:val="center"/>
        <w:rPr>
          <w:rFonts w:ascii="宋体" w:hAnsi="宋体" w:cs="宋体" w:eastAsia="宋体" w:hint="default"/>
          <w:sz w:val="21"/>
          <w:szCs w:val="21"/>
        </w:rPr>
      </w:pPr>
      <w:r>
        <w:rPr>
          <w:rFonts w:ascii="宋体" w:hAnsi="宋体" w:cs="宋体" w:eastAsia="宋体" w:hint="default"/>
          <w:sz w:val="21"/>
          <w:szCs w:val="21"/>
        </w:rPr>
        <w:t>项目</w:t>
      </w:r>
    </w:p>
    <w:p>
      <w:pPr>
        <w:spacing w:line="240" w:lineRule="auto" w:before="12"/>
        <w:rPr>
          <w:rFonts w:ascii="宋体" w:hAnsi="宋体" w:cs="宋体" w:eastAsia="宋体" w:hint="default"/>
          <w:sz w:val="30"/>
          <w:szCs w:val="30"/>
        </w:rPr>
      </w:pPr>
      <w:r>
        <w:rPr/>
        <w:br w:type="column"/>
      </w:r>
      <w:r>
        <w:rPr>
          <w:rFonts w:ascii="宋体"/>
          <w:sz w:val="30"/>
        </w:rPr>
      </w:r>
    </w:p>
    <w:p>
      <w:pPr>
        <w:tabs>
          <w:tab w:pos="2638" w:val="left" w:leader="none"/>
          <w:tab w:pos="6307" w:val="left" w:leader="none"/>
        </w:tabs>
        <w:spacing w:before="0"/>
        <w:ind w:left="511" w:right="0" w:firstLine="0"/>
        <w:jc w:val="left"/>
        <w:rPr>
          <w:rFonts w:ascii="宋体" w:hAnsi="宋体" w:cs="宋体" w:eastAsia="宋体" w:hint="default"/>
          <w:sz w:val="21"/>
          <w:szCs w:val="21"/>
        </w:rPr>
      </w:pPr>
      <w:r>
        <w:rPr/>
        <w:pict>
          <v:group style="position:absolute;margin-left:157.100006pt;margin-top:17.423712pt;width:75.05pt;height:.5pt;mso-position-horizontal-relative:page;mso-position-vertical-relative:paragraph;z-index:4600" coordorigin="3142,348" coordsize="1501,10">
            <v:group style="position:absolute;left:3147;top:353;width:944;height:2" coordorigin="3147,353" coordsize="944,2">
              <v:shape style="position:absolute;left:3147;top:353;width:944;height:2" coordorigin="3147,353" coordsize="944,0" path="m3147,353l4090,353e" filled="false" stroked="true" strokeweight=".47998pt" strokecolor="#000000">
                <v:path arrowok="t"/>
              </v:shape>
            </v:group>
            <v:group style="position:absolute;left:4091;top:353;width:10;height:2" coordorigin="4091,353" coordsize="10,2">
              <v:shape style="position:absolute;left:4091;top:353;width:10;height:2" coordorigin="4091,353" coordsize="10,0" path="m4091,353l4100,353e" filled="false" stroked="true" strokeweight=".47998pt" strokecolor="#000000">
                <v:path arrowok="t"/>
              </v:shape>
            </v:group>
            <v:group style="position:absolute;left:4100;top:353;width:68;height:2" coordorigin="4100,353" coordsize="68,2">
              <v:shape style="position:absolute;left:4100;top:353;width:68;height:2" coordorigin="4100,353" coordsize="68,0" path="m4100,353l4167,353e" filled="false" stroked="true" strokeweight=".47998pt" strokecolor="#000000">
                <v:path arrowok="t"/>
              </v:shape>
            </v:group>
            <v:group style="position:absolute;left:4167;top:353;width:10;height:2" coordorigin="4167,353" coordsize="10,2">
              <v:shape style="position:absolute;left:4167;top:353;width:10;height:2" coordorigin="4167,353" coordsize="10,0" path="m4167,353l4177,353e" filled="false" stroked="true" strokeweight=".47998pt" strokecolor="#000000">
                <v:path arrowok="t"/>
              </v:shape>
            </v:group>
            <v:group style="position:absolute;left:4177;top:353;width:461;height:2" coordorigin="4177,353" coordsize="461,2">
              <v:shape style="position:absolute;left:4177;top:353;width:461;height:2" coordorigin="4177,353" coordsize="461,0" path="m4177,353l4638,353e" filled="false" stroked="true" strokeweight=".47998pt" strokecolor="#000000">
                <v:path arrowok="t"/>
              </v:shape>
            </v:group>
            <w10:wrap type="none"/>
          </v:group>
        </w:pict>
      </w:r>
      <w:r>
        <w:rPr/>
        <w:pict>
          <v:group style="position:absolute;margin-left:235.490005pt;margin-top:17.423712pt;width:203.55pt;height:.5pt;mso-position-horizontal-relative:page;mso-position-vertical-relative:paragraph;z-index:4624" coordorigin="4710,348" coordsize="4071,10">
            <v:group style="position:absolute;left:4715;top:353;width:896;height:2" coordorigin="4715,353" coordsize="896,2">
              <v:shape style="position:absolute;left:4715;top:353;width:896;height:2" coordorigin="4715,353" coordsize="896,0" path="m4715,353l5610,353e" filled="false" stroked="true" strokeweight=".47998pt" strokecolor="#000000">
                <v:path arrowok="t"/>
              </v:shape>
            </v:group>
            <v:group style="position:absolute;left:5610;top:353;width:10;height:2" coordorigin="5610,353" coordsize="10,2">
              <v:shape style="position:absolute;left:5610;top:353;width:10;height:2" coordorigin="5610,353" coordsize="10,0" path="m5610,353l5619,353e" filled="false" stroked="true" strokeweight=".47998pt" strokecolor="#000000">
                <v:path arrowok="t"/>
              </v:shape>
            </v:group>
            <v:group style="position:absolute;left:5619;top:353;width:68;height:2" coordorigin="5619,353" coordsize="68,2">
              <v:shape style="position:absolute;left:5619;top:353;width:68;height:2" coordorigin="5619,353" coordsize="68,0" path="m5619,353l5687,353e" filled="false" stroked="true" strokeweight=".47998pt" strokecolor="#000000">
                <v:path arrowok="t"/>
              </v:shape>
            </v:group>
            <v:group style="position:absolute;left:5687;top:353;width:10;height:2" coordorigin="5687,353" coordsize="10,2">
              <v:shape style="position:absolute;left:5687;top:353;width:10;height:2" coordorigin="5687,353" coordsize="10,0" path="m5687,353l5696,353e" filled="false" stroked="true" strokeweight=".47998pt" strokecolor="#000000">
                <v:path arrowok="t"/>
              </v:shape>
            </v:group>
            <v:group style="position:absolute;left:5696;top:353;width:389;height:2" coordorigin="5696,353" coordsize="389,2">
              <v:shape style="position:absolute;left:5696;top:353;width:389;height:2" coordorigin="5696,353" coordsize="389,0" path="m5696,353l6085,353e" filled="false" stroked="true" strokeweight=".47998pt" strokecolor="#000000">
                <v:path arrowok="t"/>
              </v:shape>
            </v:group>
            <v:group style="position:absolute;left:6085;top:353;width:10;height:2" coordorigin="6085,353" coordsize="10,2">
              <v:shape style="position:absolute;left:6085;top:353;width:10;height:2" coordorigin="6085,353" coordsize="10,0" path="m6085,353l6095,353e" filled="false" stroked="true" strokeweight=".47998pt" strokecolor="#000000">
                <v:path arrowok="t"/>
              </v:shape>
            </v:group>
            <v:group style="position:absolute;left:6095;top:353;width:68;height:2" coordorigin="6095,353" coordsize="68,2">
              <v:shape style="position:absolute;left:6095;top:353;width:68;height:2" coordorigin="6095,353" coordsize="68,0" path="m6095,353l6162,353e" filled="false" stroked="true" strokeweight=".47998pt" strokecolor="#000000">
                <v:path arrowok="t"/>
              </v:shape>
            </v:group>
            <v:group style="position:absolute;left:6162;top:353;width:10;height:2" coordorigin="6162,353" coordsize="10,2">
              <v:shape style="position:absolute;left:6162;top:353;width:10;height:2" coordorigin="6162,353" coordsize="10,0" path="m6162,353l6171,353e" filled="false" stroked="true" strokeweight=".47998pt" strokecolor="#000000">
                <v:path arrowok="t"/>
              </v:shape>
            </v:group>
            <v:group style="position:absolute;left:6171;top:353;width:771;height:2" coordorigin="6171,353" coordsize="771,2">
              <v:shape style="position:absolute;left:6171;top:353;width:771;height:2" coordorigin="6171,353" coordsize="771,0" path="m6171,353l6942,353e" filled="false" stroked="true" strokeweight=".47998pt" strokecolor="#000000">
                <v:path arrowok="t"/>
              </v:shape>
            </v:group>
            <v:group style="position:absolute;left:6942;top:353;width:10;height:2" coordorigin="6942,353" coordsize="10,2">
              <v:shape style="position:absolute;left:6942;top:353;width:10;height:2" coordorigin="6942,353" coordsize="10,0" path="m6942,353l6952,353e" filled="false" stroked="true" strokeweight=".47998pt" strokecolor="#000000">
                <v:path arrowok="t"/>
              </v:shape>
            </v:group>
            <v:group style="position:absolute;left:6952;top:353;width:70;height:2" coordorigin="6952,353" coordsize="70,2">
              <v:shape style="position:absolute;left:6952;top:353;width:70;height:2" coordorigin="6952,353" coordsize="70,0" path="m6952,353l7021,353e" filled="false" stroked="true" strokeweight=".47998pt" strokecolor="#000000">
                <v:path arrowok="t"/>
              </v:shape>
            </v:group>
            <v:group style="position:absolute;left:7021;top:353;width:10;height:2" coordorigin="7021,353" coordsize="10,2">
              <v:shape style="position:absolute;left:7021;top:353;width:10;height:2" coordorigin="7021,353" coordsize="10,0" path="m7021,353l7031,353e" filled="false" stroked="true" strokeweight=".47998pt" strokecolor="#000000">
                <v:path arrowok="t"/>
              </v:shape>
            </v:group>
            <v:group style="position:absolute;left:7031;top:353;width:641;height:2" coordorigin="7031,353" coordsize="641,2">
              <v:shape style="position:absolute;left:7031;top:353;width:641;height:2" coordorigin="7031,353" coordsize="641,0" path="m7031,353l7672,353e" filled="false" stroked="true" strokeweight=".47998pt" strokecolor="#000000">
                <v:path arrowok="t"/>
              </v:shape>
            </v:group>
            <v:group style="position:absolute;left:7672;top:353;width:10;height:2" coordorigin="7672,353" coordsize="10,2">
              <v:shape style="position:absolute;left:7672;top:353;width:10;height:2" coordorigin="7672,353" coordsize="10,0" path="m7672,353l7681,353e" filled="false" stroked="true" strokeweight=".47998pt" strokecolor="#000000">
                <v:path arrowok="t"/>
              </v:shape>
            </v:group>
            <v:group style="position:absolute;left:7681;top:353;width:68;height:2" coordorigin="7681,353" coordsize="68,2">
              <v:shape style="position:absolute;left:7681;top:353;width:68;height:2" coordorigin="7681,353" coordsize="68,0" path="m7681,353l7749,353e" filled="false" stroked="true" strokeweight=".47998pt" strokecolor="#000000">
                <v:path arrowok="t"/>
              </v:shape>
            </v:group>
            <v:group style="position:absolute;left:7749;top:353;width:10;height:2" coordorigin="7749,353" coordsize="10,2">
              <v:shape style="position:absolute;left:7749;top:353;width:10;height:2" coordorigin="7749,353" coordsize="10,0" path="m7749,353l7758,353e" filled="false" stroked="true" strokeweight=".47998pt" strokecolor="#000000">
                <v:path arrowok="t"/>
              </v:shape>
            </v:group>
            <v:group style="position:absolute;left:7758;top:353;width:1018;height:2" coordorigin="7758,353" coordsize="1018,2">
              <v:shape style="position:absolute;left:7758;top:353;width:1018;height:2" coordorigin="7758,353" coordsize="1018,0" path="m7758,353l8776,353e" filled="false" stroked="true" strokeweight=".47998pt" strokecolor="#000000">
                <v:path arrowok="t"/>
              </v:shape>
            </v:group>
            <w10:wrap type="none"/>
          </v:group>
        </w:pict>
      </w:r>
      <w:r>
        <w:rPr/>
        <w:pict>
          <v:group style="position:absolute;margin-left:442.540009pt;margin-top:17.423712pt;width:83.65pt;height:.5pt;mso-position-horizontal-relative:page;mso-position-vertical-relative:paragraph;z-index:4648" coordorigin="8851,348" coordsize="1673,10">
            <v:group style="position:absolute;left:8856;top:353;width:1100;height:2" coordorigin="8856,353" coordsize="1100,2">
              <v:shape style="position:absolute;left:8856;top:353;width:1100;height:2" coordorigin="8856,353" coordsize="1100,0" path="m8856,353l9955,353e" filled="false" stroked="true" strokeweight=".47998pt" strokecolor="#000000">
                <v:path arrowok="t"/>
              </v:shape>
            </v:group>
            <v:group style="position:absolute;left:9955;top:353;width:10;height:2" coordorigin="9955,353" coordsize="10,2">
              <v:shape style="position:absolute;left:9955;top:353;width:10;height:2" coordorigin="9955,353" coordsize="10,0" path="m9955,353l9964,353e" filled="false" stroked="true" strokeweight=".47998pt" strokecolor="#000000">
                <v:path arrowok="t"/>
              </v:shape>
            </v:group>
            <v:group style="position:absolute;left:9964;top:353;width:68;height:2" coordorigin="9964,353" coordsize="68,2">
              <v:shape style="position:absolute;left:9964;top:353;width:68;height:2" coordorigin="9964,353" coordsize="68,0" path="m9964,353l10032,353e" filled="false" stroked="true" strokeweight=".47998pt" strokecolor="#000000">
                <v:path arrowok="t"/>
              </v:shape>
            </v:group>
            <v:group style="position:absolute;left:10032;top:353;width:10;height:2" coordorigin="10032,353" coordsize="10,2">
              <v:shape style="position:absolute;left:10032;top:353;width:10;height:2" coordorigin="10032,353" coordsize="10,0" path="m10032,353l10041,353e" filled="false" stroked="true" strokeweight=".47998pt" strokecolor="#000000">
                <v:path arrowok="t"/>
              </v:shape>
            </v:group>
            <v:group style="position:absolute;left:10041;top:353;width:478;height:2" coordorigin="10041,353" coordsize="478,2">
              <v:shape style="position:absolute;left:10041;top:353;width:478;height:2" coordorigin="10041,353" coordsize="478,0" path="m10041,353l10519,353e" filled="false" stroked="true" strokeweight=".47998pt" strokecolor="#000000">
                <v:path arrowok="t"/>
              </v:shape>
            </v:group>
            <w10:wrap type="none"/>
          </v:group>
        </w:pict>
      </w:r>
      <w:r>
        <w:rPr>
          <w:rFonts w:ascii="宋体" w:hAnsi="宋体" w:cs="宋体" w:eastAsia="宋体" w:hint="default"/>
          <w:sz w:val="21"/>
          <w:szCs w:val="21"/>
        </w:rPr>
        <w:t>年初数</w:t>
        <w:tab/>
      </w:r>
      <w:r>
        <w:rPr>
          <w:rFonts w:ascii="宋体" w:hAnsi="宋体" w:cs="宋体" w:eastAsia="宋体" w:hint="default"/>
          <w:spacing w:val="-1"/>
          <w:sz w:val="21"/>
          <w:szCs w:val="21"/>
        </w:rPr>
        <w:t>本年增减变动（</w:t>
      </w:r>
      <w:r>
        <w:rPr>
          <w:rFonts w:ascii="Arial" w:hAnsi="Arial" w:cs="Arial" w:eastAsia="Arial" w:hint="default"/>
          <w:spacing w:val="-1"/>
          <w:sz w:val="21"/>
          <w:szCs w:val="21"/>
        </w:rPr>
        <w:t>+</w:t>
      </w:r>
      <w:r>
        <w:rPr>
          <w:rFonts w:ascii="宋体" w:hAnsi="宋体" w:cs="宋体" w:eastAsia="宋体" w:hint="default"/>
          <w:spacing w:val="-1"/>
          <w:sz w:val="21"/>
          <w:szCs w:val="21"/>
        </w:rPr>
        <w:t>、</w:t>
      </w:r>
      <w:r>
        <w:rPr>
          <w:rFonts w:ascii="Arial" w:hAnsi="Arial" w:cs="Arial" w:eastAsia="Arial" w:hint="default"/>
          <w:spacing w:val="-1"/>
          <w:sz w:val="21"/>
          <w:szCs w:val="21"/>
        </w:rPr>
        <w:t>-</w:t>
      </w:r>
      <w:r>
        <w:rPr>
          <w:rFonts w:ascii="宋体" w:hAnsi="宋体" w:cs="宋体" w:eastAsia="宋体" w:hint="default"/>
          <w:spacing w:val="-1"/>
          <w:sz w:val="21"/>
          <w:szCs w:val="21"/>
        </w:rPr>
        <w:t>）</w:t>
        <w:tab/>
      </w:r>
      <w:r>
        <w:rPr>
          <w:rFonts w:ascii="宋体" w:hAnsi="宋体" w:cs="宋体" w:eastAsia="宋体" w:hint="default"/>
          <w:sz w:val="21"/>
          <w:szCs w:val="21"/>
        </w:rPr>
        <w:t>年末数</w:t>
      </w:r>
    </w:p>
    <w:p>
      <w:pPr>
        <w:spacing w:after="0"/>
        <w:jc w:val="left"/>
        <w:rPr>
          <w:rFonts w:ascii="宋体" w:hAnsi="宋体" w:cs="宋体" w:eastAsia="宋体" w:hint="default"/>
          <w:sz w:val="21"/>
          <w:szCs w:val="21"/>
        </w:rPr>
        <w:sectPr>
          <w:type w:val="continuous"/>
          <w:pgSz w:w="11910" w:h="16840"/>
          <w:pgMar w:top="1100" w:bottom="1380" w:left="1080" w:right="0"/>
          <w:cols w:num="2" w:equalWidth="0">
            <w:col w:w="1943" w:space="40"/>
            <w:col w:w="8847"/>
          </w:cols>
        </w:sectPr>
      </w:pPr>
    </w:p>
    <w:p>
      <w:pPr>
        <w:tabs>
          <w:tab w:pos="3118" w:val="left" w:leader="none"/>
          <w:tab w:pos="3764" w:val="left" w:leader="none"/>
        </w:tabs>
        <w:spacing w:line="348" w:lineRule="exact" w:before="0"/>
        <w:ind w:left="2326" w:right="-17" w:firstLine="0"/>
        <w:jc w:val="left"/>
        <w:rPr>
          <w:rFonts w:ascii="宋体" w:hAnsi="宋体" w:cs="宋体" w:eastAsia="宋体" w:hint="default"/>
          <w:sz w:val="21"/>
          <w:szCs w:val="21"/>
        </w:rPr>
      </w:pPr>
      <w:r>
        <w:rPr/>
        <w:pict>
          <v:shape style="position:absolute;margin-left:62.400002pt;margin-top:15pt;width:463.55pt;height:321.850pt;mso-position-horizontal-relative:page;mso-position-vertical-relative:paragraph;z-index:4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2"/>
                    <w:gridCol w:w="1020"/>
                    <w:gridCol w:w="547"/>
                    <w:gridCol w:w="972"/>
                    <w:gridCol w:w="475"/>
                    <w:gridCol w:w="857"/>
                    <w:gridCol w:w="768"/>
                    <w:gridCol w:w="1066"/>
                    <w:gridCol w:w="1179"/>
                    <w:gridCol w:w="564"/>
                  </w:tblGrid>
                  <w:tr>
                    <w:trPr>
                      <w:trHeight w:val="246" w:hRule="exact"/>
                    </w:trPr>
                    <w:tc>
                      <w:tcPr>
                        <w:tcW w:w="3390" w:type="dxa"/>
                        <w:gridSpan w:val="3"/>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single" w:sz="4" w:space="0" w:color="000000"/>
                          <w:right w:val="nil" w:sz="6" w:space="0" w:color="auto"/>
                        </w:tcBorders>
                      </w:tcPr>
                      <w:p>
                        <w:pPr>
                          <w:pStyle w:val="TableParagraph"/>
                          <w:spacing w:line="211" w:lineRule="exact"/>
                          <w:ind w:left="69" w:right="0"/>
                          <w:jc w:val="center"/>
                          <w:rPr>
                            <w:rFonts w:ascii="宋体" w:hAnsi="宋体" w:cs="宋体" w:eastAsia="宋体" w:hint="default"/>
                            <w:sz w:val="21"/>
                            <w:szCs w:val="21"/>
                          </w:rPr>
                        </w:pPr>
                        <w:r>
                          <w:rPr>
                            <w:rFonts w:ascii="宋体" w:hAnsi="宋体" w:cs="宋体" w:eastAsia="宋体" w:hint="default"/>
                            <w:w w:val="100"/>
                            <w:sz w:val="21"/>
                            <w:szCs w:val="21"/>
                          </w:rPr>
                          <w:t>股</w:t>
                        </w:r>
                      </w:p>
                    </w:tc>
                    <w:tc>
                      <w:tcPr>
                        <w:tcW w:w="475" w:type="dxa"/>
                        <w:tcBorders>
                          <w:top w:val="nil" w:sz="6" w:space="0" w:color="auto"/>
                          <w:left w:val="nil" w:sz="6" w:space="0" w:color="auto"/>
                          <w:bottom w:val="single" w:sz="4" w:space="0" w:color="000000"/>
                          <w:right w:val="nil" w:sz="6" w:space="0" w:color="auto"/>
                        </w:tcBorders>
                      </w:tcPr>
                      <w:p>
                        <w:pPr>
                          <w:pStyle w:val="TableParagraph"/>
                          <w:spacing w:line="211" w:lineRule="exact"/>
                          <w:ind w:left="167"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857" w:type="dxa"/>
                        <w:tcBorders>
                          <w:top w:val="nil" w:sz="6" w:space="0" w:color="auto"/>
                          <w:left w:val="nil" w:sz="6" w:space="0" w:color="auto"/>
                          <w:bottom w:val="single" w:sz="4" w:space="0" w:color="000000"/>
                          <w:right w:val="nil" w:sz="6" w:space="0" w:color="auto"/>
                        </w:tcBorders>
                      </w:tcPr>
                      <w:p>
                        <w:pPr>
                          <w:pStyle w:val="TableParagraph"/>
                          <w:spacing w:line="211" w:lineRule="exact"/>
                          <w:ind w:left="254" w:right="0"/>
                          <w:jc w:val="left"/>
                          <w:rPr>
                            <w:rFonts w:ascii="宋体" w:hAnsi="宋体" w:cs="宋体" w:eastAsia="宋体" w:hint="default"/>
                            <w:sz w:val="21"/>
                            <w:szCs w:val="21"/>
                          </w:rPr>
                        </w:pPr>
                        <w:r>
                          <w:rPr>
                            <w:rFonts w:ascii="宋体" w:hAnsi="宋体" w:cs="宋体" w:eastAsia="宋体" w:hint="default"/>
                            <w:sz w:val="21"/>
                            <w:szCs w:val="21"/>
                          </w:rPr>
                          <w:t>转股</w:t>
                        </w:r>
                      </w:p>
                    </w:tc>
                    <w:tc>
                      <w:tcPr>
                        <w:tcW w:w="3577" w:type="dxa"/>
                        <w:gridSpan w:val="4"/>
                        <w:vMerge w:val="restart"/>
                        <w:tcBorders>
                          <w:top w:val="nil" w:sz="6" w:space="0" w:color="auto"/>
                          <w:left w:val="nil" w:sz="6" w:space="0" w:color="auto"/>
                          <w:right w:val="nil" w:sz="6" w:space="0" w:color="auto"/>
                        </w:tcBorders>
                      </w:tcPr>
                      <w:p>
                        <w:pPr/>
                      </w:p>
                    </w:tc>
                  </w:tr>
                  <w:tr>
                    <w:trPr>
                      <w:trHeight w:val="363" w:hRule="exact"/>
                    </w:trPr>
                    <w:tc>
                      <w:tcPr>
                        <w:tcW w:w="1822" w:type="dxa"/>
                        <w:tcBorders>
                          <w:top w:val="single" w:sz="4" w:space="0" w:color="000000"/>
                          <w:left w:val="nil" w:sz="6" w:space="0" w:color="auto"/>
                          <w:bottom w:val="nil" w:sz="6" w:space="0" w:color="auto"/>
                          <w:right w:val="nil" w:sz="6" w:space="0" w:color="auto"/>
                        </w:tcBorders>
                      </w:tcPr>
                      <w:p>
                        <w:pPr>
                          <w:pStyle w:val="TableParagraph"/>
                          <w:spacing w:line="288" w:lineRule="exact"/>
                          <w:ind w:left="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一、有限售条件股份</w:t>
                        </w:r>
                        <w:r>
                          <w:rPr>
                            <w:rFonts w:ascii="Microsoft JhengHei" w:hAnsi="Microsoft JhengHei" w:cs="Microsoft JhengHei" w:eastAsia="Microsoft JhengHei" w:hint="default"/>
                            <w:sz w:val="18"/>
                            <w:szCs w:val="18"/>
                          </w:rPr>
                        </w:r>
                      </w:p>
                    </w:tc>
                    <w:tc>
                      <w:tcPr>
                        <w:tcW w:w="1020" w:type="dxa"/>
                        <w:tcBorders>
                          <w:top w:val="single" w:sz="4" w:space="0" w:color="000000"/>
                          <w:left w:val="nil" w:sz="6" w:space="0" w:color="auto"/>
                          <w:bottom w:val="nil" w:sz="6" w:space="0" w:color="auto"/>
                          <w:right w:val="nil" w:sz="6" w:space="0" w:color="auto"/>
                        </w:tcBorders>
                      </w:tcPr>
                      <w:p>
                        <w:pPr/>
                      </w:p>
                    </w:tc>
                    <w:tc>
                      <w:tcPr>
                        <w:tcW w:w="547" w:type="dxa"/>
                        <w:tcBorders>
                          <w:top w:val="single" w:sz="4" w:space="0" w:color="000000"/>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nil" w:sz="6" w:space="0" w:color="auto"/>
                          <w:right w:val="nil" w:sz="6" w:space="0" w:color="auto"/>
                        </w:tcBorders>
                      </w:tcPr>
                      <w:p>
                        <w:pPr/>
                      </w:p>
                    </w:tc>
                    <w:tc>
                      <w:tcPr>
                        <w:tcW w:w="475" w:type="dxa"/>
                        <w:tcBorders>
                          <w:top w:val="single" w:sz="4" w:space="0" w:color="000000"/>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nil" w:sz="6" w:space="0" w:color="auto"/>
                          <w:right w:val="nil" w:sz="6" w:space="0" w:color="auto"/>
                        </w:tcBorders>
                      </w:tcPr>
                      <w:p>
                        <w:pPr/>
                      </w:p>
                    </w:tc>
                    <w:tc>
                      <w:tcPr>
                        <w:tcW w:w="3577" w:type="dxa"/>
                        <w:gridSpan w:val="4"/>
                        <w:vMerge/>
                        <w:tcBorders>
                          <w:left w:val="nil" w:sz="6" w:space="0" w:color="auto"/>
                          <w:bottom w:val="nil" w:sz="6" w:space="0" w:color="auto"/>
                          <w:right w:val="nil" w:sz="6" w:space="0" w:color="auto"/>
                        </w:tcBorders>
                      </w:tcPr>
                      <w:p>
                        <w:pPr/>
                      </w:p>
                    </w:tc>
                  </w:tr>
                  <w:tr>
                    <w:trPr>
                      <w:trHeight w:val="726"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p>
                        <w:pPr>
                          <w:pStyle w:val="TableParagraph"/>
                          <w:spacing w:line="240" w:lineRule="auto" w:before="111"/>
                          <w:ind w:left="29"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Arial Narrow" w:hAnsi="Arial Narrow" w:cs="Arial Narrow" w:eastAsia="Arial Narrow" w:hint="default"/>
                            <w:sz w:val="18"/>
                            <w:szCs w:val="18"/>
                          </w:rPr>
                        </w:pPr>
                        <w:r>
                          <w:rPr>
                            <w:rFonts w:ascii="Arial Narrow"/>
                            <w:spacing w:val="-10"/>
                            <w:sz w:val="18"/>
                          </w:rPr>
                          <w:t>29,817,000.00</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Arial Narrow" w:hAnsi="Arial Narrow" w:cs="Arial Narrow" w:eastAsia="Arial Narrow" w:hint="default"/>
                            <w:sz w:val="18"/>
                            <w:szCs w:val="18"/>
                          </w:rPr>
                        </w:pPr>
                        <w:r>
                          <w:rPr>
                            <w:rFonts w:ascii="Arial Narrow"/>
                            <w:spacing w:val="-9"/>
                            <w:sz w:val="18"/>
                          </w:rPr>
                          <w:t>19.88</w:t>
                        </w:r>
                      </w:p>
                    </w:tc>
                    <w:tc>
                      <w:tcPr>
                        <w:tcW w:w="972"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Arial Narrow" w:hAnsi="Arial Narrow" w:cs="Arial Narrow" w:eastAsia="Arial Narrow" w:hint="default"/>
                            <w:sz w:val="18"/>
                            <w:szCs w:val="18"/>
                          </w:rPr>
                        </w:pPr>
                        <w:r>
                          <w:rPr>
                            <w:rFonts w:ascii="Arial Narrow"/>
                            <w:spacing w:val="-10"/>
                            <w:sz w:val="18"/>
                          </w:rPr>
                          <w:t>29,817,000.00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Arial Narrow" w:hAnsi="Arial Narrow" w:cs="Arial Narrow" w:eastAsia="Arial Narrow" w:hint="default"/>
                            <w:sz w:val="18"/>
                            <w:szCs w:val="18"/>
                          </w:rPr>
                        </w:pPr>
                        <w:r>
                          <w:rPr>
                            <w:rFonts w:ascii="Arial Narrow"/>
                            <w:spacing w:val="-9"/>
                            <w:sz w:val="18"/>
                          </w:rPr>
                          <w:t>14.91</w:t>
                        </w:r>
                      </w:p>
                    </w:tc>
                  </w:tr>
                  <w:tr>
                    <w:trPr>
                      <w:trHeight w:val="360"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Arial Narrow" w:hAnsi="Arial Narrow" w:cs="Arial Narrow" w:eastAsia="Arial Narrow" w:hint="default"/>
                            <w:sz w:val="18"/>
                            <w:szCs w:val="18"/>
                          </w:rPr>
                        </w:pPr>
                        <w:r>
                          <w:rPr>
                            <w:rFonts w:ascii="Arial Narrow"/>
                            <w:spacing w:val="-10"/>
                            <w:sz w:val="18"/>
                          </w:rPr>
                          <w:t>82,187,250.00</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18"/>
                            <w:szCs w:val="18"/>
                          </w:rPr>
                        </w:pPr>
                        <w:r>
                          <w:rPr>
                            <w:rFonts w:ascii="Arial Narrow"/>
                            <w:spacing w:val="-9"/>
                            <w:sz w:val="18"/>
                          </w:rPr>
                          <w:t>54.79</w:t>
                        </w:r>
                      </w:p>
                    </w:tc>
                    <w:tc>
                      <w:tcPr>
                        <w:tcW w:w="972"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Arial Narrow" w:hAnsi="Arial Narrow" w:cs="Arial Narrow" w:eastAsia="Arial Narrow" w:hint="default"/>
                            <w:sz w:val="18"/>
                            <w:szCs w:val="18"/>
                          </w:rPr>
                        </w:pPr>
                        <w:r>
                          <w:rPr>
                            <w:rFonts w:ascii="Arial Narrow"/>
                            <w:spacing w:val="-10"/>
                            <w:sz w:val="18"/>
                          </w:rPr>
                          <w:t>82,187,250.00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Arial Narrow" w:hAnsi="Arial Narrow" w:cs="Arial Narrow" w:eastAsia="Arial Narrow" w:hint="default"/>
                            <w:sz w:val="18"/>
                            <w:szCs w:val="18"/>
                          </w:rPr>
                        </w:pPr>
                        <w:r>
                          <w:rPr>
                            <w:rFonts w:ascii="Arial Narrow"/>
                            <w:spacing w:val="-9"/>
                            <w:sz w:val="18"/>
                          </w:rPr>
                          <w:t>41.09</w:t>
                        </w:r>
                      </w:p>
                    </w:tc>
                  </w:tr>
                  <w:tr>
                    <w:trPr>
                      <w:trHeight w:val="714"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367" w:lineRule="auto" w:before="28"/>
                          <w:ind w:left="463" w:right="96" w:hanging="435"/>
                          <w:jc w:val="left"/>
                          <w:rPr>
                            <w:rFonts w:ascii="宋体" w:hAnsi="宋体" w:cs="宋体" w:eastAsia="宋体" w:hint="default"/>
                            <w:sz w:val="18"/>
                            <w:szCs w:val="18"/>
                          </w:rPr>
                        </w:pPr>
                        <w:r>
                          <w:rPr>
                            <w:rFonts w:ascii="宋体" w:hAnsi="宋体" w:cs="宋体" w:eastAsia="宋体" w:hint="default"/>
                            <w:sz w:val="18"/>
                            <w:szCs w:val="18"/>
                          </w:rPr>
                          <w:t>其中：境内法人持股 境内自然人持股</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Arial Narrow" w:hAnsi="Arial Narrow" w:cs="Arial Narrow" w:eastAsia="Arial Narrow" w:hint="default"/>
                            <w:sz w:val="18"/>
                            <w:szCs w:val="18"/>
                          </w:rPr>
                        </w:pPr>
                        <w:r>
                          <w:rPr>
                            <w:rFonts w:ascii="Arial Narrow"/>
                            <w:spacing w:val="-10"/>
                            <w:sz w:val="18"/>
                          </w:rPr>
                          <w:t>82,187,250.00</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18"/>
                            <w:szCs w:val="18"/>
                          </w:rPr>
                        </w:pPr>
                        <w:r>
                          <w:rPr>
                            <w:rFonts w:ascii="Arial Narrow"/>
                            <w:spacing w:val="-9"/>
                            <w:sz w:val="18"/>
                          </w:rPr>
                          <w:t>54.79</w:t>
                        </w:r>
                      </w:p>
                    </w:tc>
                    <w:tc>
                      <w:tcPr>
                        <w:tcW w:w="972"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Arial Narrow" w:hAnsi="Arial Narrow" w:cs="Arial Narrow" w:eastAsia="Arial Narrow" w:hint="default"/>
                            <w:sz w:val="18"/>
                            <w:szCs w:val="18"/>
                          </w:rPr>
                        </w:pPr>
                        <w:r>
                          <w:rPr>
                            <w:rFonts w:ascii="Arial Narrow"/>
                            <w:spacing w:val="-10"/>
                            <w:sz w:val="18"/>
                          </w:rPr>
                          <w:t>82,187,250.00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Arial Narrow" w:hAnsi="Arial Narrow" w:cs="Arial Narrow" w:eastAsia="Arial Narrow" w:hint="default"/>
                            <w:sz w:val="18"/>
                            <w:szCs w:val="18"/>
                          </w:rPr>
                        </w:pPr>
                        <w:r>
                          <w:rPr>
                            <w:rFonts w:ascii="Arial Narrow"/>
                            <w:spacing w:val="-9"/>
                            <w:sz w:val="18"/>
                          </w:rPr>
                          <w:t>41.09</w:t>
                        </w:r>
                      </w:p>
                    </w:tc>
                  </w:tr>
                  <w:tr>
                    <w:trPr>
                      <w:trHeight w:val="367"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
                          <w:jc w:val="right"/>
                          <w:rPr>
                            <w:rFonts w:ascii="Arial Narrow" w:hAnsi="Arial Narrow" w:cs="Arial Narrow" w:eastAsia="Arial Narrow" w:hint="default"/>
                            <w:sz w:val="18"/>
                            <w:szCs w:val="18"/>
                          </w:rPr>
                        </w:pPr>
                        <w:r>
                          <w:rPr>
                            <w:rFonts w:ascii="Arial Narrow"/>
                            <w:spacing w:val="-10"/>
                            <w:sz w:val="18"/>
                          </w:rPr>
                          <w:t>37,995,750.00</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9"/>
                          <w:jc w:val="right"/>
                          <w:rPr>
                            <w:rFonts w:ascii="Arial Narrow" w:hAnsi="Arial Narrow" w:cs="Arial Narrow" w:eastAsia="Arial Narrow" w:hint="default"/>
                            <w:sz w:val="18"/>
                            <w:szCs w:val="18"/>
                          </w:rPr>
                        </w:pPr>
                        <w:r>
                          <w:rPr>
                            <w:rFonts w:ascii="Arial Narrow"/>
                            <w:spacing w:val="-9"/>
                            <w:sz w:val="18"/>
                          </w:rPr>
                          <w:t>25.33</w:t>
                        </w:r>
                      </w:p>
                    </w:tc>
                    <w:tc>
                      <w:tcPr>
                        <w:tcW w:w="972"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
                          <w:jc w:val="right"/>
                          <w:rPr>
                            <w:rFonts w:ascii="Arial Narrow" w:hAnsi="Arial Narrow" w:cs="Arial Narrow" w:eastAsia="Arial Narrow" w:hint="default"/>
                            <w:sz w:val="18"/>
                            <w:szCs w:val="18"/>
                          </w:rPr>
                        </w:pPr>
                        <w:r>
                          <w:rPr>
                            <w:rFonts w:ascii="Arial Narrow"/>
                            <w:spacing w:val="-10"/>
                            <w:sz w:val="18"/>
                          </w:rPr>
                          <w:t>37,995,750.00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
                          <w:jc w:val="right"/>
                          <w:rPr>
                            <w:rFonts w:ascii="Arial Narrow" w:hAnsi="Arial Narrow" w:cs="Arial Narrow" w:eastAsia="Arial Narrow" w:hint="default"/>
                            <w:sz w:val="18"/>
                            <w:szCs w:val="18"/>
                          </w:rPr>
                        </w:pPr>
                        <w:r>
                          <w:rPr>
                            <w:rFonts w:ascii="Arial Narrow"/>
                            <w:spacing w:val="-9"/>
                            <w:sz w:val="18"/>
                          </w:rPr>
                          <w:t>19.00</w:t>
                        </w:r>
                      </w:p>
                    </w:tc>
                  </w:tr>
                  <w:tr>
                    <w:trPr>
                      <w:trHeight w:val="714"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367" w:lineRule="auto" w:before="28"/>
                          <w:ind w:left="463" w:right="96" w:hanging="435"/>
                          <w:jc w:val="left"/>
                          <w:rPr>
                            <w:rFonts w:ascii="宋体" w:hAnsi="宋体" w:cs="宋体" w:eastAsia="宋体" w:hint="default"/>
                            <w:sz w:val="18"/>
                            <w:szCs w:val="18"/>
                          </w:rPr>
                        </w:pPr>
                        <w:r>
                          <w:rPr>
                            <w:rFonts w:ascii="宋体" w:hAnsi="宋体" w:cs="宋体" w:eastAsia="宋体" w:hint="default"/>
                            <w:sz w:val="18"/>
                            <w:szCs w:val="18"/>
                          </w:rPr>
                          <w:t>其中：境外法人持股 境外自然人持股</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Arial Narrow" w:hAnsi="Arial Narrow" w:cs="Arial Narrow" w:eastAsia="Arial Narrow" w:hint="default"/>
                            <w:sz w:val="18"/>
                            <w:szCs w:val="18"/>
                          </w:rPr>
                        </w:pPr>
                        <w:r>
                          <w:rPr>
                            <w:rFonts w:ascii="Arial Narrow"/>
                            <w:spacing w:val="-10"/>
                            <w:sz w:val="18"/>
                          </w:rPr>
                          <w:t>37,995,750.00</w:t>
                        </w:r>
                      </w:p>
                    </w:tc>
                    <w:tc>
                      <w:tcPr>
                        <w:tcW w:w="5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right"/>
                          <w:rPr>
                            <w:rFonts w:ascii="Arial Narrow" w:hAnsi="Arial Narrow" w:cs="Arial Narrow" w:eastAsia="Arial Narrow" w:hint="default"/>
                            <w:sz w:val="18"/>
                            <w:szCs w:val="18"/>
                          </w:rPr>
                        </w:pPr>
                        <w:r>
                          <w:rPr>
                            <w:rFonts w:ascii="Arial Narrow"/>
                            <w:spacing w:val="-9"/>
                            <w:sz w:val="18"/>
                          </w:rPr>
                          <w:t>25.33</w:t>
                        </w:r>
                      </w:p>
                    </w:tc>
                    <w:tc>
                      <w:tcPr>
                        <w:tcW w:w="972" w:type="dxa"/>
                        <w:tcBorders>
                          <w:top w:val="nil" w:sz="6" w:space="0" w:color="auto"/>
                          <w:left w:val="nil" w:sz="6" w:space="0" w:color="auto"/>
                          <w:bottom w:val="nil" w:sz="6" w:space="0" w:color="auto"/>
                          <w:right w:val="nil" w:sz="6" w:space="0" w:color="auto"/>
                        </w:tcBorders>
                      </w:tcPr>
                      <w:p>
                        <w:pPr/>
                      </w:p>
                    </w:tc>
                    <w:tc>
                      <w:tcPr>
                        <w:tcW w:w="475"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768"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Arial Narrow" w:hAnsi="Arial Narrow" w:cs="Arial Narrow" w:eastAsia="Arial Narrow" w:hint="default"/>
                            <w:sz w:val="18"/>
                            <w:szCs w:val="18"/>
                          </w:rPr>
                        </w:pPr>
                        <w:r>
                          <w:rPr>
                            <w:rFonts w:ascii="Arial Narrow"/>
                            <w:spacing w:val="-10"/>
                            <w:sz w:val="18"/>
                          </w:rPr>
                          <w:t>37,995,750.00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Arial Narrow" w:hAnsi="Arial Narrow" w:cs="Arial Narrow" w:eastAsia="Arial Narrow" w:hint="default"/>
                            <w:sz w:val="18"/>
                            <w:szCs w:val="18"/>
                          </w:rPr>
                        </w:pPr>
                        <w:r>
                          <w:rPr>
                            <w:rFonts w:ascii="Arial Narrow"/>
                            <w:spacing w:val="-9"/>
                            <w:sz w:val="18"/>
                          </w:rPr>
                          <w:t>19.00</w:t>
                        </w:r>
                      </w:p>
                    </w:tc>
                  </w:tr>
                  <w:tr>
                    <w:trPr>
                      <w:trHeight w:val="367"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02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7"/>
                          <w:jc w:val="right"/>
                          <w:rPr>
                            <w:rFonts w:ascii="Arial Narrow" w:hAnsi="Arial Narrow" w:cs="Arial Narrow" w:eastAsia="Arial Narrow" w:hint="default"/>
                            <w:sz w:val="18"/>
                            <w:szCs w:val="18"/>
                          </w:rPr>
                        </w:pPr>
                        <w:r>
                          <w:rPr>
                            <w:rFonts w:ascii="Arial Narrow"/>
                            <w:b/>
                            <w:spacing w:val="-10"/>
                            <w:sz w:val="18"/>
                          </w:rPr>
                          <w:t>150,000,000.00</w:t>
                        </w:r>
                        <w:r>
                          <w:rPr>
                            <w:rFonts w:ascii="Arial Narrow"/>
                            <w:spacing w:val="-10"/>
                            <w:sz w:val="18"/>
                          </w:rPr>
                        </w:r>
                      </w:p>
                    </w:tc>
                    <w:tc>
                      <w:tcPr>
                        <w:tcW w:w="54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9"/>
                          <w:jc w:val="right"/>
                          <w:rPr>
                            <w:rFonts w:ascii="Arial Narrow" w:hAnsi="Arial Narrow" w:cs="Arial Narrow" w:eastAsia="Arial Narrow" w:hint="default"/>
                            <w:sz w:val="18"/>
                            <w:szCs w:val="18"/>
                          </w:rPr>
                        </w:pPr>
                        <w:r>
                          <w:rPr>
                            <w:rFonts w:ascii="Arial Narrow"/>
                            <w:b/>
                            <w:spacing w:val="-9"/>
                            <w:w w:val="95"/>
                            <w:sz w:val="18"/>
                          </w:rPr>
                          <w:t>100.00</w:t>
                        </w:r>
                        <w:r>
                          <w:rPr>
                            <w:rFonts w:ascii="Arial Narrow"/>
                            <w:spacing w:val="-9"/>
                            <w:w w:val="95"/>
                            <w:sz w:val="18"/>
                          </w:rPr>
                        </w:r>
                      </w:p>
                    </w:tc>
                    <w:tc>
                      <w:tcPr>
                        <w:tcW w:w="972" w:type="dxa"/>
                        <w:tcBorders>
                          <w:top w:val="nil" w:sz="6" w:space="0" w:color="auto"/>
                          <w:left w:val="nil" w:sz="6" w:space="0" w:color="auto"/>
                          <w:bottom w:val="single" w:sz="4" w:space="0" w:color="000000"/>
                          <w:right w:val="nil" w:sz="6" w:space="0" w:color="auto"/>
                        </w:tcBorders>
                      </w:tcPr>
                      <w:p>
                        <w:pPr/>
                      </w:p>
                    </w:tc>
                    <w:tc>
                      <w:tcPr>
                        <w:tcW w:w="475" w:type="dxa"/>
                        <w:tcBorders>
                          <w:top w:val="nil" w:sz="6" w:space="0" w:color="auto"/>
                          <w:left w:val="nil" w:sz="6" w:space="0" w:color="auto"/>
                          <w:bottom w:val="single" w:sz="4" w:space="0" w:color="000000"/>
                          <w:right w:val="nil" w:sz="6" w:space="0" w:color="auto"/>
                        </w:tcBorders>
                      </w:tcPr>
                      <w:p>
                        <w:pPr/>
                      </w:p>
                    </w:tc>
                    <w:tc>
                      <w:tcPr>
                        <w:tcW w:w="857" w:type="dxa"/>
                        <w:tcBorders>
                          <w:top w:val="nil" w:sz="6" w:space="0" w:color="auto"/>
                          <w:left w:val="nil" w:sz="6" w:space="0" w:color="auto"/>
                          <w:bottom w:val="single" w:sz="4" w:space="0" w:color="000000"/>
                          <w:right w:val="nil" w:sz="6" w:space="0" w:color="auto"/>
                        </w:tcBorders>
                      </w:tcPr>
                      <w:p>
                        <w:pPr/>
                      </w:p>
                    </w:tc>
                    <w:tc>
                      <w:tcPr>
                        <w:tcW w:w="768" w:type="dxa"/>
                        <w:tcBorders>
                          <w:top w:val="nil" w:sz="6" w:space="0" w:color="auto"/>
                          <w:left w:val="nil" w:sz="6" w:space="0" w:color="auto"/>
                          <w:bottom w:val="single" w:sz="4" w:space="0" w:color="000000"/>
                          <w:right w:val="nil" w:sz="6" w:space="0" w:color="auto"/>
                        </w:tcBorders>
                      </w:tcPr>
                      <w:p>
                        <w:pPr/>
                      </w:p>
                    </w:tc>
                    <w:tc>
                      <w:tcPr>
                        <w:tcW w:w="1066" w:type="dxa"/>
                        <w:tcBorders>
                          <w:top w:val="nil" w:sz="6" w:space="0" w:color="auto"/>
                          <w:left w:val="nil" w:sz="6" w:space="0" w:color="auto"/>
                          <w:bottom w:val="single" w:sz="4" w:space="0" w:color="000000"/>
                          <w:right w:val="nil" w:sz="6" w:space="0" w:color="auto"/>
                        </w:tcBorders>
                      </w:tcPr>
                      <w:p>
                        <w:pPr/>
                      </w:p>
                    </w:tc>
                    <w:tc>
                      <w:tcPr>
                        <w:tcW w:w="117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6"/>
                          <w:jc w:val="right"/>
                          <w:rPr>
                            <w:rFonts w:ascii="Arial Narrow" w:hAnsi="Arial Narrow" w:cs="Arial Narrow" w:eastAsia="Arial Narrow" w:hint="default"/>
                            <w:sz w:val="18"/>
                            <w:szCs w:val="18"/>
                          </w:rPr>
                        </w:pPr>
                        <w:r>
                          <w:rPr>
                            <w:rFonts w:ascii="Arial Narrow"/>
                            <w:b/>
                            <w:spacing w:val="-10"/>
                            <w:sz w:val="18"/>
                          </w:rPr>
                          <w:t>150,000,000.00</w:t>
                        </w:r>
                        <w:r>
                          <w:rPr>
                            <w:rFonts w:ascii="Arial Narrow"/>
                            <w:spacing w:val="-10"/>
                            <w:sz w:val="18"/>
                          </w:rPr>
                        </w:r>
                      </w:p>
                    </w:tc>
                    <w:tc>
                      <w:tcPr>
                        <w:tcW w:w="56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6"/>
                          <w:jc w:val="right"/>
                          <w:rPr>
                            <w:rFonts w:ascii="Arial Narrow" w:hAnsi="Arial Narrow" w:cs="Arial Narrow" w:eastAsia="Arial Narrow" w:hint="default"/>
                            <w:sz w:val="18"/>
                            <w:szCs w:val="18"/>
                          </w:rPr>
                        </w:pPr>
                        <w:r>
                          <w:rPr>
                            <w:rFonts w:ascii="Arial Narrow"/>
                            <w:b/>
                            <w:spacing w:val="-9"/>
                            <w:sz w:val="18"/>
                          </w:rPr>
                          <w:t>75.00</w:t>
                        </w:r>
                        <w:r>
                          <w:rPr>
                            <w:rFonts w:ascii="Arial Narrow"/>
                            <w:spacing w:val="-9"/>
                            <w:sz w:val="18"/>
                          </w:rPr>
                        </w:r>
                      </w:p>
                    </w:tc>
                  </w:tr>
                  <w:tr>
                    <w:trPr>
                      <w:trHeight w:val="363"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9"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20" w:type="dxa"/>
                        <w:tcBorders>
                          <w:top w:val="single" w:sz="4" w:space="0" w:color="000000"/>
                          <w:left w:val="nil" w:sz="6" w:space="0" w:color="auto"/>
                          <w:bottom w:val="nil" w:sz="6" w:space="0" w:color="auto"/>
                          <w:right w:val="nil" w:sz="6" w:space="0" w:color="auto"/>
                        </w:tcBorders>
                      </w:tcPr>
                      <w:p>
                        <w:pPr/>
                      </w:p>
                    </w:tc>
                    <w:tc>
                      <w:tcPr>
                        <w:tcW w:w="547" w:type="dxa"/>
                        <w:tcBorders>
                          <w:top w:val="single" w:sz="4" w:space="0" w:color="000000"/>
                          <w:left w:val="nil" w:sz="6" w:space="0" w:color="auto"/>
                          <w:bottom w:val="nil" w:sz="6" w:space="0" w:color="auto"/>
                          <w:right w:val="nil" w:sz="6" w:space="0" w:color="auto"/>
                        </w:tcBorders>
                      </w:tcPr>
                      <w:p>
                        <w:pPr/>
                      </w:p>
                    </w:tc>
                    <w:tc>
                      <w:tcPr>
                        <w:tcW w:w="972" w:type="dxa"/>
                        <w:tcBorders>
                          <w:top w:val="single" w:sz="4" w:space="0" w:color="000000"/>
                          <w:left w:val="nil" w:sz="6" w:space="0" w:color="auto"/>
                          <w:bottom w:val="nil" w:sz="6" w:space="0" w:color="auto"/>
                          <w:right w:val="nil" w:sz="6" w:space="0" w:color="auto"/>
                        </w:tcBorders>
                      </w:tcPr>
                      <w:p>
                        <w:pPr/>
                      </w:p>
                    </w:tc>
                    <w:tc>
                      <w:tcPr>
                        <w:tcW w:w="475" w:type="dxa"/>
                        <w:tcBorders>
                          <w:top w:val="single" w:sz="4" w:space="0" w:color="000000"/>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nil" w:sz="6" w:space="0" w:color="auto"/>
                          <w:right w:val="nil" w:sz="6" w:space="0" w:color="auto"/>
                        </w:tcBorders>
                      </w:tcPr>
                      <w:p>
                        <w:pPr/>
                      </w:p>
                    </w:tc>
                    <w:tc>
                      <w:tcPr>
                        <w:tcW w:w="768" w:type="dxa"/>
                        <w:tcBorders>
                          <w:top w:val="single" w:sz="4" w:space="0" w:color="000000"/>
                          <w:left w:val="nil" w:sz="6" w:space="0" w:color="auto"/>
                          <w:bottom w:val="nil" w:sz="6" w:space="0" w:color="auto"/>
                          <w:right w:val="nil" w:sz="6" w:space="0" w:color="auto"/>
                        </w:tcBorders>
                      </w:tcPr>
                      <w:p>
                        <w:pPr/>
                      </w:p>
                    </w:tc>
                    <w:tc>
                      <w:tcPr>
                        <w:tcW w:w="1066" w:type="dxa"/>
                        <w:tcBorders>
                          <w:top w:val="single" w:sz="4" w:space="0" w:color="000000"/>
                          <w:left w:val="nil" w:sz="6" w:space="0" w:color="auto"/>
                          <w:bottom w:val="nil" w:sz="6" w:space="0" w:color="auto"/>
                          <w:right w:val="nil" w:sz="6" w:space="0" w:color="auto"/>
                        </w:tcBorders>
                      </w:tcPr>
                      <w:p>
                        <w:pPr/>
                      </w:p>
                    </w:tc>
                    <w:tc>
                      <w:tcPr>
                        <w:tcW w:w="1179" w:type="dxa"/>
                        <w:tcBorders>
                          <w:top w:val="single" w:sz="4" w:space="0" w:color="000000"/>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
                    </w:tc>
                  </w:tr>
                  <w:tr>
                    <w:trPr>
                      <w:trHeight w:val="1807"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p>
                        <w:pPr>
                          <w:pStyle w:val="TableParagraph"/>
                          <w:spacing w:line="240" w:lineRule="auto" w:before="111"/>
                          <w:ind w:left="29"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p>
                        <w:pPr>
                          <w:pStyle w:val="TableParagraph"/>
                          <w:spacing w:line="240" w:lineRule="auto" w:before="111"/>
                          <w:ind w:left="29"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p>
                        <w:pPr>
                          <w:pStyle w:val="TableParagraph"/>
                          <w:spacing w:line="348" w:lineRule="auto" w:before="111"/>
                          <w:ind w:left="29" w:right="17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r>
                          <w:rPr>
                            <w:rFonts w:ascii="宋体" w:hAnsi="宋体" w:cs="宋体" w:eastAsia="宋体" w:hint="default"/>
                            <w:w w:val="100"/>
                            <w:sz w:val="18"/>
                            <w:szCs w:val="18"/>
                          </w:rPr>
                          <w:t> </w:t>
                        </w:r>
                        <w:r>
                          <w:rPr>
                            <w:rFonts w:ascii="宋体" w:hAnsi="宋体" w:cs="宋体" w:eastAsia="宋体" w:hint="default"/>
                            <w:sz w:val="18"/>
                            <w:szCs w:val="18"/>
                          </w:rPr>
                          <w:t>无限售条件股份合计</w:t>
                        </w:r>
                      </w:p>
                    </w:tc>
                    <w:tc>
                      <w:tcPr>
                        <w:tcW w:w="1020" w:type="dxa"/>
                        <w:tcBorders>
                          <w:top w:val="nil" w:sz="6" w:space="0" w:color="auto"/>
                          <w:left w:val="nil" w:sz="6" w:space="0" w:color="auto"/>
                          <w:bottom w:val="single" w:sz="4" w:space="0" w:color="000000"/>
                          <w:right w:val="nil" w:sz="6" w:space="0" w:color="auto"/>
                        </w:tcBorders>
                      </w:tcPr>
                      <w:p>
                        <w:pPr/>
                      </w:p>
                    </w:tc>
                    <w:tc>
                      <w:tcPr>
                        <w:tcW w:w="547" w:type="dxa"/>
                        <w:tcBorders>
                          <w:top w:val="nil" w:sz="6" w:space="0" w:color="auto"/>
                          <w:left w:val="nil" w:sz="6" w:space="0" w:color="auto"/>
                          <w:bottom w:val="single" w:sz="4" w:space="0" w:color="000000"/>
                          <w:right w:val="nil" w:sz="6" w:space="0" w:color="auto"/>
                        </w:tcBorders>
                      </w:tcPr>
                      <w:p>
                        <w:pPr/>
                      </w:p>
                    </w:tc>
                    <w:tc>
                      <w:tcPr>
                        <w:tcW w:w="97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27" w:right="0"/>
                          <w:jc w:val="left"/>
                          <w:rPr>
                            <w:rFonts w:ascii="Arial Narrow" w:hAnsi="Arial Narrow" w:cs="Arial Narrow" w:eastAsia="Arial Narrow" w:hint="default"/>
                            <w:sz w:val="18"/>
                            <w:szCs w:val="18"/>
                          </w:rPr>
                        </w:pPr>
                        <w:r>
                          <w:rPr>
                            <w:rFonts w:ascii="Arial Narrow"/>
                            <w:spacing w:val="-10"/>
                            <w:sz w:val="18"/>
                          </w:rPr>
                          <w:t>50,000,000.00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27" w:right="0"/>
                          <w:jc w:val="left"/>
                          <w:rPr>
                            <w:rFonts w:ascii="Arial Narrow" w:hAnsi="Arial Narrow" w:cs="Arial Narrow" w:eastAsia="Arial Narrow" w:hint="default"/>
                            <w:sz w:val="18"/>
                            <w:szCs w:val="18"/>
                          </w:rPr>
                        </w:pPr>
                        <w:r>
                          <w:rPr>
                            <w:rFonts w:ascii="Arial Narrow"/>
                            <w:b/>
                            <w:spacing w:val="-10"/>
                            <w:sz w:val="18"/>
                          </w:rPr>
                          <w:t>50,000,000.00</w:t>
                        </w:r>
                        <w:r>
                          <w:rPr>
                            <w:rFonts w:ascii="Arial Narrow"/>
                            <w:spacing w:val="-10"/>
                            <w:sz w:val="18"/>
                          </w:rPr>
                        </w:r>
                      </w:p>
                    </w:tc>
                    <w:tc>
                      <w:tcPr>
                        <w:tcW w:w="475" w:type="dxa"/>
                        <w:tcBorders>
                          <w:top w:val="nil" w:sz="6" w:space="0" w:color="auto"/>
                          <w:left w:val="nil" w:sz="6" w:space="0" w:color="auto"/>
                          <w:bottom w:val="single" w:sz="4" w:space="0" w:color="000000"/>
                          <w:right w:val="nil" w:sz="6" w:space="0" w:color="auto"/>
                        </w:tcBorders>
                      </w:tcPr>
                      <w:p>
                        <w:pPr/>
                      </w:p>
                    </w:tc>
                    <w:tc>
                      <w:tcPr>
                        <w:tcW w:w="857" w:type="dxa"/>
                        <w:tcBorders>
                          <w:top w:val="nil" w:sz="6" w:space="0" w:color="auto"/>
                          <w:left w:val="nil" w:sz="6" w:space="0" w:color="auto"/>
                          <w:bottom w:val="single" w:sz="4" w:space="0" w:color="000000"/>
                          <w:right w:val="nil" w:sz="6" w:space="0" w:color="auto"/>
                        </w:tcBorders>
                      </w:tcPr>
                      <w:p>
                        <w:pPr/>
                      </w:p>
                    </w:tc>
                    <w:tc>
                      <w:tcPr>
                        <w:tcW w:w="768" w:type="dxa"/>
                        <w:tcBorders>
                          <w:top w:val="nil" w:sz="6" w:space="0" w:color="auto"/>
                          <w:left w:val="nil" w:sz="6" w:space="0" w:color="auto"/>
                          <w:bottom w:val="single" w:sz="4" w:space="0" w:color="000000"/>
                          <w:right w:val="nil" w:sz="6" w:space="0" w:color="auto"/>
                        </w:tcBorders>
                      </w:tcPr>
                      <w:p>
                        <w:pPr/>
                      </w:p>
                    </w:tc>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25" w:right="0"/>
                          <w:jc w:val="left"/>
                          <w:rPr>
                            <w:rFonts w:ascii="Arial Narrow" w:hAnsi="Arial Narrow" w:cs="Arial Narrow" w:eastAsia="Arial Narrow" w:hint="default"/>
                            <w:sz w:val="18"/>
                            <w:szCs w:val="18"/>
                          </w:rPr>
                        </w:pPr>
                        <w:r>
                          <w:rPr>
                            <w:rFonts w:ascii="Arial Narrow"/>
                            <w:spacing w:val="-10"/>
                            <w:sz w:val="18"/>
                          </w:rPr>
                          <w:t>50,000,000.00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25" w:right="0"/>
                          <w:jc w:val="left"/>
                          <w:rPr>
                            <w:rFonts w:ascii="Arial Narrow" w:hAnsi="Arial Narrow" w:cs="Arial Narrow" w:eastAsia="Arial Narrow" w:hint="default"/>
                            <w:sz w:val="18"/>
                            <w:szCs w:val="18"/>
                          </w:rPr>
                        </w:pPr>
                        <w:r>
                          <w:rPr>
                            <w:rFonts w:ascii="Arial Narrow"/>
                            <w:b/>
                            <w:spacing w:val="-10"/>
                            <w:sz w:val="18"/>
                          </w:rPr>
                          <w:t>50,000,000.00</w:t>
                        </w:r>
                        <w:r>
                          <w:rPr>
                            <w:rFonts w:ascii="Arial Narrow"/>
                            <w:spacing w:val="-10"/>
                            <w:sz w:val="18"/>
                          </w:rPr>
                        </w:r>
                      </w:p>
                    </w:tc>
                    <w:tc>
                      <w:tcPr>
                        <w:tcW w:w="117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336" w:right="0"/>
                          <w:jc w:val="left"/>
                          <w:rPr>
                            <w:rFonts w:ascii="Arial Narrow" w:hAnsi="Arial Narrow" w:cs="Arial Narrow" w:eastAsia="Arial Narrow" w:hint="default"/>
                            <w:sz w:val="18"/>
                            <w:szCs w:val="18"/>
                          </w:rPr>
                        </w:pPr>
                        <w:r>
                          <w:rPr>
                            <w:rFonts w:ascii="Arial Narrow"/>
                            <w:spacing w:val="-10"/>
                            <w:sz w:val="18"/>
                          </w:rPr>
                          <w:t>50,000,000.00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36" w:right="0"/>
                          <w:jc w:val="left"/>
                          <w:rPr>
                            <w:rFonts w:ascii="Arial Narrow" w:hAnsi="Arial Narrow" w:cs="Arial Narrow" w:eastAsia="Arial Narrow" w:hint="default"/>
                            <w:sz w:val="18"/>
                            <w:szCs w:val="18"/>
                          </w:rPr>
                        </w:pPr>
                        <w:r>
                          <w:rPr>
                            <w:rFonts w:ascii="Arial Narrow"/>
                            <w:b/>
                            <w:spacing w:val="-10"/>
                            <w:sz w:val="18"/>
                          </w:rPr>
                          <w:t>50,000,000.00</w:t>
                        </w:r>
                        <w:r>
                          <w:rPr>
                            <w:rFonts w:ascii="Arial Narrow"/>
                            <w:spacing w:val="-10"/>
                            <w:sz w:val="18"/>
                          </w:rPr>
                        </w:r>
                      </w:p>
                    </w:tc>
                    <w:tc>
                      <w:tcPr>
                        <w:tcW w:w="56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216" w:right="0"/>
                          <w:jc w:val="left"/>
                          <w:rPr>
                            <w:rFonts w:ascii="Arial Narrow" w:hAnsi="Arial Narrow" w:cs="Arial Narrow" w:eastAsia="Arial Narrow" w:hint="default"/>
                            <w:sz w:val="18"/>
                            <w:szCs w:val="18"/>
                          </w:rPr>
                        </w:pPr>
                        <w:r>
                          <w:rPr>
                            <w:rFonts w:ascii="Arial Narrow"/>
                            <w:spacing w:val="-9"/>
                            <w:sz w:val="18"/>
                          </w:rPr>
                          <w:t>25.00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16" w:right="0"/>
                          <w:jc w:val="left"/>
                          <w:rPr>
                            <w:rFonts w:ascii="Arial Narrow" w:hAnsi="Arial Narrow" w:cs="Arial Narrow" w:eastAsia="Arial Narrow" w:hint="default"/>
                            <w:sz w:val="18"/>
                            <w:szCs w:val="18"/>
                          </w:rPr>
                        </w:pPr>
                        <w:r>
                          <w:rPr>
                            <w:rFonts w:ascii="Arial Narrow"/>
                            <w:b/>
                            <w:spacing w:val="-9"/>
                            <w:sz w:val="18"/>
                          </w:rPr>
                          <w:t>25.00</w:t>
                        </w:r>
                        <w:r>
                          <w:rPr>
                            <w:rFonts w:ascii="Arial Narrow"/>
                            <w:spacing w:val="-9"/>
                            <w:sz w:val="18"/>
                          </w:rPr>
                        </w:r>
                      </w:p>
                    </w:tc>
                  </w:tr>
                  <w:tr>
                    <w:trPr>
                      <w:trHeight w:val="382"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9"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20"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26"/>
                          <w:jc w:val="right"/>
                          <w:rPr>
                            <w:rFonts w:ascii="Arial Narrow" w:hAnsi="Arial Narrow" w:cs="Arial Narrow" w:eastAsia="Arial Narrow" w:hint="default"/>
                            <w:sz w:val="18"/>
                            <w:szCs w:val="18"/>
                          </w:rPr>
                        </w:pPr>
                        <w:r>
                          <w:rPr>
                            <w:rFonts w:ascii="Arial Narrow"/>
                            <w:b/>
                            <w:spacing w:val="-11"/>
                            <w:sz w:val="18"/>
                          </w:rPr>
                          <w:t>150,000,000.00</w:t>
                        </w:r>
                        <w:r>
                          <w:rPr>
                            <w:rFonts w:ascii="Arial Narrow"/>
                            <w:sz w:val="18"/>
                          </w:rPr>
                        </w:r>
                      </w:p>
                    </w:tc>
                    <w:tc>
                      <w:tcPr>
                        <w:tcW w:w="547"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19"/>
                          <w:jc w:val="right"/>
                          <w:rPr>
                            <w:rFonts w:ascii="Arial Narrow" w:hAnsi="Arial Narrow" w:cs="Arial Narrow" w:eastAsia="Arial Narrow" w:hint="default"/>
                            <w:sz w:val="18"/>
                            <w:szCs w:val="18"/>
                          </w:rPr>
                        </w:pPr>
                        <w:r>
                          <w:rPr>
                            <w:rFonts w:ascii="Arial Narrow"/>
                            <w:b/>
                            <w:spacing w:val="-9"/>
                            <w:w w:val="95"/>
                            <w:sz w:val="18"/>
                          </w:rPr>
                          <w:t>100.00</w:t>
                        </w:r>
                        <w:r>
                          <w:rPr>
                            <w:rFonts w:ascii="Arial Narrow"/>
                            <w:spacing w:val="-9"/>
                            <w:w w:val="95"/>
                            <w:sz w:val="18"/>
                          </w:rPr>
                        </w:r>
                      </w:p>
                    </w:tc>
                    <w:tc>
                      <w:tcPr>
                        <w:tcW w:w="972"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left="105" w:right="0"/>
                          <w:jc w:val="center"/>
                          <w:rPr>
                            <w:rFonts w:ascii="Arial Narrow" w:hAnsi="Arial Narrow" w:cs="Arial Narrow" w:eastAsia="Arial Narrow" w:hint="default"/>
                            <w:sz w:val="18"/>
                            <w:szCs w:val="18"/>
                          </w:rPr>
                        </w:pPr>
                        <w:r>
                          <w:rPr>
                            <w:rFonts w:ascii="Arial Narrow"/>
                            <w:b/>
                            <w:spacing w:val="-10"/>
                            <w:sz w:val="18"/>
                          </w:rPr>
                          <w:t>50,000,000.00</w:t>
                        </w:r>
                        <w:r>
                          <w:rPr>
                            <w:rFonts w:ascii="Arial Narrow"/>
                            <w:spacing w:val="-10"/>
                            <w:sz w:val="18"/>
                          </w:rPr>
                        </w:r>
                      </w:p>
                    </w:tc>
                    <w:tc>
                      <w:tcPr>
                        <w:tcW w:w="475" w:type="dxa"/>
                        <w:tcBorders>
                          <w:top w:val="single" w:sz="4" w:space="0" w:color="000000"/>
                          <w:left w:val="nil" w:sz="6" w:space="0" w:color="auto"/>
                          <w:bottom w:val="single" w:sz="12" w:space="0" w:color="000000"/>
                          <w:right w:val="nil" w:sz="6" w:space="0" w:color="auto"/>
                        </w:tcBorders>
                      </w:tcPr>
                      <w:p>
                        <w:pPr/>
                      </w:p>
                    </w:tc>
                    <w:tc>
                      <w:tcPr>
                        <w:tcW w:w="857" w:type="dxa"/>
                        <w:tcBorders>
                          <w:top w:val="single" w:sz="4" w:space="0" w:color="000000"/>
                          <w:left w:val="nil" w:sz="6" w:space="0" w:color="auto"/>
                          <w:bottom w:val="single" w:sz="12" w:space="0" w:color="000000"/>
                          <w:right w:val="nil" w:sz="6" w:space="0" w:color="auto"/>
                        </w:tcBorders>
                      </w:tcPr>
                      <w:p>
                        <w:pPr/>
                      </w:p>
                    </w:tc>
                    <w:tc>
                      <w:tcPr>
                        <w:tcW w:w="768" w:type="dxa"/>
                        <w:tcBorders>
                          <w:top w:val="single" w:sz="4" w:space="0" w:color="000000"/>
                          <w:left w:val="nil" w:sz="6" w:space="0" w:color="auto"/>
                          <w:bottom w:val="single" w:sz="12" w:space="0" w:color="000000"/>
                          <w:right w:val="nil" w:sz="6" w:space="0" w:color="auto"/>
                        </w:tcBorders>
                      </w:tcPr>
                      <w:p>
                        <w:pPr/>
                      </w:p>
                    </w:tc>
                    <w:tc>
                      <w:tcPr>
                        <w:tcW w:w="1066"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left="225" w:right="0"/>
                          <w:jc w:val="left"/>
                          <w:rPr>
                            <w:rFonts w:ascii="Arial Narrow" w:hAnsi="Arial Narrow" w:cs="Arial Narrow" w:eastAsia="Arial Narrow" w:hint="default"/>
                            <w:sz w:val="18"/>
                            <w:szCs w:val="18"/>
                          </w:rPr>
                        </w:pPr>
                        <w:r>
                          <w:rPr>
                            <w:rFonts w:ascii="Arial Narrow"/>
                            <w:b/>
                            <w:spacing w:val="-10"/>
                            <w:sz w:val="18"/>
                          </w:rPr>
                          <w:t>50,000,000.00</w:t>
                        </w:r>
                        <w:r>
                          <w:rPr>
                            <w:rFonts w:ascii="Arial Narrow"/>
                            <w:spacing w:val="-10"/>
                            <w:sz w:val="18"/>
                          </w:rPr>
                        </w:r>
                      </w:p>
                    </w:tc>
                    <w:tc>
                      <w:tcPr>
                        <w:tcW w:w="1179"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16"/>
                          <w:jc w:val="right"/>
                          <w:rPr>
                            <w:rFonts w:ascii="Arial Narrow" w:hAnsi="Arial Narrow" w:cs="Arial Narrow" w:eastAsia="Arial Narrow" w:hint="default"/>
                            <w:sz w:val="18"/>
                            <w:szCs w:val="18"/>
                          </w:rPr>
                        </w:pPr>
                        <w:r>
                          <w:rPr>
                            <w:rFonts w:ascii="Arial Narrow"/>
                            <w:b/>
                            <w:spacing w:val="-10"/>
                            <w:sz w:val="18"/>
                          </w:rPr>
                          <w:t>200,000,000.00</w:t>
                        </w:r>
                        <w:r>
                          <w:rPr>
                            <w:rFonts w:ascii="Arial Narrow"/>
                            <w:spacing w:val="-10"/>
                            <w:sz w:val="18"/>
                          </w:rPr>
                        </w:r>
                      </w:p>
                    </w:tc>
                    <w:tc>
                      <w:tcPr>
                        <w:tcW w:w="564" w:type="dxa"/>
                        <w:tcBorders>
                          <w:top w:val="single" w:sz="4" w:space="0" w:color="000000"/>
                          <w:left w:val="nil" w:sz="6" w:space="0" w:color="auto"/>
                          <w:bottom w:val="single" w:sz="12" w:space="0" w:color="000000"/>
                          <w:right w:val="nil" w:sz="6" w:space="0" w:color="auto"/>
                        </w:tcBorders>
                      </w:tcPr>
                      <w:p>
                        <w:pPr>
                          <w:pStyle w:val="TableParagraph"/>
                          <w:spacing w:line="240" w:lineRule="auto" w:before="79"/>
                          <w:ind w:right="16"/>
                          <w:jc w:val="right"/>
                          <w:rPr>
                            <w:rFonts w:ascii="Arial Narrow" w:hAnsi="Arial Narrow" w:cs="Arial Narrow" w:eastAsia="Arial Narrow" w:hint="default"/>
                            <w:sz w:val="18"/>
                            <w:szCs w:val="18"/>
                          </w:rPr>
                        </w:pPr>
                        <w:r>
                          <w:rPr>
                            <w:rFonts w:ascii="Arial Narrow"/>
                            <w:b/>
                            <w:spacing w:val="-9"/>
                            <w:w w:val="95"/>
                            <w:sz w:val="18"/>
                          </w:rPr>
                          <w:t>100.00</w:t>
                        </w:r>
                        <w:r>
                          <w:rPr>
                            <w:rFonts w:ascii="Arial Narrow"/>
                            <w:spacing w:val="-9"/>
                            <w:w w:val="95"/>
                            <w:sz w:val="18"/>
                          </w:rPr>
                        </w:r>
                      </w:p>
                    </w:tc>
                  </w:tr>
                </w:tbl>
                <w:p>
                  <w:pPr/>
                </w:p>
              </w:txbxContent>
            </v:textbox>
            <w10:wrap type="none"/>
          </v:shape>
        </w:pict>
      </w:r>
      <w:r>
        <w:rPr>
          <w:rFonts w:ascii="宋体" w:hAnsi="宋体" w:cs="宋体" w:eastAsia="宋体" w:hint="default"/>
          <w:sz w:val="21"/>
          <w:szCs w:val="21"/>
        </w:rPr>
        <w:t>金额</w:t>
        <w:tab/>
      </w:r>
      <w:r>
        <w:rPr>
          <w:rFonts w:ascii="宋体" w:hAnsi="宋体" w:cs="宋体" w:eastAsia="宋体" w:hint="default"/>
          <w:spacing w:val="-5"/>
          <w:sz w:val="21"/>
          <w:szCs w:val="21"/>
        </w:rPr>
        <w:t>比例</w:t>
        <w:tab/>
      </w:r>
      <w:r>
        <w:rPr>
          <w:rFonts w:ascii="宋体" w:hAnsi="宋体" w:cs="宋体" w:eastAsia="宋体" w:hint="default"/>
          <w:position w:val="14"/>
          <w:sz w:val="21"/>
          <w:szCs w:val="21"/>
        </w:rPr>
        <w:t>发行新</w:t>
      </w:r>
      <w:r>
        <w:rPr>
          <w:rFonts w:ascii="宋体" w:hAnsi="宋体" w:cs="宋体" w:eastAsia="宋体" w:hint="default"/>
          <w:sz w:val="21"/>
          <w:szCs w:val="21"/>
        </w:rPr>
      </w:r>
    </w:p>
    <w:p>
      <w:pPr>
        <w:tabs>
          <w:tab w:pos="715" w:val="left" w:leader="none"/>
        </w:tabs>
        <w:spacing w:line="211" w:lineRule="exact" w:before="0"/>
        <w:ind w:left="259" w:right="-16" w:firstLine="0"/>
        <w:jc w:val="left"/>
        <w:rPr>
          <w:rFonts w:ascii="宋体" w:hAnsi="宋体" w:cs="宋体" w:eastAsia="宋体" w:hint="default"/>
          <w:sz w:val="21"/>
          <w:szCs w:val="21"/>
        </w:rPr>
      </w:pPr>
      <w:r>
        <w:rPr/>
        <w:br w:type="column"/>
      </w:r>
      <w:r>
        <w:rPr>
          <w:rFonts w:ascii="宋体" w:hAnsi="宋体" w:cs="宋体" w:eastAsia="宋体" w:hint="default"/>
          <w:sz w:val="21"/>
          <w:szCs w:val="21"/>
        </w:rPr>
        <w:t>送</w:t>
        <w:tab/>
        <w:t>公积金</w:t>
      </w:r>
    </w:p>
    <w:p>
      <w:pPr>
        <w:tabs>
          <w:tab w:pos="1064" w:val="left" w:leader="none"/>
          <w:tab w:pos="2286" w:val="left" w:leader="none"/>
          <w:tab w:pos="3155" w:val="left" w:leader="none"/>
        </w:tabs>
        <w:spacing w:before="73"/>
        <w:ind w:left="14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其他</w:t>
        <w:tab/>
        <w:t>小计</w:t>
        <w:tab/>
        <w:t>金额</w:t>
        <w:tab/>
        <w:t>比例</w:t>
      </w:r>
    </w:p>
    <w:p>
      <w:pPr>
        <w:spacing w:after="0"/>
        <w:jc w:val="left"/>
        <w:rPr>
          <w:rFonts w:ascii="宋体" w:hAnsi="宋体" w:cs="宋体" w:eastAsia="宋体" w:hint="default"/>
          <w:sz w:val="21"/>
          <w:szCs w:val="21"/>
        </w:rPr>
        <w:sectPr>
          <w:type w:val="continuous"/>
          <w:pgSz w:w="11910" w:h="16840"/>
          <w:pgMar w:top="1100" w:bottom="1380" w:left="1080" w:right="0"/>
          <w:cols w:num="3" w:equalWidth="0">
            <w:col w:w="4398" w:space="40"/>
            <w:col w:w="1350" w:space="40"/>
            <w:col w:w="5002"/>
          </w:cols>
        </w:sectPr>
      </w:pPr>
    </w:p>
    <w:p>
      <w:pPr>
        <w:spacing w:line="240" w:lineRule="auto" w:before="0"/>
        <w:rPr>
          <w:rFonts w:ascii="宋体" w:hAnsi="宋体" w:cs="宋体" w:eastAsia="宋体" w:hint="default"/>
          <w:sz w:val="20"/>
          <w:szCs w:val="20"/>
        </w:rPr>
      </w:pPr>
      <w:r>
        <w:rPr/>
        <w:pict>
          <v:group style="position:absolute;margin-left:59.299999pt;margin-top:39.749985pt;width:467pt;height:16.2pt;mso-position-horizontal-relative:page;mso-position-vertical-relative:page;z-index:-954280"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90" w:lineRule="auto" w:before="26"/>
        <w:ind w:right="1412" w:firstLine="417"/>
        <w:jc w:val="both"/>
      </w:pPr>
      <w:r>
        <w:rPr>
          <w:spacing w:val="-6"/>
          <w:w w:val="99"/>
        </w:rPr>
        <w:t>注：（</w:t>
      </w:r>
      <w:r>
        <w:rPr>
          <w:rFonts w:ascii="Arial" w:hAnsi="Arial" w:cs="Arial" w:eastAsia="Arial" w:hint="default"/>
          <w:spacing w:val="-6"/>
          <w:w w:val="99"/>
        </w:rPr>
        <w:t>1</w:t>
      </w:r>
      <w:r>
        <w:rPr>
          <w:spacing w:val="-6"/>
          <w:w w:val="99"/>
        </w:rPr>
        <w:t>）本公司经中国证券监督管理委员会《关于核准江苏爱康太阳能科技股份有限</w:t>
      </w:r>
      <w:r>
        <w:rPr/>
        <w:t> </w:t>
      </w:r>
      <w:r>
        <w:rPr>
          <w:spacing w:val="-7"/>
          <w:w w:val="99"/>
        </w:rPr>
        <w:t>公司首次公开发行股票的批复》（证监许可</w:t>
      </w:r>
      <w:r>
        <w:rPr>
          <w:rFonts w:ascii="Arial" w:hAnsi="Arial" w:cs="Arial" w:eastAsia="Arial" w:hint="default"/>
          <w:spacing w:val="-7"/>
          <w:w w:val="99"/>
        </w:rPr>
        <w:t>[2011]1169</w:t>
      </w:r>
      <w:r>
        <w:rPr>
          <w:rFonts w:ascii="Arial" w:hAnsi="Arial" w:cs="Arial" w:eastAsia="Arial" w:hint="default"/>
          <w:spacing w:val="22"/>
          <w:w w:val="99"/>
        </w:rPr>
        <w:t> </w:t>
      </w:r>
      <w:r>
        <w:rPr>
          <w:spacing w:val="-3"/>
        </w:rPr>
        <w:t>号文）核准，并经深圳证券交易所</w:t>
      </w:r>
      <w:r>
        <w:rPr>
          <w:spacing w:val="-115"/>
        </w:rPr>
        <w:t> </w:t>
      </w:r>
      <w:r>
        <w:rPr>
          <w:spacing w:val="-115"/>
        </w:rPr>
      </w:r>
      <w:r>
        <w:rPr/>
        <w:t>同意，本公司由平安证券有限责任公司为主承销商首次公开发行 </w:t>
      </w:r>
      <w:r>
        <w:rPr>
          <w:rFonts w:ascii="Arial" w:hAnsi="Arial" w:cs="Arial" w:eastAsia="Arial" w:hint="default"/>
        </w:rPr>
        <w:t>5,000</w:t>
      </w:r>
      <w:r>
        <w:rPr>
          <w:rFonts w:ascii="Arial" w:hAnsi="Arial" w:cs="Arial" w:eastAsia="Arial" w:hint="default"/>
          <w:spacing w:val="24"/>
        </w:rPr>
        <w:t> </w:t>
      </w:r>
      <w:r>
        <w:rPr/>
        <w:t>万股人民币普通 股</w:t>
      </w:r>
      <w:r>
        <w:rPr>
          <w:rFonts w:ascii="Arial" w:hAnsi="Arial" w:cs="Arial" w:eastAsia="Arial" w:hint="default"/>
        </w:rPr>
        <w:t>(A</w:t>
      </w:r>
      <w:r>
        <w:rPr>
          <w:rFonts w:ascii="Arial" w:hAnsi="Arial" w:cs="Arial" w:eastAsia="Arial" w:hint="default"/>
          <w:spacing w:val="3"/>
        </w:rPr>
        <w:t> </w:t>
      </w:r>
      <w:r>
        <w:rPr>
          <w:spacing w:val="-6"/>
        </w:rPr>
        <w:t>股</w:t>
      </w:r>
      <w:r>
        <w:rPr>
          <w:rFonts w:ascii="Arial" w:hAnsi="Arial" w:cs="Arial" w:eastAsia="Arial" w:hint="default"/>
          <w:spacing w:val="-6"/>
        </w:rPr>
        <w:t>)</w:t>
      </w:r>
      <w:r>
        <w:rPr>
          <w:spacing w:val="-6"/>
        </w:rPr>
        <w:t>，发行价格为</w:t>
      </w:r>
      <w:r>
        <w:rPr>
          <w:spacing w:val="-51"/>
        </w:rPr>
        <w:t> </w:t>
      </w:r>
      <w:r>
        <w:rPr>
          <w:rFonts w:ascii="Arial" w:hAnsi="Arial" w:cs="Arial" w:eastAsia="Arial" w:hint="default"/>
        </w:rPr>
        <w:t>16.00</w:t>
      </w:r>
      <w:r>
        <w:rPr>
          <w:rFonts w:ascii="Arial" w:hAnsi="Arial" w:cs="Arial" w:eastAsia="Arial" w:hint="default"/>
          <w:spacing w:val="4"/>
        </w:rPr>
        <w:t> </w:t>
      </w:r>
      <w:r>
        <w:rPr>
          <w:spacing w:val="-4"/>
        </w:rPr>
        <w:t>元</w:t>
      </w:r>
      <w:r>
        <w:rPr>
          <w:rFonts w:ascii="Arial" w:hAnsi="Arial" w:cs="Arial" w:eastAsia="Arial" w:hint="default"/>
          <w:spacing w:val="-4"/>
        </w:rPr>
        <w:t>/</w:t>
      </w:r>
      <w:r>
        <w:rPr>
          <w:spacing w:val="-4"/>
        </w:rPr>
        <w:t>股，扣除承销及保荐费用、发行登记费以及其他交易费用</w:t>
      </w:r>
      <w:r>
        <w:rPr>
          <w:spacing w:val="-118"/>
        </w:rPr>
        <w:t> </w:t>
      </w:r>
      <w:r>
        <w:rPr>
          <w:spacing w:val="-118"/>
        </w:rPr>
      </w:r>
      <w:r>
        <w:rPr/>
        <w:t>共计人民币</w:t>
      </w:r>
      <w:r>
        <w:rPr>
          <w:spacing w:val="-64"/>
        </w:rPr>
        <w:t> </w:t>
      </w:r>
      <w:r>
        <w:rPr>
          <w:rFonts w:ascii="Arial" w:hAnsi="Arial" w:cs="Arial" w:eastAsia="Arial" w:hint="default"/>
        </w:rPr>
        <w:t>41,349,325.34</w:t>
      </w:r>
      <w:r>
        <w:rPr>
          <w:rFonts w:ascii="Arial" w:hAnsi="Arial" w:cs="Arial" w:eastAsia="Arial" w:hint="default"/>
          <w:spacing w:val="-8"/>
        </w:rPr>
        <w:t> </w:t>
      </w:r>
      <w:r>
        <w:rPr/>
        <w:t>元后，净募集资金共计人民币</w:t>
      </w:r>
      <w:r>
        <w:rPr>
          <w:spacing w:val="-63"/>
        </w:rPr>
        <w:t> </w:t>
      </w:r>
      <w:r>
        <w:rPr>
          <w:rFonts w:ascii="Arial" w:hAnsi="Arial" w:cs="Arial" w:eastAsia="Arial" w:hint="default"/>
        </w:rPr>
        <w:t>758,650,674.66</w:t>
      </w:r>
      <w:r>
        <w:rPr>
          <w:rFonts w:ascii="Arial" w:hAnsi="Arial" w:cs="Arial" w:eastAsia="Arial" w:hint="default"/>
          <w:spacing w:val="-7"/>
        </w:rPr>
        <w:t> </w:t>
      </w:r>
      <w:r>
        <w:rPr/>
        <w:t>元；</w:t>
      </w:r>
    </w:p>
    <w:p>
      <w:pPr>
        <w:pStyle w:val="BodyText"/>
        <w:spacing w:line="318" w:lineRule="exact" w:before="0"/>
        <w:ind w:left="677" w:right="1397"/>
        <w:jc w:val="left"/>
      </w:pPr>
      <w:r>
        <w:rPr>
          <w:spacing w:val="-4"/>
        </w:rPr>
        <w:t>（</w:t>
      </w:r>
      <w:r>
        <w:rPr>
          <w:rFonts w:ascii="Arial" w:hAnsi="Arial" w:cs="Arial" w:eastAsia="Arial" w:hint="default"/>
          <w:spacing w:val="-4"/>
        </w:rPr>
        <w:t>2</w:t>
      </w:r>
      <w:r>
        <w:rPr>
          <w:spacing w:val="-4"/>
        </w:rPr>
        <w:t>）上述资金于</w:t>
      </w:r>
      <w:r>
        <w:rPr>
          <w:rFonts w:ascii="Arial" w:hAnsi="Arial" w:cs="Arial" w:eastAsia="Arial" w:hint="default"/>
          <w:spacing w:val="-4"/>
        </w:rPr>
        <w:t>2011</w:t>
      </w:r>
      <w:r>
        <w:rPr>
          <w:spacing w:val="-4"/>
        </w:rPr>
        <w:t>年</w:t>
      </w:r>
      <w:r>
        <w:rPr>
          <w:rFonts w:ascii="Arial" w:hAnsi="Arial" w:cs="Arial" w:eastAsia="Arial" w:hint="default"/>
          <w:spacing w:val="-4"/>
        </w:rPr>
        <w:t>8</w:t>
      </w:r>
      <w:r>
        <w:rPr>
          <w:spacing w:val="-4"/>
        </w:rPr>
        <w:t>月</w:t>
      </w:r>
      <w:r>
        <w:rPr>
          <w:rFonts w:ascii="Arial" w:hAnsi="Arial" w:cs="Arial" w:eastAsia="Arial" w:hint="default"/>
          <w:spacing w:val="-4"/>
        </w:rPr>
        <w:t>8</w:t>
      </w:r>
      <w:r>
        <w:rPr>
          <w:spacing w:val="-4"/>
        </w:rPr>
        <w:t>日到位，业经安永华明会计师事务所验证并出具安永华</w:t>
      </w:r>
    </w:p>
    <w:p>
      <w:pPr>
        <w:spacing w:after="0" w:line="318" w:lineRule="exact"/>
        <w:jc w:val="left"/>
        <w:sectPr>
          <w:type w:val="continuous"/>
          <w:pgSz w:w="11910" w:h="16840"/>
          <w:pgMar w:top="1100" w:bottom="1380" w:left="1080" w:right="0"/>
        </w:sectPr>
      </w:pPr>
    </w:p>
    <w:p>
      <w:pPr>
        <w:spacing w:line="240" w:lineRule="auto" w:before="7"/>
        <w:rPr>
          <w:rFonts w:ascii="宋体" w:hAnsi="宋体" w:cs="宋体" w:eastAsia="宋体" w:hint="default"/>
          <w:sz w:val="23"/>
          <w:szCs w:val="23"/>
        </w:rPr>
      </w:pPr>
    </w:p>
    <w:p>
      <w:pPr>
        <w:pStyle w:val="BodyText"/>
        <w:spacing w:line="240" w:lineRule="auto" w:before="26"/>
        <w:ind w:right="1397"/>
        <w:jc w:val="left"/>
      </w:pPr>
      <w:r>
        <w:rPr/>
        <w:t>明</w:t>
      </w:r>
      <w:r>
        <w:rPr>
          <w:rFonts w:ascii="Arial" w:hAnsi="Arial" w:cs="Arial" w:eastAsia="Arial" w:hint="default"/>
        </w:rPr>
        <w:t>(2011)</w:t>
      </w:r>
      <w:r>
        <w:rPr/>
        <w:t>验字第</w:t>
      </w:r>
      <w:r>
        <w:rPr>
          <w:rFonts w:ascii="Arial" w:hAnsi="Arial" w:cs="Arial" w:eastAsia="Arial" w:hint="default"/>
        </w:rPr>
        <w:t>60763124_B01</w:t>
      </w:r>
      <w:r>
        <w:rPr/>
        <w:t>号验资报告。</w:t>
      </w:r>
    </w:p>
    <w:p>
      <w:pPr>
        <w:pStyle w:val="Heading3"/>
        <w:tabs>
          <w:tab w:pos="1457" w:val="left" w:leader="none"/>
        </w:tabs>
        <w:spacing w:line="240" w:lineRule="auto" w:before="207"/>
        <w:ind w:left="742" w:right="1397"/>
        <w:jc w:val="left"/>
        <w:rPr>
          <w:b w:val="0"/>
          <w:bCs w:val="0"/>
        </w:rPr>
      </w:pPr>
      <w:r>
        <w:rPr>
          <w:rFonts w:ascii="Arial" w:hAnsi="Arial" w:cs="Arial" w:eastAsia="Arial" w:hint="default"/>
          <w:w w:val="95"/>
        </w:rPr>
        <w:t>35</w:t>
      </w:r>
      <w:r>
        <w:rPr>
          <w:w w:val="95"/>
        </w:rPr>
        <w:t>、</w:t>
        <w:tab/>
      </w:r>
      <w:r>
        <w:rPr/>
        <w:t>资本公积</w:t>
      </w:r>
      <w:r>
        <w:rPr>
          <w:b w:val="0"/>
          <w:bCs w:val="0"/>
        </w:rPr>
      </w:r>
    </w:p>
    <w:p>
      <w:pPr>
        <w:spacing w:line="240" w:lineRule="auto" w:before="8"/>
        <w:rPr>
          <w:rFonts w:ascii="Microsoft JhengHei" w:hAnsi="Microsoft JhengHei" w:cs="Microsoft JhengHei" w:eastAsia="Microsoft JhengHei" w:hint="default"/>
          <w:b/>
          <w:bCs/>
          <w:sz w:val="11"/>
          <w:szCs w:val="11"/>
        </w:rPr>
      </w:pPr>
    </w:p>
    <w:tbl>
      <w:tblPr>
        <w:tblW w:w="0" w:type="auto"/>
        <w:jc w:val="left"/>
        <w:tblInd w:w="322" w:type="dxa"/>
        <w:tblLayout w:type="fixed"/>
        <w:tblCellMar>
          <w:top w:w="0" w:type="dxa"/>
          <w:left w:w="0" w:type="dxa"/>
          <w:bottom w:w="0" w:type="dxa"/>
          <w:right w:w="0" w:type="dxa"/>
        </w:tblCellMar>
        <w:tblLook w:val="01E0"/>
      </w:tblPr>
      <w:tblGrid>
        <w:gridCol w:w="2816"/>
        <w:gridCol w:w="1419"/>
        <w:gridCol w:w="134"/>
        <w:gridCol w:w="1344"/>
        <w:gridCol w:w="1567"/>
        <w:gridCol w:w="1685"/>
      </w:tblGrid>
      <w:tr>
        <w:trPr>
          <w:trHeight w:val="309" w:hRule="exact"/>
        </w:trPr>
        <w:tc>
          <w:tcPr>
            <w:tcW w:w="2816"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1095"/>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419" w:type="dxa"/>
            <w:tcBorders>
              <w:top w:val="nil" w:sz="6" w:space="0" w:color="auto"/>
              <w:left w:val="nil" w:sz="6" w:space="0" w:color="auto"/>
              <w:bottom w:val="single" w:sz="4" w:space="0" w:color="000000"/>
              <w:right w:val="nil" w:sz="6" w:space="0" w:color="auto"/>
            </w:tcBorders>
          </w:tcPr>
          <w:p>
            <w:pPr>
              <w:pStyle w:val="TableParagraph"/>
              <w:spacing w:line="211" w:lineRule="exact"/>
              <w:ind w:left="74"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3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Style w:val="TableParagraph"/>
              <w:spacing w:line="211" w:lineRule="exact"/>
              <w:ind w:left="25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11" w:lineRule="exact"/>
              <w:ind w:left="405"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85" w:type="dxa"/>
            <w:tcBorders>
              <w:top w:val="nil" w:sz="6" w:space="0" w:color="auto"/>
              <w:left w:val="nil" w:sz="6" w:space="0" w:color="auto"/>
              <w:bottom w:val="single" w:sz="4" w:space="0" w:color="000000"/>
              <w:right w:val="nil" w:sz="6" w:space="0" w:color="auto"/>
            </w:tcBorders>
          </w:tcPr>
          <w:p>
            <w:pPr>
              <w:pStyle w:val="TableParagraph"/>
              <w:spacing w:line="211" w:lineRule="exact"/>
              <w:ind w:left="564"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37" w:hRule="exact"/>
        </w:trPr>
        <w:tc>
          <w:tcPr>
            <w:tcW w:w="2816" w:type="dxa"/>
            <w:tcBorders>
              <w:top w:val="single" w:sz="4" w:space="0" w:color="000000"/>
              <w:left w:val="nil" w:sz="6" w:space="0" w:color="auto"/>
              <w:bottom w:val="nil" w:sz="6" w:space="0" w:color="auto"/>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资本溢价</w:t>
            </w: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left="165" w:right="0"/>
              <w:jc w:val="center"/>
              <w:rPr>
                <w:rFonts w:ascii="Arial Narrow" w:hAnsi="Arial Narrow" w:cs="Arial Narrow" w:eastAsia="Arial Narrow" w:hint="default"/>
                <w:sz w:val="21"/>
                <w:szCs w:val="21"/>
              </w:rPr>
            </w:pPr>
            <w:r>
              <w:rPr>
                <w:rFonts w:ascii="Arial Narrow"/>
                <w:sz w:val="21"/>
              </w:rPr>
              <w:t>219,070,280.80</w:t>
            </w:r>
          </w:p>
        </w:tc>
        <w:tc>
          <w:tcPr>
            <w:tcW w:w="134"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708,650,674.66</w:t>
            </w:r>
            <w:r>
              <w:rPr>
                <w:rFonts w:ascii="Arial Narrow"/>
                <w:sz w:val="21"/>
              </w:rPr>
            </w:r>
          </w:p>
        </w:tc>
        <w:tc>
          <w:tcPr>
            <w:tcW w:w="1567" w:type="dxa"/>
            <w:tcBorders>
              <w:top w:val="single" w:sz="4" w:space="0" w:color="000000"/>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927,720,955.46</w:t>
            </w:r>
            <w:r>
              <w:rPr>
                <w:rFonts w:ascii="Arial Narrow"/>
                <w:sz w:val="21"/>
              </w:rPr>
            </w:r>
          </w:p>
        </w:tc>
      </w:tr>
      <w:tr>
        <w:trPr>
          <w:trHeight w:val="332" w:hRule="exact"/>
        </w:trPr>
        <w:tc>
          <w:tcPr>
            <w:tcW w:w="2816" w:type="dxa"/>
            <w:tcBorders>
              <w:top w:val="nil" w:sz="6" w:space="0" w:color="auto"/>
              <w:left w:val="nil" w:sz="6" w:space="0" w:color="auto"/>
              <w:bottom w:val="nil" w:sz="6" w:space="0" w:color="auto"/>
              <w:right w:val="nil" w:sz="6" w:space="0" w:color="auto"/>
            </w:tcBorders>
          </w:tcPr>
          <w:p>
            <w:pPr>
              <w:pStyle w:val="TableParagraph"/>
              <w:spacing w:line="253" w:lineRule="exact"/>
              <w:ind w:left="26"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419"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4"/>
              <w:jc w:val="right"/>
              <w:rPr>
                <w:rFonts w:ascii="Arial Narrow" w:hAnsi="Arial Narrow" w:cs="Arial Narrow" w:eastAsia="Arial Narrow" w:hint="default"/>
                <w:sz w:val="21"/>
                <w:szCs w:val="21"/>
              </w:rPr>
            </w:pPr>
            <w:r>
              <w:rPr>
                <w:rFonts w:ascii="Arial Narrow"/>
                <w:spacing w:val="-1"/>
                <w:sz w:val="21"/>
              </w:rPr>
              <w:t>418.03</w:t>
            </w:r>
            <w:r>
              <w:rPr>
                <w:rFonts w:ascii="Arial Narrow"/>
                <w:sz w:val="21"/>
              </w:rPr>
            </w:r>
          </w:p>
        </w:tc>
        <w:tc>
          <w:tcPr>
            <w:tcW w:w="1567" w:type="dxa"/>
            <w:tcBorders>
              <w:top w:val="nil" w:sz="6" w:space="0" w:color="auto"/>
              <w:left w:val="nil" w:sz="6" w:space="0" w:color="auto"/>
              <w:bottom w:val="single" w:sz="4" w:space="0" w:color="000000"/>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Arial Narrow" w:hAnsi="Arial Narrow" w:cs="Arial Narrow" w:eastAsia="Arial Narrow" w:hint="default"/>
                <w:sz w:val="21"/>
                <w:szCs w:val="21"/>
              </w:rPr>
            </w:pPr>
            <w:r>
              <w:rPr>
                <w:rFonts w:ascii="Arial Narrow"/>
                <w:spacing w:val="-1"/>
                <w:sz w:val="21"/>
              </w:rPr>
              <w:t>418.03</w:t>
            </w:r>
            <w:r>
              <w:rPr>
                <w:rFonts w:ascii="Arial Narrow"/>
                <w:sz w:val="21"/>
              </w:rPr>
            </w:r>
          </w:p>
        </w:tc>
      </w:tr>
      <w:tr>
        <w:trPr>
          <w:trHeight w:val="360" w:hRule="exact"/>
        </w:trPr>
        <w:tc>
          <w:tcPr>
            <w:tcW w:w="2816"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2"/>
              <w:ind w:right="109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419"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left="165" w:right="0"/>
              <w:jc w:val="center"/>
              <w:rPr>
                <w:rFonts w:ascii="Arial Narrow" w:hAnsi="Arial Narrow" w:cs="Arial Narrow" w:eastAsia="Arial Narrow" w:hint="default"/>
                <w:sz w:val="21"/>
                <w:szCs w:val="21"/>
              </w:rPr>
            </w:pPr>
            <w:r>
              <w:rPr>
                <w:rFonts w:ascii="Arial Narrow"/>
                <w:b/>
                <w:sz w:val="21"/>
              </w:rPr>
              <w:t>219,070,280.80</w:t>
            </w:r>
            <w:r>
              <w:rPr>
                <w:rFonts w:ascii="Arial Narrow"/>
                <w:sz w:val="21"/>
              </w:rPr>
            </w:r>
          </w:p>
        </w:tc>
        <w:tc>
          <w:tcPr>
            <w:tcW w:w="134"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b/>
                <w:spacing w:val="-1"/>
                <w:sz w:val="21"/>
              </w:rPr>
              <w:t>708,651,092.69</w:t>
            </w:r>
            <w:r>
              <w:rPr>
                <w:rFonts w:ascii="Arial Narrow"/>
                <w:sz w:val="21"/>
              </w:rPr>
            </w:r>
          </w:p>
        </w:tc>
        <w:tc>
          <w:tcPr>
            <w:tcW w:w="1567" w:type="dxa"/>
            <w:tcBorders>
              <w:top w:val="single" w:sz="4" w:space="0" w:color="000000"/>
              <w:left w:val="nil" w:sz="6" w:space="0" w:color="auto"/>
              <w:bottom w:val="single" w:sz="17" w:space="0" w:color="000000"/>
              <w:right w:val="nil" w:sz="6" w:space="0" w:color="auto"/>
            </w:tcBorders>
          </w:tcPr>
          <w:p>
            <w:pPr/>
          </w:p>
        </w:tc>
        <w:tc>
          <w:tcPr>
            <w:tcW w:w="1685"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b/>
                <w:spacing w:val="-1"/>
                <w:sz w:val="21"/>
              </w:rPr>
              <w:t>927,721,373.49</w:t>
            </w:r>
            <w:r>
              <w:rPr>
                <w:rFonts w:ascii="Arial Narrow"/>
                <w:sz w:val="21"/>
              </w:rPr>
            </w:r>
          </w:p>
        </w:tc>
      </w:tr>
    </w:tbl>
    <w:p>
      <w:pPr>
        <w:pStyle w:val="BodyText"/>
        <w:spacing w:line="288" w:lineRule="auto" w:before="39"/>
        <w:ind w:right="1397" w:firstLine="480"/>
        <w:jc w:val="left"/>
      </w:pPr>
      <w:r>
        <w:rPr>
          <w:spacing w:val="-2"/>
          <w:w w:val="99"/>
        </w:rPr>
        <w:t>注：（</w:t>
      </w:r>
      <w:r>
        <w:rPr>
          <w:rFonts w:ascii="Arial" w:hAnsi="Arial" w:cs="Arial" w:eastAsia="Arial" w:hint="default"/>
          <w:spacing w:val="-2"/>
          <w:w w:val="99"/>
        </w:rPr>
        <w:t>1</w:t>
      </w:r>
      <w:r>
        <w:rPr>
          <w:spacing w:val="-2"/>
          <w:w w:val="99"/>
        </w:rPr>
        <w:t>）资本溢价本年增加数系本期发行新股收到的募集资金扣除股本和支付与发</w:t>
      </w:r>
      <w:r>
        <w:rPr>
          <w:spacing w:val="2"/>
        </w:rPr>
        <w:t> </w:t>
      </w:r>
      <w:r>
        <w:rPr/>
        <w:t>行相关的费用后的净额；</w:t>
      </w:r>
    </w:p>
    <w:p>
      <w:pPr>
        <w:pStyle w:val="BodyText"/>
        <w:spacing w:line="290" w:lineRule="auto" w:before="38"/>
        <w:ind w:right="1397" w:firstLine="480"/>
        <w:jc w:val="left"/>
      </w:pPr>
      <w:r>
        <w:rPr>
          <w:spacing w:val="-2"/>
        </w:rPr>
        <w:t>（</w:t>
      </w:r>
      <w:r>
        <w:rPr>
          <w:rFonts w:ascii="Arial" w:hAnsi="Arial" w:cs="Arial" w:eastAsia="Arial" w:hint="default"/>
          <w:spacing w:val="-2"/>
        </w:rPr>
        <w:t>2</w:t>
      </w:r>
      <w:r>
        <w:rPr>
          <w:spacing w:val="-2"/>
        </w:rPr>
        <w:t>）其他资本公积增加系本公司之子公司江阴爱康光伏焊带有限公司因其他股东外</w:t>
      </w:r>
      <w:r>
        <w:rPr/>
        <w:t> 币投入汇兑损益确认归属于母公司资本溢价</w:t>
      </w:r>
      <w:r>
        <w:rPr>
          <w:spacing w:val="-61"/>
        </w:rPr>
        <w:t> </w:t>
      </w:r>
      <w:r>
        <w:rPr>
          <w:rFonts w:ascii="Arial" w:hAnsi="Arial" w:cs="Arial" w:eastAsia="Arial" w:hint="default"/>
        </w:rPr>
        <w:t>418.03</w:t>
      </w:r>
      <w:r>
        <w:rPr>
          <w:rFonts w:ascii="Arial" w:hAnsi="Arial" w:cs="Arial" w:eastAsia="Arial" w:hint="default"/>
          <w:spacing w:val="-6"/>
        </w:rPr>
        <w:t> </w:t>
      </w:r>
      <w:r>
        <w:rPr/>
        <w:t>元。</w:t>
      </w:r>
    </w:p>
    <w:p>
      <w:pPr>
        <w:pStyle w:val="Heading3"/>
        <w:tabs>
          <w:tab w:pos="1457" w:val="left" w:leader="none"/>
        </w:tabs>
        <w:spacing w:line="240" w:lineRule="auto" w:before="201"/>
        <w:ind w:left="739" w:right="1397"/>
        <w:jc w:val="left"/>
        <w:rPr>
          <w:b w:val="0"/>
          <w:bCs w:val="0"/>
        </w:rPr>
      </w:pPr>
      <w:r>
        <w:rPr>
          <w:rFonts w:ascii="Arial" w:hAnsi="Arial" w:cs="Arial" w:eastAsia="Arial" w:hint="default"/>
          <w:w w:val="95"/>
        </w:rPr>
        <w:t>36</w:t>
      </w:r>
      <w:r>
        <w:rPr>
          <w:w w:val="95"/>
        </w:rPr>
        <w:t>、</w:t>
        <w:tab/>
      </w:r>
      <w:r>
        <w:rPr/>
        <w:t>盈余公积</w:t>
      </w:r>
      <w:r>
        <w:rPr>
          <w:b w:val="0"/>
          <w:bCs w:val="0"/>
        </w:rPr>
      </w:r>
    </w:p>
    <w:p>
      <w:pPr>
        <w:spacing w:line="240" w:lineRule="auto" w:before="16"/>
        <w:rPr>
          <w:rFonts w:ascii="Microsoft JhengHei" w:hAnsi="Microsoft JhengHei" w:cs="Microsoft JhengHei" w:eastAsia="Microsoft JhengHei" w:hint="default"/>
          <w:b/>
          <w:bCs/>
          <w:sz w:val="9"/>
          <w:szCs w:val="9"/>
        </w:rPr>
      </w:pPr>
    </w:p>
    <w:tbl>
      <w:tblPr>
        <w:tblW w:w="0" w:type="auto"/>
        <w:jc w:val="left"/>
        <w:tblInd w:w="322" w:type="dxa"/>
        <w:tblLayout w:type="fixed"/>
        <w:tblCellMar>
          <w:top w:w="0" w:type="dxa"/>
          <w:left w:w="0" w:type="dxa"/>
          <w:bottom w:w="0" w:type="dxa"/>
          <w:right w:w="0" w:type="dxa"/>
        </w:tblCellMar>
        <w:tblLook w:val="01E0"/>
      </w:tblPr>
      <w:tblGrid>
        <w:gridCol w:w="2184"/>
        <w:gridCol w:w="229"/>
        <w:gridCol w:w="1538"/>
        <w:gridCol w:w="228"/>
        <w:gridCol w:w="1383"/>
        <w:gridCol w:w="230"/>
        <w:gridCol w:w="1560"/>
        <w:gridCol w:w="229"/>
        <w:gridCol w:w="1385"/>
      </w:tblGrid>
      <w:tr>
        <w:trPr>
          <w:trHeight w:val="282" w:hRule="exact"/>
        </w:trPr>
        <w:tc>
          <w:tcPr>
            <w:tcW w:w="2184"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211" w:lineRule="exact"/>
              <w:ind w:right="67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9"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11" w:lineRule="exact"/>
              <w:ind w:left="455"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single" w:sz="4" w:space="0" w:color="000000"/>
              <w:right w:val="nil" w:sz="6" w:space="0" w:color="auto"/>
            </w:tcBorders>
          </w:tcPr>
          <w:p>
            <w:pPr>
              <w:pStyle w:val="TableParagraph"/>
              <w:spacing w:line="211" w:lineRule="exact"/>
              <w:ind w:left="6" w:right="0"/>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11" w:lineRule="exact"/>
              <w:ind w:left="36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2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Style w:val="TableParagraph"/>
              <w:spacing w:line="211" w:lineRule="exact"/>
              <w:ind w:left="7" w:right="0"/>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356" w:hRule="exact"/>
        </w:trPr>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127" w:right="0"/>
              <w:jc w:val="left"/>
              <w:rPr>
                <w:rFonts w:ascii="宋体" w:hAnsi="宋体" w:cs="宋体" w:eastAsia="宋体" w:hint="default"/>
                <w:sz w:val="20"/>
                <w:szCs w:val="20"/>
              </w:rPr>
            </w:pPr>
            <w:r>
              <w:rPr>
                <w:rFonts w:ascii="宋体" w:hAnsi="宋体" w:cs="宋体" w:eastAsia="宋体" w:hint="default"/>
                <w:sz w:val="20"/>
                <w:szCs w:val="20"/>
              </w:rPr>
              <w:t>法定盈余公积</w:t>
            </w:r>
          </w:p>
        </w:tc>
        <w:tc>
          <w:tcPr>
            <w:tcW w:w="229"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35"/>
              <w:jc w:val="right"/>
              <w:rPr>
                <w:rFonts w:ascii="Arial Narrow" w:hAnsi="Arial Narrow" w:cs="Arial Narrow" w:eastAsia="Arial Narrow" w:hint="default"/>
                <w:sz w:val="21"/>
                <w:szCs w:val="21"/>
              </w:rPr>
            </w:pPr>
            <w:r>
              <w:rPr>
                <w:rFonts w:ascii="Arial Narrow"/>
                <w:spacing w:val="-1"/>
                <w:sz w:val="21"/>
              </w:rPr>
              <w:t>10,722,339.90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8" w:right="0"/>
              <w:jc w:val="center"/>
              <w:rPr>
                <w:rFonts w:ascii="Arial Narrow" w:hAnsi="Arial Narrow" w:cs="Arial Narrow" w:eastAsia="Arial Narrow" w:hint="default"/>
                <w:sz w:val="21"/>
                <w:szCs w:val="21"/>
              </w:rPr>
            </w:pPr>
            <w:r>
              <w:rPr>
                <w:rFonts w:ascii="Arial Narrow"/>
                <w:sz w:val="21"/>
              </w:rPr>
              <w:t>21,638,916.35</w:t>
            </w: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1" w:right="0"/>
              <w:jc w:val="center"/>
              <w:rPr>
                <w:rFonts w:ascii="Arial Narrow" w:hAnsi="Arial Narrow" w:cs="Arial Narrow" w:eastAsia="Arial Narrow" w:hint="default"/>
                <w:sz w:val="21"/>
                <w:szCs w:val="21"/>
              </w:rPr>
            </w:pPr>
            <w:r>
              <w:rPr>
                <w:rFonts w:ascii="Arial Narrow"/>
                <w:sz w:val="21"/>
              </w:rPr>
              <w:t>32,361,256.25</w:t>
            </w:r>
          </w:p>
        </w:tc>
      </w:tr>
      <w:tr>
        <w:trPr>
          <w:trHeight w:val="33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7" w:right="0"/>
              <w:jc w:val="left"/>
              <w:rPr>
                <w:rFonts w:ascii="宋体" w:hAnsi="宋体" w:cs="宋体" w:eastAsia="宋体" w:hint="default"/>
                <w:sz w:val="20"/>
                <w:szCs w:val="20"/>
              </w:rPr>
            </w:pPr>
            <w:r>
              <w:rPr>
                <w:rFonts w:ascii="宋体" w:hAnsi="宋体" w:cs="宋体" w:eastAsia="宋体" w:hint="default"/>
                <w:sz w:val="20"/>
                <w:szCs w:val="20"/>
              </w:rPr>
              <w:t>任意盈余公积</w:t>
            </w:r>
          </w:p>
        </w:tc>
        <w:tc>
          <w:tcPr>
            <w:tcW w:w="229"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r>
      <w:tr>
        <w:trPr>
          <w:trHeight w:val="346"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7" w:right="0"/>
              <w:jc w:val="left"/>
              <w:rPr>
                <w:rFonts w:ascii="宋体" w:hAnsi="宋体" w:cs="宋体" w:eastAsia="宋体" w:hint="default"/>
                <w:sz w:val="20"/>
                <w:szCs w:val="20"/>
              </w:rPr>
            </w:pPr>
            <w:r>
              <w:rPr>
                <w:rFonts w:ascii="宋体" w:hAnsi="宋体" w:cs="宋体" w:eastAsia="宋体" w:hint="default"/>
                <w:sz w:val="20"/>
                <w:szCs w:val="20"/>
              </w:rPr>
              <w:t>储备基金</w:t>
            </w:r>
          </w:p>
        </w:tc>
        <w:tc>
          <w:tcPr>
            <w:tcW w:w="229"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r>
      <w:tr>
        <w:trPr>
          <w:trHeight w:val="35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7" w:right="0"/>
              <w:jc w:val="left"/>
              <w:rPr>
                <w:rFonts w:ascii="宋体" w:hAnsi="宋体" w:cs="宋体" w:eastAsia="宋体" w:hint="default"/>
                <w:sz w:val="20"/>
                <w:szCs w:val="20"/>
              </w:rPr>
            </w:pPr>
            <w:r>
              <w:rPr>
                <w:rFonts w:ascii="宋体" w:hAnsi="宋体" w:cs="宋体" w:eastAsia="宋体" w:hint="default"/>
                <w:sz w:val="20"/>
                <w:szCs w:val="20"/>
              </w:rPr>
              <w:t>企业发展基金</w:t>
            </w:r>
          </w:p>
        </w:tc>
        <w:tc>
          <w:tcPr>
            <w:tcW w:w="229"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single" w:sz="4" w:space="0" w:color="000000"/>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
        </w:tc>
      </w:tr>
      <w:tr>
        <w:trPr>
          <w:trHeight w:val="374" w:hRule="exact"/>
        </w:trPr>
        <w:tc>
          <w:tcPr>
            <w:tcW w:w="2184" w:type="dxa"/>
            <w:tcBorders>
              <w:top w:val="nil" w:sz="6" w:space="0" w:color="auto"/>
              <w:left w:val="nil" w:sz="6" w:space="0" w:color="auto"/>
              <w:bottom w:val="nil" w:sz="6" w:space="0" w:color="auto"/>
              <w:right w:val="nil" w:sz="6" w:space="0" w:color="auto"/>
            </w:tcBorders>
          </w:tcPr>
          <w:p>
            <w:pPr>
              <w:pStyle w:val="TableParagraph"/>
              <w:tabs>
                <w:tab w:pos="626" w:val="left" w:leader="none"/>
              </w:tabs>
              <w:spacing w:line="240" w:lineRule="auto" w:before="9"/>
              <w:ind w:right="624"/>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9"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35"/>
              <w:jc w:val="right"/>
              <w:rPr>
                <w:rFonts w:ascii="Arial Narrow" w:hAnsi="Arial Narrow" w:cs="Arial Narrow" w:eastAsia="Arial Narrow" w:hint="default"/>
                <w:sz w:val="21"/>
                <w:szCs w:val="21"/>
              </w:rPr>
            </w:pPr>
            <w:r>
              <w:rPr>
                <w:rFonts w:ascii="Arial Narrow"/>
                <w:b/>
                <w:spacing w:val="-1"/>
                <w:sz w:val="21"/>
              </w:rPr>
              <w:t>10,722,339.90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8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8" w:right="0"/>
              <w:jc w:val="center"/>
              <w:rPr>
                <w:rFonts w:ascii="Arial Narrow" w:hAnsi="Arial Narrow" w:cs="Arial Narrow" w:eastAsia="Arial Narrow" w:hint="default"/>
                <w:sz w:val="21"/>
                <w:szCs w:val="21"/>
              </w:rPr>
            </w:pPr>
            <w:r>
              <w:rPr>
                <w:rFonts w:ascii="Arial Narrow"/>
                <w:b/>
                <w:sz w:val="21"/>
              </w:rPr>
              <w:t>21,638,916.35</w:t>
            </w:r>
            <w:r>
              <w:rPr>
                <w:rFonts w:ascii="Arial Narrow"/>
                <w:sz w:val="21"/>
              </w:rPr>
            </w:r>
          </w:p>
        </w:tc>
        <w:tc>
          <w:tcPr>
            <w:tcW w:w="230"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
        </w:tc>
        <w:tc>
          <w:tcPr>
            <w:tcW w:w="229" w:type="dxa"/>
            <w:tcBorders>
              <w:top w:val="nil" w:sz="6" w:space="0" w:color="auto"/>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11" w:right="0"/>
              <w:jc w:val="center"/>
              <w:rPr>
                <w:rFonts w:ascii="Arial Narrow" w:hAnsi="Arial Narrow" w:cs="Arial Narrow" w:eastAsia="Arial Narrow" w:hint="default"/>
                <w:sz w:val="21"/>
                <w:szCs w:val="21"/>
              </w:rPr>
            </w:pPr>
            <w:r>
              <w:rPr>
                <w:rFonts w:ascii="Arial Narrow"/>
                <w:b/>
                <w:sz w:val="21"/>
              </w:rPr>
              <w:t>32,361,256.25</w:t>
            </w:r>
            <w:r>
              <w:rPr>
                <w:rFonts w:ascii="Arial Narrow"/>
                <w:sz w:val="21"/>
              </w:rPr>
            </w:r>
          </w:p>
        </w:tc>
      </w:tr>
    </w:tbl>
    <w:p>
      <w:pPr>
        <w:pStyle w:val="BodyText"/>
        <w:spacing w:line="290" w:lineRule="auto" w:before="39"/>
        <w:ind w:right="1400" w:firstLine="480"/>
        <w:jc w:val="left"/>
      </w:pPr>
      <w:r>
        <w:rPr/>
        <w:t>注：根据公司法、章程的规定，本集团按净利润的</w:t>
      </w:r>
      <w:r>
        <w:rPr>
          <w:spacing w:val="-31"/>
        </w:rPr>
        <w:t> </w:t>
      </w:r>
      <w:r>
        <w:rPr>
          <w:rFonts w:ascii="Arial" w:hAnsi="Arial" w:cs="Arial" w:eastAsia="Arial" w:hint="default"/>
        </w:rPr>
        <w:t>10%</w:t>
      </w:r>
      <w:r>
        <w:rPr/>
        <w:t>提取法定盈余公积金。法定 盈余公积累计额为本公司注册资本</w:t>
      </w:r>
      <w:r>
        <w:rPr>
          <w:spacing w:val="-64"/>
        </w:rPr>
        <w:t> </w:t>
      </w:r>
      <w:r>
        <w:rPr>
          <w:rFonts w:ascii="Arial" w:hAnsi="Arial" w:cs="Arial" w:eastAsia="Arial" w:hint="default"/>
        </w:rPr>
        <w:t>50%</w:t>
      </w:r>
      <w:r>
        <w:rPr/>
        <w:t>以上的，可不再提取。</w:t>
      </w:r>
    </w:p>
    <w:p>
      <w:pPr>
        <w:pStyle w:val="BodyText"/>
        <w:spacing w:line="307" w:lineRule="auto" w:before="11"/>
        <w:ind w:right="1397" w:firstLine="480"/>
        <w:jc w:val="left"/>
      </w:pPr>
      <w:r>
        <w:rPr>
          <w:spacing w:val="2"/>
        </w:rPr>
        <w:t>本集团在提取法定盈余公积金后，可提取任意盈余公积金。经批准，任意盈余公积 </w:t>
      </w:r>
      <w:r>
        <w:rPr/>
        <w:t>金可用于弥补以前年度亏损或增加股本。</w:t>
      </w:r>
    </w:p>
    <w:p>
      <w:pPr>
        <w:tabs>
          <w:tab w:pos="1457" w:val="left" w:leader="none"/>
        </w:tabs>
        <w:spacing w:line="340" w:lineRule="auto" w:before="209"/>
        <w:ind w:left="677" w:right="7987" w:firstLine="62"/>
        <w:jc w:val="left"/>
        <w:rPr>
          <w:rFonts w:ascii="宋体" w:hAnsi="宋体" w:cs="宋体" w:eastAsia="宋体" w:hint="default"/>
          <w:sz w:val="24"/>
          <w:szCs w:val="24"/>
        </w:rPr>
      </w:pPr>
      <w:r>
        <w:rPr>
          <w:rFonts w:ascii="Arial" w:hAnsi="Arial" w:cs="Arial" w:eastAsia="Arial" w:hint="default"/>
          <w:b/>
          <w:bCs/>
          <w:w w:val="95"/>
          <w:sz w:val="24"/>
          <w:szCs w:val="24"/>
        </w:rPr>
        <w:t>37</w:t>
      </w:r>
      <w:r>
        <w:rPr>
          <w:rFonts w:ascii="Microsoft JhengHei" w:hAnsi="Microsoft JhengHei" w:cs="Microsoft JhengHei" w:eastAsia="Microsoft JhengHei" w:hint="default"/>
          <w:b/>
          <w:bCs/>
          <w:w w:val="95"/>
          <w:sz w:val="24"/>
          <w:szCs w:val="24"/>
        </w:rPr>
        <w:t>、</w:t>
        <w:tab/>
      </w:r>
      <w:r>
        <w:rPr>
          <w:rFonts w:ascii="Microsoft JhengHei" w:hAnsi="Microsoft JhengHei" w:cs="Microsoft JhengHei" w:eastAsia="Microsoft JhengHei" w:hint="default"/>
          <w:b/>
          <w:bCs/>
          <w:sz w:val="24"/>
          <w:szCs w:val="24"/>
        </w:rPr>
        <w:t>未分配利润</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未分配利润变动情况</w:t>
      </w:r>
    </w:p>
    <w:p>
      <w:pPr>
        <w:spacing w:line="240" w:lineRule="auto" w:before="7"/>
        <w:rPr>
          <w:rFonts w:ascii="宋体" w:hAnsi="宋体" w:cs="宋体" w:eastAsia="宋体" w:hint="default"/>
          <w:sz w:val="3"/>
          <w:szCs w:val="3"/>
        </w:rPr>
      </w:pPr>
    </w:p>
    <w:tbl>
      <w:tblPr>
        <w:tblW w:w="0" w:type="auto"/>
        <w:jc w:val="left"/>
        <w:tblInd w:w="305" w:type="dxa"/>
        <w:tblLayout w:type="fixed"/>
        <w:tblCellMar>
          <w:top w:w="0" w:type="dxa"/>
          <w:left w:w="0" w:type="dxa"/>
          <w:bottom w:w="0" w:type="dxa"/>
          <w:right w:w="0" w:type="dxa"/>
        </w:tblCellMar>
        <w:tblLook w:val="01E0"/>
      </w:tblPr>
      <w:tblGrid>
        <w:gridCol w:w="2818"/>
        <w:gridCol w:w="118"/>
        <w:gridCol w:w="1925"/>
        <w:gridCol w:w="2336"/>
        <w:gridCol w:w="120"/>
        <w:gridCol w:w="1683"/>
      </w:tblGrid>
      <w:tr>
        <w:trPr>
          <w:trHeight w:val="309" w:hRule="exact"/>
        </w:trPr>
        <w:tc>
          <w:tcPr>
            <w:tcW w:w="2818" w:type="dxa"/>
            <w:tcBorders>
              <w:top w:val="nil" w:sz="6" w:space="0" w:color="auto"/>
              <w:left w:val="nil" w:sz="6" w:space="0" w:color="auto"/>
              <w:bottom w:val="single" w:sz="4" w:space="0" w:color="000000"/>
              <w:right w:val="nil" w:sz="6" w:space="0" w:color="auto"/>
            </w:tcBorders>
          </w:tcPr>
          <w:p>
            <w:pPr>
              <w:pStyle w:val="TableParagraph"/>
              <w:tabs>
                <w:tab w:pos="523" w:val="left" w:leader="none"/>
              </w:tabs>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18"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single" w:sz="4" w:space="0" w:color="000000"/>
              <w:right w:val="nil" w:sz="6" w:space="0" w:color="auto"/>
            </w:tcBorders>
          </w:tcPr>
          <w:p>
            <w:pPr>
              <w:pStyle w:val="TableParagraph"/>
              <w:spacing w:line="211" w:lineRule="exact"/>
              <w:ind w:right="2"/>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336" w:type="dxa"/>
            <w:tcBorders>
              <w:top w:val="nil" w:sz="6" w:space="0" w:color="auto"/>
              <w:left w:val="nil" w:sz="6" w:space="0" w:color="auto"/>
              <w:bottom w:val="single" w:sz="4" w:space="0" w:color="000000"/>
              <w:right w:val="nil" w:sz="6" w:space="0" w:color="auto"/>
            </w:tcBorders>
          </w:tcPr>
          <w:p>
            <w:pPr>
              <w:pStyle w:val="TableParagraph"/>
              <w:spacing w:line="211" w:lineRule="exact"/>
              <w:ind w:left="94" w:right="0"/>
              <w:jc w:val="center"/>
              <w:rPr>
                <w:rFonts w:ascii="宋体" w:hAnsi="宋体" w:cs="宋体" w:eastAsia="宋体" w:hint="default"/>
                <w:sz w:val="21"/>
                <w:szCs w:val="21"/>
              </w:rPr>
            </w:pPr>
            <w:r>
              <w:rPr>
                <w:rFonts w:ascii="宋体" w:hAnsi="宋体" w:cs="宋体" w:eastAsia="宋体" w:hint="default"/>
                <w:sz w:val="21"/>
                <w:szCs w:val="21"/>
              </w:rPr>
              <w:t>上年数</w:t>
            </w:r>
          </w:p>
        </w:tc>
        <w:tc>
          <w:tcPr>
            <w:tcW w:w="120" w:type="dxa"/>
            <w:tcBorders>
              <w:top w:val="nil" w:sz="6" w:space="0" w:color="auto"/>
              <w:left w:val="nil" w:sz="6" w:space="0" w:color="auto"/>
              <w:bottom w:val="nil" w:sz="6" w:space="0" w:color="auto"/>
              <w:right w:val="nil" w:sz="6" w:space="0" w:color="auto"/>
            </w:tcBorders>
          </w:tcPr>
          <w:p>
            <w:pPr/>
          </w:p>
        </w:tc>
        <w:tc>
          <w:tcPr>
            <w:tcW w:w="1683" w:type="dxa"/>
            <w:tcBorders>
              <w:top w:val="nil" w:sz="6" w:space="0" w:color="auto"/>
              <w:left w:val="nil" w:sz="6" w:space="0" w:color="auto"/>
              <w:bottom w:val="single" w:sz="4" w:space="0" w:color="000000"/>
              <w:right w:val="nil" w:sz="6" w:space="0" w:color="auto"/>
            </w:tcBorders>
          </w:tcPr>
          <w:p>
            <w:pPr>
              <w:pStyle w:val="TableParagraph"/>
              <w:spacing w:line="211" w:lineRule="exact"/>
              <w:ind w:left="103"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57" w:hRule="exact"/>
        </w:trPr>
        <w:tc>
          <w:tcPr>
            <w:tcW w:w="281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调整前上年未分配利润</w:t>
            </w:r>
          </w:p>
        </w:tc>
        <w:tc>
          <w:tcPr>
            <w:tcW w:w="118" w:type="dxa"/>
            <w:tcBorders>
              <w:top w:val="nil" w:sz="6" w:space="0" w:color="auto"/>
              <w:left w:val="nil" w:sz="6" w:space="0" w:color="auto"/>
              <w:bottom w:val="nil" w:sz="6" w:space="0" w:color="auto"/>
              <w:right w:val="nil" w:sz="6" w:space="0" w:color="auto"/>
            </w:tcBorders>
          </w:tcPr>
          <w:p>
            <w:pPr/>
          </w:p>
        </w:tc>
        <w:tc>
          <w:tcPr>
            <w:tcW w:w="192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7"/>
              <w:jc w:val="right"/>
              <w:rPr>
                <w:rFonts w:ascii="Arial Narrow" w:hAnsi="Arial Narrow" w:cs="Arial Narrow" w:eastAsia="Arial Narrow" w:hint="default"/>
                <w:sz w:val="21"/>
                <w:szCs w:val="21"/>
              </w:rPr>
            </w:pPr>
            <w:r>
              <w:rPr>
                <w:rFonts w:ascii="Arial Narrow"/>
                <w:spacing w:val="-1"/>
                <w:sz w:val="21"/>
              </w:rPr>
              <w:t>52,006,258.78</w:t>
            </w:r>
            <w:r>
              <w:rPr>
                <w:rFonts w:ascii="Arial Narrow"/>
                <w:sz w:val="21"/>
              </w:rPr>
            </w:r>
          </w:p>
        </w:tc>
        <w:tc>
          <w:tcPr>
            <w:tcW w:w="41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left="1205" w:right="0"/>
              <w:jc w:val="left"/>
              <w:rPr>
                <w:rFonts w:ascii="Arial Narrow" w:hAnsi="Arial Narrow" w:cs="Arial Narrow" w:eastAsia="Arial Narrow" w:hint="default"/>
                <w:sz w:val="21"/>
                <w:szCs w:val="21"/>
              </w:rPr>
            </w:pPr>
            <w:r>
              <w:rPr>
                <w:rFonts w:ascii="Arial Narrow"/>
                <w:sz w:val="21"/>
              </w:rPr>
              <w:t>48,497,540.22</w:t>
            </w:r>
          </w:p>
        </w:tc>
      </w:tr>
      <w:tr>
        <w:trPr>
          <w:trHeight w:val="650" w:hRule="exact"/>
        </w:trPr>
        <w:tc>
          <w:tcPr>
            <w:tcW w:w="2818" w:type="dxa"/>
            <w:tcBorders>
              <w:top w:val="nil" w:sz="6" w:space="0" w:color="auto"/>
              <w:left w:val="nil" w:sz="6" w:space="0" w:color="auto"/>
              <w:bottom w:val="nil" w:sz="6" w:space="0" w:color="auto"/>
              <w:right w:val="nil" w:sz="6" w:space="0" w:color="auto"/>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z w:val="21"/>
                <w:szCs w:val="21"/>
              </w:rPr>
              <w:t>年初未分配利润调整合计数</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（调增</w:t>
            </w:r>
            <w:r>
              <w:rPr>
                <w:rFonts w:ascii="Arial" w:hAnsi="Arial" w:cs="Arial" w:eastAsia="Arial" w:hint="default"/>
                <w:sz w:val="21"/>
                <w:szCs w:val="21"/>
              </w:rPr>
              <w:t>+</w:t>
            </w:r>
            <w:r>
              <w:rPr>
                <w:rFonts w:ascii="宋体" w:hAnsi="宋体" w:cs="宋体" w:eastAsia="宋体" w:hint="default"/>
                <w:sz w:val="21"/>
                <w:szCs w:val="21"/>
              </w:rPr>
              <w:t>，调减</w:t>
            </w:r>
            <w:r>
              <w:rPr>
                <w:rFonts w:ascii="Arial" w:hAnsi="Arial" w:cs="Arial" w:eastAsia="Arial" w:hint="default"/>
                <w:sz w:val="21"/>
                <w:szCs w:val="21"/>
              </w:rPr>
              <w:t>-</w:t>
            </w:r>
            <w:r>
              <w:rPr>
                <w:rFonts w:ascii="宋体" w:hAnsi="宋体" w:cs="宋体" w:eastAsia="宋体" w:hint="default"/>
                <w:sz w:val="21"/>
                <w:szCs w:val="21"/>
              </w:rPr>
              <w:t>）</w:t>
            </w:r>
          </w:p>
        </w:tc>
        <w:tc>
          <w:tcPr>
            <w:tcW w:w="118"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683" w:type="dxa"/>
            <w:tcBorders>
              <w:top w:val="nil" w:sz="6" w:space="0" w:color="auto"/>
              <w:left w:val="nil" w:sz="6" w:space="0" w:color="auto"/>
              <w:bottom w:val="nil" w:sz="6" w:space="0" w:color="auto"/>
              <w:right w:val="nil" w:sz="6" w:space="0" w:color="auto"/>
            </w:tcBorders>
          </w:tcPr>
          <w:p>
            <w:pPr/>
          </w:p>
        </w:tc>
      </w:tr>
      <w:tr>
        <w:trPr>
          <w:trHeight w:val="334" w:hRule="exact"/>
        </w:trPr>
        <w:tc>
          <w:tcPr>
            <w:tcW w:w="2818" w:type="dxa"/>
            <w:tcBorders>
              <w:top w:val="nil" w:sz="6" w:space="0" w:color="auto"/>
              <w:left w:val="nil" w:sz="6" w:space="0" w:color="auto"/>
              <w:bottom w:val="nil" w:sz="6" w:space="0" w:color="auto"/>
              <w:right w:val="nil" w:sz="6" w:space="0" w:color="auto"/>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118"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Arial Narrow" w:hAnsi="Arial Narrow" w:cs="Arial Narrow" w:eastAsia="Arial Narrow" w:hint="default"/>
                <w:sz w:val="21"/>
                <w:szCs w:val="21"/>
              </w:rPr>
            </w:pPr>
            <w:r>
              <w:rPr>
                <w:rFonts w:ascii="Arial Narrow"/>
                <w:spacing w:val="-1"/>
                <w:sz w:val="21"/>
              </w:rPr>
              <w:t>52,006,258.78</w:t>
            </w:r>
            <w:r>
              <w:rPr>
                <w:rFonts w:ascii="Arial Narrow"/>
                <w:sz w:val="21"/>
              </w:rPr>
            </w:r>
          </w:p>
        </w:tc>
        <w:tc>
          <w:tcPr>
            <w:tcW w:w="41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9"/>
              <w:ind w:left="1205" w:right="0"/>
              <w:jc w:val="left"/>
              <w:rPr>
                <w:rFonts w:ascii="Arial Narrow" w:hAnsi="Arial Narrow" w:cs="Arial Narrow" w:eastAsia="Arial Narrow" w:hint="default"/>
                <w:sz w:val="21"/>
                <w:szCs w:val="21"/>
              </w:rPr>
            </w:pPr>
            <w:r>
              <w:rPr>
                <w:rFonts w:ascii="Arial Narrow"/>
                <w:sz w:val="21"/>
              </w:rPr>
              <w:t>48,497,540.22</w:t>
            </w:r>
          </w:p>
        </w:tc>
      </w:tr>
      <w:tr>
        <w:trPr>
          <w:trHeight w:val="645" w:hRule="exact"/>
        </w:trPr>
        <w:tc>
          <w:tcPr>
            <w:tcW w:w="2818" w:type="dxa"/>
            <w:tcBorders>
              <w:top w:val="nil" w:sz="6" w:space="0" w:color="auto"/>
              <w:left w:val="nil" w:sz="6" w:space="0" w:color="auto"/>
              <w:bottom w:val="nil" w:sz="6" w:space="0" w:color="auto"/>
              <w:right w:val="nil" w:sz="6" w:space="0" w:color="auto"/>
            </w:tcBorders>
          </w:tcPr>
          <w:p>
            <w:pPr>
              <w:pStyle w:val="TableParagraph"/>
              <w:spacing w:line="273" w:lineRule="auto"/>
              <w:ind w:left="26" w:right="24" w:firstLine="103"/>
              <w:jc w:val="left"/>
              <w:rPr>
                <w:rFonts w:ascii="宋体" w:hAnsi="宋体" w:cs="宋体" w:eastAsia="宋体" w:hint="default"/>
                <w:sz w:val="21"/>
                <w:szCs w:val="21"/>
              </w:rPr>
            </w:pPr>
            <w:r>
              <w:rPr>
                <w:rFonts w:ascii="宋体" w:hAnsi="宋体" w:cs="宋体" w:eastAsia="宋体" w:hint="default"/>
                <w:spacing w:val="-7"/>
                <w:sz w:val="21"/>
                <w:szCs w:val="21"/>
              </w:rPr>
              <w:t>加：本年归属于母公司所有者</w:t>
            </w:r>
            <w:r>
              <w:rPr>
                <w:rFonts w:ascii="宋体" w:hAnsi="宋体" w:cs="宋体" w:eastAsia="宋体" w:hint="default"/>
                <w:w w:val="100"/>
                <w:sz w:val="21"/>
                <w:szCs w:val="21"/>
              </w:rPr>
              <w:t> </w:t>
            </w:r>
            <w:r>
              <w:rPr>
                <w:rFonts w:ascii="宋体" w:hAnsi="宋体" w:cs="宋体" w:eastAsia="宋体" w:hint="default"/>
                <w:sz w:val="21"/>
                <w:szCs w:val="21"/>
              </w:rPr>
              <w:t>的净利润</w:t>
            </w:r>
          </w:p>
        </w:tc>
        <w:tc>
          <w:tcPr>
            <w:tcW w:w="118"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197,263,945.56</w:t>
            </w:r>
            <w:r>
              <w:rPr>
                <w:rFonts w:ascii="Arial Narrow"/>
                <w:sz w:val="21"/>
              </w:rPr>
            </w:r>
          </w:p>
        </w:tc>
        <w:tc>
          <w:tcPr>
            <w:tcW w:w="413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9" w:right="0"/>
              <w:jc w:val="left"/>
              <w:rPr>
                <w:rFonts w:ascii="Arial Narrow" w:hAnsi="Arial Narrow" w:cs="Arial Narrow" w:eastAsia="Arial Narrow" w:hint="default"/>
                <w:sz w:val="21"/>
                <w:szCs w:val="21"/>
              </w:rPr>
            </w:pPr>
            <w:r>
              <w:rPr>
                <w:rFonts w:ascii="Arial Narrow"/>
                <w:sz w:val="21"/>
              </w:rPr>
              <w:t>101,467,327.77</w:t>
            </w:r>
          </w:p>
        </w:tc>
      </w:tr>
      <w:tr>
        <w:trPr>
          <w:trHeight w:val="348" w:hRule="exact"/>
        </w:trPr>
        <w:tc>
          <w:tcPr>
            <w:tcW w:w="2818" w:type="dxa"/>
            <w:tcBorders>
              <w:top w:val="nil" w:sz="6" w:space="0" w:color="auto"/>
              <w:left w:val="nil" w:sz="6" w:space="0" w:color="auto"/>
              <w:bottom w:val="nil" w:sz="6" w:space="0" w:color="auto"/>
              <w:right w:val="nil" w:sz="6" w:space="0" w:color="auto"/>
            </w:tcBorders>
          </w:tcPr>
          <w:p>
            <w:pPr>
              <w:pStyle w:val="TableParagraph"/>
              <w:spacing w:line="273" w:lineRule="exact"/>
              <w:ind w:right="566"/>
              <w:jc w:val="right"/>
              <w:rPr>
                <w:rFonts w:ascii="宋体" w:hAnsi="宋体" w:cs="宋体" w:eastAsia="宋体" w:hint="default"/>
                <w:sz w:val="21"/>
                <w:szCs w:val="21"/>
              </w:rPr>
            </w:pPr>
            <w:r>
              <w:rPr>
                <w:rFonts w:ascii="宋体" w:hAnsi="宋体" w:cs="宋体" w:eastAsia="宋体" w:hint="default"/>
                <w:spacing w:val="-2"/>
                <w:sz w:val="21"/>
                <w:szCs w:val="21"/>
              </w:rPr>
              <w:t>盈余公积弥补亏损</w:t>
            </w:r>
          </w:p>
        </w:tc>
        <w:tc>
          <w:tcPr>
            <w:tcW w:w="118"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683" w:type="dxa"/>
            <w:tcBorders>
              <w:top w:val="nil" w:sz="6" w:space="0" w:color="auto"/>
              <w:left w:val="nil" w:sz="6" w:space="0" w:color="auto"/>
              <w:bottom w:val="nil" w:sz="6" w:space="0" w:color="auto"/>
              <w:right w:val="nil" w:sz="6" w:space="0" w:color="auto"/>
            </w:tcBorders>
          </w:tcPr>
          <w:p>
            <w:pPr/>
          </w:p>
        </w:tc>
      </w:tr>
      <w:tr>
        <w:trPr>
          <w:trHeight w:val="348" w:hRule="exact"/>
        </w:trPr>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49"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118"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683" w:type="dxa"/>
            <w:tcBorders>
              <w:top w:val="nil" w:sz="6" w:space="0" w:color="auto"/>
              <w:left w:val="nil" w:sz="6" w:space="0" w:color="auto"/>
              <w:bottom w:val="nil" w:sz="6" w:space="0" w:color="auto"/>
              <w:right w:val="nil" w:sz="6" w:space="0" w:color="auto"/>
            </w:tcBorders>
          </w:tcPr>
          <w:p>
            <w:pPr/>
          </w:p>
        </w:tc>
      </w:tr>
      <w:tr>
        <w:trPr>
          <w:trHeight w:val="652" w:hRule="exact"/>
        </w:trPr>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29"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18"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21,638,916.35</w:t>
            </w:r>
            <w:r>
              <w:rPr>
                <w:rFonts w:ascii="Arial Narrow"/>
                <w:sz w:val="21"/>
              </w:rPr>
            </w:r>
          </w:p>
        </w:tc>
        <w:tc>
          <w:tcPr>
            <w:tcW w:w="233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683" w:type="dxa"/>
            <w:tcBorders>
              <w:top w:val="nil" w:sz="6" w:space="0" w:color="auto"/>
              <w:left w:val="nil" w:sz="6" w:space="0" w:color="auto"/>
              <w:bottom w:val="nil" w:sz="6" w:space="0" w:color="auto"/>
              <w:right w:val="nil" w:sz="6" w:space="0" w:color="auto"/>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当期净利润的</w:t>
            </w:r>
          </w:p>
          <w:p>
            <w:pPr>
              <w:pStyle w:val="TableParagraph"/>
              <w:spacing w:line="240" w:lineRule="auto" w:before="83"/>
              <w:ind w:right="0"/>
              <w:jc w:val="center"/>
              <w:rPr>
                <w:rFonts w:ascii="Arial" w:hAnsi="Arial" w:cs="Arial" w:eastAsia="Arial" w:hint="default"/>
                <w:sz w:val="21"/>
                <w:szCs w:val="21"/>
              </w:rPr>
            </w:pPr>
            <w:r>
              <w:rPr>
                <w:rFonts w:ascii="Arial"/>
                <w:sz w:val="21"/>
              </w:rPr>
              <w:t>10%</w:t>
            </w:r>
          </w:p>
        </w:tc>
      </w:tr>
      <w:tr>
        <w:trPr>
          <w:trHeight w:val="270" w:hRule="exact"/>
        </w:trPr>
        <w:tc>
          <w:tcPr>
            <w:tcW w:w="2818" w:type="dxa"/>
            <w:tcBorders>
              <w:top w:val="nil" w:sz="6" w:space="0" w:color="auto"/>
              <w:left w:val="nil" w:sz="6" w:space="0" w:color="auto"/>
              <w:bottom w:val="nil" w:sz="6" w:space="0" w:color="auto"/>
              <w:right w:val="nil" w:sz="6" w:space="0" w:color="auto"/>
            </w:tcBorders>
          </w:tcPr>
          <w:p>
            <w:pPr>
              <w:pStyle w:val="TableParagraph"/>
              <w:spacing w:line="269" w:lineRule="exact"/>
              <w:ind w:right="581"/>
              <w:jc w:val="right"/>
              <w:rPr>
                <w:rFonts w:ascii="宋体" w:hAnsi="宋体" w:cs="宋体" w:eastAsia="宋体" w:hint="default"/>
                <w:sz w:val="21"/>
                <w:szCs w:val="21"/>
              </w:rPr>
            </w:pPr>
            <w:r>
              <w:rPr>
                <w:rFonts w:ascii="宋体" w:hAnsi="宋体" w:cs="宋体" w:eastAsia="宋体" w:hint="default"/>
                <w:spacing w:val="-1"/>
                <w:sz w:val="21"/>
                <w:szCs w:val="21"/>
              </w:rPr>
              <w:t>提取任意盈余公积</w:t>
            </w:r>
          </w:p>
        </w:tc>
        <w:tc>
          <w:tcPr>
            <w:tcW w:w="118" w:type="dxa"/>
            <w:tcBorders>
              <w:top w:val="nil" w:sz="6" w:space="0" w:color="auto"/>
              <w:left w:val="nil" w:sz="6" w:space="0" w:color="auto"/>
              <w:bottom w:val="nil" w:sz="6" w:space="0" w:color="auto"/>
              <w:right w:val="nil" w:sz="6" w:space="0" w:color="auto"/>
            </w:tcBorders>
          </w:tcPr>
          <w:p>
            <w:pPr/>
          </w:p>
        </w:tc>
        <w:tc>
          <w:tcPr>
            <w:tcW w:w="1925"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683"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68"/>
          <w:pgSz w:w="11910" w:h="16840"/>
          <w:pgMar w:header="795" w:footer="1195" w:top="1100" w:bottom="1380" w:left="1080" w:right="0"/>
        </w:sectPr>
      </w:pPr>
    </w:p>
    <w:p>
      <w:pPr>
        <w:spacing w:line="240" w:lineRule="auto" w:before="8"/>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3073"/>
        <w:gridCol w:w="1925"/>
        <w:gridCol w:w="2336"/>
      </w:tblGrid>
      <w:tr>
        <w:trPr>
          <w:trHeight w:val="693"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925"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9,745,460.00</w:t>
            </w:r>
            <w:r>
              <w:rPr>
                <w:rFonts w:ascii="Arial Narrow"/>
                <w:sz w:val="21"/>
              </w:rPr>
            </w:r>
          </w:p>
        </w:tc>
      </w:tr>
      <w:tr>
        <w:trPr>
          <w:trHeight w:val="36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64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925"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75,438,840.58</w:t>
            </w:r>
            <w:r>
              <w:rPr>
                <w:rFonts w:ascii="Arial Narrow"/>
                <w:sz w:val="21"/>
              </w:rPr>
            </w:r>
          </w:p>
        </w:tc>
      </w:tr>
      <w:tr>
        <w:trPr>
          <w:trHeight w:val="36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689" w:right="0"/>
              <w:jc w:val="left"/>
              <w:rPr>
                <w:rFonts w:ascii="宋体" w:hAnsi="宋体" w:cs="宋体" w:eastAsia="宋体" w:hint="default"/>
                <w:sz w:val="21"/>
                <w:szCs w:val="21"/>
              </w:rPr>
            </w:pPr>
            <w:r>
              <w:rPr>
                <w:rFonts w:ascii="宋体" w:hAnsi="宋体" w:cs="宋体" w:eastAsia="宋体" w:hint="default"/>
                <w:sz w:val="21"/>
                <w:szCs w:val="21"/>
              </w:rPr>
              <w:t>提取企业准备基金</w:t>
            </w:r>
          </w:p>
        </w:tc>
        <w:tc>
          <w:tcPr>
            <w:tcW w:w="1925"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10,722,339.90</w:t>
            </w:r>
            <w:r>
              <w:rPr>
                <w:rFonts w:ascii="Arial Narrow"/>
                <w:sz w:val="21"/>
              </w:rPr>
            </w:r>
          </w:p>
        </w:tc>
      </w:tr>
      <w:tr>
        <w:trPr>
          <w:trHeight w:val="360"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7"/>
              <w:ind w:left="689" w:right="0"/>
              <w:jc w:val="left"/>
              <w:rPr>
                <w:rFonts w:ascii="宋体" w:hAnsi="宋体" w:cs="宋体" w:eastAsia="宋体" w:hint="default"/>
                <w:sz w:val="21"/>
                <w:szCs w:val="21"/>
              </w:rPr>
            </w:pPr>
            <w:r>
              <w:rPr>
                <w:rFonts w:ascii="宋体" w:hAnsi="宋体" w:cs="宋体" w:eastAsia="宋体" w:hint="default"/>
                <w:sz w:val="21"/>
                <w:szCs w:val="21"/>
              </w:rPr>
              <w:t>股改转入资本公积</w:t>
            </w:r>
          </w:p>
        </w:tc>
        <w:tc>
          <w:tcPr>
            <w:tcW w:w="1925" w:type="dxa"/>
            <w:tcBorders>
              <w:top w:val="nil" w:sz="6" w:space="0" w:color="auto"/>
              <w:left w:val="nil" w:sz="6" w:space="0" w:color="auto"/>
              <w:bottom w:val="single" w:sz="4" w:space="0" w:color="000000"/>
              <w:right w:val="nil" w:sz="6" w:space="0" w:color="auto"/>
            </w:tcBorders>
          </w:tcPr>
          <w:p>
            <w:pPr/>
          </w:p>
        </w:tc>
        <w:tc>
          <w:tcPr>
            <w:tcW w:w="233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2,051,968.73</w:t>
            </w:r>
            <w:r>
              <w:rPr>
                <w:rFonts w:ascii="Arial Narrow"/>
                <w:sz w:val="21"/>
              </w:rPr>
            </w:r>
          </w:p>
        </w:tc>
      </w:tr>
      <w:tr>
        <w:trPr>
          <w:trHeight w:val="389"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6"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9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695" w:right="0"/>
              <w:jc w:val="left"/>
              <w:rPr>
                <w:rFonts w:ascii="Arial Narrow" w:hAnsi="Arial Narrow" w:cs="Arial Narrow" w:eastAsia="Arial Narrow" w:hint="default"/>
                <w:sz w:val="21"/>
                <w:szCs w:val="21"/>
              </w:rPr>
            </w:pPr>
            <w:r>
              <w:rPr>
                <w:rFonts w:ascii="Arial Narrow"/>
                <w:b/>
                <w:sz w:val="21"/>
              </w:rPr>
              <w:t>227,631,287.99</w:t>
            </w:r>
            <w:r>
              <w:rPr>
                <w:rFonts w:ascii="Arial Narrow"/>
                <w:sz w:val="21"/>
              </w:rPr>
            </w:r>
          </w:p>
        </w:tc>
        <w:tc>
          <w:tcPr>
            <w:tcW w:w="2336"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b/>
                <w:spacing w:val="-1"/>
                <w:sz w:val="21"/>
              </w:rPr>
              <w:t>52,006,258.78</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tabs>
          <w:tab w:pos="1457" w:val="left" w:leader="none"/>
        </w:tabs>
        <w:spacing w:line="240" w:lineRule="auto" w:before="115"/>
        <w:ind w:left="739" w:right="1397"/>
        <w:jc w:val="left"/>
        <w:rPr>
          <w:b w:val="0"/>
          <w:bCs w:val="0"/>
        </w:rPr>
      </w:pPr>
      <w:r>
        <w:rPr>
          <w:rFonts w:ascii="Arial" w:hAnsi="Arial" w:cs="Arial" w:eastAsia="Arial" w:hint="default"/>
          <w:w w:val="95"/>
        </w:rPr>
        <w:t>38</w:t>
      </w:r>
      <w:r>
        <w:rPr>
          <w:w w:val="95"/>
        </w:rPr>
        <w:t>、</w:t>
        <w:tab/>
      </w:r>
      <w:r>
        <w:rPr/>
        <w:t>营业收入、营业成本</w:t>
      </w:r>
      <w:r>
        <w:rPr>
          <w:b w:val="0"/>
          <w:bCs w:val="0"/>
        </w:rPr>
      </w:r>
    </w:p>
    <w:p>
      <w:pPr>
        <w:pStyle w:val="BodyText"/>
        <w:spacing w:line="240" w:lineRule="auto" w:before="179"/>
        <w:ind w:left="677" w:right="1397"/>
        <w:jc w:val="left"/>
      </w:pPr>
      <w:r>
        <w:rPr/>
        <w:t>（</w:t>
      </w:r>
      <w:r>
        <w:rPr>
          <w:rFonts w:ascii="Arial" w:hAnsi="Arial" w:cs="Arial" w:eastAsia="Arial" w:hint="default"/>
        </w:rPr>
        <w:t>1</w:t>
      </w:r>
      <w:r>
        <w:rPr/>
        <w:t>）营业收入、营业成本</w:t>
      </w:r>
    </w:p>
    <w:p>
      <w:pPr>
        <w:spacing w:line="240" w:lineRule="auto" w:before="13"/>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3524"/>
        <w:gridCol w:w="372"/>
        <w:gridCol w:w="2472"/>
        <w:gridCol w:w="372"/>
        <w:gridCol w:w="2225"/>
      </w:tblGrid>
      <w:tr>
        <w:trPr>
          <w:trHeight w:val="282" w:hRule="exact"/>
        </w:trPr>
        <w:tc>
          <w:tcPr>
            <w:tcW w:w="3524" w:type="dxa"/>
            <w:tcBorders>
              <w:top w:val="nil" w:sz="6" w:space="0" w:color="auto"/>
              <w:left w:val="nil" w:sz="6" w:space="0" w:color="auto"/>
              <w:bottom w:val="single" w:sz="4" w:space="0" w:color="000000"/>
              <w:right w:val="nil" w:sz="6" w:space="0" w:color="auto"/>
            </w:tcBorders>
          </w:tcPr>
          <w:p>
            <w:pPr>
              <w:pStyle w:val="TableParagraph"/>
              <w:tabs>
                <w:tab w:pos="628" w:val="left" w:leader="none"/>
              </w:tabs>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11" w:lineRule="exact"/>
              <w:ind w:left="712"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11" w:lineRule="exact"/>
              <w:ind w:left="587"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5"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43"/>
              <w:jc w:val="right"/>
              <w:rPr>
                <w:rFonts w:ascii="Arial Narrow" w:hAnsi="Arial Narrow" w:cs="Arial Narrow" w:eastAsia="Arial Narrow" w:hint="default"/>
                <w:sz w:val="21"/>
                <w:szCs w:val="21"/>
              </w:rPr>
            </w:pPr>
            <w:r>
              <w:rPr>
                <w:rFonts w:ascii="Arial Narrow"/>
                <w:spacing w:val="-1"/>
                <w:sz w:val="21"/>
              </w:rPr>
              <w:t>1,463,773,386.80</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44"/>
              <w:jc w:val="right"/>
              <w:rPr>
                <w:rFonts w:ascii="Arial Narrow" w:hAnsi="Arial Narrow" w:cs="Arial Narrow" w:eastAsia="Arial Narrow" w:hint="default"/>
                <w:sz w:val="21"/>
                <w:szCs w:val="21"/>
              </w:rPr>
            </w:pPr>
            <w:r>
              <w:rPr>
                <w:rFonts w:ascii="Arial Narrow"/>
                <w:spacing w:val="-1"/>
                <w:sz w:val="21"/>
              </w:rPr>
              <w:t>1,201,050,018.78</w:t>
            </w:r>
            <w:r>
              <w:rPr>
                <w:rFonts w:ascii="Arial Narrow"/>
                <w:sz w:val="21"/>
              </w:rPr>
            </w:r>
          </w:p>
        </w:tc>
      </w:tr>
      <w:tr>
        <w:trPr>
          <w:trHeight w:val="34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42"/>
              <w:jc w:val="right"/>
              <w:rPr>
                <w:rFonts w:ascii="Arial Narrow" w:hAnsi="Arial Narrow" w:cs="Arial Narrow" w:eastAsia="Arial Narrow" w:hint="default"/>
                <w:sz w:val="21"/>
                <w:szCs w:val="21"/>
              </w:rPr>
            </w:pPr>
            <w:r>
              <w:rPr>
                <w:rFonts w:ascii="Arial Narrow"/>
                <w:spacing w:val="-1"/>
                <w:sz w:val="21"/>
              </w:rPr>
              <w:t>60,340,588.23</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44"/>
              <w:jc w:val="right"/>
              <w:rPr>
                <w:rFonts w:ascii="Arial Narrow" w:hAnsi="Arial Narrow" w:cs="Arial Narrow" w:eastAsia="Arial Narrow" w:hint="default"/>
                <w:sz w:val="21"/>
                <w:szCs w:val="21"/>
              </w:rPr>
            </w:pPr>
            <w:r>
              <w:rPr>
                <w:rFonts w:ascii="Arial Narrow"/>
                <w:spacing w:val="-1"/>
                <w:sz w:val="21"/>
              </w:rPr>
              <w:t>46,904,708.03</w:t>
            </w:r>
            <w:r>
              <w:rPr>
                <w:rFonts w:ascii="Arial Narrow"/>
                <w:sz w:val="21"/>
              </w:rPr>
            </w: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31"/>
              <w:jc w:val="right"/>
              <w:rPr>
                <w:rFonts w:ascii="宋体" w:hAnsi="宋体" w:cs="宋体" w:eastAsia="宋体" w:hint="default"/>
                <w:sz w:val="21"/>
                <w:szCs w:val="21"/>
              </w:rPr>
            </w:pPr>
            <w:r>
              <w:rPr>
                <w:rFonts w:ascii="宋体" w:hAnsi="宋体" w:cs="宋体" w:eastAsia="宋体" w:hint="default"/>
                <w:spacing w:val="-1"/>
                <w:sz w:val="21"/>
                <w:szCs w:val="21"/>
              </w:rPr>
              <w:t>营业收入合计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43"/>
              <w:jc w:val="right"/>
              <w:rPr>
                <w:rFonts w:ascii="Arial Narrow" w:hAnsi="Arial Narrow" w:cs="Arial Narrow" w:eastAsia="Arial Narrow" w:hint="default"/>
                <w:sz w:val="21"/>
                <w:szCs w:val="21"/>
              </w:rPr>
            </w:pPr>
            <w:r>
              <w:rPr>
                <w:rFonts w:ascii="Arial Narrow"/>
                <w:b/>
                <w:spacing w:val="-1"/>
                <w:sz w:val="21"/>
              </w:rPr>
              <w:t>1,524,113,975.03</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44"/>
              <w:jc w:val="right"/>
              <w:rPr>
                <w:rFonts w:ascii="Arial Narrow" w:hAnsi="Arial Narrow" w:cs="Arial Narrow" w:eastAsia="Arial Narrow" w:hint="default"/>
                <w:sz w:val="21"/>
                <w:szCs w:val="21"/>
              </w:rPr>
            </w:pPr>
            <w:r>
              <w:rPr>
                <w:rFonts w:ascii="Arial Narrow"/>
                <w:b/>
                <w:spacing w:val="-1"/>
                <w:sz w:val="21"/>
              </w:rPr>
              <w:t>1,247,954,726.81</w:t>
            </w:r>
            <w:r>
              <w:rPr>
                <w:rFonts w:ascii="Arial Narrow"/>
                <w:sz w:val="21"/>
              </w:rPr>
            </w:r>
          </w:p>
        </w:tc>
      </w:tr>
      <w:tr>
        <w:trPr>
          <w:trHeight w:val="372"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17" w:space="0" w:color="000000"/>
              <w:left w:val="nil" w:sz="6" w:space="0" w:color="auto"/>
              <w:bottom w:val="nil" w:sz="6" w:space="0" w:color="auto"/>
              <w:right w:val="nil" w:sz="6" w:space="0" w:color="auto"/>
            </w:tcBorders>
          </w:tcPr>
          <w:p>
            <w:pPr>
              <w:pStyle w:val="TableParagraph"/>
              <w:spacing w:line="240" w:lineRule="auto" w:before="50"/>
              <w:ind w:right="143"/>
              <w:jc w:val="right"/>
              <w:rPr>
                <w:rFonts w:ascii="Arial Narrow" w:hAnsi="Arial Narrow" w:cs="Arial Narrow" w:eastAsia="Arial Narrow" w:hint="default"/>
                <w:sz w:val="21"/>
                <w:szCs w:val="21"/>
              </w:rPr>
            </w:pPr>
            <w:r>
              <w:rPr>
                <w:rFonts w:ascii="Arial Narrow"/>
                <w:spacing w:val="-1"/>
                <w:sz w:val="21"/>
              </w:rPr>
              <w:t>1,206,410,450.41</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17" w:space="0" w:color="000000"/>
              <w:left w:val="nil" w:sz="6" w:space="0" w:color="auto"/>
              <w:bottom w:val="nil" w:sz="6" w:space="0" w:color="auto"/>
              <w:right w:val="nil" w:sz="6" w:space="0" w:color="auto"/>
            </w:tcBorders>
          </w:tcPr>
          <w:p>
            <w:pPr>
              <w:pStyle w:val="TableParagraph"/>
              <w:spacing w:line="240" w:lineRule="auto" w:before="50"/>
              <w:ind w:right="144"/>
              <w:jc w:val="right"/>
              <w:rPr>
                <w:rFonts w:ascii="Arial Narrow" w:hAnsi="Arial Narrow" w:cs="Arial Narrow" w:eastAsia="Arial Narrow" w:hint="default"/>
                <w:sz w:val="21"/>
                <w:szCs w:val="21"/>
              </w:rPr>
            </w:pPr>
            <w:r>
              <w:rPr>
                <w:rFonts w:ascii="Arial Narrow"/>
                <w:spacing w:val="-1"/>
                <w:sz w:val="21"/>
              </w:rPr>
              <w:t>970,190,923.34</w:t>
            </w:r>
            <w:r>
              <w:rPr>
                <w:rFonts w:ascii="Arial Narrow"/>
                <w:sz w:val="21"/>
              </w:rPr>
            </w:r>
          </w:p>
        </w:tc>
      </w:tr>
      <w:tr>
        <w:trPr>
          <w:trHeight w:val="346"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42"/>
              <w:jc w:val="right"/>
              <w:rPr>
                <w:rFonts w:ascii="Arial Narrow" w:hAnsi="Arial Narrow" w:cs="Arial Narrow" w:eastAsia="Arial Narrow" w:hint="default"/>
                <w:sz w:val="21"/>
                <w:szCs w:val="21"/>
              </w:rPr>
            </w:pPr>
            <w:r>
              <w:rPr>
                <w:rFonts w:ascii="Arial Narrow"/>
                <w:spacing w:val="-1"/>
                <w:sz w:val="21"/>
              </w:rPr>
              <w:t>88,545,969.13</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44"/>
              <w:jc w:val="right"/>
              <w:rPr>
                <w:rFonts w:ascii="Arial Narrow" w:hAnsi="Arial Narrow" w:cs="Arial Narrow" w:eastAsia="Arial Narrow" w:hint="default"/>
                <w:sz w:val="21"/>
                <w:szCs w:val="21"/>
              </w:rPr>
            </w:pPr>
            <w:r>
              <w:rPr>
                <w:rFonts w:ascii="Arial Narrow"/>
                <w:spacing w:val="-1"/>
                <w:sz w:val="21"/>
              </w:rPr>
              <w:t>64,026,668.30</w:t>
            </w:r>
            <w:r>
              <w:rPr>
                <w:rFonts w:ascii="Arial Narrow"/>
                <w:sz w:val="21"/>
              </w:rPr>
            </w:r>
          </w:p>
        </w:tc>
      </w:tr>
      <w:tr>
        <w:trPr>
          <w:trHeight w:val="374" w:hRule="exact"/>
        </w:trPr>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31"/>
              <w:jc w:val="right"/>
              <w:rPr>
                <w:rFonts w:ascii="宋体" w:hAnsi="宋体" w:cs="宋体" w:eastAsia="宋体" w:hint="default"/>
                <w:sz w:val="21"/>
                <w:szCs w:val="21"/>
              </w:rPr>
            </w:pPr>
            <w:r>
              <w:rPr>
                <w:rFonts w:ascii="宋体" w:hAnsi="宋体" w:cs="宋体" w:eastAsia="宋体" w:hint="default"/>
                <w:spacing w:val="-1"/>
                <w:sz w:val="21"/>
                <w:szCs w:val="21"/>
              </w:rPr>
              <w:t>营业成本合计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43"/>
              <w:jc w:val="right"/>
              <w:rPr>
                <w:rFonts w:ascii="Arial Narrow" w:hAnsi="Arial Narrow" w:cs="Arial Narrow" w:eastAsia="Arial Narrow" w:hint="default"/>
                <w:sz w:val="21"/>
                <w:szCs w:val="21"/>
              </w:rPr>
            </w:pPr>
            <w:r>
              <w:rPr>
                <w:rFonts w:ascii="Arial Narrow"/>
                <w:b/>
                <w:spacing w:val="-1"/>
                <w:sz w:val="21"/>
              </w:rPr>
              <w:t>1,294,956,419.54</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144"/>
              <w:jc w:val="right"/>
              <w:rPr>
                <w:rFonts w:ascii="Arial Narrow" w:hAnsi="Arial Narrow" w:cs="Arial Narrow" w:eastAsia="Arial Narrow" w:hint="default"/>
                <w:sz w:val="21"/>
                <w:szCs w:val="21"/>
              </w:rPr>
            </w:pPr>
            <w:r>
              <w:rPr>
                <w:rFonts w:ascii="Arial Narrow"/>
                <w:b/>
                <w:spacing w:val="-1"/>
                <w:sz w:val="21"/>
              </w:rPr>
              <w:t>1,034,217,591.64</w:t>
            </w:r>
            <w:r>
              <w:rPr>
                <w:rFonts w:ascii="Arial Narrow"/>
                <w:sz w:val="21"/>
              </w:rPr>
            </w:r>
          </w:p>
        </w:tc>
      </w:tr>
    </w:tbl>
    <w:p>
      <w:pPr>
        <w:pStyle w:val="BodyText"/>
        <w:spacing w:line="240" w:lineRule="auto" w:before="0"/>
        <w:ind w:left="737" w:right="1397"/>
        <w:jc w:val="left"/>
      </w:pPr>
      <w:r>
        <w:rPr/>
        <w:t>（</w:t>
      </w:r>
      <w:r>
        <w:rPr>
          <w:rFonts w:ascii="Arial" w:hAnsi="Arial" w:cs="Arial" w:eastAsia="Arial" w:hint="default"/>
        </w:rPr>
        <w:t>2</w:t>
      </w:r>
      <w:r>
        <w:rPr/>
        <w:t>）主营业务（分产品）</w:t>
      </w:r>
    </w:p>
    <w:p>
      <w:pPr>
        <w:tabs>
          <w:tab w:pos="7026" w:val="left" w:leader="none"/>
        </w:tabs>
        <w:spacing w:line="249" w:lineRule="exact" w:before="68"/>
        <w:ind w:left="3421" w:right="1397" w:firstLine="0"/>
        <w:jc w:val="left"/>
        <w:rPr>
          <w:rFonts w:ascii="宋体" w:hAnsi="宋体" w:cs="宋体" w:eastAsia="宋体" w:hint="default"/>
          <w:sz w:val="21"/>
          <w:szCs w:val="21"/>
        </w:rPr>
      </w:pPr>
      <w:r>
        <w:rPr>
          <w:rFonts w:ascii="宋体" w:hAnsi="宋体" w:cs="宋体" w:eastAsia="宋体" w:hint="default"/>
          <w:spacing w:val="-1"/>
          <w:sz w:val="21"/>
          <w:szCs w:val="21"/>
        </w:rPr>
        <w:t>本年发生数</w:t>
        <w:tab/>
        <w:t>上年发生数</w:t>
      </w:r>
    </w:p>
    <w:p>
      <w:pPr>
        <w:spacing w:after="0" w:line="249" w:lineRule="exact"/>
        <w:jc w:val="left"/>
        <w:rPr>
          <w:rFonts w:ascii="宋体" w:hAnsi="宋体" w:cs="宋体" w:eastAsia="宋体" w:hint="default"/>
          <w:sz w:val="21"/>
          <w:szCs w:val="21"/>
        </w:rPr>
        <w:sectPr>
          <w:headerReference w:type="default" r:id="rId69"/>
          <w:pgSz w:w="11910" w:h="16840"/>
          <w:pgMar w:header="877" w:footer="1195" w:top="1060" w:bottom="1380" w:left="1080" w:right="0"/>
        </w:sectPr>
      </w:pPr>
    </w:p>
    <w:p>
      <w:pPr>
        <w:spacing w:line="211" w:lineRule="exact" w:before="0"/>
        <w:ind w:left="722" w:right="-12" w:firstLine="0"/>
        <w:jc w:val="left"/>
        <w:rPr>
          <w:rFonts w:ascii="宋体" w:hAnsi="宋体" w:cs="宋体" w:eastAsia="宋体" w:hint="default"/>
          <w:sz w:val="21"/>
          <w:szCs w:val="21"/>
        </w:rPr>
      </w:pPr>
      <w:r>
        <w:rPr>
          <w:rFonts w:ascii="宋体" w:hAnsi="宋体" w:cs="宋体" w:eastAsia="宋体" w:hint="default"/>
          <w:spacing w:val="-2"/>
          <w:sz w:val="21"/>
          <w:szCs w:val="21"/>
        </w:rPr>
        <w:t>产品名称</w:t>
      </w:r>
      <w:r>
        <w:rPr>
          <w:rFonts w:ascii="宋体" w:hAnsi="宋体" w:cs="宋体" w:eastAsia="宋体" w:hint="default"/>
          <w:sz w:val="21"/>
          <w:szCs w:val="21"/>
        </w:rPr>
      </w:r>
    </w:p>
    <w:p>
      <w:pPr>
        <w:spacing w:line="240" w:lineRule="auto" w:before="8"/>
        <w:rPr>
          <w:rFonts w:ascii="宋体" w:hAnsi="宋体" w:cs="宋体" w:eastAsia="宋体" w:hint="default"/>
          <w:sz w:val="7"/>
          <w:szCs w:val="7"/>
        </w:rPr>
      </w:pPr>
      <w:r>
        <w:rPr/>
        <w:br w:type="column"/>
      </w:r>
      <w:r>
        <w:rPr>
          <w:rFonts w:ascii="宋体"/>
          <w:sz w:val="7"/>
        </w:rPr>
      </w:r>
    </w:p>
    <w:p>
      <w:pPr>
        <w:spacing w:line="20" w:lineRule="exact"/>
        <w:ind w:left="324" w:right="0" w:firstLine="0"/>
        <w:rPr>
          <w:rFonts w:ascii="宋体" w:hAnsi="宋体" w:cs="宋体" w:eastAsia="宋体" w:hint="default"/>
          <w:sz w:val="2"/>
          <w:szCs w:val="2"/>
        </w:rPr>
      </w:pPr>
      <w:r>
        <w:rPr>
          <w:rFonts w:ascii="宋体"/>
          <w:sz w:val="2"/>
        </w:rPr>
        <w:pict>
          <v:group style="width:175.05pt;height:.5pt;mso-position-horizontal-relative:char;mso-position-vertical-relative:line" coordorigin="0,0" coordsize="3501,10">
            <v:group style="position:absolute;left:5;top:5;width:1628;height:2" coordorigin="5,5" coordsize="1628,2">
              <v:shape style="position:absolute;left:5;top:5;width:1628;height:2" coordorigin="5,5" coordsize="1628,0" path="m5,5l1632,5e" filled="false" stroked="true" strokeweight=".48001pt" strokecolor="#000000">
                <v:path arrowok="t"/>
              </v:shape>
            </v:group>
            <v:group style="position:absolute;left:1633;top:5;width:10;height:2" coordorigin="1633,5" coordsize="10,2">
              <v:shape style="position:absolute;left:1633;top:5;width:10;height:2" coordorigin="1633,5" coordsize="10,0" path="m1633,5l1642,5e" filled="false" stroked="true" strokeweight=".48001pt" strokecolor="#000000">
                <v:path arrowok="t"/>
              </v:shape>
            </v:group>
            <v:group style="position:absolute;left:1642;top:5;width:228;height:2" coordorigin="1642,5" coordsize="228,2">
              <v:shape style="position:absolute;left:1642;top:5;width:228;height:2" coordorigin="1642,5" coordsize="228,0" path="m1642,5l1870,5e" filled="false" stroked="true" strokeweight=".48001pt" strokecolor="#000000">
                <v:path arrowok="t"/>
              </v:shape>
            </v:group>
            <v:group style="position:absolute;left:1870;top:5;width:10;height:2" coordorigin="1870,5" coordsize="10,2">
              <v:shape style="position:absolute;left:1870;top:5;width:10;height:2" coordorigin="1870,5" coordsize="10,0" path="m1870,5l1880,5e" filled="false" stroked="true" strokeweight=".48001pt" strokecolor="#000000">
                <v:path arrowok="t"/>
              </v:shape>
            </v:group>
            <v:group style="position:absolute;left:1880;top:5;width:1616;height:2" coordorigin="1880,5" coordsize="1616,2">
              <v:shape style="position:absolute;left:1880;top:5;width:1616;height:2" coordorigin="1880,5" coordsize="1616,0" path="m1880,5l3495,5e" filled="false" stroked="true" strokeweight=".48001pt" strokecolor="#000000">
                <v:path arrowok="t"/>
              </v:shape>
            </v:group>
          </v:group>
        </w:pict>
      </w:r>
      <w:r>
        <w:rPr>
          <w:rFonts w:ascii="宋体"/>
          <w:sz w:val="2"/>
        </w:rPr>
      </w:r>
      <w:r>
        <w:rPr>
          <w:rFonts w:ascii="Times New Roman"/>
          <w:spacing w:val="109"/>
          <w:sz w:val="2"/>
        </w:rPr>
        <w:t> </w:t>
      </w:r>
      <w:r>
        <w:rPr>
          <w:rFonts w:ascii="宋体"/>
          <w:spacing w:val="109"/>
          <w:sz w:val="2"/>
        </w:rPr>
        <w:pict>
          <v:group style="width:173.8pt;height:.5pt;mso-position-horizontal-relative:char;mso-position-vertical-relative:line" coordorigin="0,0" coordsize="3476,10">
            <v:group style="position:absolute;left:5;top:5;width:1572;height:2" coordorigin="5,5" coordsize="1572,2">
              <v:shape style="position:absolute;left:5;top:5;width:1572;height:2" coordorigin="5,5" coordsize="1572,0" path="m5,5l1577,5e" filled="false" stroked="true" strokeweight=".48001pt" strokecolor="#000000">
                <v:path arrowok="t"/>
              </v:shape>
            </v:group>
            <v:group style="position:absolute;left:1577;top:5;width:10;height:2" coordorigin="1577,5" coordsize="10,2">
              <v:shape style="position:absolute;left:1577;top:5;width:10;height:2" coordorigin="1577,5" coordsize="10,0" path="m1577,5l1586,5e" filled="false" stroked="true" strokeweight=".48001pt" strokecolor="#000000">
                <v:path arrowok="t"/>
              </v:shape>
            </v:group>
            <v:group style="position:absolute;left:1586;top:5;width:228;height:2" coordorigin="1586,5" coordsize="228,2">
              <v:shape style="position:absolute;left:1586;top:5;width:228;height:2" coordorigin="1586,5" coordsize="228,0" path="m1586,5l1814,5e" filled="false" stroked="true" strokeweight=".48001pt" strokecolor="#000000">
                <v:path arrowok="t"/>
              </v:shape>
            </v:group>
            <v:group style="position:absolute;left:1814;top:5;width:10;height:2" coordorigin="1814,5" coordsize="10,2">
              <v:shape style="position:absolute;left:1814;top:5;width:10;height:2" coordorigin="1814,5" coordsize="10,0" path="m1814,5l1824,5e" filled="false" stroked="true" strokeweight=".48001pt" strokecolor="#000000">
                <v:path arrowok="t"/>
              </v:shape>
            </v:group>
            <v:group style="position:absolute;left:1824;top:5;width:1647;height:2" coordorigin="1824,5" coordsize="1647,2">
              <v:shape style="position:absolute;left:1824;top:5;width:1647;height:2" coordorigin="1824,5" coordsize="1647,0" path="m1824,5l3471,5e" filled="false" stroked="true" strokeweight=".48001pt" strokecolor="#000000">
                <v:path arrowok="t"/>
              </v:shape>
            </v:group>
          </v:group>
        </w:pict>
      </w:r>
      <w:r>
        <w:rPr>
          <w:rFonts w:ascii="宋体"/>
          <w:spacing w:val="109"/>
          <w:sz w:val="2"/>
        </w:rPr>
      </w:r>
    </w:p>
    <w:p>
      <w:pPr>
        <w:tabs>
          <w:tab w:pos="2583" w:val="left" w:leader="none"/>
          <w:tab w:pos="4314" w:val="left" w:leader="none"/>
          <w:tab w:pos="6165" w:val="left" w:leader="none"/>
        </w:tabs>
        <w:spacing w:before="1"/>
        <w:ind w:left="722" w:right="0" w:firstLine="0"/>
        <w:jc w:val="left"/>
        <w:rPr>
          <w:rFonts w:ascii="宋体" w:hAnsi="宋体" w:cs="宋体" w:eastAsia="宋体" w:hint="default"/>
          <w:sz w:val="21"/>
          <w:szCs w:val="21"/>
        </w:rPr>
      </w:pPr>
      <w:r>
        <w:rPr>
          <w:rFonts w:ascii="宋体" w:hAnsi="宋体" w:cs="宋体" w:eastAsia="宋体" w:hint="default"/>
          <w:spacing w:val="-1"/>
          <w:sz w:val="21"/>
          <w:szCs w:val="21"/>
        </w:rPr>
        <w:t>营业收入</w:t>
        <w:tab/>
        <w:t>营业成本</w:t>
        <w:tab/>
        <w:t>营业收入</w:t>
        <w:tab/>
        <w:t>营业成本</w:t>
      </w:r>
    </w:p>
    <w:p>
      <w:pPr>
        <w:spacing w:line="240" w:lineRule="auto" w:before="8"/>
        <w:rPr>
          <w:rFonts w:ascii="宋体" w:hAnsi="宋体" w:cs="宋体" w:eastAsia="宋体" w:hint="default"/>
          <w:sz w:val="5"/>
          <w:szCs w:val="5"/>
        </w:rPr>
      </w:pPr>
    </w:p>
    <w:p>
      <w:pPr>
        <w:tabs>
          <w:tab w:pos="2189" w:val="left" w:leader="none"/>
          <w:tab w:pos="5754" w:val="left" w:leader="none"/>
        </w:tabs>
        <w:spacing w:line="20" w:lineRule="exact"/>
        <w:ind w:left="324" w:right="0" w:firstLine="0"/>
        <w:rPr>
          <w:rFonts w:ascii="宋体" w:hAnsi="宋体" w:cs="宋体" w:eastAsia="宋体" w:hint="default"/>
          <w:sz w:val="2"/>
          <w:szCs w:val="2"/>
        </w:rPr>
      </w:pPr>
      <w:r>
        <w:rPr>
          <w:rFonts w:ascii="宋体"/>
          <w:sz w:val="2"/>
        </w:rPr>
        <w:pict>
          <v:group style="width:81.9pt;height:.5pt;mso-position-horizontal-relative:char;mso-position-vertical-relative:line" coordorigin="0,0" coordsize="1638,10">
            <v:group style="position:absolute;left:5;top:5;width:1628;height:2" coordorigin="5,5" coordsize="1628,2">
              <v:shape style="position:absolute;left:5;top:5;width:1628;height:2" coordorigin="5,5" coordsize="1628,0" path="m5,5l1632,5e" filled="false" stroked="true" strokeweight=".47998pt" strokecolor="#000000">
                <v:path arrowok="t"/>
              </v:shape>
            </v:group>
          </v:group>
        </w:pict>
      </w:r>
      <w:r>
        <w:rPr>
          <w:rFonts w:ascii="宋体"/>
          <w:sz w:val="2"/>
        </w:rPr>
      </w:r>
      <w:r>
        <w:rPr>
          <w:rFonts w:ascii="宋体"/>
          <w:sz w:val="2"/>
        </w:rPr>
        <w:tab/>
      </w:r>
      <w:r>
        <w:rPr>
          <w:rFonts w:ascii="宋体"/>
          <w:sz w:val="2"/>
        </w:rPr>
        <w:pict>
          <v:group style="width:81.75pt;height:.5pt;mso-position-horizontal-relative:char;mso-position-vertical-relative:line" coordorigin="0,0" coordsize="1635,10">
            <v:group style="position:absolute;left:5;top:5;width:1626;height:2" coordorigin="5,5" coordsize="1626,2">
              <v:shape style="position:absolute;left:5;top:5;width:1626;height:2" coordorigin="5,5" coordsize="1626,0" path="m5,5l1630,5e" filled="false" stroked="true" strokeweight=".47998pt" strokecolor="#000000">
                <v:path arrowok="t"/>
              </v:shape>
            </v:group>
          </v:group>
        </w:pict>
      </w:r>
      <w:r>
        <w:rPr>
          <w:rFonts w:ascii="宋体"/>
          <w:sz w:val="2"/>
        </w:rPr>
      </w:r>
      <w:r>
        <w:rPr>
          <w:rFonts w:ascii="Times New Roman"/>
          <w:spacing w:val="109"/>
          <w:sz w:val="2"/>
        </w:rPr>
        <w:t> </w:t>
      </w:r>
      <w:r>
        <w:rPr>
          <w:rFonts w:ascii="宋体"/>
          <w:spacing w:val="109"/>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7998pt" strokecolor="#000000">
                <v:path arrowok="t"/>
              </v:shape>
            </v:group>
          </v:group>
        </w:pict>
      </w:r>
      <w:r>
        <w:rPr>
          <w:rFonts w:ascii="宋体"/>
          <w:spacing w:val="109"/>
          <w:sz w:val="2"/>
        </w:rPr>
      </w:r>
      <w:r>
        <w:rPr>
          <w:rFonts w:ascii="宋体"/>
          <w:spacing w:val="109"/>
          <w:sz w:val="2"/>
        </w:rPr>
        <w:tab/>
      </w:r>
      <w:r>
        <w:rPr>
          <w:rFonts w:ascii="宋体"/>
          <w:spacing w:val="109"/>
          <w:sz w:val="2"/>
        </w:rPr>
        <w:pict>
          <v:group style="width:83.35pt;height:.5pt;mso-position-horizontal-relative:char;mso-position-vertical-relative:line" coordorigin="0,0" coordsize="1667,10">
            <v:group style="position:absolute;left:5;top:5;width:1657;height:2" coordorigin="5,5" coordsize="1657,2">
              <v:shape style="position:absolute;left:5;top:5;width:1657;height:2" coordorigin="5,5" coordsize="1657,0" path="m5,5l1661,5e" filled="false" stroked="true" strokeweight=".47998pt" strokecolor="#000000">
                <v:path arrowok="t"/>
              </v:shape>
            </v:group>
          </v:group>
        </w:pict>
      </w:r>
      <w:r>
        <w:rPr>
          <w:rFonts w:ascii="宋体"/>
          <w:spacing w:val="109"/>
          <w:sz w:val="2"/>
        </w:rPr>
      </w:r>
    </w:p>
    <w:p>
      <w:pPr>
        <w:spacing w:line="177" w:lineRule="exact" w:before="23"/>
        <w:ind w:left="4467" w:right="3440" w:firstLine="0"/>
        <w:jc w:val="center"/>
        <w:rPr>
          <w:rFonts w:ascii="Arial Narrow" w:hAnsi="Arial Narrow" w:cs="Arial Narrow" w:eastAsia="Arial Narrow" w:hint="default"/>
          <w:sz w:val="21"/>
          <w:szCs w:val="21"/>
        </w:rPr>
      </w:pPr>
      <w:r>
        <w:rPr/>
        <w:pict>
          <v:group style="position:absolute;margin-left:70.103996pt;margin-top:-.791371pt;width:82.35pt;height:.1pt;mso-position-horizontal-relative:page;mso-position-vertical-relative:paragraph;z-index:5200" coordorigin="1402,-16" coordsize="1647,2">
            <v:shape style="position:absolute;left:1402;top:-16;width:1647;height:2" coordorigin="1402,-16" coordsize="1647,0" path="m1402,-16l3048,-16e" filled="false" stroked="true" strokeweight=".47998pt" strokecolor="#000000">
              <v:path arrowok="t"/>
            </v:shape>
            <w10:wrap type="none"/>
          </v:group>
        </w:pict>
      </w:r>
      <w:r>
        <w:rPr>
          <w:rFonts w:ascii="Arial Narrow"/>
          <w:sz w:val="21"/>
        </w:rPr>
        <w:t>1,118,367,70</w:t>
      </w:r>
    </w:p>
    <w:p>
      <w:pPr>
        <w:spacing w:after="0" w:line="177" w:lineRule="exact"/>
        <w:jc w:val="center"/>
        <w:rPr>
          <w:rFonts w:ascii="Arial Narrow" w:hAnsi="Arial Narrow" w:cs="Arial Narrow" w:eastAsia="Arial Narrow" w:hint="default"/>
          <w:sz w:val="21"/>
          <w:szCs w:val="21"/>
        </w:rPr>
        <w:sectPr>
          <w:type w:val="continuous"/>
          <w:pgSz w:w="11910" w:h="16840"/>
          <w:pgMar w:top="1100" w:bottom="1380" w:left="1080" w:right="0"/>
          <w:cols w:num="2" w:equalWidth="0">
            <w:col w:w="1563" w:space="309"/>
            <w:col w:w="8958"/>
          </w:cols>
        </w:sectPr>
      </w:pPr>
    </w:p>
    <w:p>
      <w:pPr>
        <w:tabs>
          <w:tab w:pos="2460" w:val="left" w:leader="none"/>
          <w:tab w:pos="4318" w:val="left" w:leader="none"/>
          <w:tab w:pos="8061" w:val="left" w:leader="none"/>
        </w:tabs>
        <w:spacing w:line="220" w:lineRule="exact" w:before="0"/>
        <w:ind w:left="348" w:right="1397" w:firstLine="0"/>
        <w:jc w:val="left"/>
        <w:rPr>
          <w:rFonts w:ascii="Arial Narrow" w:hAnsi="Arial Narrow" w:cs="Arial Narrow" w:eastAsia="Arial Narrow" w:hint="default"/>
          <w:sz w:val="21"/>
          <w:szCs w:val="21"/>
        </w:rPr>
      </w:pPr>
      <w:r>
        <w:rPr/>
        <w:pict>
          <v:shape style="position:absolute;margin-left:69.674004pt;margin-top:7.989605pt;width:448.7pt;height:85.45pt;mso-position-horizontal-relative:page;mso-position-vertical-relative:paragraph;z-index:5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8"/>
                    <w:gridCol w:w="1628"/>
                    <w:gridCol w:w="238"/>
                    <w:gridCol w:w="1625"/>
                    <w:gridCol w:w="130"/>
                    <w:gridCol w:w="1572"/>
                    <w:gridCol w:w="238"/>
                    <w:gridCol w:w="1656"/>
                  </w:tblGrid>
                  <w:tr>
                    <w:trPr>
                      <w:trHeight w:val="272" w:hRule="exact"/>
                    </w:trPr>
                    <w:tc>
                      <w:tcPr>
                        <w:tcW w:w="5508" w:type="dxa"/>
                        <w:gridSpan w:val="5"/>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16" w:lineRule="exact"/>
                          <w:ind w:right="26"/>
                          <w:jc w:val="right"/>
                          <w:rPr>
                            <w:rFonts w:ascii="Arial Narrow" w:hAnsi="Arial Narrow" w:cs="Arial Narrow" w:eastAsia="Arial Narrow" w:hint="default"/>
                            <w:sz w:val="21"/>
                            <w:szCs w:val="21"/>
                          </w:rPr>
                        </w:pPr>
                        <w:r>
                          <w:rPr>
                            <w:rFonts w:ascii="Arial Narrow"/>
                            <w:spacing w:val="-1"/>
                            <w:sz w:val="21"/>
                          </w:rPr>
                          <w:t>1.36</w:t>
                        </w:r>
                        <w:r>
                          <w:rPr>
                            <w:rFonts w:ascii="Arial Narrow"/>
                            <w:sz w:val="21"/>
                          </w:rPr>
                        </w:r>
                      </w:p>
                    </w:tc>
                    <w:tc>
                      <w:tcPr>
                        <w:tcW w:w="1894" w:type="dxa"/>
                        <w:gridSpan w:val="2"/>
                        <w:tcBorders>
                          <w:top w:val="nil" w:sz="6" w:space="0" w:color="auto"/>
                          <w:left w:val="nil" w:sz="6" w:space="0" w:color="auto"/>
                          <w:bottom w:val="nil" w:sz="6" w:space="0" w:color="auto"/>
                          <w:right w:val="nil" w:sz="6" w:space="0" w:color="auto"/>
                        </w:tcBorders>
                      </w:tcPr>
                      <w:p>
                        <w:pPr/>
                      </w:p>
                    </w:tc>
                  </w:tr>
                  <w:tr>
                    <w:trPr>
                      <w:trHeight w:val="348" w:hRule="exact"/>
                    </w:trPr>
                    <w:tc>
                      <w:tcPr>
                        <w:tcW w:w="1888"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太阳能安装支架</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
                          <w:jc w:val="right"/>
                          <w:rPr>
                            <w:rFonts w:ascii="Arial Narrow" w:hAnsi="Arial Narrow" w:cs="Arial Narrow" w:eastAsia="Arial Narrow" w:hint="default"/>
                            <w:sz w:val="21"/>
                            <w:szCs w:val="21"/>
                          </w:rPr>
                        </w:pPr>
                        <w:r>
                          <w:rPr>
                            <w:rFonts w:ascii="Arial Narrow"/>
                            <w:spacing w:val="-1"/>
                            <w:sz w:val="21"/>
                          </w:rPr>
                          <w:t>36,869,389.98</w:t>
                        </w:r>
                        <w:r>
                          <w:rPr>
                            <w:rFonts w:ascii="Arial Narrow"/>
                            <w:sz w:val="21"/>
                          </w:rPr>
                        </w:r>
                      </w:p>
                    </w:tc>
                    <w:tc>
                      <w:tcPr>
                        <w:tcW w:w="238"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
                          <w:jc w:val="right"/>
                          <w:rPr>
                            <w:rFonts w:ascii="Arial Narrow" w:hAnsi="Arial Narrow" w:cs="Arial Narrow" w:eastAsia="Arial Narrow" w:hint="default"/>
                            <w:sz w:val="21"/>
                            <w:szCs w:val="21"/>
                          </w:rPr>
                        </w:pPr>
                        <w:r>
                          <w:rPr>
                            <w:rFonts w:ascii="Arial Narrow"/>
                            <w:spacing w:val="-1"/>
                            <w:sz w:val="21"/>
                          </w:rPr>
                          <w:t>31,921,874.30</w:t>
                        </w:r>
                        <w:r>
                          <w:rPr>
                            <w:rFonts w:ascii="Arial Narrow"/>
                            <w:sz w:val="21"/>
                          </w:rPr>
                        </w:r>
                      </w:p>
                    </w:tc>
                    <w:tc>
                      <w:tcPr>
                        <w:tcW w:w="13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Arial Narrow" w:hAnsi="Arial Narrow" w:cs="Arial Narrow" w:eastAsia="Arial Narrow" w:hint="default"/>
                            <w:sz w:val="21"/>
                            <w:szCs w:val="21"/>
                          </w:rPr>
                        </w:pPr>
                        <w:r>
                          <w:rPr>
                            <w:rFonts w:ascii="Arial Narrow"/>
                            <w:spacing w:val="-1"/>
                            <w:sz w:val="21"/>
                          </w:rPr>
                          <w:t>48,337,134.78</w:t>
                        </w:r>
                        <w:r>
                          <w:rPr>
                            <w:rFonts w:ascii="Arial Narrow"/>
                            <w:sz w:val="21"/>
                          </w:rPr>
                        </w:r>
                      </w:p>
                    </w:tc>
                    <w:tc>
                      <w:tcPr>
                        <w:tcW w:w="238"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Arial Narrow" w:hAnsi="Arial Narrow" w:cs="Arial Narrow" w:eastAsia="Arial Narrow" w:hint="default"/>
                            <w:sz w:val="21"/>
                            <w:szCs w:val="21"/>
                          </w:rPr>
                        </w:pPr>
                        <w:r>
                          <w:rPr>
                            <w:rFonts w:ascii="Arial Narrow"/>
                            <w:spacing w:val="-1"/>
                            <w:sz w:val="21"/>
                          </w:rPr>
                          <w:t>41,751,231.97</w:t>
                        </w:r>
                        <w:r>
                          <w:rPr>
                            <w:rFonts w:ascii="Arial Narrow"/>
                            <w:sz w:val="21"/>
                          </w:rPr>
                        </w:r>
                      </w:p>
                    </w:tc>
                  </w:tr>
                  <w:tr>
                    <w:trPr>
                      <w:trHeight w:val="363" w:hRule="exact"/>
                    </w:trPr>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Calibri" w:hAnsi="Calibri" w:cs="Calibri" w:eastAsia="Calibri" w:hint="default"/>
                            <w:sz w:val="20"/>
                            <w:szCs w:val="20"/>
                          </w:rPr>
                          <w:t>EVA</w:t>
                        </w:r>
                        <w:r>
                          <w:rPr>
                            <w:rFonts w:ascii="Calibri" w:hAnsi="Calibri" w:cs="Calibri" w:eastAsia="Calibri" w:hint="default"/>
                            <w:spacing w:val="5"/>
                            <w:sz w:val="20"/>
                            <w:szCs w:val="20"/>
                          </w:rPr>
                          <w:t> </w:t>
                        </w:r>
                        <w:r>
                          <w:rPr>
                            <w:rFonts w:ascii="宋体" w:hAnsi="宋体" w:cs="宋体" w:eastAsia="宋体" w:hint="default"/>
                            <w:sz w:val="20"/>
                            <w:szCs w:val="20"/>
                          </w:rPr>
                          <w:t>胶膜</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
                          <w:jc w:val="right"/>
                          <w:rPr>
                            <w:rFonts w:ascii="Arial Narrow" w:hAnsi="Arial Narrow" w:cs="Arial Narrow" w:eastAsia="Arial Narrow" w:hint="default"/>
                            <w:sz w:val="21"/>
                            <w:szCs w:val="21"/>
                          </w:rPr>
                        </w:pPr>
                        <w:r>
                          <w:rPr>
                            <w:rFonts w:ascii="Arial Narrow"/>
                            <w:spacing w:val="-1"/>
                            <w:sz w:val="21"/>
                          </w:rPr>
                          <w:t>30,320,595.79</w:t>
                        </w:r>
                        <w:r>
                          <w:rPr>
                            <w:rFonts w:ascii="Arial Narrow"/>
                            <w:sz w:val="21"/>
                          </w:rPr>
                        </w:r>
                      </w:p>
                    </w:tc>
                    <w:tc>
                      <w:tcPr>
                        <w:tcW w:w="238"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1"/>
                            <w:szCs w:val="21"/>
                          </w:rPr>
                        </w:pPr>
                        <w:r>
                          <w:rPr>
                            <w:rFonts w:ascii="Arial Narrow"/>
                            <w:spacing w:val="-1"/>
                            <w:sz w:val="21"/>
                          </w:rPr>
                          <w:t>26,694,657.94</w:t>
                        </w:r>
                        <w:r>
                          <w:rPr>
                            <w:rFonts w:ascii="Arial Narrow"/>
                            <w:sz w:val="21"/>
                          </w:rPr>
                        </w:r>
                      </w:p>
                    </w:tc>
                    <w:tc>
                      <w:tcPr>
                        <w:tcW w:w="13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5,990,956.53</w:t>
                        </w:r>
                        <w:r>
                          <w:rPr>
                            <w:rFonts w:ascii="Arial Narrow"/>
                            <w:sz w:val="21"/>
                          </w:rPr>
                        </w:r>
                      </w:p>
                    </w:tc>
                    <w:tc>
                      <w:tcPr>
                        <w:tcW w:w="238"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3,698,334.65</w:t>
                        </w:r>
                        <w:r>
                          <w:rPr>
                            <w:rFonts w:ascii="Arial Narrow"/>
                            <w:sz w:val="21"/>
                          </w:rPr>
                        </w:r>
                      </w:p>
                    </w:tc>
                  </w:tr>
                  <w:tr>
                    <w:trPr>
                      <w:trHeight w:val="357" w:hRule="exact"/>
                    </w:trPr>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0"/>
                            <w:szCs w:val="20"/>
                          </w:rPr>
                        </w:pPr>
                        <w:r>
                          <w:rPr>
                            <w:rFonts w:ascii="宋体" w:hAnsi="宋体" w:cs="宋体" w:eastAsia="宋体" w:hint="default"/>
                            <w:sz w:val="20"/>
                            <w:szCs w:val="20"/>
                          </w:rPr>
                          <w:t>太阳能电池板</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2"/>
                          <w:jc w:val="right"/>
                          <w:rPr>
                            <w:rFonts w:ascii="Arial Narrow" w:hAnsi="Arial Narrow" w:cs="Arial Narrow" w:eastAsia="Arial Narrow" w:hint="default"/>
                            <w:sz w:val="21"/>
                            <w:szCs w:val="21"/>
                          </w:rPr>
                        </w:pPr>
                        <w:r>
                          <w:rPr>
                            <w:rFonts w:ascii="Arial Narrow"/>
                            <w:spacing w:val="-1"/>
                            <w:sz w:val="21"/>
                          </w:rPr>
                          <w:t>117,557,249.82</w:t>
                        </w:r>
                        <w:r>
                          <w:rPr>
                            <w:rFonts w:ascii="Arial Narrow"/>
                            <w:sz w:val="21"/>
                          </w:rPr>
                        </w:r>
                      </w:p>
                    </w:tc>
                    <w:tc>
                      <w:tcPr>
                        <w:tcW w:w="238"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right"/>
                          <w:rPr>
                            <w:rFonts w:ascii="Arial Narrow" w:hAnsi="Arial Narrow" w:cs="Arial Narrow" w:eastAsia="Arial Narrow" w:hint="default"/>
                            <w:sz w:val="21"/>
                            <w:szCs w:val="21"/>
                          </w:rPr>
                        </w:pPr>
                        <w:r>
                          <w:rPr>
                            <w:rFonts w:ascii="Arial Narrow"/>
                            <w:spacing w:val="-2"/>
                            <w:sz w:val="21"/>
                          </w:rPr>
                          <w:t>109,750,704.79</w:t>
                        </w:r>
                        <w:r>
                          <w:rPr>
                            <w:rFonts w:ascii="Arial Narrow"/>
                            <w:sz w:val="21"/>
                          </w:rPr>
                        </w:r>
                      </w:p>
                    </w:tc>
                    <w:tc>
                      <w:tcPr>
                        <w:tcW w:w="13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r>
                  <w:tr>
                    <w:trPr>
                      <w:trHeight w:val="359" w:hRule="exact"/>
                    </w:trPr>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2"/>
                          <w:jc w:val="right"/>
                          <w:rPr>
                            <w:rFonts w:ascii="Arial Narrow" w:hAnsi="Arial Narrow" w:cs="Arial Narrow" w:eastAsia="Arial Narrow" w:hint="default"/>
                            <w:sz w:val="21"/>
                            <w:szCs w:val="21"/>
                          </w:rPr>
                        </w:pPr>
                        <w:r>
                          <w:rPr>
                            <w:rFonts w:ascii="Arial Narrow"/>
                            <w:spacing w:val="-1"/>
                            <w:sz w:val="21"/>
                          </w:rPr>
                          <w:t>30,425,450.79</w:t>
                        </w:r>
                        <w:r>
                          <w:rPr>
                            <w:rFonts w:ascii="Arial Narrow"/>
                            <w:sz w:val="21"/>
                          </w:rPr>
                        </w:r>
                      </w:p>
                    </w:tc>
                    <w:tc>
                      <w:tcPr>
                        <w:tcW w:w="238"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1"/>
                            <w:szCs w:val="21"/>
                          </w:rPr>
                        </w:pPr>
                        <w:r>
                          <w:rPr>
                            <w:rFonts w:ascii="Arial Narrow"/>
                            <w:spacing w:val="-1"/>
                            <w:sz w:val="21"/>
                          </w:rPr>
                          <w:t>29,024,172.06</w:t>
                        </w:r>
                        <w:r>
                          <w:rPr>
                            <w:rFonts w:ascii="Arial Narrow"/>
                            <w:sz w:val="21"/>
                          </w:rPr>
                        </w:r>
                      </w:p>
                    </w:tc>
                    <w:tc>
                      <w:tcPr>
                        <w:tcW w:w="130"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28,354,226.11</w:t>
                        </w:r>
                        <w:r>
                          <w:rPr>
                            <w:rFonts w:ascii="Arial Narrow"/>
                            <w:sz w:val="21"/>
                          </w:rPr>
                        </w:r>
                      </w:p>
                    </w:tc>
                    <w:tc>
                      <w:tcPr>
                        <w:tcW w:w="238"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24,545,397.29</w:t>
                        </w:r>
                        <w:r>
                          <w:rPr>
                            <w:rFonts w:ascii="Arial Narrow"/>
                            <w:sz w:val="21"/>
                          </w:rPr>
                        </w:r>
                      </w:p>
                    </w:tc>
                  </w:tr>
                </w:tbl>
                <w:p>
                  <w:pPr/>
                </w:p>
              </w:txbxContent>
            </v:textbox>
            <w10:wrap type="none"/>
          </v:shape>
        </w:pict>
      </w:r>
      <w:r>
        <w:rPr>
          <w:rFonts w:ascii="宋体" w:hAnsi="宋体" w:cs="宋体" w:eastAsia="宋体" w:hint="default"/>
          <w:w w:val="95"/>
          <w:sz w:val="20"/>
          <w:szCs w:val="20"/>
        </w:rPr>
        <w:t>太阳能电池边框</w:t>
        <w:tab/>
      </w:r>
      <w:r>
        <w:rPr>
          <w:rFonts w:ascii="Arial Narrow" w:hAnsi="Arial Narrow" w:cs="Arial Narrow" w:eastAsia="Arial Narrow" w:hint="default"/>
          <w:spacing w:val="-1"/>
          <w:sz w:val="21"/>
          <w:szCs w:val="21"/>
        </w:rPr>
        <w:t>1,248,600,700.42</w:t>
        <w:tab/>
        <w:t>1,009,019,041.32</w:t>
        <w:tab/>
        <w:t>900,195,959.43</w:t>
      </w:r>
      <w:r>
        <w:rPr>
          <w:rFonts w:ascii="Arial Narrow" w:hAnsi="Arial Narrow" w:cs="Arial Narrow" w:eastAsia="Arial Narrow" w:hint="default"/>
          <w:sz w:val="21"/>
          <w:szCs w:val="21"/>
        </w:rPr>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9"/>
        <w:rPr>
          <w:rFonts w:ascii="Arial Narrow" w:hAnsi="Arial Narrow" w:cs="Arial Narrow" w:eastAsia="Arial Narrow" w:hint="default"/>
          <w:sz w:val="19"/>
          <w:szCs w:val="19"/>
        </w:rPr>
      </w:pPr>
    </w:p>
    <w:p>
      <w:pPr>
        <w:spacing w:after="0" w:line="240" w:lineRule="auto"/>
        <w:rPr>
          <w:rFonts w:ascii="Arial Narrow" w:hAnsi="Arial Narrow" w:cs="Arial Narrow" w:eastAsia="Arial Narrow" w:hint="default"/>
          <w:sz w:val="19"/>
          <w:szCs w:val="19"/>
        </w:rPr>
        <w:sectPr>
          <w:type w:val="continuous"/>
          <w:pgSz w:w="11910" w:h="16840"/>
          <w:pgMar w:top="1100" w:bottom="1380" w:left="1080" w:right="0"/>
        </w:sectPr>
      </w:pPr>
    </w:p>
    <w:p>
      <w:pPr>
        <w:tabs>
          <w:tab w:pos="2460" w:val="left" w:leader="none"/>
          <w:tab w:pos="4318" w:val="left" w:leader="none"/>
        </w:tabs>
        <w:spacing w:before="185"/>
        <w:ind w:left="348" w:right="-1" w:firstLine="0"/>
        <w:jc w:val="left"/>
        <w:rPr>
          <w:rFonts w:ascii="Arial Narrow" w:hAnsi="Arial Narrow" w:cs="Arial Narrow" w:eastAsia="Arial Narrow" w:hint="default"/>
          <w:sz w:val="21"/>
          <w:szCs w:val="21"/>
        </w:rPr>
      </w:pPr>
      <w:r>
        <w:rPr>
          <w:rFonts w:ascii="宋体" w:hAnsi="宋体" w:cs="宋体" w:eastAsia="宋体" w:hint="default"/>
          <w:sz w:val="21"/>
          <w:szCs w:val="21"/>
        </w:rPr>
        <w:t>小计</w:t>
        <w:tab/>
      </w:r>
      <w:r>
        <w:rPr>
          <w:rFonts w:ascii="Arial Narrow" w:hAnsi="Arial Narrow" w:cs="Arial Narrow" w:eastAsia="Arial Narrow" w:hint="default"/>
          <w:b/>
          <w:bCs/>
          <w:spacing w:val="-1"/>
          <w:sz w:val="21"/>
          <w:szCs w:val="21"/>
        </w:rPr>
        <w:t>1,463,773,386.80</w:t>
        <w:tab/>
        <w:t>1,206,410,450.41</w:t>
      </w:r>
      <w:r>
        <w:rPr>
          <w:rFonts w:ascii="Arial Narrow" w:hAnsi="Arial Narrow" w:cs="Arial Narrow" w:eastAsia="Arial Narrow" w:hint="default"/>
          <w:sz w:val="21"/>
          <w:szCs w:val="21"/>
        </w:rPr>
      </w:r>
    </w:p>
    <w:p>
      <w:pPr>
        <w:spacing w:line="240" w:lineRule="auto" w:before="7"/>
        <w:rPr>
          <w:rFonts w:ascii="Arial Narrow" w:hAnsi="Arial Narrow" w:cs="Arial Narrow" w:eastAsia="Arial Narrow" w:hint="default"/>
          <w:b/>
          <w:bCs/>
          <w:sz w:val="16"/>
          <w:szCs w:val="16"/>
        </w:rPr>
      </w:pPr>
    </w:p>
    <w:p>
      <w:pPr>
        <w:tabs>
          <w:tab w:pos="4059" w:val="left" w:leader="none"/>
        </w:tabs>
        <w:spacing w:line="43" w:lineRule="exact"/>
        <w:ind w:left="2194" w:right="-83" w:firstLine="0"/>
        <w:rPr>
          <w:rFonts w:ascii="Arial Narrow" w:hAnsi="Arial Narrow" w:cs="Arial Narrow" w:eastAsia="Arial Narrow" w:hint="default"/>
          <w:sz w:val="4"/>
          <w:szCs w:val="4"/>
        </w:rPr>
      </w:pPr>
      <w:r>
        <w:rPr>
          <w:rFonts w:ascii="Arial Narrow"/>
          <w:position w:val="0"/>
          <w:sz w:val="4"/>
        </w:rPr>
        <w:pict>
          <v:group style="width:82.15pt;height:2.2pt;mso-position-horizontal-relative:char;mso-position-vertical-relative:line" coordorigin="0,0" coordsize="1643,44">
            <v:group style="position:absolute;left:7;top:7;width:1628;height:2" coordorigin="7,7" coordsize="1628,2">
              <v:shape style="position:absolute;left:7;top:7;width:1628;height:2" coordorigin="7,7" coordsize="1628,0" path="m7,7l1635,7e" filled="false" stroked="true" strokeweight=".71997pt" strokecolor="#000000">
                <v:path arrowok="t"/>
              </v:shape>
            </v:group>
            <v:group style="position:absolute;left:7;top:36;width:1628;height:2" coordorigin="7,36" coordsize="1628,2">
              <v:shape style="position:absolute;left:7;top:36;width:1628;height:2" coordorigin="7,36" coordsize="1628,0" path="m7,36l1635,36e" filled="false" stroked="true" strokeweight=".71997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82pt;height:2.2pt;mso-position-horizontal-relative:char;mso-position-vertical-relative:line" coordorigin="0,0" coordsize="1640,44">
            <v:group style="position:absolute;left:7;top:7;width:1626;height:2" coordorigin="7,7" coordsize="1626,2">
              <v:shape style="position:absolute;left:7;top:7;width:1626;height:2" coordorigin="7,7" coordsize="1626,0" path="m7,7l1632,7e" filled="false" stroked="true" strokeweight=".71997pt" strokecolor="#000000">
                <v:path arrowok="t"/>
              </v:shape>
            </v:group>
            <v:group style="position:absolute;left:7;top:36;width:1626;height:2" coordorigin="7,36" coordsize="1626,2">
              <v:shape style="position:absolute;left:7;top:36;width:1626;height:2" coordorigin="7,36" coordsize="1626,0" path="m7,36l1632,36e" filled="false" stroked="true" strokeweight=".71997pt" strokecolor="#000000">
                <v:path arrowok="t"/>
              </v:shape>
            </v:group>
          </v:group>
        </w:pict>
      </w:r>
      <w:r>
        <w:rPr>
          <w:rFonts w:ascii="Arial Narrow"/>
          <w:position w:val="0"/>
          <w:sz w:val="4"/>
        </w:rPr>
      </w:r>
    </w:p>
    <w:p>
      <w:pPr>
        <w:spacing w:before="11"/>
        <w:ind w:left="348" w:right="-1" w:firstLine="0"/>
        <w:jc w:val="left"/>
        <w:rPr>
          <w:rFonts w:ascii="宋体" w:hAnsi="宋体" w:cs="宋体" w:eastAsia="宋体" w:hint="default"/>
          <w:sz w:val="21"/>
          <w:szCs w:val="21"/>
        </w:rPr>
      </w:pPr>
      <w:r>
        <w:rPr>
          <w:rFonts w:ascii="宋体" w:hAnsi="宋体" w:cs="宋体" w:eastAsia="宋体" w:hint="default"/>
          <w:sz w:val="21"/>
          <w:szCs w:val="21"/>
        </w:rPr>
        <w:t>减：内部抵销数</w:t>
      </w:r>
    </w:p>
    <w:p>
      <w:pPr>
        <w:spacing w:before="75"/>
        <w:ind w:left="0" w:right="0" w:firstLine="0"/>
        <w:jc w:val="right"/>
        <w:rPr>
          <w:rFonts w:ascii="Arial Narrow" w:hAnsi="Arial Narrow" w:cs="Arial Narrow" w:eastAsia="Arial Narrow" w:hint="default"/>
          <w:sz w:val="21"/>
          <w:szCs w:val="21"/>
        </w:rPr>
      </w:pPr>
      <w:r>
        <w:rPr>
          <w:spacing w:val="-1"/>
        </w:rPr>
        <w:br w:type="column"/>
      </w:r>
      <w:r>
        <w:rPr>
          <w:rFonts w:ascii="Arial Narrow"/>
          <w:b/>
          <w:spacing w:val="-1"/>
          <w:sz w:val="21"/>
        </w:rPr>
        <w:t>1,201,050,01</w:t>
      </w:r>
      <w:r>
        <w:rPr>
          <w:rFonts w:ascii="Arial Narrow"/>
          <w:sz w:val="21"/>
        </w:rPr>
      </w:r>
    </w:p>
    <w:p>
      <w:pPr>
        <w:spacing w:before="71"/>
        <w:ind w:left="0" w:right="0" w:firstLine="0"/>
        <w:jc w:val="right"/>
        <w:rPr>
          <w:rFonts w:ascii="Arial Narrow" w:hAnsi="Arial Narrow" w:cs="Arial Narrow" w:eastAsia="Arial Narrow" w:hint="default"/>
          <w:sz w:val="21"/>
          <w:szCs w:val="21"/>
        </w:rPr>
      </w:pPr>
      <w:r>
        <w:rPr/>
        <w:pict>
          <v:group style="position:absolute;margin-left:344.710022pt;margin-top:17.468655pt;width:79.350pt;height:2.2pt;mso-position-horizontal-relative:page;mso-position-vertical-relative:paragraph;z-index:5224" coordorigin="6894,349" coordsize="1587,44">
            <v:group style="position:absolute;left:6901;top:357;width:1572;height:2" coordorigin="6901,357" coordsize="1572,2">
              <v:shape style="position:absolute;left:6901;top:357;width:1572;height:2" coordorigin="6901,357" coordsize="1572,0" path="m6901,357l8473,357e" filled="false" stroked="true" strokeweight=".71997pt" strokecolor="#000000">
                <v:path arrowok="t"/>
              </v:shape>
            </v:group>
            <v:group style="position:absolute;left:6901;top:385;width:1572;height:2" coordorigin="6901,385" coordsize="1572,2">
              <v:shape style="position:absolute;left:6901;top:385;width:1572;height:2" coordorigin="6901,385" coordsize="1572,0" path="m6901,385l8473,385e" filled="false" stroked="true" strokeweight=".71997pt" strokecolor="#000000">
                <v:path arrowok="t"/>
              </v:shape>
            </v:group>
            <w10:wrap type="none"/>
          </v:group>
        </w:pict>
      </w:r>
      <w:r>
        <w:rPr>
          <w:rFonts w:ascii="Arial Narrow"/>
          <w:b/>
          <w:spacing w:val="-1"/>
          <w:sz w:val="21"/>
        </w:rPr>
        <w:t>8.78</w:t>
      </w:r>
      <w:r>
        <w:rPr>
          <w:rFonts w:ascii="Arial Narrow"/>
          <w:sz w:val="21"/>
        </w:rPr>
      </w:r>
    </w:p>
    <w:p>
      <w:pPr>
        <w:spacing w:line="240" w:lineRule="auto" w:before="2"/>
        <w:rPr>
          <w:rFonts w:ascii="Arial Narrow" w:hAnsi="Arial Narrow" w:cs="Arial Narrow" w:eastAsia="Arial Narrow" w:hint="default"/>
          <w:b/>
          <w:bCs/>
          <w:sz w:val="20"/>
          <w:szCs w:val="20"/>
        </w:rPr>
      </w:pPr>
      <w:r>
        <w:rPr/>
        <w:br w:type="column"/>
      </w:r>
      <w:r>
        <w:rPr>
          <w:rFonts w:ascii="Arial Narrow"/>
          <w:b/>
          <w:sz w:val="20"/>
        </w:rPr>
      </w:r>
    </w:p>
    <w:p>
      <w:pPr>
        <w:spacing w:before="0"/>
        <w:ind w:left="348" w:right="0" w:firstLine="0"/>
        <w:jc w:val="left"/>
        <w:rPr>
          <w:rFonts w:ascii="Arial Narrow" w:hAnsi="Arial Narrow" w:cs="Arial Narrow" w:eastAsia="Arial Narrow" w:hint="default"/>
          <w:sz w:val="21"/>
          <w:szCs w:val="21"/>
        </w:rPr>
      </w:pPr>
      <w:r>
        <w:rPr/>
        <w:pict>
          <v:group style="position:absolute;margin-left:435.190002pt;margin-top:21.718643pt;width:83.55pt;height:2.2pt;mso-position-horizontal-relative:page;mso-position-vertical-relative:paragraph;z-index:5248" coordorigin="8704,434" coordsize="1671,44">
            <v:group style="position:absolute;left:8711;top:442;width:1657;height:2" coordorigin="8711,442" coordsize="1657,2">
              <v:shape style="position:absolute;left:8711;top:442;width:1657;height:2" coordorigin="8711,442" coordsize="1657,0" path="m8711,442l10367,442e" filled="false" stroked="true" strokeweight=".71997pt" strokecolor="#000000">
                <v:path arrowok="t"/>
              </v:shape>
            </v:group>
            <v:group style="position:absolute;left:8711;top:470;width:1657;height:2" coordorigin="8711,470" coordsize="1657,2">
              <v:shape style="position:absolute;left:8711;top:470;width:1657;height:2" coordorigin="8711,470" coordsize="1657,0" path="m8711,470l10367,470e" filled="false" stroked="true" strokeweight=".71997pt" strokecolor="#000000">
                <v:path arrowok="t"/>
              </v:shape>
            </v:group>
            <w10:wrap type="none"/>
          </v:group>
        </w:pict>
      </w:r>
      <w:r>
        <w:rPr>
          <w:rFonts w:ascii="Arial Narrow"/>
          <w:b/>
          <w:sz w:val="21"/>
        </w:rPr>
        <w:t>970,190,923.34</w:t>
      </w:r>
      <w:r>
        <w:rPr>
          <w:rFonts w:ascii="Arial Narrow"/>
          <w:sz w:val="21"/>
        </w:rPr>
      </w:r>
    </w:p>
    <w:p>
      <w:pPr>
        <w:spacing w:after="0"/>
        <w:jc w:val="left"/>
        <w:rPr>
          <w:rFonts w:ascii="Arial Narrow" w:hAnsi="Arial Narrow" w:cs="Arial Narrow" w:eastAsia="Arial Narrow" w:hint="default"/>
          <w:sz w:val="21"/>
          <w:szCs w:val="21"/>
        </w:rPr>
        <w:sectPr>
          <w:type w:val="continuous"/>
          <w:pgSz w:w="11910" w:h="16840"/>
          <w:pgMar w:top="1100" w:bottom="1380" w:left="1080" w:right="0"/>
          <w:cols w:num="3" w:equalWidth="0">
            <w:col w:w="5662" w:space="348"/>
            <w:col w:w="1356" w:space="346"/>
            <w:col w:w="3118"/>
          </w:cols>
        </w:sectPr>
      </w:pPr>
    </w:p>
    <w:p>
      <w:pPr>
        <w:spacing w:line="240" w:lineRule="auto" w:before="5"/>
        <w:rPr>
          <w:rFonts w:ascii="Arial Narrow" w:hAnsi="Arial Narrow" w:cs="Arial Narrow" w:eastAsia="Arial Narrow" w:hint="default"/>
          <w:b/>
          <w:bCs/>
          <w:sz w:val="6"/>
          <w:szCs w:val="6"/>
        </w:rPr>
      </w:pPr>
      <w:r>
        <w:rPr/>
        <w:pict>
          <v:group style="position:absolute;margin-left:59.299999pt;margin-top:39.749985pt;width:467pt;height:16.2pt;mso-position-horizontal-relative:page;mso-position-vertical-relative:page;z-index:-953680"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tabs>
          <w:tab w:pos="4061" w:val="left" w:leader="none"/>
          <w:tab w:pos="7626" w:val="left" w:leader="none"/>
        </w:tabs>
        <w:spacing w:line="20" w:lineRule="exact"/>
        <w:ind w:left="2196" w:right="0" w:firstLine="0"/>
        <w:rPr>
          <w:rFonts w:ascii="Arial Narrow" w:hAnsi="Arial Narrow" w:cs="Arial Narrow" w:eastAsia="Arial Narrow" w:hint="default"/>
          <w:sz w:val="2"/>
          <w:szCs w:val="2"/>
        </w:rPr>
      </w:pPr>
      <w:r>
        <w:rPr>
          <w:rFonts w:ascii="Arial Narrow"/>
          <w:sz w:val="2"/>
        </w:rPr>
        <w:pict>
          <v:group style="width:81.9pt;height:.5pt;mso-position-horizontal-relative:char;mso-position-vertical-relative:line" coordorigin="0,0" coordsize="1638,10">
            <v:group style="position:absolute;left:5;top:5;width:1628;height:2" coordorigin="5,5" coordsize="1628,2">
              <v:shape style="position:absolute;left:5;top:5;width:1628;height:2" coordorigin="5,5" coordsize="1628,0" path="m5,5l1632,5e" filled="false" stroked="true" strokeweight=".48004pt" strokecolor="#000000">
                <v:path arrowok="t"/>
              </v:shape>
            </v:group>
          </v:group>
        </w:pict>
      </w:r>
      <w:r>
        <w:rPr>
          <w:rFonts w:ascii="Arial Narrow"/>
          <w:sz w:val="2"/>
        </w:rPr>
      </w:r>
      <w:r>
        <w:rPr>
          <w:rFonts w:ascii="Arial Narrow"/>
          <w:sz w:val="2"/>
        </w:rPr>
        <w:tab/>
      </w:r>
      <w:r>
        <w:rPr>
          <w:rFonts w:ascii="Arial Narrow"/>
          <w:sz w:val="2"/>
        </w:rPr>
        <w:pict>
          <v:group style="width:81.75pt;height:.5pt;mso-position-horizontal-relative:char;mso-position-vertical-relative:line" coordorigin="0,0" coordsize="1635,10">
            <v:group style="position:absolute;left:5;top:5;width:1626;height:2" coordorigin="5,5" coordsize="1626,2">
              <v:shape style="position:absolute;left:5;top:5;width:1626;height:2" coordorigin="5,5" coordsize="1626,0" path="m5,5l1630,5e" filled="false" stroked="true" strokeweight=".48004pt" strokecolor="#000000">
                <v:path arrowok="t"/>
              </v:shape>
            </v:group>
          </v:group>
        </w:pict>
      </w:r>
      <w:r>
        <w:rPr>
          <w:rFonts w:ascii="Arial Narrow"/>
          <w:sz w:val="2"/>
        </w:rPr>
      </w:r>
      <w:r>
        <w:rPr>
          <w:rFonts w:ascii="Times New Roman"/>
          <w:spacing w:val="109"/>
          <w:sz w:val="2"/>
        </w:rPr>
        <w:t> </w:t>
      </w:r>
      <w:r>
        <w:rPr>
          <w:rFonts w:ascii="Arial Narrow"/>
          <w:spacing w:val="109"/>
          <w:sz w:val="2"/>
        </w:rPr>
        <w:pict>
          <v:group style="width:79.1pt;height:.5pt;mso-position-horizontal-relative:char;mso-position-vertical-relative:line" coordorigin="0,0" coordsize="1582,10">
            <v:group style="position:absolute;left:5;top:5;width:1572;height:2" coordorigin="5,5" coordsize="1572,2">
              <v:shape style="position:absolute;left:5;top:5;width:1572;height:2" coordorigin="5,5" coordsize="1572,0" path="m5,5l1577,5e" filled="false" stroked="true" strokeweight=".48004pt" strokecolor="#000000">
                <v:path arrowok="t"/>
              </v:shape>
            </v:group>
          </v:group>
        </w:pict>
      </w:r>
      <w:r>
        <w:rPr>
          <w:rFonts w:ascii="Arial Narrow"/>
          <w:spacing w:val="109"/>
          <w:sz w:val="2"/>
        </w:rPr>
      </w:r>
      <w:r>
        <w:rPr>
          <w:rFonts w:ascii="Arial Narrow"/>
          <w:spacing w:val="109"/>
          <w:sz w:val="2"/>
        </w:rPr>
        <w:tab/>
      </w:r>
      <w:r>
        <w:rPr>
          <w:rFonts w:ascii="Arial Narrow"/>
          <w:spacing w:val="109"/>
          <w:sz w:val="2"/>
        </w:rPr>
        <w:pict>
          <v:group style="width:83.35pt;height:.5pt;mso-position-horizontal-relative:char;mso-position-vertical-relative:line" coordorigin="0,0" coordsize="1667,10">
            <v:group style="position:absolute;left:5;top:5;width:1657;height:2" coordorigin="5,5" coordsize="1657,2">
              <v:shape style="position:absolute;left:5;top:5;width:1657;height:2" coordorigin="5,5" coordsize="1657,0" path="m5,5l1661,5e" filled="false" stroked="true" strokeweight=".48004pt" strokecolor="#000000">
                <v:path arrowok="t"/>
              </v:shape>
            </v:group>
          </v:group>
        </w:pict>
      </w:r>
      <w:r>
        <w:rPr>
          <w:rFonts w:ascii="Arial Narrow"/>
          <w:spacing w:val="109"/>
          <w:sz w:val="2"/>
        </w:rPr>
      </w:r>
    </w:p>
    <w:p>
      <w:pPr>
        <w:tabs>
          <w:tab w:pos="2460" w:val="left" w:leader="none"/>
          <w:tab w:pos="4318" w:val="left" w:leader="none"/>
          <w:tab w:pos="6022" w:val="left" w:leader="none"/>
          <w:tab w:pos="8061" w:val="left" w:leader="none"/>
        </w:tabs>
        <w:spacing w:before="3"/>
        <w:ind w:left="881" w:right="1397" w:firstLine="0"/>
        <w:jc w:val="left"/>
        <w:rPr>
          <w:rFonts w:ascii="Arial Narrow" w:hAnsi="Arial Narrow" w:cs="Arial Narrow" w:eastAsia="Arial Narrow" w:hint="default"/>
          <w:sz w:val="21"/>
          <w:szCs w:val="21"/>
        </w:rPr>
      </w:pPr>
      <w:r>
        <w:rPr>
          <w:rFonts w:ascii="宋体" w:hAnsi="宋体" w:cs="宋体" w:eastAsia="宋体" w:hint="default"/>
          <w:sz w:val="21"/>
          <w:szCs w:val="21"/>
        </w:rPr>
        <w:t>合 计</w:t>
        <w:tab/>
      </w:r>
      <w:r>
        <w:rPr>
          <w:rFonts w:ascii="Arial Narrow" w:hAnsi="Arial Narrow" w:cs="Arial Narrow" w:eastAsia="Arial Narrow" w:hint="default"/>
          <w:b/>
          <w:bCs/>
          <w:spacing w:val="-1"/>
          <w:sz w:val="21"/>
          <w:szCs w:val="21"/>
        </w:rPr>
        <w:t>1,463,773,386.80</w:t>
        <w:tab/>
        <w:t>1,206,410,450.41</w:t>
        <w:tab/>
        <w:t>1,201,050,018.78</w:t>
        <w:tab/>
        <w:t>970,190,923.34</w:t>
      </w:r>
      <w:r>
        <w:rPr>
          <w:rFonts w:ascii="Arial Narrow" w:hAnsi="Arial Narrow" w:cs="Arial Narrow" w:eastAsia="Arial Narrow" w:hint="default"/>
          <w:sz w:val="21"/>
          <w:szCs w:val="21"/>
        </w:rPr>
      </w:r>
    </w:p>
    <w:p>
      <w:pPr>
        <w:spacing w:line="240" w:lineRule="auto" w:before="2"/>
        <w:rPr>
          <w:rFonts w:ascii="Arial Narrow" w:hAnsi="Arial Narrow" w:cs="Arial Narrow" w:eastAsia="Arial Narrow" w:hint="default"/>
          <w:b/>
          <w:bCs/>
          <w:sz w:val="5"/>
          <w:szCs w:val="5"/>
        </w:rPr>
      </w:pPr>
    </w:p>
    <w:p>
      <w:pPr>
        <w:tabs>
          <w:tab w:pos="4045" w:val="left" w:leader="none"/>
          <w:tab w:pos="7609" w:val="left" w:leader="none"/>
        </w:tabs>
        <w:spacing w:line="43" w:lineRule="exact"/>
        <w:ind w:left="2179" w:right="0" w:firstLine="0"/>
        <w:rPr>
          <w:rFonts w:ascii="Arial Narrow" w:hAnsi="Arial Narrow" w:cs="Arial Narrow" w:eastAsia="Arial Narrow" w:hint="default"/>
          <w:sz w:val="4"/>
          <w:szCs w:val="4"/>
        </w:rPr>
      </w:pPr>
      <w:r>
        <w:rPr>
          <w:rFonts w:ascii="Arial Narrow"/>
          <w:position w:val="0"/>
          <w:sz w:val="4"/>
        </w:rPr>
        <w:pict>
          <v:group style="width:82.85pt;height:2.2pt;mso-position-horizontal-relative:char;mso-position-vertical-relative:line" coordorigin="0,0" coordsize="1657,44">
            <v:group style="position:absolute;left:7;top:36;width:1643;height:2" coordorigin="7,36" coordsize="1643,2">
              <v:shape style="position:absolute;left:7;top:36;width:1643;height:2" coordorigin="7,36" coordsize="1643,0" path="m7,36l1649,36e" filled="false" stroked="true" strokeweight=".71997pt" strokecolor="#000000">
                <v:path arrowok="t"/>
              </v:shape>
            </v:group>
            <v:group style="position:absolute;left:7;top:7;width:1643;height:2" coordorigin="7,7" coordsize="1643,2">
              <v:shape style="position:absolute;left:7;top:7;width:1643;height:2" coordorigin="7,7" coordsize="1643,0" path="m7,7l1649,7e" filled="false" stroked="true" strokeweight=".71997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82.75pt;height:2.2pt;mso-position-horizontal-relative:char;mso-position-vertical-relative:line" coordorigin="0,0" coordsize="1655,44">
            <v:group style="position:absolute;left:7;top:36;width:1640;height:2" coordorigin="7,36" coordsize="1640,2">
              <v:shape style="position:absolute;left:7;top:36;width:1640;height:2" coordorigin="7,36" coordsize="1640,0" path="m7,36l1647,36e" filled="false" stroked="true" strokeweight=".71997pt" strokecolor="#000000">
                <v:path arrowok="t"/>
              </v:shape>
            </v:group>
            <v:group style="position:absolute;left:7;top:7;width:1640;height:2" coordorigin="7,7" coordsize="1640,2">
              <v:shape style="position:absolute;left:7;top:7;width:1640;height:2" coordorigin="7,7" coordsize="1640,0" path="m7,7l1647,7e" filled="false" stroked="true" strokeweight=".71997pt" strokecolor="#000000">
                <v:path arrowok="t"/>
              </v:shape>
            </v:group>
          </v:group>
        </w:pict>
      </w:r>
      <w:r>
        <w:rPr>
          <w:rFonts w:ascii="Arial Narrow"/>
          <w:position w:val="0"/>
          <w:sz w:val="4"/>
        </w:rPr>
      </w:r>
      <w:r>
        <w:rPr>
          <w:rFonts w:ascii="Times New Roman"/>
          <w:spacing w:val="84"/>
          <w:position w:val="0"/>
          <w:sz w:val="4"/>
        </w:rPr>
        <w:t> </w:t>
      </w:r>
      <w:r>
        <w:rPr>
          <w:rFonts w:ascii="Arial Narrow"/>
          <w:spacing w:val="84"/>
          <w:position w:val="0"/>
          <w:sz w:val="4"/>
        </w:rPr>
        <w:pict>
          <v:group style="width:80.05pt;height:2.2pt;mso-position-horizontal-relative:char;mso-position-vertical-relative:line" coordorigin="0,0" coordsize="1601,44">
            <v:group style="position:absolute;left:7;top:36;width:1587;height:2" coordorigin="7,36" coordsize="1587,2">
              <v:shape style="position:absolute;left:7;top:36;width:1587;height:2" coordorigin="7,36" coordsize="1587,0" path="m7,36l1594,36e" filled="false" stroked="true" strokeweight=".71997pt" strokecolor="#000000">
                <v:path arrowok="t"/>
              </v:shape>
            </v:group>
            <v:group style="position:absolute;left:7;top:7;width:1587;height:2" coordorigin="7,7" coordsize="1587,2">
              <v:shape style="position:absolute;left:7;top:7;width:1587;height:2" coordorigin="7,7" coordsize="1587,0" path="m7,7l1594,7e" filled="false" stroked="true" strokeweight=".71997pt" strokecolor="#000000">
                <v:path arrowok="t"/>
              </v:shape>
            </v:group>
          </v:group>
        </w:pict>
      </w:r>
      <w:r>
        <w:rPr>
          <w:rFonts w:ascii="Arial Narrow"/>
          <w:spacing w:val="84"/>
          <w:position w:val="0"/>
          <w:sz w:val="4"/>
        </w:rPr>
      </w:r>
      <w:r>
        <w:rPr>
          <w:rFonts w:ascii="Arial Narrow"/>
          <w:spacing w:val="84"/>
          <w:position w:val="0"/>
          <w:sz w:val="4"/>
        </w:rPr>
        <w:tab/>
      </w:r>
      <w:r>
        <w:rPr>
          <w:rFonts w:ascii="Arial Narrow"/>
          <w:spacing w:val="84"/>
          <w:position w:val="0"/>
          <w:sz w:val="4"/>
        </w:rPr>
        <w:pict>
          <v:group style="width:84.3pt;height:2.2pt;mso-position-horizontal-relative:char;mso-position-vertical-relative:line" coordorigin="0,0" coordsize="1686,44">
            <v:group style="position:absolute;left:7;top:36;width:1671;height:2" coordorigin="7,36" coordsize="1671,2">
              <v:shape style="position:absolute;left:7;top:36;width:1671;height:2" coordorigin="7,36" coordsize="1671,0" path="m7,36l1678,36e" filled="false" stroked="true" strokeweight=".71997pt" strokecolor="#000000">
                <v:path arrowok="t"/>
              </v:shape>
            </v:group>
            <v:group style="position:absolute;left:7;top:7;width:1671;height:2" coordorigin="7,7" coordsize="1671,2">
              <v:shape style="position:absolute;left:7;top:7;width:1671;height:2" coordorigin="7,7" coordsize="1671,0" path="m7,7l1678,7e" filled="false" stroked="true" strokeweight=".71997pt" strokecolor="#000000">
                <v:path arrowok="t"/>
              </v:shape>
            </v:group>
          </v:group>
        </w:pict>
      </w:r>
      <w:r>
        <w:rPr>
          <w:rFonts w:ascii="Arial Narrow"/>
          <w:spacing w:val="84"/>
          <w:position w:val="0"/>
          <w:sz w:val="4"/>
        </w:rPr>
      </w:r>
    </w:p>
    <w:p>
      <w:pPr>
        <w:pStyle w:val="BodyText"/>
        <w:spacing w:line="240" w:lineRule="auto" w:before="1"/>
        <w:ind w:left="677" w:right="1397"/>
        <w:jc w:val="left"/>
      </w:pPr>
      <w:r>
        <w:rPr/>
        <w:t>（</w:t>
      </w:r>
      <w:r>
        <w:rPr>
          <w:rFonts w:ascii="Arial" w:hAnsi="Arial" w:cs="Arial" w:eastAsia="Arial" w:hint="default"/>
        </w:rPr>
        <w:t>3</w:t>
      </w:r>
      <w:r>
        <w:rPr/>
        <w:t>）主营业务（分地区）</w:t>
      </w:r>
    </w:p>
    <w:p>
      <w:pPr>
        <w:tabs>
          <w:tab w:pos="6968" w:val="left" w:leader="none"/>
        </w:tabs>
        <w:spacing w:line="249" w:lineRule="exact" w:before="71"/>
        <w:ind w:left="3145" w:right="1397" w:firstLine="0"/>
        <w:jc w:val="left"/>
        <w:rPr>
          <w:rFonts w:ascii="宋体" w:hAnsi="宋体" w:cs="宋体" w:eastAsia="宋体" w:hint="default"/>
          <w:sz w:val="21"/>
          <w:szCs w:val="21"/>
        </w:rPr>
      </w:pPr>
      <w:r>
        <w:rPr>
          <w:rFonts w:ascii="宋体" w:hAnsi="宋体" w:cs="宋体" w:eastAsia="宋体" w:hint="default"/>
          <w:spacing w:val="-1"/>
          <w:sz w:val="21"/>
          <w:szCs w:val="21"/>
        </w:rPr>
        <w:t>本年发生数</w:t>
        <w:tab/>
        <w:t>上年发生数</w:t>
      </w:r>
    </w:p>
    <w:p>
      <w:pPr>
        <w:spacing w:line="211" w:lineRule="exact" w:before="0"/>
        <w:ind w:left="610" w:right="1397" w:firstLine="0"/>
        <w:jc w:val="left"/>
        <w:rPr>
          <w:rFonts w:ascii="宋体" w:hAnsi="宋体" w:cs="宋体" w:eastAsia="宋体" w:hint="default"/>
          <w:sz w:val="21"/>
          <w:szCs w:val="21"/>
        </w:rPr>
      </w:pPr>
      <w:r>
        <w:rPr/>
        <w:pict>
          <v:shape style="position:absolute;margin-left:144.979996pt;margin-top:5.23498pt;width:373.4pt;height:115.35pt;mso-position-horizontal-relative:page;mso-position-vertical-relative:paragraph;z-index:5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24"/>
                    <w:gridCol w:w="173"/>
                    <w:gridCol w:w="1808"/>
                    <w:gridCol w:w="173"/>
                    <w:gridCol w:w="1838"/>
                    <w:gridCol w:w="132"/>
                    <w:gridCol w:w="1620"/>
                  </w:tblGrid>
                  <w:tr>
                    <w:trPr>
                      <w:trHeight w:val="370" w:hRule="exact"/>
                    </w:trPr>
                    <w:tc>
                      <w:tcPr>
                        <w:tcW w:w="172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3" w:type="dxa"/>
                        <w:tcBorders>
                          <w:top w:val="single" w:sz="4" w:space="0" w:color="000000"/>
                          <w:left w:val="nil" w:sz="6" w:space="0" w:color="auto"/>
                          <w:bottom w:val="nil" w:sz="6" w:space="0" w:color="auto"/>
                          <w:right w:val="nil" w:sz="6" w:space="0" w:color="auto"/>
                        </w:tcBorders>
                      </w:tcPr>
                      <w:p>
                        <w:pPr/>
                      </w:p>
                    </w:tc>
                    <w:tc>
                      <w:tcPr>
                        <w:tcW w:w="180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8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3" w:type="dxa"/>
                        <w:tcBorders>
                          <w:top w:val="nil" w:sz="6" w:space="0" w:color="auto"/>
                          <w:left w:val="nil" w:sz="6" w:space="0" w:color="auto"/>
                          <w:bottom w:val="nil" w:sz="6" w:space="0" w:color="auto"/>
                          <w:right w:val="nil" w:sz="6" w:space="0" w:color="auto"/>
                        </w:tcBorders>
                      </w:tcPr>
                      <w:p>
                        <w:pPr/>
                      </w:p>
                    </w:tc>
                    <w:tc>
                      <w:tcPr>
                        <w:tcW w:w="183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5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2" w:type="dxa"/>
                        <w:tcBorders>
                          <w:top w:val="single" w:sz="4" w:space="0" w:color="000000"/>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394"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73" w:hRule="exact"/>
                    </w:trPr>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7"/>
                          <w:jc w:val="right"/>
                          <w:rPr>
                            <w:rFonts w:ascii="Arial Narrow" w:hAnsi="Arial Narrow" w:cs="Arial Narrow" w:eastAsia="Arial Narrow" w:hint="default"/>
                            <w:sz w:val="21"/>
                            <w:szCs w:val="21"/>
                          </w:rPr>
                        </w:pPr>
                        <w:r>
                          <w:rPr>
                            <w:rFonts w:ascii="Arial Narrow"/>
                            <w:spacing w:val="-1"/>
                            <w:sz w:val="21"/>
                          </w:rPr>
                          <w:t>973,989,114.31</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2"/>
                          <w:jc w:val="right"/>
                          <w:rPr>
                            <w:rFonts w:ascii="Arial Narrow" w:hAnsi="Arial Narrow" w:cs="Arial Narrow" w:eastAsia="Arial Narrow" w:hint="default"/>
                            <w:sz w:val="21"/>
                            <w:szCs w:val="21"/>
                          </w:rPr>
                        </w:pPr>
                        <w:r>
                          <w:rPr>
                            <w:rFonts w:ascii="Arial Narrow"/>
                            <w:spacing w:val="-1"/>
                            <w:sz w:val="21"/>
                          </w:rPr>
                          <w:t>770,379,340.94</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962,635,028.22</w:t>
                        </w:r>
                        <w:r>
                          <w:rPr>
                            <w:rFonts w:ascii="Arial Narrow"/>
                            <w:sz w:val="21"/>
                          </w:rPr>
                        </w:r>
                      </w:p>
                    </w:tc>
                    <w:tc>
                      <w:tcPr>
                        <w:tcW w:w="132"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394" w:right="0"/>
                          <w:jc w:val="left"/>
                          <w:rPr>
                            <w:rFonts w:ascii="Arial Narrow" w:hAnsi="Arial Narrow" w:cs="Arial Narrow" w:eastAsia="Arial Narrow" w:hint="default"/>
                            <w:sz w:val="21"/>
                            <w:szCs w:val="21"/>
                          </w:rPr>
                        </w:pPr>
                        <w:r>
                          <w:rPr>
                            <w:rFonts w:ascii="Arial Narrow"/>
                            <w:sz w:val="21"/>
                          </w:rPr>
                          <w:t>751,245,890.88</w:t>
                        </w:r>
                      </w:p>
                    </w:tc>
                  </w:tr>
                  <w:tr>
                    <w:trPr>
                      <w:trHeight w:val="357" w:hRule="exact"/>
                    </w:trPr>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489,784,272.49</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436,031,109.47</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238,414,990.56</w:t>
                        </w:r>
                        <w:r>
                          <w:rPr>
                            <w:rFonts w:ascii="Arial Narrow"/>
                            <w:sz w:val="21"/>
                          </w:rPr>
                        </w:r>
                      </w:p>
                    </w:tc>
                    <w:tc>
                      <w:tcPr>
                        <w:tcW w:w="132"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94" w:right="0"/>
                          <w:jc w:val="left"/>
                          <w:rPr>
                            <w:rFonts w:ascii="Arial Narrow" w:hAnsi="Arial Narrow" w:cs="Arial Narrow" w:eastAsia="Arial Narrow" w:hint="default"/>
                            <w:sz w:val="21"/>
                            <w:szCs w:val="21"/>
                          </w:rPr>
                        </w:pPr>
                        <w:r>
                          <w:rPr>
                            <w:rFonts w:ascii="Arial Narrow"/>
                            <w:sz w:val="21"/>
                          </w:rPr>
                          <w:t>218,945,032.46</w:t>
                        </w:r>
                      </w:p>
                    </w:tc>
                  </w:tr>
                  <w:tr>
                    <w:trPr>
                      <w:trHeight w:val="386" w:hRule="exact"/>
                    </w:trPr>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5"/>
                          <w:jc w:val="right"/>
                          <w:rPr>
                            <w:rFonts w:ascii="Arial Narrow" w:hAnsi="Arial Narrow" w:cs="Arial Narrow" w:eastAsia="Arial Narrow" w:hint="default"/>
                            <w:sz w:val="21"/>
                            <w:szCs w:val="21"/>
                          </w:rPr>
                        </w:pPr>
                        <w:r>
                          <w:rPr>
                            <w:rFonts w:ascii="Arial Narrow"/>
                            <w:b/>
                            <w:spacing w:val="-1"/>
                            <w:sz w:val="21"/>
                          </w:rPr>
                          <w:t>1,463,773,386.80</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3"/>
                          <w:jc w:val="right"/>
                          <w:rPr>
                            <w:rFonts w:ascii="Arial Narrow" w:hAnsi="Arial Narrow" w:cs="Arial Narrow" w:eastAsia="Arial Narrow" w:hint="default"/>
                            <w:sz w:val="21"/>
                            <w:szCs w:val="21"/>
                          </w:rPr>
                        </w:pPr>
                        <w:r>
                          <w:rPr>
                            <w:rFonts w:ascii="Arial Narrow"/>
                            <w:b/>
                            <w:spacing w:val="-1"/>
                            <w:sz w:val="21"/>
                          </w:rPr>
                          <w:t>1,206,410,450.41</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5"/>
                          <w:jc w:val="right"/>
                          <w:rPr>
                            <w:rFonts w:ascii="Arial Narrow" w:hAnsi="Arial Narrow" w:cs="Arial Narrow" w:eastAsia="Arial Narrow" w:hint="default"/>
                            <w:sz w:val="21"/>
                            <w:szCs w:val="21"/>
                          </w:rPr>
                        </w:pPr>
                        <w:r>
                          <w:rPr>
                            <w:rFonts w:ascii="Arial Narrow"/>
                            <w:b/>
                            <w:spacing w:val="-1"/>
                            <w:sz w:val="21"/>
                          </w:rPr>
                          <w:t>1,201,050,018.78</w:t>
                        </w:r>
                        <w:r>
                          <w:rPr>
                            <w:rFonts w:ascii="Arial Narrow"/>
                            <w:sz w:val="21"/>
                          </w:rPr>
                        </w:r>
                      </w:p>
                    </w:tc>
                    <w:tc>
                      <w:tcPr>
                        <w:tcW w:w="132"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394" w:right="0"/>
                          <w:jc w:val="left"/>
                          <w:rPr>
                            <w:rFonts w:ascii="Arial Narrow" w:hAnsi="Arial Narrow" w:cs="Arial Narrow" w:eastAsia="Arial Narrow" w:hint="default"/>
                            <w:sz w:val="21"/>
                            <w:szCs w:val="21"/>
                          </w:rPr>
                        </w:pPr>
                        <w:r>
                          <w:rPr>
                            <w:rFonts w:ascii="Arial Narrow"/>
                            <w:b/>
                            <w:sz w:val="21"/>
                          </w:rPr>
                          <w:t>970,190,923.34</w:t>
                        </w:r>
                        <w:r>
                          <w:rPr>
                            <w:rFonts w:ascii="Arial Narrow"/>
                            <w:sz w:val="21"/>
                          </w:rPr>
                        </w:r>
                      </w:p>
                    </w:tc>
                  </w:tr>
                  <w:tr>
                    <w:trPr>
                      <w:trHeight w:val="389" w:hRule="exact"/>
                    </w:trPr>
                    <w:tc>
                      <w:tcPr>
                        <w:tcW w:w="1724" w:type="dxa"/>
                        <w:tcBorders>
                          <w:top w:val="nil" w:sz="6" w:space="0" w:color="auto"/>
                          <w:left w:val="nil" w:sz="6" w:space="0" w:color="auto"/>
                          <w:bottom w:val="single" w:sz="4" w:space="0" w:color="000000"/>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single" w:sz="4" w:space="0" w:color="000000"/>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1838" w:type="dxa"/>
                        <w:tcBorders>
                          <w:top w:val="nil" w:sz="6" w:space="0" w:color="auto"/>
                          <w:left w:val="nil" w:sz="6" w:space="0" w:color="auto"/>
                          <w:bottom w:val="single" w:sz="4" w:space="0" w:color="000000"/>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620" w:type="dxa"/>
                        <w:tcBorders>
                          <w:top w:val="single" w:sz="17" w:space="0" w:color="000000"/>
                          <w:left w:val="nil" w:sz="6" w:space="0" w:color="auto"/>
                          <w:bottom w:val="single" w:sz="4" w:space="0" w:color="000000"/>
                          <w:right w:val="nil" w:sz="6" w:space="0" w:color="auto"/>
                        </w:tcBorders>
                      </w:tcPr>
                      <w:p>
                        <w:pPr/>
                      </w:p>
                    </w:tc>
                  </w:tr>
                  <w:tr>
                    <w:trPr>
                      <w:trHeight w:val="389" w:hRule="exact"/>
                    </w:trPr>
                    <w:tc>
                      <w:tcPr>
                        <w:tcW w:w="172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5"/>
                          <w:jc w:val="right"/>
                          <w:rPr>
                            <w:rFonts w:ascii="Arial Narrow" w:hAnsi="Arial Narrow" w:cs="Arial Narrow" w:eastAsia="Arial Narrow" w:hint="default"/>
                            <w:sz w:val="21"/>
                            <w:szCs w:val="21"/>
                          </w:rPr>
                        </w:pPr>
                        <w:r>
                          <w:rPr>
                            <w:rFonts w:ascii="Arial Narrow"/>
                            <w:b/>
                            <w:spacing w:val="-1"/>
                            <w:sz w:val="21"/>
                          </w:rPr>
                          <w:t>1,463,773,386.80</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1808"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3"/>
                          <w:jc w:val="right"/>
                          <w:rPr>
                            <w:rFonts w:ascii="Arial Narrow" w:hAnsi="Arial Narrow" w:cs="Arial Narrow" w:eastAsia="Arial Narrow" w:hint="default"/>
                            <w:sz w:val="21"/>
                            <w:szCs w:val="21"/>
                          </w:rPr>
                        </w:pPr>
                        <w:r>
                          <w:rPr>
                            <w:rFonts w:ascii="Arial Narrow"/>
                            <w:b/>
                            <w:spacing w:val="-1"/>
                            <w:sz w:val="21"/>
                          </w:rPr>
                          <w:t>1,206,410,450.41</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1838"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5"/>
                          <w:jc w:val="right"/>
                          <w:rPr>
                            <w:rFonts w:ascii="Arial Narrow" w:hAnsi="Arial Narrow" w:cs="Arial Narrow" w:eastAsia="Arial Narrow" w:hint="default"/>
                            <w:sz w:val="21"/>
                            <w:szCs w:val="21"/>
                          </w:rPr>
                        </w:pPr>
                        <w:r>
                          <w:rPr>
                            <w:rFonts w:ascii="Arial Narrow"/>
                            <w:b/>
                            <w:spacing w:val="-1"/>
                            <w:sz w:val="21"/>
                          </w:rPr>
                          <w:t>1,201,050,018.78</w:t>
                        </w:r>
                        <w:r>
                          <w:rPr>
                            <w:rFonts w:ascii="Arial Narrow"/>
                            <w:sz w:val="21"/>
                          </w:rPr>
                        </w:r>
                      </w:p>
                    </w:tc>
                    <w:tc>
                      <w:tcPr>
                        <w:tcW w:w="132" w:type="dxa"/>
                        <w:tcBorders>
                          <w:top w:val="nil" w:sz="6" w:space="0" w:color="auto"/>
                          <w:left w:val="nil" w:sz="6" w:space="0" w:color="auto"/>
                          <w:bottom w:val="nil" w:sz="6" w:space="0" w:color="auto"/>
                          <w:right w:val="nil" w:sz="6" w:space="0" w:color="auto"/>
                        </w:tcBorders>
                      </w:tcPr>
                      <w:p>
                        <w:pP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left="394" w:right="0"/>
                          <w:jc w:val="left"/>
                          <w:rPr>
                            <w:rFonts w:ascii="Arial Narrow" w:hAnsi="Arial Narrow" w:cs="Arial Narrow" w:eastAsia="Arial Narrow" w:hint="default"/>
                            <w:sz w:val="21"/>
                            <w:szCs w:val="21"/>
                          </w:rPr>
                        </w:pPr>
                        <w:r>
                          <w:rPr>
                            <w:rFonts w:ascii="Arial Narrow"/>
                            <w:b/>
                            <w:sz w:val="21"/>
                          </w:rPr>
                          <w:t>970,190,923.34</w:t>
                        </w:r>
                        <w:r>
                          <w:rPr>
                            <w:rFonts w:ascii="Arial Narrow"/>
                            <w:sz w:val="21"/>
                          </w:rPr>
                        </w:r>
                      </w:p>
                    </w:tc>
                  </w:tr>
                </w:tbl>
                <w:p>
                  <w:pPr/>
                </w:p>
              </w:txbxContent>
            </v:textbox>
            <w10:wrap type="none"/>
          </v:shape>
        </w:pict>
      </w:r>
      <w:r>
        <w:rPr>
          <w:rFonts w:ascii="宋体" w:hAnsi="宋体" w:cs="宋体" w:eastAsia="宋体" w:hint="default"/>
          <w:sz w:val="21"/>
          <w:szCs w:val="21"/>
        </w:rPr>
        <w:t>地区名称</w:t>
      </w:r>
    </w:p>
    <w:p>
      <w:pPr>
        <w:spacing w:line="240" w:lineRule="auto" w:before="10"/>
        <w:rPr>
          <w:rFonts w:ascii="宋体" w:hAnsi="宋体" w:cs="宋体" w:eastAsia="宋体" w:hint="default"/>
          <w:sz w:val="19"/>
          <w:szCs w:val="19"/>
        </w:rPr>
      </w:pPr>
    </w:p>
    <w:p>
      <w:pPr>
        <w:spacing w:line="20" w:lineRule="exact"/>
        <w:ind w:left="317" w:right="0" w:firstLine="0"/>
        <w:rPr>
          <w:rFonts w:ascii="宋体" w:hAnsi="宋体" w:cs="宋体" w:eastAsia="宋体" w:hint="default"/>
          <w:sz w:val="2"/>
          <w:szCs w:val="2"/>
        </w:rPr>
      </w:pPr>
      <w:r>
        <w:rPr>
          <w:rFonts w:ascii="宋体" w:hAnsi="宋体" w:cs="宋体" w:eastAsia="宋体" w:hint="default"/>
          <w:sz w:val="2"/>
          <w:szCs w:val="2"/>
        </w:rPr>
        <w:pict>
          <v:group style="width:71.55pt;height:.5pt;mso-position-horizontal-relative:char;mso-position-vertical-relative:line" coordorigin="0,0" coordsize="1431,10">
            <v:group style="position:absolute;left:5;top:5;width:1421;height:2" coordorigin="5,5" coordsize="1421,2">
              <v:shape style="position:absolute;left:5;top:5;width:1421;height:2" coordorigin="5,5" coordsize="1421,0" path="m5,5l1426,5e" filled="false" stroked="true" strokeweight=".47998pt" strokecolor="#000000">
                <v:path arrowok="t"/>
              </v:shape>
            </v:group>
          </v:group>
        </w:pict>
      </w:r>
      <w:r>
        <w:rPr>
          <w:rFonts w:ascii="宋体" w:hAnsi="宋体" w:cs="宋体" w:eastAsia="宋体" w:hint="default"/>
          <w:sz w:val="2"/>
          <w:szCs w:val="2"/>
        </w:rPr>
      </w:r>
    </w:p>
    <w:p>
      <w:pPr>
        <w:spacing w:line="333" w:lineRule="auto" w:before="5"/>
        <w:ind w:left="348" w:right="9676" w:firstLine="0"/>
        <w:jc w:val="both"/>
        <w:rPr>
          <w:rFonts w:ascii="宋体" w:hAnsi="宋体" w:cs="宋体" w:eastAsia="宋体" w:hint="default"/>
          <w:sz w:val="21"/>
          <w:szCs w:val="21"/>
        </w:rPr>
      </w:pPr>
      <w:r>
        <w:rPr>
          <w:rFonts w:ascii="宋体" w:hAnsi="宋体" w:cs="宋体" w:eastAsia="宋体" w:hint="default"/>
          <w:sz w:val="20"/>
          <w:szCs w:val="20"/>
        </w:rPr>
        <w:t>出口销售</w:t>
      </w:r>
      <w:r>
        <w:rPr>
          <w:rFonts w:ascii="宋体" w:hAnsi="宋体" w:cs="宋体" w:eastAsia="宋体" w:hint="default"/>
          <w:w w:val="99"/>
          <w:sz w:val="20"/>
          <w:szCs w:val="20"/>
        </w:rPr>
        <w:t> </w:t>
      </w:r>
      <w:r>
        <w:rPr>
          <w:rFonts w:ascii="宋体" w:hAnsi="宋体" w:cs="宋体" w:eastAsia="宋体" w:hint="default"/>
          <w:sz w:val="20"/>
          <w:szCs w:val="20"/>
        </w:rPr>
        <w:t>国内销售</w:t>
      </w:r>
      <w:r>
        <w:rPr>
          <w:rFonts w:ascii="宋体" w:hAnsi="宋体" w:cs="宋体" w:eastAsia="宋体" w:hint="default"/>
          <w:w w:val="99"/>
          <w:sz w:val="20"/>
          <w:szCs w:val="20"/>
        </w:rPr>
        <w:t> </w:t>
      </w:r>
      <w:r>
        <w:rPr>
          <w:rFonts w:ascii="宋体" w:hAnsi="宋体" w:cs="宋体" w:eastAsia="宋体" w:hint="default"/>
          <w:sz w:val="21"/>
          <w:szCs w:val="21"/>
        </w:rPr>
        <w:t>小计</w:t>
      </w:r>
    </w:p>
    <w:p>
      <w:pPr>
        <w:spacing w:line="43" w:lineRule="exact"/>
        <w:ind w:left="1812" w:right="0" w:firstLine="0"/>
        <w:rPr>
          <w:rFonts w:ascii="宋体" w:hAnsi="宋体" w:cs="宋体" w:eastAsia="宋体" w:hint="default"/>
          <w:sz w:val="4"/>
          <w:szCs w:val="4"/>
        </w:rPr>
      </w:pPr>
      <w:r>
        <w:rPr>
          <w:rFonts w:ascii="宋体"/>
          <w:position w:val="0"/>
          <w:sz w:val="4"/>
        </w:rPr>
        <w:pict>
          <v:group style="width:86.95pt;height:2.2pt;mso-position-horizontal-relative:char;mso-position-vertical-relative:line" coordorigin="0,0" coordsize="1739,44">
            <v:group style="position:absolute;left:7;top:7;width:1724;height:2" coordorigin="7,7" coordsize="1724,2">
              <v:shape style="position:absolute;left:7;top:7;width:1724;height:2" coordorigin="7,7" coordsize="1724,0" path="m7,7l1731,7e" filled="false" stroked="true" strokeweight=".72003pt" strokecolor="#000000">
                <v:path arrowok="t"/>
              </v:shape>
            </v:group>
            <v:group style="position:absolute;left:7;top:36;width:1724;height:2" coordorigin="7,36" coordsize="1724,2">
              <v:shape style="position:absolute;left:7;top:36;width:1724;height:2" coordorigin="7,36" coordsize="1724,0" path="m7,36l1731,36e" filled="false" stroked="true" strokeweight=".72003pt" strokecolor="#000000">
                <v:path arrowok="t"/>
              </v:shape>
            </v:group>
          </v:group>
        </w:pict>
      </w:r>
      <w:r>
        <w:rPr>
          <w:rFonts w:ascii="宋体"/>
          <w:position w:val="0"/>
          <w:sz w:val="4"/>
        </w:rPr>
      </w:r>
      <w:r>
        <w:rPr>
          <w:rFonts w:ascii="Times New Roman"/>
          <w:spacing w:val="149"/>
          <w:position w:val="0"/>
          <w:sz w:val="4"/>
        </w:rPr>
        <w:t> </w:t>
      </w:r>
      <w:r>
        <w:rPr>
          <w:rFonts w:ascii="宋体"/>
          <w:spacing w:val="149"/>
          <w:position w:val="0"/>
          <w:sz w:val="4"/>
        </w:rPr>
        <w:pict>
          <v:group style="width:90.75pt;height:2.2pt;mso-position-horizontal-relative:char;mso-position-vertical-relative:line" coordorigin="0,0" coordsize="1815,44">
            <v:group style="position:absolute;left:7;top:7;width:1801;height:2" coordorigin="7,7" coordsize="1801,2">
              <v:shape style="position:absolute;left:7;top:7;width:1801;height:2" coordorigin="7,7" coordsize="1801,0" path="m7,7l1808,7e" filled="false" stroked="true" strokeweight=".72003pt" strokecolor="#000000">
                <v:path arrowok="t"/>
              </v:shape>
            </v:group>
            <v:group style="position:absolute;left:7;top:36;width:1801;height:2" coordorigin="7,36" coordsize="1801,2">
              <v:shape style="position:absolute;left:7;top:36;width:1801;height:2" coordorigin="7,36" coordsize="1801,0" path="m7,36l1808,36e" filled="false" stroked="true" strokeweight=".72003pt" strokecolor="#000000">
                <v:path arrowok="t"/>
              </v:shape>
            </v:group>
          </v:group>
        </w:pict>
      </w:r>
      <w:r>
        <w:rPr>
          <w:rFonts w:ascii="宋体"/>
          <w:spacing w:val="149"/>
          <w:position w:val="0"/>
          <w:sz w:val="4"/>
        </w:rPr>
      </w:r>
      <w:r>
        <w:rPr>
          <w:rFonts w:ascii="Times New Roman"/>
          <w:spacing w:val="150"/>
          <w:position w:val="0"/>
          <w:sz w:val="4"/>
        </w:rPr>
        <w:t> </w:t>
      </w:r>
      <w:r>
        <w:rPr>
          <w:rFonts w:ascii="宋体"/>
          <w:spacing w:val="150"/>
          <w:position w:val="0"/>
          <w:sz w:val="4"/>
        </w:rPr>
        <w:pict>
          <v:group style="width:92.3pt;height:2.2pt;mso-position-horizontal-relative:char;mso-position-vertical-relative:line" coordorigin="0,0" coordsize="1846,44">
            <v:group style="position:absolute;left:7;top:7;width:1832;height:2" coordorigin="7,7" coordsize="1832,2">
              <v:shape style="position:absolute;left:7;top:7;width:1832;height:2" coordorigin="7,7" coordsize="1832,0" path="m7,7l1838,7e" filled="false" stroked="true" strokeweight=".72003pt" strokecolor="#000000">
                <v:path arrowok="t"/>
              </v:shape>
            </v:group>
            <v:group style="position:absolute;left:7;top:36;width:1832;height:2" coordorigin="7,36" coordsize="1832,2">
              <v:shape style="position:absolute;left:7;top:36;width:1832;height:2" coordorigin="7,36" coordsize="1832,0" path="m7,36l1838,36e" filled="false" stroked="true" strokeweight=".72003pt" strokecolor="#000000">
                <v:path arrowok="t"/>
              </v:shape>
            </v:group>
          </v:group>
        </w:pict>
      </w:r>
      <w:r>
        <w:rPr>
          <w:rFonts w:ascii="宋体"/>
          <w:spacing w:val="150"/>
          <w:position w:val="0"/>
          <w:sz w:val="4"/>
        </w:rPr>
      </w:r>
    </w:p>
    <w:p>
      <w:pPr>
        <w:spacing w:line="321" w:lineRule="auto" w:before="14"/>
        <w:ind w:left="768" w:right="9092" w:hanging="420"/>
        <w:jc w:val="left"/>
        <w:rPr>
          <w:rFonts w:ascii="宋体" w:hAnsi="宋体" w:cs="宋体" w:eastAsia="宋体" w:hint="default"/>
          <w:sz w:val="21"/>
          <w:szCs w:val="21"/>
        </w:rPr>
      </w:pPr>
      <w:r>
        <w:rPr>
          <w:rFonts w:ascii="宋体" w:hAnsi="宋体" w:cs="宋体" w:eastAsia="宋体" w:hint="default"/>
          <w:spacing w:val="-16"/>
          <w:w w:val="100"/>
          <w:sz w:val="21"/>
          <w:szCs w:val="21"/>
        </w:rPr>
        <w:t>减：内部抵销数</w:t>
      </w:r>
      <w:r>
        <w:rPr>
          <w:rFonts w:ascii="宋体" w:hAnsi="宋体" w:cs="宋体" w:eastAsia="宋体" w:hint="default"/>
          <w:w w:val="100"/>
          <w:sz w:val="21"/>
          <w:szCs w:val="21"/>
        </w:rPr>
        <w:t> </w:t>
      </w:r>
      <w:r>
        <w:rPr>
          <w:rFonts w:ascii="宋体" w:hAnsi="宋体" w:cs="宋体" w:eastAsia="宋体" w:hint="default"/>
          <w:sz w:val="21"/>
          <w:szCs w:val="21"/>
        </w:rPr>
        <w:t>合 计</w:t>
      </w:r>
    </w:p>
    <w:p>
      <w:pPr>
        <w:spacing w:after="0" w:line="321" w:lineRule="auto"/>
        <w:jc w:val="left"/>
        <w:rPr>
          <w:rFonts w:ascii="宋体" w:hAnsi="宋体" w:cs="宋体" w:eastAsia="宋体" w:hint="default"/>
          <w:sz w:val="21"/>
          <w:szCs w:val="21"/>
        </w:rPr>
        <w:sectPr>
          <w:type w:val="continuous"/>
          <w:pgSz w:w="11910" w:h="16840"/>
          <w:pgMar w:top="1100" w:bottom="1380" w:left="1080" w:right="0"/>
        </w:sectPr>
      </w:pPr>
    </w:p>
    <w:p>
      <w:pPr>
        <w:spacing w:line="240" w:lineRule="auto" w:before="10"/>
        <w:rPr>
          <w:rFonts w:ascii="宋体" w:hAnsi="宋体" w:cs="宋体" w:eastAsia="宋体" w:hint="default"/>
          <w:sz w:val="25"/>
          <w:szCs w:val="25"/>
        </w:rPr>
      </w:pPr>
      <w:r>
        <w:rPr/>
        <w:pict>
          <v:group style="position:absolute;margin-left:59.299999pt;margin-top:39.749985pt;width:467pt;height:16.2pt;mso-position-horizontal-relative:page;mso-position-vertical-relative:page;z-index:5320"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pStyle w:val="BodyText"/>
        <w:spacing w:line="240" w:lineRule="auto" w:before="26"/>
        <w:ind w:left="677" w:right="1397"/>
        <w:jc w:val="left"/>
      </w:pPr>
      <w:r>
        <w:rPr/>
        <w:t>（</w:t>
      </w:r>
      <w:r>
        <w:rPr>
          <w:rFonts w:ascii="Arial" w:hAnsi="Arial" w:cs="Arial" w:eastAsia="Arial" w:hint="default"/>
        </w:rPr>
        <w:t>4</w:t>
      </w:r>
      <w:r>
        <w:rPr/>
        <w:t>）前五名客户的营业收入情况</w:t>
      </w:r>
    </w:p>
    <w:p>
      <w:pPr>
        <w:spacing w:line="240" w:lineRule="auto" w:before="4"/>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3015"/>
        <w:gridCol w:w="480"/>
        <w:gridCol w:w="2369"/>
        <w:gridCol w:w="559"/>
        <w:gridCol w:w="2542"/>
      </w:tblGrid>
      <w:tr>
        <w:trPr>
          <w:trHeight w:val="578" w:hRule="exact"/>
        </w:trPr>
        <w:tc>
          <w:tcPr>
            <w:tcW w:w="3015"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期间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6"/>
              <w:jc w:val="right"/>
              <w:rPr>
                <w:rFonts w:ascii="宋体" w:hAnsi="宋体" w:cs="宋体" w:eastAsia="宋体" w:hint="default"/>
                <w:sz w:val="21"/>
                <w:szCs w:val="21"/>
              </w:rPr>
            </w:pPr>
            <w:r>
              <w:rPr>
                <w:rFonts w:ascii="宋体" w:hAnsi="宋体" w:cs="宋体" w:eastAsia="宋体" w:hint="default"/>
                <w:spacing w:val="-2"/>
                <w:sz w:val="21"/>
                <w:szCs w:val="21"/>
              </w:rPr>
              <w:t>前五名客户营业收入合计</w:t>
            </w:r>
          </w:p>
        </w:tc>
        <w:tc>
          <w:tcPr>
            <w:tcW w:w="559"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占同期营业收入的比例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r>
      <w:tr>
        <w:trPr>
          <w:trHeight w:val="402" w:hRule="exact"/>
        </w:trPr>
        <w:tc>
          <w:tcPr>
            <w:tcW w:w="301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26" w:right="0"/>
              <w:jc w:val="left"/>
              <w:rPr>
                <w:rFonts w:ascii="宋体" w:hAnsi="宋体" w:cs="宋体" w:eastAsia="宋体" w:hint="default"/>
                <w:sz w:val="21"/>
                <w:szCs w:val="21"/>
              </w:rPr>
            </w:pP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10"/>
                <w:sz w:val="21"/>
                <w:szCs w:val="21"/>
              </w:rPr>
              <w:t> </w:t>
            </w:r>
            <w:r>
              <w:rPr>
                <w:rFonts w:ascii="宋体" w:hAnsi="宋体" w:cs="宋体" w:eastAsia="宋体" w:hint="default"/>
                <w:sz w:val="21"/>
                <w:szCs w:val="21"/>
              </w:rPr>
              <w:t>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5"/>
              <w:jc w:val="right"/>
              <w:rPr>
                <w:rFonts w:ascii="Arial Narrow" w:hAnsi="Arial Narrow" w:cs="Arial Narrow" w:eastAsia="Arial Narrow" w:hint="default"/>
                <w:sz w:val="21"/>
                <w:szCs w:val="21"/>
              </w:rPr>
            </w:pPr>
            <w:r>
              <w:rPr>
                <w:rFonts w:ascii="Arial Narrow"/>
                <w:spacing w:val="-1"/>
                <w:sz w:val="21"/>
              </w:rPr>
              <w:t>929,567,889.10</w:t>
            </w:r>
            <w:r>
              <w:rPr>
                <w:rFonts w:ascii="Arial Narrow"/>
                <w:sz w:val="21"/>
              </w:rPr>
            </w:r>
          </w:p>
        </w:tc>
        <w:tc>
          <w:tcPr>
            <w:tcW w:w="559" w:type="dxa"/>
            <w:tcBorders>
              <w:top w:val="nil" w:sz="6" w:space="0" w:color="auto"/>
              <w:left w:val="nil" w:sz="6" w:space="0" w:color="auto"/>
              <w:bottom w:val="nil" w:sz="6" w:space="0" w:color="auto"/>
              <w:right w:val="nil" w:sz="6" w:space="0" w:color="auto"/>
            </w:tcBorders>
          </w:tcPr>
          <w:p>
            <w:pPr/>
          </w:p>
        </w:tc>
        <w:tc>
          <w:tcPr>
            <w:tcW w:w="254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22" w:right="0"/>
              <w:jc w:val="center"/>
              <w:rPr>
                <w:rFonts w:ascii="Arial Narrow" w:hAnsi="Arial Narrow" w:cs="Arial Narrow" w:eastAsia="Arial Narrow" w:hint="default"/>
                <w:sz w:val="21"/>
                <w:szCs w:val="21"/>
              </w:rPr>
            </w:pPr>
            <w:r>
              <w:rPr>
                <w:rFonts w:ascii="Arial Narrow"/>
                <w:sz w:val="21"/>
              </w:rPr>
              <w:t>60.99</w:t>
            </w:r>
          </w:p>
        </w:tc>
      </w:tr>
      <w:tr>
        <w:trPr>
          <w:trHeight w:val="307"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6" w:right="0"/>
              <w:jc w:val="left"/>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48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
              <w:jc w:val="right"/>
              <w:rPr>
                <w:rFonts w:ascii="Arial Narrow" w:hAnsi="Arial Narrow" w:cs="Arial Narrow" w:eastAsia="Arial Narrow" w:hint="default"/>
                <w:sz w:val="21"/>
                <w:szCs w:val="21"/>
              </w:rPr>
            </w:pPr>
            <w:r>
              <w:rPr>
                <w:rFonts w:ascii="Arial Narrow"/>
                <w:spacing w:val="-1"/>
                <w:sz w:val="21"/>
              </w:rPr>
              <w:t>748,926,463.53</w:t>
            </w:r>
            <w:r>
              <w:rPr>
                <w:rFonts w:ascii="Arial Narrow"/>
                <w:sz w:val="21"/>
              </w:rPr>
            </w:r>
          </w:p>
        </w:tc>
        <w:tc>
          <w:tcPr>
            <w:tcW w:w="559"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2" w:right="0"/>
              <w:jc w:val="center"/>
              <w:rPr>
                <w:rFonts w:ascii="Arial Narrow" w:hAnsi="Arial Narrow" w:cs="Arial Narrow" w:eastAsia="Arial Narrow" w:hint="default"/>
                <w:sz w:val="21"/>
                <w:szCs w:val="21"/>
              </w:rPr>
            </w:pPr>
            <w:r>
              <w:rPr>
                <w:rFonts w:ascii="Arial Narrow"/>
                <w:sz w:val="21"/>
              </w:rPr>
              <w:t>60.01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39</w:t>
      </w:r>
      <w:r>
        <w:rPr>
          <w:w w:val="95"/>
        </w:rPr>
        <w:t>、</w:t>
        <w:tab/>
      </w:r>
      <w:r>
        <w:rPr/>
        <w:t>营业税金及附加</w:t>
      </w:r>
      <w:r>
        <w:rPr>
          <w:b w:val="0"/>
          <w:bCs w:val="0"/>
        </w:rPr>
      </w:r>
    </w:p>
    <w:p>
      <w:pPr>
        <w:spacing w:line="240" w:lineRule="auto" w:before="6"/>
        <w:rPr>
          <w:rFonts w:ascii="Microsoft JhengHei" w:hAnsi="Microsoft JhengHei" w:cs="Microsoft JhengHei" w:eastAsia="Microsoft JhengHei" w:hint="default"/>
          <w:b/>
          <w:bCs/>
          <w:sz w:val="10"/>
          <w:szCs w:val="10"/>
        </w:rPr>
      </w:pPr>
    </w:p>
    <w:tbl>
      <w:tblPr>
        <w:tblW w:w="0" w:type="auto"/>
        <w:jc w:val="left"/>
        <w:tblInd w:w="322" w:type="dxa"/>
        <w:tblLayout w:type="fixed"/>
        <w:tblCellMar>
          <w:top w:w="0" w:type="dxa"/>
          <w:left w:w="0" w:type="dxa"/>
          <w:bottom w:w="0" w:type="dxa"/>
          <w:right w:w="0" w:type="dxa"/>
        </w:tblCellMar>
        <w:tblLook w:val="01E0"/>
      </w:tblPr>
      <w:tblGrid>
        <w:gridCol w:w="2938"/>
        <w:gridCol w:w="209"/>
        <w:gridCol w:w="2861"/>
        <w:gridCol w:w="425"/>
        <w:gridCol w:w="2532"/>
      </w:tblGrid>
      <w:tr>
        <w:trPr>
          <w:trHeight w:val="290" w:hRule="exact"/>
        </w:trPr>
        <w:tc>
          <w:tcPr>
            <w:tcW w:w="2938" w:type="dxa"/>
            <w:tcBorders>
              <w:top w:val="nil" w:sz="6" w:space="0" w:color="auto"/>
              <w:left w:val="nil" w:sz="6" w:space="0" w:color="auto"/>
              <w:bottom w:val="single" w:sz="4" w:space="0" w:color="000000"/>
              <w:right w:val="nil" w:sz="6" w:space="0" w:color="auto"/>
            </w:tcBorders>
          </w:tcPr>
          <w:p>
            <w:pPr>
              <w:pStyle w:val="TableParagraph"/>
              <w:tabs>
                <w:tab w:pos="527" w:val="left" w:leader="none"/>
              </w:tabs>
              <w:spacing w:line="23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single" w:sz="4" w:space="0" w:color="000000"/>
              <w:right w:val="nil" w:sz="6" w:space="0" w:color="auto"/>
            </w:tcBorders>
          </w:tcPr>
          <w:p>
            <w:pPr>
              <w:pStyle w:val="TableParagraph"/>
              <w:spacing w:line="211" w:lineRule="exact"/>
              <w:ind w:left="90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4" w:space="0" w:color="000000"/>
              <w:right w:val="nil" w:sz="6" w:space="0" w:color="auto"/>
            </w:tcBorders>
          </w:tcPr>
          <w:p>
            <w:pPr>
              <w:pStyle w:val="TableParagraph"/>
              <w:spacing w:line="211" w:lineRule="exact"/>
              <w:ind w:left="741"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8" w:hRule="exact"/>
        </w:trPr>
        <w:tc>
          <w:tcPr>
            <w:tcW w:w="293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single" w:sz="4" w:space="0" w:color="000000"/>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single" w:sz="4" w:space="0" w:color="000000"/>
              <w:left w:val="nil" w:sz="6" w:space="0" w:color="auto"/>
              <w:bottom w:val="nil" w:sz="6" w:space="0" w:color="auto"/>
              <w:right w:val="nil" w:sz="6" w:space="0" w:color="auto"/>
            </w:tcBorders>
          </w:tcPr>
          <w:p>
            <w:pPr/>
          </w:p>
        </w:tc>
      </w:tr>
      <w:tr>
        <w:trPr>
          <w:trHeight w:val="364"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18,587.28</w:t>
            </w:r>
            <w:r>
              <w:rPr>
                <w:rFonts w:ascii="Arial Narrow"/>
                <w:sz w:val="21"/>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spacing w:val="-1"/>
                <w:sz w:val="21"/>
              </w:rPr>
              <w:t>2,000.00</w:t>
            </w:r>
            <w:r>
              <w:rPr>
                <w:rFonts w:ascii="Arial Narrow"/>
                <w:sz w:val="21"/>
              </w:rPr>
            </w:r>
          </w:p>
        </w:tc>
      </w:tr>
      <w:tr>
        <w:trPr>
          <w:trHeight w:val="36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1,272,014.01</w:t>
            </w:r>
            <w:r>
              <w:rPr>
                <w:rFonts w:ascii="Arial Narrow"/>
                <w:sz w:val="21"/>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121,546.96</w:t>
            </w:r>
            <w:r>
              <w:rPr>
                <w:rFonts w:ascii="Arial Narrow"/>
                <w:sz w:val="21"/>
              </w:rPr>
            </w:r>
          </w:p>
        </w:tc>
      </w:tr>
      <w:tr>
        <w:trPr>
          <w:trHeight w:val="36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1,297,642.79</w:t>
            </w:r>
            <w:r>
              <w:rPr>
                <w:rFonts w:ascii="Arial Narrow"/>
                <w:sz w:val="21"/>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190,046.35</w:t>
            </w:r>
            <w:r>
              <w:rPr>
                <w:rFonts w:ascii="Arial Narrow"/>
                <w:sz w:val="21"/>
              </w:rPr>
            </w:r>
          </w:p>
        </w:tc>
      </w:tr>
      <w:tr>
        <w:trPr>
          <w:trHeight w:val="360"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173,646.94</w:t>
            </w:r>
            <w:r>
              <w:rPr>
                <w:rFonts w:ascii="Arial Narrow"/>
                <w:sz w:val="21"/>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single" w:sz="4" w:space="0" w:color="000000"/>
              <w:right w:val="nil" w:sz="6" w:space="0" w:color="auto"/>
            </w:tcBorders>
          </w:tcPr>
          <w:p>
            <w:pPr/>
          </w:p>
        </w:tc>
      </w:tr>
      <w:tr>
        <w:trPr>
          <w:trHeight w:val="389" w:hRule="exact"/>
        </w:trPr>
        <w:tc>
          <w:tcPr>
            <w:tcW w:w="2938"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6"/>
              <w:ind w:right="3"/>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9" w:type="dxa"/>
            <w:tcBorders>
              <w:top w:val="nil" w:sz="6" w:space="0" w:color="auto"/>
              <w:left w:val="nil" w:sz="6" w:space="0" w:color="auto"/>
              <w:bottom w:val="nil" w:sz="6" w:space="0" w:color="auto"/>
              <w:right w:val="nil" w:sz="6" w:space="0" w:color="auto"/>
            </w:tcBorders>
          </w:tcPr>
          <w:p>
            <w:pPr/>
          </w:p>
        </w:tc>
        <w:tc>
          <w:tcPr>
            <w:tcW w:w="2861"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b/>
                <w:spacing w:val="-1"/>
                <w:sz w:val="21"/>
              </w:rPr>
              <w:t>2,761,891.02</w:t>
            </w:r>
            <w:r>
              <w:rPr>
                <w:rFonts w:ascii="Arial Narrow"/>
                <w:sz w:val="21"/>
              </w:rPr>
            </w:r>
          </w:p>
        </w:tc>
        <w:tc>
          <w:tcPr>
            <w:tcW w:w="425" w:type="dxa"/>
            <w:tcBorders>
              <w:top w:val="nil" w:sz="6" w:space="0" w:color="auto"/>
              <w:left w:val="nil" w:sz="6" w:space="0" w:color="auto"/>
              <w:bottom w:val="nil" w:sz="6" w:space="0" w:color="auto"/>
              <w:right w:val="nil" w:sz="6" w:space="0" w:color="auto"/>
            </w:tcBorders>
          </w:tcPr>
          <w:p>
            <w:pPr/>
          </w:p>
        </w:tc>
        <w:tc>
          <w:tcPr>
            <w:tcW w:w="25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4"/>
              <w:jc w:val="right"/>
              <w:rPr>
                <w:rFonts w:ascii="Arial Narrow" w:hAnsi="Arial Narrow" w:cs="Arial Narrow" w:eastAsia="Arial Narrow" w:hint="default"/>
                <w:sz w:val="21"/>
                <w:szCs w:val="21"/>
              </w:rPr>
            </w:pPr>
            <w:r>
              <w:rPr>
                <w:rFonts w:ascii="Arial Narrow"/>
                <w:b/>
                <w:spacing w:val="-1"/>
                <w:sz w:val="21"/>
              </w:rPr>
              <w:t>313,593.31</w:t>
            </w:r>
            <w:r>
              <w:rPr>
                <w:rFonts w:ascii="Arial Narrow"/>
                <w:sz w:val="21"/>
              </w:rPr>
            </w:r>
          </w:p>
        </w:tc>
      </w:tr>
    </w:tbl>
    <w:p>
      <w:pPr>
        <w:pStyle w:val="BodyText"/>
        <w:spacing w:line="240" w:lineRule="auto" w:before="39"/>
        <w:ind w:left="677" w:right="1397"/>
        <w:jc w:val="left"/>
      </w:pPr>
      <w:r>
        <w:rPr/>
        <w:t>注：各项营业税金及附加的计缴标准详见附注五、税项。</w:t>
      </w:r>
    </w:p>
    <w:p>
      <w:pPr>
        <w:spacing w:line="240" w:lineRule="auto" w:before="13"/>
        <w:rPr>
          <w:rFonts w:ascii="宋体" w:hAnsi="宋体" w:cs="宋体" w:eastAsia="宋体" w:hint="default"/>
          <w:sz w:val="20"/>
          <w:szCs w:val="20"/>
        </w:rPr>
      </w:pPr>
    </w:p>
    <w:p>
      <w:pPr>
        <w:pStyle w:val="Heading3"/>
        <w:tabs>
          <w:tab w:pos="1457" w:val="left" w:leader="none"/>
        </w:tabs>
        <w:spacing w:line="240" w:lineRule="auto"/>
        <w:ind w:left="742" w:right="1397"/>
        <w:jc w:val="left"/>
        <w:rPr>
          <w:b w:val="0"/>
          <w:bCs w:val="0"/>
        </w:rPr>
      </w:pPr>
      <w:r>
        <w:rPr>
          <w:rFonts w:ascii="Arial" w:hAnsi="Arial" w:cs="Arial" w:eastAsia="Arial" w:hint="default"/>
          <w:w w:val="95"/>
        </w:rPr>
        <w:t>40</w:t>
      </w:r>
      <w:r>
        <w:rPr>
          <w:w w:val="95"/>
        </w:rPr>
        <w:t>、</w:t>
        <w:tab/>
      </w:r>
      <w:r>
        <w:rPr/>
        <w:t>销售费用</w:t>
      </w:r>
      <w:r>
        <w:rPr>
          <w:b w:val="0"/>
          <w:bCs w:val="0"/>
        </w:rPr>
      </w:r>
    </w:p>
    <w:p>
      <w:pPr>
        <w:spacing w:line="240" w:lineRule="auto" w:before="16"/>
        <w:rPr>
          <w:rFonts w:ascii="Microsoft JhengHei" w:hAnsi="Microsoft JhengHei" w:cs="Microsoft JhengHei" w:eastAsia="Microsoft JhengHei" w:hint="default"/>
          <w:b/>
          <w:bCs/>
          <w:sz w:val="9"/>
          <w:szCs w:val="9"/>
        </w:rPr>
      </w:pPr>
    </w:p>
    <w:tbl>
      <w:tblPr>
        <w:tblW w:w="0" w:type="auto"/>
        <w:jc w:val="left"/>
        <w:tblInd w:w="322" w:type="dxa"/>
        <w:tblLayout w:type="fixed"/>
        <w:tblCellMar>
          <w:top w:w="0" w:type="dxa"/>
          <w:left w:w="0" w:type="dxa"/>
          <w:bottom w:w="0" w:type="dxa"/>
          <w:right w:w="0" w:type="dxa"/>
        </w:tblCellMar>
        <w:tblLook w:val="01E0"/>
      </w:tblPr>
      <w:tblGrid>
        <w:gridCol w:w="3195"/>
        <w:gridCol w:w="149"/>
        <w:gridCol w:w="2681"/>
        <w:gridCol w:w="115"/>
        <w:gridCol w:w="2825"/>
      </w:tblGrid>
      <w:tr>
        <w:trPr>
          <w:trHeight w:val="282"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11" w:lineRule="exact"/>
              <w:ind w:left="81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11" w:lineRule="exact"/>
              <w:ind w:left="89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47"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物流费用</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
              <w:jc w:val="right"/>
              <w:rPr>
                <w:rFonts w:ascii="Arial Narrow" w:hAnsi="Arial Narrow" w:cs="Arial Narrow" w:eastAsia="Arial Narrow" w:hint="default"/>
                <w:sz w:val="21"/>
                <w:szCs w:val="21"/>
              </w:rPr>
            </w:pPr>
            <w:r>
              <w:rPr>
                <w:rFonts w:ascii="Arial Narrow"/>
                <w:spacing w:val="-1"/>
                <w:sz w:val="21"/>
              </w:rPr>
              <w:t>17,314,652.20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21,063,872.49</w:t>
            </w:r>
            <w:r>
              <w:rPr>
                <w:rFonts w:ascii="Arial Narrow"/>
                <w:sz w:val="21"/>
              </w:rPr>
            </w:r>
          </w:p>
        </w:tc>
      </w:tr>
      <w:tr>
        <w:trPr>
          <w:trHeight w:val="320"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职工费用</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7,080,968.16</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5,890,550.35</w:t>
            </w:r>
            <w:r>
              <w:rPr>
                <w:rFonts w:ascii="Arial Narrow"/>
                <w:sz w:val="21"/>
              </w:rPr>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3,540,994.41</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1,894,342.84</w:t>
            </w:r>
            <w:r>
              <w:rPr>
                <w:rFonts w:ascii="Arial Narrow"/>
                <w:sz w:val="21"/>
              </w:rPr>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3,081,909.68</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2,206,091.30</w:t>
            </w:r>
            <w:r>
              <w:rPr>
                <w:rFonts w:ascii="Arial Narrow"/>
                <w:sz w:val="21"/>
              </w:rPr>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1,214,655.75</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672,394.37</w:t>
            </w:r>
            <w:r>
              <w:rPr>
                <w:rFonts w:ascii="Arial Narrow"/>
                <w:sz w:val="21"/>
              </w:rPr>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样品费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778,227.69</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463,924.13</w:t>
            </w:r>
            <w:r>
              <w:rPr>
                <w:rFonts w:ascii="Arial Narrow"/>
                <w:sz w:val="21"/>
              </w:rPr>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352,539.92</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816,671.80</w:t>
            </w:r>
            <w:r>
              <w:rPr>
                <w:rFonts w:ascii="Arial Narrow"/>
                <w:sz w:val="21"/>
              </w:rPr>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189,877.18</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164,988.67</w:t>
            </w:r>
            <w:r>
              <w:rPr>
                <w:rFonts w:ascii="Arial Narrow"/>
                <w:sz w:val="21"/>
              </w:rPr>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121,600.00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223,000.80</w:t>
            </w:r>
            <w:r>
              <w:rPr>
                <w:rFonts w:ascii="Arial Narrow"/>
                <w:sz w:val="21"/>
              </w:rPr>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44,898.43</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105,746.69</w:t>
            </w:r>
            <w:r>
              <w:rPr>
                <w:rFonts w:ascii="Arial Narrow"/>
                <w:sz w:val="21"/>
              </w:rPr>
            </w:r>
          </w:p>
        </w:tc>
      </w:tr>
      <w:tr>
        <w:trPr>
          <w:trHeight w:val="31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85,672.25</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668,288.99</w:t>
            </w:r>
            <w:r>
              <w:rPr>
                <w:rFonts w:ascii="Arial Narrow"/>
                <w:sz w:val="21"/>
              </w:rPr>
            </w:r>
          </w:p>
        </w:tc>
      </w:tr>
      <w:tr>
        <w:trPr>
          <w:trHeight w:val="375" w:hRule="exact"/>
        </w:trPr>
        <w:tc>
          <w:tcPr>
            <w:tcW w:w="3195"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25"/>
              <w:jc w:val="right"/>
              <w:rPr>
                <w:rFonts w:ascii="Arial Narrow" w:hAnsi="Arial Narrow" w:cs="Arial Narrow" w:eastAsia="Arial Narrow" w:hint="default"/>
                <w:sz w:val="21"/>
                <w:szCs w:val="21"/>
              </w:rPr>
            </w:pPr>
            <w:r>
              <w:rPr>
                <w:rFonts w:ascii="Arial Narrow"/>
                <w:b/>
                <w:spacing w:val="-1"/>
                <w:sz w:val="21"/>
              </w:rPr>
              <w:t>33,805,995.67</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left="1536" w:right="0"/>
              <w:jc w:val="left"/>
              <w:rPr>
                <w:rFonts w:ascii="Arial Narrow" w:hAnsi="Arial Narrow" w:cs="Arial Narrow" w:eastAsia="Arial Narrow" w:hint="default"/>
                <w:sz w:val="21"/>
                <w:szCs w:val="21"/>
              </w:rPr>
            </w:pPr>
            <w:r>
              <w:rPr>
                <w:rFonts w:ascii="Arial Narrow"/>
                <w:b/>
                <w:sz w:val="21"/>
              </w:rPr>
              <w:t>34,169,872.43</w:t>
            </w:r>
            <w:r>
              <w:rPr>
                <w:rFonts w:ascii="Arial Narrow"/>
                <w:sz w:val="21"/>
              </w:rPr>
            </w:r>
          </w:p>
        </w:tc>
      </w:tr>
    </w:tbl>
    <w:p>
      <w:pPr>
        <w:pStyle w:val="BodyText"/>
        <w:spacing w:line="240" w:lineRule="auto" w:before="72"/>
        <w:ind w:left="677" w:right="1397"/>
        <w:jc w:val="left"/>
      </w:pPr>
      <w:r>
        <w:rPr/>
        <w:t>注：本期销售费用其他主要为保险费用、试验检验费等。</w:t>
      </w:r>
    </w:p>
    <w:p>
      <w:pPr>
        <w:spacing w:line="240" w:lineRule="auto" w:before="7"/>
        <w:rPr>
          <w:rFonts w:ascii="宋体" w:hAnsi="宋体" w:cs="宋体" w:eastAsia="宋体" w:hint="default"/>
          <w:sz w:val="21"/>
          <w:szCs w:val="21"/>
        </w:rPr>
      </w:pPr>
    </w:p>
    <w:p>
      <w:pPr>
        <w:pStyle w:val="Heading3"/>
        <w:tabs>
          <w:tab w:pos="1457" w:val="left" w:leader="none"/>
        </w:tabs>
        <w:spacing w:line="240" w:lineRule="auto"/>
        <w:ind w:left="742" w:right="1397"/>
        <w:jc w:val="left"/>
        <w:rPr>
          <w:b w:val="0"/>
          <w:bCs w:val="0"/>
        </w:rPr>
      </w:pPr>
      <w:r>
        <w:rPr>
          <w:rFonts w:ascii="Arial" w:hAnsi="Arial" w:cs="Arial" w:eastAsia="Arial" w:hint="default"/>
          <w:w w:val="95"/>
        </w:rPr>
        <w:t>41</w:t>
      </w:r>
      <w:r>
        <w:rPr>
          <w:w w:val="95"/>
        </w:rPr>
        <w:t>、</w:t>
        <w:tab/>
      </w:r>
      <w:r>
        <w:rPr/>
        <w:t>管理费用</w:t>
      </w:r>
      <w:r>
        <w:rPr>
          <w:b w:val="0"/>
          <w:bCs w:val="0"/>
        </w:rPr>
      </w:r>
    </w:p>
    <w:p>
      <w:pPr>
        <w:spacing w:line="240" w:lineRule="auto" w:before="16"/>
        <w:rPr>
          <w:rFonts w:ascii="Microsoft JhengHei" w:hAnsi="Microsoft JhengHei" w:cs="Microsoft JhengHei" w:eastAsia="Microsoft JhengHei" w:hint="default"/>
          <w:b/>
          <w:bCs/>
          <w:sz w:val="9"/>
          <w:szCs w:val="9"/>
        </w:rPr>
      </w:pPr>
    </w:p>
    <w:tbl>
      <w:tblPr>
        <w:tblW w:w="0" w:type="auto"/>
        <w:jc w:val="left"/>
        <w:tblInd w:w="322" w:type="dxa"/>
        <w:tblLayout w:type="fixed"/>
        <w:tblCellMar>
          <w:top w:w="0" w:type="dxa"/>
          <w:left w:w="0" w:type="dxa"/>
          <w:bottom w:w="0" w:type="dxa"/>
          <w:right w:w="0" w:type="dxa"/>
        </w:tblCellMar>
        <w:tblLook w:val="01E0"/>
      </w:tblPr>
      <w:tblGrid>
        <w:gridCol w:w="3195"/>
        <w:gridCol w:w="156"/>
        <w:gridCol w:w="2674"/>
        <w:gridCol w:w="122"/>
        <w:gridCol w:w="2818"/>
      </w:tblGrid>
      <w:tr>
        <w:trPr>
          <w:trHeight w:val="282"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single" w:sz="4" w:space="0" w:color="000000"/>
              <w:right w:val="nil" w:sz="6" w:space="0" w:color="auto"/>
            </w:tcBorders>
          </w:tcPr>
          <w:p>
            <w:pPr>
              <w:pStyle w:val="TableParagraph"/>
              <w:spacing w:line="211" w:lineRule="exact"/>
              <w:ind w:left="81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22"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single" w:sz="4" w:space="0" w:color="000000"/>
              <w:right w:val="nil" w:sz="6" w:space="0" w:color="auto"/>
            </w:tcBorders>
          </w:tcPr>
          <w:p>
            <w:pPr>
              <w:pStyle w:val="TableParagraph"/>
              <w:spacing w:line="211" w:lineRule="exact"/>
              <w:ind w:left="88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5"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职工费用</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54,512,260.68</w:t>
            </w:r>
            <w:r>
              <w:rPr>
                <w:rFonts w:ascii="Arial Narrow"/>
                <w:sz w:val="21"/>
              </w:rPr>
            </w:r>
          </w:p>
        </w:tc>
        <w:tc>
          <w:tcPr>
            <w:tcW w:w="122" w:type="dxa"/>
            <w:tcBorders>
              <w:top w:val="nil" w:sz="6" w:space="0" w:color="auto"/>
              <w:left w:val="nil" w:sz="6" w:space="0" w:color="auto"/>
              <w:bottom w:val="nil" w:sz="6" w:space="0" w:color="auto"/>
              <w:right w:val="nil" w:sz="6" w:space="0" w:color="auto"/>
            </w:tcBorders>
          </w:tcPr>
          <w:p>
            <w:pPr/>
          </w:p>
        </w:tc>
        <w:tc>
          <w:tcPr>
            <w:tcW w:w="281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33,566,514.53</w:t>
            </w:r>
            <w:r>
              <w:rPr>
                <w:rFonts w:ascii="Arial Narrow"/>
                <w:sz w:val="21"/>
              </w:rPr>
            </w:r>
          </w:p>
        </w:tc>
      </w:tr>
      <w:tr>
        <w:trPr>
          <w:trHeight w:val="346"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Arial Narrow" w:hAnsi="Arial Narrow" w:cs="Arial Narrow" w:eastAsia="Arial Narrow" w:hint="default"/>
                <w:sz w:val="21"/>
                <w:szCs w:val="21"/>
              </w:rPr>
            </w:pPr>
            <w:r>
              <w:rPr>
                <w:rFonts w:ascii="Arial Narrow"/>
                <w:spacing w:val="-1"/>
                <w:sz w:val="21"/>
              </w:rPr>
              <w:t>25,287,919.61</w:t>
            </w:r>
            <w:r>
              <w:rPr>
                <w:rFonts w:ascii="Arial Narrow"/>
                <w:sz w:val="21"/>
              </w:rPr>
            </w:r>
          </w:p>
        </w:tc>
        <w:tc>
          <w:tcPr>
            <w:tcW w:w="122"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3,288,155.74</w:t>
            </w:r>
            <w:r>
              <w:rPr>
                <w:rFonts w:ascii="Arial Narrow"/>
                <w:sz w:val="21"/>
              </w:rPr>
            </w:r>
          </w:p>
        </w:tc>
      </w:tr>
      <w:tr>
        <w:trPr>
          <w:trHeight w:val="28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税金费用</w:t>
            </w:r>
          </w:p>
        </w:tc>
        <w:tc>
          <w:tcPr>
            <w:tcW w:w="156" w:type="dxa"/>
            <w:tcBorders>
              <w:top w:val="nil" w:sz="6" w:space="0" w:color="auto"/>
              <w:left w:val="nil" w:sz="6" w:space="0" w:color="auto"/>
              <w:bottom w:val="nil" w:sz="6" w:space="0" w:color="auto"/>
              <w:right w:val="nil" w:sz="6" w:space="0" w:color="auto"/>
            </w:tcBorders>
          </w:tcPr>
          <w:p>
            <w:pP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5,355,005.99</w:t>
            </w:r>
            <w:r>
              <w:rPr>
                <w:rFonts w:ascii="Arial Narrow"/>
                <w:sz w:val="21"/>
              </w:rPr>
            </w:r>
          </w:p>
        </w:tc>
        <w:tc>
          <w:tcPr>
            <w:tcW w:w="122"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2,476,626.91</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77" w:footer="1195" w:top="1060" w:bottom="1380" w:left="1080" w:right="0"/>
        </w:sectPr>
      </w:pPr>
    </w:p>
    <w:p>
      <w:pPr>
        <w:spacing w:line="240" w:lineRule="auto" w:before="0"/>
        <w:rPr>
          <w:rFonts w:ascii="Microsoft JhengHei" w:hAnsi="Microsoft JhengHei" w:cs="Microsoft JhengHei" w:eastAsia="Microsoft JhengHei" w:hint="default"/>
          <w:b/>
          <w:bCs/>
          <w:sz w:val="2"/>
          <w:szCs w:val="2"/>
        </w:rPr>
      </w:pPr>
      <w:r>
        <w:rPr/>
        <w:pict>
          <v:shape style="position:absolute;margin-left:59.299999pt;margin-top:39.749985pt;width:52.5pt;height:15.75pt;mso-position-horizontal-relative:page;mso-position-vertical-relative:page;z-index:-953512" type="#_x0000_t75" stroked="false">
            <v:imagedata r:id="rId23" o:title=""/>
          </v:shape>
        </w:pict>
      </w:r>
    </w:p>
    <w:tbl>
      <w:tblPr>
        <w:tblW w:w="0" w:type="auto"/>
        <w:jc w:val="left"/>
        <w:tblInd w:w="167" w:type="dxa"/>
        <w:tblLayout w:type="fixed"/>
        <w:tblCellMar>
          <w:top w:w="0" w:type="dxa"/>
          <w:left w:w="0" w:type="dxa"/>
          <w:bottom w:w="0" w:type="dxa"/>
          <w:right w:w="0" w:type="dxa"/>
        </w:tblCellMar>
        <w:tblLook w:val="01E0"/>
      </w:tblPr>
      <w:tblGrid>
        <w:gridCol w:w="154"/>
        <w:gridCol w:w="3195"/>
        <w:gridCol w:w="149"/>
        <w:gridCol w:w="2681"/>
        <w:gridCol w:w="115"/>
        <w:gridCol w:w="2825"/>
        <w:gridCol w:w="151"/>
      </w:tblGrid>
      <w:tr>
        <w:trPr>
          <w:trHeight w:val="680" w:hRule="exact"/>
        </w:trPr>
        <w:tc>
          <w:tcPr>
            <w:tcW w:w="154" w:type="dxa"/>
            <w:tcBorders>
              <w:top w:val="single" w:sz="6" w:space="0" w:color="000000"/>
              <w:left w:val="nil" w:sz="6" w:space="0" w:color="auto"/>
              <w:bottom w:val="nil" w:sz="6" w:space="0" w:color="auto"/>
              <w:right w:val="nil" w:sz="6" w:space="0" w:color="auto"/>
            </w:tcBorders>
          </w:tcPr>
          <w:p>
            <w:pPr/>
          </w:p>
        </w:tc>
        <w:tc>
          <w:tcPr>
            <w:tcW w:w="3195"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 w:type="dxa"/>
            <w:tcBorders>
              <w:top w:val="single" w:sz="6" w:space="0" w:color="000000"/>
              <w:left w:val="nil" w:sz="6" w:space="0" w:color="auto"/>
              <w:bottom w:val="nil" w:sz="6" w:space="0" w:color="auto"/>
              <w:right w:val="nil" w:sz="6" w:space="0" w:color="auto"/>
            </w:tcBorders>
          </w:tcPr>
          <w:p>
            <w:pPr/>
          </w:p>
        </w:tc>
        <w:tc>
          <w:tcPr>
            <w:tcW w:w="2681"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81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5" w:type="dxa"/>
            <w:tcBorders>
              <w:top w:val="single" w:sz="6" w:space="0" w:color="000000"/>
              <w:left w:val="nil" w:sz="6" w:space="0" w:color="auto"/>
              <w:bottom w:val="nil" w:sz="6" w:space="0" w:color="auto"/>
              <w:right w:val="nil" w:sz="6" w:space="0" w:color="auto"/>
            </w:tcBorders>
          </w:tcPr>
          <w:p>
            <w:pPr/>
          </w:p>
        </w:tc>
        <w:tc>
          <w:tcPr>
            <w:tcW w:w="2825"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890"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51" w:type="dxa"/>
            <w:tcBorders>
              <w:top w:val="single" w:sz="6" w:space="0" w:color="000000"/>
              <w:left w:val="nil" w:sz="6" w:space="0" w:color="auto"/>
              <w:bottom w:val="nil" w:sz="6" w:space="0" w:color="auto"/>
              <w:right w:val="nil" w:sz="6" w:space="0" w:color="auto"/>
            </w:tcBorders>
          </w:tcPr>
          <w:p>
            <w:pPr/>
          </w:p>
        </w:tc>
      </w:tr>
      <w:tr>
        <w:trPr>
          <w:trHeight w:val="355" w:hRule="exact"/>
        </w:trPr>
        <w:tc>
          <w:tcPr>
            <w:tcW w:w="154" w:type="dxa"/>
            <w:tcBorders>
              <w:top w:val="nil" w:sz="6" w:space="0" w:color="auto"/>
              <w:left w:val="nil" w:sz="6" w:space="0" w:color="auto"/>
              <w:bottom w:val="nil" w:sz="6" w:space="0" w:color="auto"/>
              <w:right w:val="nil" w:sz="6" w:space="0" w:color="auto"/>
            </w:tcBorders>
          </w:tcPr>
          <w:p>
            <w:pPr/>
          </w:p>
        </w:tc>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固定资产折旧费用</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7,574,574.25</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3,694,723.80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4" w:hRule="exact"/>
        </w:trPr>
        <w:tc>
          <w:tcPr>
            <w:tcW w:w="154" w:type="dxa"/>
            <w:tcBorders>
              <w:top w:val="nil" w:sz="6" w:space="0" w:color="auto"/>
              <w:left w:val="nil" w:sz="6" w:space="0" w:color="auto"/>
              <w:bottom w:val="nil" w:sz="6" w:space="0" w:color="auto"/>
              <w:right w:val="nil" w:sz="6" w:space="0" w:color="auto"/>
            </w:tcBorders>
          </w:tcPr>
          <w:p>
            <w:pP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4,993,245.74</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1,792,132.00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4" w:hRule="exact"/>
        </w:trPr>
        <w:tc>
          <w:tcPr>
            <w:tcW w:w="154" w:type="dxa"/>
            <w:tcBorders>
              <w:top w:val="nil" w:sz="6" w:space="0" w:color="auto"/>
              <w:left w:val="nil" w:sz="6" w:space="0" w:color="auto"/>
              <w:bottom w:val="nil" w:sz="6" w:space="0" w:color="auto"/>
              <w:right w:val="nil" w:sz="6" w:space="0" w:color="auto"/>
            </w:tcBorders>
          </w:tcPr>
          <w:p>
            <w:pPr/>
          </w:p>
        </w:tc>
        <w:tc>
          <w:tcPr>
            <w:tcW w:w="3195"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2"/>
                <w:sz w:val="21"/>
              </w:rPr>
              <w:t>4,557,222.11</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2,642,209.73</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37" w:hRule="exact"/>
        </w:trPr>
        <w:tc>
          <w:tcPr>
            <w:tcW w:w="154" w:type="dxa"/>
            <w:tcBorders>
              <w:top w:val="nil" w:sz="6" w:space="0" w:color="auto"/>
              <w:left w:val="nil" w:sz="6" w:space="0" w:color="auto"/>
              <w:bottom w:val="nil" w:sz="6" w:space="0" w:color="auto"/>
              <w:right w:val="nil" w:sz="6" w:space="0" w:color="auto"/>
            </w:tcBorders>
          </w:tcPr>
          <w:p>
            <w:pP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7,317,270.83</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4,291,238.89</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29" w:hRule="exact"/>
        </w:trPr>
        <w:tc>
          <w:tcPr>
            <w:tcW w:w="154" w:type="dxa"/>
            <w:tcBorders>
              <w:top w:val="nil" w:sz="6" w:space="0" w:color="auto"/>
              <w:left w:val="nil" w:sz="6" w:space="0" w:color="auto"/>
              <w:bottom w:val="nil" w:sz="6" w:space="0" w:color="auto"/>
              <w:right w:val="nil" w:sz="6" w:space="0" w:color="auto"/>
            </w:tcBorders>
          </w:tcPr>
          <w:p>
            <w:pPr/>
          </w:p>
        </w:tc>
        <w:tc>
          <w:tcPr>
            <w:tcW w:w="3195" w:type="dxa"/>
            <w:tcBorders>
              <w:top w:val="nil" w:sz="6" w:space="0" w:color="auto"/>
              <w:left w:val="nil" w:sz="6" w:space="0" w:color="auto"/>
              <w:bottom w:val="nil" w:sz="6" w:space="0" w:color="auto"/>
              <w:right w:val="nil" w:sz="6" w:space="0" w:color="auto"/>
            </w:tcBorders>
          </w:tcPr>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保险费用</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2,630,614.58</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4,004,132.82</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37" w:hRule="exact"/>
        </w:trPr>
        <w:tc>
          <w:tcPr>
            <w:tcW w:w="154" w:type="dxa"/>
            <w:tcBorders>
              <w:top w:val="nil" w:sz="6" w:space="0" w:color="auto"/>
              <w:left w:val="nil" w:sz="6" w:space="0" w:color="auto"/>
              <w:bottom w:val="nil" w:sz="6" w:space="0" w:color="auto"/>
              <w:right w:val="nil" w:sz="6" w:space="0" w:color="auto"/>
            </w:tcBorders>
          </w:tcPr>
          <w:p>
            <w:pPr/>
          </w:p>
        </w:tc>
        <w:tc>
          <w:tcPr>
            <w:tcW w:w="3195" w:type="dxa"/>
            <w:tcBorders>
              <w:top w:val="nil" w:sz="6" w:space="0" w:color="auto"/>
              <w:left w:val="nil" w:sz="6" w:space="0" w:color="auto"/>
              <w:bottom w:val="nil" w:sz="6" w:space="0" w:color="auto"/>
              <w:right w:val="nil" w:sz="6" w:space="0" w:color="auto"/>
            </w:tcBorders>
          </w:tcPr>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招聘费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1,863,290.59</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601,537.08</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4" w:hRule="exact"/>
        </w:trPr>
        <w:tc>
          <w:tcPr>
            <w:tcW w:w="154" w:type="dxa"/>
            <w:tcBorders>
              <w:top w:val="nil" w:sz="6" w:space="0" w:color="auto"/>
              <w:left w:val="nil" w:sz="6" w:space="0" w:color="auto"/>
              <w:bottom w:val="nil" w:sz="6" w:space="0" w:color="auto"/>
              <w:right w:val="nil" w:sz="6" w:space="0" w:color="auto"/>
            </w:tcBorders>
          </w:tcPr>
          <w:p>
            <w:pPr/>
          </w:p>
        </w:tc>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1,737,040.02</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6,944,993.72</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5" w:hRule="exact"/>
        </w:trPr>
        <w:tc>
          <w:tcPr>
            <w:tcW w:w="154" w:type="dxa"/>
            <w:tcBorders>
              <w:top w:val="nil" w:sz="6" w:space="0" w:color="auto"/>
              <w:left w:val="nil" w:sz="6" w:space="0" w:color="auto"/>
              <w:bottom w:val="nil" w:sz="6" w:space="0" w:color="auto"/>
              <w:right w:val="nil" w:sz="6" w:space="0" w:color="auto"/>
            </w:tcBorders>
          </w:tcPr>
          <w:p>
            <w:pPr/>
          </w:p>
        </w:tc>
        <w:tc>
          <w:tcPr>
            <w:tcW w:w="3195"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10,814,330.30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1,809,749.45</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74" w:hRule="exact"/>
        </w:trPr>
        <w:tc>
          <w:tcPr>
            <w:tcW w:w="154" w:type="dxa"/>
            <w:tcBorders>
              <w:top w:val="nil" w:sz="6" w:space="0" w:color="auto"/>
              <w:left w:val="nil" w:sz="6" w:space="0" w:color="auto"/>
              <w:bottom w:val="nil" w:sz="6" w:space="0" w:color="auto"/>
              <w:right w:val="nil" w:sz="6" w:space="0" w:color="auto"/>
            </w:tcBorders>
          </w:tcPr>
          <w:p>
            <w:pPr/>
          </w:p>
        </w:tc>
        <w:tc>
          <w:tcPr>
            <w:tcW w:w="3195"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b/>
                <w:spacing w:val="-1"/>
                <w:sz w:val="21"/>
              </w:rPr>
              <w:t>126,642,774.70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3"/>
              <w:jc w:val="right"/>
              <w:rPr>
                <w:rFonts w:ascii="Arial Narrow" w:hAnsi="Arial Narrow" w:cs="Arial Narrow" w:eastAsia="Arial Narrow" w:hint="default"/>
                <w:sz w:val="21"/>
                <w:szCs w:val="21"/>
              </w:rPr>
            </w:pPr>
            <w:r>
              <w:rPr>
                <w:rFonts w:ascii="Arial Narrow"/>
                <w:b/>
                <w:spacing w:val="-1"/>
                <w:sz w:val="21"/>
              </w:rPr>
              <w:t>65,112,014.67</w:t>
            </w:r>
            <w:r>
              <w:rPr>
                <w:rFonts w:ascii="Arial Narrow"/>
                <w:spacing w:val="-1"/>
                <w:sz w:val="21"/>
              </w:rPr>
            </w:r>
          </w:p>
        </w:tc>
        <w:tc>
          <w:tcPr>
            <w:tcW w:w="151"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Microsoft JhengHei" w:hAnsi="Microsoft JhengHei" w:cs="Microsoft JhengHei" w:eastAsia="Microsoft JhengHei" w:hint="default"/>
          <w:b/>
          <w:bCs/>
          <w:sz w:val="11"/>
          <w:szCs w:val="11"/>
        </w:rPr>
      </w:pPr>
    </w:p>
    <w:p>
      <w:pPr>
        <w:pStyle w:val="BodyText"/>
        <w:spacing w:line="336" w:lineRule="auto" w:before="26"/>
        <w:ind w:right="1286" w:firstLine="480"/>
        <w:jc w:val="left"/>
      </w:pPr>
      <w:r>
        <w:rPr>
          <w:spacing w:val="-1"/>
        </w:rPr>
        <w:t>注：本期管理费用其他主要为环境保护费、培训费、水电费、业务宣传费、通讯费、</w:t>
      </w:r>
      <w:r>
        <w:rPr/>
        <w:t> 物流费等。</w:t>
      </w:r>
    </w:p>
    <w:p>
      <w:pPr>
        <w:pStyle w:val="Heading3"/>
        <w:tabs>
          <w:tab w:pos="1457" w:val="left" w:leader="none"/>
        </w:tabs>
        <w:spacing w:line="240" w:lineRule="auto" w:before="185"/>
        <w:ind w:left="739" w:right="1397"/>
        <w:jc w:val="left"/>
        <w:rPr>
          <w:b w:val="0"/>
          <w:bCs w:val="0"/>
        </w:rPr>
      </w:pPr>
      <w:r>
        <w:rPr>
          <w:rFonts w:ascii="Arial" w:hAnsi="Arial" w:cs="Arial" w:eastAsia="Arial" w:hint="default"/>
          <w:w w:val="95"/>
        </w:rPr>
        <w:t>42</w:t>
      </w:r>
      <w:r>
        <w:rPr>
          <w:w w:val="95"/>
        </w:rPr>
        <w:t>、</w:t>
        <w:tab/>
      </w:r>
      <w:r>
        <w:rPr/>
        <w:t>财务费用</w:t>
      </w:r>
      <w:r>
        <w:rPr>
          <w:b w:val="0"/>
          <w:bCs w:val="0"/>
        </w:rPr>
      </w:r>
    </w:p>
    <w:p>
      <w:pPr>
        <w:spacing w:line="240" w:lineRule="auto" w:before="1"/>
        <w:rPr>
          <w:rFonts w:ascii="Microsoft JhengHei" w:hAnsi="Microsoft JhengHei" w:cs="Microsoft JhengHei" w:eastAsia="Microsoft JhengHei" w:hint="default"/>
          <w:b/>
          <w:bCs/>
          <w:sz w:val="10"/>
          <w:szCs w:val="10"/>
        </w:rPr>
      </w:pPr>
    </w:p>
    <w:tbl>
      <w:tblPr>
        <w:tblW w:w="0" w:type="auto"/>
        <w:jc w:val="left"/>
        <w:tblInd w:w="322" w:type="dxa"/>
        <w:tblLayout w:type="fixed"/>
        <w:tblCellMar>
          <w:top w:w="0" w:type="dxa"/>
          <w:left w:w="0" w:type="dxa"/>
          <w:bottom w:w="0" w:type="dxa"/>
          <w:right w:w="0" w:type="dxa"/>
        </w:tblCellMar>
        <w:tblLook w:val="01E0"/>
      </w:tblPr>
      <w:tblGrid>
        <w:gridCol w:w="3195"/>
        <w:gridCol w:w="149"/>
        <w:gridCol w:w="2681"/>
        <w:gridCol w:w="115"/>
        <w:gridCol w:w="2825"/>
      </w:tblGrid>
      <w:tr>
        <w:trPr>
          <w:trHeight w:val="282" w:hRule="exact"/>
        </w:trPr>
        <w:tc>
          <w:tcPr>
            <w:tcW w:w="3195"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11" w:lineRule="exact"/>
              <w:ind w:left="818"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11" w:lineRule="exact"/>
              <w:ind w:left="89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45" w:hRule="exact"/>
        </w:trPr>
        <w:tc>
          <w:tcPr>
            <w:tcW w:w="319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42,080,353.38</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16,183,165.96</w:t>
            </w:r>
            <w:r>
              <w:rPr>
                <w:rFonts w:ascii="Arial Narrow"/>
                <w:sz w:val="21"/>
              </w:rPr>
            </w:r>
          </w:p>
        </w:tc>
      </w:tr>
      <w:tr>
        <w:trPr>
          <w:trHeight w:val="328"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
              <w:jc w:val="right"/>
              <w:rPr>
                <w:rFonts w:ascii="Arial Narrow" w:hAnsi="Arial Narrow" w:cs="Arial Narrow" w:eastAsia="Arial Narrow" w:hint="default"/>
                <w:sz w:val="21"/>
                <w:szCs w:val="21"/>
              </w:rPr>
            </w:pPr>
            <w:r>
              <w:rPr>
                <w:rFonts w:ascii="Arial Narrow"/>
                <w:spacing w:val="-1"/>
                <w:sz w:val="21"/>
              </w:rPr>
              <w:t>10,372,078.80</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
              <w:jc w:val="right"/>
              <w:rPr>
                <w:rFonts w:ascii="Arial Narrow" w:hAnsi="Arial Narrow" w:cs="Arial Narrow" w:eastAsia="Arial Narrow" w:hint="default"/>
                <w:sz w:val="21"/>
                <w:szCs w:val="21"/>
              </w:rPr>
            </w:pPr>
            <w:r>
              <w:rPr>
                <w:rFonts w:ascii="Arial Narrow"/>
                <w:spacing w:val="-1"/>
                <w:sz w:val="21"/>
              </w:rPr>
              <w:t>3,991,230.59</w:t>
            </w:r>
            <w:r>
              <w:rPr>
                <w:rFonts w:ascii="Arial Narrow"/>
                <w:sz w:val="21"/>
              </w:rPr>
            </w:r>
          </w:p>
        </w:tc>
      </w:tr>
      <w:tr>
        <w:trPr>
          <w:trHeight w:val="337"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7,501,033.87</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138,221.67</w:t>
            </w:r>
            <w:r>
              <w:rPr>
                <w:rFonts w:ascii="Arial Narrow"/>
                <w:sz w:val="21"/>
              </w:rPr>
            </w:r>
          </w:p>
        </w:tc>
      </w:tr>
      <w:tr>
        <w:trPr>
          <w:trHeight w:val="346"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Arial Narrow" w:hAnsi="Arial Narrow" w:cs="Arial Narrow" w:eastAsia="Arial Narrow" w:hint="default"/>
                <w:sz w:val="21"/>
                <w:szCs w:val="21"/>
              </w:rPr>
            </w:pPr>
            <w:r>
              <w:rPr>
                <w:rFonts w:ascii="Arial Narrow"/>
                <w:spacing w:val="-1"/>
                <w:sz w:val="21"/>
              </w:rPr>
              <w:t>10,237,229.62</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2,678,812.06</w:t>
            </w:r>
            <w:r>
              <w:rPr>
                <w:rFonts w:ascii="Arial Narrow"/>
                <w:sz w:val="21"/>
              </w:rPr>
            </w:r>
          </w:p>
        </w:tc>
      </w:tr>
      <w:tr>
        <w:trPr>
          <w:trHeight w:val="342"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减：汇兑损益资本化金额</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nil" w:sz="6" w:space="0" w:color="auto"/>
              <w:right w:val="nil" w:sz="6" w:space="0" w:color="auto"/>
            </w:tcBorders>
          </w:tcPr>
          <w:p>
            <w:pPr/>
          </w:p>
        </w:tc>
      </w:tr>
      <w:tr>
        <w:trPr>
          <w:trHeight w:val="347" w:hRule="exact"/>
        </w:trPr>
        <w:tc>
          <w:tcPr>
            <w:tcW w:w="31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4"/>
              <w:jc w:val="right"/>
              <w:rPr>
                <w:rFonts w:ascii="Arial Narrow" w:hAnsi="Arial Narrow" w:cs="Arial Narrow" w:eastAsia="Arial Narrow" w:hint="default"/>
                <w:sz w:val="21"/>
                <w:szCs w:val="21"/>
              </w:rPr>
            </w:pPr>
            <w:r>
              <w:rPr>
                <w:rFonts w:ascii="Arial Narrow"/>
                <w:spacing w:val="-1"/>
                <w:sz w:val="21"/>
              </w:rPr>
              <w:t>5,008,220.45</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4"/>
              <w:jc w:val="right"/>
              <w:rPr>
                <w:rFonts w:ascii="Arial Narrow" w:hAnsi="Arial Narrow" w:cs="Arial Narrow" w:eastAsia="Arial Narrow" w:hint="default"/>
                <w:sz w:val="21"/>
                <w:szCs w:val="21"/>
              </w:rPr>
            </w:pPr>
            <w:r>
              <w:rPr>
                <w:rFonts w:ascii="Arial Narrow"/>
                <w:spacing w:val="-1"/>
                <w:sz w:val="21"/>
              </w:rPr>
              <w:t>1,897,612.37</w:t>
            </w:r>
            <w:r>
              <w:rPr>
                <w:rFonts w:ascii="Arial Narrow"/>
                <w:sz w:val="21"/>
              </w:rPr>
            </w:r>
          </w:p>
        </w:tc>
      </w:tr>
      <w:tr>
        <w:trPr>
          <w:trHeight w:val="374" w:hRule="exact"/>
        </w:trPr>
        <w:tc>
          <w:tcPr>
            <w:tcW w:w="3195"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9" w:type="dxa"/>
            <w:tcBorders>
              <w:top w:val="nil" w:sz="6" w:space="0" w:color="auto"/>
              <w:left w:val="nil" w:sz="6" w:space="0" w:color="auto"/>
              <w:bottom w:val="nil" w:sz="6" w:space="0" w:color="auto"/>
              <w:right w:val="nil" w:sz="6" w:space="0" w:color="auto"/>
            </w:tcBorders>
          </w:tcPr>
          <w:p>
            <w:pPr/>
          </w:p>
        </w:tc>
        <w:tc>
          <w:tcPr>
            <w:tcW w:w="2681"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5"/>
              <w:jc w:val="right"/>
              <w:rPr>
                <w:rFonts w:ascii="Arial Narrow" w:hAnsi="Arial Narrow" w:cs="Arial Narrow" w:eastAsia="Arial Narrow" w:hint="default"/>
                <w:sz w:val="21"/>
                <w:szCs w:val="21"/>
              </w:rPr>
            </w:pPr>
            <w:r>
              <w:rPr>
                <w:rFonts w:ascii="Arial Narrow"/>
                <w:b/>
                <w:spacing w:val="-1"/>
                <w:sz w:val="21"/>
              </w:rPr>
              <w:t>39,452,690.78</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2825"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b/>
                <w:spacing w:val="-1"/>
                <w:sz w:val="21"/>
              </w:rPr>
              <w:t>16,630,138.13</w:t>
            </w:r>
            <w:r>
              <w:rPr>
                <w:rFonts w:ascii="Arial Narrow"/>
                <w:sz w:val="21"/>
              </w:rPr>
            </w:r>
          </w:p>
        </w:tc>
      </w:tr>
    </w:tbl>
    <w:p>
      <w:pPr>
        <w:spacing w:line="240" w:lineRule="auto" w:before="1"/>
        <w:rPr>
          <w:rFonts w:ascii="Microsoft JhengHei" w:hAnsi="Microsoft JhengHei" w:cs="Microsoft JhengHei" w:eastAsia="Microsoft JhengHei" w:hint="default"/>
          <w:b/>
          <w:bCs/>
          <w:sz w:val="16"/>
          <w:szCs w:val="16"/>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43</w:t>
      </w:r>
      <w:r>
        <w:rPr>
          <w:w w:val="95"/>
        </w:rPr>
        <w:t>、</w:t>
        <w:tab/>
      </w:r>
      <w:r>
        <w:rPr/>
        <w:t>公允价值变动收益</w:t>
      </w:r>
      <w:r>
        <w:rPr>
          <w:b w:val="0"/>
          <w:bCs w:val="0"/>
        </w:rPr>
      </w:r>
    </w:p>
    <w:p>
      <w:pPr>
        <w:spacing w:line="240" w:lineRule="auto" w:before="16"/>
        <w:rPr>
          <w:rFonts w:ascii="Microsoft JhengHei" w:hAnsi="Microsoft JhengHei" w:cs="Microsoft JhengHei" w:eastAsia="Microsoft JhengHei" w:hint="default"/>
          <w:b/>
          <w:bCs/>
          <w:sz w:val="9"/>
          <w:szCs w:val="9"/>
        </w:rPr>
      </w:pPr>
    </w:p>
    <w:tbl>
      <w:tblPr>
        <w:tblW w:w="0" w:type="auto"/>
        <w:jc w:val="left"/>
        <w:tblInd w:w="322" w:type="dxa"/>
        <w:tblLayout w:type="fixed"/>
        <w:tblCellMar>
          <w:top w:w="0" w:type="dxa"/>
          <w:left w:w="0" w:type="dxa"/>
          <w:bottom w:w="0" w:type="dxa"/>
          <w:right w:w="0" w:type="dxa"/>
        </w:tblCellMar>
        <w:tblLook w:val="01E0"/>
      </w:tblPr>
      <w:tblGrid>
        <w:gridCol w:w="4244"/>
        <w:gridCol w:w="339"/>
        <w:gridCol w:w="2136"/>
        <w:gridCol w:w="326"/>
        <w:gridCol w:w="1920"/>
      </w:tblGrid>
      <w:tr>
        <w:trPr>
          <w:trHeight w:val="282" w:hRule="exact"/>
        </w:trPr>
        <w:tc>
          <w:tcPr>
            <w:tcW w:w="4244" w:type="dxa"/>
            <w:tcBorders>
              <w:top w:val="nil" w:sz="6" w:space="0" w:color="auto"/>
              <w:left w:val="nil" w:sz="6" w:space="0" w:color="auto"/>
              <w:bottom w:val="single" w:sz="4" w:space="0" w:color="000000"/>
              <w:right w:val="nil" w:sz="6" w:space="0" w:color="auto"/>
            </w:tcBorders>
          </w:tcPr>
          <w:p>
            <w:pPr>
              <w:pStyle w:val="TableParagraph"/>
              <w:spacing w:line="211" w:lineRule="exact"/>
              <w:ind w:left="753"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339"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single" w:sz="4" w:space="0" w:color="000000"/>
              <w:right w:val="nil" w:sz="6" w:space="0" w:color="auto"/>
            </w:tcBorders>
          </w:tcPr>
          <w:p>
            <w:pPr>
              <w:pStyle w:val="TableParagraph"/>
              <w:spacing w:line="211" w:lineRule="exact"/>
              <w:ind w:left="542"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32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Style w:val="TableParagraph"/>
              <w:spacing w:line="211" w:lineRule="exact"/>
              <w:ind w:left="437"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5" w:hRule="exact"/>
        </w:trPr>
        <w:tc>
          <w:tcPr>
            <w:tcW w:w="424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9" w:type="dxa"/>
            <w:tcBorders>
              <w:top w:val="nil" w:sz="6" w:space="0" w:color="auto"/>
              <w:left w:val="nil" w:sz="6" w:space="0" w:color="auto"/>
              <w:bottom w:val="nil" w:sz="6" w:space="0" w:color="auto"/>
              <w:right w:val="nil" w:sz="6" w:space="0" w:color="auto"/>
            </w:tcBorders>
          </w:tcPr>
          <w:p>
            <w:pPr/>
          </w:p>
        </w:tc>
        <w:tc>
          <w:tcPr>
            <w:tcW w:w="213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368,000.00</w:t>
            </w:r>
            <w:r>
              <w:rPr>
                <w:rFonts w:ascii="Arial Narrow"/>
                <w:sz w:val="21"/>
              </w:rPr>
            </w:r>
          </w:p>
        </w:tc>
        <w:tc>
          <w:tcPr>
            <w:tcW w:w="326"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-248,580.00</w:t>
            </w:r>
            <w:r>
              <w:rPr>
                <w:rFonts w:ascii="Arial Narrow"/>
                <w:sz w:val="21"/>
              </w:rPr>
            </w:r>
          </w:p>
        </w:tc>
      </w:tr>
      <w:tr>
        <w:trPr>
          <w:trHeight w:val="346"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2"/>
                <w:sz w:val="21"/>
                <w:szCs w:val="21"/>
              </w:rPr>
              <w:t>其中：衍生金融工具产生的公允价值变动收益</w:t>
            </w:r>
          </w:p>
        </w:tc>
        <w:tc>
          <w:tcPr>
            <w:tcW w:w="339"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368,000.00</w:t>
            </w:r>
            <w:r>
              <w:rPr>
                <w:rFonts w:ascii="Arial Narrow"/>
                <w:sz w:val="21"/>
              </w:rPr>
            </w:r>
          </w:p>
        </w:tc>
        <w:tc>
          <w:tcPr>
            <w:tcW w:w="32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-248,580.00</w:t>
            </w:r>
            <w:r>
              <w:rPr>
                <w:rFonts w:ascii="Arial Narrow"/>
                <w:sz w:val="21"/>
              </w:rPr>
            </w:r>
          </w:p>
        </w:tc>
      </w:tr>
      <w:tr>
        <w:trPr>
          <w:trHeight w:val="346"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9"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2,362,680.00</w:t>
            </w:r>
            <w:r>
              <w:rPr>
                <w:rFonts w:ascii="Arial Narrow"/>
                <w:sz w:val="21"/>
              </w:rPr>
            </w:r>
          </w:p>
        </w:tc>
        <w:tc>
          <w:tcPr>
            <w:tcW w:w="32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-2,362,680.00</w:t>
            </w:r>
            <w:r>
              <w:rPr>
                <w:rFonts w:ascii="Arial Narrow"/>
                <w:sz w:val="21"/>
              </w:rPr>
            </w:r>
          </w:p>
        </w:tc>
      </w:tr>
      <w:tr>
        <w:trPr>
          <w:trHeight w:val="341"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339"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nil" w:sz="6" w:space="0" w:color="auto"/>
              <w:right w:val="nil" w:sz="6" w:space="0" w:color="auto"/>
            </w:tcBorders>
          </w:tcPr>
          <w:p>
            <w:pPr/>
          </w:p>
        </w:tc>
        <w:tc>
          <w:tcPr>
            <w:tcW w:w="32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nil" w:sz="6" w:space="0" w:color="auto"/>
              <w:right w:val="nil" w:sz="6" w:space="0" w:color="auto"/>
            </w:tcBorders>
          </w:tcPr>
          <w:p>
            <w:pPr/>
          </w:p>
        </w:tc>
      </w:tr>
      <w:tr>
        <w:trPr>
          <w:trHeight w:val="348" w:hRule="exact"/>
        </w:trPr>
        <w:tc>
          <w:tcPr>
            <w:tcW w:w="4244"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39" w:type="dxa"/>
            <w:tcBorders>
              <w:top w:val="nil" w:sz="6" w:space="0" w:color="auto"/>
              <w:left w:val="nil" w:sz="6" w:space="0" w:color="auto"/>
              <w:bottom w:val="nil" w:sz="6" w:space="0" w:color="auto"/>
              <w:right w:val="nil" w:sz="6" w:space="0" w:color="auto"/>
            </w:tcBorders>
          </w:tcPr>
          <w:p>
            <w:pPr/>
          </w:p>
        </w:tc>
        <w:tc>
          <w:tcPr>
            <w:tcW w:w="2136" w:type="dxa"/>
            <w:tcBorders>
              <w:top w:val="nil" w:sz="6" w:space="0" w:color="auto"/>
              <w:left w:val="nil" w:sz="6" w:space="0" w:color="auto"/>
              <w:bottom w:val="single" w:sz="4" w:space="0" w:color="000000"/>
              <w:right w:val="nil" w:sz="6" w:space="0" w:color="auto"/>
            </w:tcBorders>
          </w:tcPr>
          <w:p>
            <w:pPr/>
          </w:p>
        </w:tc>
        <w:tc>
          <w:tcPr>
            <w:tcW w:w="326" w:type="dxa"/>
            <w:tcBorders>
              <w:top w:val="nil" w:sz="6" w:space="0" w:color="auto"/>
              <w:left w:val="nil" w:sz="6" w:space="0" w:color="auto"/>
              <w:bottom w:val="nil" w:sz="6" w:space="0" w:color="auto"/>
              <w:right w:val="nil" w:sz="6" w:space="0" w:color="auto"/>
            </w:tcBorders>
          </w:tcPr>
          <w:p>
            <w:pPr/>
          </w:p>
        </w:tc>
        <w:tc>
          <w:tcPr>
            <w:tcW w:w="1920" w:type="dxa"/>
            <w:tcBorders>
              <w:top w:val="nil" w:sz="6" w:space="0" w:color="auto"/>
              <w:left w:val="nil" w:sz="6" w:space="0" w:color="auto"/>
              <w:bottom w:val="single" w:sz="4" w:space="0" w:color="000000"/>
              <w:right w:val="nil" w:sz="6" w:space="0" w:color="auto"/>
            </w:tcBorders>
          </w:tcPr>
          <w:p>
            <w:pPr/>
          </w:p>
        </w:tc>
      </w:tr>
      <w:tr>
        <w:trPr>
          <w:trHeight w:val="375" w:hRule="exact"/>
        </w:trPr>
        <w:tc>
          <w:tcPr>
            <w:tcW w:w="4244"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39" w:type="dxa"/>
            <w:tcBorders>
              <w:top w:val="nil" w:sz="6" w:space="0" w:color="auto"/>
              <w:left w:val="nil" w:sz="6" w:space="0" w:color="auto"/>
              <w:bottom w:val="nil" w:sz="6" w:space="0" w:color="auto"/>
              <w:right w:val="nil" w:sz="6" w:space="0" w:color="auto"/>
            </w:tcBorders>
          </w:tcPr>
          <w:p>
            <w:pPr/>
          </w:p>
        </w:tc>
        <w:tc>
          <w:tcPr>
            <w:tcW w:w="2136"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1"/>
                <w:szCs w:val="21"/>
              </w:rPr>
            </w:pPr>
            <w:r>
              <w:rPr>
                <w:rFonts w:ascii="Arial Narrow"/>
                <w:b/>
                <w:spacing w:val="-1"/>
                <w:sz w:val="21"/>
              </w:rPr>
              <w:t>2,730,680.00</w:t>
            </w:r>
            <w:r>
              <w:rPr>
                <w:rFonts w:ascii="Arial Narrow"/>
                <w:sz w:val="21"/>
              </w:rPr>
            </w:r>
          </w:p>
        </w:tc>
        <w:tc>
          <w:tcPr>
            <w:tcW w:w="326" w:type="dxa"/>
            <w:tcBorders>
              <w:top w:val="nil" w:sz="6" w:space="0" w:color="auto"/>
              <w:left w:val="nil" w:sz="6" w:space="0" w:color="auto"/>
              <w:bottom w:val="nil" w:sz="6" w:space="0" w:color="auto"/>
              <w:right w:val="nil" w:sz="6" w:space="0" w:color="auto"/>
            </w:tcBorders>
          </w:tcPr>
          <w:p>
            <w:pPr/>
          </w:p>
        </w:tc>
        <w:tc>
          <w:tcPr>
            <w:tcW w:w="1920"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b/>
                <w:spacing w:val="-1"/>
                <w:sz w:val="21"/>
              </w:rPr>
              <w:t>-2,611,260.00</w:t>
            </w:r>
            <w:r>
              <w:rPr>
                <w:rFonts w:ascii="Arial Narrow"/>
                <w:sz w:val="21"/>
              </w:rPr>
            </w:r>
          </w:p>
        </w:tc>
      </w:tr>
    </w:tbl>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before="26"/>
        <w:ind w:left="677" w:right="1397"/>
        <w:jc w:val="left"/>
      </w:pPr>
      <w:r>
        <w:rPr/>
        <w:t>公允价值变动损益主要是年末持有的远期外汇合约的公允价值变动。</w:t>
      </w:r>
    </w:p>
    <w:p>
      <w:pPr>
        <w:spacing w:line="240" w:lineRule="auto" w:before="7"/>
        <w:rPr>
          <w:rFonts w:ascii="宋体" w:hAnsi="宋体" w:cs="宋体" w:eastAsia="宋体" w:hint="default"/>
          <w:sz w:val="21"/>
          <w:szCs w:val="21"/>
        </w:rPr>
      </w:pPr>
    </w:p>
    <w:p>
      <w:pPr>
        <w:pStyle w:val="Heading3"/>
        <w:tabs>
          <w:tab w:pos="1457" w:val="left" w:leader="none"/>
        </w:tabs>
        <w:spacing w:line="240" w:lineRule="auto"/>
        <w:ind w:left="739" w:right="1397"/>
        <w:jc w:val="left"/>
        <w:rPr>
          <w:b w:val="0"/>
          <w:bCs w:val="0"/>
        </w:rPr>
      </w:pPr>
      <w:r>
        <w:rPr>
          <w:rFonts w:ascii="Arial" w:hAnsi="Arial" w:cs="Arial" w:eastAsia="Arial" w:hint="default"/>
          <w:w w:val="95"/>
        </w:rPr>
        <w:t>44</w:t>
      </w:r>
      <w:r>
        <w:rPr>
          <w:w w:val="95"/>
        </w:rPr>
        <w:t>、</w:t>
        <w:tab/>
      </w:r>
      <w:r>
        <w:rPr/>
        <w:t>投资收益</w:t>
      </w:r>
      <w:r>
        <w:rPr>
          <w:b w:val="0"/>
          <w:bCs w:val="0"/>
        </w:rPr>
      </w:r>
    </w:p>
    <w:p>
      <w:pPr>
        <w:pStyle w:val="BodyText"/>
        <w:spacing w:line="240" w:lineRule="auto" w:before="143"/>
        <w:ind w:left="677" w:right="1397"/>
        <w:jc w:val="left"/>
      </w:pPr>
      <w:r>
        <w:rPr/>
        <w:t>（</w:t>
      </w:r>
      <w:r>
        <w:rPr>
          <w:rFonts w:ascii="Arial" w:hAnsi="Arial" w:cs="Arial" w:eastAsia="Arial" w:hint="default"/>
        </w:rPr>
        <w:t>1</w:t>
      </w:r>
      <w:r>
        <w:rPr/>
        <w:t>）投资收益项目明细</w:t>
      </w:r>
    </w:p>
    <w:p>
      <w:pPr>
        <w:spacing w:line="240" w:lineRule="auto" w:before="7"/>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4947"/>
        <w:gridCol w:w="2054"/>
        <w:gridCol w:w="1964"/>
      </w:tblGrid>
      <w:tr>
        <w:trPr>
          <w:trHeight w:val="282" w:hRule="exact"/>
        </w:trPr>
        <w:tc>
          <w:tcPr>
            <w:tcW w:w="4947" w:type="dxa"/>
            <w:tcBorders>
              <w:top w:val="nil" w:sz="6" w:space="0" w:color="auto"/>
              <w:left w:val="nil" w:sz="6" w:space="0" w:color="auto"/>
              <w:bottom w:val="single" w:sz="4" w:space="0" w:color="000000"/>
              <w:right w:val="nil" w:sz="6" w:space="0" w:color="auto"/>
            </w:tcBorders>
          </w:tcPr>
          <w:p>
            <w:pPr>
              <w:pStyle w:val="TableParagraph"/>
              <w:spacing w:line="21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54" w:type="dxa"/>
            <w:tcBorders>
              <w:top w:val="nil" w:sz="6" w:space="0" w:color="auto"/>
              <w:left w:val="nil" w:sz="6" w:space="0" w:color="auto"/>
              <w:bottom w:val="single" w:sz="4" w:space="0" w:color="000000"/>
              <w:right w:val="nil" w:sz="6" w:space="0" w:color="auto"/>
            </w:tcBorders>
          </w:tcPr>
          <w:p>
            <w:pPr>
              <w:pStyle w:val="TableParagraph"/>
              <w:spacing w:line="211" w:lineRule="exact"/>
              <w:ind w:left="53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964" w:type="dxa"/>
            <w:tcBorders>
              <w:top w:val="nil" w:sz="6" w:space="0" w:color="auto"/>
              <w:left w:val="nil" w:sz="6" w:space="0" w:color="auto"/>
              <w:bottom w:val="single" w:sz="4" w:space="0" w:color="000000"/>
              <w:right w:val="nil" w:sz="6" w:space="0" w:color="auto"/>
            </w:tcBorders>
          </w:tcPr>
          <w:p>
            <w:pPr>
              <w:pStyle w:val="TableParagraph"/>
              <w:spacing w:line="211" w:lineRule="exact"/>
              <w:ind w:left="492"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284" w:hRule="exact"/>
        </w:trPr>
        <w:tc>
          <w:tcPr>
            <w:tcW w:w="494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54" w:type="dxa"/>
            <w:tcBorders>
              <w:top w:val="single" w:sz="4" w:space="0" w:color="000000"/>
              <w:left w:val="nil" w:sz="6" w:space="0" w:color="auto"/>
              <w:bottom w:val="nil" w:sz="6" w:space="0" w:color="auto"/>
              <w:right w:val="nil" w:sz="6" w:space="0" w:color="auto"/>
            </w:tcBorders>
          </w:tcPr>
          <w:p>
            <w:pPr/>
          </w:p>
        </w:tc>
        <w:tc>
          <w:tcPr>
            <w:tcW w:w="1964"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877" w:footer="1195" w:top="1060" w:bottom="1380" w:left="1080" w:right="0"/>
        </w:sectPr>
      </w:pPr>
    </w:p>
    <w:tbl>
      <w:tblPr>
        <w:tblW w:w="0" w:type="auto"/>
        <w:jc w:val="left"/>
        <w:tblInd w:w="167" w:type="dxa"/>
        <w:tblLayout w:type="fixed"/>
        <w:tblCellMar>
          <w:top w:w="0" w:type="dxa"/>
          <w:left w:w="0" w:type="dxa"/>
          <w:bottom w:w="0" w:type="dxa"/>
          <w:right w:w="0" w:type="dxa"/>
        </w:tblCellMar>
        <w:tblLook w:val="01E0"/>
      </w:tblPr>
      <w:tblGrid>
        <w:gridCol w:w="154"/>
        <w:gridCol w:w="4947"/>
        <w:gridCol w:w="2054"/>
        <w:gridCol w:w="1964"/>
        <w:gridCol w:w="151"/>
      </w:tblGrid>
      <w:tr>
        <w:trPr>
          <w:trHeight w:val="680" w:hRule="exact"/>
        </w:trPr>
        <w:tc>
          <w:tcPr>
            <w:tcW w:w="154" w:type="dxa"/>
            <w:tcBorders>
              <w:top w:val="single" w:sz="6" w:space="0" w:color="000000"/>
              <w:left w:val="nil" w:sz="6" w:space="0" w:color="auto"/>
              <w:bottom w:val="nil" w:sz="6" w:space="0" w:color="auto"/>
              <w:right w:val="nil" w:sz="6" w:space="0" w:color="auto"/>
            </w:tcBorders>
          </w:tcPr>
          <w:p>
            <w:pPr/>
          </w:p>
        </w:tc>
        <w:tc>
          <w:tcPr>
            <w:tcW w:w="4947"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54"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3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964"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92"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51" w:type="dxa"/>
            <w:tcBorders>
              <w:top w:val="single" w:sz="6" w:space="0" w:color="000000"/>
              <w:left w:val="nil" w:sz="6" w:space="0" w:color="auto"/>
              <w:bottom w:val="nil" w:sz="6" w:space="0" w:color="auto"/>
              <w:right w:val="nil" w:sz="6" w:space="0" w:color="auto"/>
            </w:tcBorders>
          </w:tcPr>
          <w:p>
            <w:pPr/>
          </w:p>
        </w:tc>
      </w:tr>
      <w:tr>
        <w:trPr>
          <w:trHeight w:val="355" w:hRule="exact"/>
        </w:trPr>
        <w:tc>
          <w:tcPr>
            <w:tcW w:w="154" w:type="dxa"/>
            <w:tcBorders>
              <w:top w:val="nil" w:sz="6" w:space="0" w:color="auto"/>
              <w:left w:val="nil" w:sz="6" w:space="0" w:color="auto"/>
              <w:bottom w:val="nil" w:sz="6" w:space="0" w:color="auto"/>
              <w:right w:val="nil" w:sz="6" w:space="0" w:color="auto"/>
            </w:tcBorders>
          </w:tcPr>
          <w:p>
            <w:pPr/>
          </w:p>
        </w:tc>
        <w:tc>
          <w:tcPr>
            <w:tcW w:w="4947" w:type="dxa"/>
            <w:tcBorders>
              <w:top w:val="single" w:sz="4" w:space="0" w:color="000000"/>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54"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2"/>
              <w:jc w:val="right"/>
              <w:rPr>
                <w:rFonts w:ascii="Arial Narrow" w:hAnsi="Arial Narrow" w:cs="Arial Narrow" w:eastAsia="Arial Narrow" w:hint="default"/>
                <w:sz w:val="21"/>
                <w:szCs w:val="21"/>
              </w:rPr>
            </w:pPr>
            <w:r>
              <w:rPr>
                <w:rFonts w:ascii="Arial Narrow"/>
                <w:spacing w:val="-1"/>
                <w:sz w:val="21"/>
              </w:rPr>
              <w:t>21,552,530.28</w:t>
            </w:r>
            <w:r>
              <w:rPr>
                <w:rFonts w:ascii="Arial Narrow"/>
                <w:sz w:val="21"/>
              </w:rPr>
            </w: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20,700,593.73</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4" w:hRule="exact"/>
        </w:trPr>
        <w:tc>
          <w:tcPr>
            <w:tcW w:w="154" w:type="dxa"/>
            <w:tcBorders>
              <w:top w:val="nil" w:sz="6" w:space="0" w:color="auto"/>
              <w:left w:val="nil" w:sz="6" w:space="0" w:color="auto"/>
              <w:bottom w:val="nil" w:sz="6" w:space="0" w:color="auto"/>
              <w:right w:val="nil" w:sz="6" w:space="0" w:color="auto"/>
            </w:tcBorders>
          </w:tcPr>
          <w:p>
            <w:pPr/>
          </w:p>
        </w:tc>
        <w:tc>
          <w:tcPr>
            <w:tcW w:w="4947" w:type="dxa"/>
            <w:tcBorders>
              <w:top w:val="nil" w:sz="6" w:space="0" w:color="auto"/>
              <w:left w:val="nil" w:sz="6" w:space="0" w:color="auto"/>
              <w:bottom w:val="nil" w:sz="6" w:space="0" w:color="auto"/>
              <w:right w:val="nil" w:sz="6" w:space="0" w:color="auto"/>
            </w:tcBorders>
          </w:tcPr>
          <w:p>
            <w:pPr>
              <w:pStyle w:val="TableParagraph"/>
              <w:spacing w:line="269" w:lineRule="exact"/>
              <w:ind w:left="26" w:right="0"/>
              <w:jc w:val="left"/>
              <w:rPr>
                <w:rFonts w:ascii="宋体" w:hAnsi="宋体" w:cs="宋体" w:eastAsia="宋体" w:hint="default"/>
                <w:sz w:val="21"/>
                <w:szCs w:val="21"/>
              </w:rPr>
            </w:pPr>
            <w:r>
              <w:rPr>
                <w:rFonts w:ascii="宋体" w:hAnsi="宋体" w:cs="宋体" w:eastAsia="宋体" w:hint="default"/>
                <w:sz w:val="21"/>
                <w:szCs w:val="21"/>
              </w:rPr>
              <w:t>处臵长期股权投资产生的投资收益</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2"/>
              <w:jc w:val="right"/>
              <w:rPr>
                <w:rFonts w:ascii="Arial Narrow" w:hAnsi="Arial Narrow" w:cs="Arial Narrow" w:eastAsia="Arial Narrow" w:hint="default"/>
                <w:sz w:val="21"/>
                <w:szCs w:val="21"/>
              </w:rPr>
            </w:pPr>
            <w:r>
              <w:rPr>
                <w:rFonts w:ascii="Arial Narrow"/>
                <w:spacing w:val="-1"/>
                <w:sz w:val="21"/>
              </w:rPr>
              <w:t>163,197,272.29</w:t>
            </w:r>
            <w:r>
              <w:rPr>
                <w:rFonts w:ascii="Arial Narrow"/>
                <w:sz w:val="21"/>
              </w:rPr>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128,193.45</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1" w:hRule="exact"/>
        </w:trPr>
        <w:tc>
          <w:tcPr>
            <w:tcW w:w="154" w:type="dxa"/>
            <w:tcBorders>
              <w:top w:val="nil" w:sz="6" w:space="0" w:color="auto"/>
              <w:left w:val="nil" w:sz="6" w:space="0" w:color="auto"/>
              <w:bottom w:val="nil" w:sz="6" w:space="0" w:color="auto"/>
              <w:right w:val="nil" w:sz="6" w:space="0" w:color="auto"/>
            </w:tcBorders>
          </w:tcPr>
          <w:p>
            <w:pPr/>
          </w:p>
        </w:tc>
        <w:tc>
          <w:tcPr>
            <w:tcW w:w="4947" w:type="dxa"/>
            <w:tcBorders>
              <w:top w:val="nil" w:sz="6" w:space="0" w:color="auto"/>
              <w:left w:val="nil" w:sz="6" w:space="0" w:color="auto"/>
              <w:bottom w:val="nil" w:sz="6" w:space="0" w:color="auto"/>
              <w:right w:val="nil" w:sz="6" w:space="0" w:color="auto"/>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5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9271" w:type="dxa"/>
            <w:gridSpan w:val="5"/>
            <w:tcBorders>
              <w:top w:val="nil" w:sz="6" w:space="0" w:color="auto"/>
              <w:left w:val="nil" w:sz="6" w:space="0" w:color="auto"/>
              <w:bottom w:val="nil" w:sz="6" w:space="0" w:color="auto"/>
              <w:right w:val="nil" w:sz="6" w:space="0" w:color="auto"/>
            </w:tcBorders>
          </w:tcPr>
          <w:p>
            <w:pPr>
              <w:pStyle w:val="TableParagraph"/>
              <w:spacing w:line="272" w:lineRule="exact"/>
              <w:ind w:left="180"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持有至到期投资取得的投资收益期间取得的投资收益</w:t>
            </w: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4947"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05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8" w:hRule="exact"/>
        </w:trPr>
        <w:tc>
          <w:tcPr>
            <w:tcW w:w="154" w:type="dxa"/>
            <w:tcBorders>
              <w:top w:val="nil" w:sz="6" w:space="0" w:color="auto"/>
              <w:left w:val="nil" w:sz="6" w:space="0" w:color="auto"/>
              <w:bottom w:val="nil" w:sz="6" w:space="0" w:color="auto"/>
              <w:right w:val="nil" w:sz="6" w:space="0" w:color="auto"/>
            </w:tcBorders>
          </w:tcPr>
          <w:p>
            <w:pPr/>
          </w:p>
        </w:tc>
        <w:tc>
          <w:tcPr>
            <w:tcW w:w="4947"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处臵交易性金融资产取得的投资收益</w:t>
            </w:r>
          </w:p>
        </w:tc>
        <w:tc>
          <w:tcPr>
            <w:tcW w:w="205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
              <w:jc w:val="right"/>
              <w:rPr>
                <w:rFonts w:ascii="Arial Narrow" w:hAnsi="Arial Narrow" w:cs="Arial Narrow" w:eastAsia="Arial Narrow" w:hint="default"/>
                <w:sz w:val="21"/>
                <w:szCs w:val="21"/>
              </w:rPr>
            </w:pPr>
            <w:r>
              <w:rPr>
                <w:rFonts w:ascii="Arial Narrow"/>
                <w:spacing w:val="-2"/>
                <w:sz w:val="21"/>
              </w:rPr>
              <w:t>-3,671,750.00</w:t>
            </w:r>
            <w:r>
              <w:rPr>
                <w:rFonts w:ascii="Arial Narrow"/>
                <w:sz w:val="21"/>
              </w:rPr>
            </w: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-4,833,030.45</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1" w:hRule="exact"/>
        </w:trPr>
        <w:tc>
          <w:tcPr>
            <w:tcW w:w="154" w:type="dxa"/>
            <w:tcBorders>
              <w:top w:val="nil" w:sz="6" w:space="0" w:color="auto"/>
              <w:left w:val="nil" w:sz="6" w:space="0" w:color="auto"/>
              <w:bottom w:val="nil" w:sz="6" w:space="0" w:color="auto"/>
              <w:right w:val="nil" w:sz="6" w:space="0" w:color="auto"/>
            </w:tcBorders>
          </w:tcPr>
          <w:p>
            <w:pPr/>
          </w:p>
        </w:tc>
        <w:tc>
          <w:tcPr>
            <w:tcW w:w="4947" w:type="dxa"/>
            <w:tcBorders>
              <w:top w:val="nil" w:sz="6" w:space="0" w:color="auto"/>
              <w:left w:val="nil" w:sz="6" w:space="0" w:color="auto"/>
              <w:bottom w:val="nil" w:sz="6" w:space="0" w:color="auto"/>
              <w:right w:val="nil" w:sz="6" w:space="0" w:color="auto"/>
            </w:tcBorders>
          </w:tcPr>
          <w:p>
            <w:pPr>
              <w:pStyle w:val="TableParagraph"/>
              <w:spacing w:line="268" w:lineRule="exact"/>
              <w:ind w:left="26"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205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4947"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054"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9" w:hRule="exact"/>
        </w:trPr>
        <w:tc>
          <w:tcPr>
            <w:tcW w:w="154" w:type="dxa"/>
            <w:tcBorders>
              <w:top w:val="nil" w:sz="6" w:space="0" w:color="auto"/>
              <w:left w:val="nil" w:sz="6" w:space="0" w:color="auto"/>
              <w:bottom w:val="nil" w:sz="6" w:space="0" w:color="auto"/>
              <w:right w:val="nil" w:sz="6" w:space="0" w:color="auto"/>
            </w:tcBorders>
          </w:tcPr>
          <w:p>
            <w:pPr/>
          </w:p>
        </w:tc>
        <w:tc>
          <w:tcPr>
            <w:tcW w:w="4947"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54" w:type="dxa"/>
            <w:tcBorders>
              <w:top w:val="nil" w:sz="6" w:space="0" w:color="auto"/>
              <w:left w:val="nil" w:sz="6" w:space="0" w:color="auto"/>
              <w:bottom w:val="single" w:sz="4" w:space="0" w:color="000000"/>
              <w:right w:val="nil" w:sz="6" w:space="0" w:color="auto"/>
            </w:tcBorders>
          </w:tcPr>
          <w:p>
            <w:pPr/>
          </w:p>
        </w:tc>
        <w:tc>
          <w:tcPr>
            <w:tcW w:w="1964" w:type="dxa"/>
            <w:tcBorders>
              <w:top w:val="nil" w:sz="6" w:space="0" w:color="auto"/>
              <w:left w:val="nil" w:sz="6" w:space="0" w:color="auto"/>
              <w:bottom w:val="single" w:sz="4" w:space="0" w:color="000000"/>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72" w:hRule="exact"/>
        </w:trPr>
        <w:tc>
          <w:tcPr>
            <w:tcW w:w="154" w:type="dxa"/>
            <w:tcBorders>
              <w:top w:val="nil" w:sz="6" w:space="0" w:color="auto"/>
              <w:left w:val="nil" w:sz="6" w:space="0" w:color="auto"/>
              <w:bottom w:val="nil" w:sz="6" w:space="0" w:color="auto"/>
              <w:right w:val="nil" w:sz="6" w:space="0" w:color="auto"/>
            </w:tcBorders>
          </w:tcPr>
          <w:p>
            <w:pPr/>
          </w:p>
        </w:tc>
        <w:tc>
          <w:tcPr>
            <w:tcW w:w="4947"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054"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2"/>
              <w:jc w:val="right"/>
              <w:rPr>
                <w:rFonts w:ascii="Arial Narrow" w:hAnsi="Arial Narrow" w:cs="Arial Narrow" w:eastAsia="Arial Narrow" w:hint="default"/>
                <w:sz w:val="21"/>
                <w:szCs w:val="21"/>
              </w:rPr>
            </w:pPr>
            <w:r>
              <w:rPr>
                <w:rFonts w:ascii="Arial Narrow"/>
                <w:b/>
                <w:spacing w:val="-1"/>
                <w:sz w:val="21"/>
              </w:rPr>
              <w:t>181,078,052.57</w:t>
            </w:r>
            <w:r>
              <w:rPr>
                <w:rFonts w:ascii="Arial Narrow"/>
                <w:sz w:val="21"/>
              </w:rPr>
            </w:r>
          </w:p>
        </w:tc>
        <w:tc>
          <w:tcPr>
            <w:tcW w:w="1964"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b/>
                <w:spacing w:val="-1"/>
                <w:sz w:val="21"/>
              </w:rPr>
              <w:t>15,995,756.73</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pStyle w:val="BodyText"/>
        <w:spacing w:line="240" w:lineRule="auto" w:before="172"/>
        <w:ind w:left="677" w:right="1397"/>
        <w:jc w:val="left"/>
      </w:pPr>
      <w:r>
        <w:rPr/>
        <w:t>（</w:t>
      </w:r>
      <w:r>
        <w:rPr>
          <w:rFonts w:ascii="Arial" w:hAnsi="Arial" w:cs="Arial" w:eastAsia="Arial" w:hint="default"/>
        </w:rPr>
        <w:t>2</w:t>
      </w:r>
      <w:r>
        <w:rPr/>
        <w:t>）按权益法核算的长期股权投资收益</w:t>
      </w:r>
    </w:p>
    <w:p>
      <w:pPr>
        <w:spacing w:line="240" w:lineRule="auto" w:before="7"/>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3250"/>
        <w:gridCol w:w="108"/>
        <w:gridCol w:w="1805"/>
        <w:gridCol w:w="113"/>
        <w:gridCol w:w="1740"/>
        <w:gridCol w:w="120"/>
        <w:gridCol w:w="1829"/>
      </w:tblGrid>
      <w:tr>
        <w:trPr>
          <w:trHeight w:val="280" w:hRule="exact"/>
        </w:trPr>
        <w:tc>
          <w:tcPr>
            <w:tcW w:w="3250" w:type="dxa"/>
            <w:tcBorders>
              <w:top w:val="nil" w:sz="6" w:space="0" w:color="auto"/>
              <w:left w:val="nil" w:sz="6" w:space="0" w:color="auto"/>
              <w:bottom w:val="single" w:sz="4" w:space="0" w:color="000000"/>
              <w:right w:val="nil" w:sz="6" w:space="0" w:color="auto"/>
            </w:tcBorders>
          </w:tcPr>
          <w:p>
            <w:pPr>
              <w:pStyle w:val="TableParagraph"/>
              <w:spacing w:line="211" w:lineRule="exact"/>
              <w:ind w:left="887"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11" w:lineRule="exact"/>
              <w:ind w:left="374"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11" w:lineRule="exact"/>
              <w:ind w:left="345"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355" w:hRule="exact"/>
        </w:trPr>
        <w:tc>
          <w:tcPr>
            <w:tcW w:w="325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广东爱康太阳能科技有限公司</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21,552,530.28</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20,700,593.73</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20"/>
                <w:szCs w:val="20"/>
              </w:rPr>
            </w:pPr>
            <w:r>
              <w:rPr>
                <w:rFonts w:ascii="宋体" w:hAnsi="宋体" w:cs="宋体" w:eastAsia="宋体" w:hint="default"/>
                <w:sz w:val="20"/>
                <w:szCs w:val="20"/>
              </w:rPr>
              <w:t>净利润变动</w:t>
            </w:r>
          </w:p>
        </w:tc>
      </w:tr>
      <w:tr>
        <w:trPr>
          <w:trHeight w:val="374" w:hRule="exact"/>
        </w:trPr>
        <w:tc>
          <w:tcPr>
            <w:tcW w:w="3250"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b/>
                <w:spacing w:val="-1"/>
                <w:sz w:val="21"/>
              </w:rPr>
              <w:t>21,552,530.28</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20,700,593.73</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21"/>
          <w:szCs w:val="21"/>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45</w:t>
      </w:r>
      <w:r>
        <w:rPr>
          <w:w w:val="95"/>
        </w:rPr>
        <w:t>、</w:t>
        <w:tab/>
      </w:r>
      <w:r>
        <w:rPr/>
        <w:t>资产减值损失</w:t>
      </w:r>
      <w:r>
        <w:rPr>
          <w:b w:val="0"/>
          <w:bCs w:val="0"/>
        </w:rPr>
      </w:r>
    </w:p>
    <w:p>
      <w:pPr>
        <w:spacing w:line="240" w:lineRule="auto" w:before="14"/>
        <w:rPr>
          <w:rFonts w:ascii="Microsoft JhengHei" w:hAnsi="Microsoft JhengHei" w:cs="Microsoft JhengHei" w:eastAsia="Microsoft JhengHei" w:hint="default"/>
          <w:b/>
          <w:bCs/>
          <w:sz w:val="9"/>
          <w:szCs w:val="9"/>
        </w:rPr>
      </w:pPr>
    </w:p>
    <w:tbl>
      <w:tblPr>
        <w:tblW w:w="0" w:type="auto"/>
        <w:jc w:val="left"/>
        <w:tblInd w:w="322" w:type="dxa"/>
        <w:tblLayout w:type="fixed"/>
        <w:tblCellMar>
          <w:top w:w="0" w:type="dxa"/>
          <w:left w:w="0" w:type="dxa"/>
          <w:bottom w:w="0" w:type="dxa"/>
          <w:right w:w="0" w:type="dxa"/>
        </w:tblCellMar>
        <w:tblLook w:val="01E0"/>
      </w:tblPr>
      <w:tblGrid>
        <w:gridCol w:w="4767"/>
        <w:gridCol w:w="111"/>
        <w:gridCol w:w="1968"/>
        <w:gridCol w:w="118"/>
        <w:gridCol w:w="2002"/>
      </w:tblGrid>
      <w:tr>
        <w:trPr>
          <w:trHeight w:val="280"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11" w:lineRule="exact"/>
              <w:ind w:left="46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47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0"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815,271.74</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Arial Narrow" w:hAnsi="Arial Narrow" w:cs="Arial Narrow" w:eastAsia="Arial Narrow" w:hint="default"/>
                <w:sz w:val="21"/>
                <w:szCs w:val="21"/>
              </w:rPr>
            </w:pPr>
            <w:r>
              <w:rPr>
                <w:rFonts w:ascii="Arial Narrow"/>
                <w:spacing w:val="-1"/>
                <w:sz w:val="21"/>
              </w:rPr>
              <w:t>82,700.00</w:t>
            </w:r>
            <w:r>
              <w:rPr>
                <w:rFonts w:ascii="Arial Narrow"/>
                <w:sz w:val="21"/>
              </w:rPr>
            </w: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767,492.47</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3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1" w:lineRule="exact"/>
              <w:ind w:left="26" w:right="0"/>
              <w:jc w:val="left"/>
              <w:rPr>
                <w:rFonts w:ascii="宋体" w:hAnsi="宋体" w:cs="宋体" w:eastAsia="宋体" w:hint="default"/>
                <w:sz w:val="21"/>
                <w:szCs w:val="21"/>
              </w:rPr>
            </w:pPr>
            <w:r>
              <w:rPr>
                <w:rFonts w:ascii="宋体" w:hAnsi="宋体" w:cs="宋体" w:eastAsia="宋体" w:hint="default"/>
                <w:sz w:val="21"/>
                <w:szCs w:val="21"/>
              </w:rPr>
              <w:t>可供出售金融资产减值损失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持有至到期投资减值损失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长期股权投资减值损失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投资性房地产减值损失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固定资产减值损失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工程物资减值损失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在建工程减值损失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生产性生物资产减值损失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油气资产减值损失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无形资产减值损失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
        </w:tc>
      </w:tr>
      <w:tr>
        <w:trPr>
          <w:trHeight w:val="370"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6"/>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b/>
                <w:spacing w:val="-1"/>
                <w:sz w:val="21"/>
              </w:rPr>
              <w:t>1,582,764.21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6"/>
              <w:jc w:val="right"/>
              <w:rPr>
                <w:rFonts w:ascii="Arial Narrow" w:hAnsi="Arial Narrow" w:cs="Arial Narrow" w:eastAsia="Arial Narrow" w:hint="default"/>
                <w:sz w:val="21"/>
                <w:szCs w:val="21"/>
              </w:rPr>
            </w:pPr>
            <w:r>
              <w:rPr>
                <w:rFonts w:ascii="Arial Narrow"/>
                <w:b/>
                <w:spacing w:val="-1"/>
                <w:sz w:val="21"/>
              </w:rPr>
              <w:t>82,700.00</w:t>
            </w:r>
            <w:r>
              <w:rPr>
                <w:rFonts w:ascii="Arial Narrow"/>
                <w:sz w:val="21"/>
              </w:rPr>
            </w:r>
          </w:p>
        </w:tc>
      </w:tr>
    </w:tbl>
    <w:p>
      <w:pPr>
        <w:spacing w:line="240" w:lineRule="auto" w:before="1"/>
        <w:rPr>
          <w:rFonts w:ascii="Microsoft JhengHei" w:hAnsi="Microsoft JhengHei" w:cs="Microsoft JhengHei" w:eastAsia="Microsoft JhengHei" w:hint="default"/>
          <w:b/>
          <w:bCs/>
          <w:sz w:val="16"/>
          <w:szCs w:val="16"/>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46</w:t>
      </w:r>
      <w:r>
        <w:rPr>
          <w:w w:val="95"/>
        </w:rPr>
        <w:t>、</w:t>
        <w:tab/>
      </w:r>
      <w:r>
        <w:rPr/>
        <w:t>营业外收入</w:t>
      </w:r>
      <w:r>
        <w:rPr>
          <w:b w:val="0"/>
          <w:bCs w:val="0"/>
        </w:rPr>
      </w:r>
    </w:p>
    <w:p>
      <w:pPr>
        <w:spacing w:line="240" w:lineRule="auto" w:before="17"/>
        <w:rPr>
          <w:rFonts w:ascii="Microsoft JhengHei" w:hAnsi="Microsoft JhengHei" w:cs="Microsoft JhengHei" w:eastAsia="Microsoft JhengHei" w:hint="default"/>
          <w:b/>
          <w:bCs/>
          <w:sz w:val="8"/>
          <w:szCs w:val="8"/>
        </w:rPr>
      </w:pPr>
    </w:p>
    <w:tbl>
      <w:tblPr>
        <w:tblW w:w="0" w:type="auto"/>
        <w:jc w:val="left"/>
        <w:tblInd w:w="153" w:type="dxa"/>
        <w:tblLayout w:type="fixed"/>
        <w:tblCellMar>
          <w:top w:w="0" w:type="dxa"/>
          <w:left w:w="0" w:type="dxa"/>
          <w:bottom w:w="0" w:type="dxa"/>
          <w:right w:w="0" w:type="dxa"/>
        </w:tblCellMar>
        <w:tblLook w:val="01E0"/>
      </w:tblPr>
      <w:tblGrid>
        <w:gridCol w:w="4184"/>
        <w:gridCol w:w="103"/>
        <w:gridCol w:w="1631"/>
        <w:gridCol w:w="1506"/>
        <w:gridCol w:w="103"/>
        <w:gridCol w:w="1517"/>
      </w:tblGrid>
      <w:tr>
        <w:trPr>
          <w:trHeight w:val="892" w:hRule="exact"/>
        </w:trPr>
        <w:tc>
          <w:tcPr>
            <w:tcW w:w="418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1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3"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03"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11" w:lineRule="exact"/>
              <w:ind w:left="135" w:right="0"/>
              <w:jc w:val="left"/>
              <w:rPr>
                <w:rFonts w:ascii="宋体" w:hAnsi="宋体" w:cs="宋体" w:eastAsia="宋体" w:hint="default"/>
                <w:sz w:val="21"/>
                <w:szCs w:val="21"/>
              </w:rPr>
            </w:pPr>
            <w:r>
              <w:rPr>
                <w:rFonts w:ascii="宋体" w:hAnsi="宋体" w:cs="宋体" w:eastAsia="宋体" w:hint="default"/>
                <w:sz w:val="21"/>
                <w:szCs w:val="21"/>
              </w:rPr>
              <w:t>计入当期非经</w:t>
            </w:r>
          </w:p>
          <w:p>
            <w:pPr>
              <w:pStyle w:val="TableParagraph"/>
              <w:spacing w:line="273" w:lineRule="auto" w:before="37"/>
              <w:ind w:left="658" w:right="117" w:hanging="524"/>
              <w:jc w:val="left"/>
              <w:rPr>
                <w:rFonts w:ascii="宋体" w:hAnsi="宋体" w:cs="宋体" w:eastAsia="宋体" w:hint="default"/>
                <w:sz w:val="21"/>
                <w:szCs w:val="21"/>
              </w:rPr>
            </w:pPr>
            <w:r>
              <w:rPr>
                <w:rFonts w:ascii="宋体" w:hAnsi="宋体" w:cs="宋体" w:eastAsia="宋体" w:hint="default"/>
                <w:spacing w:val="-1"/>
                <w:sz w:val="21"/>
                <w:szCs w:val="21"/>
              </w:rPr>
              <w:t>常性损益的金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额</w:t>
            </w:r>
          </w:p>
        </w:tc>
      </w:tr>
    </w:tbl>
    <w:p>
      <w:pPr>
        <w:spacing w:after="0" w:line="273" w:lineRule="auto"/>
        <w:jc w:val="left"/>
        <w:rPr>
          <w:rFonts w:ascii="宋体" w:hAnsi="宋体" w:cs="宋体" w:eastAsia="宋体" w:hint="default"/>
          <w:sz w:val="21"/>
          <w:szCs w:val="21"/>
        </w:rPr>
        <w:sectPr>
          <w:headerReference w:type="default" r:id="rId70"/>
          <w:pgSz w:w="11910" w:h="16840"/>
          <w:pgMar w:header="795" w:footer="1195" w:top="1100" w:bottom="1380" w:left="1080" w:right="0"/>
        </w:sectPr>
      </w:pPr>
    </w:p>
    <w:tbl>
      <w:tblPr>
        <w:tblW w:w="0" w:type="auto"/>
        <w:jc w:val="left"/>
        <w:tblInd w:w="167" w:type="dxa"/>
        <w:tblLayout w:type="fixed"/>
        <w:tblCellMar>
          <w:top w:w="0" w:type="dxa"/>
          <w:left w:w="0" w:type="dxa"/>
          <w:bottom w:w="0" w:type="dxa"/>
          <w:right w:w="0" w:type="dxa"/>
        </w:tblCellMar>
        <w:tblLook w:val="01E0"/>
      </w:tblPr>
      <w:tblGrid>
        <w:gridCol w:w="4170"/>
        <w:gridCol w:w="110"/>
        <w:gridCol w:w="1642"/>
        <w:gridCol w:w="1488"/>
        <w:gridCol w:w="118"/>
        <w:gridCol w:w="1503"/>
        <w:gridCol w:w="240"/>
      </w:tblGrid>
      <w:tr>
        <w:trPr>
          <w:trHeight w:val="1270" w:hRule="exact"/>
        </w:trPr>
        <w:tc>
          <w:tcPr>
            <w:tcW w:w="4170"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 w:type="dxa"/>
            <w:tcBorders>
              <w:top w:val="single" w:sz="6" w:space="0" w:color="000000"/>
              <w:left w:val="nil" w:sz="6" w:space="0" w:color="auto"/>
              <w:bottom w:val="nil" w:sz="6" w:space="0" w:color="auto"/>
              <w:right w:val="nil" w:sz="6" w:space="0" w:color="auto"/>
            </w:tcBorders>
          </w:tcPr>
          <w:p>
            <w:pPr/>
          </w:p>
        </w:tc>
        <w:tc>
          <w:tcPr>
            <w:tcW w:w="1642"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488"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6"/>
              <w:ind w:right="0"/>
              <w:jc w:val="left"/>
              <w:rPr>
                <w:rFonts w:ascii="Microsoft JhengHei" w:hAnsi="Microsoft JhengHei" w:cs="Microsoft JhengHei" w:eastAsia="Microsoft JhengHei" w:hint="default"/>
                <w:b/>
                <w:bCs/>
                <w:sz w:val="15"/>
                <w:szCs w:val="15"/>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18" w:type="dxa"/>
            <w:tcBorders>
              <w:top w:val="single" w:sz="6" w:space="0" w:color="000000"/>
              <w:left w:val="nil" w:sz="6" w:space="0" w:color="auto"/>
              <w:bottom w:val="nil" w:sz="6" w:space="0" w:color="auto"/>
              <w:right w:val="nil" w:sz="6" w:space="0" w:color="auto"/>
            </w:tcBorders>
          </w:tcPr>
          <w:p>
            <w:pPr/>
          </w:p>
        </w:tc>
        <w:tc>
          <w:tcPr>
            <w:tcW w:w="1503"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7"/>
                <w:szCs w:val="17"/>
              </w:rPr>
            </w:pPr>
          </w:p>
          <w:p>
            <w:pPr>
              <w:pStyle w:val="TableParagraph"/>
              <w:spacing w:line="273" w:lineRule="auto"/>
              <w:ind w:left="120" w:right="117"/>
              <w:jc w:val="center"/>
              <w:rPr>
                <w:rFonts w:ascii="宋体" w:hAnsi="宋体" w:cs="宋体" w:eastAsia="宋体" w:hint="default"/>
                <w:sz w:val="21"/>
                <w:szCs w:val="21"/>
              </w:rPr>
            </w:pPr>
            <w:r>
              <w:rPr>
                <w:rFonts w:ascii="宋体" w:hAnsi="宋体" w:cs="宋体" w:eastAsia="宋体" w:hint="default"/>
                <w:spacing w:val="-1"/>
                <w:sz w:val="21"/>
                <w:szCs w:val="21"/>
              </w:rPr>
              <w:t>计入当期非经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常性损益的金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额</w:t>
            </w:r>
          </w:p>
        </w:tc>
        <w:tc>
          <w:tcPr>
            <w:tcW w:w="240" w:type="dxa"/>
            <w:tcBorders>
              <w:top w:val="single" w:sz="6" w:space="0" w:color="000000"/>
              <w:left w:val="nil" w:sz="6" w:space="0" w:color="auto"/>
              <w:bottom w:val="nil" w:sz="6" w:space="0" w:color="auto"/>
              <w:right w:val="nil" w:sz="6" w:space="0" w:color="auto"/>
            </w:tcBorders>
          </w:tcPr>
          <w:p>
            <w:pPr/>
          </w:p>
        </w:tc>
      </w:tr>
      <w:tr>
        <w:trPr>
          <w:trHeight w:val="355" w:hRule="exact"/>
        </w:trPr>
        <w:tc>
          <w:tcPr>
            <w:tcW w:w="4170" w:type="dxa"/>
            <w:tcBorders>
              <w:top w:val="single" w:sz="4" w:space="0" w:color="000000"/>
              <w:left w:val="nil" w:sz="6" w:space="0" w:color="auto"/>
              <w:bottom w:val="nil" w:sz="6" w:space="0" w:color="auto"/>
              <w:right w:val="nil" w:sz="6" w:space="0" w:color="auto"/>
            </w:tcBorders>
          </w:tcPr>
          <w:p>
            <w:pPr>
              <w:pStyle w:val="TableParagraph"/>
              <w:spacing w:line="273" w:lineRule="exact"/>
              <w:ind w:left="29" w:right="0"/>
              <w:jc w:val="left"/>
              <w:rPr>
                <w:rFonts w:ascii="宋体" w:hAnsi="宋体" w:cs="宋体" w:eastAsia="宋体" w:hint="default"/>
                <w:sz w:val="21"/>
                <w:szCs w:val="21"/>
              </w:rPr>
            </w:pPr>
            <w:r>
              <w:rPr>
                <w:rFonts w:ascii="宋体" w:hAnsi="宋体" w:cs="宋体" w:eastAsia="宋体" w:hint="default"/>
                <w:sz w:val="21"/>
                <w:szCs w:val="21"/>
              </w:rPr>
              <w:t>非流动资产处臵利得合计</w:t>
            </w:r>
          </w:p>
        </w:tc>
        <w:tc>
          <w:tcPr>
            <w:tcW w:w="110"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39,653.76</w:t>
            </w:r>
            <w:r>
              <w:rPr>
                <w:rFonts w:ascii="Arial Narrow"/>
                <w:sz w:val="21"/>
              </w:rPr>
            </w: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2,812.31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39,653.76</w:t>
            </w:r>
            <w:r>
              <w:rPr>
                <w:rFonts w:ascii="Arial Narrow"/>
                <w:sz w:val="21"/>
              </w:rPr>
            </w:r>
          </w:p>
        </w:tc>
        <w:tc>
          <w:tcPr>
            <w:tcW w:w="240" w:type="dxa"/>
            <w:tcBorders>
              <w:top w:val="nil" w:sz="6" w:space="0" w:color="auto"/>
              <w:left w:val="nil" w:sz="6" w:space="0" w:color="auto"/>
              <w:bottom w:val="nil" w:sz="6" w:space="0" w:color="auto"/>
              <w:right w:val="nil" w:sz="6" w:space="0" w:color="auto"/>
            </w:tcBorders>
          </w:tcPr>
          <w:p>
            <w:pPr/>
          </w:p>
        </w:tc>
      </w:tr>
      <w:tr>
        <w:trPr>
          <w:trHeight w:val="346"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69" w:lineRule="exact"/>
              <w:ind w:left="29" w:right="0"/>
              <w:jc w:val="left"/>
              <w:rPr>
                <w:rFonts w:ascii="宋体" w:hAnsi="宋体" w:cs="宋体" w:eastAsia="宋体" w:hint="default"/>
                <w:sz w:val="21"/>
                <w:szCs w:val="21"/>
              </w:rPr>
            </w:pPr>
            <w:r>
              <w:rPr>
                <w:rFonts w:ascii="宋体" w:hAnsi="宋体" w:cs="宋体" w:eastAsia="宋体" w:hint="default"/>
                <w:sz w:val="21"/>
                <w:szCs w:val="21"/>
              </w:rPr>
              <w:t>其中：固定资产处臵利得</w:t>
            </w:r>
          </w:p>
        </w:tc>
        <w:tc>
          <w:tcPr>
            <w:tcW w:w="110"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39,653.76</w:t>
            </w:r>
            <w:r>
              <w:rPr>
                <w:rFonts w:ascii="Arial Narrow"/>
                <w:sz w:val="21"/>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2,812.31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39,653.76</w:t>
            </w:r>
            <w:r>
              <w:rPr>
                <w:rFonts w:ascii="Arial Narrow"/>
                <w:sz w:val="21"/>
              </w:rPr>
            </w:r>
          </w:p>
        </w:tc>
        <w:tc>
          <w:tcPr>
            <w:tcW w:w="240" w:type="dxa"/>
            <w:tcBorders>
              <w:top w:val="nil" w:sz="6" w:space="0" w:color="auto"/>
              <w:left w:val="nil" w:sz="6" w:space="0" w:color="auto"/>
              <w:bottom w:val="nil" w:sz="6" w:space="0" w:color="auto"/>
              <w:right w:val="nil" w:sz="6" w:space="0" w:color="auto"/>
            </w:tcBorders>
          </w:tcPr>
          <w:p>
            <w:pPr/>
          </w:p>
        </w:tc>
      </w:tr>
      <w:tr>
        <w:trPr>
          <w:trHeight w:val="341"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69" w:lineRule="exact"/>
              <w:ind w:left="658" w:right="0"/>
              <w:jc w:val="left"/>
              <w:rPr>
                <w:rFonts w:ascii="宋体" w:hAnsi="宋体" w:cs="宋体" w:eastAsia="宋体" w:hint="default"/>
                <w:sz w:val="21"/>
                <w:szCs w:val="21"/>
              </w:rPr>
            </w:pPr>
            <w:r>
              <w:rPr>
                <w:rFonts w:ascii="宋体" w:hAnsi="宋体" w:cs="宋体" w:eastAsia="宋体" w:hint="default"/>
                <w:sz w:val="21"/>
                <w:szCs w:val="21"/>
              </w:rPr>
              <w:t>无形资产处臵利得</w:t>
            </w:r>
          </w:p>
        </w:tc>
        <w:tc>
          <w:tcPr>
            <w:tcW w:w="110"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r>
      <w:tr>
        <w:trPr>
          <w:trHeight w:val="348"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71" w:lineRule="exact"/>
              <w:ind w:left="29"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110"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Arial Narrow" w:hAnsi="Arial Narrow" w:cs="Arial Narrow" w:eastAsia="Arial Narrow" w:hint="default"/>
                <w:sz w:val="21"/>
                <w:szCs w:val="21"/>
              </w:rPr>
            </w:pPr>
            <w:r>
              <w:rPr>
                <w:rFonts w:ascii="Arial Narrow"/>
                <w:spacing w:val="-1"/>
                <w:sz w:val="21"/>
              </w:rPr>
              <w:t>398,092.38</w:t>
            </w:r>
            <w:r>
              <w:rPr>
                <w:rFonts w:ascii="Arial Narrow"/>
                <w:sz w:val="21"/>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Arial Narrow" w:hAnsi="Arial Narrow" w:cs="Arial Narrow" w:eastAsia="Arial Narrow" w:hint="default"/>
                <w:sz w:val="21"/>
                <w:szCs w:val="21"/>
              </w:rPr>
            </w:pPr>
            <w:r>
              <w:rPr>
                <w:rFonts w:ascii="Arial Narrow"/>
                <w:spacing w:val="-1"/>
                <w:sz w:val="21"/>
              </w:rPr>
              <w:t>99,176.71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Arial Narrow" w:hAnsi="Arial Narrow" w:cs="Arial Narrow" w:eastAsia="Arial Narrow" w:hint="default"/>
                <w:sz w:val="21"/>
                <w:szCs w:val="21"/>
              </w:rPr>
            </w:pPr>
            <w:r>
              <w:rPr>
                <w:rFonts w:ascii="Arial Narrow"/>
                <w:spacing w:val="-1"/>
                <w:sz w:val="21"/>
              </w:rPr>
              <w:t>398,092.38</w:t>
            </w:r>
            <w:r>
              <w:rPr>
                <w:rFonts w:ascii="Arial Narrow"/>
                <w:sz w:val="21"/>
              </w:rPr>
            </w:r>
          </w:p>
        </w:tc>
        <w:tc>
          <w:tcPr>
            <w:tcW w:w="240" w:type="dxa"/>
            <w:tcBorders>
              <w:top w:val="nil" w:sz="6" w:space="0" w:color="auto"/>
              <w:left w:val="nil" w:sz="6" w:space="0" w:color="auto"/>
              <w:bottom w:val="nil" w:sz="6" w:space="0" w:color="auto"/>
              <w:right w:val="nil" w:sz="6" w:space="0" w:color="auto"/>
            </w:tcBorders>
          </w:tcPr>
          <w:p>
            <w:pPr/>
          </w:p>
        </w:tc>
      </w:tr>
      <w:tr>
        <w:trPr>
          <w:trHeight w:val="346"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69" w:lineRule="exact"/>
              <w:ind w:left="29" w:right="0"/>
              <w:jc w:val="left"/>
              <w:rPr>
                <w:rFonts w:ascii="宋体" w:hAnsi="宋体" w:cs="宋体" w:eastAsia="宋体" w:hint="default"/>
                <w:sz w:val="21"/>
                <w:szCs w:val="21"/>
              </w:rPr>
            </w:pPr>
            <w:r>
              <w:rPr>
                <w:rFonts w:ascii="宋体" w:hAnsi="宋体" w:cs="宋体" w:eastAsia="宋体" w:hint="default"/>
                <w:sz w:val="21"/>
                <w:szCs w:val="21"/>
              </w:rPr>
              <w:t>索赔收入</w:t>
            </w:r>
          </w:p>
        </w:tc>
        <w:tc>
          <w:tcPr>
            <w:tcW w:w="110"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5"/>
              <w:jc w:val="right"/>
              <w:rPr>
                <w:rFonts w:ascii="Arial Narrow" w:hAnsi="Arial Narrow" w:cs="Arial Narrow" w:eastAsia="Arial Narrow" w:hint="default"/>
                <w:sz w:val="21"/>
                <w:szCs w:val="21"/>
              </w:rPr>
            </w:pPr>
            <w:r>
              <w:rPr>
                <w:rFonts w:ascii="Arial Narrow"/>
                <w:spacing w:val="-1"/>
                <w:sz w:val="21"/>
              </w:rPr>
              <w:t>918,124.74</w:t>
            </w:r>
            <w:r>
              <w:rPr>
                <w:rFonts w:ascii="Arial Narrow"/>
                <w:sz w:val="21"/>
              </w:rPr>
            </w:r>
          </w:p>
        </w:tc>
        <w:tc>
          <w:tcPr>
            <w:tcW w:w="148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918,124.74</w:t>
            </w:r>
            <w:r>
              <w:rPr>
                <w:rFonts w:ascii="Arial Narrow"/>
                <w:sz w:val="21"/>
              </w:rPr>
            </w:r>
          </w:p>
        </w:tc>
        <w:tc>
          <w:tcPr>
            <w:tcW w:w="240" w:type="dxa"/>
            <w:tcBorders>
              <w:top w:val="nil" w:sz="6" w:space="0" w:color="auto"/>
              <w:left w:val="nil" w:sz="6" w:space="0" w:color="auto"/>
              <w:bottom w:val="nil" w:sz="6" w:space="0" w:color="auto"/>
              <w:right w:val="nil" w:sz="6" w:space="0" w:color="auto"/>
            </w:tcBorders>
          </w:tcPr>
          <w:p>
            <w:pPr/>
          </w:p>
        </w:tc>
      </w:tr>
      <w:tr>
        <w:trPr>
          <w:trHeight w:val="342"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69" w:lineRule="exact"/>
              <w:ind w:left="29"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10"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r>
      <w:tr>
        <w:trPr>
          <w:trHeight w:val="344"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72" w:lineRule="exact"/>
              <w:ind w:left="29"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10"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148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r>
      <w:tr>
        <w:trPr>
          <w:trHeight w:val="348"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71" w:lineRule="exact"/>
              <w:ind w:left="29"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10"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Arial Narrow" w:hAnsi="Arial Narrow" w:cs="Arial Narrow" w:eastAsia="Arial Narrow" w:hint="default"/>
                <w:sz w:val="21"/>
                <w:szCs w:val="21"/>
              </w:rPr>
            </w:pPr>
            <w:r>
              <w:rPr>
                <w:rFonts w:ascii="Arial Narrow"/>
                <w:spacing w:val="-1"/>
                <w:sz w:val="21"/>
              </w:rPr>
              <w:t>750.00</w:t>
            </w:r>
            <w:r>
              <w:rPr>
                <w:rFonts w:ascii="Arial Narrow"/>
                <w:sz w:val="21"/>
              </w:rPr>
            </w:r>
          </w:p>
        </w:tc>
        <w:tc>
          <w:tcPr>
            <w:tcW w:w="148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Arial Narrow" w:hAnsi="Arial Narrow" w:cs="Arial Narrow" w:eastAsia="Arial Narrow" w:hint="default"/>
                <w:sz w:val="21"/>
                <w:szCs w:val="21"/>
              </w:rPr>
            </w:pPr>
            <w:r>
              <w:rPr>
                <w:rFonts w:ascii="Arial Narrow"/>
                <w:spacing w:val="-1"/>
                <w:sz w:val="21"/>
              </w:rPr>
              <w:t>750.00</w:t>
            </w:r>
            <w:r>
              <w:rPr>
                <w:rFonts w:ascii="Arial Narrow"/>
                <w:sz w:val="21"/>
              </w:rPr>
            </w:r>
          </w:p>
        </w:tc>
        <w:tc>
          <w:tcPr>
            <w:tcW w:w="240" w:type="dxa"/>
            <w:tcBorders>
              <w:top w:val="nil" w:sz="6" w:space="0" w:color="auto"/>
              <w:left w:val="nil" w:sz="6" w:space="0" w:color="auto"/>
              <w:bottom w:val="nil" w:sz="6" w:space="0" w:color="auto"/>
              <w:right w:val="nil" w:sz="6" w:space="0" w:color="auto"/>
            </w:tcBorders>
          </w:tcPr>
          <w:p>
            <w:pPr/>
          </w:p>
        </w:tc>
      </w:tr>
      <w:tr>
        <w:trPr>
          <w:trHeight w:val="346"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69" w:lineRule="exact"/>
              <w:ind w:left="29" w:right="0"/>
              <w:jc w:val="left"/>
              <w:rPr>
                <w:rFonts w:ascii="宋体" w:hAnsi="宋体" w:cs="宋体" w:eastAsia="宋体" w:hint="default"/>
                <w:sz w:val="21"/>
                <w:szCs w:val="21"/>
              </w:rPr>
            </w:pPr>
            <w:r>
              <w:rPr>
                <w:rFonts w:ascii="宋体" w:hAnsi="宋体" w:cs="宋体" w:eastAsia="宋体" w:hint="default"/>
                <w:sz w:val="21"/>
                <w:szCs w:val="21"/>
              </w:rPr>
              <w:t>政府补助（详见下表：政府补助明细表）</w:t>
            </w:r>
          </w:p>
        </w:tc>
        <w:tc>
          <w:tcPr>
            <w:tcW w:w="110"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5"/>
              <w:jc w:val="right"/>
              <w:rPr>
                <w:rFonts w:ascii="Arial Narrow" w:hAnsi="Arial Narrow" w:cs="Arial Narrow" w:eastAsia="Arial Narrow" w:hint="default"/>
                <w:sz w:val="21"/>
                <w:szCs w:val="21"/>
              </w:rPr>
            </w:pPr>
            <w:r>
              <w:rPr>
                <w:rFonts w:ascii="Arial Narrow"/>
                <w:spacing w:val="-1"/>
                <w:sz w:val="21"/>
              </w:rPr>
              <w:t>10,308,773.85</w:t>
            </w:r>
            <w:r>
              <w:rPr>
                <w:rFonts w:ascii="Arial Narrow"/>
                <w:sz w:val="21"/>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163,100.00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10,308,773.85</w:t>
            </w:r>
            <w:r>
              <w:rPr>
                <w:rFonts w:ascii="Arial Narrow"/>
                <w:sz w:val="21"/>
              </w:rPr>
            </w:r>
          </w:p>
        </w:tc>
        <w:tc>
          <w:tcPr>
            <w:tcW w:w="240" w:type="dxa"/>
            <w:tcBorders>
              <w:top w:val="nil" w:sz="6" w:space="0" w:color="auto"/>
              <w:left w:val="nil" w:sz="6" w:space="0" w:color="auto"/>
              <w:bottom w:val="nil" w:sz="6" w:space="0" w:color="auto"/>
              <w:right w:val="nil" w:sz="6" w:space="0" w:color="auto"/>
            </w:tcBorders>
          </w:tcPr>
          <w:p>
            <w:pPr/>
          </w:p>
        </w:tc>
      </w:tr>
      <w:tr>
        <w:trPr>
          <w:trHeight w:val="346" w:hRule="exact"/>
        </w:trPr>
        <w:tc>
          <w:tcPr>
            <w:tcW w:w="4170" w:type="dxa"/>
            <w:tcBorders>
              <w:top w:val="nil" w:sz="6" w:space="0" w:color="auto"/>
              <w:left w:val="nil" w:sz="6" w:space="0" w:color="auto"/>
              <w:bottom w:val="nil" w:sz="6" w:space="0" w:color="auto"/>
              <w:right w:val="nil" w:sz="6" w:space="0" w:color="auto"/>
            </w:tcBorders>
          </w:tcPr>
          <w:p>
            <w:pPr>
              <w:pStyle w:val="TableParagraph"/>
              <w:spacing w:line="269" w:lineRule="exact"/>
              <w:ind w:left="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0"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25"/>
              <w:jc w:val="right"/>
              <w:rPr>
                <w:rFonts w:ascii="Arial Narrow" w:hAnsi="Arial Narrow" w:cs="Arial Narrow" w:eastAsia="Arial Narrow" w:hint="default"/>
                <w:sz w:val="21"/>
                <w:szCs w:val="21"/>
              </w:rPr>
            </w:pPr>
            <w:r>
              <w:rPr>
                <w:rFonts w:ascii="Arial Narrow"/>
                <w:spacing w:val="-1"/>
                <w:sz w:val="21"/>
              </w:rPr>
              <w:t>136,221.06</w:t>
            </w:r>
            <w:r>
              <w:rPr>
                <w:rFonts w:ascii="Arial Narrow"/>
                <w:sz w:val="21"/>
              </w:rPr>
            </w: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68,172.19</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136,221.06</w:t>
            </w:r>
            <w:r>
              <w:rPr>
                <w:rFonts w:ascii="Arial Narrow"/>
                <w:sz w:val="21"/>
              </w:rPr>
            </w:r>
          </w:p>
        </w:tc>
        <w:tc>
          <w:tcPr>
            <w:tcW w:w="240" w:type="dxa"/>
            <w:tcBorders>
              <w:top w:val="nil" w:sz="6" w:space="0" w:color="auto"/>
              <w:left w:val="nil" w:sz="6" w:space="0" w:color="auto"/>
              <w:bottom w:val="nil" w:sz="6" w:space="0" w:color="auto"/>
              <w:right w:val="nil" w:sz="6" w:space="0" w:color="auto"/>
            </w:tcBorders>
          </w:tcPr>
          <w:p>
            <w:pPr/>
          </w:p>
        </w:tc>
      </w:tr>
      <w:tr>
        <w:trPr>
          <w:trHeight w:val="372" w:hRule="exact"/>
        </w:trPr>
        <w:tc>
          <w:tcPr>
            <w:tcW w:w="4170" w:type="dxa"/>
            <w:tcBorders>
              <w:top w:val="nil" w:sz="6" w:space="0" w:color="auto"/>
              <w:left w:val="nil" w:sz="6" w:space="0" w:color="auto"/>
              <w:bottom w:val="nil" w:sz="6" w:space="0" w:color="auto"/>
              <w:right w:val="nil" w:sz="6" w:space="0" w:color="auto"/>
            </w:tcBorders>
          </w:tcPr>
          <w:p>
            <w:pPr>
              <w:pStyle w:val="TableParagraph"/>
              <w:tabs>
                <w:tab w:pos="628" w:val="left" w:leader="none"/>
              </w:tabs>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0" w:type="dxa"/>
            <w:tcBorders>
              <w:top w:val="nil" w:sz="6" w:space="0" w:color="auto"/>
              <w:left w:val="nil" w:sz="6" w:space="0" w:color="auto"/>
              <w:bottom w:val="nil" w:sz="6" w:space="0" w:color="auto"/>
              <w:right w:val="nil" w:sz="6" w:space="0" w:color="auto"/>
            </w:tcBorders>
          </w:tcPr>
          <w:p>
            <w:pPr/>
          </w:p>
        </w:tc>
        <w:tc>
          <w:tcPr>
            <w:tcW w:w="1642"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b/>
                <w:spacing w:val="-1"/>
                <w:sz w:val="21"/>
              </w:rPr>
              <w:t>11,801,615.79</w:t>
            </w:r>
            <w:r>
              <w:rPr>
                <w:rFonts w:ascii="Arial Narrow"/>
                <w:spacing w:val="-1"/>
                <w:sz w:val="21"/>
              </w:rPr>
            </w:r>
          </w:p>
        </w:tc>
        <w:tc>
          <w:tcPr>
            <w:tcW w:w="1488"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b/>
                <w:spacing w:val="-1"/>
                <w:sz w:val="21"/>
              </w:rPr>
              <w:t>333,261.21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3"/>
              <w:jc w:val="right"/>
              <w:rPr>
                <w:rFonts w:ascii="Arial Narrow" w:hAnsi="Arial Narrow" w:cs="Arial Narrow" w:eastAsia="Arial Narrow" w:hint="default"/>
                <w:sz w:val="21"/>
                <w:szCs w:val="21"/>
              </w:rPr>
            </w:pPr>
            <w:r>
              <w:rPr>
                <w:rFonts w:ascii="Arial Narrow"/>
                <w:b/>
                <w:spacing w:val="-1"/>
                <w:sz w:val="21"/>
              </w:rPr>
              <w:t>11,801,615.79</w:t>
            </w:r>
            <w:r>
              <w:rPr>
                <w:rFonts w:ascii="Arial Narrow"/>
                <w:spacing w:val="-1"/>
                <w:sz w:val="21"/>
              </w:rPr>
            </w:r>
          </w:p>
        </w:tc>
        <w:tc>
          <w:tcPr>
            <w:tcW w:w="240" w:type="dxa"/>
            <w:tcBorders>
              <w:top w:val="nil" w:sz="6" w:space="0" w:color="auto"/>
              <w:left w:val="nil" w:sz="6" w:space="0" w:color="auto"/>
              <w:bottom w:val="nil" w:sz="6" w:space="0" w:color="auto"/>
              <w:right w:val="nil" w:sz="6" w:space="0" w:color="auto"/>
            </w:tcBorders>
          </w:tcPr>
          <w:p>
            <w:pPr/>
          </w:p>
        </w:tc>
      </w:tr>
    </w:tbl>
    <w:p>
      <w:pPr>
        <w:spacing w:line="240" w:lineRule="auto" w:before="14"/>
        <w:rPr>
          <w:rFonts w:ascii="Microsoft JhengHei" w:hAnsi="Microsoft JhengHei" w:cs="Microsoft JhengHei" w:eastAsia="Microsoft JhengHei" w:hint="default"/>
          <w:b/>
          <w:bCs/>
          <w:sz w:val="5"/>
          <w:szCs w:val="5"/>
        </w:rPr>
      </w:pPr>
    </w:p>
    <w:p>
      <w:pPr>
        <w:pStyle w:val="BodyText"/>
        <w:spacing w:line="240" w:lineRule="auto" w:before="26"/>
        <w:ind w:left="677" w:right="1397"/>
        <w:jc w:val="left"/>
      </w:pPr>
      <w:r>
        <w:rPr/>
        <w:t>其中，政府补助明细：</w:t>
      </w:r>
    </w:p>
    <w:p>
      <w:pPr>
        <w:spacing w:line="240" w:lineRule="auto" w:before="5"/>
        <w:rPr>
          <w:rFonts w:ascii="宋体" w:hAnsi="宋体" w:cs="宋体" w:eastAsia="宋体" w:hint="default"/>
          <w:sz w:val="9"/>
          <w:szCs w:val="9"/>
        </w:rPr>
      </w:pPr>
    </w:p>
    <w:tbl>
      <w:tblPr>
        <w:tblW w:w="0" w:type="auto"/>
        <w:jc w:val="left"/>
        <w:tblInd w:w="322" w:type="dxa"/>
        <w:tblLayout w:type="fixed"/>
        <w:tblCellMar>
          <w:top w:w="0" w:type="dxa"/>
          <w:left w:w="0" w:type="dxa"/>
          <w:bottom w:w="0" w:type="dxa"/>
          <w:right w:w="0" w:type="dxa"/>
        </w:tblCellMar>
        <w:tblLook w:val="01E0"/>
      </w:tblPr>
      <w:tblGrid>
        <w:gridCol w:w="3250"/>
        <w:gridCol w:w="108"/>
        <w:gridCol w:w="1805"/>
        <w:gridCol w:w="113"/>
        <w:gridCol w:w="1740"/>
        <w:gridCol w:w="120"/>
        <w:gridCol w:w="1829"/>
      </w:tblGrid>
      <w:tr>
        <w:trPr>
          <w:trHeight w:val="280" w:hRule="exact"/>
        </w:trPr>
        <w:tc>
          <w:tcPr>
            <w:tcW w:w="3250"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11" w:lineRule="exact"/>
              <w:ind w:left="374"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3" w:type="dxa"/>
            <w:tcBorders>
              <w:top w:val="nil" w:sz="6" w:space="0" w:color="auto"/>
              <w:left w:val="nil" w:sz="6" w:space="0" w:color="auto"/>
              <w:bottom w:val="single" w:sz="4" w:space="0" w:color="000000"/>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11" w:lineRule="exact"/>
              <w:ind w:left="345"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55" w:hRule="exact"/>
        </w:trPr>
        <w:tc>
          <w:tcPr>
            <w:tcW w:w="325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江阴市财政局补贴收入</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
        </w:tc>
        <w:tc>
          <w:tcPr>
            <w:tcW w:w="113" w:type="dxa"/>
            <w:tcBorders>
              <w:top w:val="single" w:sz="4" w:space="0" w:color="000000"/>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113,100.00</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nil" w:sz="6" w:space="0" w:color="auto"/>
              <w:right w:val="nil" w:sz="6" w:space="0" w:color="auto"/>
            </w:tcBorders>
          </w:tcPr>
          <w:p>
            <w:pPr/>
          </w:p>
        </w:tc>
      </w:tr>
      <w:tr>
        <w:trPr>
          <w:trHeight w:val="346"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科技三项费补贴</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50,000.00</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r>
        <w:trPr>
          <w:trHeight w:val="347"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张家港保税区财政补贴</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Arial Narrow" w:hAnsi="Arial Narrow" w:cs="Arial Narrow" w:eastAsia="Arial Narrow" w:hint="default"/>
                <w:sz w:val="21"/>
                <w:szCs w:val="21"/>
              </w:rPr>
            </w:pPr>
            <w:r>
              <w:rPr>
                <w:rFonts w:ascii="Arial Narrow"/>
                <w:spacing w:val="-1"/>
                <w:sz w:val="21"/>
              </w:rPr>
              <w:t>86,000.00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1</w:t>
            </w:r>
            <w:r>
              <w:rPr>
                <w:rFonts w:ascii="宋体" w:hAnsi="宋体" w:cs="宋体" w:eastAsia="宋体" w:hint="default"/>
                <w:sz w:val="21"/>
                <w:szCs w:val="21"/>
              </w:rPr>
              <w:t>）</w:t>
            </w:r>
          </w:p>
        </w:tc>
      </w:tr>
      <w:tr>
        <w:trPr>
          <w:trHeight w:val="344"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小企业拓展海外市场财政补贴收入</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70,000.00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88"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2</w:t>
            </w:r>
            <w:r>
              <w:rPr>
                <w:rFonts w:ascii="宋体" w:hAnsi="宋体" w:cs="宋体" w:eastAsia="宋体" w:hint="default"/>
                <w:sz w:val="21"/>
                <w:szCs w:val="21"/>
              </w:rPr>
              <w:t>）</w:t>
            </w:r>
          </w:p>
        </w:tc>
      </w:tr>
      <w:tr>
        <w:trPr>
          <w:trHeight w:val="345"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进出口信用保险保费扶持发展资金</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340,471.00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3</w:t>
            </w:r>
            <w:r>
              <w:rPr>
                <w:rFonts w:ascii="宋体" w:hAnsi="宋体" w:cs="宋体" w:eastAsia="宋体" w:hint="default"/>
                <w:sz w:val="21"/>
                <w:szCs w:val="21"/>
              </w:rPr>
              <w:t>）</w:t>
            </w:r>
          </w:p>
        </w:tc>
      </w:tr>
      <w:tr>
        <w:trPr>
          <w:trHeight w:val="346"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重点产业发展引导资金</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150,000.00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88"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4</w:t>
            </w:r>
            <w:r>
              <w:rPr>
                <w:rFonts w:ascii="宋体" w:hAnsi="宋体" w:cs="宋体" w:eastAsia="宋体" w:hint="default"/>
                <w:sz w:val="21"/>
                <w:szCs w:val="21"/>
              </w:rPr>
              <w:t>）</w:t>
            </w:r>
          </w:p>
        </w:tc>
      </w:tr>
      <w:tr>
        <w:trPr>
          <w:trHeight w:val="346"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经济转型升级专项扶持资金</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800,000.00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88"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5</w:t>
            </w:r>
            <w:r>
              <w:rPr>
                <w:rFonts w:ascii="宋体" w:hAnsi="宋体" w:cs="宋体" w:eastAsia="宋体" w:hint="default"/>
                <w:sz w:val="21"/>
                <w:szCs w:val="21"/>
              </w:rPr>
              <w:t>）</w:t>
            </w:r>
          </w:p>
        </w:tc>
      </w:tr>
      <w:tr>
        <w:trPr>
          <w:trHeight w:val="344"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中小企业发展专项引导资金</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80,000.00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88"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6</w:t>
            </w:r>
            <w:r>
              <w:rPr>
                <w:rFonts w:ascii="宋体" w:hAnsi="宋体" w:cs="宋体" w:eastAsia="宋体" w:hint="default"/>
                <w:sz w:val="21"/>
                <w:szCs w:val="21"/>
              </w:rPr>
              <w:t>）</w:t>
            </w:r>
          </w:p>
        </w:tc>
      </w:tr>
      <w:tr>
        <w:trPr>
          <w:trHeight w:val="344"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太阳能边框产业补贴款</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250,000.00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7</w:t>
            </w:r>
            <w:r>
              <w:rPr>
                <w:rFonts w:ascii="宋体" w:hAnsi="宋体" w:cs="宋体" w:eastAsia="宋体" w:hint="default"/>
                <w:sz w:val="21"/>
                <w:szCs w:val="21"/>
              </w:rPr>
              <w:t>）</w:t>
            </w:r>
          </w:p>
        </w:tc>
      </w:tr>
      <w:tr>
        <w:trPr>
          <w:trHeight w:val="346"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江阴市财政局补贴款</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525,500.00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88"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8</w:t>
            </w:r>
            <w:r>
              <w:rPr>
                <w:rFonts w:ascii="宋体" w:hAnsi="宋体" w:cs="宋体" w:eastAsia="宋体" w:hint="default"/>
                <w:sz w:val="21"/>
                <w:szCs w:val="21"/>
              </w:rPr>
              <w:t>）</w:t>
            </w:r>
          </w:p>
        </w:tc>
      </w:tr>
      <w:tr>
        <w:trPr>
          <w:trHeight w:val="346"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土地返还款</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747,200.00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88"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9</w:t>
            </w:r>
            <w:r>
              <w:rPr>
                <w:rFonts w:ascii="宋体" w:hAnsi="宋体" w:cs="宋体" w:eastAsia="宋体" w:hint="default"/>
                <w:sz w:val="21"/>
                <w:szCs w:val="21"/>
              </w:rPr>
              <w:t>）</w:t>
            </w:r>
          </w:p>
        </w:tc>
      </w:tr>
      <w:tr>
        <w:trPr>
          <w:trHeight w:val="344"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上市奖励款</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2,547,300.00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88"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10</w:t>
            </w:r>
            <w:r>
              <w:rPr>
                <w:rFonts w:ascii="宋体" w:hAnsi="宋体" w:cs="宋体" w:eastAsia="宋体" w:hint="default"/>
                <w:sz w:val="21"/>
                <w:szCs w:val="21"/>
              </w:rPr>
              <w:t>）</w:t>
            </w:r>
          </w:p>
        </w:tc>
      </w:tr>
      <w:tr>
        <w:trPr>
          <w:trHeight w:val="344"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2" w:lineRule="exact"/>
              <w:ind w:left="26" w:right="0"/>
              <w:jc w:val="left"/>
              <w:rPr>
                <w:rFonts w:ascii="宋体" w:hAnsi="宋体" w:cs="宋体" w:eastAsia="宋体" w:hint="default"/>
                <w:sz w:val="21"/>
                <w:szCs w:val="21"/>
              </w:rPr>
            </w:pPr>
            <w:r>
              <w:rPr>
                <w:rFonts w:ascii="宋体" w:hAnsi="宋体" w:cs="宋体" w:eastAsia="宋体" w:hint="default"/>
                <w:sz w:val="21"/>
                <w:szCs w:val="21"/>
              </w:rPr>
              <w:t>江阴市科技局创新奖补贴</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962,302.85</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11</w:t>
            </w:r>
            <w:r>
              <w:rPr>
                <w:rFonts w:ascii="宋体" w:hAnsi="宋体" w:cs="宋体" w:eastAsia="宋体" w:hint="default"/>
                <w:sz w:val="21"/>
                <w:szCs w:val="21"/>
              </w:rPr>
              <w:t>）</w:t>
            </w:r>
          </w:p>
        </w:tc>
      </w:tr>
      <w:tr>
        <w:trPr>
          <w:trHeight w:val="345" w:hRule="exact"/>
        </w:trPr>
        <w:tc>
          <w:tcPr>
            <w:tcW w:w="3250"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重大科技成果转化的专项引导资金</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5"/>
              <w:jc w:val="right"/>
              <w:rPr>
                <w:rFonts w:ascii="Arial Narrow" w:hAnsi="Arial Narrow" w:cs="Arial Narrow" w:eastAsia="Arial Narrow" w:hint="default"/>
                <w:sz w:val="21"/>
                <w:szCs w:val="21"/>
              </w:rPr>
            </w:pPr>
            <w:r>
              <w:rPr>
                <w:rFonts w:ascii="Arial Narrow"/>
                <w:spacing w:val="-1"/>
                <w:sz w:val="21"/>
              </w:rPr>
              <w:t>3,750,000.00</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88"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Arial Narrow" w:hAnsi="Arial Narrow" w:cs="Arial Narrow" w:eastAsia="Arial Narrow" w:hint="default"/>
                <w:sz w:val="21"/>
                <w:szCs w:val="21"/>
              </w:rPr>
              <w:t>12</w:t>
            </w:r>
            <w:r>
              <w:rPr>
                <w:rFonts w:ascii="宋体" w:hAnsi="宋体" w:cs="宋体" w:eastAsia="宋体" w:hint="default"/>
                <w:sz w:val="21"/>
                <w:szCs w:val="21"/>
              </w:rPr>
              <w:t>）</w:t>
            </w:r>
          </w:p>
        </w:tc>
      </w:tr>
      <w:tr>
        <w:trPr>
          <w:trHeight w:val="374" w:hRule="exact"/>
        </w:trPr>
        <w:tc>
          <w:tcPr>
            <w:tcW w:w="3250"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9"/>
              <w:ind w:right="3"/>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b/>
                <w:spacing w:val="-1"/>
                <w:sz w:val="21"/>
              </w:rPr>
              <w:t>10,308,773.85</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163,100.00</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bl>
    <w:p>
      <w:pPr>
        <w:pStyle w:val="BodyText"/>
        <w:spacing w:line="288" w:lineRule="auto" w:before="39"/>
        <w:ind w:right="1402" w:firstLine="480"/>
        <w:jc w:val="left"/>
      </w:pPr>
      <w:r>
        <w:rPr>
          <w:spacing w:val="-18"/>
          <w:w w:val="99"/>
        </w:rPr>
        <w:t>注：（</w:t>
      </w:r>
      <w:r>
        <w:rPr>
          <w:rFonts w:ascii="Arial" w:hAnsi="Arial" w:cs="Arial" w:eastAsia="Arial" w:hint="default"/>
          <w:spacing w:val="-18"/>
          <w:w w:val="99"/>
        </w:rPr>
        <w:t>1</w:t>
      </w:r>
      <w:r>
        <w:rPr>
          <w:spacing w:val="-18"/>
          <w:w w:val="99"/>
        </w:rPr>
        <w:t>）</w:t>
      </w:r>
      <w:r>
        <w:rPr>
          <w:rFonts w:ascii="Arial" w:hAnsi="Arial" w:cs="Arial" w:eastAsia="Arial" w:hint="default"/>
          <w:spacing w:val="-18"/>
          <w:w w:val="99"/>
        </w:rPr>
        <w:t>2011</w:t>
      </w:r>
      <w:r>
        <w:rPr>
          <w:rFonts w:ascii="Arial" w:hAnsi="Arial" w:cs="Arial" w:eastAsia="Arial" w:hint="default"/>
          <w:spacing w:val="-1"/>
          <w:w w:val="99"/>
        </w:rPr>
        <w:t> </w:t>
      </w:r>
      <w:r>
        <w:rPr/>
        <w:t>年</w:t>
      </w:r>
      <w:r>
        <w:rPr>
          <w:spacing w:val="-55"/>
        </w:rPr>
        <w:t> </w:t>
      </w:r>
      <w:r>
        <w:rPr>
          <w:rFonts w:ascii="Arial" w:hAnsi="Arial" w:cs="Arial" w:eastAsia="Arial" w:hint="default"/>
          <w:w w:val="99"/>
        </w:rPr>
        <w:t>1</w:t>
      </w:r>
      <w:r>
        <w:rPr>
          <w:rFonts w:ascii="Arial" w:hAnsi="Arial" w:cs="Arial" w:eastAsia="Arial" w:hint="default"/>
          <w:spacing w:val="-1"/>
          <w:w w:val="99"/>
        </w:rPr>
        <w:t> </w:t>
      </w:r>
      <w:r>
        <w:rPr>
          <w:spacing w:val="-1"/>
        </w:rPr>
        <w:t>月，本公司之子公司张家港保税区爱康商贸有限责任公司收到张</w:t>
      </w:r>
      <w:r>
        <w:rPr/>
        <w:t> 家港保税区财政补贴</w:t>
      </w:r>
      <w:r>
        <w:rPr>
          <w:spacing w:val="-63"/>
        </w:rPr>
        <w:t> </w:t>
      </w:r>
      <w:r>
        <w:rPr>
          <w:rFonts w:ascii="Arial" w:hAnsi="Arial" w:cs="Arial" w:eastAsia="Arial" w:hint="default"/>
        </w:rPr>
        <w:t>56,000.00</w:t>
      </w:r>
      <w:r>
        <w:rPr>
          <w:rFonts w:ascii="Arial" w:hAnsi="Arial" w:cs="Arial" w:eastAsia="Arial" w:hint="default"/>
          <w:spacing w:val="-7"/>
        </w:rPr>
        <w:t> </w:t>
      </w:r>
      <w:r>
        <w:rPr/>
        <w:t>元。</w:t>
      </w:r>
    </w:p>
    <w:p>
      <w:pPr>
        <w:pStyle w:val="BodyText"/>
        <w:spacing w:line="240" w:lineRule="auto" w:before="16"/>
        <w:ind w:left="677" w:right="1284"/>
        <w:jc w:val="left"/>
      </w:pPr>
      <w:r>
        <w:rPr>
          <w:rFonts w:ascii="Arial" w:hAnsi="Arial" w:cs="Arial" w:eastAsia="Arial" w:hint="default"/>
          <w:spacing w:val="-5"/>
        </w:rPr>
        <w:t>2011</w:t>
      </w:r>
      <w:r>
        <w:rPr>
          <w:rFonts w:ascii="Arial" w:hAnsi="Arial" w:cs="Arial" w:eastAsia="Arial" w:hint="default"/>
          <w:spacing w:val="-14"/>
        </w:rPr>
        <w:t> </w:t>
      </w:r>
      <w:r>
        <w:rPr/>
        <w:t>年</w:t>
      </w:r>
      <w:r>
        <w:rPr>
          <w:spacing w:val="-67"/>
        </w:rPr>
        <w:t> </w:t>
      </w:r>
      <w:r>
        <w:rPr>
          <w:rFonts w:ascii="Arial" w:hAnsi="Arial" w:cs="Arial" w:eastAsia="Arial" w:hint="default"/>
        </w:rPr>
        <w:t>2</w:t>
      </w:r>
      <w:r>
        <w:rPr>
          <w:rFonts w:ascii="Arial" w:hAnsi="Arial" w:cs="Arial" w:eastAsia="Arial" w:hint="default"/>
          <w:spacing w:val="-14"/>
        </w:rPr>
        <w:t> </w:t>
      </w:r>
      <w:r>
        <w:rPr/>
        <w:t>月，本公司之子公司张家港保税区爱康商贸有限责任公司收到张家港保税</w:t>
      </w:r>
    </w:p>
    <w:p>
      <w:pPr>
        <w:pStyle w:val="BodyText"/>
        <w:spacing w:line="240" w:lineRule="auto" w:before="69"/>
        <w:ind w:right="1397"/>
        <w:jc w:val="left"/>
      </w:pPr>
      <w:r>
        <w:rPr/>
        <w:t>区财政补贴</w:t>
      </w:r>
      <w:r>
        <w:rPr>
          <w:spacing w:val="-63"/>
        </w:rPr>
        <w:t> </w:t>
      </w:r>
      <w:r>
        <w:rPr>
          <w:rFonts w:ascii="Arial" w:hAnsi="Arial" w:cs="Arial" w:eastAsia="Arial" w:hint="default"/>
        </w:rPr>
        <w:t>30,000.00</w:t>
      </w:r>
      <w:r>
        <w:rPr>
          <w:rFonts w:ascii="Arial" w:hAnsi="Arial" w:cs="Arial" w:eastAsia="Arial" w:hint="default"/>
          <w:spacing w:val="-9"/>
        </w:rPr>
        <w:t> </w:t>
      </w:r>
      <w:r>
        <w:rPr/>
        <w:t>元。</w:t>
      </w:r>
    </w:p>
    <w:p>
      <w:pPr>
        <w:pStyle w:val="BodyText"/>
        <w:spacing w:line="290" w:lineRule="auto" w:before="67"/>
        <w:ind w:right="1404" w:firstLine="480"/>
        <w:jc w:val="left"/>
      </w:pPr>
      <w:r>
        <w:rPr>
          <w:spacing w:val="-5"/>
        </w:rPr>
        <w:t>（</w:t>
      </w:r>
      <w:r>
        <w:rPr>
          <w:rFonts w:ascii="Arial" w:hAnsi="Arial" w:cs="Arial" w:eastAsia="Arial" w:hint="default"/>
          <w:spacing w:val="-5"/>
        </w:rPr>
        <w:t>2</w:t>
      </w:r>
      <w:r>
        <w:rPr>
          <w:spacing w:val="-5"/>
        </w:rPr>
        <w:t>）</w:t>
      </w:r>
      <w:r>
        <w:rPr>
          <w:rFonts w:ascii="Arial" w:hAnsi="Arial" w:cs="Arial" w:eastAsia="Arial" w:hint="default"/>
          <w:spacing w:val="-5"/>
        </w:rPr>
        <w:t>2011</w:t>
      </w:r>
      <w:r>
        <w:rPr>
          <w:rFonts w:ascii="Arial" w:hAnsi="Arial" w:cs="Arial" w:eastAsia="Arial" w:hint="default"/>
          <w:spacing w:val="-8"/>
        </w:rPr>
        <w:t> </w:t>
      </w:r>
      <w:r>
        <w:rPr/>
        <w:t>年</w:t>
      </w:r>
      <w:r>
        <w:rPr>
          <w:spacing w:val="-65"/>
        </w:rPr>
        <w:t> </w:t>
      </w:r>
      <w:r>
        <w:rPr>
          <w:rFonts w:ascii="Arial" w:hAnsi="Arial" w:cs="Arial" w:eastAsia="Arial" w:hint="default"/>
          <w:spacing w:val="-8"/>
        </w:rPr>
        <w:t>11 </w:t>
      </w:r>
      <w:r>
        <w:rPr>
          <w:spacing w:val="-3"/>
        </w:rPr>
        <w:t>月，根据苏财规</w:t>
      </w:r>
      <w:r>
        <w:rPr>
          <w:rFonts w:ascii="Arial" w:hAnsi="Arial" w:cs="Arial" w:eastAsia="Arial" w:hint="default"/>
          <w:spacing w:val="-3"/>
        </w:rPr>
        <w:t>[2011]42</w:t>
      </w:r>
      <w:r>
        <w:rPr>
          <w:rFonts w:ascii="Arial" w:hAnsi="Arial" w:cs="Arial" w:eastAsia="Arial" w:hint="default"/>
          <w:spacing w:val="-7"/>
        </w:rPr>
        <w:t> </w:t>
      </w:r>
      <w:r>
        <w:rPr/>
        <w:t>号，本公司之子公司无锡爱康太阳能电子 科技有限公司收到江苏省拨付的中小企业国际市场开拓资金</w:t>
      </w:r>
      <w:r>
        <w:rPr>
          <w:spacing w:val="-63"/>
        </w:rPr>
        <w:t> </w:t>
      </w:r>
      <w:r>
        <w:rPr>
          <w:rFonts w:ascii="Arial" w:hAnsi="Arial" w:cs="Arial" w:eastAsia="Arial" w:hint="default"/>
        </w:rPr>
        <w:t>70,000.00</w:t>
      </w:r>
      <w:r>
        <w:rPr>
          <w:rFonts w:ascii="Arial" w:hAnsi="Arial" w:cs="Arial" w:eastAsia="Arial" w:hint="default"/>
          <w:spacing w:val="-9"/>
        </w:rPr>
        <w:t> </w:t>
      </w:r>
      <w:r>
        <w:rPr/>
        <w:t>元。</w:t>
      </w:r>
    </w:p>
    <w:p>
      <w:pPr>
        <w:pStyle w:val="BodyText"/>
        <w:spacing w:line="240" w:lineRule="auto" w:before="13"/>
        <w:ind w:left="677" w:right="1284"/>
        <w:jc w:val="left"/>
      </w:pPr>
      <w:r>
        <w:rPr>
          <w:spacing w:val="-9"/>
        </w:rPr>
        <w:t>（</w:t>
      </w:r>
      <w:r>
        <w:rPr>
          <w:rFonts w:ascii="Arial" w:hAnsi="Arial" w:cs="Arial" w:eastAsia="Arial" w:hint="default"/>
          <w:spacing w:val="-9"/>
        </w:rPr>
        <w:t>3</w:t>
      </w:r>
      <w:r>
        <w:rPr>
          <w:spacing w:val="-9"/>
        </w:rPr>
        <w:t>）</w:t>
      </w:r>
      <w:r>
        <w:rPr>
          <w:rFonts w:ascii="Arial" w:hAnsi="Arial" w:cs="Arial" w:eastAsia="Arial" w:hint="default"/>
          <w:spacing w:val="-9"/>
        </w:rPr>
        <w:t>2011</w:t>
      </w:r>
      <w:r>
        <w:rPr>
          <w:rFonts w:ascii="Arial" w:hAnsi="Arial" w:cs="Arial" w:eastAsia="Arial" w:hint="default"/>
          <w:spacing w:val="-5"/>
        </w:rPr>
        <w:t> </w:t>
      </w:r>
      <w:r>
        <w:rPr/>
        <w:t>年</w:t>
      </w:r>
      <w:r>
        <w:rPr>
          <w:spacing w:val="-59"/>
        </w:rPr>
        <w:t> </w:t>
      </w:r>
      <w:r>
        <w:rPr>
          <w:rFonts w:ascii="Arial" w:hAnsi="Arial" w:cs="Arial" w:eastAsia="Arial" w:hint="default"/>
        </w:rPr>
        <w:t>2</w:t>
      </w:r>
      <w:r>
        <w:rPr>
          <w:rFonts w:ascii="Arial" w:hAnsi="Arial" w:cs="Arial" w:eastAsia="Arial" w:hint="default"/>
          <w:spacing w:val="-5"/>
        </w:rPr>
        <w:t> </w:t>
      </w:r>
      <w:r>
        <w:rPr>
          <w:spacing w:val="-3"/>
        </w:rPr>
        <w:t>月，根据苏财工贸</w:t>
      </w:r>
      <w:r>
        <w:rPr>
          <w:rFonts w:ascii="Arial" w:hAnsi="Arial" w:cs="Arial" w:eastAsia="Arial" w:hint="default"/>
          <w:spacing w:val="-3"/>
        </w:rPr>
        <w:t>[2010]39</w:t>
      </w:r>
      <w:r>
        <w:rPr>
          <w:rFonts w:ascii="Arial" w:hAnsi="Arial" w:cs="Arial" w:eastAsia="Arial" w:hint="default"/>
          <w:spacing w:val="-5"/>
        </w:rPr>
        <w:t> </w:t>
      </w:r>
      <w:r>
        <w:rPr>
          <w:spacing w:val="-4"/>
        </w:rPr>
        <w:t>号，公司收到江苏省拨付的</w:t>
      </w:r>
      <w:r>
        <w:rPr>
          <w:spacing w:val="-58"/>
        </w:rPr>
        <w:t> </w:t>
      </w:r>
      <w:r>
        <w:rPr>
          <w:rFonts w:ascii="Arial" w:hAnsi="Arial" w:cs="Arial" w:eastAsia="Arial" w:hint="default"/>
        </w:rPr>
        <w:t>2009</w:t>
      </w:r>
      <w:r>
        <w:rPr>
          <w:rFonts w:ascii="Arial" w:hAnsi="Arial" w:cs="Arial" w:eastAsia="Arial" w:hint="default"/>
          <w:spacing w:val="-5"/>
        </w:rPr>
        <w:t> </w:t>
      </w:r>
      <w:r>
        <w:rPr/>
        <w:t>年下半</w:t>
      </w:r>
    </w:p>
    <w:p>
      <w:pPr>
        <w:spacing w:after="0" w:line="240" w:lineRule="auto"/>
        <w:jc w:val="left"/>
        <w:sectPr>
          <w:pgSz w:w="11910" w:h="16840"/>
          <w:pgMar w:header="795" w:footer="1195" w:top="1100" w:bottom="1380" w:left="1080" w:right="0"/>
        </w:sectPr>
      </w:pPr>
    </w:p>
    <w:p>
      <w:pPr>
        <w:spacing w:line="240" w:lineRule="auto" w:before="10"/>
        <w:rPr>
          <w:rFonts w:ascii="宋体" w:hAnsi="宋体" w:cs="宋体" w:eastAsia="宋体" w:hint="default"/>
          <w:sz w:val="28"/>
          <w:szCs w:val="28"/>
        </w:rPr>
      </w:pPr>
      <w:r>
        <w:rPr/>
        <w:pict>
          <v:group style="position:absolute;margin-left:59.299999pt;margin-top:39.749985pt;width:467pt;height:16.2pt;mso-position-horizontal-relative:page;mso-position-vertical-relative:page;z-index:-953488"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pStyle w:val="BodyText"/>
        <w:spacing w:line="240" w:lineRule="auto" w:before="26"/>
        <w:ind w:right="1397"/>
        <w:jc w:val="left"/>
      </w:pPr>
      <w:r>
        <w:rPr/>
        <w:t>年进出口信用保险保费扶持发展资金</w:t>
      </w:r>
      <w:r>
        <w:rPr>
          <w:spacing w:val="-64"/>
        </w:rPr>
        <w:t> </w:t>
      </w:r>
      <w:r>
        <w:rPr>
          <w:rFonts w:ascii="Arial" w:hAnsi="Arial" w:cs="Arial" w:eastAsia="Arial" w:hint="default"/>
        </w:rPr>
        <w:t>340,471.00</w:t>
      </w:r>
      <w:r>
        <w:rPr>
          <w:rFonts w:ascii="Arial" w:hAnsi="Arial" w:cs="Arial" w:eastAsia="Arial" w:hint="default"/>
          <w:spacing w:val="-8"/>
        </w:rPr>
        <w:t> </w:t>
      </w:r>
      <w:r>
        <w:rPr/>
        <w:t>元。</w:t>
      </w:r>
    </w:p>
    <w:p>
      <w:pPr>
        <w:pStyle w:val="BodyText"/>
        <w:spacing w:line="288" w:lineRule="auto" w:before="70"/>
        <w:ind w:right="1409" w:firstLine="480"/>
        <w:jc w:val="left"/>
      </w:pPr>
      <w:r>
        <w:rPr>
          <w:spacing w:val="-3"/>
        </w:rPr>
        <w:t>（</w:t>
      </w:r>
      <w:r>
        <w:rPr>
          <w:rFonts w:ascii="Arial" w:hAnsi="Arial" w:cs="Arial" w:eastAsia="Arial" w:hint="default"/>
          <w:spacing w:val="-3"/>
        </w:rPr>
        <w:t>4</w:t>
      </w:r>
      <w:r>
        <w:rPr>
          <w:spacing w:val="-3"/>
        </w:rPr>
        <w:t>）</w:t>
      </w:r>
      <w:r>
        <w:rPr>
          <w:rFonts w:ascii="Arial" w:hAnsi="Arial" w:cs="Arial" w:eastAsia="Arial" w:hint="default"/>
          <w:spacing w:val="-3"/>
        </w:rPr>
        <w:t>2011</w:t>
      </w:r>
      <w:r>
        <w:rPr>
          <w:rFonts w:ascii="Arial" w:hAnsi="Arial" w:cs="Arial" w:eastAsia="Arial" w:hint="default"/>
          <w:spacing w:val="-4"/>
        </w:rPr>
        <w:t> </w:t>
      </w:r>
      <w:r>
        <w:rPr/>
        <w:t>年</w:t>
      </w:r>
      <w:r>
        <w:rPr>
          <w:spacing w:val="-58"/>
        </w:rPr>
        <w:t> </w:t>
      </w:r>
      <w:r>
        <w:rPr>
          <w:rFonts w:ascii="Arial" w:hAnsi="Arial" w:cs="Arial" w:eastAsia="Arial" w:hint="default"/>
        </w:rPr>
        <w:t>3</w:t>
      </w:r>
      <w:r>
        <w:rPr>
          <w:rFonts w:ascii="Arial" w:hAnsi="Arial" w:cs="Arial" w:eastAsia="Arial" w:hint="default"/>
          <w:spacing w:val="-4"/>
        </w:rPr>
        <w:t> </w:t>
      </w:r>
      <w:r>
        <w:rPr/>
        <w:t>月，根据锡经信综合</w:t>
      </w:r>
      <w:r>
        <w:rPr>
          <w:rFonts w:ascii="Arial" w:hAnsi="Arial" w:cs="Arial" w:eastAsia="Arial" w:hint="default"/>
        </w:rPr>
        <w:t>[2010]4</w:t>
      </w:r>
      <w:r>
        <w:rPr>
          <w:rFonts w:ascii="Arial" w:hAnsi="Arial" w:cs="Arial" w:eastAsia="Arial" w:hint="default"/>
          <w:spacing w:val="-6"/>
        </w:rPr>
        <w:t> </w:t>
      </w:r>
      <w:r>
        <w:rPr/>
        <w:t>号和锡财工贸</w:t>
      </w:r>
      <w:r>
        <w:rPr>
          <w:rFonts w:ascii="Arial" w:hAnsi="Arial" w:cs="Arial" w:eastAsia="Arial" w:hint="default"/>
        </w:rPr>
        <w:t>[2010]117</w:t>
      </w:r>
      <w:r>
        <w:rPr>
          <w:rFonts w:ascii="Arial" w:hAnsi="Arial" w:cs="Arial" w:eastAsia="Arial" w:hint="default"/>
          <w:spacing w:val="-3"/>
        </w:rPr>
        <w:t> </w:t>
      </w:r>
      <w:r>
        <w:rPr/>
        <w:t>号，公司收到 无锡市</w:t>
      </w:r>
      <w:r>
        <w:rPr>
          <w:spacing w:val="-63"/>
        </w:rPr>
        <w:t> </w:t>
      </w:r>
      <w:r>
        <w:rPr>
          <w:rFonts w:ascii="Arial" w:hAnsi="Arial" w:cs="Arial" w:eastAsia="Arial" w:hint="default"/>
        </w:rPr>
        <w:t>2010</w:t>
      </w:r>
      <w:r>
        <w:rPr>
          <w:rFonts w:ascii="Arial" w:hAnsi="Arial" w:cs="Arial" w:eastAsia="Arial" w:hint="default"/>
          <w:spacing w:val="-8"/>
        </w:rPr>
        <w:t> </w:t>
      </w:r>
      <w:r>
        <w:rPr/>
        <w:t>年度重点产业发展引导资金</w:t>
      </w:r>
      <w:r>
        <w:rPr>
          <w:spacing w:val="-62"/>
        </w:rPr>
        <w:t> </w:t>
      </w:r>
      <w:r>
        <w:rPr>
          <w:rFonts w:ascii="Arial" w:hAnsi="Arial" w:cs="Arial" w:eastAsia="Arial" w:hint="default"/>
        </w:rPr>
        <w:t>150,000.00</w:t>
      </w:r>
      <w:r>
        <w:rPr>
          <w:rFonts w:ascii="Arial" w:hAnsi="Arial" w:cs="Arial" w:eastAsia="Arial" w:hint="default"/>
          <w:spacing w:val="-6"/>
        </w:rPr>
        <w:t> </w:t>
      </w:r>
      <w:r>
        <w:rPr/>
        <w:t>元。</w:t>
      </w:r>
    </w:p>
    <w:p>
      <w:pPr>
        <w:pStyle w:val="BodyText"/>
        <w:spacing w:line="290" w:lineRule="auto" w:before="16"/>
        <w:ind w:right="1397" w:firstLine="480"/>
        <w:jc w:val="left"/>
      </w:pPr>
      <w:r>
        <w:rPr>
          <w:spacing w:val="-8"/>
        </w:rPr>
        <w:t>（</w:t>
      </w:r>
      <w:r>
        <w:rPr>
          <w:rFonts w:ascii="Arial" w:hAnsi="Arial" w:cs="Arial" w:eastAsia="Arial" w:hint="default"/>
          <w:spacing w:val="-8"/>
        </w:rPr>
        <w:t>5</w:t>
      </w:r>
      <w:r>
        <w:rPr>
          <w:spacing w:val="-8"/>
        </w:rPr>
        <w:t>）</w:t>
      </w:r>
      <w:r>
        <w:rPr>
          <w:rFonts w:ascii="Arial" w:hAnsi="Arial" w:cs="Arial" w:eastAsia="Arial" w:hint="default"/>
          <w:spacing w:val="-8"/>
        </w:rPr>
        <w:t>2011</w:t>
      </w:r>
      <w:r>
        <w:rPr>
          <w:rFonts w:ascii="Arial" w:hAnsi="Arial" w:cs="Arial" w:eastAsia="Arial" w:hint="default"/>
          <w:spacing w:val="-4"/>
        </w:rPr>
        <w:t> </w:t>
      </w:r>
      <w:r>
        <w:rPr/>
        <w:t>年</w:t>
      </w:r>
      <w:r>
        <w:rPr>
          <w:spacing w:val="-61"/>
        </w:rPr>
        <w:t> </w:t>
      </w:r>
      <w:r>
        <w:rPr>
          <w:rFonts w:ascii="Arial" w:hAnsi="Arial" w:cs="Arial" w:eastAsia="Arial" w:hint="default"/>
        </w:rPr>
        <w:t>6</w:t>
      </w:r>
      <w:r>
        <w:rPr>
          <w:rFonts w:ascii="Arial" w:hAnsi="Arial" w:cs="Arial" w:eastAsia="Arial" w:hint="default"/>
          <w:spacing w:val="-4"/>
        </w:rPr>
        <w:t> </w:t>
      </w:r>
      <w:r>
        <w:rPr>
          <w:spacing w:val="-4"/>
        </w:rPr>
        <w:t>月，根据澄财工贸</w:t>
      </w:r>
      <w:r>
        <w:rPr>
          <w:rFonts w:ascii="Arial" w:hAnsi="Arial" w:cs="Arial" w:eastAsia="Arial" w:hint="default"/>
          <w:spacing w:val="-4"/>
        </w:rPr>
        <w:t>[2011]10 </w:t>
      </w:r>
      <w:r>
        <w:rPr>
          <w:spacing w:val="-5"/>
        </w:rPr>
        <w:t>号，公司收到江阴市</w:t>
      </w:r>
      <w:r>
        <w:rPr>
          <w:spacing w:val="-58"/>
        </w:rPr>
        <w:t> </w:t>
      </w:r>
      <w:r>
        <w:rPr>
          <w:rFonts w:ascii="Arial" w:hAnsi="Arial" w:cs="Arial" w:eastAsia="Arial" w:hint="default"/>
        </w:rPr>
        <w:t>2010</w:t>
      </w:r>
      <w:r>
        <w:rPr>
          <w:rFonts w:ascii="Arial" w:hAnsi="Arial" w:cs="Arial" w:eastAsia="Arial" w:hint="default"/>
          <w:spacing w:val="-3"/>
        </w:rPr>
        <w:t> </w:t>
      </w:r>
      <w:r>
        <w:rPr/>
        <w:t>年度市经济转 型升级专项扶持资金</w:t>
      </w:r>
      <w:r>
        <w:rPr>
          <w:spacing w:val="-63"/>
        </w:rPr>
        <w:t> </w:t>
      </w:r>
      <w:r>
        <w:rPr>
          <w:rFonts w:ascii="Arial" w:hAnsi="Arial" w:cs="Arial" w:eastAsia="Arial" w:hint="default"/>
        </w:rPr>
        <w:t>800,000.00</w:t>
      </w:r>
      <w:r>
        <w:rPr>
          <w:rFonts w:ascii="Arial" w:hAnsi="Arial" w:cs="Arial" w:eastAsia="Arial" w:hint="default"/>
          <w:spacing w:val="-6"/>
        </w:rPr>
        <w:t> </w:t>
      </w:r>
      <w:r>
        <w:rPr/>
        <w:t>元。</w:t>
      </w:r>
    </w:p>
    <w:p>
      <w:pPr>
        <w:pStyle w:val="BodyText"/>
        <w:spacing w:line="240" w:lineRule="auto" w:before="11"/>
        <w:ind w:left="677" w:right="1284"/>
        <w:jc w:val="left"/>
      </w:pPr>
      <w:r>
        <w:rPr>
          <w:spacing w:val="-5"/>
        </w:rPr>
        <w:t>（</w:t>
      </w:r>
      <w:r>
        <w:rPr>
          <w:rFonts w:ascii="Arial" w:hAnsi="Arial" w:cs="Arial" w:eastAsia="Arial" w:hint="default"/>
          <w:spacing w:val="-5"/>
        </w:rPr>
        <w:t>6</w:t>
      </w:r>
      <w:r>
        <w:rPr>
          <w:spacing w:val="-5"/>
        </w:rPr>
        <w:t>）</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7</w:t>
      </w:r>
      <w:r>
        <w:rPr>
          <w:rFonts w:ascii="Arial" w:hAnsi="Arial" w:cs="Arial" w:eastAsia="Arial" w:hint="default"/>
          <w:spacing w:val="-4"/>
        </w:rPr>
        <w:t> </w:t>
      </w:r>
      <w:r>
        <w:rPr>
          <w:spacing w:val="-3"/>
        </w:rPr>
        <w:t>月，根据澄经信发</w:t>
      </w:r>
      <w:r>
        <w:rPr>
          <w:rFonts w:ascii="Arial" w:hAnsi="Arial" w:cs="Arial" w:eastAsia="Arial" w:hint="default"/>
          <w:spacing w:val="-3"/>
        </w:rPr>
        <w:t>[2011]9</w:t>
      </w:r>
      <w:r>
        <w:rPr>
          <w:rFonts w:ascii="Arial" w:hAnsi="Arial" w:cs="Arial" w:eastAsia="Arial" w:hint="default"/>
          <w:spacing w:val="-4"/>
        </w:rPr>
        <w:t> </w:t>
      </w:r>
      <w:r>
        <w:rPr>
          <w:spacing w:val="-4"/>
        </w:rPr>
        <w:t>号和财工贸</w:t>
      </w:r>
      <w:r>
        <w:rPr>
          <w:rFonts w:ascii="Arial" w:hAnsi="Arial" w:cs="Arial" w:eastAsia="Arial" w:hint="default"/>
          <w:spacing w:val="-4"/>
        </w:rPr>
        <w:t>[2011]11 </w:t>
      </w:r>
      <w:r>
        <w:rPr/>
        <w:t>号，公司收到江阴市</w:t>
      </w:r>
    </w:p>
    <w:p>
      <w:pPr>
        <w:pStyle w:val="BodyText"/>
        <w:spacing w:line="240" w:lineRule="auto" w:before="69"/>
        <w:ind w:right="1397"/>
        <w:jc w:val="left"/>
      </w:pPr>
      <w:r>
        <w:rPr>
          <w:rFonts w:ascii="Arial" w:hAnsi="Arial" w:cs="Arial" w:eastAsia="Arial" w:hint="default"/>
        </w:rPr>
        <w:t>2010</w:t>
      </w:r>
      <w:r>
        <w:rPr>
          <w:rFonts w:ascii="Arial" w:hAnsi="Arial" w:cs="Arial" w:eastAsia="Arial" w:hint="default"/>
          <w:spacing w:val="-9"/>
        </w:rPr>
        <w:t> </w:t>
      </w:r>
      <w:r>
        <w:rPr/>
        <w:t>年中小企业发展专项引导资金</w:t>
      </w:r>
      <w:r>
        <w:rPr>
          <w:spacing w:val="-63"/>
        </w:rPr>
        <w:t> </w:t>
      </w:r>
      <w:r>
        <w:rPr>
          <w:rFonts w:ascii="Arial" w:hAnsi="Arial" w:cs="Arial" w:eastAsia="Arial" w:hint="default"/>
        </w:rPr>
        <w:t>80,000.00</w:t>
      </w:r>
      <w:r>
        <w:rPr>
          <w:rFonts w:ascii="Arial" w:hAnsi="Arial" w:cs="Arial" w:eastAsia="Arial" w:hint="default"/>
          <w:spacing w:val="-8"/>
        </w:rPr>
        <w:t> </w:t>
      </w:r>
      <w:r>
        <w:rPr/>
        <w:t>元。</w:t>
      </w:r>
    </w:p>
    <w:p>
      <w:pPr>
        <w:pStyle w:val="BodyText"/>
        <w:spacing w:line="288" w:lineRule="auto" w:before="69"/>
        <w:ind w:right="1397" w:firstLine="480"/>
        <w:jc w:val="left"/>
      </w:pPr>
      <w:r>
        <w:rPr>
          <w:spacing w:val="-9"/>
        </w:rPr>
        <w:t>（</w:t>
      </w:r>
      <w:r>
        <w:rPr>
          <w:rFonts w:ascii="Arial" w:hAnsi="Arial" w:cs="Arial" w:eastAsia="Arial" w:hint="default"/>
          <w:spacing w:val="-9"/>
        </w:rPr>
        <w:t>7</w:t>
      </w:r>
      <w:r>
        <w:rPr>
          <w:spacing w:val="-9"/>
        </w:rPr>
        <w:t>）</w:t>
      </w:r>
      <w:r>
        <w:rPr>
          <w:rFonts w:ascii="Arial" w:hAnsi="Arial" w:cs="Arial" w:eastAsia="Arial" w:hint="default"/>
          <w:spacing w:val="-9"/>
        </w:rPr>
        <w:t>2011</w:t>
      </w:r>
      <w:r>
        <w:rPr>
          <w:rFonts w:ascii="Arial" w:hAnsi="Arial" w:cs="Arial" w:eastAsia="Arial" w:hint="default"/>
          <w:spacing w:val="-3"/>
        </w:rPr>
        <w:t> </w:t>
      </w:r>
      <w:r>
        <w:rPr/>
        <w:t>年</w:t>
      </w:r>
      <w:r>
        <w:rPr>
          <w:spacing w:val="-57"/>
        </w:rPr>
        <w:t> </w:t>
      </w:r>
      <w:r>
        <w:rPr>
          <w:rFonts w:ascii="Arial" w:hAnsi="Arial" w:cs="Arial" w:eastAsia="Arial" w:hint="default"/>
        </w:rPr>
        <w:t>10</w:t>
      </w:r>
      <w:r>
        <w:rPr>
          <w:rFonts w:ascii="Arial" w:hAnsi="Arial" w:cs="Arial" w:eastAsia="Arial" w:hint="default"/>
          <w:spacing w:val="-3"/>
        </w:rPr>
        <w:t> </w:t>
      </w:r>
      <w:r>
        <w:rPr>
          <w:spacing w:val="-4"/>
        </w:rPr>
        <w:t>月，根据苏质监标发</w:t>
      </w:r>
      <w:r>
        <w:rPr>
          <w:rFonts w:ascii="Arial" w:hAnsi="Arial" w:cs="Arial" w:eastAsia="Arial" w:hint="default"/>
          <w:spacing w:val="-4"/>
        </w:rPr>
        <w:t>[2011]102</w:t>
      </w:r>
      <w:r>
        <w:rPr>
          <w:rFonts w:ascii="Arial" w:hAnsi="Arial" w:cs="Arial" w:eastAsia="Arial" w:hint="default"/>
          <w:spacing w:val="-3"/>
        </w:rPr>
        <w:t> </w:t>
      </w:r>
      <w:r>
        <w:rPr>
          <w:spacing w:val="-5"/>
        </w:rPr>
        <w:t>号，公司收到江苏省</w:t>
      </w:r>
      <w:r>
        <w:rPr>
          <w:spacing w:val="-57"/>
        </w:rPr>
        <w:t> </w:t>
      </w:r>
      <w:r>
        <w:rPr>
          <w:rFonts w:ascii="Arial" w:hAnsi="Arial" w:cs="Arial" w:eastAsia="Arial" w:hint="default"/>
          <w:spacing w:val="-5"/>
        </w:rPr>
        <w:t>2011</w:t>
      </w:r>
      <w:r>
        <w:rPr>
          <w:rFonts w:ascii="Arial" w:hAnsi="Arial" w:cs="Arial" w:eastAsia="Arial" w:hint="default"/>
          <w:spacing w:val="-3"/>
        </w:rPr>
        <w:t> </w:t>
      </w:r>
      <w:r>
        <w:rPr/>
        <w:t>年度新兴 产业技术标准专项项目补贴款</w:t>
      </w:r>
      <w:r>
        <w:rPr>
          <w:spacing w:val="-62"/>
        </w:rPr>
        <w:t> </w:t>
      </w:r>
      <w:r>
        <w:rPr>
          <w:rFonts w:ascii="Arial" w:hAnsi="Arial" w:cs="Arial" w:eastAsia="Arial" w:hint="default"/>
        </w:rPr>
        <w:t>250,000.00</w:t>
      </w:r>
      <w:r>
        <w:rPr>
          <w:rFonts w:ascii="Arial" w:hAnsi="Arial" w:cs="Arial" w:eastAsia="Arial" w:hint="default"/>
          <w:spacing w:val="-7"/>
        </w:rPr>
        <w:t> </w:t>
      </w:r>
      <w:r>
        <w:rPr>
          <w:spacing w:val="-3"/>
        </w:rPr>
        <w:t>元。</w:t>
      </w:r>
      <w:r>
        <w:rPr/>
      </w:r>
    </w:p>
    <w:p>
      <w:pPr>
        <w:pStyle w:val="BodyText"/>
        <w:spacing w:line="290" w:lineRule="auto" w:before="16"/>
        <w:ind w:right="1407" w:firstLine="480"/>
        <w:jc w:val="left"/>
      </w:pPr>
      <w:r>
        <w:rPr>
          <w:spacing w:val="-3"/>
        </w:rPr>
        <w:t>（</w:t>
      </w:r>
      <w:r>
        <w:rPr>
          <w:rFonts w:ascii="Arial" w:hAnsi="Arial" w:cs="Arial" w:eastAsia="Arial" w:hint="default"/>
          <w:spacing w:val="-3"/>
        </w:rPr>
        <w:t>8</w:t>
      </w:r>
      <w:r>
        <w:rPr>
          <w:spacing w:val="-3"/>
        </w:rPr>
        <w:t>）</w:t>
      </w:r>
      <w:r>
        <w:rPr>
          <w:rFonts w:ascii="Arial" w:hAnsi="Arial" w:cs="Arial" w:eastAsia="Arial" w:hint="default"/>
          <w:spacing w:val="-3"/>
        </w:rPr>
        <w:t>2011</w:t>
      </w:r>
      <w:r>
        <w:rPr>
          <w:rFonts w:ascii="Arial" w:hAnsi="Arial" w:cs="Arial" w:eastAsia="Arial" w:hint="default"/>
          <w:spacing w:val="-5"/>
        </w:rPr>
        <w:t> </w:t>
      </w:r>
      <w:r>
        <w:rPr/>
        <w:t>年</w:t>
      </w:r>
      <w:r>
        <w:rPr>
          <w:spacing w:val="-60"/>
        </w:rPr>
        <w:t> </w:t>
      </w:r>
      <w:r>
        <w:rPr>
          <w:rFonts w:ascii="Arial" w:hAnsi="Arial" w:cs="Arial" w:eastAsia="Arial" w:hint="default"/>
        </w:rPr>
        <w:t>12</w:t>
      </w:r>
      <w:r>
        <w:rPr>
          <w:rFonts w:ascii="Arial" w:hAnsi="Arial" w:cs="Arial" w:eastAsia="Arial" w:hint="default"/>
          <w:spacing w:val="-5"/>
        </w:rPr>
        <w:t> </w:t>
      </w:r>
      <w:r>
        <w:rPr/>
        <w:t>月，根据澄财工贸</w:t>
      </w:r>
      <w:r>
        <w:rPr>
          <w:rFonts w:ascii="Arial" w:hAnsi="Arial" w:cs="Arial" w:eastAsia="Arial" w:hint="default"/>
        </w:rPr>
        <w:t>[2011]21</w:t>
      </w:r>
      <w:r>
        <w:rPr>
          <w:rFonts w:ascii="Arial" w:hAnsi="Arial" w:cs="Arial" w:eastAsia="Arial" w:hint="default"/>
          <w:spacing w:val="-7"/>
        </w:rPr>
        <w:t> </w:t>
      </w:r>
      <w:r>
        <w:rPr/>
        <w:t>号，公司收到江苏省</w:t>
      </w:r>
      <w:r>
        <w:rPr>
          <w:spacing w:val="-60"/>
        </w:rPr>
        <w:t> </w:t>
      </w:r>
      <w:r>
        <w:rPr>
          <w:rFonts w:ascii="Arial" w:hAnsi="Arial" w:cs="Arial" w:eastAsia="Arial" w:hint="default"/>
          <w:spacing w:val="-6"/>
        </w:rPr>
        <w:t>2011</w:t>
      </w:r>
      <w:r>
        <w:rPr>
          <w:rFonts w:ascii="Arial" w:hAnsi="Arial" w:cs="Arial" w:eastAsia="Arial" w:hint="default"/>
          <w:spacing w:val="-5"/>
        </w:rPr>
        <w:t> </w:t>
      </w:r>
      <w:r>
        <w:rPr/>
        <w:t>年度商务发 展专项资金</w:t>
      </w:r>
      <w:r>
        <w:rPr>
          <w:spacing w:val="-64"/>
        </w:rPr>
        <w:t> </w:t>
      </w:r>
      <w:r>
        <w:rPr>
          <w:rFonts w:ascii="Arial" w:hAnsi="Arial" w:cs="Arial" w:eastAsia="Arial" w:hint="default"/>
        </w:rPr>
        <w:t>525,500.00</w:t>
      </w:r>
      <w:r>
        <w:rPr>
          <w:rFonts w:ascii="Arial" w:hAnsi="Arial" w:cs="Arial" w:eastAsia="Arial" w:hint="default"/>
          <w:spacing w:val="-7"/>
        </w:rPr>
        <w:t> </w:t>
      </w:r>
      <w:r>
        <w:rPr/>
        <w:t>元。</w:t>
      </w:r>
    </w:p>
    <w:p>
      <w:pPr>
        <w:pStyle w:val="BodyText"/>
        <w:spacing w:line="328" w:lineRule="exact" w:before="0"/>
        <w:ind w:left="677" w:right="1284"/>
        <w:jc w:val="left"/>
      </w:pPr>
      <w:r>
        <w:rPr>
          <w:spacing w:val="4"/>
        </w:rPr>
        <w:t>（</w:t>
      </w:r>
      <w:r>
        <w:rPr>
          <w:rFonts w:ascii="Arial" w:hAnsi="Arial" w:cs="Arial" w:eastAsia="Arial" w:hint="default"/>
          <w:spacing w:val="4"/>
        </w:rPr>
        <w:t>9</w:t>
      </w:r>
      <w:r>
        <w:rPr>
          <w:spacing w:val="4"/>
        </w:rPr>
        <w:t>）</w:t>
      </w:r>
      <w:r>
        <w:rPr>
          <w:rFonts w:ascii="Arial" w:hAnsi="Arial" w:cs="Arial" w:eastAsia="Arial" w:hint="default"/>
          <w:spacing w:val="4"/>
        </w:rPr>
        <w:t>2011 </w:t>
      </w:r>
      <w:r>
        <w:rPr>
          <w:rFonts w:ascii="Arial" w:hAnsi="Arial" w:cs="Arial" w:eastAsia="Arial" w:hint="default"/>
          <w:spacing w:val="22"/>
        </w:rPr>
        <w:t> </w:t>
      </w:r>
      <w:r>
        <w:rPr>
          <w:spacing w:val="15"/>
        </w:rPr>
        <w:t>年，本公司之子公司南通爱康太阳能器材有限公司收到土地返还款</w:t>
      </w:r>
      <w:r>
        <w:rPr/>
      </w:r>
    </w:p>
    <w:p>
      <w:pPr>
        <w:pStyle w:val="BodyText"/>
        <w:spacing w:line="240" w:lineRule="auto" w:before="50"/>
        <w:ind w:right="1284"/>
        <w:jc w:val="left"/>
      </w:pPr>
      <w:r>
        <w:rPr>
          <w:rFonts w:ascii="Arial" w:hAnsi="Arial" w:cs="Arial" w:eastAsia="Arial" w:hint="default"/>
        </w:rPr>
        <w:t>37,360,000.00  </w:t>
      </w:r>
      <w:r>
        <w:rPr>
          <w:spacing w:val="18"/>
        </w:rPr>
        <w:t>元，在相关土地使用权使用寿命内分配计入当期损益，</w:t>
      </w:r>
      <w:r>
        <w:rPr>
          <w:spacing w:val="-73"/>
        </w:rPr>
        <w:t> </w:t>
      </w:r>
      <w:r>
        <w:rPr>
          <w:spacing w:val="17"/>
        </w:rPr>
        <w:t>本期共摊销</w:t>
      </w:r>
      <w:r>
        <w:rPr>
          <w:spacing w:val="-99"/>
        </w:rPr>
        <w:t> </w:t>
      </w:r>
      <w:r>
        <w:rPr/>
      </w:r>
    </w:p>
    <w:p>
      <w:pPr>
        <w:pStyle w:val="BodyText"/>
        <w:spacing w:line="240" w:lineRule="auto" w:before="48"/>
        <w:ind w:right="1397"/>
        <w:jc w:val="left"/>
      </w:pPr>
      <w:r>
        <w:rPr>
          <w:rFonts w:ascii="Arial" w:hAnsi="Arial" w:cs="Arial" w:eastAsia="Arial" w:hint="default"/>
        </w:rPr>
        <w:t>747,200.00</w:t>
      </w:r>
      <w:r>
        <w:rPr>
          <w:rFonts w:ascii="Arial" w:hAnsi="Arial" w:cs="Arial" w:eastAsia="Arial" w:hint="default"/>
          <w:spacing w:val="-9"/>
        </w:rPr>
        <w:t> </w:t>
      </w:r>
      <w:r>
        <w:rPr/>
        <w:t>元。</w:t>
      </w:r>
    </w:p>
    <w:p>
      <w:pPr>
        <w:pStyle w:val="BodyText"/>
        <w:spacing w:line="240" w:lineRule="auto" w:before="62"/>
        <w:ind w:left="677" w:right="1397"/>
        <w:jc w:val="left"/>
      </w:pPr>
      <w:r>
        <w:rPr>
          <w:spacing w:val="-3"/>
        </w:rPr>
        <w:t>（</w:t>
      </w:r>
      <w:r>
        <w:rPr>
          <w:rFonts w:ascii="Arial" w:hAnsi="Arial" w:cs="Arial" w:eastAsia="Arial" w:hint="default"/>
          <w:spacing w:val="-3"/>
        </w:rPr>
        <w:t>10</w:t>
      </w:r>
      <w:r>
        <w:rPr>
          <w:spacing w:val="-3"/>
        </w:rPr>
        <w:t>）</w:t>
      </w:r>
      <w:r>
        <w:rPr>
          <w:rFonts w:ascii="Arial" w:hAnsi="Arial" w:cs="Arial" w:eastAsia="Arial" w:hint="default"/>
          <w:spacing w:val="-3"/>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月，本公司收到江阴市华士镇上市奖励款</w:t>
      </w:r>
      <w:r>
        <w:rPr>
          <w:spacing w:val="-61"/>
        </w:rPr>
        <w:t> </w:t>
      </w:r>
      <w:r>
        <w:rPr>
          <w:rFonts w:ascii="Arial" w:hAnsi="Arial" w:cs="Arial" w:eastAsia="Arial" w:hint="default"/>
        </w:rPr>
        <w:t>2,547,300.00</w:t>
      </w:r>
      <w:r>
        <w:rPr>
          <w:rFonts w:ascii="Arial" w:hAnsi="Arial" w:cs="Arial" w:eastAsia="Arial" w:hint="default"/>
          <w:spacing w:val="-5"/>
        </w:rPr>
        <w:t> </w:t>
      </w:r>
      <w:r>
        <w:rPr/>
        <w:t>元。</w:t>
      </w:r>
    </w:p>
    <w:p>
      <w:pPr>
        <w:pStyle w:val="BodyText"/>
        <w:spacing w:line="240" w:lineRule="auto" w:before="69"/>
        <w:ind w:left="677" w:right="1397"/>
        <w:jc w:val="left"/>
      </w:pPr>
      <w:r>
        <w:rPr>
          <w:spacing w:val="-5"/>
        </w:rPr>
        <w:t>（</w:t>
      </w:r>
      <w:r>
        <w:rPr>
          <w:rFonts w:ascii="Arial" w:hAnsi="Arial" w:cs="Arial" w:eastAsia="Arial" w:hint="default"/>
          <w:spacing w:val="-5"/>
        </w:rPr>
        <w:t>11</w:t>
      </w:r>
      <w:r>
        <w:rPr>
          <w:spacing w:val="-5"/>
        </w:rPr>
        <w:t>）</w:t>
      </w:r>
      <w:r>
        <w:rPr>
          <w:rFonts w:ascii="Arial" w:hAnsi="Arial" w:cs="Arial" w:eastAsia="Arial" w:hint="default"/>
          <w:spacing w:val="-5"/>
        </w:rPr>
        <w:t>2011</w:t>
      </w:r>
      <w:r>
        <w:rPr>
          <w:rFonts w:ascii="Arial" w:hAnsi="Arial" w:cs="Arial" w:eastAsia="Arial" w:hint="default"/>
          <w:spacing w:val="-8"/>
        </w:rPr>
        <w:t> </w:t>
      </w:r>
      <w:r>
        <w:rPr/>
        <w:t>年</w:t>
      </w:r>
      <w:r>
        <w:rPr>
          <w:spacing w:val="-65"/>
        </w:rPr>
        <w:t> </w:t>
      </w:r>
      <w:r>
        <w:rPr>
          <w:rFonts w:ascii="Arial" w:hAnsi="Arial" w:cs="Arial" w:eastAsia="Arial" w:hint="default"/>
          <w:spacing w:val="-8"/>
        </w:rPr>
        <w:t>11 </w:t>
      </w:r>
      <w:r>
        <w:rPr/>
        <w:t>月，公司收到江阴市科技局创新奖补贴</w:t>
      </w:r>
      <w:r>
        <w:rPr>
          <w:spacing w:val="-61"/>
        </w:rPr>
        <w:t> </w:t>
      </w:r>
      <w:r>
        <w:rPr>
          <w:rFonts w:ascii="Arial" w:hAnsi="Arial" w:cs="Arial" w:eastAsia="Arial" w:hint="default"/>
        </w:rPr>
        <w:t>962,302.85</w:t>
      </w:r>
      <w:r>
        <w:rPr>
          <w:rFonts w:ascii="Arial" w:hAnsi="Arial" w:cs="Arial" w:eastAsia="Arial" w:hint="default"/>
          <w:spacing w:val="-7"/>
        </w:rPr>
        <w:t> </w:t>
      </w:r>
      <w:r>
        <w:rPr/>
        <w:t>元。</w:t>
      </w:r>
    </w:p>
    <w:p>
      <w:pPr>
        <w:pStyle w:val="BodyText"/>
        <w:spacing w:line="288" w:lineRule="auto" w:before="69"/>
        <w:ind w:right="1397" w:firstLine="480"/>
        <w:jc w:val="left"/>
      </w:pPr>
      <w:r>
        <w:rPr>
          <w:spacing w:val="-3"/>
        </w:rPr>
        <w:t>（</w:t>
      </w:r>
      <w:r>
        <w:rPr>
          <w:rFonts w:ascii="Arial" w:hAnsi="Arial" w:cs="Arial" w:eastAsia="Arial" w:hint="default"/>
          <w:spacing w:val="-3"/>
        </w:rPr>
        <w:t>12</w:t>
      </w:r>
      <w:r>
        <w:rPr>
          <w:spacing w:val="-3"/>
        </w:rPr>
        <w:t>）</w:t>
      </w:r>
      <w:r>
        <w:rPr>
          <w:rFonts w:ascii="Arial" w:hAnsi="Arial" w:cs="Arial" w:eastAsia="Arial" w:hint="default"/>
          <w:spacing w:val="-3"/>
        </w:rPr>
        <w:t>2011</w:t>
      </w:r>
      <w:r>
        <w:rPr>
          <w:rFonts w:ascii="Arial" w:hAnsi="Arial" w:cs="Arial" w:eastAsia="Arial" w:hint="default"/>
          <w:spacing w:val="6"/>
        </w:rPr>
        <w:t> </w:t>
      </w:r>
      <w:r>
        <w:rPr/>
        <w:t>年</w:t>
      </w:r>
      <w:r>
        <w:rPr>
          <w:spacing w:val="-46"/>
        </w:rPr>
        <w:t> </w:t>
      </w:r>
      <w:r>
        <w:rPr>
          <w:rFonts w:ascii="Arial" w:hAnsi="Arial" w:cs="Arial" w:eastAsia="Arial" w:hint="default"/>
        </w:rPr>
        <w:t>2</w:t>
      </w:r>
      <w:r>
        <w:rPr>
          <w:rFonts w:ascii="Arial" w:hAnsi="Arial" w:cs="Arial" w:eastAsia="Arial" w:hint="default"/>
          <w:spacing w:val="9"/>
        </w:rPr>
        <w:t> </w:t>
      </w:r>
      <w:r>
        <w:rPr/>
        <w:t>月，根据苏财教</w:t>
      </w:r>
      <w:r>
        <w:rPr>
          <w:rFonts w:ascii="Arial" w:hAnsi="Arial" w:cs="Arial" w:eastAsia="Arial" w:hint="default"/>
        </w:rPr>
        <w:t>[2010]218</w:t>
      </w:r>
      <w:r>
        <w:rPr>
          <w:rFonts w:ascii="Arial" w:hAnsi="Arial" w:cs="Arial" w:eastAsia="Arial" w:hint="default"/>
          <w:spacing w:val="7"/>
        </w:rPr>
        <w:t> </w:t>
      </w:r>
      <w:r>
        <w:rPr/>
        <w:t>号，收到江苏省</w:t>
      </w:r>
      <w:r>
        <w:rPr>
          <w:spacing w:val="-46"/>
        </w:rPr>
        <w:t> </w:t>
      </w:r>
      <w:r>
        <w:rPr>
          <w:rFonts w:ascii="Arial" w:hAnsi="Arial" w:cs="Arial" w:eastAsia="Arial" w:hint="default"/>
        </w:rPr>
        <w:t>2010</w:t>
      </w:r>
      <w:r>
        <w:rPr>
          <w:rFonts w:ascii="Arial" w:hAnsi="Arial" w:cs="Arial" w:eastAsia="Arial" w:hint="default"/>
          <w:spacing w:val="7"/>
        </w:rPr>
        <w:t> </w:t>
      </w:r>
      <w:r>
        <w:rPr/>
        <w:t>年第十五批省级 科技创新与成果转化专项引导资金</w:t>
      </w:r>
      <w:r>
        <w:rPr>
          <w:spacing w:val="-63"/>
        </w:rPr>
        <w:t> </w:t>
      </w:r>
      <w:r>
        <w:rPr>
          <w:rFonts w:ascii="Arial" w:hAnsi="Arial" w:cs="Arial" w:eastAsia="Arial" w:hint="default"/>
        </w:rPr>
        <w:t>3,750,000.00</w:t>
      </w:r>
      <w:r>
        <w:rPr>
          <w:rFonts w:ascii="Arial" w:hAnsi="Arial" w:cs="Arial" w:eastAsia="Arial" w:hint="default"/>
          <w:spacing w:val="-7"/>
        </w:rPr>
        <w:t> </w:t>
      </w:r>
      <w:r>
        <w:rPr/>
        <w:t>元。</w:t>
      </w:r>
    </w:p>
    <w:p>
      <w:pPr>
        <w:pStyle w:val="Heading3"/>
        <w:tabs>
          <w:tab w:pos="1457" w:val="left" w:leader="none"/>
        </w:tabs>
        <w:spacing w:line="240" w:lineRule="auto" w:before="206"/>
        <w:ind w:left="739" w:right="1397"/>
        <w:jc w:val="left"/>
        <w:rPr>
          <w:b w:val="0"/>
          <w:bCs w:val="0"/>
        </w:rPr>
      </w:pPr>
      <w:r>
        <w:rPr>
          <w:rFonts w:ascii="Arial" w:hAnsi="Arial" w:cs="Arial" w:eastAsia="Arial" w:hint="default"/>
          <w:w w:val="95"/>
        </w:rPr>
        <w:t>47</w:t>
      </w:r>
      <w:r>
        <w:rPr>
          <w:w w:val="95"/>
        </w:rPr>
        <w:t>、</w:t>
        <w:tab/>
      </w:r>
      <w:r>
        <w:rPr/>
        <w:t>营业外支出</w:t>
      </w:r>
      <w:r>
        <w:rPr>
          <w:b w:val="0"/>
          <w:bCs w:val="0"/>
        </w:rPr>
      </w:r>
    </w:p>
    <w:p>
      <w:pPr>
        <w:spacing w:line="240" w:lineRule="auto" w:before="17"/>
        <w:rPr>
          <w:rFonts w:ascii="Microsoft JhengHei" w:hAnsi="Microsoft JhengHei" w:cs="Microsoft JhengHei" w:eastAsia="Microsoft JhengHei" w:hint="default"/>
          <w:b/>
          <w:bCs/>
          <w:sz w:val="8"/>
          <w:szCs w:val="8"/>
        </w:rPr>
      </w:pPr>
    </w:p>
    <w:tbl>
      <w:tblPr>
        <w:tblW w:w="0" w:type="auto"/>
        <w:jc w:val="left"/>
        <w:tblInd w:w="167" w:type="dxa"/>
        <w:tblLayout w:type="fixed"/>
        <w:tblCellMar>
          <w:top w:w="0" w:type="dxa"/>
          <w:left w:w="0" w:type="dxa"/>
          <w:bottom w:w="0" w:type="dxa"/>
          <w:right w:w="0" w:type="dxa"/>
        </w:tblCellMar>
        <w:tblLook w:val="01E0"/>
      </w:tblPr>
      <w:tblGrid>
        <w:gridCol w:w="2910"/>
        <w:gridCol w:w="110"/>
        <w:gridCol w:w="1870"/>
        <w:gridCol w:w="149"/>
        <w:gridCol w:w="2012"/>
        <w:gridCol w:w="118"/>
        <w:gridCol w:w="1863"/>
      </w:tblGrid>
      <w:tr>
        <w:trPr>
          <w:trHeight w:val="577" w:hRule="exact"/>
        </w:trPr>
        <w:tc>
          <w:tcPr>
            <w:tcW w:w="2910"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0"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410"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4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482"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355" w:hRule="exact"/>
        </w:trPr>
        <w:tc>
          <w:tcPr>
            <w:tcW w:w="291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9" w:right="0"/>
              <w:jc w:val="left"/>
              <w:rPr>
                <w:rFonts w:ascii="宋体" w:hAnsi="宋体" w:cs="宋体" w:eastAsia="宋体" w:hint="default"/>
                <w:sz w:val="21"/>
                <w:szCs w:val="21"/>
              </w:rPr>
            </w:pPr>
            <w:r>
              <w:rPr>
                <w:rFonts w:ascii="宋体" w:hAnsi="宋体" w:cs="宋体" w:eastAsia="宋体" w:hint="default"/>
                <w:sz w:val="21"/>
                <w:szCs w:val="21"/>
              </w:rPr>
              <w:t>非流动资产处臵损失合计</w:t>
            </w:r>
          </w:p>
        </w:tc>
        <w:tc>
          <w:tcPr>
            <w:tcW w:w="110"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386,108.81</w:t>
            </w:r>
            <w:r>
              <w:rPr>
                <w:rFonts w:ascii="Arial Narrow"/>
                <w:sz w:val="21"/>
              </w:rPr>
            </w:r>
          </w:p>
        </w:tc>
        <w:tc>
          <w:tcPr>
            <w:tcW w:w="149" w:type="dxa"/>
            <w:tcBorders>
              <w:top w:val="nil" w:sz="6" w:space="0" w:color="auto"/>
              <w:left w:val="nil" w:sz="6" w:space="0" w:color="auto"/>
              <w:bottom w:val="nil" w:sz="6" w:space="0" w:color="auto"/>
              <w:right w:val="nil" w:sz="6" w:space="0" w:color="auto"/>
            </w:tcBorders>
          </w:tcPr>
          <w:p>
            <w:pPr/>
          </w:p>
        </w:tc>
        <w:tc>
          <w:tcPr>
            <w:tcW w:w="201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78,633.76</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386,108.81</w:t>
            </w:r>
            <w:r>
              <w:rPr>
                <w:rFonts w:ascii="Arial Narrow"/>
                <w:sz w:val="21"/>
              </w:rPr>
            </w:r>
          </w:p>
        </w:tc>
      </w:tr>
      <w:tr>
        <w:trPr>
          <w:trHeight w:val="346"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其中：固定资产处臵损失</w:t>
            </w:r>
          </w:p>
        </w:tc>
        <w:tc>
          <w:tcPr>
            <w:tcW w:w="110"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386,108.81</w:t>
            </w:r>
            <w:r>
              <w:rPr>
                <w:rFonts w:ascii="Arial Narrow"/>
                <w:sz w:val="21"/>
              </w:rPr>
            </w:r>
          </w:p>
        </w:tc>
        <w:tc>
          <w:tcPr>
            <w:tcW w:w="14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78,633.76</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386,108.81</w:t>
            </w:r>
            <w:r>
              <w:rPr>
                <w:rFonts w:ascii="Arial Narrow"/>
                <w:sz w:val="21"/>
              </w:rPr>
            </w:r>
          </w:p>
        </w:tc>
      </w:tr>
      <w:tr>
        <w:trPr>
          <w:trHeight w:val="342"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无形资产处臵损失</w:t>
            </w:r>
          </w:p>
        </w:tc>
        <w:tc>
          <w:tcPr>
            <w:tcW w:w="110"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48"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9"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10"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Narrow" w:hAnsi="Arial Narrow" w:cs="Arial Narrow" w:eastAsia="Arial Narrow" w:hint="default"/>
                <w:sz w:val="21"/>
                <w:szCs w:val="21"/>
              </w:rPr>
            </w:pPr>
            <w:r>
              <w:rPr>
                <w:rFonts w:ascii="Arial Narrow"/>
                <w:spacing w:val="-1"/>
                <w:sz w:val="21"/>
              </w:rPr>
              <w:t>43,383.56</w:t>
            </w:r>
            <w:r>
              <w:rPr>
                <w:rFonts w:ascii="Arial Narrow"/>
                <w:sz w:val="21"/>
              </w:rPr>
            </w:r>
          </w:p>
        </w:tc>
        <w:tc>
          <w:tcPr>
            <w:tcW w:w="14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Narrow" w:hAnsi="Arial Narrow" w:cs="Arial Narrow" w:eastAsia="Arial Narrow" w:hint="default"/>
                <w:sz w:val="21"/>
                <w:szCs w:val="21"/>
              </w:rPr>
            </w:pPr>
            <w:r>
              <w:rPr>
                <w:rFonts w:ascii="Arial Narrow"/>
                <w:spacing w:val="-1"/>
                <w:sz w:val="21"/>
              </w:rPr>
              <w:t>43,383.56</w:t>
            </w:r>
            <w:r>
              <w:rPr>
                <w:rFonts w:ascii="Arial Narrow"/>
                <w:sz w:val="21"/>
              </w:rPr>
            </w:r>
          </w:p>
        </w:tc>
      </w:tr>
      <w:tr>
        <w:trPr>
          <w:trHeight w:val="341"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74" w:lineRule="exact"/>
              <w:ind w:left="29"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10"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46"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9"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10"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r>
      <w:tr>
        <w:trPr>
          <w:trHeight w:val="34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
              <w:ind w:left="29" w:right="0"/>
              <w:jc w:val="left"/>
              <w:rPr>
                <w:rFonts w:ascii="宋体" w:hAnsi="宋体" w:cs="宋体" w:eastAsia="宋体" w:hint="default"/>
                <w:sz w:val="21"/>
                <w:szCs w:val="21"/>
              </w:rPr>
            </w:pPr>
            <w:r>
              <w:rPr>
                <w:rFonts w:ascii="宋体" w:hAnsi="宋体" w:cs="宋体" w:eastAsia="宋体" w:hint="default"/>
                <w:sz w:val="21"/>
                <w:szCs w:val="21"/>
              </w:rPr>
              <w:t>对外捐赠支出</w:t>
            </w:r>
          </w:p>
        </w:tc>
        <w:tc>
          <w:tcPr>
            <w:tcW w:w="110"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Narrow" w:hAnsi="Arial Narrow" w:cs="Arial Narrow" w:eastAsia="Arial Narrow" w:hint="default"/>
                <w:sz w:val="21"/>
                <w:szCs w:val="21"/>
              </w:rPr>
            </w:pPr>
            <w:r>
              <w:rPr>
                <w:rFonts w:ascii="Arial Narrow"/>
                <w:spacing w:val="-1"/>
                <w:sz w:val="21"/>
              </w:rPr>
              <w:t>310,000.00</w:t>
            </w:r>
            <w:r>
              <w:rPr>
                <w:rFonts w:ascii="Arial Narrow"/>
                <w:sz w:val="21"/>
              </w:rPr>
            </w:r>
          </w:p>
        </w:tc>
        <w:tc>
          <w:tcPr>
            <w:tcW w:w="14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Narrow" w:hAnsi="Arial Narrow" w:cs="Arial Narrow" w:eastAsia="Arial Narrow" w:hint="default"/>
                <w:sz w:val="21"/>
                <w:szCs w:val="21"/>
              </w:rPr>
            </w:pPr>
            <w:r>
              <w:rPr>
                <w:rFonts w:ascii="Arial Narrow"/>
                <w:spacing w:val="-1"/>
                <w:sz w:val="21"/>
              </w:rPr>
              <w:t>60,000.00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Narrow" w:hAnsi="Arial Narrow" w:cs="Arial Narrow" w:eastAsia="Arial Narrow" w:hint="default"/>
                <w:sz w:val="21"/>
                <w:szCs w:val="21"/>
              </w:rPr>
            </w:pPr>
            <w:r>
              <w:rPr>
                <w:rFonts w:ascii="Arial Narrow"/>
                <w:spacing w:val="-1"/>
                <w:sz w:val="21"/>
              </w:rPr>
              <w:t>310,000.00</w:t>
            </w:r>
            <w:r>
              <w:rPr>
                <w:rFonts w:ascii="Arial Narrow"/>
                <w:sz w:val="21"/>
              </w:rPr>
            </w:r>
          </w:p>
        </w:tc>
      </w:tr>
      <w:tr>
        <w:trPr>
          <w:trHeight w:val="34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0"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49,554.96</w:t>
            </w:r>
            <w:r>
              <w:rPr>
                <w:rFonts w:ascii="Arial Narrow"/>
                <w:sz w:val="21"/>
              </w:rPr>
            </w:r>
          </w:p>
        </w:tc>
        <w:tc>
          <w:tcPr>
            <w:tcW w:w="149" w:type="dxa"/>
            <w:tcBorders>
              <w:top w:val="nil" w:sz="6" w:space="0" w:color="auto"/>
              <w:left w:val="nil" w:sz="6" w:space="0" w:color="auto"/>
              <w:bottom w:val="nil" w:sz="6" w:space="0" w:color="auto"/>
              <w:right w:val="nil" w:sz="6" w:space="0" w:color="auto"/>
            </w:tcBorders>
          </w:tcPr>
          <w:p>
            <w:pPr/>
          </w:p>
        </w:tc>
        <w:tc>
          <w:tcPr>
            <w:tcW w:w="201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112,465.99</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49,554.96</w:t>
            </w:r>
            <w:r>
              <w:rPr>
                <w:rFonts w:ascii="Arial Narrow"/>
                <w:sz w:val="21"/>
              </w:rPr>
            </w:r>
          </w:p>
        </w:tc>
      </w:tr>
      <w:tr>
        <w:trPr>
          <w:trHeight w:val="374" w:hRule="exact"/>
        </w:trPr>
        <w:tc>
          <w:tcPr>
            <w:tcW w:w="2910"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0" w:type="dxa"/>
            <w:tcBorders>
              <w:top w:val="nil" w:sz="6" w:space="0" w:color="auto"/>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b/>
                <w:spacing w:val="-1"/>
                <w:sz w:val="21"/>
              </w:rPr>
              <w:t>789,047.33</w:t>
            </w:r>
            <w:r>
              <w:rPr>
                <w:rFonts w:ascii="Arial Narrow"/>
                <w:sz w:val="21"/>
              </w:rPr>
            </w:r>
          </w:p>
        </w:tc>
        <w:tc>
          <w:tcPr>
            <w:tcW w:w="149" w:type="dxa"/>
            <w:tcBorders>
              <w:top w:val="nil" w:sz="6" w:space="0" w:color="auto"/>
              <w:left w:val="nil" w:sz="6" w:space="0" w:color="auto"/>
              <w:bottom w:val="nil" w:sz="6" w:space="0" w:color="auto"/>
              <w:right w:val="nil" w:sz="6" w:space="0" w:color="auto"/>
            </w:tcBorders>
          </w:tcPr>
          <w:p>
            <w:pPr/>
          </w:p>
        </w:tc>
        <w:tc>
          <w:tcPr>
            <w:tcW w:w="20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b/>
                <w:spacing w:val="-1"/>
                <w:sz w:val="21"/>
              </w:rPr>
              <w:t>251,099.75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b/>
                <w:spacing w:val="-1"/>
                <w:sz w:val="21"/>
              </w:rPr>
              <w:t>789,047.33</w:t>
            </w:r>
            <w:r>
              <w:rPr>
                <w:rFonts w:ascii="Arial Narrow"/>
                <w:sz w:val="21"/>
              </w:rPr>
            </w:r>
          </w:p>
        </w:tc>
      </w:tr>
    </w:tbl>
    <w:p>
      <w:pPr>
        <w:spacing w:line="240" w:lineRule="auto" w:before="1"/>
        <w:rPr>
          <w:rFonts w:ascii="Microsoft JhengHei" w:hAnsi="Microsoft JhengHei" w:cs="Microsoft JhengHei" w:eastAsia="Microsoft JhengHei" w:hint="default"/>
          <w:b/>
          <w:bCs/>
          <w:sz w:val="16"/>
          <w:szCs w:val="16"/>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48</w:t>
      </w:r>
      <w:r>
        <w:rPr>
          <w:w w:val="95"/>
        </w:rPr>
        <w:t>、</w:t>
        <w:tab/>
      </w:r>
      <w:r>
        <w:rPr/>
        <w:t>所得税费用</w:t>
      </w:r>
      <w:r>
        <w:rPr>
          <w:b w:val="0"/>
          <w:bCs w:val="0"/>
        </w:rPr>
      </w:r>
    </w:p>
    <w:p>
      <w:pPr>
        <w:spacing w:line="240" w:lineRule="auto" w:before="16"/>
        <w:rPr>
          <w:rFonts w:ascii="Microsoft JhengHei" w:hAnsi="Microsoft JhengHei" w:cs="Microsoft JhengHei" w:eastAsia="Microsoft JhengHei" w:hint="default"/>
          <w:b/>
          <w:bCs/>
          <w:sz w:val="9"/>
          <w:szCs w:val="9"/>
        </w:rPr>
      </w:pPr>
    </w:p>
    <w:tbl>
      <w:tblPr>
        <w:tblW w:w="0" w:type="auto"/>
        <w:jc w:val="left"/>
        <w:tblInd w:w="322" w:type="dxa"/>
        <w:tblLayout w:type="fixed"/>
        <w:tblCellMar>
          <w:top w:w="0" w:type="dxa"/>
          <w:left w:w="0" w:type="dxa"/>
          <w:bottom w:w="0" w:type="dxa"/>
          <w:right w:w="0" w:type="dxa"/>
        </w:tblCellMar>
        <w:tblLook w:val="01E0"/>
      </w:tblPr>
      <w:tblGrid>
        <w:gridCol w:w="4767"/>
        <w:gridCol w:w="118"/>
        <w:gridCol w:w="1961"/>
        <w:gridCol w:w="118"/>
        <w:gridCol w:w="2002"/>
      </w:tblGrid>
      <w:tr>
        <w:trPr>
          <w:trHeight w:val="282"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11" w:lineRule="exact"/>
              <w:ind w:left="453"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47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5"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29,037,722.23</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13,197,824.07</w:t>
            </w:r>
            <w:r>
              <w:rPr>
                <w:rFonts w:ascii="Arial Narrow"/>
                <w:sz w:val="21"/>
              </w:rPr>
            </w:r>
          </w:p>
        </w:tc>
      </w:tr>
      <w:tr>
        <w:trPr>
          <w:trHeight w:val="34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28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Narrow" w:hAnsi="Arial Narrow" w:cs="Arial Narrow" w:eastAsia="Arial Narrow" w:hint="default"/>
                <w:sz w:val="21"/>
                <w:szCs w:val="21"/>
              </w:rPr>
            </w:pPr>
            <w:r>
              <w:rPr>
                <w:rFonts w:ascii="Arial Narrow"/>
                <w:spacing w:val="-1"/>
                <w:sz w:val="21"/>
              </w:rPr>
              <w:t>-4,347,936.40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Arial Narrow" w:hAnsi="Arial Narrow" w:cs="Arial Narrow" w:eastAsia="Arial Narrow" w:hint="default"/>
                <w:sz w:val="21"/>
                <w:szCs w:val="21"/>
              </w:rPr>
            </w:pPr>
            <w:r>
              <w:rPr>
                <w:rFonts w:ascii="Arial Narrow"/>
                <w:spacing w:val="-1"/>
                <w:sz w:val="21"/>
              </w:rPr>
              <w:t>-2,306,433.83</w:t>
            </w:r>
            <w:r>
              <w:rPr>
                <w:rFonts w:ascii="Arial Narrow"/>
                <w:sz w:val="21"/>
              </w:rPr>
            </w:r>
          </w:p>
        </w:tc>
      </w:tr>
    </w:tbl>
    <w:p>
      <w:pPr>
        <w:spacing w:after="0" w:line="240" w:lineRule="auto"/>
        <w:jc w:val="right"/>
        <w:rPr>
          <w:rFonts w:ascii="Arial Narrow" w:hAnsi="Arial Narrow" w:cs="Arial Narrow" w:eastAsia="Arial Narrow" w:hint="default"/>
          <w:sz w:val="21"/>
          <w:szCs w:val="21"/>
        </w:rPr>
        <w:sectPr>
          <w:headerReference w:type="default" r:id="rId71"/>
          <w:pgSz w:w="11910" w:h="16840"/>
          <w:pgMar w:header="877" w:footer="1195" w:top="1060" w:bottom="1380" w:left="1080" w:right="0"/>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67" w:type="dxa"/>
        <w:tblLayout w:type="fixed"/>
        <w:tblCellMar>
          <w:top w:w="0" w:type="dxa"/>
          <w:left w:w="0" w:type="dxa"/>
          <w:bottom w:w="0" w:type="dxa"/>
          <w:right w:w="0" w:type="dxa"/>
        </w:tblCellMar>
        <w:tblLook w:val="01E0"/>
      </w:tblPr>
      <w:tblGrid>
        <w:gridCol w:w="154"/>
        <w:gridCol w:w="4767"/>
        <w:gridCol w:w="111"/>
        <w:gridCol w:w="1968"/>
        <w:gridCol w:w="118"/>
        <w:gridCol w:w="2002"/>
        <w:gridCol w:w="151"/>
      </w:tblGrid>
      <w:tr>
        <w:trPr>
          <w:trHeight w:val="680" w:hRule="exact"/>
        </w:trPr>
        <w:tc>
          <w:tcPr>
            <w:tcW w:w="154" w:type="dxa"/>
            <w:tcBorders>
              <w:top w:val="single" w:sz="6" w:space="0" w:color="000000"/>
              <w:left w:val="nil" w:sz="6" w:space="0" w:color="auto"/>
              <w:bottom w:val="nil" w:sz="6" w:space="0" w:color="auto"/>
              <w:right w:val="nil" w:sz="6" w:space="0" w:color="auto"/>
            </w:tcBorders>
          </w:tcPr>
          <w:p>
            <w:pPr/>
          </w:p>
        </w:tc>
        <w:tc>
          <w:tcPr>
            <w:tcW w:w="4767"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1" w:type="dxa"/>
            <w:tcBorders>
              <w:top w:val="single" w:sz="6" w:space="0" w:color="000000"/>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single" w:sz="6" w:space="0" w:color="000000"/>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51" w:type="dxa"/>
            <w:tcBorders>
              <w:top w:val="single" w:sz="6" w:space="0" w:color="000000"/>
              <w:left w:val="nil" w:sz="6" w:space="0" w:color="auto"/>
              <w:bottom w:val="nil" w:sz="6" w:space="0" w:color="auto"/>
              <w:right w:val="nil" w:sz="6" w:space="0" w:color="auto"/>
            </w:tcBorders>
          </w:tcPr>
          <w:p>
            <w:pPr/>
          </w:p>
        </w:tc>
      </w:tr>
      <w:tr>
        <w:trPr>
          <w:trHeight w:val="372"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single" w:sz="4" w:space="0" w:color="000000"/>
              <w:left w:val="nil" w:sz="6" w:space="0" w:color="auto"/>
              <w:bottom w:val="nil" w:sz="6" w:space="0" w:color="auto"/>
              <w:right w:val="nil" w:sz="6" w:space="0" w:color="auto"/>
            </w:tcBorders>
          </w:tcPr>
          <w:p>
            <w:pPr>
              <w:pStyle w:val="TableParagraph"/>
              <w:tabs>
                <w:tab w:pos="523" w:val="left" w:leader="none"/>
              </w:tabs>
              <w:spacing w:line="240" w:lineRule="auto" w:before="4"/>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837" w:right="0"/>
              <w:jc w:val="left"/>
              <w:rPr>
                <w:rFonts w:ascii="Arial Narrow" w:hAnsi="Arial Narrow" w:cs="Arial Narrow" w:eastAsia="Arial Narrow" w:hint="default"/>
                <w:sz w:val="21"/>
                <w:szCs w:val="21"/>
              </w:rPr>
            </w:pPr>
            <w:r>
              <w:rPr>
                <w:rFonts w:ascii="Arial Narrow"/>
                <w:b/>
                <w:sz w:val="21"/>
              </w:rPr>
              <w:t>24,689,785.83</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left="869" w:right="0"/>
              <w:jc w:val="left"/>
              <w:rPr>
                <w:rFonts w:ascii="Arial Narrow" w:hAnsi="Arial Narrow" w:cs="Arial Narrow" w:eastAsia="Arial Narrow" w:hint="default"/>
                <w:sz w:val="21"/>
                <w:szCs w:val="21"/>
              </w:rPr>
            </w:pPr>
            <w:r>
              <w:rPr>
                <w:rFonts w:ascii="Arial Narrow"/>
                <w:b/>
                <w:sz w:val="21"/>
              </w:rPr>
              <w:t>10,891,390.24</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Microsoft JhengHei" w:hAnsi="Microsoft JhengHei" w:cs="Microsoft JhengHei" w:eastAsia="Microsoft JhengHei" w:hint="default"/>
          <w:b/>
          <w:bCs/>
          <w:sz w:val="15"/>
          <w:szCs w:val="15"/>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49</w:t>
      </w:r>
      <w:r>
        <w:rPr>
          <w:w w:val="95"/>
        </w:rPr>
        <w:t>、</w:t>
        <w:tab/>
      </w:r>
      <w:r>
        <w:rPr/>
        <w:t>基本每股收益和稀释每股收益</w:t>
      </w:r>
      <w:r>
        <w:rPr>
          <w:b w:val="0"/>
          <w:bCs w:val="0"/>
        </w:rPr>
      </w:r>
    </w:p>
    <w:p>
      <w:pPr>
        <w:pStyle w:val="BodyText"/>
        <w:spacing w:line="304" w:lineRule="auto" w:before="146"/>
        <w:ind w:right="1414" w:firstLine="480"/>
        <w:jc w:val="both"/>
      </w:pPr>
      <w:r>
        <w:rPr>
          <w:spacing w:val="2"/>
        </w:rPr>
        <w:t>基本每股收益按照归属于本公司普通股股东的当期净利润，除以发行在外普通股的 </w:t>
      </w:r>
      <w:r>
        <w:rPr/>
        <w:t>加权平均数计算。新发行普通股股数，根据发行合同的具体条款，从应收对价之日（一</w:t>
      </w:r>
      <w:r>
        <w:rPr>
          <w:spacing w:val="-45"/>
        </w:rPr>
        <w:t> </w:t>
      </w:r>
      <w:r>
        <w:rPr/>
        <w:t>般为股票发行日）起计算确定。</w:t>
      </w:r>
    </w:p>
    <w:p>
      <w:pPr>
        <w:pStyle w:val="BodyText"/>
        <w:spacing w:line="297" w:lineRule="auto" w:before="82"/>
        <w:ind w:right="1414" w:firstLine="839"/>
        <w:jc w:val="both"/>
      </w:pPr>
      <w:r>
        <w:rPr>
          <w:spacing w:val="-1"/>
        </w:rPr>
        <w:t>稀释每股收益的分子以归属于本公司普通股股东的当期净利润，调整下述因素后</w:t>
      </w:r>
      <w:r>
        <w:rPr/>
        <w:t> </w:t>
      </w:r>
      <w:r>
        <w:rPr>
          <w:spacing w:val="-5"/>
          <w:w w:val="99"/>
        </w:rPr>
        <w:t>确定：（</w:t>
      </w:r>
      <w:r>
        <w:rPr>
          <w:rFonts w:ascii="Arial" w:hAnsi="Arial" w:cs="Arial" w:eastAsia="Arial" w:hint="default"/>
          <w:spacing w:val="-5"/>
          <w:w w:val="99"/>
        </w:rPr>
        <w:t>1</w:t>
      </w:r>
      <w:r>
        <w:rPr>
          <w:spacing w:val="-5"/>
          <w:w w:val="99"/>
        </w:rPr>
        <w:t>）当期已确认为费用的稀释性潜在普通股的利息；（</w:t>
      </w:r>
      <w:r>
        <w:rPr>
          <w:rFonts w:ascii="Arial" w:hAnsi="Arial" w:cs="Arial" w:eastAsia="Arial" w:hint="default"/>
          <w:spacing w:val="-5"/>
          <w:w w:val="99"/>
        </w:rPr>
        <w:t>2</w:t>
      </w:r>
      <w:r>
        <w:rPr>
          <w:spacing w:val="-5"/>
          <w:w w:val="99"/>
        </w:rPr>
        <w:t>）稀释性潜在普通股转换</w:t>
      </w:r>
      <w:r>
        <w:rPr>
          <w:spacing w:val="-101"/>
          <w:w w:val="99"/>
        </w:rPr>
        <w:t> </w:t>
      </w:r>
      <w:r>
        <w:rPr>
          <w:spacing w:val="-101"/>
          <w:w w:val="99"/>
        </w:rPr>
      </w:r>
      <w:r>
        <w:rPr/>
        <w:t>时将产生的收益或费用；以及（</w:t>
      </w:r>
      <w:r>
        <w:rPr>
          <w:rFonts w:ascii="Arial" w:hAnsi="Arial" w:cs="Arial" w:eastAsia="Arial" w:hint="default"/>
        </w:rPr>
        <w:t>3</w:t>
      </w:r>
      <w:r>
        <w:rPr/>
        <w:t>）上述调整相关的所得税影响。</w:t>
      </w:r>
    </w:p>
    <w:p>
      <w:pPr>
        <w:pStyle w:val="BodyText"/>
        <w:spacing w:line="290" w:lineRule="auto" w:before="66"/>
        <w:ind w:right="1415" w:firstLine="480"/>
        <w:jc w:val="both"/>
      </w:pPr>
      <w:r>
        <w:rPr>
          <w:spacing w:val="-2"/>
          <w:w w:val="99"/>
        </w:rPr>
        <w:t>稀释每股收益的分母等于下列两项之和：（</w:t>
      </w:r>
      <w:r>
        <w:rPr>
          <w:rFonts w:ascii="Arial" w:hAnsi="Arial" w:cs="Arial" w:eastAsia="Arial" w:hint="default"/>
          <w:spacing w:val="-2"/>
          <w:w w:val="99"/>
        </w:rPr>
        <w:t>1</w:t>
      </w:r>
      <w:r>
        <w:rPr>
          <w:spacing w:val="-2"/>
          <w:w w:val="99"/>
        </w:rPr>
        <w:t>）基本每股收益中母公司已发行普通股</w:t>
      </w:r>
      <w:r>
        <w:rPr/>
        <w:t> </w:t>
      </w:r>
      <w:r>
        <w:rPr>
          <w:spacing w:val="-2"/>
        </w:rPr>
        <w:t>的加权平均数；及（</w:t>
      </w:r>
      <w:r>
        <w:rPr>
          <w:rFonts w:ascii="Arial" w:hAnsi="Arial" w:cs="Arial" w:eastAsia="Arial" w:hint="default"/>
          <w:spacing w:val="-2"/>
        </w:rPr>
        <w:t>2</w:t>
      </w:r>
      <w:r>
        <w:rPr>
          <w:spacing w:val="-2"/>
        </w:rPr>
        <w:t>）假定稀释性潜在普通股转换为普通股而增加的普通股的加权平均</w:t>
      </w:r>
      <w:r>
        <w:rPr>
          <w:spacing w:val="-89"/>
        </w:rPr>
        <w:t> </w:t>
      </w:r>
      <w:r>
        <w:rPr>
          <w:spacing w:val="-89"/>
        </w:rPr>
      </w:r>
      <w:r>
        <w:rPr/>
        <w:t>数。</w:t>
      </w:r>
    </w:p>
    <w:p>
      <w:pPr>
        <w:pStyle w:val="BodyText"/>
        <w:spacing w:line="304" w:lineRule="auto" w:before="96"/>
        <w:ind w:right="1415" w:firstLine="839"/>
        <w:jc w:val="both"/>
      </w:pPr>
      <w:r>
        <w:rPr>
          <w:spacing w:val="5"/>
        </w:rPr>
        <w:t>在计算稀释性潜在普通股转换为已发行普通股而增加的普通股股数的加权平均</w:t>
      </w:r>
      <w:r>
        <w:rPr/>
        <w:t> </w:t>
      </w:r>
      <w:r>
        <w:rPr>
          <w:spacing w:val="2"/>
        </w:rPr>
        <w:t>数时，以前期间发行的稀释性潜在普通股，假设在当年年初转换；当年发行的稀释性潜</w:t>
      </w:r>
      <w:r>
        <w:rPr>
          <w:spacing w:val="2"/>
        </w:rPr>
        <w:t> </w:t>
      </w:r>
      <w:r>
        <w:rPr/>
        <w:t>在普通股，假设在发行日转换。</w:t>
      </w:r>
    </w:p>
    <w:p>
      <w:pPr>
        <w:pStyle w:val="BodyText"/>
        <w:spacing w:line="240" w:lineRule="auto" w:before="82"/>
        <w:ind w:left="677" w:right="1397"/>
        <w:jc w:val="left"/>
      </w:pPr>
      <w:r>
        <w:rPr/>
        <w:t>（</w:t>
      </w:r>
      <w:r>
        <w:rPr>
          <w:rFonts w:ascii="Arial" w:hAnsi="Arial" w:cs="Arial" w:eastAsia="Arial" w:hint="default"/>
        </w:rPr>
        <w:t>1</w:t>
      </w:r>
      <w:r>
        <w:rPr/>
        <w:t>）各期基本每股收益和稀释每股收益金额列示</w:t>
      </w:r>
    </w:p>
    <w:p>
      <w:pPr>
        <w:tabs>
          <w:tab w:pos="7066" w:val="left" w:leader="none"/>
        </w:tabs>
        <w:spacing w:before="85"/>
        <w:ind w:left="3605" w:right="1397" w:firstLine="0"/>
        <w:jc w:val="left"/>
        <w:rPr>
          <w:rFonts w:ascii="宋体" w:hAnsi="宋体" w:cs="宋体" w:eastAsia="宋体" w:hint="default"/>
          <w:sz w:val="21"/>
          <w:szCs w:val="21"/>
        </w:rPr>
      </w:pPr>
      <w:r>
        <w:rPr>
          <w:rFonts w:ascii="宋体" w:hAnsi="宋体" w:cs="宋体" w:eastAsia="宋体" w:hint="default"/>
          <w:spacing w:val="-1"/>
          <w:sz w:val="21"/>
          <w:szCs w:val="21"/>
        </w:rPr>
        <w:t>本年发生数</w:t>
        <w:tab/>
        <w:t>上年发生数</w:t>
      </w:r>
    </w:p>
    <w:p>
      <w:pPr>
        <w:spacing w:after="0"/>
        <w:jc w:val="left"/>
        <w:rPr>
          <w:rFonts w:ascii="宋体" w:hAnsi="宋体" w:cs="宋体" w:eastAsia="宋体" w:hint="default"/>
          <w:sz w:val="21"/>
          <w:szCs w:val="21"/>
        </w:rPr>
        <w:sectPr>
          <w:footerReference w:type="default" r:id="rId72"/>
          <w:pgSz w:w="11910" w:h="16840"/>
          <w:pgMar w:footer="1195" w:header="877" w:top="1060" w:bottom="1380" w:left="1080" w:right="0"/>
        </w:sectPr>
      </w:pPr>
    </w:p>
    <w:p>
      <w:pPr>
        <w:spacing w:line="245" w:lineRule="exact" w:before="0"/>
        <w:ind w:left="348" w:right="-7" w:firstLine="468"/>
        <w:jc w:val="left"/>
        <w:rPr>
          <w:rFonts w:ascii="宋体" w:hAnsi="宋体" w:cs="宋体" w:eastAsia="宋体" w:hint="default"/>
          <w:sz w:val="21"/>
          <w:szCs w:val="21"/>
        </w:rPr>
      </w:pPr>
      <w:r>
        <w:rPr>
          <w:rFonts w:ascii="宋体" w:hAnsi="宋体" w:cs="宋体" w:eastAsia="宋体" w:hint="default"/>
          <w:sz w:val="21"/>
          <w:szCs w:val="21"/>
        </w:rPr>
        <w:t>报告期利润</w:t>
      </w:r>
    </w:p>
    <w:p>
      <w:pPr>
        <w:spacing w:line="240" w:lineRule="auto" w:before="13"/>
        <w:rPr>
          <w:rFonts w:ascii="宋体" w:hAnsi="宋体" w:cs="宋体" w:eastAsia="宋体" w:hint="default"/>
          <w:sz w:val="27"/>
          <w:szCs w:val="27"/>
        </w:rPr>
      </w:pPr>
    </w:p>
    <w:p>
      <w:pPr>
        <w:spacing w:line="273" w:lineRule="auto" w:before="0"/>
        <w:ind w:left="348" w:right="-7" w:firstLine="0"/>
        <w:jc w:val="left"/>
        <w:rPr>
          <w:rFonts w:ascii="宋体" w:hAnsi="宋体" w:cs="宋体" w:eastAsia="宋体" w:hint="default"/>
          <w:sz w:val="21"/>
          <w:szCs w:val="21"/>
        </w:rPr>
      </w:pPr>
      <w:r>
        <w:rPr/>
        <w:pict>
          <v:group style="position:absolute;margin-left:70.103996pt;margin-top:.143676pt;width:102.15pt;height:.1pt;mso-position-horizontal-relative:page;mso-position-vertical-relative:paragraph;z-index:-953296" coordorigin="1402,3" coordsize="2043,2">
            <v:shape style="position:absolute;left:1402;top:3;width:2043;height:2" coordorigin="1402,3" coordsize="2043,0" path="m1402,3l3444,3e" filled="false" stroked="true" strokeweight=".47998pt" strokecolor="#000000">
              <v:path arrowok="t"/>
            </v:shape>
            <w10:wrap type="none"/>
          </v:group>
        </w:pict>
      </w:r>
      <w:r>
        <w:rPr>
          <w:rFonts w:ascii="宋体" w:hAnsi="宋体" w:cs="宋体" w:eastAsia="宋体" w:hint="default"/>
          <w:spacing w:val="-1"/>
          <w:sz w:val="21"/>
          <w:szCs w:val="21"/>
        </w:rPr>
        <w:t>归属于公司普通股股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东的净利润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扣除非经常性损益后</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归属于公司普通股股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东的净利润</w:t>
      </w:r>
    </w:p>
    <w:p>
      <w:pPr>
        <w:spacing w:line="240" w:lineRule="auto" w:before="1"/>
        <w:rPr>
          <w:rFonts w:ascii="宋体" w:hAnsi="宋体" w:cs="宋体" w:eastAsia="宋体" w:hint="default"/>
          <w:sz w:val="9"/>
          <w:szCs w:val="9"/>
        </w:rPr>
      </w:pPr>
      <w:r>
        <w:rPr/>
        <w:br w:type="column"/>
      </w:r>
      <w:r>
        <w:rPr>
          <w:rFonts w:ascii="宋体"/>
          <w:sz w:val="9"/>
        </w:rPr>
      </w:r>
    </w:p>
    <w:p>
      <w:pPr>
        <w:tabs>
          <w:tab w:pos="3601" w:val="left" w:leader="none"/>
        </w:tabs>
        <w:spacing w:line="20" w:lineRule="exact"/>
        <w:ind w:left="295" w:right="0" w:firstLine="0"/>
        <w:rPr>
          <w:rFonts w:ascii="宋体" w:hAnsi="宋体" w:cs="宋体" w:eastAsia="宋体" w:hint="default"/>
          <w:sz w:val="2"/>
          <w:szCs w:val="2"/>
        </w:rPr>
      </w:pPr>
      <w:r>
        <w:rPr>
          <w:rFonts w:ascii="宋体"/>
          <w:sz w:val="2"/>
        </w:rPr>
        <w:pict>
          <v:group style="width:154.4pt;height:.5pt;mso-position-horizontal-relative:char;mso-position-vertical-relative:line" coordorigin="0,0" coordsize="3088,10">
            <v:group style="position:absolute;left:5;top:5;width:1357;height:2" coordorigin="5,5" coordsize="1357,2">
              <v:shape style="position:absolute;left:5;top:5;width:1357;height:2" coordorigin="5,5" coordsize="1357,0" path="m5,5l1361,5e" filled="false" stroked="true" strokeweight=".48001pt" strokecolor="#000000">
                <v:path arrowok="t"/>
              </v:shape>
            </v:group>
            <v:group style="position:absolute;left:1361;top:5;width:10;height:2" coordorigin="1361,5" coordsize="10,2">
              <v:shape style="position:absolute;left:1361;top:5;width:10;height:2" coordorigin="1361,5" coordsize="10,0" path="m1361,5l1371,5e" filled="false" stroked="true" strokeweight=".48001pt" strokecolor="#000000">
                <v:path arrowok="t"/>
              </v:shape>
            </v:group>
            <v:group style="position:absolute;left:1371;top:5;width:219;height:2" coordorigin="1371,5" coordsize="219,2">
              <v:shape style="position:absolute;left:1371;top:5;width:219;height:2" coordorigin="1371,5" coordsize="219,0" path="m1371,5l1589,5e" filled="false" stroked="true" strokeweight=".48001pt" strokecolor="#000000">
                <v:path arrowok="t"/>
              </v:shape>
            </v:group>
            <v:group style="position:absolute;left:1589;top:5;width:10;height:2" coordorigin="1589,5" coordsize="10,2">
              <v:shape style="position:absolute;left:1589;top:5;width:10;height:2" coordorigin="1589,5" coordsize="10,0" path="m1589,5l1599,5e" filled="false" stroked="true" strokeweight=".48001pt" strokecolor="#000000">
                <v:path arrowok="t"/>
              </v:shape>
            </v:group>
            <v:group style="position:absolute;left:1599;top:5;width:1484;height:2" coordorigin="1599,5" coordsize="1484,2">
              <v:shape style="position:absolute;left:1599;top:5;width:1484;height:2" coordorigin="1599,5" coordsize="1484,0" path="m1599,5l3083,5e" filled="false" stroked="true" strokeweight=".48001pt" strokecolor="#000000">
                <v:path arrowok="t"/>
              </v:shape>
            </v:group>
          </v:group>
        </w:pict>
      </w:r>
      <w:r>
        <w:rPr>
          <w:rFonts w:ascii="宋体"/>
          <w:sz w:val="2"/>
        </w:rPr>
      </w:r>
      <w:r>
        <w:rPr>
          <w:rFonts w:ascii="宋体"/>
          <w:sz w:val="2"/>
        </w:rPr>
        <w:tab/>
      </w:r>
      <w:r>
        <w:rPr>
          <w:rFonts w:ascii="宋体"/>
          <w:sz w:val="2"/>
        </w:rPr>
        <w:pict>
          <v:group style="width:169.95pt;height:.5pt;mso-position-horizontal-relative:char;mso-position-vertical-relative:line" coordorigin="0,0" coordsize="3399,10">
            <v:group style="position:absolute;left:5;top:5;width:1496;height:2" coordorigin="5,5" coordsize="1496,2">
              <v:shape style="position:absolute;left:5;top:5;width:1496;height:2" coordorigin="5,5" coordsize="1496,0" path="m5,5l1500,5e" filled="false" stroked="true" strokeweight=".48001pt" strokecolor="#000000">
                <v:path arrowok="t"/>
              </v:shape>
            </v:group>
            <v:group style="position:absolute;left:1500;top:5;width:10;height:2" coordorigin="1500,5" coordsize="10,2">
              <v:shape style="position:absolute;left:1500;top:5;width:10;height:2" coordorigin="1500,5" coordsize="10,0" path="m1500,5l1510,5e" filled="false" stroked="true" strokeweight=".48001pt" strokecolor="#000000">
                <v:path arrowok="t"/>
              </v:shape>
            </v:group>
            <v:group style="position:absolute;left:1510;top:5;width:219;height:2" coordorigin="1510,5" coordsize="219,2">
              <v:shape style="position:absolute;left:1510;top:5;width:219;height:2" coordorigin="1510,5" coordsize="219,0" path="m1510,5l1728,5e" filled="false" stroked="true" strokeweight=".48001pt" strokecolor="#000000">
                <v:path arrowok="t"/>
              </v:shape>
            </v:group>
            <v:group style="position:absolute;left:1728;top:5;width:10;height:2" coordorigin="1728,5" coordsize="10,2">
              <v:shape style="position:absolute;left:1728;top:5;width:10;height:2" coordorigin="1728,5" coordsize="10,0" path="m1728,5l1738,5e" filled="false" stroked="true" strokeweight=".48001pt" strokecolor="#000000">
                <v:path arrowok="t"/>
              </v:shape>
            </v:group>
            <v:group style="position:absolute;left:1738;top:5;width:1657;height:2" coordorigin="1738,5" coordsize="1657,2">
              <v:shape style="position:absolute;left:1738;top:5;width:1657;height:2" coordorigin="1738,5" coordsize="1657,0" path="m1738,5l3394,5e" filled="false" stroked="true" strokeweight=".48001pt" strokecolor="#000000">
                <v:path arrowok="t"/>
              </v:shape>
            </v:group>
          </v:group>
        </w:pict>
      </w:r>
      <w:r>
        <w:rPr>
          <w:rFonts w:ascii="宋体"/>
          <w:sz w:val="2"/>
        </w:rPr>
      </w:r>
    </w:p>
    <w:p>
      <w:pPr>
        <w:tabs>
          <w:tab w:pos="2000" w:val="left" w:leader="none"/>
          <w:tab w:pos="3723" w:val="left" w:leader="none"/>
          <w:tab w:pos="5529" w:val="left" w:leader="none"/>
        </w:tabs>
        <w:spacing w:before="61"/>
        <w:ind w:left="348" w:right="0" w:firstLine="0"/>
        <w:jc w:val="left"/>
        <w:rPr>
          <w:rFonts w:ascii="宋体" w:hAnsi="宋体" w:cs="宋体" w:eastAsia="宋体" w:hint="default"/>
          <w:sz w:val="21"/>
          <w:szCs w:val="21"/>
        </w:rPr>
      </w:pPr>
      <w:r>
        <w:rPr>
          <w:rFonts w:ascii="宋体" w:hAnsi="宋体" w:cs="宋体" w:eastAsia="宋体" w:hint="default"/>
          <w:spacing w:val="-1"/>
          <w:sz w:val="21"/>
          <w:szCs w:val="21"/>
        </w:rPr>
        <w:t>基本每股收益</w:t>
        <w:tab/>
        <w:t>稀释每股收益</w:t>
        <w:tab/>
        <w:t>基本每股收益</w:t>
        <w:tab/>
        <w:t>稀释每股收益</w:t>
      </w:r>
    </w:p>
    <w:p>
      <w:pPr>
        <w:spacing w:line="240" w:lineRule="auto" w:before="3"/>
        <w:rPr>
          <w:rFonts w:ascii="宋体" w:hAnsi="宋体" w:cs="宋体" w:eastAsia="宋体" w:hint="default"/>
          <w:sz w:val="10"/>
          <w:szCs w:val="10"/>
        </w:rPr>
      </w:pPr>
    </w:p>
    <w:p>
      <w:pPr>
        <w:tabs>
          <w:tab w:pos="1880" w:val="left" w:leader="none"/>
          <w:tab w:pos="3601" w:val="left" w:leader="none"/>
          <w:tab w:pos="5324" w:val="left" w:leader="none"/>
        </w:tabs>
        <w:spacing w:line="20" w:lineRule="exact"/>
        <w:ind w:left="295" w:right="0" w:firstLine="0"/>
        <w:rPr>
          <w:rFonts w:ascii="宋体" w:hAnsi="宋体" w:cs="宋体" w:eastAsia="宋体" w:hint="default"/>
          <w:sz w:val="2"/>
          <w:szCs w:val="2"/>
        </w:rPr>
      </w:pPr>
      <w:r>
        <w:rPr>
          <w:rFonts w:ascii="宋体"/>
          <w:sz w:val="2"/>
        </w:rPr>
        <w:pict>
          <v:group style="width:68.350pt;height:.5pt;mso-position-horizontal-relative:char;mso-position-vertical-relative:line" coordorigin="0,0" coordsize="1367,10">
            <v:group style="position:absolute;left:5;top:5;width:1357;height:2" coordorigin="5,5" coordsize="1357,2">
              <v:shape style="position:absolute;left:5;top:5;width:1357;height:2" coordorigin="5,5" coordsize="1357,0" path="m5,5l1361,5e" filled="false" stroked="true" strokeweight=".47998pt" strokecolor="#000000">
                <v:path arrowok="t"/>
              </v:shape>
            </v:group>
          </v:group>
        </w:pict>
      </w:r>
      <w:r>
        <w:rPr>
          <w:rFonts w:ascii="宋体"/>
          <w:sz w:val="2"/>
        </w:rPr>
      </w:r>
      <w:r>
        <w:rPr>
          <w:rFonts w:ascii="宋体"/>
          <w:sz w:val="2"/>
        </w:rPr>
        <w:tab/>
      </w:r>
      <w:r>
        <w:rPr>
          <w:rFonts w:ascii="宋体"/>
          <w:sz w:val="2"/>
        </w:rPr>
        <w:pict>
          <v:group style="width:75.150pt;height:.5pt;mso-position-horizontal-relative:char;mso-position-vertical-relative:line" coordorigin="0,0" coordsize="1503,10">
            <v:group style="position:absolute;left:5;top:5;width:1494;height:2" coordorigin="5,5" coordsize="1494,2">
              <v:shape style="position:absolute;left:5;top:5;width:1494;height:2" coordorigin="5,5" coordsize="1494,0" path="m5,5l1498,5e" filled="false" stroked="true" strokeweight=".47998pt" strokecolor="#000000">
                <v:path arrowok="t"/>
              </v:shape>
            </v:group>
          </v:group>
        </w:pict>
      </w:r>
      <w:r>
        <w:rPr>
          <w:rFonts w:ascii="宋体"/>
          <w:sz w:val="2"/>
        </w:rPr>
      </w:r>
      <w:r>
        <w:rPr>
          <w:rFonts w:ascii="宋体"/>
          <w:sz w:val="2"/>
        </w:rPr>
        <w:tab/>
      </w:r>
      <w:r>
        <w:rPr>
          <w:rFonts w:ascii="宋体"/>
          <w:sz w:val="2"/>
        </w:rPr>
        <w:pict>
          <v:group style="width:75.25pt;height:.5pt;mso-position-horizontal-relative:char;mso-position-vertical-relative:line" coordorigin="0,0" coordsize="1505,10">
            <v:group style="position:absolute;left:5;top:5;width:1496;height:2" coordorigin="5,5" coordsize="1496,2">
              <v:shape style="position:absolute;left:5;top:5;width:1496;height:2" coordorigin="5,5" coordsize="1496,0" path="m5,5l1500,5e" filled="false" stroked="true" strokeweight=".47998pt" strokecolor="#000000">
                <v:path arrowok="t"/>
              </v:shape>
            </v:group>
          </v:group>
        </w:pict>
      </w:r>
      <w:r>
        <w:rPr>
          <w:rFonts w:ascii="宋体"/>
          <w:sz w:val="2"/>
        </w:rPr>
      </w:r>
      <w:r>
        <w:rPr>
          <w:rFonts w:ascii="宋体"/>
          <w:sz w:val="2"/>
        </w:rPr>
        <w:tab/>
      </w:r>
      <w:r>
        <w:rPr>
          <w:rFonts w:ascii="宋体"/>
          <w:sz w:val="2"/>
        </w:rPr>
        <w:pict>
          <v:group style="width:83.8pt;height:.5pt;mso-position-horizontal-relative:char;mso-position-vertical-relative:line" coordorigin="0,0" coordsize="1676,10">
            <v:group style="position:absolute;left:5;top:5;width:1667;height:2" coordorigin="5,5" coordsize="1667,2">
              <v:shape style="position:absolute;left:5;top:5;width:1667;height:2" coordorigin="5,5" coordsize="1667,0" path="m5,5l1671,5e" filled="false" stroked="true" strokeweight=".47998pt" strokecolor="#000000">
                <v:path arrowok="t"/>
              </v:shape>
            </v:group>
          </v:group>
        </w:pict>
      </w:r>
      <w:r>
        <w:rPr>
          <w:rFonts w:ascii="宋体"/>
          <w:sz w:val="2"/>
        </w:rPr>
      </w:r>
    </w:p>
    <w:p>
      <w:pPr>
        <w:spacing w:line="240" w:lineRule="auto" w:before="11"/>
        <w:rPr>
          <w:rFonts w:ascii="宋体" w:hAnsi="宋体" w:cs="宋体" w:eastAsia="宋体" w:hint="default"/>
          <w:sz w:val="13"/>
          <w:szCs w:val="13"/>
        </w:rPr>
      </w:pPr>
    </w:p>
    <w:p>
      <w:pPr>
        <w:tabs>
          <w:tab w:pos="2941" w:val="left" w:leader="none"/>
          <w:tab w:pos="4664" w:val="left" w:leader="none"/>
          <w:tab w:pos="6556" w:val="left" w:leader="none"/>
        </w:tabs>
        <w:spacing w:before="0"/>
        <w:ind w:left="1220" w:right="0" w:firstLine="0"/>
        <w:jc w:val="left"/>
        <w:rPr>
          <w:rFonts w:ascii="Arial" w:hAnsi="Arial" w:cs="Arial" w:eastAsia="Arial" w:hint="default"/>
          <w:sz w:val="21"/>
          <w:szCs w:val="21"/>
        </w:rPr>
      </w:pPr>
      <w:r>
        <w:rPr>
          <w:rFonts w:ascii="Arial"/>
          <w:spacing w:val="-1"/>
          <w:sz w:val="21"/>
        </w:rPr>
        <w:t>1.18</w:t>
        <w:tab/>
        <w:t>1.18</w:t>
        <w:tab/>
        <w:t>0.74</w:t>
        <w:tab/>
        <w:t>0.74</w:t>
      </w: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7"/>
          <w:szCs w:val="27"/>
        </w:rPr>
      </w:pPr>
    </w:p>
    <w:p>
      <w:pPr>
        <w:tabs>
          <w:tab w:pos="2941" w:val="left" w:leader="none"/>
          <w:tab w:pos="4664" w:val="left" w:leader="none"/>
          <w:tab w:pos="6556" w:val="left" w:leader="none"/>
        </w:tabs>
        <w:spacing w:before="0"/>
        <w:ind w:left="1220" w:right="0" w:firstLine="0"/>
        <w:jc w:val="left"/>
        <w:rPr>
          <w:rFonts w:ascii="Arial" w:hAnsi="Arial" w:cs="Arial" w:eastAsia="Arial" w:hint="default"/>
          <w:sz w:val="21"/>
          <w:szCs w:val="21"/>
        </w:rPr>
      </w:pPr>
      <w:r>
        <w:rPr>
          <w:rFonts w:ascii="Arial"/>
          <w:spacing w:val="-1"/>
          <w:sz w:val="21"/>
        </w:rPr>
        <w:t>0.27</w:t>
        <w:tab/>
        <w:t>0.27</w:t>
        <w:tab/>
        <w:t>0.78</w:t>
        <w:tab/>
        <w:t>0.78</w:t>
      </w:r>
    </w:p>
    <w:p>
      <w:pPr>
        <w:spacing w:after="0"/>
        <w:jc w:val="left"/>
        <w:rPr>
          <w:rFonts w:ascii="Arial" w:hAnsi="Arial" w:cs="Arial" w:eastAsia="Arial" w:hint="default"/>
          <w:sz w:val="21"/>
          <w:szCs w:val="21"/>
        </w:rPr>
        <w:sectPr>
          <w:type w:val="continuous"/>
          <w:pgSz w:w="11910" w:h="16840"/>
          <w:pgMar w:top="1100" w:bottom="1380" w:left="1080" w:right="0"/>
          <w:cols w:num="2" w:equalWidth="0">
            <w:col w:w="2243" w:space="49"/>
            <w:col w:w="8538"/>
          </w:cols>
        </w:sectPr>
      </w:pPr>
    </w:p>
    <w:p>
      <w:pPr>
        <w:pStyle w:val="BodyText"/>
        <w:spacing w:line="240" w:lineRule="auto" w:before="119"/>
        <w:ind w:left="677" w:right="1397"/>
        <w:jc w:val="left"/>
      </w:pPr>
      <w:r>
        <w:rPr/>
        <w:pict>
          <v:shape style="position:absolute;margin-left:59.299999pt;margin-top:39.749985pt;width:52.5pt;height:15.75pt;mso-position-horizontal-relative:page;mso-position-vertical-relative:page;z-index:-953320" type="#_x0000_t75" stroked="false">
            <v:imagedata r:id="rId23" o:title=""/>
          </v:shape>
        </w:pict>
      </w:r>
      <w:r>
        <w:rPr/>
        <w:t>（</w:t>
      </w:r>
      <w:r>
        <w:rPr>
          <w:rFonts w:ascii="Arial" w:hAnsi="Arial" w:cs="Arial" w:eastAsia="Arial" w:hint="default"/>
        </w:rPr>
        <w:t>2</w:t>
      </w:r>
      <w:r>
        <w:rPr/>
        <w:t>）每股收益和稀释每股收益的计算过程</w:t>
      </w:r>
    </w:p>
    <w:p>
      <w:pPr>
        <w:pStyle w:val="BodyText"/>
        <w:spacing w:line="240" w:lineRule="auto" w:before="127"/>
        <w:ind w:left="677" w:right="1397"/>
        <w:jc w:val="left"/>
      </w:pPr>
      <w:r>
        <w:rPr/>
        <w:t>①</w:t>
      </w:r>
      <w:r>
        <w:rPr>
          <w:spacing w:val="-1"/>
        </w:rPr>
        <w:t> </w:t>
      </w:r>
      <w:r>
        <w:rPr/>
        <w:t>计算基本每股收益时，归属于普通股股东的当期净利润为：</w:t>
      </w:r>
    </w:p>
    <w:p>
      <w:pPr>
        <w:spacing w:line="240" w:lineRule="auto" w:before="8"/>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4184"/>
        <w:gridCol w:w="125"/>
        <w:gridCol w:w="2319"/>
        <w:gridCol w:w="125"/>
        <w:gridCol w:w="2213"/>
      </w:tblGrid>
      <w:tr>
        <w:trPr>
          <w:trHeight w:val="268" w:hRule="exact"/>
        </w:trPr>
        <w:tc>
          <w:tcPr>
            <w:tcW w:w="4184" w:type="dxa"/>
            <w:tcBorders>
              <w:top w:val="nil" w:sz="6" w:space="0" w:color="auto"/>
              <w:left w:val="nil" w:sz="6" w:space="0" w:color="auto"/>
              <w:bottom w:val="single" w:sz="6"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6" w:space="0" w:color="000000"/>
              <w:right w:val="nil" w:sz="6" w:space="0" w:color="auto"/>
            </w:tcBorders>
          </w:tcPr>
          <w:p>
            <w:pPr>
              <w:pStyle w:val="TableParagraph"/>
              <w:spacing w:line="211" w:lineRule="exact"/>
              <w:ind w:left="63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6" w:space="0" w:color="000000"/>
              <w:right w:val="nil" w:sz="6" w:space="0" w:color="auto"/>
            </w:tcBorders>
          </w:tcPr>
          <w:p>
            <w:pPr>
              <w:pStyle w:val="TableParagraph"/>
              <w:spacing w:line="211" w:lineRule="exact"/>
              <w:ind w:left="58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24" w:hRule="exact"/>
        </w:trPr>
        <w:tc>
          <w:tcPr>
            <w:tcW w:w="4184" w:type="dxa"/>
            <w:tcBorders>
              <w:top w:val="single" w:sz="6" w:space="0" w:color="000000"/>
              <w:left w:val="nil" w:sz="6" w:space="0" w:color="auto"/>
              <w:bottom w:val="nil" w:sz="6" w:space="0" w:color="auto"/>
              <w:right w:val="nil" w:sz="6" w:space="0" w:color="auto"/>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归属于普通股股东的当期净利润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single" w:sz="6" w:space="0" w:color="000000"/>
              <w:left w:val="nil" w:sz="6" w:space="0" w:color="auto"/>
              <w:bottom w:val="nil" w:sz="6" w:space="0" w:color="auto"/>
              <w:right w:val="nil" w:sz="6" w:space="0" w:color="auto"/>
            </w:tcBorders>
          </w:tcPr>
          <w:p>
            <w:pPr>
              <w:pStyle w:val="TableParagraph"/>
              <w:spacing w:line="240" w:lineRule="auto" w:before="33"/>
              <w:ind w:right="27"/>
              <w:jc w:val="right"/>
              <w:rPr>
                <w:rFonts w:ascii="Arial Narrow" w:hAnsi="Arial Narrow" w:cs="Arial Narrow" w:eastAsia="Arial Narrow" w:hint="default"/>
                <w:sz w:val="21"/>
                <w:szCs w:val="21"/>
              </w:rPr>
            </w:pPr>
            <w:r>
              <w:rPr>
                <w:rFonts w:ascii="Arial Narrow"/>
                <w:spacing w:val="-1"/>
                <w:sz w:val="21"/>
              </w:rPr>
              <w:t>197,263,945.56</w:t>
            </w:r>
            <w:r>
              <w:rPr>
                <w:rFonts w:ascii="Arial Narrow"/>
                <w:sz w:val="21"/>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single" w:sz="6" w:space="0" w:color="000000"/>
              <w:left w:val="nil" w:sz="6" w:space="0" w:color="auto"/>
              <w:bottom w:val="nil" w:sz="6" w:space="0" w:color="auto"/>
              <w:right w:val="nil" w:sz="6" w:space="0" w:color="auto"/>
            </w:tcBorders>
          </w:tcPr>
          <w:p>
            <w:pPr>
              <w:pStyle w:val="TableParagraph"/>
              <w:spacing w:line="240" w:lineRule="auto" w:before="33"/>
              <w:ind w:right="27"/>
              <w:jc w:val="right"/>
              <w:rPr>
                <w:rFonts w:ascii="Arial Narrow" w:hAnsi="Arial Narrow" w:cs="Arial Narrow" w:eastAsia="Arial Narrow" w:hint="default"/>
                <w:sz w:val="21"/>
                <w:szCs w:val="21"/>
              </w:rPr>
            </w:pPr>
            <w:r>
              <w:rPr>
                <w:rFonts w:ascii="Arial Narrow"/>
                <w:spacing w:val="-1"/>
                <w:sz w:val="21"/>
              </w:rPr>
              <w:t>101,467,327.77</w:t>
            </w:r>
            <w:r>
              <w:rPr>
                <w:rFonts w:ascii="Arial Narrow"/>
                <w:sz w:val="21"/>
              </w:rPr>
            </w:r>
          </w:p>
        </w:tc>
      </w:tr>
      <w:tr>
        <w:trPr>
          <w:trHeight w:val="312"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
              <w:jc w:val="right"/>
              <w:rPr>
                <w:rFonts w:ascii="Arial Narrow" w:hAnsi="Arial Narrow" w:cs="Arial Narrow" w:eastAsia="Arial Narrow" w:hint="default"/>
                <w:sz w:val="21"/>
                <w:szCs w:val="21"/>
              </w:rPr>
            </w:pPr>
            <w:r>
              <w:rPr>
                <w:rFonts w:ascii="Arial Narrow"/>
                <w:spacing w:val="-1"/>
                <w:sz w:val="21"/>
              </w:rPr>
              <w:t>197,263,945.56</w:t>
            </w:r>
            <w:r>
              <w:rPr>
                <w:rFonts w:ascii="Arial Narrow"/>
                <w:sz w:val="21"/>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
              <w:jc w:val="right"/>
              <w:rPr>
                <w:rFonts w:ascii="Arial Narrow" w:hAnsi="Arial Narrow" w:cs="Arial Narrow" w:eastAsia="Arial Narrow" w:hint="default"/>
                <w:sz w:val="21"/>
                <w:szCs w:val="21"/>
              </w:rPr>
            </w:pPr>
            <w:r>
              <w:rPr>
                <w:rFonts w:ascii="Arial Narrow"/>
                <w:spacing w:val="-1"/>
                <w:sz w:val="21"/>
              </w:rPr>
              <w:t>101,467,327.77</w:t>
            </w:r>
            <w:r>
              <w:rPr>
                <w:rFonts w:ascii="Arial Narrow"/>
                <w:sz w:val="21"/>
              </w:rPr>
            </w:r>
          </w:p>
        </w:tc>
      </w:tr>
      <w:tr>
        <w:trPr>
          <w:trHeight w:val="309"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58" w:lineRule="exact"/>
              <w:ind w:right="1104"/>
              <w:jc w:val="right"/>
              <w:rPr>
                <w:rFonts w:ascii="宋体" w:hAnsi="宋体" w:cs="宋体" w:eastAsia="宋体" w:hint="default"/>
                <w:sz w:val="21"/>
                <w:szCs w:val="21"/>
              </w:rPr>
            </w:pPr>
            <w:r>
              <w:rPr>
                <w:rFonts w:ascii="宋体" w:hAnsi="宋体" w:cs="宋体" w:eastAsia="宋体" w:hint="default"/>
                <w:spacing w:val="-1"/>
                <w:sz w:val="21"/>
                <w:szCs w:val="21"/>
              </w:rPr>
              <w:t>归属于终止经营的净利润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
        </w:tc>
      </w:tr>
      <w:tr>
        <w:trPr>
          <w:trHeight w:val="624"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45,462,778.09</w:t>
            </w:r>
            <w:r>
              <w:rPr>
                <w:rFonts w:ascii="Arial Narrow"/>
                <w:sz w:val="21"/>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107,805,092.77</w:t>
            </w:r>
            <w:r>
              <w:rPr>
                <w:rFonts w:ascii="Arial Narrow"/>
                <w:sz w:val="21"/>
              </w:rPr>
            </w:r>
          </w:p>
        </w:tc>
      </w:tr>
      <w:tr>
        <w:trPr>
          <w:trHeight w:val="345"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7"/>
              <w:jc w:val="right"/>
              <w:rPr>
                <w:rFonts w:ascii="Arial Narrow" w:hAnsi="Arial Narrow" w:cs="Arial Narrow" w:eastAsia="Arial Narrow" w:hint="default"/>
                <w:sz w:val="21"/>
                <w:szCs w:val="21"/>
              </w:rPr>
            </w:pPr>
            <w:r>
              <w:rPr>
                <w:rFonts w:ascii="Arial Narrow"/>
                <w:spacing w:val="-1"/>
                <w:sz w:val="21"/>
              </w:rPr>
              <w:t>45,462,778.09</w:t>
            </w:r>
            <w:r>
              <w:rPr>
                <w:rFonts w:ascii="Arial Narrow"/>
                <w:sz w:val="21"/>
              </w:rPr>
            </w: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7"/>
              <w:jc w:val="right"/>
              <w:rPr>
                <w:rFonts w:ascii="Arial Narrow" w:hAnsi="Arial Narrow" w:cs="Arial Narrow" w:eastAsia="Arial Narrow" w:hint="default"/>
                <w:sz w:val="21"/>
                <w:szCs w:val="21"/>
              </w:rPr>
            </w:pPr>
            <w:r>
              <w:rPr>
                <w:rFonts w:ascii="Arial Narrow"/>
                <w:spacing w:val="-1"/>
                <w:sz w:val="21"/>
              </w:rPr>
              <w:t>107,805,092.77</w:t>
            </w:r>
            <w:r>
              <w:rPr>
                <w:rFonts w:ascii="Arial Narrow"/>
                <w:sz w:val="21"/>
              </w:rPr>
            </w:r>
          </w:p>
        </w:tc>
      </w:tr>
      <w:tr>
        <w:trPr>
          <w:trHeight w:val="288" w:hRule="exact"/>
        </w:trPr>
        <w:tc>
          <w:tcPr>
            <w:tcW w:w="41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4"/>
              <w:jc w:val="right"/>
              <w:rPr>
                <w:rFonts w:ascii="宋体" w:hAnsi="宋体" w:cs="宋体" w:eastAsia="宋体" w:hint="default"/>
                <w:sz w:val="21"/>
                <w:szCs w:val="21"/>
              </w:rPr>
            </w:pPr>
            <w:r>
              <w:rPr>
                <w:rFonts w:ascii="宋体" w:hAnsi="宋体" w:cs="宋体" w:eastAsia="宋体" w:hint="default"/>
                <w:spacing w:val="-1"/>
                <w:sz w:val="21"/>
                <w:szCs w:val="21"/>
              </w:rPr>
              <w:t>归属于终止经营的净利润</w:t>
            </w:r>
          </w:p>
        </w:tc>
        <w:tc>
          <w:tcPr>
            <w:tcW w:w="125"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c>
          <w:tcPr>
            <w:tcW w:w="125"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6"/>
          <w:szCs w:val="16"/>
        </w:rPr>
      </w:pPr>
    </w:p>
    <w:p>
      <w:pPr>
        <w:pStyle w:val="BodyText"/>
        <w:spacing w:line="240" w:lineRule="auto" w:before="26"/>
        <w:ind w:left="677" w:right="1397"/>
        <w:jc w:val="left"/>
      </w:pPr>
      <w:r>
        <w:rPr/>
        <w:t>②</w:t>
      </w:r>
      <w:r>
        <w:rPr>
          <w:spacing w:val="-1"/>
        </w:rPr>
        <w:t> </w:t>
      </w:r>
      <w:r>
        <w:rPr/>
        <w:t>计算稀释性每股收益时，归属于普通股股东的当期净利润为：</w:t>
      </w:r>
    </w:p>
    <w:p>
      <w:pPr>
        <w:spacing w:line="240" w:lineRule="auto" w:before="2"/>
        <w:rPr>
          <w:rFonts w:ascii="宋体" w:hAnsi="宋体" w:cs="宋体" w:eastAsia="宋体" w:hint="default"/>
          <w:sz w:val="8"/>
          <w:szCs w:val="8"/>
        </w:rPr>
      </w:pPr>
    </w:p>
    <w:tbl>
      <w:tblPr>
        <w:tblW w:w="0" w:type="auto"/>
        <w:jc w:val="left"/>
        <w:tblInd w:w="307" w:type="dxa"/>
        <w:tblLayout w:type="fixed"/>
        <w:tblCellMar>
          <w:top w:w="0" w:type="dxa"/>
          <w:left w:w="0" w:type="dxa"/>
          <w:bottom w:w="0" w:type="dxa"/>
          <w:right w:w="0" w:type="dxa"/>
        </w:tblCellMar>
        <w:tblLook w:val="01E0"/>
      </w:tblPr>
      <w:tblGrid>
        <w:gridCol w:w="3826"/>
        <w:gridCol w:w="118"/>
        <w:gridCol w:w="2463"/>
        <w:gridCol w:w="127"/>
        <w:gridCol w:w="2446"/>
      </w:tblGrid>
      <w:tr>
        <w:trPr>
          <w:trHeight w:val="268" w:hRule="exact"/>
        </w:trPr>
        <w:tc>
          <w:tcPr>
            <w:tcW w:w="3826" w:type="dxa"/>
            <w:tcBorders>
              <w:top w:val="nil" w:sz="6" w:space="0" w:color="auto"/>
              <w:left w:val="nil" w:sz="6" w:space="0" w:color="auto"/>
              <w:bottom w:val="single" w:sz="6" w:space="0" w:color="000000"/>
              <w:right w:val="nil" w:sz="6" w:space="0" w:color="auto"/>
            </w:tcBorders>
          </w:tcPr>
          <w:p>
            <w:pPr>
              <w:pStyle w:val="TableParagraph"/>
              <w:spacing w:line="211"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8" w:type="dxa"/>
            <w:tcBorders>
              <w:top w:val="nil" w:sz="6" w:space="0" w:color="auto"/>
              <w:left w:val="nil" w:sz="6" w:space="0" w:color="auto"/>
              <w:bottom w:val="nil" w:sz="6" w:space="0" w:color="auto"/>
              <w:right w:val="nil" w:sz="6" w:space="0" w:color="auto"/>
            </w:tcBorders>
          </w:tcPr>
          <w:p>
            <w:pPr/>
          </w:p>
        </w:tc>
        <w:tc>
          <w:tcPr>
            <w:tcW w:w="2463" w:type="dxa"/>
            <w:tcBorders>
              <w:top w:val="nil" w:sz="6" w:space="0" w:color="auto"/>
              <w:left w:val="nil" w:sz="6" w:space="0" w:color="auto"/>
              <w:bottom w:val="single" w:sz="6" w:space="0" w:color="000000"/>
              <w:right w:val="nil" w:sz="6" w:space="0" w:color="auto"/>
            </w:tcBorders>
          </w:tcPr>
          <w:p>
            <w:pPr>
              <w:pStyle w:val="TableParagraph"/>
              <w:spacing w:line="211" w:lineRule="exact"/>
              <w:ind w:left="712"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27"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single" w:sz="6" w:space="0" w:color="000000"/>
              <w:right w:val="nil" w:sz="6" w:space="0" w:color="auto"/>
            </w:tcBorders>
          </w:tcPr>
          <w:p>
            <w:pPr>
              <w:pStyle w:val="TableParagraph"/>
              <w:spacing w:line="211" w:lineRule="exact"/>
              <w:ind w:left="70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bl>
    <w:p>
      <w:pPr>
        <w:spacing w:after="0" w:line="211" w:lineRule="exact"/>
        <w:jc w:val="left"/>
        <w:rPr>
          <w:rFonts w:ascii="宋体" w:hAnsi="宋体" w:cs="宋体" w:eastAsia="宋体" w:hint="default"/>
          <w:sz w:val="21"/>
          <w:szCs w:val="21"/>
        </w:rPr>
        <w:sectPr>
          <w:type w:val="continuous"/>
          <w:pgSz w:w="11910" w:h="16840"/>
          <w:pgMar w:top="1100" w:bottom="1380" w:left="1080" w:right="0"/>
        </w:sectPr>
      </w:pPr>
    </w:p>
    <w:p>
      <w:pPr>
        <w:spacing w:line="240" w:lineRule="auto" w:before="10"/>
        <w:rPr>
          <w:rFonts w:ascii="宋体" w:hAnsi="宋体" w:cs="宋体" w:eastAsia="宋体" w:hint="default"/>
          <w:sz w:val="27"/>
          <w:szCs w:val="27"/>
        </w:rPr>
      </w:pPr>
      <w:r>
        <w:rPr/>
        <w:pict>
          <v:group style="position:absolute;margin-left:59.299999pt;margin-top:39.749985pt;width:467pt;height:16.2pt;mso-position-horizontal-relative:page;mso-position-vertical-relative:page;z-index:5584"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tbl>
      <w:tblPr>
        <w:tblW w:w="0" w:type="auto"/>
        <w:jc w:val="left"/>
        <w:tblInd w:w="322" w:type="dxa"/>
        <w:tblLayout w:type="fixed"/>
        <w:tblCellMar>
          <w:top w:w="0" w:type="dxa"/>
          <w:left w:w="0" w:type="dxa"/>
          <w:bottom w:w="0" w:type="dxa"/>
          <w:right w:w="0" w:type="dxa"/>
        </w:tblCellMar>
        <w:tblLook w:val="01E0"/>
      </w:tblPr>
      <w:tblGrid>
        <w:gridCol w:w="3812"/>
        <w:gridCol w:w="132"/>
        <w:gridCol w:w="2448"/>
        <w:gridCol w:w="142"/>
        <w:gridCol w:w="2432"/>
      </w:tblGrid>
      <w:tr>
        <w:trPr>
          <w:trHeight w:val="372" w:hRule="exact"/>
        </w:trPr>
        <w:tc>
          <w:tcPr>
            <w:tcW w:w="3812" w:type="dxa"/>
            <w:tcBorders>
              <w:top w:val="single" w:sz="6" w:space="0" w:color="000000"/>
              <w:left w:val="nil" w:sz="6" w:space="0" w:color="auto"/>
              <w:bottom w:val="nil" w:sz="6" w:space="0" w:color="auto"/>
              <w:right w:val="nil" w:sz="6" w:space="0" w:color="auto"/>
            </w:tcBorders>
          </w:tcPr>
          <w:p>
            <w:pPr>
              <w:pStyle w:val="TableParagraph"/>
              <w:spacing w:line="240" w:lineRule="auto" w:before="42"/>
              <w:ind w:right="835"/>
              <w:jc w:val="right"/>
              <w:rPr>
                <w:rFonts w:ascii="宋体" w:hAnsi="宋体" w:cs="宋体" w:eastAsia="宋体" w:hint="default"/>
                <w:sz w:val="21"/>
                <w:szCs w:val="21"/>
              </w:rPr>
            </w:pPr>
            <w:r>
              <w:rPr>
                <w:rFonts w:ascii="宋体" w:hAnsi="宋体" w:cs="宋体" w:eastAsia="宋体" w:hint="default"/>
                <w:spacing w:val="-2"/>
                <w:sz w:val="21"/>
                <w:szCs w:val="21"/>
              </w:rPr>
              <w:t>归属于普通股股东的当期净利润</w:t>
            </w:r>
          </w:p>
        </w:tc>
        <w:tc>
          <w:tcPr>
            <w:tcW w:w="132" w:type="dxa"/>
            <w:tcBorders>
              <w:top w:val="nil" w:sz="6" w:space="0" w:color="auto"/>
              <w:left w:val="nil" w:sz="6" w:space="0" w:color="auto"/>
              <w:bottom w:val="nil" w:sz="6" w:space="0" w:color="auto"/>
              <w:right w:val="nil" w:sz="6" w:space="0" w:color="auto"/>
            </w:tcBorders>
          </w:tcPr>
          <w:p>
            <w:pPr/>
          </w:p>
        </w:tc>
        <w:tc>
          <w:tcPr>
            <w:tcW w:w="2448"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right="27"/>
              <w:jc w:val="right"/>
              <w:rPr>
                <w:rFonts w:ascii="Arial Narrow" w:hAnsi="Arial Narrow" w:cs="Arial Narrow" w:eastAsia="Arial Narrow" w:hint="default"/>
                <w:sz w:val="21"/>
                <w:szCs w:val="21"/>
              </w:rPr>
            </w:pPr>
            <w:r>
              <w:rPr>
                <w:rFonts w:ascii="Arial Narrow"/>
                <w:spacing w:val="-1"/>
                <w:sz w:val="21"/>
              </w:rPr>
              <w:t>197,263,945.56</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2432"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Narrow" w:hAnsi="Arial Narrow" w:cs="Arial Narrow" w:eastAsia="Arial Narrow" w:hint="default"/>
                <w:sz w:val="21"/>
                <w:szCs w:val="21"/>
              </w:rPr>
            </w:pPr>
            <w:r>
              <w:rPr>
                <w:rFonts w:ascii="Arial Narrow"/>
                <w:spacing w:val="-1"/>
                <w:sz w:val="21"/>
              </w:rPr>
              <w:t>101,467,327.77</w:t>
            </w:r>
            <w:r>
              <w:rPr>
                <w:rFonts w:ascii="Arial Narrow"/>
                <w:sz w:val="21"/>
              </w:rPr>
            </w:r>
          </w:p>
        </w:tc>
      </w:tr>
      <w:tr>
        <w:trPr>
          <w:trHeight w:val="933"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58" w:lineRule="exact"/>
              <w:ind w:left="28" w:right="0"/>
              <w:jc w:val="left"/>
              <w:rPr>
                <w:rFonts w:ascii="宋体" w:hAnsi="宋体" w:cs="宋体" w:eastAsia="宋体" w:hint="default"/>
                <w:sz w:val="21"/>
                <w:szCs w:val="21"/>
              </w:rPr>
            </w:pPr>
            <w:r>
              <w:rPr>
                <w:rFonts w:ascii="宋体" w:hAnsi="宋体" w:cs="宋体" w:eastAsia="宋体" w:hint="default"/>
                <w:sz w:val="21"/>
                <w:szCs w:val="21"/>
              </w:rPr>
              <w:t>当期已确认为费用的稀释性潜在普通股</w:t>
            </w:r>
          </w:p>
          <w:p>
            <w:pPr>
              <w:pStyle w:val="TableParagraph"/>
              <w:spacing w:line="273" w:lineRule="auto" w:before="37"/>
              <w:ind w:left="28" w:right="206"/>
              <w:jc w:val="left"/>
              <w:rPr>
                <w:rFonts w:ascii="宋体" w:hAnsi="宋体" w:cs="宋体" w:eastAsia="宋体" w:hint="default"/>
                <w:sz w:val="21"/>
                <w:szCs w:val="21"/>
              </w:rPr>
            </w:pPr>
            <w:r>
              <w:rPr>
                <w:rFonts w:ascii="宋体" w:hAnsi="宋体" w:cs="宋体" w:eastAsia="宋体" w:hint="default"/>
                <w:spacing w:val="-2"/>
                <w:sz w:val="21"/>
                <w:szCs w:val="21"/>
              </w:rPr>
              <w:t>的利息扣除所得税影响后归属于普通股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股东的部分</w:t>
            </w:r>
          </w:p>
        </w:tc>
        <w:tc>
          <w:tcPr>
            <w:tcW w:w="132"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
        </w:tc>
      </w:tr>
      <w:tr>
        <w:trPr>
          <w:trHeight w:val="936"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稀释性潜在普通股转换时将产生的收益</w:t>
            </w:r>
          </w:p>
          <w:p>
            <w:pPr>
              <w:pStyle w:val="TableParagraph"/>
              <w:spacing w:line="273" w:lineRule="auto" w:before="37"/>
              <w:ind w:left="28" w:right="206"/>
              <w:jc w:val="left"/>
              <w:rPr>
                <w:rFonts w:ascii="宋体" w:hAnsi="宋体" w:cs="宋体" w:eastAsia="宋体" w:hint="default"/>
                <w:sz w:val="21"/>
                <w:szCs w:val="21"/>
              </w:rPr>
            </w:pPr>
            <w:r>
              <w:rPr>
                <w:rFonts w:ascii="宋体" w:hAnsi="宋体" w:cs="宋体" w:eastAsia="宋体" w:hint="default"/>
                <w:spacing w:val="-2"/>
                <w:sz w:val="21"/>
                <w:szCs w:val="21"/>
              </w:rPr>
              <w:t>或费用扣除所得税影响后归属于普通股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股东的部分</w:t>
            </w:r>
          </w:p>
        </w:tc>
        <w:tc>
          <w:tcPr>
            <w:tcW w:w="132"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197,263,945.56</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101,467,327.77</w:t>
            </w:r>
            <w:r>
              <w:rPr>
                <w:rFonts w:ascii="Arial Narrow"/>
                <w:sz w:val="21"/>
              </w:rPr>
            </w:r>
          </w:p>
        </w:tc>
      </w:tr>
      <w:tr>
        <w:trPr>
          <w:trHeight w:val="315"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61" w:lineRule="exact"/>
              <w:ind w:right="835"/>
              <w:jc w:val="right"/>
              <w:rPr>
                <w:rFonts w:ascii="宋体" w:hAnsi="宋体" w:cs="宋体" w:eastAsia="宋体" w:hint="default"/>
                <w:sz w:val="21"/>
                <w:szCs w:val="21"/>
              </w:rPr>
            </w:pPr>
            <w:r>
              <w:rPr>
                <w:rFonts w:ascii="宋体" w:hAnsi="宋体" w:cs="宋体" w:eastAsia="宋体" w:hint="default"/>
                <w:spacing w:val="-2"/>
                <w:sz w:val="21"/>
                <w:szCs w:val="21"/>
              </w:rPr>
              <w:t>其中：归属于持续经营的净利润</w:t>
            </w:r>
          </w:p>
        </w:tc>
        <w:tc>
          <w:tcPr>
            <w:tcW w:w="132"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7"/>
              <w:jc w:val="right"/>
              <w:rPr>
                <w:rFonts w:ascii="Arial Narrow" w:hAnsi="Arial Narrow" w:cs="Arial Narrow" w:eastAsia="Arial Narrow" w:hint="default"/>
                <w:sz w:val="21"/>
                <w:szCs w:val="21"/>
              </w:rPr>
            </w:pPr>
            <w:r>
              <w:rPr>
                <w:rFonts w:ascii="Arial Narrow"/>
                <w:spacing w:val="-1"/>
                <w:sz w:val="21"/>
              </w:rPr>
              <w:t>197,263,945.56</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9"/>
              <w:jc w:val="right"/>
              <w:rPr>
                <w:rFonts w:ascii="Arial Narrow" w:hAnsi="Arial Narrow" w:cs="Arial Narrow" w:eastAsia="Arial Narrow" w:hint="default"/>
                <w:sz w:val="21"/>
                <w:szCs w:val="21"/>
              </w:rPr>
            </w:pPr>
            <w:r>
              <w:rPr>
                <w:rFonts w:ascii="Arial Narrow"/>
                <w:spacing w:val="-1"/>
                <w:sz w:val="21"/>
              </w:rPr>
              <w:t>101,467,327.77</w:t>
            </w:r>
            <w:r>
              <w:rPr>
                <w:rFonts w:ascii="Arial Narrow"/>
                <w:sz w:val="21"/>
              </w:rPr>
            </w:r>
          </w:p>
        </w:tc>
      </w:tr>
      <w:tr>
        <w:trPr>
          <w:trHeight w:val="258" w:hRule="exact"/>
        </w:trPr>
        <w:tc>
          <w:tcPr>
            <w:tcW w:w="3812" w:type="dxa"/>
            <w:tcBorders>
              <w:top w:val="nil" w:sz="6" w:space="0" w:color="auto"/>
              <w:left w:val="nil" w:sz="6" w:space="0" w:color="auto"/>
              <w:bottom w:val="nil" w:sz="6" w:space="0" w:color="auto"/>
              <w:right w:val="nil" w:sz="6" w:space="0" w:color="auto"/>
            </w:tcBorders>
          </w:tcPr>
          <w:p>
            <w:pPr>
              <w:pStyle w:val="TableParagraph"/>
              <w:spacing w:line="258" w:lineRule="exact"/>
              <w:ind w:right="835"/>
              <w:jc w:val="right"/>
              <w:rPr>
                <w:rFonts w:ascii="宋体" w:hAnsi="宋体" w:cs="宋体" w:eastAsia="宋体" w:hint="default"/>
                <w:sz w:val="21"/>
                <w:szCs w:val="21"/>
              </w:rPr>
            </w:pPr>
            <w:r>
              <w:rPr>
                <w:rFonts w:ascii="宋体" w:hAnsi="宋体" w:cs="宋体" w:eastAsia="宋体" w:hint="default"/>
                <w:spacing w:val="-1"/>
                <w:sz w:val="21"/>
                <w:szCs w:val="21"/>
              </w:rPr>
              <w:t>归属于终止经营的净利润</w:t>
            </w:r>
          </w:p>
        </w:tc>
        <w:tc>
          <w:tcPr>
            <w:tcW w:w="132"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11"/>
          <w:szCs w:val="11"/>
        </w:rPr>
      </w:pPr>
    </w:p>
    <w:p>
      <w:pPr>
        <w:pStyle w:val="BodyText"/>
        <w:spacing w:line="240" w:lineRule="auto" w:before="26"/>
        <w:ind w:left="677" w:right="1397"/>
        <w:jc w:val="left"/>
      </w:pPr>
      <w:r>
        <w:rPr/>
        <w:t>③</w:t>
      </w:r>
      <w:r>
        <w:rPr>
          <w:spacing w:val="-1"/>
        </w:rPr>
        <w:t> </w:t>
      </w:r>
      <w:r>
        <w:rPr/>
        <w:t>计算基本每股收益时，分母为发行在外普通股加权平均数，计算过程如下：</w:t>
      </w:r>
    </w:p>
    <w:p>
      <w:pPr>
        <w:spacing w:line="240" w:lineRule="auto" w:before="2"/>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4282"/>
        <w:gridCol w:w="135"/>
        <w:gridCol w:w="2288"/>
        <w:gridCol w:w="132"/>
        <w:gridCol w:w="2129"/>
      </w:tblGrid>
      <w:tr>
        <w:trPr>
          <w:trHeight w:val="294" w:hRule="exact"/>
        </w:trPr>
        <w:tc>
          <w:tcPr>
            <w:tcW w:w="4282" w:type="dxa"/>
            <w:tcBorders>
              <w:top w:val="nil" w:sz="6" w:space="0" w:color="auto"/>
              <w:left w:val="nil" w:sz="6" w:space="0" w:color="auto"/>
              <w:bottom w:val="single" w:sz="6"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single" w:sz="6" w:space="0" w:color="000000"/>
              <w:right w:val="nil" w:sz="6" w:space="0" w:color="auto"/>
            </w:tcBorders>
          </w:tcPr>
          <w:p>
            <w:pPr>
              <w:pStyle w:val="TableParagraph"/>
              <w:spacing w:line="223" w:lineRule="exact"/>
              <w:ind w:left="619"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single" w:sz="6" w:space="0" w:color="000000"/>
              <w:right w:val="nil" w:sz="6" w:space="0" w:color="auto"/>
            </w:tcBorders>
          </w:tcPr>
          <w:p>
            <w:pPr>
              <w:pStyle w:val="TableParagraph"/>
              <w:spacing w:line="223" w:lineRule="exact"/>
              <w:ind w:left="537"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88" w:hRule="exact"/>
        </w:trPr>
        <w:tc>
          <w:tcPr>
            <w:tcW w:w="4282" w:type="dxa"/>
            <w:tcBorders>
              <w:top w:val="single" w:sz="6" w:space="0" w:color="000000"/>
              <w:left w:val="nil" w:sz="6" w:space="0" w:color="auto"/>
              <w:bottom w:val="nil" w:sz="6" w:space="0" w:color="auto"/>
              <w:right w:val="nil" w:sz="6" w:space="0" w:color="auto"/>
            </w:tcBorders>
          </w:tcPr>
          <w:p>
            <w:pPr>
              <w:pStyle w:val="TableParagraph"/>
              <w:spacing w:line="240" w:lineRule="auto" w:before="43"/>
              <w:ind w:left="28" w:right="0"/>
              <w:jc w:val="left"/>
              <w:rPr>
                <w:rFonts w:ascii="宋体" w:hAnsi="宋体" w:cs="宋体" w:eastAsia="宋体" w:hint="default"/>
                <w:sz w:val="21"/>
                <w:szCs w:val="21"/>
              </w:rPr>
            </w:pPr>
            <w:r>
              <w:rPr>
                <w:rFonts w:ascii="宋体" w:hAnsi="宋体" w:cs="宋体" w:eastAsia="宋体" w:hint="default"/>
                <w:sz w:val="21"/>
                <w:szCs w:val="21"/>
              </w:rPr>
              <w:t>年初发行在外的普通股股数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single" w:sz="6" w:space="0" w:color="000000"/>
              <w:left w:val="nil" w:sz="6" w:space="0" w:color="auto"/>
              <w:bottom w:val="nil" w:sz="6" w:space="0" w:color="auto"/>
              <w:right w:val="nil" w:sz="6" w:space="0" w:color="auto"/>
            </w:tcBorders>
          </w:tcPr>
          <w:p>
            <w:pPr>
              <w:pStyle w:val="TableParagraph"/>
              <w:spacing w:line="240" w:lineRule="auto" w:before="58"/>
              <w:ind w:right="24"/>
              <w:jc w:val="right"/>
              <w:rPr>
                <w:rFonts w:ascii="Arial Narrow" w:hAnsi="Arial Narrow" w:cs="Arial Narrow" w:eastAsia="Arial Narrow" w:hint="default"/>
                <w:sz w:val="21"/>
                <w:szCs w:val="21"/>
              </w:rPr>
            </w:pPr>
            <w:r>
              <w:rPr>
                <w:rFonts w:ascii="Arial Narrow"/>
                <w:spacing w:val="-1"/>
                <w:sz w:val="21"/>
              </w:rPr>
              <w:t>150,000,000.00</w:t>
            </w:r>
            <w:r>
              <w:rPr>
                <w:rFonts w:ascii="Arial Narrow"/>
                <w:sz w:val="21"/>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single" w:sz="6" w:space="0" w:color="000000"/>
              <w:left w:val="nil" w:sz="6" w:space="0" w:color="auto"/>
              <w:bottom w:val="nil" w:sz="6" w:space="0" w:color="auto"/>
              <w:right w:val="nil" w:sz="6" w:space="0" w:color="auto"/>
            </w:tcBorders>
          </w:tcPr>
          <w:p>
            <w:pPr>
              <w:pStyle w:val="TableParagraph"/>
              <w:spacing w:line="240" w:lineRule="auto" w:before="58"/>
              <w:ind w:right="27"/>
              <w:jc w:val="right"/>
              <w:rPr>
                <w:rFonts w:ascii="Arial Narrow" w:hAnsi="Arial Narrow" w:cs="Arial Narrow" w:eastAsia="Arial Narrow" w:hint="default"/>
                <w:sz w:val="21"/>
                <w:szCs w:val="21"/>
              </w:rPr>
            </w:pPr>
            <w:r>
              <w:rPr>
                <w:rFonts w:ascii="Arial Narrow"/>
                <w:spacing w:val="-1"/>
                <w:sz w:val="21"/>
              </w:rPr>
              <w:t>127,637,533.67</w:t>
            </w:r>
            <w:r>
              <w:rPr>
                <w:rFonts w:ascii="Arial Narrow"/>
                <w:sz w:val="21"/>
              </w:rPr>
            </w:r>
          </w:p>
        </w:tc>
      </w:tr>
      <w:tr>
        <w:trPr>
          <w:trHeight w:val="352"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1"/>
                <w:szCs w:val="21"/>
              </w:rPr>
            </w:pPr>
            <w:r>
              <w:rPr>
                <w:rFonts w:ascii="宋体" w:hAnsi="宋体" w:cs="宋体" w:eastAsia="宋体" w:hint="default"/>
                <w:sz w:val="21"/>
                <w:szCs w:val="21"/>
              </w:rPr>
              <w:t>加：本年发行的普通股加权数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4"/>
              <w:jc w:val="right"/>
              <w:rPr>
                <w:rFonts w:ascii="Arial Narrow" w:hAnsi="Arial Narrow" w:cs="Arial Narrow" w:eastAsia="Arial Narrow" w:hint="default"/>
                <w:sz w:val="21"/>
                <w:szCs w:val="21"/>
              </w:rPr>
            </w:pPr>
            <w:r>
              <w:rPr>
                <w:rFonts w:ascii="Arial Narrow"/>
                <w:spacing w:val="-1"/>
                <w:sz w:val="21"/>
              </w:rPr>
              <w:t>16,666,666.67</w:t>
            </w:r>
            <w:r>
              <w:rPr>
                <w:rFonts w:ascii="Arial Narrow"/>
                <w:sz w:val="21"/>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
              <w:jc w:val="right"/>
              <w:rPr>
                <w:rFonts w:ascii="Arial Narrow" w:hAnsi="Arial Narrow" w:cs="Arial Narrow" w:eastAsia="Arial Narrow" w:hint="default"/>
                <w:sz w:val="21"/>
                <w:szCs w:val="21"/>
              </w:rPr>
            </w:pPr>
            <w:r>
              <w:rPr>
                <w:rFonts w:ascii="Arial Narrow"/>
                <w:spacing w:val="-1"/>
                <w:sz w:val="21"/>
              </w:rPr>
              <w:t>9,317,693.22</w:t>
            </w:r>
            <w:r>
              <w:rPr>
                <w:rFonts w:ascii="Arial Narrow"/>
                <w:sz w:val="21"/>
              </w:rPr>
            </w:r>
          </w:p>
        </w:tc>
      </w:tr>
      <w:tr>
        <w:trPr>
          <w:trHeight w:val="330"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65" w:lineRule="exact"/>
              <w:ind w:left="28" w:right="0"/>
              <w:jc w:val="left"/>
              <w:rPr>
                <w:rFonts w:ascii="宋体" w:hAnsi="宋体" w:cs="宋体" w:eastAsia="宋体" w:hint="default"/>
                <w:sz w:val="21"/>
                <w:szCs w:val="21"/>
              </w:rPr>
            </w:pPr>
            <w:r>
              <w:rPr>
                <w:rFonts w:ascii="宋体" w:hAnsi="宋体" w:cs="宋体" w:eastAsia="宋体" w:hint="default"/>
                <w:sz w:val="21"/>
                <w:szCs w:val="21"/>
              </w:rPr>
              <w:t>减：本年回购的普通股加权数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r>
      <w:tr>
        <w:trPr>
          <w:trHeight w:val="283" w:hRule="exact"/>
        </w:trPr>
        <w:tc>
          <w:tcPr>
            <w:tcW w:w="4282"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135" w:type="dxa"/>
            <w:tcBorders>
              <w:top w:val="nil" w:sz="6" w:space="0" w:color="auto"/>
              <w:left w:val="nil" w:sz="6" w:space="0" w:color="auto"/>
              <w:bottom w:val="nil" w:sz="6" w:space="0" w:color="auto"/>
              <w:right w:val="nil" w:sz="6" w:space="0" w:color="auto"/>
            </w:tcBorders>
          </w:tcPr>
          <w:p>
            <w:pP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Arial Narrow" w:hAnsi="Arial Narrow" w:cs="Arial Narrow" w:eastAsia="Arial Narrow" w:hint="default"/>
                <w:sz w:val="21"/>
                <w:szCs w:val="21"/>
              </w:rPr>
            </w:pPr>
            <w:r>
              <w:rPr>
                <w:rFonts w:ascii="Arial Narrow"/>
                <w:spacing w:val="-1"/>
                <w:sz w:val="21"/>
              </w:rPr>
              <w:t>166,666,666.67</w:t>
            </w:r>
            <w:r>
              <w:rPr>
                <w:rFonts w:ascii="Arial Narrow"/>
                <w:sz w:val="21"/>
              </w:rPr>
            </w:r>
          </w:p>
        </w:tc>
        <w:tc>
          <w:tcPr>
            <w:tcW w:w="132" w:type="dxa"/>
            <w:tcBorders>
              <w:top w:val="nil" w:sz="6" w:space="0" w:color="auto"/>
              <w:left w:val="nil" w:sz="6" w:space="0" w:color="auto"/>
              <w:bottom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136,955,226.89</w:t>
            </w:r>
            <w:r>
              <w:rPr>
                <w:rFonts w:ascii="Arial Narrow"/>
                <w:sz w:val="21"/>
              </w:rPr>
            </w:r>
          </w:p>
        </w:tc>
      </w:tr>
    </w:tbl>
    <w:p>
      <w:pPr>
        <w:spacing w:line="240" w:lineRule="auto" w:before="7"/>
        <w:rPr>
          <w:rFonts w:ascii="宋体" w:hAnsi="宋体" w:cs="宋体" w:eastAsia="宋体" w:hint="default"/>
          <w:sz w:val="12"/>
          <w:szCs w:val="12"/>
        </w:rPr>
      </w:pPr>
    </w:p>
    <w:p>
      <w:pPr>
        <w:pStyle w:val="BodyText"/>
        <w:spacing w:line="240" w:lineRule="auto" w:before="26"/>
        <w:ind w:left="677" w:right="1397"/>
        <w:jc w:val="left"/>
      </w:pPr>
      <w:r>
        <w:rPr/>
        <w:t>④</w:t>
      </w:r>
      <w:r>
        <w:rPr>
          <w:spacing w:val="-1"/>
        </w:rPr>
        <w:t> </w:t>
      </w:r>
      <w:r>
        <w:rPr/>
        <w:t>计算稀释每股收益时，为发行在外普通股加权平均数的计算过程如下：</w:t>
      </w:r>
    </w:p>
    <w:p>
      <w:pPr>
        <w:spacing w:line="240" w:lineRule="auto" w:before="12"/>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4272"/>
        <w:gridCol w:w="202"/>
        <w:gridCol w:w="2103"/>
        <w:gridCol w:w="173"/>
        <w:gridCol w:w="2216"/>
      </w:tblGrid>
      <w:tr>
        <w:trPr>
          <w:trHeight w:val="268" w:hRule="exact"/>
        </w:trPr>
        <w:tc>
          <w:tcPr>
            <w:tcW w:w="4272" w:type="dxa"/>
            <w:tcBorders>
              <w:top w:val="nil" w:sz="6" w:space="0" w:color="auto"/>
              <w:left w:val="nil" w:sz="6" w:space="0" w:color="auto"/>
              <w:bottom w:val="single" w:sz="6" w:space="0" w:color="000000"/>
              <w:right w:val="nil" w:sz="6" w:space="0" w:color="auto"/>
            </w:tcBorders>
          </w:tcPr>
          <w:p>
            <w:pPr>
              <w:pStyle w:val="TableParagraph"/>
              <w:spacing w:line="21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0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single" w:sz="6" w:space="0" w:color="000000"/>
              <w:right w:val="nil" w:sz="6" w:space="0" w:color="auto"/>
            </w:tcBorders>
          </w:tcPr>
          <w:p>
            <w:pPr>
              <w:pStyle w:val="TableParagraph"/>
              <w:spacing w:line="211" w:lineRule="exact"/>
              <w:ind w:left="526"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7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6" w:space="0" w:color="000000"/>
              <w:right w:val="nil" w:sz="6" w:space="0" w:color="auto"/>
            </w:tcBorders>
          </w:tcPr>
          <w:p>
            <w:pPr>
              <w:pStyle w:val="TableParagraph"/>
              <w:spacing w:line="211" w:lineRule="exact"/>
              <w:ind w:left="58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61" w:hRule="exact"/>
        </w:trPr>
        <w:tc>
          <w:tcPr>
            <w:tcW w:w="4272" w:type="dxa"/>
            <w:tcBorders>
              <w:top w:val="single" w:sz="6" w:space="0" w:color="000000"/>
              <w:left w:val="nil" w:sz="6" w:space="0" w:color="auto"/>
              <w:bottom w:val="nil" w:sz="6" w:space="0" w:color="auto"/>
              <w:right w:val="nil" w:sz="6" w:space="0" w:color="auto"/>
            </w:tcBorders>
          </w:tcPr>
          <w:p>
            <w:pPr>
              <w:pStyle w:val="TableParagraph"/>
              <w:spacing w:line="240" w:lineRule="auto" w:before="42"/>
              <w:ind w:left="28" w:right="0"/>
              <w:jc w:val="left"/>
              <w:rPr>
                <w:rFonts w:ascii="宋体" w:hAnsi="宋体" w:cs="宋体" w:eastAsia="宋体" w:hint="default"/>
                <w:sz w:val="21"/>
                <w:szCs w:val="21"/>
              </w:rPr>
            </w:pPr>
            <w:r>
              <w:rPr>
                <w:rFonts w:ascii="宋体" w:hAnsi="宋体" w:cs="宋体" w:eastAsia="宋体" w:hint="default"/>
                <w:sz w:val="21"/>
                <w:szCs w:val="21"/>
              </w:rPr>
              <w:t>计算基本每股收益的普通股加权平均数</w:t>
            </w:r>
          </w:p>
        </w:tc>
        <w:tc>
          <w:tcPr>
            <w:tcW w:w="202" w:type="dxa"/>
            <w:tcBorders>
              <w:top w:val="nil" w:sz="6" w:space="0" w:color="auto"/>
              <w:left w:val="nil" w:sz="6" w:space="0" w:color="auto"/>
              <w:bottom w:val="nil" w:sz="6" w:space="0" w:color="auto"/>
              <w:right w:val="nil" w:sz="6" w:space="0" w:color="auto"/>
            </w:tcBorders>
          </w:tcPr>
          <w:p>
            <w:pPr/>
          </w:p>
        </w:tc>
        <w:tc>
          <w:tcPr>
            <w:tcW w:w="2103"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right="27"/>
              <w:jc w:val="right"/>
              <w:rPr>
                <w:rFonts w:ascii="Arial Narrow" w:hAnsi="Arial Narrow" w:cs="Arial Narrow" w:eastAsia="Arial Narrow" w:hint="default"/>
                <w:sz w:val="21"/>
                <w:szCs w:val="21"/>
              </w:rPr>
            </w:pPr>
            <w:r>
              <w:rPr>
                <w:rFonts w:ascii="Arial Narrow"/>
                <w:spacing w:val="-1"/>
                <w:sz w:val="21"/>
              </w:rPr>
              <w:t>166,666,666.67</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2216"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right="27"/>
              <w:jc w:val="right"/>
              <w:rPr>
                <w:rFonts w:ascii="Arial Narrow" w:hAnsi="Arial Narrow" w:cs="Arial Narrow" w:eastAsia="Arial Narrow" w:hint="default"/>
                <w:sz w:val="21"/>
                <w:szCs w:val="21"/>
              </w:rPr>
            </w:pPr>
            <w:r>
              <w:rPr>
                <w:rFonts w:ascii="Arial Narrow"/>
                <w:spacing w:val="-1"/>
                <w:sz w:val="21"/>
              </w:rPr>
              <w:t>136,955,226.89</w:t>
            </w:r>
            <w:r>
              <w:rPr>
                <w:rFonts w:ascii="Arial Narrow"/>
                <w:sz w:val="21"/>
              </w:rPr>
            </w:r>
          </w:p>
        </w:tc>
      </w:tr>
      <w:tr>
        <w:trPr>
          <w:trHeight w:val="551"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46" w:lineRule="exact"/>
              <w:ind w:left="28" w:right="0"/>
              <w:jc w:val="left"/>
              <w:rPr>
                <w:rFonts w:ascii="宋体" w:hAnsi="宋体" w:cs="宋体" w:eastAsia="宋体" w:hint="default"/>
                <w:sz w:val="21"/>
                <w:szCs w:val="21"/>
              </w:rPr>
            </w:pPr>
            <w:r>
              <w:rPr>
                <w:rFonts w:ascii="宋体" w:hAnsi="宋体" w:cs="宋体" w:eastAsia="宋体" w:hint="default"/>
                <w:sz w:val="21"/>
                <w:szCs w:val="21"/>
              </w:rPr>
              <w:t>加：假定稀释性潜在普通股转换为已发行普通</w:t>
            </w:r>
          </w:p>
          <w:p>
            <w:pPr>
              <w:pStyle w:val="TableParagraph"/>
              <w:spacing w:line="274" w:lineRule="exact"/>
              <w:ind w:left="448" w:right="0"/>
              <w:jc w:val="left"/>
              <w:rPr>
                <w:rFonts w:ascii="宋体" w:hAnsi="宋体" w:cs="宋体" w:eastAsia="宋体" w:hint="default"/>
                <w:sz w:val="21"/>
                <w:szCs w:val="21"/>
              </w:rPr>
            </w:pPr>
            <w:r>
              <w:rPr>
                <w:rFonts w:ascii="宋体" w:hAnsi="宋体" w:cs="宋体" w:eastAsia="宋体" w:hint="default"/>
                <w:sz w:val="21"/>
                <w:szCs w:val="21"/>
              </w:rPr>
              <w:t>股而增加的普通股加权平均数</w:t>
            </w:r>
          </w:p>
        </w:tc>
        <w:tc>
          <w:tcPr>
            <w:tcW w:w="20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
        </w:tc>
      </w:tr>
      <w:tr>
        <w:trPr>
          <w:trHeight w:val="556"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其中：可转换公司债转换而增加的普通股加权</w:t>
            </w:r>
          </w:p>
          <w:p>
            <w:pPr>
              <w:pStyle w:val="TableParagraph"/>
              <w:spacing w:line="274" w:lineRule="exact"/>
              <w:ind w:left="659" w:right="0"/>
              <w:jc w:val="left"/>
              <w:rPr>
                <w:rFonts w:ascii="宋体" w:hAnsi="宋体" w:cs="宋体" w:eastAsia="宋体" w:hint="default"/>
                <w:sz w:val="21"/>
                <w:szCs w:val="21"/>
              </w:rPr>
            </w:pPr>
            <w:r>
              <w:rPr>
                <w:rFonts w:ascii="宋体" w:hAnsi="宋体" w:cs="宋体" w:eastAsia="宋体" w:hint="default"/>
                <w:w w:val="100"/>
                <w:sz w:val="21"/>
                <w:szCs w:val="21"/>
              </w:rPr>
              <w:t>数</w:t>
            </w:r>
          </w:p>
        </w:tc>
        <w:tc>
          <w:tcPr>
            <w:tcW w:w="20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
        </w:tc>
      </w:tr>
      <w:tr>
        <w:trPr>
          <w:trHeight w:val="622"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67" w:lineRule="exact"/>
              <w:ind w:left="645" w:right="0"/>
              <w:jc w:val="left"/>
              <w:rPr>
                <w:rFonts w:ascii="宋体" w:hAnsi="宋体" w:cs="宋体" w:eastAsia="宋体" w:hint="default"/>
                <w:sz w:val="21"/>
                <w:szCs w:val="21"/>
              </w:rPr>
            </w:pPr>
            <w:r>
              <w:rPr>
                <w:rFonts w:ascii="宋体" w:hAnsi="宋体" w:cs="宋体" w:eastAsia="宋体" w:hint="default"/>
                <w:sz w:val="21"/>
                <w:szCs w:val="21"/>
              </w:rPr>
              <w:t>认股权证</w:t>
            </w:r>
            <w:r>
              <w:rPr>
                <w:rFonts w:ascii="Arial" w:hAnsi="Arial" w:cs="Arial" w:eastAsia="Arial" w:hint="default"/>
                <w:sz w:val="21"/>
                <w:szCs w:val="21"/>
              </w:rPr>
              <w:t>/</w:t>
            </w:r>
            <w:r>
              <w:rPr>
                <w:rFonts w:ascii="宋体" w:hAnsi="宋体" w:cs="宋体" w:eastAsia="宋体" w:hint="default"/>
                <w:sz w:val="21"/>
                <w:szCs w:val="21"/>
              </w:rPr>
              <w:t>股份期权行权而增加的普通</w:t>
            </w:r>
          </w:p>
          <w:p>
            <w:pPr>
              <w:pStyle w:val="TableParagraph"/>
              <w:spacing w:line="240" w:lineRule="auto" w:before="22"/>
              <w:ind w:left="645" w:right="0"/>
              <w:jc w:val="left"/>
              <w:rPr>
                <w:rFonts w:ascii="宋体" w:hAnsi="宋体" w:cs="宋体" w:eastAsia="宋体" w:hint="default"/>
                <w:sz w:val="21"/>
                <w:szCs w:val="21"/>
              </w:rPr>
            </w:pPr>
            <w:r>
              <w:rPr>
                <w:rFonts w:ascii="宋体" w:hAnsi="宋体" w:cs="宋体" w:eastAsia="宋体" w:hint="default"/>
                <w:sz w:val="21"/>
                <w:szCs w:val="21"/>
              </w:rPr>
              <w:t>股加权数</w:t>
            </w:r>
          </w:p>
        </w:tc>
        <w:tc>
          <w:tcPr>
            <w:tcW w:w="20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
        </w:tc>
      </w:tr>
      <w:tr>
        <w:trPr>
          <w:trHeight w:val="334"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69" w:lineRule="exact"/>
              <w:ind w:left="645" w:right="0"/>
              <w:jc w:val="left"/>
              <w:rPr>
                <w:rFonts w:ascii="宋体" w:hAnsi="宋体" w:cs="宋体" w:eastAsia="宋体" w:hint="default"/>
                <w:sz w:val="21"/>
                <w:szCs w:val="21"/>
              </w:rPr>
            </w:pPr>
            <w:r>
              <w:rPr>
                <w:rFonts w:ascii="宋体" w:hAnsi="宋体" w:cs="宋体" w:eastAsia="宋体" w:hint="default"/>
                <w:sz w:val="21"/>
                <w:szCs w:val="21"/>
              </w:rPr>
              <w:t>回购承诺履行而增加的普通股加权数</w:t>
            </w:r>
          </w:p>
        </w:tc>
        <w:tc>
          <w:tcPr>
            <w:tcW w:w="20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c>
          <w:tcPr>
            <w:tcW w:w="17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
        </w:tc>
      </w:tr>
      <w:tr>
        <w:trPr>
          <w:trHeight w:val="283" w:hRule="exact"/>
        </w:trPr>
        <w:tc>
          <w:tcPr>
            <w:tcW w:w="4272"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20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166,666,666.67</w:t>
            </w:r>
            <w:r>
              <w:rPr>
                <w:rFonts w:ascii="Arial Narrow"/>
                <w:sz w:val="21"/>
              </w:rPr>
            </w:r>
          </w:p>
        </w:tc>
        <w:tc>
          <w:tcPr>
            <w:tcW w:w="173"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136,955,226.89</w:t>
            </w:r>
            <w:r>
              <w:rPr>
                <w:rFonts w:ascii="Arial Narrow"/>
                <w:sz w:val="21"/>
              </w:rPr>
            </w:r>
          </w:p>
        </w:tc>
      </w:tr>
    </w:tbl>
    <w:p>
      <w:pPr>
        <w:spacing w:line="240" w:lineRule="auto" w:before="9"/>
        <w:rPr>
          <w:rFonts w:ascii="宋体" w:hAnsi="宋体" w:cs="宋体" w:eastAsia="宋体" w:hint="default"/>
          <w:sz w:val="25"/>
          <w:szCs w:val="25"/>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50</w:t>
      </w:r>
      <w:r>
        <w:rPr>
          <w:w w:val="95"/>
        </w:rPr>
        <w:t>、</w:t>
        <w:tab/>
      </w:r>
      <w:r>
        <w:rPr/>
        <w:t>其他综合收益</w:t>
      </w:r>
      <w:r>
        <w:rPr>
          <w:b w:val="0"/>
          <w:bCs w:val="0"/>
        </w:rPr>
      </w:r>
    </w:p>
    <w:p>
      <w:pPr>
        <w:spacing w:line="240" w:lineRule="auto" w:before="9"/>
        <w:rPr>
          <w:rFonts w:ascii="Microsoft JhengHei" w:hAnsi="Microsoft JhengHei" w:cs="Microsoft JhengHei" w:eastAsia="Microsoft JhengHei" w:hint="default"/>
          <w:b/>
          <w:bCs/>
          <w:sz w:val="9"/>
          <w:szCs w:val="9"/>
        </w:rPr>
      </w:pPr>
    </w:p>
    <w:tbl>
      <w:tblPr>
        <w:tblW w:w="0" w:type="auto"/>
        <w:jc w:val="left"/>
        <w:tblInd w:w="725" w:type="dxa"/>
        <w:tblLayout w:type="fixed"/>
        <w:tblCellMar>
          <w:top w:w="0" w:type="dxa"/>
          <w:left w:w="0" w:type="dxa"/>
          <w:bottom w:w="0" w:type="dxa"/>
          <w:right w:w="0" w:type="dxa"/>
        </w:tblCellMar>
        <w:tblLook w:val="01E0"/>
      </w:tblPr>
      <w:tblGrid>
        <w:gridCol w:w="4947"/>
        <w:gridCol w:w="106"/>
        <w:gridCol w:w="1447"/>
        <w:gridCol w:w="115"/>
        <w:gridCol w:w="1541"/>
      </w:tblGrid>
      <w:tr>
        <w:trPr>
          <w:trHeight w:val="290" w:hRule="exact"/>
        </w:trPr>
        <w:tc>
          <w:tcPr>
            <w:tcW w:w="4947" w:type="dxa"/>
            <w:tcBorders>
              <w:top w:val="nil" w:sz="6" w:space="0" w:color="auto"/>
              <w:left w:val="nil" w:sz="6" w:space="0" w:color="auto"/>
              <w:bottom w:val="single" w:sz="4" w:space="0" w:color="000000"/>
              <w:right w:val="nil" w:sz="6" w:space="0" w:color="auto"/>
            </w:tcBorders>
          </w:tcPr>
          <w:p>
            <w:pPr>
              <w:pStyle w:val="TableParagraph"/>
              <w:tabs>
                <w:tab w:pos="525" w:val="left" w:leader="none"/>
              </w:tabs>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17" w:space="0" w:color="000000"/>
              <w:right w:val="nil" w:sz="6" w:space="0" w:color="auto"/>
            </w:tcBorders>
          </w:tcPr>
          <w:p>
            <w:pPr>
              <w:pStyle w:val="TableParagraph"/>
              <w:spacing w:line="211" w:lineRule="exact"/>
              <w:ind w:left="196"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17" w:space="0" w:color="000000"/>
              <w:right w:val="nil" w:sz="6" w:space="0" w:color="auto"/>
            </w:tcBorders>
          </w:tcPr>
          <w:p>
            <w:pPr>
              <w:pStyle w:val="TableParagraph"/>
              <w:spacing w:line="211" w:lineRule="exact"/>
              <w:ind w:left="242"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649" w:hRule="exact"/>
        </w:trPr>
        <w:tc>
          <w:tcPr>
            <w:tcW w:w="4947" w:type="dxa"/>
            <w:tcBorders>
              <w:top w:val="single" w:sz="4" w:space="0" w:color="000000"/>
              <w:left w:val="nil" w:sz="6" w:space="0" w:color="auto"/>
              <w:bottom w:val="nil" w:sz="6" w:space="0" w:color="auto"/>
              <w:right w:val="nil" w:sz="6" w:space="0" w:color="auto"/>
            </w:tcBorders>
          </w:tcPr>
          <w:p>
            <w:pPr>
              <w:pStyle w:val="TableParagraph"/>
              <w:spacing w:line="273" w:lineRule="auto" w:before="23"/>
              <w:ind w:left="28" w:right="20"/>
              <w:jc w:val="left"/>
              <w:rPr>
                <w:rFonts w:ascii="宋体" w:hAnsi="宋体" w:cs="宋体" w:eastAsia="宋体" w:hint="default"/>
                <w:sz w:val="21"/>
                <w:szCs w:val="21"/>
              </w:rPr>
            </w:pPr>
            <w:r>
              <w:rPr>
                <w:rFonts w:ascii="宋体" w:hAnsi="宋体" w:cs="宋体" w:eastAsia="宋体" w:hint="default"/>
                <w:spacing w:val="-8"/>
                <w:sz w:val="21"/>
                <w:szCs w:val="21"/>
              </w:rPr>
              <w:t>按照权益法核算的在被投资单位其他综合收益中所享有</w:t>
            </w:r>
            <w:r>
              <w:rPr>
                <w:rFonts w:ascii="宋体" w:hAnsi="宋体" w:cs="宋体" w:eastAsia="宋体" w:hint="default"/>
                <w:spacing w:val="-76"/>
                <w:sz w:val="21"/>
                <w:szCs w:val="21"/>
              </w:rPr>
              <w:t> </w:t>
            </w:r>
            <w:r>
              <w:rPr>
                <w:rFonts w:ascii="宋体" w:hAnsi="宋体" w:cs="宋体" w:eastAsia="宋体" w:hint="default"/>
                <w:spacing w:val="-10"/>
                <w:sz w:val="21"/>
                <w:szCs w:val="21"/>
              </w:rPr>
              <w:t>的份额</w:t>
            </w:r>
          </w:p>
        </w:tc>
        <w:tc>
          <w:tcPr>
            <w:tcW w:w="106" w:type="dxa"/>
            <w:tcBorders>
              <w:top w:val="nil" w:sz="6" w:space="0" w:color="auto"/>
              <w:left w:val="nil" w:sz="6" w:space="0" w:color="auto"/>
              <w:bottom w:val="nil" w:sz="6" w:space="0" w:color="auto"/>
              <w:right w:val="nil" w:sz="6" w:space="0" w:color="auto"/>
            </w:tcBorders>
          </w:tcPr>
          <w:p>
            <w:pPr/>
          </w:p>
        </w:tc>
        <w:tc>
          <w:tcPr>
            <w:tcW w:w="1447" w:type="dxa"/>
            <w:tcBorders>
              <w:top w:val="single" w:sz="17" w:space="0" w:color="000000"/>
              <w:left w:val="nil" w:sz="6" w:space="0" w:color="auto"/>
              <w:bottom w:val="nil" w:sz="6" w:space="0" w:color="auto"/>
              <w:right w:val="nil" w:sz="6" w:space="0" w:color="auto"/>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right="28"/>
              <w:jc w:val="right"/>
              <w:rPr>
                <w:rFonts w:ascii="Arial" w:hAnsi="Arial" w:cs="Arial" w:eastAsia="Arial" w:hint="default"/>
                <w:sz w:val="20"/>
                <w:szCs w:val="20"/>
              </w:rPr>
            </w:pPr>
            <w:r>
              <w:rPr>
                <w:rFonts w:ascii="Arial"/>
                <w:w w:val="95"/>
                <w:sz w:val="20"/>
              </w:rPr>
              <w:t>557.37</w:t>
            </w:r>
            <w:r>
              <w:rPr>
                <w:rFonts w:ascii="Arial"/>
                <w:sz w:val="20"/>
              </w:rPr>
            </w:r>
          </w:p>
        </w:tc>
        <w:tc>
          <w:tcPr>
            <w:tcW w:w="115" w:type="dxa"/>
            <w:tcBorders>
              <w:top w:val="nil" w:sz="6" w:space="0" w:color="auto"/>
              <w:left w:val="nil" w:sz="6" w:space="0" w:color="auto"/>
              <w:bottom w:val="nil" w:sz="6" w:space="0" w:color="auto"/>
              <w:right w:val="nil" w:sz="6" w:space="0" w:color="auto"/>
            </w:tcBorders>
          </w:tcPr>
          <w:p>
            <w:pPr/>
          </w:p>
        </w:tc>
        <w:tc>
          <w:tcPr>
            <w:tcW w:w="1541" w:type="dxa"/>
            <w:tcBorders>
              <w:top w:val="single" w:sz="17" w:space="0" w:color="000000"/>
              <w:left w:val="nil" w:sz="6" w:space="0" w:color="auto"/>
              <w:bottom w:val="nil" w:sz="6" w:space="0" w:color="auto"/>
              <w:right w:val="nil" w:sz="6" w:space="0" w:color="auto"/>
            </w:tcBorders>
          </w:tcPr>
          <w:p>
            <w:pPr/>
          </w:p>
        </w:tc>
      </w:tr>
      <w:tr>
        <w:trPr>
          <w:trHeight w:val="631" w:hRule="exact"/>
        </w:trPr>
        <w:tc>
          <w:tcPr>
            <w:tcW w:w="4947" w:type="dxa"/>
            <w:tcBorders>
              <w:top w:val="nil" w:sz="6" w:space="0" w:color="auto"/>
              <w:left w:val="nil" w:sz="6" w:space="0" w:color="auto"/>
              <w:bottom w:val="nil" w:sz="6" w:space="0" w:color="auto"/>
              <w:right w:val="nil" w:sz="6" w:space="0" w:color="auto"/>
            </w:tcBorders>
          </w:tcPr>
          <w:p>
            <w:pPr>
              <w:pStyle w:val="TableParagraph"/>
              <w:spacing w:line="261" w:lineRule="exact"/>
              <w:ind w:left="340" w:right="0"/>
              <w:jc w:val="left"/>
              <w:rPr>
                <w:rFonts w:ascii="宋体" w:hAnsi="宋体" w:cs="宋体" w:eastAsia="宋体" w:hint="default"/>
                <w:sz w:val="21"/>
                <w:szCs w:val="21"/>
              </w:rPr>
            </w:pPr>
            <w:r>
              <w:rPr>
                <w:rFonts w:ascii="宋体" w:hAnsi="宋体" w:cs="宋体" w:eastAsia="宋体" w:hint="default"/>
                <w:spacing w:val="-4"/>
                <w:sz w:val="21"/>
                <w:szCs w:val="21"/>
              </w:rPr>
              <w:t>减：按照权益法核算的在被投资单位其他综合收益</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中所享有的份额产生的所得税影响</w:t>
            </w:r>
          </w:p>
        </w:tc>
        <w:tc>
          <w:tcPr>
            <w:tcW w:w="10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r>
      <w:tr>
        <w:trPr>
          <w:trHeight w:val="340" w:hRule="exact"/>
        </w:trPr>
        <w:tc>
          <w:tcPr>
            <w:tcW w:w="4947" w:type="dxa"/>
            <w:tcBorders>
              <w:top w:val="nil" w:sz="6" w:space="0" w:color="auto"/>
              <w:left w:val="nil" w:sz="6" w:space="0" w:color="auto"/>
              <w:bottom w:val="nil" w:sz="6" w:space="0" w:color="auto"/>
              <w:right w:val="nil" w:sz="6" w:space="0" w:color="auto"/>
            </w:tcBorders>
          </w:tcPr>
          <w:p>
            <w:pPr>
              <w:pStyle w:val="TableParagraph"/>
              <w:spacing w:line="269" w:lineRule="exact"/>
              <w:ind w:left="760"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0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6"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6" w:space="0" w:color="000000"/>
              <w:right w:val="nil" w:sz="6" w:space="0" w:color="auto"/>
            </w:tcBorders>
          </w:tcPr>
          <w:p>
            <w:pPr/>
          </w:p>
        </w:tc>
      </w:tr>
      <w:tr>
        <w:trPr>
          <w:trHeight w:val="372" w:hRule="exact"/>
        </w:trPr>
        <w:tc>
          <w:tcPr>
            <w:tcW w:w="4947"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6" w:type="dxa"/>
            <w:tcBorders>
              <w:top w:val="nil" w:sz="6" w:space="0" w:color="auto"/>
              <w:left w:val="nil" w:sz="6" w:space="0" w:color="auto"/>
              <w:bottom w:val="nil" w:sz="6" w:space="0" w:color="auto"/>
              <w:right w:val="nil" w:sz="6" w:space="0" w:color="auto"/>
            </w:tcBorders>
          </w:tcPr>
          <w:p>
            <w:pPr/>
          </w:p>
        </w:tc>
        <w:tc>
          <w:tcPr>
            <w:tcW w:w="1447" w:type="dxa"/>
            <w:tcBorders>
              <w:top w:val="single" w:sz="6" w:space="0" w:color="000000"/>
              <w:left w:val="nil" w:sz="6" w:space="0" w:color="auto"/>
              <w:bottom w:val="single" w:sz="17" w:space="0" w:color="000000"/>
              <w:right w:val="nil" w:sz="6" w:space="0" w:color="auto"/>
            </w:tcBorders>
          </w:tcPr>
          <w:p>
            <w:pPr>
              <w:pStyle w:val="TableParagraph"/>
              <w:spacing w:line="240" w:lineRule="auto" w:before="55"/>
              <w:ind w:right="28"/>
              <w:jc w:val="right"/>
              <w:rPr>
                <w:rFonts w:ascii="Arial" w:hAnsi="Arial" w:cs="Arial" w:eastAsia="Arial" w:hint="default"/>
                <w:sz w:val="20"/>
                <w:szCs w:val="20"/>
              </w:rPr>
            </w:pPr>
            <w:r>
              <w:rPr>
                <w:rFonts w:ascii="Arial"/>
                <w:b/>
                <w:w w:val="95"/>
                <w:sz w:val="20"/>
              </w:rPr>
              <w:t>557.37</w:t>
            </w:r>
            <w:r>
              <w:rPr>
                <w:rFonts w:ascii="Arial"/>
                <w:sz w:val="20"/>
              </w:rPr>
            </w:r>
          </w:p>
        </w:tc>
        <w:tc>
          <w:tcPr>
            <w:tcW w:w="115" w:type="dxa"/>
            <w:tcBorders>
              <w:top w:val="nil" w:sz="6" w:space="0" w:color="auto"/>
              <w:left w:val="nil" w:sz="6" w:space="0" w:color="auto"/>
              <w:bottom w:val="nil" w:sz="6" w:space="0" w:color="auto"/>
              <w:right w:val="nil" w:sz="6" w:space="0" w:color="auto"/>
            </w:tcBorders>
          </w:tcPr>
          <w:p>
            <w:pPr/>
          </w:p>
        </w:tc>
        <w:tc>
          <w:tcPr>
            <w:tcW w:w="1541" w:type="dxa"/>
            <w:tcBorders>
              <w:top w:val="single" w:sz="6" w:space="0" w:color="000000"/>
              <w:left w:val="nil" w:sz="6" w:space="0" w:color="auto"/>
              <w:bottom w:val="single" w:sz="17" w:space="0" w:color="000000"/>
              <w:right w:val="nil" w:sz="6" w:space="0" w:color="auto"/>
            </w:tcBorders>
          </w:tcPr>
          <w:p>
            <w:pPr/>
          </w:p>
        </w:tc>
      </w:tr>
    </w:tbl>
    <w:p>
      <w:pPr>
        <w:spacing w:line="240" w:lineRule="auto" w:before="1"/>
        <w:rPr>
          <w:rFonts w:ascii="Microsoft JhengHei" w:hAnsi="Microsoft JhengHei" w:cs="Microsoft JhengHei" w:eastAsia="Microsoft JhengHei" w:hint="default"/>
          <w:b/>
          <w:bCs/>
          <w:sz w:val="16"/>
          <w:szCs w:val="16"/>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51</w:t>
      </w:r>
      <w:r>
        <w:rPr>
          <w:w w:val="95"/>
        </w:rPr>
        <w:t>、</w:t>
        <w:tab/>
      </w:r>
      <w:r>
        <w:rPr/>
        <w:t>现金流量表项目注释</w:t>
      </w:r>
      <w:r>
        <w:rPr>
          <w:b w:val="0"/>
          <w:bCs w:val="0"/>
        </w:rPr>
      </w:r>
    </w:p>
    <w:p>
      <w:pPr>
        <w:pStyle w:val="BodyText"/>
        <w:spacing w:line="240" w:lineRule="auto" w:before="143"/>
        <w:ind w:left="677" w:right="1397"/>
        <w:jc w:val="left"/>
      </w:pPr>
      <w:r>
        <w:rPr/>
        <w:t>（</w:t>
      </w:r>
      <w:r>
        <w:rPr>
          <w:rFonts w:ascii="Arial" w:hAnsi="Arial" w:cs="Arial" w:eastAsia="Arial" w:hint="default"/>
        </w:rPr>
        <w:t>1</w:t>
      </w:r>
      <w:r>
        <w:rPr/>
        <w:t>）收到其他与经营活动有关的现金</w:t>
      </w:r>
    </w:p>
    <w:p>
      <w:pPr>
        <w:spacing w:line="240" w:lineRule="auto" w:before="5"/>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4767"/>
        <w:gridCol w:w="118"/>
        <w:gridCol w:w="1961"/>
        <w:gridCol w:w="118"/>
        <w:gridCol w:w="2002"/>
      </w:tblGrid>
      <w:tr>
        <w:trPr>
          <w:trHeight w:val="282"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11" w:lineRule="exact"/>
              <w:ind w:left="453"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473"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291"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6"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926" w:right="0"/>
              <w:jc w:val="left"/>
              <w:rPr>
                <w:rFonts w:ascii="Arial Narrow" w:hAnsi="Arial Narrow" w:cs="Arial Narrow" w:eastAsia="Arial Narrow" w:hint="default"/>
                <w:sz w:val="21"/>
                <w:szCs w:val="21"/>
              </w:rPr>
            </w:pPr>
            <w:r>
              <w:rPr>
                <w:rFonts w:ascii="Arial Narrow"/>
                <w:sz w:val="21"/>
              </w:rPr>
              <w:t>5,721,261.95</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965" w:right="0"/>
              <w:jc w:val="left"/>
              <w:rPr>
                <w:rFonts w:ascii="Arial Narrow" w:hAnsi="Arial Narrow" w:cs="Arial Narrow" w:eastAsia="Arial Narrow" w:hint="default"/>
                <w:sz w:val="21"/>
                <w:szCs w:val="21"/>
              </w:rPr>
            </w:pPr>
            <w:r>
              <w:rPr>
                <w:rFonts w:ascii="Arial Narrow"/>
                <w:sz w:val="21"/>
              </w:rPr>
              <w:t>3,878,008.94</w:t>
            </w:r>
          </w:p>
        </w:tc>
      </w:tr>
    </w:tbl>
    <w:p>
      <w:pPr>
        <w:spacing w:after="0" w:line="240" w:lineRule="auto"/>
        <w:jc w:val="left"/>
        <w:rPr>
          <w:rFonts w:ascii="Arial Narrow" w:hAnsi="Arial Narrow" w:cs="Arial Narrow" w:eastAsia="Arial Narrow" w:hint="default"/>
          <w:sz w:val="21"/>
          <w:szCs w:val="21"/>
        </w:rPr>
        <w:sectPr>
          <w:footerReference w:type="default" r:id="rId73"/>
          <w:pgSz w:w="11910" w:h="16840"/>
          <w:pgMar w:footer="1195" w:header="877" w:top="1060" w:bottom="1380" w:left="1080" w:right="0"/>
          <w:pgNumType w:start="141"/>
        </w:sectPr>
      </w:pPr>
    </w:p>
    <w:p>
      <w:pPr>
        <w:spacing w:line="240" w:lineRule="auto" w:before="1"/>
        <w:rPr>
          <w:rFonts w:ascii="宋体" w:hAnsi="宋体" w:cs="宋体" w:eastAsia="宋体" w:hint="default"/>
          <w:sz w:val="2"/>
          <w:szCs w:val="2"/>
        </w:rPr>
      </w:pPr>
      <w:r>
        <w:rPr/>
        <w:pict>
          <v:shape style="position:absolute;margin-left:59.299999pt;margin-top:39.749985pt;width:52.5pt;height:15.75pt;mso-position-horizontal-relative:page;mso-position-vertical-relative:page;z-index:-953248" type="#_x0000_t75" stroked="false">
            <v:imagedata r:id="rId23" o:title=""/>
          </v:shape>
        </w:pict>
      </w:r>
    </w:p>
    <w:tbl>
      <w:tblPr>
        <w:tblW w:w="0" w:type="auto"/>
        <w:jc w:val="left"/>
        <w:tblInd w:w="167" w:type="dxa"/>
        <w:tblLayout w:type="fixed"/>
        <w:tblCellMar>
          <w:top w:w="0" w:type="dxa"/>
          <w:left w:w="0" w:type="dxa"/>
          <w:bottom w:w="0" w:type="dxa"/>
          <w:right w:w="0" w:type="dxa"/>
        </w:tblCellMar>
        <w:tblLook w:val="01E0"/>
      </w:tblPr>
      <w:tblGrid>
        <w:gridCol w:w="154"/>
        <w:gridCol w:w="4767"/>
        <w:gridCol w:w="111"/>
        <w:gridCol w:w="1968"/>
        <w:gridCol w:w="118"/>
        <w:gridCol w:w="2002"/>
        <w:gridCol w:w="151"/>
      </w:tblGrid>
      <w:tr>
        <w:trPr>
          <w:trHeight w:val="680" w:hRule="exact"/>
        </w:trPr>
        <w:tc>
          <w:tcPr>
            <w:tcW w:w="154" w:type="dxa"/>
            <w:tcBorders>
              <w:top w:val="single" w:sz="6" w:space="0" w:color="000000"/>
              <w:left w:val="nil" w:sz="6" w:space="0" w:color="auto"/>
              <w:bottom w:val="nil" w:sz="6" w:space="0" w:color="auto"/>
              <w:right w:val="nil" w:sz="6" w:space="0" w:color="auto"/>
            </w:tcBorders>
          </w:tcPr>
          <w:p>
            <w:pPr/>
          </w:p>
        </w:tc>
        <w:tc>
          <w:tcPr>
            <w:tcW w:w="4767"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70"/>
              <w:jc w:val="right"/>
              <w:rPr>
                <w:rFonts w:ascii="宋体" w:hAnsi="宋体" w:cs="宋体" w:eastAsia="宋体" w:hint="default"/>
                <w:sz w:val="21"/>
                <w:szCs w:val="21"/>
              </w:rPr>
            </w:pPr>
            <w:r>
              <w:rPr>
                <w:rFonts w:ascii="宋体" w:hAnsi="宋体" w:cs="宋体" w:eastAsia="宋体" w:hint="default"/>
                <w:sz w:val="21"/>
                <w:szCs w:val="21"/>
              </w:rPr>
              <w:t>项目</w:t>
            </w:r>
          </w:p>
        </w:tc>
        <w:tc>
          <w:tcPr>
            <w:tcW w:w="111" w:type="dxa"/>
            <w:tcBorders>
              <w:top w:val="single" w:sz="6" w:space="0" w:color="000000"/>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single" w:sz="6" w:space="0" w:color="000000"/>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51" w:type="dxa"/>
            <w:tcBorders>
              <w:top w:val="single" w:sz="6" w:space="0" w:color="000000"/>
              <w:left w:val="nil" w:sz="6" w:space="0" w:color="auto"/>
              <w:bottom w:val="nil" w:sz="6" w:space="0" w:color="auto"/>
              <w:right w:val="nil" w:sz="6" w:space="0" w:color="auto"/>
            </w:tcBorders>
          </w:tcPr>
          <w:p>
            <w:pPr/>
          </w:p>
        </w:tc>
      </w:tr>
      <w:tr>
        <w:trPr>
          <w:trHeight w:val="356"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43,176,573.85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spacing w:val="-1"/>
                <w:sz w:val="21"/>
              </w:rPr>
              <w:t>163,100.00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4"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1,012,542.18</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4"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票据保证金等</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27,155,431.61</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违约金收入</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918,124.74</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罚款收入</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420,833.22</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2"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163,852.56</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74"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70"/>
              <w:jc w:val="right"/>
              <w:rPr>
                <w:rFonts w:ascii="宋体" w:hAnsi="宋体" w:cs="宋体" w:eastAsia="宋体" w:hint="default"/>
                <w:sz w:val="21"/>
                <w:szCs w:val="21"/>
              </w:rPr>
            </w:pPr>
            <w:r>
              <w:rPr>
                <w:rFonts w:ascii="宋体" w:hAnsi="宋体" w:cs="宋体" w:eastAsia="宋体" w:hint="default"/>
                <w:sz w:val="21"/>
                <w:szCs w:val="21"/>
              </w:rPr>
              <w:t>合计</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50,236,793.76</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32,372,935.29</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bl>
    <w:p>
      <w:pPr>
        <w:pStyle w:val="BodyText"/>
        <w:spacing w:line="291" w:lineRule="exact" w:before="0"/>
        <w:ind w:left="677" w:right="1397"/>
        <w:jc w:val="left"/>
      </w:pPr>
      <w:r>
        <w:rPr/>
        <w:t>（</w:t>
      </w:r>
      <w:r>
        <w:rPr>
          <w:rFonts w:ascii="Arial" w:hAnsi="Arial" w:cs="Arial" w:eastAsia="Arial" w:hint="default"/>
        </w:rPr>
        <w:t>2</w:t>
      </w:r>
      <w:r>
        <w:rPr/>
        <w:t>）支付其他与经营活动有关的现金</w:t>
      </w:r>
    </w:p>
    <w:p>
      <w:pPr>
        <w:spacing w:line="240" w:lineRule="auto" w:before="11"/>
        <w:rPr>
          <w:rFonts w:ascii="宋体" w:hAnsi="宋体" w:cs="宋体" w:eastAsia="宋体" w:hint="default"/>
          <w:sz w:val="6"/>
          <w:szCs w:val="6"/>
        </w:rPr>
      </w:pPr>
    </w:p>
    <w:tbl>
      <w:tblPr>
        <w:tblW w:w="0" w:type="auto"/>
        <w:jc w:val="left"/>
        <w:tblInd w:w="358" w:type="dxa"/>
        <w:tblLayout w:type="fixed"/>
        <w:tblCellMar>
          <w:top w:w="0" w:type="dxa"/>
          <w:left w:w="0" w:type="dxa"/>
          <w:bottom w:w="0" w:type="dxa"/>
          <w:right w:w="0" w:type="dxa"/>
        </w:tblCellMar>
        <w:tblLook w:val="01E0"/>
      </w:tblPr>
      <w:tblGrid>
        <w:gridCol w:w="4928"/>
        <w:gridCol w:w="110"/>
        <w:gridCol w:w="1853"/>
        <w:gridCol w:w="137"/>
        <w:gridCol w:w="1863"/>
      </w:tblGrid>
      <w:tr>
        <w:trPr>
          <w:trHeight w:val="282" w:hRule="exact"/>
        </w:trPr>
        <w:tc>
          <w:tcPr>
            <w:tcW w:w="4928" w:type="dxa"/>
            <w:tcBorders>
              <w:top w:val="nil" w:sz="6" w:space="0" w:color="auto"/>
              <w:left w:val="nil" w:sz="6" w:space="0" w:color="auto"/>
              <w:bottom w:val="single" w:sz="4" w:space="0" w:color="000000"/>
              <w:right w:val="nil" w:sz="6" w:space="0" w:color="auto"/>
            </w:tcBorders>
          </w:tcPr>
          <w:p>
            <w:pPr>
              <w:pStyle w:val="TableParagraph"/>
              <w:spacing w:line="211" w:lineRule="exact"/>
              <w:ind w:right="2252"/>
              <w:jc w:val="right"/>
              <w:rPr>
                <w:rFonts w:ascii="宋体" w:hAnsi="宋体" w:cs="宋体" w:eastAsia="宋体" w:hint="default"/>
                <w:sz w:val="21"/>
                <w:szCs w:val="21"/>
              </w:rPr>
            </w:pPr>
            <w:r>
              <w:rPr>
                <w:rFonts w:ascii="宋体" w:hAnsi="宋体" w:cs="宋体" w:eastAsia="宋体" w:hint="default"/>
                <w:sz w:val="21"/>
                <w:szCs w:val="21"/>
              </w:rPr>
              <w:t>项目</w:t>
            </w:r>
          </w:p>
        </w:tc>
        <w:tc>
          <w:tcPr>
            <w:tcW w:w="110"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11" w:lineRule="exact"/>
              <w:ind w:left="405"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3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11" w:lineRule="exact"/>
              <w:ind w:left="408"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7" w:hRule="exact"/>
        </w:trPr>
        <w:tc>
          <w:tcPr>
            <w:tcW w:w="492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票据保证金等</w:t>
            </w:r>
          </w:p>
        </w:tc>
        <w:tc>
          <w:tcPr>
            <w:tcW w:w="110"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spacing w:val="-1"/>
                <w:sz w:val="21"/>
              </w:rPr>
              <w:t>69,434,939.10</w:t>
            </w:r>
            <w:r>
              <w:rPr>
                <w:rFonts w:ascii="Arial Narrow"/>
                <w:sz w:val="21"/>
              </w:rPr>
            </w:r>
          </w:p>
        </w:tc>
        <w:tc>
          <w:tcPr>
            <w:tcW w:w="137"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19,178,237.33</w:t>
            </w:r>
            <w:r>
              <w:rPr>
                <w:rFonts w:ascii="Arial Narrow"/>
                <w:sz w:val="21"/>
              </w:rPr>
            </w:r>
          </w:p>
        </w:tc>
      </w:tr>
      <w:tr>
        <w:trPr>
          <w:trHeight w:val="345" w:hRule="exact"/>
        </w:trPr>
        <w:tc>
          <w:tcPr>
            <w:tcW w:w="49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物流费</w:t>
            </w:r>
          </w:p>
        </w:tc>
        <w:tc>
          <w:tcPr>
            <w:tcW w:w="110"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
              <w:jc w:val="right"/>
              <w:rPr>
                <w:rFonts w:ascii="Arial Narrow" w:hAnsi="Arial Narrow" w:cs="Arial Narrow" w:eastAsia="Arial Narrow" w:hint="default"/>
                <w:sz w:val="21"/>
                <w:szCs w:val="21"/>
              </w:rPr>
            </w:pPr>
            <w:r>
              <w:rPr>
                <w:rFonts w:ascii="Arial Narrow"/>
                <w:spacing w:val="-1"/>
                <w:sz w:val="21"/>
              </w:rPr>
              <w:t>17,726,973.71</w:t>
            </w:r>
            <w:r>
              <w:rPr>
                <w:rFonts w:ascii="Arial Narrow"/>
                <w:sz w:val="21"/>
              </w:rPr>
            </w:r>
          </w:p>
        </w:tc>
        <w:tc>
          <w:tcPr>
            <w:tcW w:w="13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21,063,872.49</w:t>
            </w:r>
            <w:r>
              <w:rPr>
                <w:rFonts w:ascii="Arial Narrow"/>
                <w:sz w:val="21"/>
              </w:rPr>
            </w:r>
          </w:p>
        </w:tc>
      </w:tr>
      <w:tr>
        <w:trPr>
          <w:trHeight w:val="344" w:hRule="exact"/>
        </w:trPr>
        <w:tc>
          <w:tcPr>
            <w:tcW w:w="492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物料支出</w:t>
            </w:r>
          </w:p>
        </w:tc>
        <w:tc>
          <w:tcPr>
            <w:tcW w:w="110"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
              <w:jc w:val="right"/>
              <w:rPr>
                <w:rFonts w:ascii="Arial Narrow" w:hAnsi="Arial Narrow" w:cs="Arial Narrow" w:eastAsia="Arial Narrow" w:hint="default"/>
                <w:sz w:val="21"/>
                <w:szCs w:val="21"/>
              </w:rPr>
            </w:pPr>
            <w:r>
              <w:rPr>
                <w:rFonts w:ascii="Arial Narrow"/>
                <w:spacing w:val="-1"/>
                <w:sz w:val="21"/>
              </w:rPr>
              <w:t>25,287,919.61</w:t>
            </w:r>
            <w:r>
              <w:rPr>
                <w:rFonts w:ascii="Arial Narrow"/>
                <w:sz w:val="21"/>
              </w:rPr>
            </w:r>
          </w:p>
        </w:tc>
        <w:tc>
          <w:tcPr>
            <w:tcW w:w="13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3,288,155.74</w:t>
            </w:r>
            <w:r>
              <w:rPr>
                <w:rFonts w:ascii="Arial Narrow"/>
                <w:sz w:val="21"/>
              </w:rPr>
            </w:r>
          </w:p>
        </w:tc>
      </w:tr>
      <w:tr>
        <w:trPr>
          <w:trHeight w:val="346" w:hRule="exact"/>
        </w:trPr>
        <w:tc>
          <w:tcPr>
            <w:tcW w:w="49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水电费及其他</w:t>
            </w:r>
          </w:p>
        </w:tc>
        <w:tc>
          <w:tcPr>
            <w:tcW w:w="110"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
              <w:jc w:val="right"/>
              <w:rPr>
                <w:rFonts w:ascii="Arial Narrow" w:hAnsi="Arial Narrow" w:cs="Arial Narrow" w:eastAsia="Arial Narrow" w:hint="default"/>
                <w:sz w:val="21"/>
                <w:szCs w:val="21"/>
              </w:rPr>
            </w:pPr>
            <w:r>
              <w:rPr>
                <w:rFonts w:ascii="Arial Narrow"/>
                <w:spacing w:val="-1"/>
                <w:sz w:val="21"/>
              </w:rPr>
              <w:t>48,988,159.65</w:t>
            </w:r>
            <w:r>
              <w:rPr>
                <w:rFonts w:ascii="Arial Narrow"/>
                <w:sz w:val="21"/>
              </w:rPr>
            </w:r>
          </w:p>
        </w:tc>
        <w:tc>
          <w:tcPr>
            <w:tcW w:w="13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16,506,001.31</w:t>
            </w:r>
            <w:r>
              <w:rPr>
                <w:rFonts w:ascii="Arial Narrow"/>
                <w:sz w:val="21"/>
              </w:rPr>
            </w:r>
          </w:p>
        </w:tc>
      </w:tr>
      <w:tr>
        <w:trPr>
          <w:trHeight w:val="346" w:hRule="exact"/>
        </w:trPr>
        <w:tc>
          <w:tcPr>
            <w:tcW w:w="49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差旅费</w:t>
            </w:r>
          </w:p>
        </w:tc>
        <w:tc>
          <w:tcPr>
            <w:tcW w:w="110"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
              <w:jc w:val="right"/>
              <w:rPr>
                <w:rFonts w:ascii="Arial Narrow" w:hAnsi="Arial Narrow" w:cs="Arial Narrow" w:eastAsia="Arial Narrow" w:hint="default"/>
                <w:sz w:val="21"/>
                <w:szCs w:val="21"/>
              </w:rPr>
            </w:pPr>
            <w:r>
              <w:rPr>
                <w:rFonts w:ascii="Arial Narrow"/>
                <w:spacing w:val="-1"/>
                <w:sz w:val="21"/>
              </w:rPr>
              <w:t>7,428,469.81</w:t>
            </w:r>
            <w:r>
              <w:rPr>
                <w:rFonts w:ascii="Arial Narrow"/>
                <w:sz w:val="21"/>
              </w:rPr>
            </w:r>
          </w:p>
        </w:tc>
        <w:tc>
          <w:tcPr>
            <w:tcW w:w="13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4,848,301.03</w:t>
            </w:r>
            <w:r>
              <w:rPr>
                <w:rFonts w:ascii="Arial Narrow"/>
                <w:sz w:val="21"/>
              </w:rPr>
            </w:r>
          </w:p>
        </w:tc>
      </w:tr>
      <w:tr>
        <w:trPr>
          <w:trHeight w:val="344" w:hRule="exact"/>
        </w:trPr>
        <w:tc>
          <w:tcPr>
            <w:tcW w:w="49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往来款</w:t>
            </w:r>
          </w:p>
        </w:tc>
        <w:tc>
          <w:tcPr>
            <w:tcW w:w="110"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
              <w:jc w:val="right"/>
              <w:rPr>
                <w:rFonts w:ascii="Arial Narrow" w:hAnsi="Arial Narrow" w:cs="Arial Narrow" w:eastAsia="Arial Narrow" w:hint="default"/>
                <w:sz w:val="21"/>
                <w:szCs w:val="21"/>
              </w:rPr>
            </w:pPr>
            <w:r>
              <w:rPr>
                <w:rFonts w:ascii="Arial Narrow"/>
                <w:spacing w:val="-1"/>
                <w:sz w:val="21"/>
              </w:rPr>
              <w:t>8,059,558.16</w:t>
            </w:r>
            <w:r>
              <w:rPr>
                <w:rFonts w:ascii="Arial Narrow"/>
                <w:sz w:val="21"/>
              </w:rPr>
            </w:r>
          </w:p>
        </w:tc>
        <w:tc>
          <w:tcPr>
            <w:tcW w:w="13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160,075.83</w:t>
            </w:r>
            <w:r>
              <w:rPr>
                <w:rFonts w:ascii="Arial Narrow"/>
                <w:sz w:val="21"/>
              </w:rPr>
            </w:r>
          </w:p>
        </w:tc>
      </w:tr>
      <w:tr>
        <w:trPr>
          <w:trHeight w:val="344" w:hRule="exact"/>
        </w:trPr>
        <w:tc>
          <w:tcPr>
            <w:tcW w:w="4928"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业务招待费</w:t>
            </w:r>
          </w:p>
        </w:tc>
        <w:tc>
          <w:tcPr>
            <w:tcW w:w="110"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2"/>
              <w:jc w:val="right"/>
              <w:rPr>
                <w:rFonts w:ascii="Arial Narrow" w:hAnsi="Arial Narrow" w:cs="Arial Narrow" w:eastAsia="Arial Narrow" w:hint="default"/>
                <w:sz w:val="21"/>
                <w:szCs w:val="21"/>
              </w:rPr>
            </w:pPr>
            <w:r>
              <w:rPr>
                <w:rFonts w:ascii="Arial Narrow"/>
                <w:spacing w:val="-1"/>
                <w:sz w:val="21"/>
              </w:rPr>
              <w:t>6,167,887.49</w:t>
            </w:r>
            <w:r>
              <w:rPr>
                <w:rFonts w:ascii="Arial Narrow"/>
                <w:sz w:val="21"/>
              </w:rPr>
            </w:r>
          </w:p>
        </w:tc>
        <w:tc>
          <w:tcPr>
            <w:tcW w:w="13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2,459,394.37</w:t>
            </w:r>
            <w:r>
              <w:rPr>
                <w:rFonts w:ascii="Arial Narrow"/>
                <w:sz w:val="21"/>
              </w:rPr>
            </w:r>
          </w:p>
        </w:tc>
      </w:tr>
      <w:tr>
        <w:trPr>
          <w:trHeight w:val="346" w:hRule="exact"/>
        </w:trPr>
        <w:tc>
          <w:tcPr>
            <w:tcW w:w="49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业务宣传费</w:t>
            </w:r>
          </w:p>
        </w:tc>
        <w:tc>
          <w:tcPr>
            <w:tcW w:w="110"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
              <w:jc w:val="right"/>
              <w:rPr>
                <w:rFonts w:ascii="Arial Narrow" w:hAnsi="Arial Narrow" w:cs="Arial Narrow" w:eastAsia="Arial Narrow" w:hint="default"/>
                <w:sz w:val="21"/>
                <w:szCs w:val="21"/>
              </w:rPr>
            </w:pPr>
            <w:r>
              <w:rPr>
                <w:rFonts w:ascii="Arial Narrow"/>
                <w:spacing w:val="-1"/>
                <w:sz w:val="21"/>
              </w:rPr>
              <w:t>3,540,994.41</w:t>
            </w:r>
            <w:r>
              <w:rPr>
                <w:rFonts w:ascii="Arial Narrow"/>
                <w:sz w:val="21"/>
              </w:rPr>
            </w:r>
          </w:p>
        </w:tc>
        <w:tc>
          <w:tcPr>
            <w:tcW w:w="13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1,894,342.84</w:t>
            </w:r>
            <w:r>
              <w:rPr>
                <w:rFonts w:ascii="Arial Narrow"/>
                <w:sz w:val="21"/>
              </w:rPr>
            </w:r>
          </w:p>
        </w:tc>
      </w:tr>
      <w:tr>
        <w:trPr>
          <w:trHeight w:val="344" w:hRule="exact"/>
        </w:trPr>
        <w:tc>
          <w:tcPr>
            <w:tcW w:w="4928"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保险费</w:t>
            </w:r>
          </w:p>
        </w:tc>
        <w:tc>
          <w:tcPr>
            <w:tcW w:w="110" w:type="dxa"/>
            <w:tcBorders>
              <w:top w:val="nil" w:sz="6" w:space="0" w:color="auto"/>
              <w:left w:val="nil" w:sz="6" w:space="0" w:color="auto"/>
              <w:bottom w:val="nil" w:sz="6" w:space="0" w:color="auto"/>
              <w:right w:val="nil" w:sz="6" w:space="0" w:color="auto"/>
            </w:tcBorders>
          </w:tcPr>
          <w:p>
            <w:pPr/>
          </w:p>
        </w:tc>
        <w:tc>
          <w:tcPr>
            <w:tcW w:w="18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2"/>
              <w:jc w:val="right"/>
              <w:rPr>
                <w:rFonts w:ascii="Arial Narrow" w:hAnsi="Arial Narrow" w:cs="Arial Narrow" w:eastAsia="Arial Narrow" w:hint="default"/>
                <w:sz w:val="21"/>
                <w:szCs w:val="21"/>
              </w:rPr>
            </w:pPr>
            <w:r>
              <w:rPr>
                <w:rFonts w:ascii="Arial Narrow"/>
                <w:spacing w:val="-1"/>
                <w:sz w:val="21"/>
              </w:rPr>
              <w:t>2,630,614.58</w:t>
            </w:r>
            <w:r>
              <w:rPr>
                <w:rFonts w:ascii="Arial Narrow"/>
                <w:sz w:val="21"/>
              </w:rPr>
            </w:r>
          </w:p>
        </w:tc>
        <w:tc>
          <w:tcPr>
            <w:tcW w:w="13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4,004,132.82</w:t>
            </w:r>
            <w:r>
              <w:rPr>
                <w:rFonts w:ascii="Arial Narrow"/>
                <w:sz w:val="21"/>
              </w:rPr>
            </w:r>
          </w:p>
        </w:tc>
      </w:tr>
      <w:tr>
        <w:trPr>
          <w:trHeight w:val="372" w:hRule="exact"/>
        </w:trPr>
        <w:tc>
          <w:tcPr>
            <w:tcW w:w="4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52"/>
              <w:jc w:val="right"/>
              <w:rPr>
                <w:rFonts w:ascii="宋体" w:hAnsi="宋体" w:cs="宋体" w:eastAsia="宋体" w:hint="default"/>
                <w:sz w:val="21"/>
                <w:szCs w:val="21"/>
              </w:rPr>
            </w:pPr>
            <w:r>
              <w:rPr>
                <w:rFonts w:ascii="宋体" w:hAnsi="宋体" w:cs="宋体" w:eastAsia="宋体" w:hint="default"/>
                <w:sz w:val="21"/>
                <w:szCs w:val="21"/>
              </w:rPr>
              <w:t>合计</w:t>
            </w:r>
          </w:p>
        </w:tc>
        <w:tc>
          <w:tcPr>
            <w:tcW w:w="110" w:type="dxa"/>
            <w:tcBorders>
              <w:top w:val="nil" w:sz="6" w:space="0" w:color="auto"/>
              <w:left w:val="nil" w:sz="6" w:space="0" w:color="auto"/>
              <w:bottom w:val="nil" w:sz="6" w:space="0" w:color="auto"/>
              <w:right w:val="nil" w:sz="6" w:space="0" w:color="auto"/>
            </w:tcBorders>
          </w:tcPr>
          <w:p>
            <w:pPr/>
          </w:p>
        </w:tc>
        <w:tc>
          <w:tcPr>
            <w:tcW w:w="185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2"/>
              <w:jc w:val="right"/>
              <w:rPr>
                <w:rFonts w:ascii="Arial Narrow" w:hAnsi="Arial Narrow" w:cs="Arial Narrow" w:eastAsia="Arial Narrow" w:hint="default"/>
                <w:sz w:val="21"/>
                <w:szCs w:val="21"/>
              </w:rPr>
            </w:pPr>
            <w:r>
              <w:rPr>
                <w:rFonts w:ascii="Arial Narrow"/>
                <w:b/>
                <w:spacing w:val="-1"/>
                <w:sz w:val="21"/>
              </w:rPr>
              <w:t>189,265,516.52</w:t>
            </w:r>
            <w:r>
              <w:rPr>
                <w:rFonts w:ascii="Arial Narrow"/>
                <w:sz w:val="21"/>
              </w:rPr>
            </w:r>
          </w:p>
        </w:tc>
        <w:tc>
          <w:tcPr>
            <w:tcW w:w="137" w:type="dxa"/>
            <w:tcBorders>
              <w:top w:val="nil" w:sz="6" w:space="0" w:color="auto"/>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73,402,513.76</w:t>
            </w:r>
            <w:r>
              <w:rPr>
                <w:rFonts w:ascii="Arial Narrow"/>
                <w:sz w:val="21"/>
              </w:rPr>
            </w:r>
          </w:p>
        </w:tc>
      </w:tr>
    </w:tbl>
    <w:p>
      <w:pPr>
        <w:pStyle w:val="BodyText"/>
        <w:spacing w:line="240" w:lineRule="auto" w:before="72"/>
        <w:ind w:left="677" w:right="1397"/>
        <w:jc w:val="left"/>
      </w:pPr>
      <w:r>
        <w:rPr/>
        <w:t>（</w:t>
      </w:r>
      <w:r>
        <w:rPr>
          <w:rFonts w:ascii="Arial" w:hAnsi="Arial" w:cs="Arial" w:eastAsia="Arial" w:hint="default"/>
        </w:rPr>
        <w:t>3</w:t>
      </w:r>
      <w:r>
        <w:rPr/>
        <w:t>）收到其他与投资活动有关的现金</w:t>
      </w:r>
    </w:p>
    <w:p>
      <w:pPr>
        <w:spacing w:line="240" w:lineRule="auto" w:before="2"/>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4935"/>
        <w:gridCol w:w="113"/>
        <w:gridCol w:w="1884"/>
        <w:gridCol w:w="118"/>
        <w:gridCol w:w="1916"/>
      </w:tblGrid>
      <w:tr>
        <w:trPr>
          <w:trHeight w:val="280" w:hRule="exact"/>
        </w:trPr>
        <w:tc>
          <w:tcPr>
            <w:tcW w:w="4935" w:type="dxa"/>
            <w:tcBorders>
              <w:top w:val="nil" w:sz="6" w:space="0" w:color="auto"/>
              <w:left w:val="nil" w:sz="6" w:space="0" w:color="auto"/>
              <w:bottom w:val="single" w:sz="4" w:space="0" w:color="000000"/>
              <w:right w:val="nil" w:sz="6" w:space="0" w:color="auto"/>
            </w:tcBorders>
          </w:tcPr>
          <w:p>
            <w:pPr>
              <w:pStyle w:val="TableParagraph"/>
              <w:spacing w:line="211" w:lineRule="exact"/>
              <w:ind w:right="2255"/>
              <w:jc w:val="right"/>
              <w:rPr>
                <w:rFonts w:ascii="宋体" w:hAnsi="宋体" w:cs="宋体" w:eastAsia="宋体" w:hint="default"/>
                <w:sz w:val="21"/>
                <w:szCs w:val="21"/>
              </w:rPr>
            </w:pPr>
            <w:r>
              <w:rPr>
                <w:rFonts w:ascii="宋体" w:hAnsi="宋体" w:cs="宋体" w:eastAsia="宋体" w:hint="default"/>
                <w:sz w:val="21"/>
                <w:szCs w:val="21"/>
              </w:rPr>
              <w:t>项目</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11" w:lineRule="exact"/>
              <w:ind w:left="41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4" w:space="0" w:color="000000"/>
              <w:right w:val="nil" w:sz="6" w:space="0" w:color="auto"/>
            </w:tcBorders>
          </w:tcPr>
          <w:p>
            <w:pPr>
              <w:pStyle w:val="TableParagraph"/>
              <w:spacing w:line="211" w:lineRule="exact"/>
              <w:ind w:left="43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6" w:hRule="exact"/>
        </w:trPr>
        <w:tc>
          <w:tcPr>
            <w:tcW w:w="493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0"/>
                <w:szCs w:val="20"/>
              </w:rPr>
            </w:pPr>
            <w:r>
              <w:rPr>
                <w:rFonts w:ascii="宋体" w:hAnsi="宋体" w:cs="宋体" w:eastAsia="宋体" w:hint="default"/>
                <w:sz w:val="20"/>
                <w:szCs w:val="20"/>
              </w:rPr>
              <w:t>期货保证金</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spacing w:val="-1"/>
                <w:sz w:val="21"/>
              </w:rPr>
              <w:t>2,000,000.00</w:t>
            </w:r>
            <w:r>
              <w:rPr>
                <w:rFonts w:ascii="Arial Narrow"/>
                <w:sz w:val="21"/>
              </w:rPr>
            </w:r>
          </w:p>
        </w:tc>
      </w:tr>
      <w:tr>
        <w:trPr>
          <w:trHeight w:val="345"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购买固定资产信用证保证金</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45,300,000.00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4" w:space="0" w:color="000000"/>
              <w:right w:val="nil" w:sz="6" w:space="0" w:color="auto"/>
            </w:tcBorders>
          </w:tcPr>
          <w:p>
            <w:pPr/>
          </w:p>
        </w:tc>
      </w:tr>
      <w:tr>
        <w:trPr>
          <w:trHeight w:val="37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55"/>
              <w:jc w:val="right"/>
              <w:rPr>
                <w:rFonts w:ascii="宋体" w:hAnsi="宋体" w:cs="宋体" w:eastAsia="宋体" w:hint="default"/>
                <w:sz w:val="21"/>
                <w:szCs w:val="21"/>
              </w:rPr>
            </w:pPr>
            <w:r>
              <w:rPr>
                <w:rFonts w:ascii="宋体" w:hAnsi="宋体" w:cs="宋体" w:eastAsia="宋体" w:hint="default"/>
                <w:sz w:val="21"/>
                <w:szCs w:val="21"/>
              </w:rPr>
              <w:t>合计</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45,300,000.00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2,000,000.00</w:t>
            </w:r>
            <w:r>
              <w:rPr>
                <w:rFonts w:ascii="Arial Narrow"/>
                <w:sz w:val="21"/>
              </w:rPr>
            </w:r>
          </w:p>
        </w:tc>
      </w:tr>
    </w:tbl>
    <w:p>
      <w:pPr>
        <w:pStyle w:val="BodyText"/>
        <w:spacing w:line="240" w:lineRule="auto" w:before="72"/>
        <w:ind w:left="677" w:right="1397"/>
        <w:jc w:val="left"/>
      </w:pPr>
      <w:r>
        <w:rPr/>
        <w:t>（</w:t>
      </w:r>
      <w:r>
        <w:rPr>
          <w:rFonts w:ascii="Arial" w:hAnsi="Arial" w:cs="Arial" w:eastAsia="Arial" w:hint="default"/>
        </w:rPr>
        <w:t>4</w:t>
      </w:r>
      <w:r>
        <w:rPr/>
        <w:t>）支付其他与投资活动有关的现金</w:t>
      </w:r>
    </w:p>
    <w:p>
      <w:pPr>
        <w:spacing w:line="240" w:lineRule="auto" w:before="12"/>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4935"/>
        <w:gridCol w:w="113"/>
        <w:gridCol w:w="1884"/>
        <w:gridCol w:w="118"/>
        <w:gridCol w:w="1916"/>
      </w:tblGrid>
      <w:tr>
        <w:trPr>
          <w:trHeight w:val="282" w:hRule="exact"/>
        </w:trPr>
        <w:tc>
          <w:tcPr>
            <w:tcW w:w="4935" w:type="dxa"/>
            <w:tcBorders>
              <w:top w:val="nil" w:sz="6" w:space="0" w:color="auto"/>
              <w:left w:val="nil" w:sz="6" w:space="0" w:color="auto"/>
              <w:bottom w:val="single" w:sz="4" w:space="0" w:color="000000"/>
              <w:right w:val="nil" w:sz="6" w:space="0" w:color="auto"/>
            </w:tcBorders>
          </w:tcPr>
          <w:p>
            <w:pPr>
              <w:pStyle w:val="TableParagraph"/>
              <w:spacing w:line="211" w:lineRule="exact"/>
              <w:ind w:right="2255"/>
              <w:jc w:val="right"/>
              <w:rPr>
                <w:rFonts w:ascii="宋体" w:hAnsi="宋体" w:cs="宋体" w:eastAsia="宋体" w:hint="default"/>
                <w:sz w:val="21"/>
                <w:szCs w:val="21"/>
              </w:rPr>
            </w:pPr>
            <w:r>
              <w:rPr>
                <w:rFonts w:ascii="宋体" w:hAnsi="宋体" w:cs="宋体" w:eastAsia="宋体" w:hint="default"/>
                <w:sz w:val="21"/>
                <w:szCs w:val="21"/>
              </w:rPr>
              <w:t>项目</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11" w:lineRule="exact"/>
              <w:ind w:left="41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4" w:space="0" w:color="000000"/>
              <w:right w:val="nil" w:sz="6" w:space="0" w:color="auto"/>
            </w:tcBorders>
          </w:tcPr>
          <w:p>
            <w:pPr>
              <w:pStyle w:val="TableParagraph"/>
              <w:spacing w:line="211" w:lineRule="exact"/>
              <w:ind w:left="43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6" w:hRule="exact"/>
        </w:trPr>
        <w:tc>
          <w:tcPr>
            <w:tcW w:w="493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远期外汇合同损失</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3,671,750.00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5,473,303.45</w:t>
            </w:r>
            <w:r>
              <w:rPr>
                <w:rFonts w:ascii="Arial Narrow"/>
                <w:sz w:val="21"/>
              </w:rPr>
            </w:r>
          </w:p>
        </w:tc>
      </w:tr>
      <w:tr>
        <w:trPr>
          <w:trHeight w:val="34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租入固定资产改良</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2,213,035.95</w:t>
            </w:r>
            <w:r>
              <w:rPr>
                <w:rFonts w:ascii="Arial Narrow"/>
                <w:sz w:val="21"/>
              </w:rPr>
            </w:r>
          </w:p>
        </w:tc>
      </w:tr>
      <w:tr>
        <w:trPr>
          <w:trHeight w:val="34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0"/>
                <w:szCs w:val="20"/>
              </w:rPr>
            </w:pPr>
            <w:r>
              <w:rPr>
                <w:rFonts w:ascii="宋体" w:hAnsi="宋体" w:cs="宋体" w:eastAsia="宋体" w:hint="default"/>
                <w:sz w:val="20"/>
                <w:szCs w:val="20"/>
              </w:rPr>
              <w:t>购买固定资产信用证保证金</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5,740,440.00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45,300,000.00</w:t>
            </w:r>
            <w:r>
              <w:rPr>
                <w:rFonts w:ascii="Arial Narrow"/>
                <w:sz w:val="21"/>
              </w:rPr>
            </w:r>
          </w:p>
        </w:tc>
      </w:tr>
      <w:tr>
        <w:trPr>
          <w:trHeight w:val="345"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宋体" w:hAnsi="宋体" w:cs="宋体" w:eastAsia="宋体" w:hint="default"/>
                <w:sz w:val="20"/>
                <w:szCs w:val="20"/>
              </w:rPr>
              <w:t>期货保证金</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2,000,000.00</w:t>
            </w:r>
            <w:r>
              <w:rPr>
                <w:rFonts w:ascii="Arial Narrow"/>
                <w:sz w:val="21"/>
              </w:rPr>
            </w:r>
          </w:p>
        </w:tc>
      </w:tr>
      <w:tr>
        <w:trPr>
          <w:trHeight w:val="37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55"/>
              <w:jc w:val="right"/>
              <w:rPr>
                <w:rFonts w:ascii="宋体" w:hAnsi="宋体" w:cs="宋体" w:eastAsia="宋体" w:hint="default"/>
                <w:sz w:val="21"/>
                <w:szCs w:val="21"/>
              </w:rPr>
            </w:pPr>
            <w:r>
              <w:rPr>
                <w:rFonts w:ascii="宋体" w:hAnsi="宋体" w:cs="宋体" w:eastAsia="宋体" w:hint="default"/>
                <w:sz w:val="21"/>
                <w:szCs w:val="21"/>
              </w:rPr>
              <w:t>合计</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9,412,190.00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b/>
                <w:spacing w:val="-1"/>
                <w:sz w:val="21"/>
              </w:rPr>
              <w:t>54,986,339.40</w:t>
            </w:r>
            <w:r>
              <w:rPr>
                <w:rFonts w:ascii="Arial Narrow"/>
                <w:sz w:val="21"/>
              </w:rPr>
            </w:r>
          </w:p>
        </w:tc>
      </w:tr>
    </w:tbl>
    <w:p>
      <w:pPr>
        <w:pStyle w:val="BodyText"/>
        <w:spacing w:line="240" w:lineRule="auto" w:before="72"/>
        <w:ind w:left="677" w:right="1397"/>
        <w:jc w:val="left"/>
      </w:pPr>
      <w:r>
        <w:rPr/>
        <w:t>（</w:t>
      </w:r>
      <w:r>
        <w:rPr>
          <w:rFonts w:ascii="Arial" w:hAnsi="Arial" w:cs="Arial" w:eastAsia="Arial" w:hint="default"/>
        </w:rPr>
        <w:t>5</w:t>
      </w:r>
      <w:r>
        <w:rPr/>
        <w:t>）收到其他与筹资活动有关的现金</w:t>
      </w:r>
    </w:p>
    <w:p>
      <w:pPr>
        <w:spacing w:line="240" w:lineRule="auto" w:before="12"/>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4935"/>
        <w:gridCol w:w="113"/>
        <w:gridCol w:w="1884"/>
        <w:gridCol w:w="118"/>
        <w:gridCol w:w="1916"/>
      </w:tblGrid>
      <w:tr>
        <w:trPr>
          <w:trHeight w:val="282" w:hRule="exact"/>
        </w:trPr>
        <w:tc>
          <w:tcPr>
            <w:tcW w:w="4935" w:type="dxa"/>
            <w:tcBorders>
              <w:top w:val="nil" w:sz="6" w:space="0" w:color="auto"/>
              <w:left w:val="nil" w:sz="6" w:space="0" w:color="auto"/>
              <w:bottom w:val="single" w:sz="4" w:space="0" w:color="000000"/>
              <w:right w:val="nil" w:sz="6" w:space="0" w:color="auto"/>
            </w:tcBorders>
          </w:tcPr>
          <w:p>
            <w:pPr>
              <w:pStyle w:val="TableParagraph"/>
              <w:spacing w:line="211" w:lineRule="exact"/>
              <w:ind w:right="2255"/>
              <w:jc w:val="right"/>
              <w:rPr>
                <w:rFonts w:ascii="宋体" w:hAnsi="宋体" w:cs="宋体" w:eastAsia="宋体" w:hint="default"/>
                <w:sz w:val="21"/>
                <w:szCs w:val="21"/>
              </w:rPr>
            </w:pPr>
            <w:r>
              <w:rPr>
                <w:rFonts w:ascii="宋体" w:hAnsi="宋体" w:cs="宋体" w:eastAsia="宋体" w:hint="default"/>
                <w:sz w:val="21"/>
                <w:szCs w:val="21"/>
              </w:rPr>
              <w:t>项目</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11" w:lineRule="exact"/>
              <w:ind w:left="417"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nil" w:sz="6" w:space="0" w:color="auto"/>
              <w:left w:val="nil" w:sz="6" w:space="0" w:color="auto"/>
              <w:bottom w:val="single" w:sz="4" w:space="0" w:color="000000"/>
              <w:right w:val="nil" w:sz="6" w:space="0" w:color="auto"/>
            </w:tcBorders>
          </w:tcPr>
          <w:p>
            <w:pPr>
              <w:pStyle w:val="TableParagraph"/>
              <w:spacing w:line="211" w:lineRule="exact"/>
              <w:ind w:left="43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698" w:hRule="exact"/>
        </w:trPr>
        <w:tc>
          <w:tcPr>
            <w:tcW w:w="493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 w:right="0"/>
              <w:jc w:val="left"/>
              <w:rPr>
                <w:rFonts w:ascii="宋体" w:hAnsi="宋体" w:cs="宋体" w:eastAsia="宋体" w:hint="default"/>
                <w:sz w:val="20"/>
                <w:szCs w:val="20"/>
              </w:rPr>
            </w:pPr>
            <w:r>
              <w:rPr>
                <w:rFonts w:ascii="宋体" w:hAnsi="宋体" w:cs="宋体" w:eastAsia="宋体" w:hint="default"/>
                <w:sz w:val="20"/>
                <w:szCs w:val="20"/>
              </w:rPr>
              <w:t>银行借款保证金</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35,502,000.00</w:t>
            </w:r>
            <w:r>
              <w:rPr>
                <w:rFonts w:ascii="Arial Narrow"/>
                <w:sz w:val="21"/>
              </w:rPr>
            </w:r>
          </w:p>
        </w:tc>
      </w:tr>
      <w:tr>
        <w:trPr>
          <w:trHeight w:val="374" w:hRule="exact"/>
        </w:trPr>
        <w:tc>
          <w:tcPr>
            <w:tcW w:w="493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255"/>
              <w:jc w:val="right"/>
              <w:rPr>
                <w:rFonts w:ascii="宋体" w:hAnsi="宋体" w:cs="宋体" w:eastAsia="宋体" w:hint="default"/>
                <w:sz w:val="21"/>
                <w:szCs w:val="21"/>
              </w:rPr>
            </w:pPr>
            <w:r>
              <w:rPr>
                <w:rFonts w:ascii="宋体" w:hAnsi="宋体" w:cs="宋体" w:eastAsia="宋体" w:hint="default"/>
                <w:sz w:val="21"/>
                <w:szCs w:val="21"/>
              </w:rPr>
              <w:t>合计</w:t>
            </w:r>
          </w:p>
        </w:tc>
        <w:tc>
          <w:tcPr>
            <w:tcW w:w="113"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single" w:sz="17"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1916" w:type="dxa"/>
            <w:tcBorders>
              <w:top w:val="single" w:sz="4"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b/>
                <w:spacing w:val="-1"/>
                <w:sz w:val="21"/>
              </w:rPr>
              <w:t>35,502,000.00</w:t>
            </w:r>
            <w:r>
              <w:rPr>
                <w:rFonts w:ascii="Arial Narrow"/>
                <w:sz w:val="21"/>
              </w:rPr>
            </w:r>
          </w:p>
        </w:tc>
      </w:tr>
    </w:tbl>
    <w:p>
      <w:pPr>
        <w:pStyle w:val="BodyText"/>
        <w:spacing w:line="240" w:lineRule="auto" w:before="39"/>
        <w:ind w:left="677" w:right="1397"/>
        <w:jc w:val="left"/>
      </w:pPr>
      <w:r>
        <w:rPr/>
        <w:t>（</w:t>
      </w:r>
      <w:r>
        <w:rPr>
          <w:rFonts w:ascii="Arial" w:hAnsi="Arial" w:cs="Arial" w:eastAsia="Arial" w:hint="default"/>
        </w:rPr>
        <w:t>6</w:t>
      </w:r>
      <w:r>
        <w:rPr/>
        <w:t>）支付其他与筹资活动有关的现金</w:t>
      </w:r>
    </w:p>
    <w:p>
      <w:pPr>
        <w:spacing w:after="0" w:line="240" w:lineRule="auto"/>
        <w:jc w:val="left"/>
        <w:sectPr>
          <w:pgSz w:w="11910" w:h="16840"/>
          <w:pgMar w:header="877" w:footer="1195" w:top="1060" w:bottom="1380" w:left="1080" w:right="0"/>
        </w:sectPr>
      </w:pPr>
    </w:p>
    <w:tbl>
      <w:tblPr>
        <w:tblW w:w="0" w:type="auto"/>
        <w:jc w:val="left"/>
        <w:tblInd w:w="167" w:type="dxa"/>
        <w:tblLayout w:type="fixed"/>
        <w:tblCellMar>
          <w:top w:w="0" w:type="dxa"/>
          <w:left w:w="0" w:type="dxa"/>
          <w:bottom w:w="0" w:type="dxa"/>
          <w:right w:w="0" w:type="dxa"/>
        </w:tblCellMar>
        <w:tblLook w:val="01E0"/>
      </w:tblPr>
      <w:tblGrid>
        <w:gridCol w:w="154"/>
        <w:gridCol w:w="4863"/>
        <w:gridCol w:w="109"/>
        <w:gridCol w:w="1922"/>
        <w:gridCol w:w="115"/>
        <w:gridCol w:w="1956"/>
        <w:gridCol w:w="151"/>
      </w:tblGrid>
      <w:tr>
        <w:trPr>
          <w:trHeight w:val="680" w:hRule="exact"/>
        </w:trPr>
        <w:tc>
          <w:tcPr>
            <w:tcW w:w="154" w:type="dxa"/>
            <w:tcBorders>
              <w:top w:val="single" w:sz="6" w:space="0" w:color="000000"/>
              <w:left w:val="nil" w:sz="6" w:space="0" w:color="auto"/>
              <w:bottom w:val="nil" w:sz="6" w:space="0" w:color="auto"/>
              <w:right w:val="nil" w:sz="6" w:space="0" w:color="auto"/>
            </w:tcBorders>
          </w:tcPr>
          <w:p>
            <w:pPr/>
          </w:p>
        </w:tc>
        <w:tc>
          <w:tcPr>
            <w:tcW w:w="4863"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9" w:type="dxa"/>
            <w:tcBorders>
              <w:top w:val="single" w:sz="6" w:space="0" w:color="000000"/>
              <w:left w:val="nil" w:sz="6" w:space="0" w:color="auto"/>
              <w:bottom w:val="nil" w:sz="6" w:space="0" w:color="auto"/>
              <w:right w:val="nil" w:sz="6" w:space="0" w:color="auto"/>
            </w:tcBorders>
          </w:tcPr>
          <w:p>
            <w:pPr/>
          </w:p>
        </w:tc>
        <w:tc>
          <w:tcPr>
            <w:tcW w:w="1922"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15" w:type="dxa"/>
            <w:tcBorders>
              <w:top w:val="single" w:sz="6" w:space="0" w:color="000000"/>
              <w:left w:val="nil" w:sz="6" w:space="0" w:color="auto"/>
              <w:bottom w:val="nil" w:sz="6" w:space="0" w:color="auto"/>
              <w:right w:val="nil" w:sz="6" w:space="0" w:color="auto"/>
            </w:tcBorders>
          </w:tcPr>
          <w:p>
            <w:pPr/>
          </w:p>
        </w:tc>
        <w:tc>
          <w:tcPr>
            <w:tcW w:w="1956"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49"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151" w:type="dxa"/>
            <w:tcBorders>
              <w:top w:val="single" w:sz="6" w:space="0" w:color="000000"/>
              <w:left w:val="nil" w:sz="6" w:space="0" w:color="auto"/>
              <w:bottom w:val="nil" w:sz="6" w:space="0" w:color="auto"/>
              <w:right w:val="nil" w:sz="6" w:space="0" w:color="auto"/>
            </w:tcBorders>
          </w:tcPr>
          <w:p>
            <w:pPr/>
          </w:p>
        </w:tc>
      </w:tr>
      <w:tr>
        <w:trPr>
          <w:trHeight w:val="355" w:hRule="exact"/>
        </w:trPr>
        <w:tc>
          <w:tcPr>
            <w:tcW w:w="154" w:type="dxa"/>
            <w:tcBorders>
              <w:top w:val="nil" w:sz="6" w:space="0" w:color="auto"/>
              <w:left w:val="nil" w:sz="6" w:space="0" w:color="auto"/>
              <w:bottom w:val="nil" w:sz="6" w:space="0" w:color="auto"/>
              <w:right w:val="nil" w:sz="6" w:space="0" w:color="auto"/>
            </w:tcBorders>
          </w:tcPr>
          <w:p>
            <w:pPr/>
          </w:p>
        </w:tc>
        <w:tc>
          <w:tcPr>
            <w:tcW w:w="4863" w:type="dxa"/>
            <w:tcBorders>
              <w:top w:val="single" w:sz="4" w:space="0" w:color="000000"/>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银行借款融资费用</w:t>
            </w:r>
          </w:p>
        </w:tc>
        <w:tc>
          <w:tcPr>
            <w:tcW w:w="109" w:type="dxa"/>
            <w:tcBorders>
              <w:top w:val="nil" w:sz="6" w:space="0" w:color="auto"/>
              <w:left w:val="nil" w:sz="6" w:space="0" w:color="auto"/>
              <w:bottom w:val="nil" w:sz="6" w:space="0" w:color="auto"/>
              <w:right w:val="nil" w:sz="6" w:space="0" w:color="auto"/>
            </w:tcBorders>
          </w:tcPr>
          <w:p>
            <w:pP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1,704,858.65</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956" w:type="dxa"/>
            <w:tcBorders>
              <w:top w:val="single" w:sz="4" w:space="0" w:color="000000"/>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4" w:hRule="exact"/>
        </w:trPr>
        <w:tc>
          <w:tcPr>
            <w:tcW w:w="154" w:type="dxa"/>
            <w:tcBorders>
              <w:top w:val="nil" w:sz="6" w:space="0" w:color="auto"/>
              <w:left w:val="nil" w:sz="6" w:space="0" w:color="auto"/>
              <w:bottom w:val="nil" w:sz="6" w:space="0" w:color="auto"/>
              <w:right w:val="nil" w:sz="6" w:space="0" w:color="auto"/>
            </w:tcBorders>
          </w:tcPr>
          <w:p>
            <w:pPr/>
          </w:p>
        </w:tc>
        <w:tc>
          <w:tcPr>
            <w:tcW w:w="4863" w:type="dxa"/>
            <w:tcBorders>
              <w:top w:val="nil" w:sz="6" w:space="0" w:color="auto"/>
              <w:left w:val="nil" w:sz="6" w:space="0" w:color="auto"/>
              <w:bottom w:val="nil" w:sz="6" w:space="0" w:color="auto"/>
              <w:right w:val="nil" w:sz="6" w:space="0" w:color="auto"/>
            </w:tcBorders>
          </w:tcPr>
          <w:p>
            <w:pPr>
              <w:pStyle w:val="TableParagraph"/>
              <w:spacing w:line="269"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发行股票直接支付的手续费、宣传费、咨询费等费用</w:t>
            </w:r>
          </w:p>
        </w:tc>
        <w:tc>
          <w:tcPr>
            <w:tcW w:w="109"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9,349,325.34</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single" w:sz="4" w:space="0" w:color="000000"/>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74" w:hRule="exact"/>
        </w:trPr>
        <w:tc>
          <w:tcPr>
            <w:tcW w:w="154" w:type="dxa"/>
            <w:tcBorders>
              <w:top w:val="nil" w:sz="6" w:space="0" w:color="auto"/>
              <w:left w:val="nil" w:sz="6" w:space="0" w:color="auto"/>
              <w:bottom w:val="nil" w:sz="6" w:space="0" w:color="auto"/>
              <w:right w:val="nil" w:sz="6" w:space="0" w:color="auto"/>
            </w:tcBorders>
          </w:tcPr>
          <w:p>
            <w:pPr/>
          </w:p>
        </w:tc>
        <w:tc>
          <w:tcPr>
            <w:tcW w:w="48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9" w:type="dxa"/>
            <w:tcBorders>
              <w:top w:val="nil" w:sz="6" w:space="0" w:color="auto"/>
              <w:left w:val="nil" w:sz="6" w:space="0" w:color="auto"/>
              <w:bottom w:val="nil" w:sz="6" w:space="0" w:color="auto"/>
              <w:right w:val="nil" w:sz="6" w:space="0" w:color="auto"/>
            </w:tcBorders>
          </w:tcPr>
          <w:p>
            <w:pPr/>
          </w:p>
        </w:tc>
        <w:tc>
          <w:tcPr>
            <w:tcW w:w="1922"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b/>
                <w:spacing w:val="-1"/>
                <w:sz w:val="21"/>
              </w:rPr>
              <w:t>11,054,183.99</w:t>
            </w:r>
            <w:r>
              <w:rPr>
                <w:rFonts w:ascii="Arial Narrow"/>
                <w:sz w:val="21"/>
              </w:rPr>
            </w:r>
          </w:p>
        </w:tc>
        <w:tc>
          <w:tcPr>
            <w:tcW w:w="115" w:type="dxa"/>
            <w:tcBorders>
              <w:top w:val="nil" w:sz="6" w:space="0" w:color="auto"/>
              <w:left w:val="nil" w:sz="6" w:space="0" w:color="auto"/>
              <w:bottom w:val="nil" w:sz="6" w:space="0" w:color="auto"/>
              <w:right w:val="nil" w:sz="6" w:space="0" w:color="auto"/>
            </w:tcBorders>
          </w:tcPr>
          <w:p>
            <w:pPr/>
          </w:p>
        </w:tc>
        <w:tc>
          <w:tcPr>
            <w:tcW w:w="1956" w:type="dxa"/>
            <w:tcBorders>
              <w:top w:val="single" w:sz="4" w:space="0" w:color="000000"/>
              <w:left w:val="nil" w:sz="6" w:space="0" w:color="auto"/>
              <w:bottom w:val="single" w:sz="17" w:space="0" w:color="000000"/>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0"/>
          <w:szCs w:val="20"/>
        </w:rPr>
      </w:pPr>
    </w:p>
    <w:p>
      <w:pPr>
        <w:pStyle w:val="Heading3"/>
        <w:tabs>
          <w:tab w:pos="1457" w:val="left" w:leader="none"/>
        </w:tabs>
        <w:spacing w:line="367" w:lineRule="exact"/>
        <w:ind w:left="739" w:right="1397"/>
        <w:jc w:val="left"/>
        <w:rPr>
          <w:b w:val="0"/>
          <w:bCs w:val="0"/>
        </w:rPr>
      </w:pPr>
      <w:r>
        <w:rPr>
          <w:rFonts w:ascii="Arial" w:hAnsi="Arial" w:cs="Arial" w:eastAsia="Arial" w:hint="default"/>
          <w:w w:val="95"/>
        </w:rPr>
        <w:t>52</w:t>
      </w:r>
      <w:r>
        <w:rPr>
          <w:w w:val="95"/>
        </w:rPr>
        <w:t>、</w:t>
        <w:tab/>
      </w:r>
      <w:r>
        <w:rPr/>
        <w:t>现金流量表补充资料</w:t>
      </w:r>
      <w:r>
        <w:rPr>
          <w:b w:val="0"/>
          <w:bCs w:val="0"/>
        </w:rPr>
      </w:r>
    </w:p>
    <w:p>
      <w:pPr>
        <w:pStyle w:val="BodyText"/>
        <w:spacing w:line="240" w:lineRule="auto" w:before="177"/>
        <w:ind w:left="677" w:right="1397"/>
        <w:jc w:val="left"/>
      </w:pPr>
      <w:r>
        <w:rPr/>
        <w:t>（</w:t>
      </w:r>
      <w:r>
        <w:rPr>
          <w:rFonts w:ascii="Arial" w:hAnsi="Arial" w:cs="Arial" w:eastAsia="Arial" w:hint="default"/>
        </w:rPr>
        <w:t>1</w:t>
      </w:r>
      <w:r>
        <w:rPr/>
        <w:t>）将净利润调节为经营活动现金流量的信息</w:t>
      </w:r>
    </w:p>
    <w:p>
      <w:pPr>
        <w:spacing w:line="240" w:lineRule="auto" w:before="1"/>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4767"/>
        <w:gridCol w:w="111"/>
        <w:gridCol w:w="1968"/>
        <w:gridCol w:w="118"/>
        <w:gridCol w:w="2002"/>
      </w:tblGrid>
      <w:tr>
        <w:trPr>
          <w:trHeight w:val="280"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11" w:lineRule="exact"/>
              <w:ind w:left="566"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579"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3"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305"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①将净利润调节为经营活动现金流量：</w:t>
            </w:r>
            <w:r>
              <w:rPr>
                <w:rFonts w:ascii="Microsoft JhengHei" w:hAnsi="Microsoft JhengHei" w:cs="Microsoft JhengHei" w:eastAsia="Microsoft JhengHei" w:hint="default"/>
                <w:sz w:val="21"/>
                <w:szCs w:val="21"/>
              </w:rPr>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348"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01"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195,042,954.31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9"/>
              <w:jc w:val="right"/>
              <w:rPr>
                <w:rFonts w:ascii="Arial Narrow" w:hAnsi="Arial Narrow" w:cs="Arial Narrow" w:eastAsia="Arial Narrow" w:hint="default"/>
                <w:sz w:val="21"/>
                <w:szCs w:val="21"/>
              </w:rPr>
            </w:pPr>
            <w:r>
              <w:rPr>
                <w:rFonts w:ascii="Arial Narrow"/>
                <w:spacing w:val="-1"/>
                <w:sz w:val="21"/>
              </w:rPr>
              <w:t>100,004,084.58</w:t>
            </w:r>
            <w:r>
              <w:rPr>
                <w:rFonts w:ascii="Arial Narrow"/>
                <w:sz w:val="21"/>
              </w:rPr>
            </w:r>
          </w:p>
        </w:tc>
      </w:tr>
      <w:tr>
        <w:trPr>
          <w:trHeight w:val="338"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1,582,764.21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Arial Narrow" w:hAnsi="Arial Narrow" w:cs="Arial Narrow" w:eastAsia="Arial Narrow" w:hint="default"/>
                <w:sz w:val="21"/>
                <w:szCs w:val="21"/>
              </w:rPr>
            </w:pPr>
            <w:r>
              <w:rPr>
                <w:rFonts w:ascii="Arial Narrow"/>
                <w:spacing w:val="-1"/>
                <w:sz w:val="21"/>
              </w:rPr>
              <w:t>82,700.00</w:t>
            </w:r>
            <w:r>
              <w:rPr>
                <w:rFonts w:ascii="Arial Narrow"/>
                <w:sz w:val="21"/>
              </w:rPr>
            </w:r>
          </w:p>
        </w:tc>
      </w:tr>
      <w:tr>
        <w:trPr>
          <w:trHeight w:val="63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auto"/>
              <w:ind w:left="26" w:right="113" w:firstLine="417"/>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固定资产折旧、油气资产折耗、生产性生物资</w:t>
            </w:r>
            <w:r>
              <w:rPr>
                <w:rFonts w:ascii="宋体" w:hAnsi="宋体" w:cs="宋体" w:eastAsia="宋体" w:hint="default"/>
                <w:w w:val="100"/>
                <w:sz w:val="21"/>
                <w:szCs w:val="21"/>
              </w:rPr>
              <w:t> </w:t>
            </w:r>
            <w:r>
              <w:rPr>
                <w:rFonts w:ascii="宋体" w:hAnsi="宋体" w:cs="宋体" w:eastAsia="宋体" w:hint="default"/>
                <w:sz w:val="21"/>
                <w:szCs w:val="21"/>
              </w:rPr>
              <w:t>产折旧</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16,354,451.42</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8,351,258.76</w:t>
            </w:r>
            <w:r>
              <w:rPr>
                <w:rFonts w:ascii="Arial Narrow"/>
                <w:sz w:val="21"/>
              </w:rPr>
            </w:r>
          </w:p>
        </w:tc>
      </w:tr>
      <w:tr>
        <w:trPr>
          <w:trHeight w:val="34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0" w:lineRule="exact"/>
              <w:ind w:left="44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
              <w:jc w:val="right"/>
              <w:rPr>
                <w:rFonts w:ascii="Arial Narrow" w:hAnsi="Arial Narrow" w:cs="Arial Narrow" w:eastAsia="Arial Narrow" w:hint="default"/>
                <w:sz w:val="21"/>
                <w:szCs w:val="21"/>
              </w:rPr>
            </w:pPr>
            <w:r>
              <w:rPr>
                <w:rFonts w:ascii="Arial Narrow"/>
                <w:spacing w:val="-1"/>
                <w:sz w:val="21"/>
              </w:rPr>
              <w:t>2,851,552.73</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11" w:right="0"/>
              <w:jc w:val="left"/>
              <w:rPr>
                <w:rFonts w:ascii="Arial Narrow" w:hAnsi="Arial Narrow" w:cs="Arial Narrow" w:eastAsia="Arial Narrow" w:hint="default"/>
                <w:sz w:val="21"/>
                <w:szCs w:val="21"/>
              </w:rPr>
            </w:pPr>
            <w:r>
              <w:rPr>
                <w:rFonts w:ascii="Arial Narrow"/>
                <w:sz w:val="21"/>
              </w:rPr>
              <w:t>1,418,986.45</w:t>
            </w:r>
          </w:p>
        </w:tc>
      </w:tr>
      <w:tr>
        <w:trPr>
          <w:trHeight w:val="33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3,329,621.84</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1,077,651.63</w:t>
            </w:r>
            <w:r>
              <w:rPr>
                <w:rFonts w:ascii="Arial Narrow"/>
                <w:sz w:val="21"/>
              </w:rPr>
            </w:r>
          </w:p>
        </w:tc>
      </w:tr>
      <w:tr>
        <w:trPr>
          <w:trHeight w:val="641" w:hRule="exact"/>
        </w:trPr>
        <w:tc>
          <w:tcPr>
            <w:tcW w:w="4767" w:type="dxa"/>
            <w:tcBorders>
              <w:top w:val="nil" w:sz="6" w:space="0" w:color="auto"/>
              <w:left w:val="nil" w:sz="6" w:space="0" w:color="auto"/>
              <w:bottom w:val="nil" w:sz="6" w:space="0" w:color="auto"/>
              <w:right w:val="nil" w:sz="6" w:space="0" w:color="auto"/>
            </w:tcBorders>
          </w:tcPr>
          <w:p>
            <w:pPr>
              <w:pStyle w:val="TableParagraph"/>
              <w:tabs>
                <w:tab w:pos="1564" w:val="left" w:leader="none"/>
              </w:tabs>
              <w:spacing w:line="273" w:lineRule="auto"/>
              <w:ind w:left="26" w:right="113" w:firstLine="417"/>
              <w:jc w:val="left"/>
              <w:rPr>
                <w:rFonts w:ascii="宋体" w:hAnsi="宋体" w:cs="宋体" w:eastAsia="宋体" w:hint="default"/>
                <w:sz w:val="21"/>
                <w:szCs w:val="21"/>
              </w:rPr>
            </w:pPr>
            <w:r>
              <w:rPr>
                <w:rFonts w:ascii="宋体" w:hAnsi="宋体" w:cs="宋体" w:eastAsia="宋体" w:hint="default"/>
                <w:spacing w:val="-2"/>
                <w:sz w:val="21"/>
                <w:szCs w:val="21"/>
              </w:rPr>
              <w:t>处臵固定资产、无形资产和其他长期资产的损</w:t>
            </w:r>
            <w:r>
              <w:rPr>
                <w:rFonts w:ascii="宋体" w:hAnsi="宋体" w:cs="宋体" w:eastAsia="宋体" w:hint="default"/>
                <w:w w:val="100"/>
                <w:sz w:val="21"/>
                <w:szCs w:val="21"/>
              </w:rPr>
              <w:t> </w:t>
            </w:r>
            <w:r>
              <w:rPr>
                <w:rFonts w:ascii="宋体" w:hAnsi="宋体" w:cs="宋体" w:eastAsia="宋体" w:hint="default"/>
                <w:spacing w:val="-2"/>
                <w:sz w:val="21"/>
                <w:szCs w:val="21"/>
              </w:rPr>
              <w:t>失（收益以</w:t>
            </w:r>
            <w:r>
              <w:rPr>
                <w:rFonts w:ascii="Arial" w:hAnsi="Arial" w:cs="Arial" w:eastAsia="Arial" w:hint="default"/>
                <w:spacing w:val="-2"/>
                <w:sz w:val="21"/>
                <w:szCs w:val="21"/>
              </w:rPr>
              <w:t>“</w:t>
            </w:r>
            <w:r>
              <w:rPr>
                <w:rFonts w:ascii="宋体" w:hAnsi="宋体" w:cs="宋体" w:eastAsia="宋体" w:hint="default"/>
                <w:spacing w:val="-2"/>
                <w:sz w:val="21"/>
                <w:szCs w:val="21"/>
              </w:rPr>
              <w:t>－</w:t>
              <w:tab/>
            </w:r>
            <w:r>
              <w:rPr>
                <w:rFonts w:ascii="Arial" w:hAnsi="Arial" w:cs="Arial" w:eastAsia="Arial" w:hint="default"/>
                <w:spacing w:val="-1"/>
                <w:sz w:val="21"/>
                <w:szCs w:val="21"/>
              </w:rPr>
              <w:t>”</w:t>
            </w:r>
            <w:r>
              <w:rPr>
                <w:rFonts w:ascii="宋体" w:hAnsi="宋体" w:cs="宋体" w:eastAsia="宋体" w:hint="default"/>
                <w:spacing w:val="-1"/>
                <w:sz w:val="21"/>
                <w:szCs w:val="21"/>
              </w:rPr>
              <w:t>号填列）</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346,455.05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75,821.45</w:t>
            </w:r>
            <w:r>
              <w:rPr>
                <w:rFonts w:ascii="Arial Narrow"/>
                <w:sz w:val="21"/>
              </w:rPr>
            </w:r>
          </w:p>
        </w:tc>
      </w:tr>
      <w:tr>
        <w:trPr>
          <w:trHeight w:val="33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0" w:lineRule="exact"/>
              <w:ind w:left="44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-2,730,680.00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11" w:right="0"/>
              <w:jc w:val="left"/>
              <w:rPr>
                <w:rFonts w:ascii="Arial Narrow" w:hAnsi="Arial Narrow" w:cs="Arial Narrow" w:eastAsia="Arial Narrow" w:hint="default"/>
                <w:sz w:val="21"/>
                <w:szCs w:val="21"/>
              </w:rPr>
            </w:pPr>
            <w:r>
              <w:rPr>
                <w:rFonts w:ascii="Arial Narrow"/>
                <w:sz w:val="21"/>
              </w:rPr>
              <w:t>2,611,260.00</w:t>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4"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34,525,989.82</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16,721,443.16</w:t>
            </w:r>
            <w:r>
              <w:rPr>
                <w:rFonts w:ascii="Arial Narrow"/>
                <w:sz w:val="21"/>
              </w:rPr>
            </w: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4"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-181,078,052.57</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-15,995,756.73</w:t>
            </w:r>
            <w:r>
              <w:rPr>
                <w:rFonts w:ascii="Arial Narrow"/>
                <w:sz w:val="21"/>
              </w:rPr>
            </w: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7" w:lineRule="exact"/>
              <w:ind w:left="44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-4,403,136.40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-2,275,689.45</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55,200.00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-30,744.37</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4"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-41,338,385.62</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-80,506,364.47</w:t>
            </w:r>
            <w:r>
              <w:rPr>
                <w:rFonts w:ascii="Arial Narrow"/>
                <w:sz w:val="21"/>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right="184"/>
              <w:jc w:val="righ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Arial" w:hAnsi="Arial" w:cs="Arial" w:eastAsia="Arial" w:hint="default"/>
                <w:spacing w:val="-2"/>
                <w:sz w:val="21"/>
                <w:szCs w:val="21"/>
              </w:rPr>
              <w:t>“</w:t>
            </w:r>
            <w:r>
              <w:rPr>
                <w:rFonts w:ascii="宋体" w:hAnsi="宋体" w:cs="宋体" w:eastAsia="宋体" w:hint="default"/>
                <w:spacing w:val="-2"/>
                <w:sz w:val="21"/>
                <w:szCs w:val="21"/>
              </w:rPr>
              <w:t>－</w:t>
            </w:r>
            <w:r>
              <w:rPr>
                <w:rFonts w:ascii="Arial" w:hAnsi="Arial" w:cs="Arial" w:eastAsia="Arial" w:hint="default"/>
                <w:spacing w:val="-2"/>
                <w:sz w:val="21"/>
                <w:szCs w:val="21"/>
              </w:rPr>
              <w:t>”</w:t>
            </w:r>
            <w:r>
              <w:rPr>
                <w:rFonts w:ascii="宋体" w:hAnsi="宋体" w:cs="宋体" w:eastAsia="宋体" w:hint="default"/>
                <w:spacing w:val="-2"/>
                <w:sz w:val="21"/>
                <w:szCs w:val="21"/>
              </w:rPr>
              <w:t>号填列）</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-174,594,089.11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-26,217,346.63</w:t>
            </w:r>
            <w:r>
              <w:rPr>
                <w:rFonts w:ascii="Arial Narrow"/>
                <w:sz w:val="21"/>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7" w:lineRule="exact"/>
              <w:ind w:right="184"/>
              <w:jc w:val="righ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Arial" w:hAnsi="Arial" w:cs="Arial" w:eastAsia="Arial" w:hint="default"/>
                <w:spacing w:val="-2"/>
                <w:sz w:val="21"/>
                <w:szCs w:val="21"/>
              </w:rPr>
              <w:t>“</w:t>
            </w:r>
            <w:r>
              <w:rPr>
                <w:rFonts w:ascii="宋体" w:hAnsi="宋体" w:cs="宋体" w:eastAsia="宋体" w:hint="default"/>
                <w:spacing w:val="-2"/>
                <w:sz w:val="21"/>
                <w:szCs w:val="21"/>
              </w:rPr>
              <w:t>－</w:t>
            </w:r>
            <w:r>
              <w:rPr>
                <w:rFonts w:ascii="Arial" w:hAnsi="Arial" w:cs="Arial" w:eastAsia="Arial" w:hint="default"/>
                <w:spacing w:val="-2"/>
                <w:sz w:val="21"/>
                <w:szCs w:val="21"/>
              </w:rPr>
              <w:t>”</w:t>
            </w:r>
            <w:r>
              <w:rPr>
                <w:rFonts w:ascii="宋体" w:hAnsi="宋体" w:cs="宋体" w:eastAsia="宋体" w:hint="default"/>
                <w:spacing w:val="-2"/>
                <w:sz w:val="21"/>
                <w:szCs w:val="21"/>
              </w:rPr>
              <w:t>号填列）</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-103,408,374.13</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11" w:right="0"/>
              <w:jc w:val="left"/>
              <w:rPr>
                <w:rFonts w:ascii="Arial Narrow" w:hAnsi="Arial Narrow" w:cs="Arial Narrow" w:eastAsia="Arial Narrow" w:hint="default"/>
                <w:sz w:val="21"/>
                <w:szCs w:val="21"/>
              </w:rPr>
            </w:pPr>
            <w:r>
              <w:rPr>
                <w:rFonts w:ascii="Arial Narrow"/>
                <w:sz w:val="21"/>
              </w:rPr>
              <w:t>52,079,400.85</w:t>
            </w:r>
          </w:p>
        </w:tc>
      </w:tr>
      <w:tr>
        <w:trPr>
          <w:trHeight w:val="34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exact"/>
              <w:ind w:left="4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-253,463,728.45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57,396,705.23</w:t>
            </w:r>
            <w:r>
              <w:rPr>
                <w:rFonts w:ascii="Arial Narrow"/>
                <w:sz w:val="21"/>
              </w:rPr>
            </w:r>
          </w:p>
        </w:tc>
      </w:tr>
      <w:tr>
        <w:trPr>
          <w:trHeight w:val="369"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27"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②不涉及现金收支的重大投资和筹资活动：</w:t>
            </w:r>
            <w:r>
              <w:rPr>
                <w:rFonts w:ascii="Microsoft JhengHei" w:hAnsi="Microsoft JhengHei" w:cs="Microsoft JhengHei" w:eastAsia="Microsoft JhengHei" w:hint="default"/>
                <w:sz w:val="21"/>
                <w:szCs w:val="21"/>
              </w:rPr>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17"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17" w:space="0" w:color="000000"/>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40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0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0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02"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③现金及现金等价物净变动情况：</w:t>
            </w:r>
            <w:r>
              <w:rPr>
                <w:rFonts w:ascii="Microsoft JhengHei" w:hAnsi="Microsoft JhengHei" w:cs="Microsoft JhengHei" w:eastAsia="Microsoft JhengHei" w:hint="default"/>
                <w:sz w:val="21"/>
                <w:szCs w:val="21"/>
              </w:rPr>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8"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405"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799,764,226.66</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spacing w:val="-1"/>
                <w:sz w:val="21"/>
              </w:rPr>
              <w:t>102,348,464.71</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102,348,464.71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31,435,280.70</w:t>
            </w:r>
            <w:r>
              <w:rPr>
                <w:rFonts w:ascii="Arial Narrow"/>
                <w:sz w:val="21"/>
              </w:rPr>
            </w:r>
          </w:p>
        </w:tc>
      </w:tr>
      <w:tr>
        <w:trPr>
          <w:trHeight w:val="34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405"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37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0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17"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b/>
                <w:spacing w:val="-1"/>
                <w:sz w:val="21"/>
              </w:rPr>
              <w:t>697,415,761.95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3"/>
              <w:ind w:right="27"/>
              <w:jc w:val="right"/>
              <w:rPr>
                <w:rFonts w:ascii="Arial Narrow" w:hAnsi="Arial Narrow" w:cs="Arial Narrow" w:eastAsia="Arial Narrow" w:hint="default"/>
                <w:sz w:val="21"/>
                <w:szCs w:val="21"/>
              </w:rPr>
            </w:pPr>
            <w:r>
              <w:rPr>
                <w:rFonts w:ascii="Arial Narrow"/>
                <w:b/>
                <w:spacing w:val="-1"/>
                <w:sz w:val="21"/>
              </w:rPr>
              <w:t>70,913,184.01</w:t>
            </w:r>
            <w:r>
              <w:rPr>
                <w:rFonts w:ascii="Arial Narrow"/>
                <w:sz w:val="21"/>
              </w:rPr>
            </w:r>
          </w:p>
        </w:tc>
      </w:tr>
    </w:tbl>
    <w:p>
      <w:pPr>
        <w:pStyle w:val="BodyText"/>
        <w:spacing w:line="240" w:lineRule="auto" w:before="39"/>
        <w:ind w:left="677" w:right="1397"/>
        <w:jc w:val="left"/>
      </w:pPr>
      <w:r>
        <w:rPr/>
        <w:t>（</w:t>
      </w:r>
      <w:r>
        <w:rPr>
          <w:rFonts w:ascii="Arial" w:hAnsi="Arial" w:cs="Arial" w:eastAsia="Arial" w:hint="default"/>
        </w:rPr>
        <w:t>2</w:t>
      </w:r>
      <w:r>
        <w:rPr/>
        <w:t>）报告期取得或处臵子公司及其他营业单位的有关信息</w:t>
      </w:r>
    </w:p>
    <w:p>
      <w:pPr>
        <w:spacing w:after="0" w:line="240" w:lineRule="auto"/>
        <w:jc w:val="left"/>
        <w:sectPr>
          <w:headerReference w:type="default" r:id="rId74"/>
          <w:pgSz w:w="11910" w:h="16840"/>
          <w:pgMar w:header="795" w:footer="1195" w:top="1100" w:bottom="1380" w:left="1080" w:right="0"/>
        </w:sectPr>
      </w:pPr>
    </w:p>
    <w:tbl>
      <w:tblPr>
        <w:tblW w:w="0" w:type="auto"/>
        <w:jc w:val="left"/>
        <w:tblInd w:w="167" w:type="dxa"/>
        <w:tblLayout w:type="fixed"/>
        <w:tblCellMar>
          <w:top w:w="0" w:type="dxa"/>
          <w:left w:w="0" w:type="dxa"/>
          <w:bottom w:w="0" w:type="dxa"/>
          <w:right w:w="0" w:type="dxa"/>
        </w:tblCellMar>
        <w:tblLook w:val="01E0"/>
      </w:tblPr>
      <w:tblGrid>
        <w:gridCol w:w="154"/>
        <w:gridCol w:w="4767"/>
        <w:gridCol w:w="118"/>
        <w:gridCol w:w="1961"/>
        <w:gridCol w:w="118"/>
        <w:gridCol w:w="2002"/>
        <w:gridCol w:w="151"/>
      </w:tblGrid>
      <w:tr>
        <w:trPr>
          <w:trHeight w:val="680" w:hRule="exact"/>
        </w:trPr>
        <w:tc>
          <w:tcPr>
            <w:tcW w:w="154" w:type="dxa"/>
            <w:tcBorders>
              <w:top w:val="single" w:sz="6" w:space="0" w:color="000000"/>
              <w:left w:val="nil" w:sz="6" w:space="0" w:color="auto"/>
              <w:bottom w:val="nil" w:sz="6" w:space="0" w:color="auto"/>
              <w:right w:val="nil" w:sz="6" w:space="0" w:color="auto"/>
            </w:tcBorders>
          </w:tcPr>
          <w:p>
            <w:pPr/>
          </w:p>
        </w:tc>
        <w:tc>
          <w:tcPr>
            <w:tcW w:w="4767"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8" w:type="dxa"/>
            <w:tcBorders>
              <w:top w:val="single" w:sz="6" w:space="0" w:color="000000"/>
              <w:left w:val="nil" w:sz="6" w:space="0" w:color="auto"/>
              <w:bottom w:val="nil" w:sz="6" w:space="0" w:color="auto"/>
              <w:right w:val="nil" w:sz="6" w:space="0" w:color="auto"/>
            </w:tcBorders>
          </w:tcPr>
          <w:p>
            <w:pPr/>
          </w:p>
        </w:tc>
        <w:tc>
          <w:tcPr>
            <w:tcW w:w="1961"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59"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18" w:type="dxa"/>
            <w:tcBorders>
              <w:top w:val="single" w:sz="6" w:space="0" w:color="000000"/>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上年金额</w:t>
            </w:r>
          </w:p>
        </w:tc>
        <w:tc>
          <w:tcPr>
            <w:tcW w:w="151" w:type="dxa"/>
            <w:tcBorders>
              <w:top w:val="single" w:sz="6" w:space="0" w:color="000000"/>
              <w:left w:val="nil" w:sz="6" w:space="0" w:color="auto"/>
              <w:bottom w:val="nil" w:sz="6" w:space="0" w:color="auto"/>
              <w:right w:val="nil" w:sz="6" w:space="0" w:color="auto"/>
            </w:tcBorders>
          </w:tcPr>
          <w:p>
            <w:pPr/>
          </w:p>
        </w:tc>
      </w:tr>
      <w:tr>
        <w:trPr>
          <w:trHeight w:val="351"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single" w:sz="4" w:space="0" w:color="000000"/>
              <w:left w:val="nil" w:sz="6" w:space="0" w:color="auto"/>
              <w:bottom w:val="nil" w:sz="6" w:space="0" w:color="auto"/>
              <w:right w:val="nil" w:sz="6" w:space="0" w:color="auto"/>
            </w:tcBorders>
          </w:tcPr>
          <w:p>
            <w:pPr>
              <w:pStyle w:val="TableParagraph"/>
              <w:spacing w:line="303"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①取得子公司及其他营业单位有关信息：</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1"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35" w:right="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．取得子公司及其他营业单位的价格</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Narrow" w:hAnsi="Arial Narrow" w:cs="Arial Narrow" w:eastAsia="Arial Narrow" w:hint="default"/>
                <w:sz w:val="21"/>
                <w:szCs w:val="21"/>
              </w:rPr>
            </w:pPr>
            <w:r>
              <w:rPr>
                <w:rFonts w:ascii="Arial Narrow"/>
                <w:spacing w:val="-1"/>
                <w:sz w:val="21"/>
              </w:rPr>
              <w:t>8,000,000.00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626"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59" w:lineRule="auto"/>
              <w:ind w:left="26" w:right="21" w:firstLine="208"/>
              <w:jc w:val="left"/>
              <w:rPr>
                <w:rFonts w:ascii="宋体" w:hAnsi="宋体" w:cs="宋体" w:eastAsia="宋体" w:hint="default"/>
                <w:sz w:val="21"/>
                <w:szCs w:val="21"/>
              </w:rPr>
            </w:pPr>
            <w:r>
              <w:rPr>
                <w:rFonts w:ascii="Arial" w:hAnsi="Arial" w:cs="Arial" w:eastAsia="Arial" w:hint="default"/>
                <w:spacing w:val="-4"/>
                <w:sz w:val="21"/>
                <w:szCs w:val="21"/>
              </w:rPr>
              <w:t>B</w:t>
            </w:r>
            <w:r>
              <w:rPr>
                <w:rFonts w:ascii="宋体" w:hAnsi="宋体" w:cs="宋体" w:eastAsia="宋体" w:hint="default"/>
                <w:spacing w:val="-4"/>
                <w:sz w:val="21"/>
                <w:szCs w:val="21"/>
              </w:rPr>
              <w:t>．取得子公司及其他营业单位支付的现金和现金</w:t>
            </w:r>
            <w:r>
              <w:rPr>
                <w:rFonts w:ascii="宋体" w:hAnsi="宋体" w:cs="宋体" w:eastAsia="宋体" w:hint="default"/>
                <w:w w:val="100"/>
                <w:sz w:val="21"/>
                <w:szCs w:val="21"/>
              </w:rPr>
              <w:t> </w:t>
            </w:r>
            <w:r>
              <w:rPr>
                <w:rFonts w:ascii="宋体" w:hAnsi="宋体" w:cs="宋体" w:eastAsia="宋体" w:hint="default"/>
                <w:sz w:val="21"/>
                <w:szCs w:val="21"/>
              </w:rPr>
              <w:t>等价物</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8,000,000.00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632"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pacing w:val="-2"/>
                <w:sz w:val="21"/>
                <w:szCs w:val="21"/>
              </w:rPr>
              <w:t>减：子公司及其他营业单位持有的现金和现金</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等价物</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742,069.29</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2"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85" w:lineRule="exact"/>
              <w:ind w:right="172"/>
              <w:jc w:val="right"/>
              <w:rPr>
                <w:rFonts w:ascii="宋体" w:hAnsi="宋体" w:cs="宋体" w:eastAsia="宋体" w:hint="default"/>
                <w:sz w:val="21"/>
                <w:szCs w:val="21"/>
              </w:rPr>
            </w:pPr>
            <w:r>
              <w:rPr>
                <w:rFonts w:ascii="Arial" w:hAnsi="Arial" w:cs="Arial" w:eastAsia="Arial" w:hint="default"/>
                <w:spacing w:val="-2"/>
                <w:sz w:val="21"/>
                <w:szCs w:val="21"/>
              </w:rPr>
              <w:t>C</w:t>
            </w:r>
            <w:r>
              <w:rPr>
                <w:rFonts w:ascii="宋体" w:hAnsi="宋体" w:cs="宋体" w:eastAsia="宋体" w:hint="default"/>
                <w:spacing w:val="-2"/>
                <w:sz w:val="21"/>
                <w:szCs w:val="21"/>
              </w:rPr>
              <w:t>．取得子公司及其他营业单位支付的现金净额</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
              <w:jc w:val="right"/>
              <w:rPr>
                <w:rFonts w:ascii="Arial Narrow" w:hAnsi="Arial Narrow" w:cs="Arial Narrow" w:eastAsia="Arial Narrow" w:hint="default"/>
                <w:sz w:val="21"/>
                <w:szCs w:val="21"/>
              </w:rPr>
            </w:pPr>
            <w:r>
              <w:rPr>
                <w:rFonts w:ascii="Arial Narrow"/>
                <w:spacing w:val="-1"/>
                <w:sz w:val="21"/>
              </w:rPr>
              <w:t>7,257,930.71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235" w:right="0"/>
              <w:jc w:val="left"/>
              <w:rPr>
                <w:rFonts w:ascii="宋体" w:hAnsi="宋体" w:cs="宋体" w:eastAsia="宋体" w:hint="default"/>
                <w:sz w:val="21"/>
                <w:szCs w:val="21"/>
              </w:rPr>
            </w:pPr>
            <w:r>
              <w:rPr>
                <w:rFonts w:ascii="Arial" w:hAnsi="Arial" w:cs="Arial" w:eastAsia="Arial" w:hint="default"/>
                <w:sz w:val="21"/>
                <w:szCs w:val="21"/>
              </w:rPr>
              <w:t>D</w:t>
            </w:r>
            <w:r>
              <w:rPr>
                <w:rFonts w:ascii="宋体" w:hAnsi="宋体" w:cs="宋体" w:eastAsia="宋体" w:hint="default"/>
                <w:sz w:val="21"/>
                <w:szCs w:val="21"/>
              </w:rPr>
              <w:t>．取得子公司的净资产</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301,329.81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4"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73" w:lineRule="exact"/>
              <w:ind w:left="549" w:right="0"/>
              <w:jc w:val="left"/>
              <w:rPr>
                <w:rFonts w:ascii="宋体" w:hAnsi="宋体" w:cs="宋体" w:eastAsia="宋体" w:hint="default"/>
                <w:sz w:val="21"/>
                <w:szCs w:val="21"/>
              </w:rPr>
            </w:pPr>
            <w:r>
              <w:rPr>
                <w:rFonts w:ascii="宋体" w:hAnsi="宋体" w:cs="宋体" w:eastAsia="宋体" w:hint="default"/>
                <w:sz w:val="21"/>
                <w:szCs w:val="21"/>
              </w:rPr>
              <w:t>其中：流动资产</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3,598,435.85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5"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117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370,875,375.07</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5"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117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330,122,481.11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117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44,050,000.00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2"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99"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②处臵子公司及其他营业单位有关信息：</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41"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35" w:right="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．处臵子公司及其他营业单位的价格</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Arial Narrow" w:hAnsi="Arial Narrow" w:cs="Arial Narrow" w:eastAsia="Arial Narrow" w:hint="default"/>
                <w:sz w:val="21"/>
                <w:szCs w:val="21"/>
              </w:rPr>
            </w:pPr>
            <w:r>
              <w:rPr>
                <w:rFonts w:ascii="Arial Narrow"/>
                <w:spacing w:val="-1"/>
                <w:sz w:val="21"/>
              </w:rPr>
              <w:t>1,000,000.00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626"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59" w:lineRule="auto"/>
              <w:ind w:left="26" w:right="21" w:firstLine="208"/>
              <w:jc w:val="left"/>
              <w:rPr>
                <w:rFonts w:ascii="宋体" w:hAnsi="宋体" w:cs="宋体" w:eastAsia="宋体" w:hint="default"/>
                <w:sz w:val="21"/>
                <w:szCs w:val="21"/>
              </w:rPr>
            </w:pPr>
            <w:r>
              <w:rPr>
                <w:rFonts w:ascii="Arial" w:hAnsi="Arial" w:cs="Arial" w:eastAsia="Arial" w:hint="default"/>
                <w:spacing w:val="-4"/>
                <w:sz w:val="21"/>
                <w:szCs w:val="21"/>
              </w:rPr>
              <w:t>B</w:t>
            </w:r>
            <w:r>
              <w:rPr>
                <w:rFonts w:ascii="宋体" w:hAnsi="宋体" w:cs="宋体" w:eastAsia="宋体" w:hint="default"/>
                <w:spacing w:val="-4"/>
                <w:sz w:val="21"/>
                <w:szCs w:val="21"/>
              </w:rPr>
              <w:t>．处臵子公司及其他营业单位收到的现金和现金</w:t>
            </w:r>
            <w:r>
              <w:rPr>
                <w:rFonts w:ascii="宋体" w:hAnsi="宋体" w:cs="宋体" w:eastAsia="宋体" w:hint="default"/>
                <w:w w:val="100"/>
                <w:sz w:val="21"/>
                <w:szCs w:val="21"/>
              </w:rPr>
              <w:t> </w:t>
            </w:r>
            <w:r>
              <w:rPr>
                <w:rFonts w:ascii="宋体" w:hAnsi="宋体" w:cs="宋体" w:eastAsia="宋体" w:hint="default"/>
                <w:sz w:val="21"/>
                <w:szCs w:val="21"/>
              </w:rPr>
              <w:t>等价物</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1,000,000.00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632"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pacing w:val="-2"/>
                <w:sz w:val="21"/>
                <w:szCs w:val="21"/>
              </w:rPr>
              <w:t>减：子公司及其他营业单位持有的现金和现金</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等价物</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Arial Narrow" w:hAnsi="Arial Narrow" w:cs="Arial Narrow" w:eastAsia="Arial Narrow" w:hint="default"/>
                <w:sz w:val="21"/>
                <w:szCs w:val="21"/>
              </w:rPr>
            </w:pPr>
            <w:r>
              <w:rPr>
                <w:rFonts w:ascii="Arial Narrow"/>
                <w:spacing w:val="-1"/>
                <w:sz w:val="21"/>
              </w:rPr>
              <w:t>118,678.58</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2"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85" w:lineRule="exact"/>
              <w:ind w:right="172"/>
              <w:jc w:val="right"/>
              <w:rPr>
                <w:rFonts w:ascii="宋体" w:hAnsi="宋体" w:cs="宋体" w:eastAsia="宋体" w:hint="default"/>
                <w:sz w:val="21"/>
                <w:szCs w:val="21"/>
              </w:rPr>
            </w:pPr>
            <w:r>
              <w:rPr>
                <w:rFonts w:ascii="Arial" w:hAnsi="Arial" w:cs="Arial" w:eastAsia="Arial" w:hint="default"/>
                <w:spacing w:val="-2"/>
                <w:sz w:val="21"/>
                <w:szCs w:val="21"/>
              </w:rPr>
              <w:t>C</w:t>
            </w:r>
            <w:r>
              <w:rPr>
                <w:rFonts w:ascii="宋体" w:hAnsi="宋体" w:cs="宋体" w:eastAsia="宋体" w:hint="default"/>
                <w:spacing w:val="-2"/>
                <w:sz w:val="21"/>
                <w:szCs w:val="21"/>
              </w:rPr>
              <w:t>．处臵子公司及其他营业单位收到的现金净额</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
              <w:jc w:val="right"/>
              <w:rPr>
                <w:rFonts w:ascii="Arial Narrow" w:hAnsi="Arial Narrow" w:cs="Arial Narrow" w:eastAsia="Arial Narrow" w:hint="default"/>
                <w:sz w:val="21"/>
                <w:szCs w:val="21"/>
              </w:rPr>
            </w:pPr>
            <w:r>
              <w:rPr>
                <w:rFonts w:ascii="Arial Narrow"/>
                <w:spacing w:val="-1"/>
                <w:sz w:val="21"/>
              </w:rPr>
              <w:t>881,321.42</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235" w:right="0"/>
              <w:jc w:val="left"/>
              <w:rPr>
                <w:rFonts w:ascii="宋体" w:hAnsi="宋体" w:cs="宋体" w:eastAsia="宋体" w:hint="default"/>
                <w:sz w:val="21"/>
                <w:szCs w:val="21"/>
              </w:rPr>
            </w:pPr>
            <w:r>
              <w:rPr>
                <w:rFonts w:ascii="Arial" w:hAnsi="Arial" w:cs="Arial" w:eastAsia="Arial" w:hint="default"/>
                <w:sz w:val="21"/>
                <w:szCs w:val="21"/>
              </w:rPr>
              <w:t>D</w:t>
            </w:r>
            <w:r>
              <w:rPr>
                <w:rFonts w:ascii="宋体" w:hAnsi="宋体" w:cs="宋体" w:eastAsia="宋体" w:hint="default"/>
                <w:sz w:val="21"/>
                <w:szCs w:val="21"/>
              </w:rPr>
              <w:t>．处臵子公司的净资产</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871,806.55</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4"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73" w:lineRule="exact"/>
              <w:ind w:left="549" w:right="0"/>
              <w:jc w:val="left"/>
              <w:rPr>
                <w:rFonts w:ascii="宋体" w:hAnsi="宋体" w:cs="宋体" w:eastAsia="宋体" w:hint="default"/>
                <w:sz w:val="21"/>
                <w:szCs w:val="21"/>
              </w:rPr>
            </w:pPr>
            <w:r>
              <w:rPr>
                <w:rFonts w:ascii="宋体" w:hAnsi="宋体" w:cs="宋体" w:eastAsia="宋体" w:hint="default"/>
                <w:sz w:val="21"/>
                <w:szCs w:val="21"/>
              </w:rPr>
              <w:t>其中：流动资产</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128,753.58</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5"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117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2,244,801.62</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4"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117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7"/>
              <w:jc w:val="right"/>
              <w:rPr>
                <w:rFonts w:ascii="Arial Narrow" w:hAnsi="Arial Narrow" w:cs="Arial Narrow" w:eastAsia="Arial Narrow" w:hint="default"/>
                <w:sz w:val="21"/>
                <w:szCs w:val="21"/>
              </w:rPr>
            </w:pPr>
            <w:r>
              <w:rPr>
                <w:rFonts w:ascii="Arial Narrow"/>
                <w:spacing w:val="-1"/>
                <w:sz w:val="21"/>
              </w:rPr>
              <w:t>1,501,748.65</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275"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117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6"/>
          <w:szCs w:val="6"/>
        </w:rPr>
      </w:pPr>
    </w:p>
    <w:p>
      <w:pPr>
        <w:pStyle w:val="BodyText"/>
        <w:spacing w:line="240" w:lineRule="auto" w:before="26"/>
        <w:ind w:left="677" w:right="1397"/>
        <w:jc w:val="left"/>
      </w:pPr>
      <w:r>
        <w:rPr/>
        <w:t>（</w:t>
      </w:r>
      <w:r>
        <w:rPr>
          <w:rFonts w:ascii="Arial" w:hAnsi="Arial" w:cs="Arial" w:eastAsia="Arial" w:hint="default"/>
        </w:rPr>
        <w:t>3</w:t>
      </w:r>
      <w:r>
        <w:rPr/>
        <w:t>）现金及现金等价物的构成</w:t>
      </w:r>
    </w:p>
    <w:p>
      <w:pPr>
        <w:spacing w:line="240" w:lineRule="auto" w:before="5"/>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4767"/>
        <w:gridCol w:w="111"/>
        <w:gridCol w:w="1968"/>
        <w:gridCol w:w="2120"/>
      </w:tblGrid>
      <w:tr>
        <w:trPr>
          <w:trHeight w:val="282"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Style w:val="TableParagraph"/>
              <w:spacing w:line="211" w:lineRule="exact"/>
              <w:ind w:left="5"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120" w:type="dxa"/>
            <w:tcBorders>
              <w:top w:val="nil" w:sz="6" w:space="0" w:color="auto"/>
              <w:left w:val="nil" w:sz="6" w:space="0" w:color="auto"/>
              <w:bottom w:val="single" w:sz="4" w:space="0" w:color="000000"/>
              <w:right w:val="nil" w:sz="6" w:space="0" w:color="auto"/>
            </w:tcBorders>
          </w:tcPr>
          <w:p>
            <w:pPr>
              <w:pStyle w:val="TableParagraph"/>
              <w:spacing w:line="211" w:lineRule="exact"/>
              <w:ind w:left="782"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303"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①现金</w:t>
            </w:r>
            <w:r>
              <w:rPr>
                <w:rFonts w:ascii="Microsoft JhengHei" w:hAnsi="Microsoft JhengHei" w:cs="Microsoft JhengHei" w:eastAsia="Microsoft JhengHei" w:hint="default"/>
                <w:sz w:val="21"/>
                <w:szCs w:val="21"/>
              </w:rPr>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799,764,226.66</w:t>
            </w:r>
            <w:r>
              <w:rPr>
                <w:rFonts w:ascii="Arial Narrow"/>
                <w:sz w:val="21"/>
              </w:rPr>
            </w:r>
          </w:p>
        </w:tc>
        <w:tc>
          <w:tcPr>
            <w:tcW w:w="2120"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102,348,464.71</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397,849.08</w:t>
            </w:r>
            <w:r>
              <w:rPr>
                <w:rFonts w:ascii="Arial Narrow"/>
                <w:sz w:val="21"/>
              </w:rPr>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Arial Narrow" w:hAnsi="Arial Narrow" w:cs="Arial Narrow" w:eastAsia="Arial Narrow" w:hint="default"/>
                <w:sz w:val="21"/>
                <w:szCs w:val="21"/>
              </w:rPr>
            </w:pPr>
            <w:r>
              <w:rPr>
                <w:rFonts w:ascii="Arial Narrow"/>
                <w:spacing w:val="-1"/>
                <w:sz w:val="21"/>
              </w:rPr>
              <w:t>308,792.08</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1178"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799,366,377.58</w:t>
            </w:r>
            <w:r>
              <w:rPr>
                <w:rFonts w:ascii="Arial Narrow"/>
                <w:sz w:val="21"/>
              </w:rPr>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102,039,672.63</w:t>
            </w:r>
            <w:r>
              <w:rPr>
                <w:rFonts w:ascii="Arial Narrow"/>
                <w:sz w:val="21"/>
              </w:rPr>
            </w:r>
          </w:p>
        </w:tc>
      </w:tr>
      <w:tr>
        <w:trPr>
          <w:trHeight w:val="34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right="641"/>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40"/>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78"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78"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02"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②现金等价物</w:t>
            </w:r>
            <w:r>
              <w:rPr>
                <w:rFonts w:ascii="Microsoft JhengHei" w:hAnsi="Microsoft JhengHei" w:cs="Microsoft JhengHei" w:eastAsia="Microsoft JhengHei" w:hint="default"/>
                <w:sz w:val="21"/>
                <w:szCs w:val="21"/>
              </w:rPr>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nil" w:sz="6" w:space="0" w:color="auto"/>
              <w:right w:val="nil" w:sz="6" w:space="0" w:color="auto"/>
            </w:tcBorders>
          </w:tcPr>
          <w:p>
            <w:pPr/>
          </w:p>
        </w:tc>
        <w:tc>
          <w:tcPr>
            <w:tcW w:w="2120" w:type="dxa"/>
            <w:tcBorders>
              <w:top w:val="nil" w:sz="6" w:space="0" w:color="auto"/>
              <w:left w:val="nil" w:sz="6" w:space="0" w:color="auto"/>
              <w:bottom w:val="nil" w:sz="6" w:space="0" w:color="auto"/>
              <w:right w:val="nil" w:sz="6" w:space="0" w:color="auto"/>
            </w:tcBorders>
          </w:tcPr>
          <w:p>
            <w:pPr/>
          </w:p>
        </w:tc>
      </w:tr>
      <w:tr>
        <w:trPr>
          <w:trHeight w:val="348"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549"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
        </w:tc>
        <w:tc>
          <w:tcPr>
            <w:tcW w:w="2120" w:type="dxa"/>
            <w:tcBorders>
              <w:top w:val="nil" w:sz="6" w:space="0" w:color="auto"/>
              <w:left w:val="nil" w:sz="6" w:space="0" w:color="auto"/>
              <w:bottom w:val="single" w:sz="4" w:space="0" w:color="000000"/>
              <w:right w:val="nil" w:sz="6" w:space="0" w:color="auto"/>
            </w:tcBorders>
          </w:tcPr>
          <w:p>
            <w:pP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08"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③年末现金及现金等价物余额</w:t>
            </w:r>
            <w:r>
              <w:rPr>
                <w:rFonts w:ascii="Microsoft JhengHei" w:hAnsi="Microsoft JhengHei" w:cs="Microsoft JhengHei" w:eastAsia="Microsoft JhengHei" w:hint="default"/>
                <w:sz w:val="21"/>
                <w:szCs w:val="21"/>
              </w:rPr>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799,764,226.66</w:t>
            </w:r>
            <w:r>
              <w:rPr>
                <w:rFonts w:ascii="Arial Narrow"/>
                <w:sz w:val="21"/>
              </w:rPr>
            </w:r>
          </w:p>
        </w:tc>
        <w:tc>
          <w:tcPr>
            <w:tcW w:w="212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102,348,464.71</w:t>
            </w:r>
            <w:r>
              <w:rPr>
                <w:rFonts w:ascii="Arial Narrow"/>
                <w:sz w:val="21"/>
              </w:rPr>
            </w:r>
          </w:p>
        </w:tc>
      </w:tr>
    </w:tbl>
    <w:p>
      <w:pPr>
        <w:spacing w:line="240" w:lineRule="auto" w:before="8"/>
        <w:rPr>
          <w:rFonts w:ascii="宋体" w:hAnsi="宋体" w:cs="宋体" w:eastAsia="宋体" w:hint="default"/>
          <w:sz w:val="5"/>
          <w:szCs w:val="5"/>
        </w:rPr>
      </w:pPr>
    </w:p>
    <w:p>
      <w:pPr>
        <w:pStyle w:val="BodyText"/>
        <w:spacing w:line="240" w:lineRule="auto" w:before="26"/>
        <w:ind w:left="677" w:right="1397"/>
        <w:jc w:val="left"/>
      </w:pPr>
      <w:r>
        <w:rPr>
          <w:spacing w:val="4"/>
        </w:rPr>
        <w:t>注：于 </w:t>
      </w:r>
      <w:r>
        <w:rPr>
          <w:rFonts w:ascii="Arial" w:hAnsi="Arial" w:cs="Arial" w:eastAsia="Arial" w:hint="default"/>
          <w:spacing w:val="-4"/>
        </w:rPr>
        <w:t>2011  </w:t>
      </w:r>
      <w:r>
        <w:rPr/>
        <w:t>年 </w:t>
      </w:r>
      <w:r>
        <w:rPr>
          <w:rFonts w:ascii="Arial" w:hAnsi="Arial" w:cs="Arial" w:eastAsia="Arial" w:hint="default"/>
        </w:rPr>
        <w:t>12  </w:t>
      </w:r>
      <w:r>
        <w:rPr/>
        <w:t>月 </w:t>
      </w:r>
      <w:r>
        <w:rPr>
          <w:rFonts w:ascii="Arial" w:hAnsi="Arial" w:cs="Arial" w:eastAsia="Arial" w:hint="default"/>
        </w:rPr>
        <w:t>31 </w:t>
      </w:r>
      <w:r>
        <w:rPr>
          <w:rFonts w:ascii="Arial" w:hAnsi="Arial" w:cs="Arial" w:eastAsia="Arial" w:hint="default"/>
          <w:spacing w:val="25"/>
        </w:rPr>
        <w:t> </w:t>
      </w:r>
      <w:r>
        <w:rPr>
          <w:spacing w:val="6"/>
        </w:rPr>
        <w:t>日，本集团使用受限制的现金和现金等价物为人民币</w:t>
      </w:r>
    </w:p>
    <w:p>
      <w:pPr>
        <w:pStyle w:val="BodyText"/>
        <w:spacing w:line="240" w:lineRule="auto" w:before="69"/>
        <w:ind w:right="1397"/>
        <w:jc w:val="left"/>
      </w:pPr>
      <w:r>
        <w:rPr>
          <w:rFonts w:ascii="Arial" w:hAnsi="Arial" w:cs="Arial" w:eastAsia="Arial" w:hint="default"/>
          <w:w w:val="99"/>
        </w:rPr>
        <w:t>94</w:t>
      </w:r>
      <w:r>
        <w:rPr>
          <w:rFonts w:ascii="Arial" w:hAnsi="Arial" w:cs="Arial" w:eastAsia="Arial" w:hint="default"/>
          <w:w w:val="100"/>
        </w:rPr>
        <w:t>,</w:t>
      </w:r>
      <w:r>
        <w:rPr>
          <w:rFonts w:ascii="Arial" w:hAnsi="Arial" w:cs="Arial" w:eastAsia="Arial" w:hint="default"/>
          <w:spacing w:val="-1"/>
          <w:w w:val="100"/>
        </w:rPr>
        <w:t>3</w:t>
      </w:r>
      <w:r>
        <w:rPr>
          <w:rFonts w:ascii="Arial" w:hAnsi="Arial" w:cs="Arial" w:eastAsia="Arial" w:hint="default"/>
          <w:w w:val="99"/>
        </w:rPr>
        <w:t>53</w:t>
      </w:r>
      <w:r>
        <w:rPr>
          <w:rFonts w:ascii="Arial" w:hAnsi="Arial" w:cs="Arial" w:eastAsia="Arial" w:hint="default"/>
          <w:spacing w:val="-2"/>
          <w:w w:val="100"/>
        </w:rPr>
        <w:t>,</w:t>
      </w:r>
      <w:r>
        <w:rPr>
          <w:rFonts w:ascii="Arial" w:hAnsi="Arial" w:cs="Arial" w:eastAsia="Arial" w:hint="default"/>
          <w:w w:val="99"/>
        </w:rPr>
        <w:t>61</w:t>
      </w:r>
      <w:r>
        <w:rPr>
          <w:rFonts w:ascii="Arial" w:hAnsi="Arial" w:cs="Arial" w:eastAsia="Arial" w:hint="default"/>
          <w:spacing w:val="-2"/>
          <w:w w:val="99"/>
        </w:rPr>
        <w:t>6</w:t>
      </w:r>
      <w:r>
        <w:rPr>
          <w:rFonts w:ascii="Arial" w:hAnsi="Arial" w:cs="Arial" w:eastAsia="Arial" w:hint="default"/>
          <w:w w:val="100"/>
        </w:rPr>
        <w:t>.</w:t>
      </w:r>
      <w:r>
        <w:rPr>
          <w:rFonts w:ascii="Arial" w:hAnsi="Arial" w:cs="Arial" w:eastAsia="Arial" w:hint="default"/>
          <w:spacing w:val="1"/>
          <w:w w:val="100"/>
        </w:rPr>
        <w:t>4</w:t>
      </w:r>
      <w:r>
        <w:rPr>
          <w:rFonts w:ascii="Arial" w:hAnsi="Arial" w:cs="Arial" w:eastAsia="Arial" w:hint="default"/>
          <w:w w:val="99"/>
        </w:rPr>
        <w:t>3</w:t>
      </w:r>
      <w:r>
        <w:rPr>
          <w:rFonts w:ascii="Arial" w:hAnsi="Arial" w:cs="Arial" w:eastAsia="Arial" w:hint="default"/>
          <w:spacing w:val="-5"/>
        </w:rPr>
        <w:t> </w:t>
      </w:r>
      <w:r>
        <w:rPr/>
        <w:t>元</w:t>
      </w:r>
      <w:r>
        <w:rPr>
          <w:spacing w:val="-3"/>
        </w:rPr>
        <w:t>（</w:t>
      </w:r>
      <w:r>
        <w:rPr>
          <w:rFonts w:ascii="Arial" w:hAnsi="Arial" w:cs="Arial" w:eastAsia="Arial" w:hint="default"/>
          <w:w w:val="99"/>
        </w:rPr>
        <w:t>2</w:t>
      </w:r>
      <w:r>
        <w:rPr>
          <w:rFonts w:ascii="Arial" w:hAnsi="Arial" w:cs="Arial" w:eastAsia="Arial" w:hint="default"/>
          <w:spacing w:val="-2"/>
          <w:w w:val="99"/>
        </w:rPr>
        <w:t>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6"/>
        </w:rPr>
        <w:t> </w:t>
      </w:r>
      <w:r>
        <w:rPr/>
        <w:t>年</w:t>
      </w:r>
      <w:r>
        <w:rPr>
          <w:spacing w:val="-63"/>
        </w:rPr>
        <w:t> </w:t>
      </w:r>
      <w:r>
        <w:rPr>
          <w:rFonts w:ascii="Arial" w:hAnsi="Arial" w:cs="Arial" w:eastAsia="Arial" w:hint="default"/>
          <w:w w:val="99"/>
        </w:rPr>
        <w:t>1</w:t>
      </w:r>
      <w:r>
        <w:rPr>
          <w:rFonts w:ascii="Arial" w:hAnsi="Arial" w:cs="Arial" w:eastAsia="Arial" w:hint="default"/>
          <w:spacing w:val="-6"/>
        </w:rPr>
        <w:t> </w:t>
      </w:r>
      <w:r>
        <w:rPr/>
        <w:t>月</w:t>
      </w:r>
      <w:r>
        <w:rPr>
          <w:spacing w:val="-60"/>
        </w:rPr>
        <w:t> </w:t>
      </w:r>
      <w:r>
        <w:rPr>
          <w:rFonts w:ascii="Arial" w:hAnsi="Arial" w:cs="Arial" w:eastAsia="Arial" w:hint="default"/>
          <w:w w:val="99"/>
        </w:rPr>
        <w:t>1</w:t>
      </w:r>
      <w:r>
        <w:rPr>
          <w:rFonts w:ascii="Arial" w:hAnsi="Arial" w:cs="Arial" w:eastAsia="Arial" w:hint="default"/>
          <w:spacing w:val="-6"/>
        </w:rPr>
        <w:t> </w:t>
      </w:r>
      <w:r>
        <w:rPr/>
        <w:t>日：</w:t>
      </w:r>
      <w:r>
        <w:rPr>
          <w:rFonts w:ascii="Arial" w:hAnsi="Arial" w:cs="Arial" w:eastAsia="Arial" w:hint="default"/>
          <w:spacing w:val="-2"/>
          <w:w w:val="99"/>
        </w:rPr>
        <w:t>6</w:t>
      </w:r>
      <w:r>
        <w:rPr>
          <w:rFonts w:ascii="Arial" w:hAnsi="Arial" w:cs="Arial" w:eastAsia="Arial" w:hint="default"/>
          <w:w w:val="99"/>
        </w:rPr>
        <w:t>4</w:t>
      </w:r>
      <w:r>
        <w:rPr>
          <w:rFonts w:ascii="Arial" w:hAnsi="Arial" w:cs="Arial" w:eastAsia="Arial" w:hint="default"/>
          <w:w w:val="100"/>
        </w:rPr>
        <w:t>,</w:t>
      </w:r>
      <w:r>
        <w:rPr>
          <w:rFonts w:ascii="Arial" w:hAnsi="Arial" w:cs="Arial" w:eastAsia="Arial" w:hint="default"/>
          <w:spacing w:val="-1"/>
          <w:w w:val="100"/>
        </w:rPr>
        <w:t>4</w:t>
      </w:r>
      <w:r>
        <w:rPr>
          <w:rFonts w:ascii="Arial" w:hAnsi="Arial" w:cs="Arial" w:eastAsia="Arial" w:hint="default"/>
          <w:spacing w:val="-2"/>
          <w:w w:val="99"/>
        </w:rPr>
        <w:t>7</w:t>
      </w:r>
      <w:r>
        <w:rPr>
          <w:rFonts w:ascii="Arial" w:hAnsi="Arial" w:cs="Arial" w:eastAsia="Arial" w:hint="default"/>
          <w:w w:val="99"/>
        </w:rPr>
        <w:t>8</w:t>
      </w:r>
      <w:r>
        <w:rPr>
          <w:rFonts w:ascii="Arial" w:hAnsi="Arial" w:cs="Arial" w:eastAsia="Arial" w:hint="default"/>
          <w:w w:val="100"/>
        </w:rPr>
        <w:t>,</w:t>
      </w:r>
      <w:r>
        <w:rPr>
          <w:rFonts w:ascii="Arial" w:hAnsi="Arial" w:cs="Arial" w:eastAsia="Arial" w:hint="default"/>
          <w:spacing w:val="1"/>
          <w:w w:val="100"/>
        </w:rPr>
        <w:t>2</w:t>
      </w:r>
      <w:r>
        <w:rPr>
          <w:rFonts w:ascii="Arial" w:hAnsi="Arial" w:cs="Arial" w:eastAsia="Arial" w:hint="default"/>
          <w:spacing w:val="-2"/>
          <w:w w:val="99"/>
        </w:rPr>
        <w:t>3</w:t>
      </w:r>
      <w:r>
        <w:rPr>
          <w:rFonts w:ascii="Arial" w:hAnsi="Arial" w:cs="Arial" w:eastAsia="Arial" w:hint="default"/>
          <w:w w:val="99"/>
        </w:rPr>
        <w:t>7</w:t>
      </w:r>
      <w:r>
        <w:rPr>
          <w:rFonts w:ascii="Arial" w:hAnsi="Arial" w:cs="Arial" w:eastAsia="Arial" w:hint="default"/>
          <w:w w:val="100"/>
        </w:rPr>
        <w:t>.</w:t>
      </w:r>
      <w:r>
        <w:rPr>
          <w:rFonts w:ascii="Arial" w:hAnsi="Arial" w:cs="Arial" w:eastAsia="Arial" w:hint="default"/>
          <w:spacing w:val="-1"/>
          <w:w w:val="100"/>
        </w:rPr>
        <w:t>3</w:t>
      </w:r>
      <w:r>
        <w:rPr>
          <w:rFonts w:ascii="Arial" w:hAnsi="Arial" w:cs="Arial" w:eastAsia="Arial" w:hint="default"/>
          <w:w w:val="99"/>
        </w:rPr>
        <w:t>3</w:t>
      </w:r>
      <w:r>
        <w:rPr>
          <w:rFonts w:ascii="Arial" w:hAnsi="Arial" w:cs="Arial" w:eastAsia="Arial" w:hint="default"/>
          <w:spacing w:val="-5"/>
        </w:rPr>
        <w:t> </w:t>
      </w:r>
      <w:r>
        <w:rPr/>
        <w:t>元</w:t>
      </w:r>
      <w:r>
        <w:rPr>
          <w:spacing w:val="-120"/>
        </w:rPr>
        <w:t>）</w:t>
      </w:r>
      <w:r>
        <w:rPr/>
        <w:t>。</w:t>
      </w:r>
    </w:p>
    <w:p>
      <w:pPr>
        <w:spacing w:after="0" w:line="240" w:lineRule="auto"/>
        <w:jc w:val="left"/>
        <w:sectPr>
          <w:pgSz w:w="11910" w:h="16840"/>
          <w:pgMar w:header="795" w:footer="1195" w:top="1100" w:bottom="1380" w:left="1080" w:right="0"/>
        </w:sectPr>
      </w:pPr>
    </w:p>
    <w:p>
      <w:pPr>
        <w:spacing w:line="240" w:lineRule="auto" w:before="10"/>
        <w:rPr>
          <w:rFonts w:ascii="宋体" w:hAnsi="宋体" w:cs="宋体" w:eastAsia="宋体" w:hint="default"/>
          <w:sz w:val="28"/>
          <w:szCs w:val="28"/>
        </w:rPr>
      </w:pPr>
      <w:r>
        <w:rPr/>
        <w:pict>
          <v:group style="position:absolute;margin-left:59.299999pt;margin-top:39.749985pt;width:467pt;height:16.2pt;mso-position-horizontal-relative:page;mso-position-vertical-relative:page;z-index:-953224"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pStyle w:val="Heading3"/>
        <w:spacing w:line="367" w:lineRule="exact"/>
        <w:ind w:right="1397"/>
        <w:jc w:val="left"/>
        <w:rPr>
          <w:b w:val="0"/>
          <w:bCs w:val="0"/>
        </w:rPr>
      </w:pPr>
      <w:r>
        <w:rPr/>
        <w:t>八、关联方及关联交易</w:t>
      </w:r>
      <w:r>
        <w:rPr>
          <w:b w:val="0"/>
          <w:bCs w:val="0"/>
        </w:rPr>
      </w:r>
    </w:p>
    <w:p>
      <w:pPr>
        <w:pStyle w:val="BodyText"/>
        <w:spacing w:line="240" w:lineRule="auto" w:before="60"/>
        <w:ind w:left="679" w:right="1397"/>
        <w:jc w:val="left"/>
      </w:pPr>
      <w:r>
        <w:rPr>
          <w:rFonts w:ascii="Arial" w:hAnsi="Arial" w:cs="Arial" w:eastAsia="Arial" w:hint="default"/>
        </w:rPr>
        <w:t>1</w:t>
      </w:r>
      <w:r>
        <w:rPr/>
        <w:t>、本公司的母公司情况</w:t>
      </w:r>
    </w:p>
    <w:p>
      <w:pPr>
        <w:spacing w:line="240" w:lineRule="auto" w:before="5"/>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1303"/>
        <w:gridCol w:w="233"/>
        <w:gridCol w:w="1311"/>
        <w:gridCol w:w="180"/>
        <w:gridCol w:w="1378"/>
        <w:gridCol w:w="235"/>
        <w:gridCol w:w="1071"/>
        <w:gridCol w:w="226"/>
        <w:gridCol w:w="1075"/>
        <w:gridCol w:w="180"/>
        <w:gridCol w:w="1774"/>
      </w:tblGrid>
      <w:tr>
        <w:trPr>
          <w:trHeight w:val="282" w:hRule="exact"/>
        </w:trPr>
        <w:tc>
          <w:tcPr>
            <w:tcW w:w="1303" w:type="dxa"/>
            <w:tcBorders>
              <w:top w:val="nil" w:sz="6" w:space="0" w:color="auto"/>
              <w:left w:val="nil" w:sz="6" w:space="0" w:color="auto"/>
              <w:bottom w:val="single" w:sz="4" w:space="0" w:color="000000"/>
              <w:right w:val="nil" w:sz="6" w:space="0" w:color="auto"/>
            </w:tcBorders>
          </w:tcPr>
          <w:p>
            <w:pPr>
              <w:pStyle w:val="TableParagraph"/>
              <w:spacing w:line="211" w:lineRule="exact"/>
              <w:ind w:left="124"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233"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8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single" w:sz="4" w:space="0" w:color="000000"/>
              <w:right w:val="nil" w:sz="6" w:space="0" w:color="auto"/>
            </w:tcBorders>
          </w:tcPr>
          <w:p>
            <w:pPr>
              <w:pStyle w:val="TableParagraph"/>
              <w:spacing w:line="211" w:lineRule="exact"/>
              <w:ind w:right="2"/>
              <w:jc w:val="center"/>
              <w:rPr>
                <w:rFonts w:ascii="宋体" w:hAnsi="宋体" w:cs="宋体" w:eastAsia="宋体" w:hint="default"/>
                <w:sz w:val="21"/>
                <w:szCs w:val="21"/>
              </w:rPr>
            </w:pPr>
            <w:r>
              <w:rPr>
                <w:rFonts w:ascii="宋体" w:hAnsi="宋体" w:cs="宋体" w:eastAsia="宋体" w:hint="default"/>
                <w:sz w:val="21"/>
                <w:szCs w:val="21"/>
              </w:rPr>
              <w:t>企业类型</w:t>
            </w:r>
          </w:p>
        </w:tc>
        <w:tc>
          <w:tcPr>
            <w:tcW w:w="235"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26"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single" w:sz="4"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法人代表</w:t>
            </w:r>
          </w:p>
        </w:tc>
        <w:tc>
          <w:tcPr>
            <w:tcW w:w="180"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single" w:sz="4" w:space="0" w:color="000000"/>
              <w:right w:val="nil" w:sz="6" w:space="0" w:color="auto"/>
            </w:tcBorders>
          </w:tcPr>
          <w:p>
            <w:pPr>
              <w:pStyle w:val="TableParagraph"/>
              <w:spacing w:line="211" w:lineRule="exact"/>
              <w:ind w:left="463" w:right="0"/>
              <w:jc w:val="left"/>
              <w:rPr>
                <w:rFonts w:ascii="宋体" w:hAnsi="宋体" w:cs="宋体" w:eastAsia="宋体" w:hint="default"/>
                <w:sz w:val="21"/>
                <w:szCs w:val="21"/>
              </w:rPr>
            </w:pPr>
            <w:r>
              <w:rPr>
                <w:rFonts w:ascii="宋体" w:hAnsi="宋体" w:cs="宋体" w:eastAsia="宋体" w:hint="default"/>
                <w:sz w:val="21"/>
                <w:szCs w:val="21"/>
              </w:rPr>
              <w:t>业务性质</w:t>
            </w:r>
          </w:p>
        </w:tc>
      </w:tr>
      <w:tr>
        <w:trPr>
          <w:trHeight w:val="570" w:hRule="exact"/>
        </w:trPr>
        <w:tc>
          <w:tcPr>
            <w:tcW w:w="1303" w:type="dxa"/>
            <w:tcBorders>
              <w:top w:val="single" w:sz="4" w:space="0" w:color="000000"/>
              <w:left w:val="nil" w:sz="6" w:space="0" w:color="auto"/>
              <w:bottom w:val="nil" w:sz="6" w:space="0" w:color="auto"/>
              <w:right w:val="nil" w:sz="6" w:space="0" w:color="auto"/>
            </w:tcBorders>
          </w:tcPr>
          <w:p>
            <w:pPr>
              <w:pStyle w:val="TableParagraph"/>
              <w:spacing w:line="285" w:lineRule="auto"/>
              <w:ind w:left="26" w:right="75"/>
              <w:jc w:val="left"/>
              <w:rPr>
                <w:rFonts w:ascii="宋体" w:hAnsi="宋体" w:cs="宋体" w:eastAsia="宋体" w:hint="default"/>
                <w:sz w:val="20"/>
                <w:szCs w:val="20"/>
              </w:rPr>
            </w:pPr>
            <w:r>
              <w:rPr>
                <w:rFonts w:ascii="宋体" w:hAnsi="宋体" w:cs="宋体" w:eastAsia="宋体" w:hint="default"/>
                <w:sz w:val="20"/>
                <w:szCs w:val="20"/>
              </w:rPr>
              <w:t>江苏爱康实业</w:t>
            </w:r>
            <w:r>
              <w:rPr>
                <w:rFonts w:ascii="宋体" w:hAnsi="宋体" w:cs="宋体" w:eastAsia="宋体" w:hint="default"/>
                <w:w w:val="99"/>
                <w:sz w:val="20"/>
                <w:szCs w:val="20"/>
              </w:rPr>
              <w:t> </w:t>
            </w:r>
            <w:r>
              <w:rPr>
                <w:rFonts w:ascii="宋体" w:hAnsi="宋体" w:cs="宋体" w:eastAsia="宋体" w:hint="default"/>
                <w:sz w:val="20"/>
                <w:szCs w:val="20"/>
              </w:rPr>
              <w:t>有限责任公司</w:t>
            </w:r>
          </w:p>
        </w:tc>
        <w:tc>
          <w:tcPr>
            <w:tcW w:w="233" w:type="dxa"/>
            <w:tcBorders>
              <w:top w:val="nil" w:sz="6" w:space="0" w:color="auto"/>
              <w:left w:val="nil" w:sz="6" w:space="0" w:color="auto"/>
              <w:bottom w:val="nil" w:sz="6" w:space="0" w:color="auto"/>
              <w:right w:val="nil" w:sz="6" w:space="0" w:color="auto"/>
            </w:tcBorders>
          </w:tcPr>
          <w:p>
            <w:pPr/>
          </w:p>
        </w:tc>
        <w:tc>
          <w:tcPr>
            <w:tcW w:w="1311"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1"/>
              <w:jc w:val="center"/>
              <w:rPr>
                <w:rFonts w:ascii="宋体" w:hAnsi="宋体" w:cs="宋体" w:eastAsia="宋体" w:hint="default"/>
                <w:sz w:val="20"/>
                <w:szCs w:val="20"/>
              </w:rPr>
            </w:pPr>
            <w:r>
              <w:rPr>
                <w:rFonts w:ascii="宋体" w:hAnsi="宋体" w:cs="宋体" w:eastAsia="宋体" w:hint="default"/>
                <w:sz w:val="20"/>
                <w:szCs w:val="20"/>
              </w:rPr>
              <w:t>控股股东</w:t>
            </w:r>
          </w:p>
        </w:tc>
        <w:tc>
          <w:tcPr>
            <w:tcW w:w="180" w:type="dxa"/>
            <w:tcBorders>
              <w:top w:val="nil" w:sz="6" w:space="0" w:color="auto"/>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3"/>
              <w:jc w:val="center"/>
              <w:rPr>
                <w:rFonts w:ascii="宋体" w:hAnsi="宋体" w:cs="宋体" w:eastAsia="宋体" w:hint="default"/>
                <w:sz w:val="20"/>
                <w:szCs w:val="20"/>
              </w:rPr>
            </w:pPr>
            <w:r>
              <w:rPr>
                <w:rFonts w:ascii="宋体" w:hAnsi="宋体" w:cs="宋体" w:eastAsia="宋体" w:hint="default"/>
                <w:sz w:val="20"/>
                <w:szCs w:val="20"/>
              </w:rPr>
              <w:t>有限责任公司</w:t>
            </w:r>
          </w:p>
        </w:tc>
        <w:tc>
          <w:tcPr>
            <w:tcW w:w="235" w:type="dxa"/>
            <w:tcBorders>
              <w:top w:val="nil" w:sz="6" w:space="0" w:color="auto"/>
              <w:left w:val="nil" w:sz="6" w:space="0" w:color="auto"/>
              <w:bottom w:val="nil" w:sz="6" w:space="0" w:color="auto"/>
              <w:right w:val="nil" w:sz="6" w:space="0" w:color="auto"/>
            </w:tcBorders>
          </w:tcPr>
          <w:p>
            <w:pPr/>
          </w:p>
        </w:tc>
        <w:tc>
          <w:tcPr>
            <w:tcW w:w="1071"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1"/>
              <w:jc w:val="center"/>
              <w:rPr>
                <w:rFonts w:ascii="宋体" w:hAnsi="宋体" w:cs="宋体" w:eastAsia="宋体" w:hint="default"/>
                <w:sz w:val="20"/>
                <w:szCs w:val="20"/>
              </w:rPr>
            </w:pPr>
            <w:r>
              <w:rPr>
                <w:rFonts w:ascii="宋体" w:hAnsi="宋体" w:cs="宋体" w:eastAsia="宋体" w:hint="default"/>
                <w:sz w:val="20"/>
                <w:szCs w:val="20"/>
              </w:rPr>
              <w:t>江苏苏州市</w:t>
            </w:r>
          </w:p>
        </w:tc>
        <w:tc>
          <w:tcPr>
            <w:tcW w:w="226" w:type="dxa"/>
            <w:tcBorders>
              <w:top w:val="nil" w:sz="6" w:space="0" w:color="auto"/>
              <w:left w:val="nil" w:sz="6" w:space="0" w:color="auto"/>
              <w:bottom w:val="nil" w:sz="6" w:space="0" w:color="auto"/>
              <w:right w:val="nil" w:sz="6" w:space="0" w:color="auto"/>
            </w:tcBorders>
          </w:tcPr>
          <w:p>
            <w:pPr/>
          </w:p>
        </w:tc>
        <w:tc>
          <w:tcPr>
            <w:tcW w:w="1075" w:type="dxa"/>
            <w:tcBorders>
              <w:top w:val="single" w:sz="4" w:space="0" w:color="000000"/>
              <w:left w:val="nil" w:sz="6" w:space="0" w:color="auto"/>
              <w:bottom w:val="nil" w:sz="6" w:space="0" w:color="auto"/>
              <w:right w:val="nil" w:sz="6" w:space="0" w:color="auto"/>
            </w:tcBorders>
          </w:tcPr>
          <w:p>
            <w:pPr>
              <w:pStyle w:val="TableParagraph"/>
              <w:spacing w:line="240" w:lineRule="auto" w:before="148"/>
              <w:ind w:right="0"/>
              <w:jc w:val="center"/>
              <w:rPr>
                <w:rFonts w:ascii="宋体" w:hAnsi="宋体" w:cs="宋体" w:eastAsia="宋体" w:hint="default"/>
                <w:sz w:val="20"/>
                <w:szCs w:val="20"/>
              </w:rPr>
            </w:pPr>
            <w:r>
              <w:rPr>
                <w:rFonts w:ascii="宋体" w:hAnsi="宋体" w:cs="宋体" w:eastAsia="宋体" w:hint="default"/>
                <w:sz w:val="20"/>
                <w:szCs w:val="20"/>
              </w:rPr>
              <w:t>邹承慧</w:t>
            </w:r>
          </w:p>
        </w:tc>
        <w:tc>
          <w:tcPr>
            <w:tcW w:w="180" w:type="dxa"/>
            <w:tcBorders>
              <w:top w:val="nil" w:sz="6" w:space="0" w:color="auto"/>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nil" w:sz="6" w:space="0" w:color="auto"/>
              <w:right w:val="nil" w:sz="6" w:space="0" w:color="auto"/>
            </w:tcBorders>
          </w:tcPr>
          <w:p>
            <w:pPr>
              <w:pStyle w:val="TableParagraph"/>
              <w:spacing w:line="285" w:lineRule="auto"/>
              <w:ind w:left="83" w:right="87"/>
              <w:jc w:val="left"/>
              <w:rPr>
                <w:rFonts w:ascii="宋体" w:hAnsi="宋体" w:cs="宋体" w:eastAsia="宋体" w:hint="default"/>
                <w:sz w:val="20"/>
                <w:szCs w:val="20"/>
              </w:rPr>
            </w:pPr>
            <w:r>
              <w:rPr>
                <w:rFonts w:ascii="宋体" w:hAnsi="宋体" w:cs="宋体" w:eastAsia="宋体" w:hint="default"/>
                <w:sz w:val="20"/>
                <w:szCs w:val="20"/>
              </w:rPr>
              <w:t>金属模具的批发零</w:t>
            </w:r>
            <w:r>
              <w:rPr>
                <w:rFonts w:ascii="宋体" w:hAnsi="宋体" w:cs="宋体" w:eastAsia="宋体" w:hint="default"/>
                <w:w w:val="99"/>
                <w:sz w:val="20"/>
                <w:szCs w:val="20"/>
              </w:rPr>
              <w:t> </w:t>
            </w:r>
            <w:r>
              <w:rPr>
                <w:rFonts w:ascii="宋体" w:hAnsi="宋体" w:cs="宋体" w:eastAsia="宋体" w:hint="default"/>
                <w:sz w:val="20"/>
                <w:szCs w:val="20"/>
              </w:rPr>
              <w:t>售以及进出口代理</w:t>
            </w:r>
          </w:p>
        </w:tc>
      </w:tr>
    </w:tbl>
    <w:p>
      <w:pPr>
        <w:pStyle w:val="BodyText"/>
        <w:spacing w:line="240" w:lineRule="auto" w:before="18"/>
        <w:ind w:right="1397"/>
        <w:jc w:val="left"/>
      </w:pPr>
      <w:r>
        <w:rPr/>
        <w:t>（续）</w:t>
      </w:r>
    </w:p>
    <w:p>
      <w:pPr>
        <w:spacing w:line="240" w:lineRule="auto" w:before="11"/>
        <w:rPr>
          <w:rFonts w:ascii="宋体" w:hAnsi="宋体" w:cs="宋体" w:eastAsia="宋体" w:hint="default"/>
          <w:sz w:val="6"/>
          <w:szCs w:val="6"/>
        </w:rPr>
      </w:pPr>
    </w:p>
    <w:tbl>
      <w:tblPr>
        <w:tblW w:w="0" w:type="auto"/>
        <w:jc w:val="left"/>
        <w:tblInd w:w="322" w:type="dxa"/>
        <w:tblLayout w:type="fixed"/>
        <w:tblCellMar>
          <w:top w:w="0" w:type="dxa"/>
          <w:left w:w="0" w:type="dxa"/>
          <w:bottom w:w="0" w:type="dxa"/>
          <w:right w:w="0" w:type="dxa"/>
        </w:tblCellMar>
        <w:tblLook w:val="01E0"/>
      </w:tblPr>
      <w:tblGrid>
        <w:gridCol w:w="1385"/>
        <w:gridCol w:w="1476"/>
        <w:gridCol w:w="197"/>
        <w:gridCol w:w="1375"/>
        <w:gridCol w:w="235"/>
        <w:gridCol w:w="1376"/>
        <w:gridCol w:w="235"/>
        <w:gridCol w:w="1020"/>
        <w:gridCol w:w="233"/>
        <w:gridCol w:w="1433"/>
      </w:tblGrid>
      <w:tr>
        <w:trPr>
          <w:trHeight w:val="890" w:hRule="exact"/>
        </w:trPr>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97"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业的持股比例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235"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11" w:lineRule="exact"/>
              <w:ind w:left="55" w:right="0"/>
              <w:jc w:val="left"/>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3" w:lineRule="auto" w:before="37"/>
              <w:ind w:left="278" w:right="55" w:hanging="224"/>
              <w:jc w:val="left"/>
              <w:rPr>
                <w:rFonts w:ascii="宋体" w:hAnsi="宋体" w:cs="宋体" w:eastAsia="宋体" w:hint="default"/>
                <w:sz w:val="21"/>
                <w:szCs w:val="21"/>
              </w:rPr>
            </w:pPr>
            <w:r>
              <w:rPr>
                <w:rFonts w:ascii="宋体" w:hAnsi="宋体" w:cs="宋体" w:eastAsia="宋体" w:hint="default"/>
                <w:spacing w:val="-1"/>
                <w:sz w:val="21"/>
                <w:szCs w:val="21"/>
              </w:rPr>
              <w:t>业的表决权比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例（</w:t>
            </w:r>
            <w:r>
              <w:rPr>
                <w:rFonts w:ascii="Arial" w:hAnsi="Arial" w:cs="Arial" w:eastAsia="Arial" w:hint="default"/>
                <w:sz w:val="21"/>
                <w:szCs w:val="21"/>
              </w:rPr>
              <w:t>%</w:t>
            </w:r>
            <w:r>
              <w:rPr>
                <w:rFonts w:ascii="宋体" w:hAnsi="宋体" w:cs="宋体" w:eastAsia="宋体" w:hint="default"/>
                <w:sz w:val="21"/>
                <w:szCs w:val="21"/>
              </w:rPr>
              <w:t>）</w:t>
            </w: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single" w:sz="4" w:space="0" w:color="000000"/>
              <w:right w:val="nil" w:sz="6" w:space="0" w:color="auto"/>
            </w:tcBorders>
          </w:tcPr>
          <w:p>
            <w:pPr>
              <w:pStyle w:val="TableParagraph"/>
              <w:spacing w:line="273" w:lineRule="auto" w:before="92"/>
              <w:ind w:left="88" w:right="86"/>
              <w:jc w:val="left"/>
              <w:rPr>
                <w:rFonts w:ascii="宋体" w:hAnsi="宋体" w:cs="宋体" w:eastAsia="宋体" w:hint="default"/>
                <w:sz w:val="21"/>
                <w:szCs w:val="21"/>
              </w:rPr>
            </w:pPr>
            <w:r>
              <w:rPr>
                <w:rFonts w:ascii="宋体" w:hAnsi="宋体" w:cs="宋体" w:eastAsia="宋体" w:hint="default"/>
                <w:spacing w:val="-1"/>
                <w:sz w:val="21"/>
                <w:szCs w:val="21"/>
              </w:rPr>
              <w:t>本企业最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终控制方</w:t>
            </w:r>
          </w:p>
        </w:tc>
        <w:tc>
          <w:tcPr>
            <w:tcW w:w="23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70" w:hRule="exact"/>
        </w:trPr>
        <w:tc>
          <w:tcPr>
            <w:tcW w:w="1385" w:type="dxa"/>
            <w:tcBorders>
              <w:top w:val="single" w:sz="4" w:space="0" w:color="000000"/>
              <w:left w:val="nil" w:sz="6" w:space="0" w:color="auto"/>
              <w:bottom w:val="nil" w:sz="6" w:space="0" w:color="auto"/>
              <w:right w:val="nil" w:sz="6" w:space="0" w:color="auto"/>
            </w:tcBorders>
          </w:tcPr>
          <w:p>
            <w:pPr>
              <w:pStyle w:val="TableParagraph"/>
              <w:spacing w:line="285" w:lineRule="auto"/>
              <w:ind w:left="91" w:right="92"/>
              <w:jc w:val="left"/>
              <w:rPr>
                <w:rFonts w:ascii="宋体" w:hAnsi="宋体" w:cs="宋体" w:eastAsia="宋体" w:hint="default"/>
                <w:sz w:val="20"/>
                <w:szCs w:val="20"/>
              </w:rPr>
            </w:pPr>
            <w:r>
              <w:rPr>
                <w:rFonts w:ascii="宋体" w:hAnsi="宋体" w:cs="宋体" w:eastAsia="宋体" w:hint="default"/>
                <w:sz w:val="20"/>
                <w:szCs w:val="20"/>
              </w:rPr>
              <w:t>江苏爱康实业</w:t>
            </w:r>
            <w:r>
              <w:rPr>
                <w:rFonts w:ascii="宋体" w:hAnsi="宋体" w:cs="宋体" w:eastAsia="宋体" w:hint="default"/>
                <w:w w:val="99"/>
                <w:sz w:val="20"/>
                <w:szCs w:val="20"/>
              </w:rPr>
              <w:t> </w:t>
            </w:r>
            <w:r>
              <w:rPr>
                <w:rFonts w:ascii="宋体" w:hAnsi="宋体" w:cs="宋体" w:eastAsia="宋体" w:hint="default"/>
                <w:sz w:val="20"/>
                <w:szCs w:val="20"/>
              </w:rPr>
              <w:t>有限责任公司</w:t>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8" w:right="0"/>
              <w:jc w:val="center"/>
              <w:rPr>
                <w:rFonts w:ascii="Arial" w:hAnsi="Arial" w:cs="Arial" w:eastAsia="Arial" w:hint="default"/>
                <w:sz w:val="20"/>
                <w:szCs w:val="20"/>
              </w:rPr>
            </w:pPr>
            <w:r>
              <w:rPr>
                <w:rFonts w:ascii="Arial"/>
                <w:sz w:val="20"/>
              </w:rPr>
              <w:t>80,000,000.00</w:t>
            </w:r>
          </w:p>
        </w:tc>
        <w:tc>
          <w:tcPr>
            <w:tcW w:w="197" w:type="dxa"/>
            <w:tcBorders>
              <w:top w:val="nil" w:sz="6" w:space="0" w:color="auto"/>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4" w:right="0"/>
              <w:jc w:val="left"/>
              <w:rPr>
                <w:rFonts w:ascii="Arial" w:hAnsi="Arial" w:cs="Arial" w:eastAsia="Arial" w:hint="default"/>
                <w:sz w:val="20"/>
                <w:szCs w:val="20"/>
              </w:rPr>
            </w:pPr>
            <w:r>
              <w:rPr>
                <w:rFonts w:ascii="Arial"/>
                <w:sz w:val="20"/>
              </w:rPr>
              <w:t>22.67</w:t>
            </w:r>
          </w:p>
        </w:tc>
        <w:tc>
          <w:tcPr>
            <w:tcW w:w="235"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4" w:right="0"/>
              <w:jc w:val="left"/>
              <w:rPr>
                <w:rFonts w:ascii="Arial" w:hAnsi="Arial" w:cs="Arial" w:eastAsia="Arial" w:hint="default"/>
                <w:sz w:val="20"/>
                <w:szCs w:val="20"/>
              </w:rPr>
            </w:pPr>
            <w:r>
              <w:rPr>
                <w:rFonts w:ascii="Arial"/>
                <w:sz w:val="20"/>
              </w:rPr>
              <w:t>22.67</w:t>
            </w: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single" w:sz="4" w:space="0" w:color="000000"/>
              <w:left w:val="nil" w:sz="6" w:space="0" w:color="auto"/>
              <w:bottom w:val="nil" w:sz="6" w:space="0" w:color="auto"/>
              <w:right w:val="nil" w:sz="6" w:space="0" w:color="auto"/>
            </w:tcBorders>
          </w:tcPr>
          <w:p>
            <w:pPr>
              <w:pStyle w:val="TableParagraph"/>
              <w:spacing w:line="285" w:lineRule="auto"/>
              <w:ind w:left="410" w:right="108" w:hanging="300"/>
              <w:jc w:val="left"/>
              <w:rPr>
                <w:rFonts w:ascii="宋体" w:hAnsi="宋体" w:cs="宋体" w:eastAsia="宋体" w:hint="default"/>
                <w:sz w:val="20"/>
                <w:szCs w:val="20"/>
              </w:rPr>
            </w:pPr>
            <w:r>
              <w:rPr>
                <w:rFonts w:ascii="宋体" w:hAnsi="宋体" w:cs="宋体" w:eastAsia="宋体" w:hint="default"/>
                <w:sz w:val="20"/>
                <w:szCs w:val="20"/>
              </w:rPr>
              <w:t>邹承慧先</w:t>
            </w:r>
            <w:r>
              <w:rPr>
                <w:rFonts w:ascii="宋体" w:hAnsi="宋体" w:cs="宋体" w:eastAsia="宋体" w:hint="default"/>
                <w:w w:val="99"/>
                <w:sz w:val="20"/>
                <w:szCs w:val="20"/>
              </w:rPr>
              <w:t> </w:t>
            </w:r>
            <w:r>
              <w:rPr>
                <w:rFonts w:ascii="宋体" w:hAnsi="宋体" w:cs="宋体" w:eastAsia="宋体" w:hint="default"/>
                <w:sz w:val="20"/>
                <w:szCs w:val="20"/>
              </w:rPr>
              <w:t>生</w:t>
            </w:r>
          </w:p>
        </w:tc>
        <w:tc>
          <w:tcPr>
            <w:tcW w:w="233"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Arial" w:hAnsi="Arial" w:cs="Arial" w:eastAsia="Arial" w:hint="default"/>
                <w:sz w:val="20"/>
                <w:szCs w:val="20"/>
              </w:rPr>
            </w:pPr>
            <w:r>
              <w:rPr>
                <w:rFonts w:ascii="Arial"/>
                <w:sz w:val="20"/>
              </w:rPr>
              <w:t>79909470-5</w:t>
            </w:r>
          </w:p>
        </w:tc>
      </w:tr>
    </w:tbl>
    <w:p>
      <w:pPr>
        <w:spacing w:line="240" w:lineRule="auto" w:before="7"/>
        <w:rPr>
          <w:rFonts w:ascii="宋体" w:hAnsi="宋体" w:cs="宋体" w:eastAsia="宋体" w:hint="default"/>
          <w:sz w:val="5"/>
          <w:szCs w:val="5"/>
        </w:rPr>
      </w:pPr>
    </w:p>
    <w:p>
      <w:pPr>
        <w:pStyle w:val="BodyText"/>
        <w:spacing w:line="292" w:lineRule="auto" w:before="26"/>
        <w:ind w:right="1409" w:firstLine="480"/>
        <w:jc w:val="both"/>
      </w:pPr>
      <w:r>
        <w:rPr/>
        <w:t>注</w:t>
      </w:r>
      <w:r>
        <w:rPr>
          <w:spacing w:val="-69"/>
        </w:rPr>
        <w:t> </w:t>
      </w:r>
      <w:r>
        <w:rPr>
          <w:rFonts w:ascii="Arial" w:hAnsi="Arial" w:cs="Arial" w:eastAsia="Arial" w:hint="default"/>
          <w:spacing w:val="-12"/>
        </w:rPr>
        <w:t>1</w:t>
      </w:r>
      <w:r>
        <w:rPr>
          <w:spacing w:val="-12"/>
        </w:rPr>
        <w:t>：</w:t>
      </w:r>
      <w:r>
        <w:rPr>
          <w:rFonts w:ascii="Arial" w:hAnsi="Arial" w:cs="Arial" w:eastAsia="Arial" w:hint="default"/>
          <w:spacing w:val="-12"/>
        </w:rPr>
        <w:t>2011</w:t>
      </w:r>
      <w:r>
        <w:rPr>
          <w:rFonts w:ascii="Arial" w:hAnsi="Arial" w:cs="Arial" w:eastAsia="Arial" w:hint="default"/>
          <w:spacing w:val="-14"/>
        </w:rPr>
        <w:t> </w:t>
      </w:r>
      <w:r>
        <w:rPr/>
        <w:t>年</w:t>
      </w:r>
      <w:r>
        <w:rPr>
          <w:spacing w:val="-71"/>
        </w:rPr>
        <w:t> </w:t>
      </w:r>
      <w:r>
        <w:rPr>
          <w:rFonts w:ascii="Arial" w:hAnsi="Arial" w:cs="Arial" w:eastAsia="Arial" w:hint="default"/>
        </w:rPr>
        <w:t>2</w:t>
      </w:r>
      <w:r>
        <w:rPr>
          <w:rFonts w:ascii="Arial" w:hAnsi="Arial" w:cs="Arial" w:eastAsia="Arial" w:hint="default"/>
          <w:spacing w:val="-14"/>
        </w:rPr>
        <w:t> </w:t>
      </w:r>
      <w:r>
        <w:rPr/>
        <w:t>月</w:t>
      </w:r>
      <w:r>
        <w:rPr>
          <w:spacing w:val="-68"/>
        </w:rPr>
        <w:t> </w:t>
      </w:r>
      <w:r>
        <w:rPr>
          <w:rFonts w:ascii="Arial" w:hAnsi="Arial" w:cs="Arial" w:eastAsia="Arial" w:hint="default"/>
          <w:spacing w:val="-10"/>
        </w:rPr>
        <w:t>11</w:t>
      </w:r>
      <w:r>
        <w:rPr>
          <w:rFonts w:ascii="Arial" w:hAnsi="Arial" w:cs="Arial" w:eastAsia="Arial" w:hint="default"/>
          <w:spacing w:val="-16"/>
        </w:rPr>
        <w:t> </w:t>
      </w:r>
      <w:r>
        <w:rPr/>
        <w:t>日，江苏爱康实业有限责任公司根据股东决定和修改后的章程 规定增加注册资本</w:t>
      </w:r>
      <w:r>
        <w:rPr>
          <w:spacing w:val="-59"/>
        </w:rPr>
        <w:t> </w:t>
      </w:r>
      <w:r>
        <w:rPr>
          <w:rFonts w:ascii="Arial" w:hAnsi="Arial" w:cs="Arial" w:eastAsia="Arial" w:hint="default"/>
        </w:rPr>
        <w:t>4,000.00</w:t>
      </w:r>
      <w:r>
        <w:rPr>
          <w:rFonts w:ascii="Arial" w:hAnsi="Arial" w:cs="Arial" w:eastAsia="Arial" w:hint="default"/>
          <w:spacing w:val="-4"/>
        </w:rPr>
        <w:t> </w:t>
      </w:r>
      <w:r>
        <w:rPr>
          <w:spacing w:val="-4"/>
        </w:rPr>
        <w:t>万元，变更后的注册资本为人民币</w:t>
      </w:r>
      <w:r>
        <w:rPr>
          <w:spacing w:val="-59"/>
        </w:rPr>
        <w:t> </w:t>
      </w:r>
      <w:r>
        <w:rPr>
          <w:rFonts w:ascii="Arial" w:hAnsi="Arial" w:cs="Arial" w:eastAsia="Arial" w:hint="default"/>
        </w:rPr>
        <w:t>8,000.00</w:t>
      </w:r>
      <w:r>
        <w:rPr>
          <w:rFonts w:ascii="Arial" w:hAnsi="Arial" w:cs="Arial" w:eastAsia="Arial" w:hint="default"/>
          <w:spacing w:val="-4"/>
        </w:rPr>
        <w:t> </w:t>
      </w:r>
      <w:r>
        <w:rPr>
          <w:spacing w:val="-7"/>
        </w:rPr>
        <w:t>万元，新增注册</w:t>
      </w:r>
      <w:r>
        <w:rPr/>
        <w:t> 资本由原股东认缴，变更注册资本后，江苏爱康实业有限责任公司股东仍然是自然人邹</w:t>
      </w:r>
      <w:r>
        <w:rPr>
          <w:spacing w:val="-45"/>
        </w:rPr>
        <w:t> </w:t>
      </w:r>
      <w:r>
        <w:rPr>
          <w:spacing w:val="-45"/>
        </w:rPr>
      </w:r>
      <w:r>
        <w:rPr/>
        <w:t>承慧。是次增资业经无锡文德智信联合会计师事务所验证，并出具文德会验（</w:t>
      </w:r>
      <w:r>
        <w:rPr>
          <w:rFonts w:ascii="Arial" w:hAnsi="Arial" w:cs="Arial" w:eastAsia="Arial" w:hint="default"/>
        </w:rPr>
        <w:t>2011</w:t>
      </w:r>
      <w:r>
        <w:rPr/>
        <w:t>）第</w:t>
      </w:r>
      <w:r>
        <w:rPr>
          <w:spacing w:val="-84"/>
        </w:rPr>
        <w:t> </w:t>
      </w:r>
      <w:r>
        <w:rPr>
          <w:rFonts w:ascii="Arial" w:hAnsi="Arial" w:cs="Arial" w:eastAsia="Arial" w:hint="default"/>
        </w:rPr>
        <w:t>080</w:t>
      </w:r>
      <w:r>
        <w:rPr>
          <w:rFonts w:ascii="Arial" w:hAnsi="Arial" w:cs="Arial" w:eastAsia="Arial" w:hint="default"/>
          <w:spacing w:val="-7"/>
        </w:rPr>
        <w:t> </w:t>
      </w:r>
      <w:r>
        <w:rPr/>
        <w:t>号验资报告验证。</w:t>
      </w:r>
    </w:p>
    <w:p>
      <w:pPr>
        <w:pStyle w:val="BodyText"/>
        <w:spacing w:line="297" w:lineRule="auto" w:before="10"/>
        <w:ind w:right="1413" w:firstLine="480"/>
        <w:jc w:val="both"/>
      </w:pPr>
      <w:r>
        <w:rPr/>
        <w:t>注</w:t>
      </w:r>
      <w:r>
        <w:rPr>
          <w:spacing w:val="-67"/>
        </w:rPr>
        <w:t> </w:t>
      </w:r>
      <w:r>
        <w:rPr>
          <w:rFonts w:ascii="Arial" w:hAnsi="Arial" w:cs="Arial" w:eastAsia="Arial" w:hint="default"/>
          <w:spacing w:val="-9"/>
        </w:rPr>
        <w:t>2</w:t>
      </w:r>
      <w:r>
        <w:rPr>
          <w:spacing w:val="-9"/>
        </w:rPr>
        <w:t>：截至</w:t>
      </w:r>
      <w:r>
        <w:rPr>
          <w:spacing w:val="-66"/>
        </w:rPr>
        <w:t> </w:t>
      </w:r>
      <w:r>
        <w:rPr>
          <w:rFonts w:ascii="Arial" w:hAnsi="Arial" w:cs="Arial" w:eastAsia="Arial" w:hint="default"/>
          <w:spacing w:val="-5"/>
        </w:rPr>
        <w:t>2011</w:t>
      </w:r>
      <w:r>
        <w:rPr>
          <w:rFonts w:ascii="Arial" w:hAnsi="Arial" w:cs="Arial" w:eastAsia="Arial" w:hint="default"/>
          <w:spacing w:val="-12"/>
        </w:rPr>
        <w:t> </w:t>
      </w:r>
      <w:r>
        <w:rPr/>
        <w:t>年</w:t>
      </w:r>
      <w:r>
        <w:rPr>
          <w:spacing w:val="-67"/>
        </w:rPr>
        <w:t> </w:t>
      </w:r>
      <w:r>
        <w:rPr>
          <w:rFonts w:ascii="Arial" w:hAnsi="Arial" w:cs="Arial" w:eastAsia="Arial" w:hint="default"/>
        </w:rPr>
        <w:t>12</w:t>
      </w:r>
      <w:r>
        <w:rPr>
          <w:rFonts w:ascii="Arial" w:hAnsi="Arial" w:cs="Arial" w:eastAsia="Arial" w:hint="default"/>
          <w:spacing w:val="-14"/>
        </w:rPr>
        <w:t> </w:t>
      </w:r>
      <w:r>
        <w:rPr/>
        <w:t>月</w:t>
      </w:r>
      <w:r>
        <w:rPr>
          <w:spacing w:val="-66"/>
        </w:rPr>
        <w:t> </w:t>
      </w:r>
      <w:r>
        <w:rPr>
          <w:rFonts w:ascii="Arial" w:hAnsi="Arial" w:cs="Arial" w:eastAsia="Arial" w:hint="default"/>
        </w:rPr>
        <w:t>31</w:t>
      </w:r>
      <w:r>
        <w:rPr>
          <w:rFonts w:ascii="Arial" w:hAnsi="Arial" w:cs="Arial" w:eastAsia="Arial" w:hint="default"/>
          <w:spacing w:val="-12"/>
        </w:rPr>
        <w:t> </w:t>
      </w:r>
      <w:r>
        <w:rPr/>
        <w:t>日，邹承慧先生控制的爱康国际控股有限公司和江苏爱 </w:t>
      </w:r>
      <w:r>
        <w:rPr>
          <w:spacing w:val="23"/>
        </w:rPr>
        <w:t>康实业有限责任公司以及实施重大影响的江阴爱康投资有限公司合计持有本公司</w:t>
      </w:r>
      <w:r>
        <w:rPr>
          <w:spacing w:val="-113"/>
        </w:rPr>
        <w:t> </w:t>
      </w:r>
      <w:r>
        <w:rPr>
          <w:spacing w:val="-113"/>
        </w:rPr>
      </w:r>
      <w:r>
        <w:rPr>
          <w:rFonts w:ascii="Arial" w:hAnsi="Arial" w:cs="Arial" w:eastAsia="Arial" w:hint="default"/>
        </w:rPr>
        <w:t>43.62%</w:t>
      </w:r>
      <w:r>
        <w:rPr/>
        <w:t>表决权股份，本集团最终控制方是自然人邹承慧先生。</w:t>
      </w:r>
    </w:p>
    <w:p>
      <w:pPr>
        <w:spacing w:line="240" w:lineRule="auto" w:before="11"/>
        <w:rPr>
          <w:rFonts w:ascii="宋体" w:hAnsi="宋体" w:cs="宋体" w:eastAsia="宋体" w:hint="default"/>
          <w:sz w:val="30"/>
          <w:szCs w:val="30"/>
        </w:rPr>
      </w:pPr>
    </w:p>
    <w:p>
      <w:pPr>
        <w:pStyle w:val="BodyText"/>
        <w:spacing w:line="290" w:lineRule="auto" w:before="0"/>
        <w:ind w:left="672" w:right="6027" w:firstLine="7"/>
        <w:jc w:val="left"/>
      </w:pPr>
      <w:r>
        <w:rPr>
          <w:rFonts w:ascii="Arial" w:hAnsi="Arial" w:cs="Arial" w:eastAsia="Arial" w:hint="default"/>
        </w:rPr>
        <w:t>2</w:t>
      </w:r>
      <w:r>
        <w:rPr/>
        <w:t>、本公司的子公司 详见附注六、</w:t>
      </w:r>
      <w:r>
        <w:rPr>
          <w:rFonts w:ascii="Arial" w:hAnsi="Arial" w:cs="Arial" w:eastAsia="Arial" w:hint="default"/>
        </w:rPr>
        <w:t>1</w:t>
      </w:r>
      <w:r>
        <w:rPr/>
        <w:t>、子公司情况。 </w:t>
      </w:r>
      <w:r>
        <w:rPr>
          <w:rFonts w:ascii="Arial" w:hAnsi="Arial" w:cs="Arial" w:eastAsia="Arial" w:hint="default"/>
        </w:rPr>
        <w:t>3</w:t>
      </w:r>
      <w:r>
        <w:rPr/>
        <w:t>、本集团的合营和联营企业情况 </w:t>
      </w:r>
      <w:r>
        <w:rPr>
          <w:spacing w:val="-7"/>
          <w:w w:val="99"/>
        </w:rPr>
        <w:t>详见附注七、</w:t>
      </w:r>
      <w:r>
        <w:rPr>
          <w:rFonts w:ascii="Arial" w:hAnsi="Arial" w:cs="Arial" w:eastAsia="Arial" w:hint="default"/>
          <w:spacing w:val="-7"/>
          <w:w w:val="99"/>
        </w:rPr>
        <w:t>10</w:t>
      </w:r>
      <w:r>
        <w:rPr>
          <w:spacing w:val="-7"/>
          <w:w w:val="99"/>
        </w:rPr>
        <w:t>、长期股权投资（</w:t>
      </w:r>
      <w:r>
        <w:rPr>
          <w:rFonts w:ascii="Arial" w:hAnsi="Arial" w:cs="Arial" w:eastAsia="Arial" w:hint="default"/>
          <w:spacing w:val="-7"/>
          <w:w w:val="99"/>
        </w:rPr>
        <w:t>3</w:t>
      </w:r>
      <w:r>
        <w:rPr>
          <w:spacing w:val="-7"/>
          <w:w w:val="99"/>
        </w:rPr>
        <w:t>）。</w:t>
      </w:r>
      <w:r>
        <w:rPr>
          <w:spacing w:val="-110"/>
          <w:w w:val="99"/>
        </w:rPr>
        <w:t> </w:t>
      </w:r>
      <w:r>
        <w:rPr>
          <w:spacing w:val="-110"/>
          <w:w w:val="99"/>
        </w:rPr>
      </w:r>
      <w:r>
        <w:rPr>
          <w:rFonts w:ascii="Arial" w:hAnsi="Arial" w:cs="Arial" w:eastAsia="Arial" w:hint="default"/>
        </w:rPr>
        <w:t>4</w:t>
      </w:r>
      <w:r>
        <w:rPr/>
        <w:t>、本集团的其他关联方情况</w:t>
      </w:r>
    </w:p>
    <w:p>
      <w:pPr>
        <w:spacing w:line="240" w:lineRule="auto" w:before="10"/>
        <w:rPr>
          <w:rFonts w:ascii="宋体" w:hAnsi="宋体" w:cs="宋体" w:eastAsia="宋体" w:hint="default"/>
          <w:sz w:val="3"/>
          <w:szCs w:val="3"/>
        </w:rPr>
      </w:pPr>
    </w:p>
    <w:tbl>
      <w:tblPr>
        <w:tblW w:w="0" w:type="auto"/>
        <w:jc w:val="left"/>
        <w:tblInd w:w="322" w:type="dxa"/>
        <w:tblLayout w:type="fixed"/>
        <w:tblCellMar>
          <w:top w:w="0" w:type="dxa"/>
          <w:left w:w="0" w:type="dxa"/>
          <w:bottom w:w="0" w:type="dxa"/>
          <w:right w:w="0" w:type="dxa"/>
        </w:tblCellMar>
        <w:tblLook w:val="01E0"/>
      </w:tblPr>
      <w:tblGrid>
        <w:gridCol w:w="3171"/>
        <w:gridCol w:w="783"/>
        <w:gridCol w:w="2043"/>
        <w:gridCol w:w="886"/>
        <w:gridCol w:w="2084"/>
      </w:tblGrid>
      <w:tr>
        <w:trPr>
          <w:trHeight w:val="289" w:hRule="exact"/>
        </w:trPr>
        <w:tc>
          <w:tcPr>
            <w:tcW w:w="3171" w:type="dxa"/>
            <w:tcBorders>
              <w:top w:val="nil" w:sz="6" w:space="0" w:color="auto"/>
              <w:left w:val="nil" w:sz="6" w:space="0" w:color="auto"/>
              <w:bottom w:val="single" w:sz="4" w:space="0" w:color="000000"/>
              <w:right w:val="nil" w:sz="6" w:space="0" w:color="auto"/>
            </w:tcBorders>
          </w:tcPr>
          <w:p>
            <w:pPr>
              <w:pStyle w:val="TableParagraph"/>
              <w:spacing w:line="211" w:lineRule="exact"/>
              <w:ind w:left="8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783"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886"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08" w:hRule="exact"/>
        </w:trPr>
        <w:tc>
          <w:tcPr>
            <w:tcW w:w="3171"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26" w:right="0"/>
              <w:jc w:val="left"/>
              <w:rPr>
                <w:rFonts w:ascii="宋体" w:hAnsi="宋体" w:cs="宋体" w:eastAsia="宋体" w:hint="default"/>
                <w:sz w:val="20"/>
                <w:szCs w:val="20"/>
              </w:rPr>
            </w:pPr>
            <w:r>
              <w:rPr>
                <w:rFonts w:ascii="宋体" w:hAnsi="宋体" w:cs="宋体" w:eastAsia="宋体" w:hint="default"/>
                <w:sz w:val="20"/>
                <w:szCs w:val="20"/>
              </w:rPr>
              <w:t>爱康国际控股有限公司</w:t>
            </w:r>
          </w:p>
        </w:tc>
        <w:tc>
          <w:tcPr>
            <w:tcW w:w="783" w:type="dxa"/>
            <w:tcBorders>
              <w:top w:val="nil" w:sz="6" w:space="0" w:color="auto"/>
              <w:left w:val="nil" w:sz="6" w:space="0" w:color="auto"/>
              <w:bottom w:val="nil" w:sz="6" w:space="0" w:color="auto"/>
              <w:right w:val="nil" w:sz="6" w:space="0" w:color="auto"/>
            </w:tcBorders>
          </w:tcPr>
          <w:p>
            <w:pPr/>
          </w:p>
        </w:tc>
        <w:tc>
          <w:tcPr>
            <w:tcW w:w="2043"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6"/>
              <w:jc w:val="center"/>
              <w:rPr>
                <w:rFonts w:ascii="宋体" w:hAnsi="宋体" w:cs="宋体" w:eastAsia="宋体" w:hint="default"/>
                <w:sz w:val="20"/>
                <w:szCs w:val="20"/>
              </w:rPr>
            </w:pPr>
            <w:r>
              <w:rPr>
                <w:rFonts w:ascii="宋体" w:hAnsi="宋体" w:cs="宋体" w:eastAsia="宋体" w:hint="default"/>
                <w:sz w:val="20"/>
                <w:szCs w:val="20"/>
              </w:rPr>
              <w:t>本公司之股东</w:t>
            </w:r>
          </w:p>
        </w:tc>
        <w:tc>
          <w:tcPr>
            <w:tcW w:w="886" w:type="dxa"/>
            <w:tcBorders>
              <w:top w:val="nil" w:sz="6" w:space="0" w:color="auto"/>
              <w:left w:val="nil" w:sz="6" w:space="0" w:color="auto"/>
              <w:bottom w:val="nil" w:sz="6" w:space="0" w:color="auto"/>
              <w:right w:val="nil" w:sz="6" w:space="0" w:color="auto"/>
            </w:tcBorders>
          </w:tcPr>
          <w:p>
            <w:pPr/>
          </w:p>
        </w:tc>
        <w:tc>
          <w:tcPr>
            <w:tcW w:w="208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 w:right="0"/>
              <w:jc w:val="center"/>
              <w:rPr>
                <w:rFonts w:ascii="Arial Narrow" w:hAnsi="Arial Narrow" w:cs="Arial Narrow" w:eastAsia="Arial Narrow" w:hint="default"/>
                <w:sz w:val="21"/>
                <w:szCs w:val="21"/>
              </w:rPr>
            </w:pPr>
            <w:r>
              <w:rPr>
                <w:rFonts w:ascii="Arial Narrow"/>
                <w:sz w:val="21"/>
              </w:rPr>
              <w:t>35660156-000-05-10-4</w:t>
            </w:r>
          </w:p>
        </w:tc>
      </w:tr>
      <w:tr>
        <w:trPr>
          <w:trHeight w:val="396"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z w:val="20"/>
                <w:szCs w:val="20"/>
              </w:rPr>
              <w:t>江阴爱康投资有限公司</w:t>
            </w:r>
          </w:p>
        </w:tc>
        <w:tc>
          <w:tcPr>
            <w:tcW w:w="783"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
              <w:jc w:val="center"/>
              <w:rPr>
                <w:rFonts w:ascii="宋体" w:hAnsi="宋体" w:cs="宋体" w:eastAsia="宋体" w:hint="default"/>
                <w:sz w:val="20"/>
                <w:szCs w:val="20"/>
              </w:rPr>
            </w:pPr>
            <w:r>
              <w:rPr>
                <w:rFonts w:ascii="宋体" w:hAnsi="宋体" w:cs="宋体" w:eastAsia="宋体" w:hint="default"/>
                <w:sz w:val="20"/>
                <w:szCs w:val="20"/>
              </w:rPr>
              <w:t>本公司之股东</w:t>
            </w:r>
          </w:p>
        </w:tc>
        <w:tc>
          <w:tcPr>
            <w:tcW w:w="886"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 w:right="0"/>
              <w:jc w:val="center"/>
              <w:rPr>
                <w:rFonts w:ascii="Arial Narrow" w:hAnsi="Arial Narrow" w:cs="Arial Narrow" w:eastAsia="Arial Narrow" w:hint="default"/>
                <w:sz w:val="21"/>
                <w:szCs w:val="21"/>
              </w:rPr>
            </w:pPr>
            <w:r>
              <w:rPr>
                <w:rFonts w:ascii="Arial Narrow"/>
                <w:sz w:val="21"/>
              </w:rPr>
              <w:t>55376221-6</w:t>
            </w:r>
          </w:p>
        </w:tc>
      </w:tr>
      <w:tr>
        <w:trPr>
          <w:trHeight w:val="398"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6" w:right="0"/>
              <w:jc w:val="left"/>
              <w:rPr>
                <w:rFonts w:ascii="宋体" w:hAnsi="宋体" w:cs="宋体" w:eastAsia="宋体" w:hint="default"/>
                <w:sz w:val="20"/>
                <w:szCs w:val="20"/>
              </w:rPr>
            </w:pPr>
            <w:r>
              <w:rPr>
                <w:rFonts w:ascii="宋体" w:hAnsi="宋体" w:cs="宋体" w:eastAsia="宋体" w:hint="default"/>
                <w:sz w:val="20"/>
                <w:szCs w:val="20"/>
              </w:rPr>
              <w:t>海澜集团有限公司</w:t>
            </w:r>
          </w:p>
        </w:tc>
        <w:tc>
          <w:tcPr>
            <w:tcW w:w="783"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
              <w:jc w:val="center"/>
              <w:rPr>
                <w:rFonts w:ascii="宋体" w:hAnsi="宋体" w:cs="宋体" w:eastAsia="宋体" w:hint="default"/>
                <w:sz w:val="20"/>
                <w:szCs w:val="20"/>
              </w:rPr>
            </w:pPr>
            <w:r>
              <w:rPr>
                <w:rFonts w:ascii="宋体" w:hAnsi="宋体" w:cs="宋体" w:eastAsia="宋体" w:hint="default"/>
                <w:sz w:val="20"/>
                <w:szCs w:val="20"/>
              </w:rPr>
              <w:t>本公司之股东</w:t>
            </w:r>
          </w:p>
        </w:tc>
        <w:tc>
          <w:tcPr>
            <w:tcW w:w="886"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 w:right="0"/>
              <w:jc w:val="center"/>
              <w:rPr>
                <w:rFonts w:ascii="Arial Narrow" w:hAnsi="Arial Narrow" w:cs="Arial Narrow" w:eastAsia="Arial Narrow" w:hint="default"/>
                <w:sz w:val="21"/>
                <w:szCs w:val="21"/>
              </w:rPr>
            </w:pPr>
            <w:r>
              <w:rPr>
                <w:rFonts w:ascii="Arial Narrow"/>
                <w:sz w:val="21"/>
              </w:rPr>
              <w:t>14227468-0</w:t>
            </w:r>
          </w:p>
        </w:tc>
      </w:tr>
      <w:tr>
        <w:trPr>
          <w:trHeight w:val="377"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6" w:right="0"/>
              <w:jc w:val="left"/>
              <w:rPr>
                <w:rFonts w:ascii="宋体" w:hAnsi="宋体" w:cs="宋体" w:eastAsia="宋体" w:hint="default"/>
                <w:sz w:val="20"/>
                <w:szCs w:val="20"/>
              </w:rPr>
            </w:pPr>
            <w:r>
              <w:rPr>
                <w:rFonts w:ascii="宋体" w:hAnsi="宋体" w:cs="宋体" w:eastAsia="宋体" w:hint="default"/>
                <w:sz w:val="20"/>
                <w:szCs w:val="20"/>
              </w:rPr>
              <w:t>广东爱康太阳能科技有限公司</w:t>
            </w:r>
          </w:p>
        </w:tc>
        <w:tc>
          <w:tcPr>
            <w:tcW w:w="783"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宋体" w:hAnsi="宋体" w:cs="宋体" w:eastAsia="宋体" w:hint="default"/>
                <w:sz w:val="20"/>
                <w:szCs w:val="20"/>
              </w:rPr>
            </w:pPr>
            <w:r>
              <w:rPr>
                <w:rFonts w:ascii="宋体" w:hAnsi="宋体" w:cs="宋体" w:eastAsia="宋体" w:hint="default"/>
                <w:sz w:val="20"/>
                <w:szCs w:val="20"/>
              </w:rPr>
              <w:t>本公司之参股公司</w:t>
            </w:r>
          </w:p>
        </w:tc>
        <w:tc>
          <w:tcPr>
            <w:tcW w:w="886"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 w:right="0"/>
              <w:jc w:val="center"/>
              <w:rPr>
                <w:rFonts w:ascii="Arial Narrow" w:hAnsi="Arial Narrow" w:cs="Arial Narrow" w:eastAsia="Arial Narrow" w:hint="default"/>
                <w:sz w:val="21"/>
                <w:szCs w:val="21"/>
              </w:rPr>
            </w:pPr>
            <w:r>
              <w:rPr>
                <w:rFonts w:ascii="Arial Narrow"/>
                <w:sz w:val="21"/>
              </w:rPr>
              <w:t>69647468-4</w:t>
            </w:r>
          </w:p>
        </w:tc>
      </w:tr>
      <w:tr>
        <w:trPr>
          <w:trHeight w:val="658"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26" w:right="0"/>
              <w:jc w:val="left"/>
              <w:rPr>
                <w:rFonts w:ascii="宋体" w:hAnsi="宋体" w:cs="宋体" w:eastAsia="宋体" w:hint="default"/>
                <w:sz w:val="20"/>
                <w:szCs w:val="20"/>
              </w:rPr>
            </w:pPr>
            <w:r>
              <w:rPr>
                <w:rFonts w:ascii="宋体" w:hAnsi="宋体" w:cs="宋体" w:eastAsia="宋体" w:hint="default"/>
                <w:sz w:val="20"/>
                <w:szCs w:val="20"/>
              </w:rPr>
              <w:t>江阴爱康农业科技有限公司</w:t>
            </w:r>
          </w:p>
        </w:tc>
        <w:tc>
          <w:tcPr>
            <w:tcW w:w="783"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Style w:val="TableParagraph"/>
              <w:spacing w:line="285" w:lineRule="auto" w:before="7"/>
              <w:ind w:left="717" w:right="123" w:hanging="600"/>
              <w:jc w:val="left"/>
              <w:rPr>
                <w:rFonts w:ascii="宋体" w:hAnsi="宋体" w:cs="宋体" w:eastAsia="宋体" w:hint="default"/>
                <w:sz w:val="20"/>
                <w:szCs w:val="20"/>
              </w:rPr>
            </w:pPr>
            <w:r>
              <w:rPr>
                <w:rFonts w:ascii="宋体" w:hAnsi="宋体" w:cs="宋体" w:eastAsia="宋体" w:hint="default"/>
                <w:sz w:val="20"/>
                <w:szCs w:val="20"/>
              </w:rPr>
              <w:t>受实际控制人之近亲</w:t>
            </w:r>
            <w:r>
              <w:rPr>
                <w:rFonts w:ascii="宋体" w:hAnsi="宋体" w:cs="宋体" w:eastAsia="宋体" w:hint="default"/>
                <w:w w:val="99"/>
                <w:sz w:val="20"/>
                <w:szCs w:val="20"/>
              </w:rPr>
              <w:t> </w:t>
            </w:r>
            <w:r>
              <w:rPr>
                <w:rFonts w:ascii="宋体" w:hAnsi="宋体" w:cs="宋体" w:eastAsia="宋体" w:hint="default"/>
                <w:sz w:val="20"/>
                <w:szCs w:val="20"/>
              </w:rPr>
              <w:t>属控制</w:t>
            </w:r>
          </w:p>
        </w:tc>
        <w:tc>
          <w:tcPr>
            <w:tcW w:w="886"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69786456-1</w:t>
            </w:r>
          </w:p>
        </w:tc>
      </w:tr>
      <w:tr>
        <w:trPr>
          <w:trHeight w:val="276"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6" w:right="0"/>
              <w:jc w:val="left"/>
              <w:rPr>
                <w:rFonts w:ascii="宋体" w:hAnsi="宋体" w:cs="宋体" w:eastAsia="宋体" w:hint="default"/>
                <w:sz w:val="20"/>
                <w:szCs w:val="20"/>
              </w:rPr>
            </w:pPr>
            <w:r>
              <w:rPr>
                <w:rFonts w:ascii="宋体" w:hAnsi="宋体" w:cs="宋体" w:eastAsia="宋体" w:hint="default"/>
                <w:sz w:val="20"/>
                <w:szCs w:val="20"/>
              </w:rPr>
              <w:t>王海芸</w:t>
            </w:r>
          </w:p>
        </w:tc>
        <w:tc>
          <w:tcPr>
            <w:tcW w:w="783"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
              <w:jc w:val="center"/>
              <w:rPr>
                <w:rFonts w:ascii="宋体" w:hAnsi="宋体" w:cs="宋体" w:eastAsia="宋体" w:hint="default"/>
                <w:sz w:val="20"/>
                <w:szCs w:val="20"/>
              </w:rPr>
            </w:pPr>
            <w:r>
              <w:rPr>
                <w:rFonts w:ascii="宋体" w:hAnsi="宋体" w:cs="宋体" w:eastAsia="宋体" w:hint="default"/>
                <w:sz w:val="20"/>
                <w:szCs w:val="20"/>
              </w:rPr>
              <w:t>邹承慧之妻</w:t>
            </w:r>
          </w:p>
        </w:tc>
        <w:tc>
          <w:tcPr>
            <w:tcW w:w="886"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12"/>
          <w:szCs w:val="12"/>
        </w:rPr>
      </w:pPr>
    </w:p>
    <w:p>
      <w:pPr>
        <w:pStyle w:val="BodyText"/>
        <w:spacing w:line="240" w:lineRule="auto" w:before="26"/>
        <w:ind w:left="679" w:right="1397"/>
        <w:jc w:val="left"/>
      </w:pPr>
      <w:r>
        <w:rPr>
          <w:rFonts w:ascii="Arial" w:hAnsi="Arial" w:cs="Arial" w:eastAsia="Arial" w:hint="default"/>
        </w:rPr>
        <w:t>5</w:t>
      </w:r>
      <w:r>
        <w:rPr/>
        <w:t>、关联方交易情况</w:t>
      </w:r>
    </w:p>
    <w:p>
      <w:pPr>
        <w:pStyle w:val="BodyText"/>
        <w:spacing w:line="240" w:lineRule="auto" w:before="129"/>
        <w:ind w:left="677" w:right="1397"/>
        <w:jc w:val="left"/>
      </w:pPr>
      <w:r>
        <w:rPr/>
        <w:pict>
          <v:group style="position:absolute;margin-left:62.400002pt;margin-top:41.941635pt;width:91.5pt;height:.1pt;mso-position-horizontal-relative:page;mso-position-vertical-relative:paragraph;z-index:-953200" coordorigin="1248,839" coordsize="1830,2">
            <v:shape style="position:absolute;left:1248;top:839;width:1830;height:2" coordorigin="1248,839" coordsize="1830,0" path="m1248,839l3077,839e" filled="false" stroked="true" strokeweight=".47998pt" strokecolor="#000000">
              <v:path arrowok="t"/>
            </v:shape>
            <w10:wrap type="none"/>
          </v:group>
        </w:pict>
      </w:r>
      <w:r>
        <w:rPr/>
        <w:pict>
          <v:group style="position:absolute;margin-left:404.109985pt;margin-top:41.941635pt;width:109.25pt;height:.1pt;mso-position-horizontal-relative:page;mso-position-vertical-relative:paragraph;z-index:-953176" coordorigin="8082,839" coordsize="2185,2">
            <v:shape style="position:absolute;left:8082;top:839;width:2185;height:2" coordorigin="8082,839" coordsize="2185,0" path="m8082,839l10267,839e" filled="false" stroked="true" strokeweight=".47998pt" strokecolor="#000000">
              <v:path arrowok="t"/>
            </v:shape>
            <w10:wrap type="none"/>
          </v:group>
        </w:pict>
      </w:r>
      <w:r>
        <w:rPr/>
        <w:t>①采购商品</w:t>
      </w:r>
      <w:r>
        <w:rPr>
          <w:rFonts w:ascii="Arial" w:hAnsi="Arial" w:cs="Arial" w:eastAsia="Arial" w:hint="default"/>
        </w:rPr>
        <w:t>/</w:t>
      </w:r>
      <w:r>
        <w:rPr/>
        <w:t>接受劳务的关联交易</w:t>
      </w:r>
    </w:p>
    <w:p>
      <w:pPr>
        <w:spacing w:line="240" w:lineRule="auto" w:before="5"/>
        <w:rPr>
          <w:rFonts w:ascii="宋体" w:hAnsi="宋体" w:cs="宋体" w:eastAsia="宋体" w:hint="default"/>
          <w:sz w:val="7"/>
          <w:szCs w:val="7"/>
        </w:rPr>
      </w:pPr>
    </w:p>
    <w:tbl>
      <w:tblPr>
        <w:tblW w:w="0" w:type="auto"/>
        <w:jc w:val="left"/>
        <w:tblInd w:w="566" w:type="dxa"/>
        <w:tblLayout w:type="fixed"/>
        <w:tblCellMar>
          <w:top w:w="0" w:type="dxa"/>
          <w:left w:w="0" w:type="dxa"/>
          <w:bottom w:w="0" w:type="dxa"/>
          <w:right w:w="0" w:type="dxa"/>
        </w:tblCellMar>
        <w:tblLook w:val="01E0"/>
      </w:tblPr>
      <w:tblGrid>
        <w:gridCol w:w="1431"/>
        <w:gridCol w:w="156"/>
        <w:gridCol w:w="1020"/>
        <w:gridCol w:w="144"/>
        <w:gridCol w:w="991"/>
        <w:gridCol w:w="142"/>
        <w:gridCol w:w="2410"/>
        <w:gridCol w:w="142"/>
        <w:gridCol w:w="1818"/>
      </w:tblGrid>
      <w:tr>
        <w:trPr>
          <w:trHeight w:val="282"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56"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single" w:sz="4" w:space="0" w:color="000000"/>
              <w:right w:val="nil" w:sz="6" w:space="0" w:color="auto"/>
            </w:tcBorders>
          </w:tcPr>
          <w:p>
            <w:pPr>
              <w:pStyle w:val="TableParagraph"/>
              <w:spacing w:line="211" w:lineRule="exact"/>
              <w:ind w:left="91" w:right="0"/>
              <w:jc w:val="left"/>
              <w:rPr>
                <w:rFonts w:ascii="宋体" w:hAnsi="宋体" w:cs="宋体" w:eastAsia="宋体" w:hint="default"/>
                <w:sz w:val="21"/>
                <w:szCs w:val="21"/>
              </w:rPr>
            </w:pPr>
            <w:r>
              <w:rPr>
                <w:rFonts w:ascii="宋体" w:hAnsi="宋体" w:cs="宋体" w:eastAsia="宋体" w:hint="default"/>
                <w:sz w:val="21"/>
                <w:szCs w:val="21"/>
              </w:rPr>
              <w:t>关联交易</w:t>
            </w:r>
          </w:p>
        </w:tc>
        <w:tc>
          <w:tcPr>
            <w:tcW w:w="14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11" w:lineRule="exact"/>
              <w:ind w:left="74" w:right="0"/>
              <w:jc w:val="left"/>
              <w:rPr>
                <w:rFonts w:ascii="宋体" w:hAnsi="宋体" w:cs="宋体" w:eastAsia="宋体" w:hint="default"/>
                <w:sz w:val="21"/>
                <w:szCs w:val="21"/>
              </w:rPr>
            </w:pPr>
            <w:r>
              <w:rPr>
                <w:rFonts w:ascii="宋体" w:hAnsi="宋体" w:cs="宋体" w:eastAsia="宋体" w:hint="default"/>
                <w:sz w:val="21"/>
                <w:szCs w:val="21"/>
              </w:rPr>
              <w:t>关联交易</w:t>
            </w:r>
          </w:p>
        </w:tc>
        <w:tc>
          <w:tcPr>
            <w:tcW w:w="142" w:type="dxa"/>
            <w:tcBorders>
              <w:top w:val="nil" w:sz="6" w:space="0" w:color="auto"/>
              <w:left w:val="nil" w:sz="6" w:space="0" w:color="auto"/>
              <w:bottom w:val="nil" w:sz="6" w:space="0" w:color="auto"/>
              <w:right w:val="nil" w:sz="6" w:space="0" w:color="auto"/>
            </w:tcBorders>
          </w:tcPr>
          <w:p>
            <w:pPr/>
          </w:p>
        </w:tc>
        <w:tc>
          <w:tcPr>
            <w:tcW w:w="2410" w:type="dxa"/>
            <w:tcBorders>
              <w:top w:val="nil" w:sz="6" w:space="0" w:color="auto"/>
              <w:left w:val="nil" w:sz="6" w:space="0" w:color="auto"/>
              <w:bottom w:val="single" w:sz="4" w:space="0" w:color="000000"/>
              <w:right w:val="nil" w:sz="6" w:space="0" w:color="auto"/>
            </w:tcBorders>
          </w:tcPr>
          <w:p>
            <w:pPr>
              <w:pStyle w:val="TableParagraph"/>
              <w:spacing w:line="211" w:lineRule="exact"/>
              <w:ind w:left="67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42" w:type="dxa"/>
            <w:tcBorders>
              <w:top w:val="nil" w:sz="6" w:space="0" w:color="auto"/>
              <w:left w:val="nil" w:sz="6" w:space="0" w:color="auto"/>
              <w:bottom w:val="nil" w:sz="6" w:space="0" w:color="auto"/>
              <w:right w:val="nil" w:sz="6" w:space="0" w:color="auto"/>
            </w:tcBorders>
          </w:tcPr>
          <w:p>
            <w:pPr/>
          </w:p>
        </w:tc>
        <w:tc>
          <w:tcPr>
            <w:tcW w:w="1818" w:type="dxa"/>
            <w:tcBorders>
              <w:top w:val="nil" w:sz="6" w:space="0" w:color="auto"/>
              <w:left w:val="nil" w:sz="6" w:space="0" w:color="auto"/>
              <w:bottom w:val="nil" w:sz="6" w:space="0" w:color="auto"/>
              <w:right w:val="nil" w:sz="6" w:space="0" w:color="auto"/>
            </w:tcBorders>
          </w:tcPr>
          <w:p>
            <w:pPr>
              <w:pStyle w:val="TableParagraph"/>
              <w:spacing w:line="211" w:lineRule="exact"/>
              <w:ind w:left="56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bl>
    <w:p>
      <w:pPr>
        <w:spacing w:after="0" w:line="211" w:lineRule="exact"/>
        <w:jc w:val="left"/>
        <w:rPr>
          <w:rFonts w:ascii="宋体" w:hAnsi="宋体" w:cs="宋体" w:eastAsia="宋体" w:hint="default"/>
          <w:sz w:val="21"/>
          <w:szCs w:val="21"/>
        </w:rPr>
        <w:sectPr>
          <w:headerReference w:type="default" r:id="rId75"/>
          <w:pgSz w:w="11910" w:h="16840"/>
          <w:pgMar w:header="877" w:footer="1195" w:top="1060" w:bottom="1380" w:left="1080" w:right="0"/>
        </w:sectPr>
      </w:pPr>
    </w:p>
    <w:p>
      <w:pPr>
        <w:spacing w:line="240" w:lineRule="auto" w:before="1"/>
        <w:rPr>
          <w:rFonts w:ascii="宋体" w:hAnsi="宋体" w:cs="宋体" w:eastAsia="宋体" w:hint="default"/>
          <w:sz w:val="2"/>
          <w:szCs w:val="2"/>
        </w:rPr>
      </w:pPr>
      <w:r>
        <w:rPr/>
        <w:pict>
          <v:shape style="position:absolute;margin-left:59.299999pt;margin-top:39.749985pt;width:52.5pt;height:15.75pt;mso-position-horizontal-relative:page;mso-position-vertical-relative:page;z-index:-953152" type="#_x0000_t75" stroked="false">
            <v:imagedata r:id="rId23" o:title=""/>
          </v:shape>
        </w:pict>
      </w:r>
    </w:p>
    <w:tbl>
      <w:tblPr>
        <w:tblW w:w="0" w:type="auto"/>
        <w:jc w:val="left"/>
        <w:tblInd w:w="167" w:type="dxa"/>
        <w:tblLayout w:type="fixed"/>
        <w:tblCellMar>
          <w:top w:w="0" w:type="dxa"/>
          <w:left w:w="0" w:type="dxa"/>
          <w:bottom w:w="0" w:type="dxa"/>
          <w:right w:w="0" w:type="dxa"/>
        </w:tblCellMar>
        <w:tblLook w:val="01E0"/>
      </w:tblPr>
      <w:tblGrid>
        <w:gridCol w:w="1829"/>
        <w:gridCol w:w="156"/>
        <w:gridCol w:w="1020"/>
        <w:gridCol w:w="144"/>
        <w:gridCol w:w="991"/>
        <w:gridCol w:w="142"/>
        <w:gridCol w:w="1136"/>
        <w:gridCol w:w="142"/>
        <w:gridCol w:w="1133"/>
        <w:gridCol w:w="142"/>
        <w:gridCol w:w="1116"/>
        <w:gridCol w:w="1114"/>
        <w:gridCol w:w="206"/>
      </w:tblGrid>
      <w:tr>
        <w:trPr>
          <w:trHeight w:val="642" w:hRule="exact"/>
        </w:trPr>
        <w:tc>
          <w:tcPr>
            <w:tcW w:w="1829" w:type="dxa"/>
            <w:tcBorders>
              <w:top w:val="single" w:sz="6" w:space="0" w:color="000000"/>
              <w:left w:val="nil" w:sz="6" w:space="0" w:color="auto"/>
              <w:bottom w:val="nil" w:sz="6" w:space="0" w:color="auto"/>
              <w:right w:val="nil" w:sz="6" w:space="0" w:color="auto"/>
            </w:tcBorders>
          </w:tcPr>
          <w:p>
            <w:pPr/>
          </w:p>
        </w:tc>
        <w:tc>
          <w:tcPr>
            <w:tcW w:w="156" w:type="dxa"/>
            <w:tcBorders>
              <w:top w:val="single" w:sz="6" w:space="0" w:color="000000"/>
              <w:left w:val="nil" w:sz="6" w:space="0" w:color="auto"/>
              <w:bottom w:val="nil" w:sz="6" w:space="0" w:color="auto"/>
              <w:right w:val="nil" w:sz="6" w:space="0" w:color="auto"/>
            </w:tcBorders>
          </w:tcPr>
          <w:p>
            <w:pPr/>
          </w:p>
        </w:tc>
        <w:tc>
          <w:tcPr>
            <w:tcW w:w="1020"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44" w:type="dxa"/>
            <w:vMerge w:val="restart"/>
            <w:tcBorders>
              <w:top w:val="single" w:sz="6" w:space="0" w:color="000000"/>
              <w:left w:val="nil" w:sz="6" w:space="0" w:color="auto"/>
              <w:right w:val="nil" w:sz="6" w:space="0" w:color="auto"/>
            </w:tcBorders>
          </w:tcPr>
          <w:p>
            <w:pPr/>
          </w:p>
        </w:tc>
        <w:tc>
          <w:tcPr>
            <w:tcW w:w="991" w:type="dxa"/>
            <w:vMerge w:val="restart"/>
            <w:tcBorders>
              <w:top w:val="single" w:sz="6" w:space="0" w:color="000000"/>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73" w:lineRule="auto"/>
              <w:ind w:left="74" w:right="72"/>
              <w:jc w:val="center"/>
              <w:rPr>
                <w:rFonts w:ascii="宋体" w:hAnsi="宋体" w:cs="宋体" w:eastAsia="宋体" w:hint="default"/>
                <w:sz w:val="21"/>
                <w:szCs w:val="21"/>
              </w:rPr>
            </w:pPr>
            <w:r>
              <w:rPr>
                <w:rFonts w:ascii="宋体" w:hAnsi="宋体" w:cs="宋体" w:eastAsia="宋体" w:hint="default"/>
                <w:spacing w:val="-1"/>
                <w:sz w:val="21"/>
                <w:szCs w:val="21"/>
              </w:rPr>
              <w:t>定价原则</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及决策程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序</w:t>
            </w:r>
          </w:p>
        </w:tc>
        <w:tc>
          <w:tcPr>
            <w:tcW w:w="142" w:type="dxa"/>
            <w:tcBorders>
              <w:top w:val="single" w:sz="6" w:space="0" w:color="000000"/>
              <w:left w:val="nil" w:sz="6" w:space="0" w:color="auto"/>
              <w:bottom w:val="nil" w:sz="6" w:space="0" w:color="auto"/>
              <w:right w:val="nil" w:sz="6" w:space="0" w:color="auto"/>
            </w:tcBorders>
          </w:tcPr>
          <w:p>
            <w:pPr/>
          </w:p>
        </w:tc>
        <w:tc>
          <w:tcPr>
            <w:tcW w:w="1136" w:type="dxa"/>
            <w:tcBorders>
              <w:top w:val="single" w:sz="6" w:space="0" w:color="000000"/>
              <w:left w:val="nil" w:sz="6" w:space="0" w:color="auto"/>
              <w:bottom w:val="nil" w:sz="6" w:space="0" w:color="auto"/>
              <w:right w:val="nil" w:sz="6" w:space="0" w:color="auto"/>
            </w:tcBorders>
          </w:tcPr>
          <w:p>
            <w:pPr/>
          </w:p>
        </w:tc>
        <w:tc>
          <w:tcPr>
            <w:tcW w:w="142" w:type="dxa"/>
            <w:vMerge w:val="restart"/>
            <w:tcBorders>
              <w:top w:val="single" w:sz="6" w:space="0" w:color="000000"/>
              <w:left w:val="nil" w:sz="6" w:space="0" w:color="auto"/>
              <w:right w:val="nil" w:sz="6" w:space="0" w:color="auto"/>
            </w:tcBorders>
          </w:tcPr>
          <w:p>
            <w:pPr/>
          </w:p>
        </w:tc>
        <w:tc>
          <w:tcPr>
            <w:tcW w:w="1133" w:type="dxa"/>
            <w:vMerge w:val="restart"/>
            <w:tcBorders>
              <w:top w:val="single" w:sz="6" w:space="0" w:color="000000"/>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73" w:lineRule="auto"/>
              <w:ind w:left="38" w:right="38"/>
              <w:jc w:val="center"/>
              <w:rPr>
                <w:rFonts w:ascii="宋体" w:hAnsi="宋体" w:cs="宋体" w:eastAsia="宋体" w:hint="default"/>
                <w:sz w:val="21"/>
                <w:szCs w:val="21"/>
              </w:rPr>
            </w:pPr>
            <w:r>
              <w:rPr>
                <w:rFonts w:ascii="宋体" w:hAnsi="宋体" w:cs="宋体" w:eastAsia="宋体" w:hint="default"/>
                <w:spacing w:val="-1"/>
                <w:sz w:val="21"/>
                <w:szCs w:val="21"/>
              </w:rPr>
              <w:t>占同类交易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金额的比例</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42" w:type="dxa"/>
            <w:tcBorders>
              <w:top w:val="single" w:sz="6" w:space="0" w:color="000000"/>
              <w:left w:val="nil" w:sz="6" w:space="0" w:color="auto"/>
              <w:bottom w:val="nil" w:sz="6" w:space="0" w:color="auto"/>
              <w:right w:val="nil" w:sz="6" w:space="0" w:color="auto"/>
            </w:tcBorders>
          </w:tcPr>
          <w:p>
            <w:pPr/>
          </w:p>
        </w:tc>
        <w:tc>
          <w:tcPr>
            <w:tcW w:w="1116" w:type="dxa"/>
            <w:tcBorders>
              <w:top w:val="single" w:sz="6" w:space="0" w:color="000000"/>
              <w:left w:val="nil" w:sz="6" w:space="0" w:color="auto"/>
              <w:bottom w:val="nil" w:sz="6" w:space="0" w:color="auto"/>
              <w:right w:val="nil" w:sz="6" w:space="0" w:color="auto"/>
            </w:tcBorders>
          </w:tcPr>
          <w:p>
            <w:pPr/>
          </w:p>
        </w:tc>
        <w:tc>
          <w:tcPr>
            <w:tcW w:w="1114" w:type="dxa"/>
            <w:vMerge w:val="restart"/>
            <w:tcBorders>
              <w:top w:val="single" w:sz="6" w:space="0" w:color="000000"/>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73" w:lineRule="auto"/>
              <w:ind w:left="84" w:right="0" w:firstLine="79"/>
              <w:jc w:val="both"/>
              <w:rPr>
                <w:rFonts w:ascii="宋体" w:hAnsi="宋体" w:cs="宋体" w:eastAsia="宋体" w:hint="default"/>
                <w:sz w:val="21"/>
                <w:szCs w:val="21"/>
              </w:rPr>
            </w:pPr>
            <w:r>
              <w:rPr>
                <w:rFonts w:ascii="宋体" w:hAnsi="宋体" w:cs="宋体" w:eastAsia="宋体" w:hint="default"/>
                <w:sz w:val="21"/>
                <w:szCs w:val="21"/>
              </w:rPr>
              <w:t>占同类交</w:t>
            </w:r>
            <w:r>
              <w:rPr>
                <w:rFonts w:ascii="宋体" w:hAnsi="宋体" w:cs="宋体" w:eastAsia="宋体" w:hint="default"/>
                <w:w w:val="100"/>
                <w:sz w:val="21"/>
                <w:szCs w:val="21"/>
              </w:rPr>
              <w:t> </w:t>
            </w:r>
            <w:r>
              <w:rPr>
                <w:rFonts w:ascii="宋体" w:hAnsi="宋体" w:cs="宋体" w:eastAsia="宋体" w:hint="default"/>
                <w:sz w:val="21"/>
                <w:szCs w:val="21"/>
              </w:rPr>
              <w:t>易金额的</w:t>
            </w:r>
            <w:r>
              <w:rPr>
                <w:rFonts w:ascii="宋体" w:hAnsi="宋体" w:cs="宋体" w:eastAsia="宋体" w:hint="default"/>
                <w:w w:val="100"/>
                <w:sz w:val="21"/>
                <w:szCs w:val="21"/>
              </w:rPr>
              <w:t> </w:t>
            </w: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206" w:type="dxa"/>
            <w:vMerge w:val="restart"/>
            <w:tcBorders>
              <w:top w:val="single" w:sz="6" w:space="0" w:color="000000"/>
              <w:left w:val="nil" w:sz="6" w:space="0" w:color="auto"/>
              <w:right w:val="nil" w:sz="6" w:space="0" w:color="auto"/>
            </w:tcBorders>
          </w:tcPr>
          <w:p>
            <w:pPr/>
          </w:p>
        </w:tc>
      </w:tr>
      <w:tr>
        <w:trPr>
          <w:trHeight w:val="628" w:hRule="exact"/>
        </w:trPr>
        <w:tc>
          <w:tcPr>
            <w:tcW w:w="1829"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single" w:sz="4" w:space="0" w:color="000000"/>
              <w:right w:val="nil" w:sz="6" w:space="0" w:color="auto"/>
            </w:tcBorders>
          </w:tcPr>
          <w:p>
            <w:pPr/>
          </w:p>
        </w:tc>
        <w:tc>
          <w:tcPr>
            <w:tcW w:w="144" w:type="dxa"/>
            <w:vMerge/>
            <w:tcBorders>
              <w:left w:val="nil" w:sz="6" w:space="0" w:color="auto"/>
              <w:bottom w:val="nil" w:sz="6" w:space="0" w:color="auto"/>
              <w:right w:val="nil" w:sz="6" w:space="0" w:color="auto"/>
            </w:tcBorders>
          </w:tcPr>
          <w:p>
            <w:pPr/>
          </w:p>
        </w:tc>
        <w:tc>
          <w:tcPr>
            <w:tcW w:w="991" w:type="dxa"/>
            <w:vMerge/>
            <w:tcBorders>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single" w:sz="4" w:space="0" w:color="000000"/>
              <w:right w:val="nil" w:sz="6" w:space="0" w:color="auto"/>
            </w:tcBorders>
          </w:tcPr>
          <w:p>
            <w:pPr>
              <w:pStyle w:val="TableParagraph"/>
              <w:spacing w:line="262" w:lineRule="exact"/>
              <w:ind w:left="3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2" w:type="dxa"/>
            <w:vMerge/>
            <w:tcBorders>
              <w:left w:val="nil" w:sz="6" w:space="0" w:color="auto"/>
              <w:bottom w:val="nil" w:sz="6" w:space="0" w:color="auto"/>
              <w:right w:val="nil" w:sz="6" w:space="0" w:color="auto"/>
            </w:tcBorders>
          </w:tcPr>
          <w:p>
            <w:pPr/>
          </w:p>
        </w:tc>
        <w:tc>
          <w:tcPr>
            <w:tcW w:w="1133" w:type="dxa"/>
            <w:vMerge/>
            <w:tcBorders>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4" w:space="0" w:color="000000"/>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4" w:type="dxa"/>
            <w:vMerge/>
            <w:tcBorders>
              <w:left w:val="nil" w:sz="6" w:space="0" w:color="auto"/>
              <w:bottom w:val="single" w:sz="4" w:space="0" w:color="000000"/>
              <w:right w:val="nil" w:sz="6" w:space="0" w:color="auto"/>
            </w:tcBorders>
          </w:tcPr>
          <w:p>
            <w:pPr/>
          </w:p>
        </w:tc>
        <w:tc>
          <w:tcPr>
            <w:tcW w:w="206" w:type="dxa"/>
            <w:vMerge/>
            <w:tcBorders>
              <w:left w:val="nil" w:sz="6" w:space="0" w:color="auto"/>
              <w:bottom w:val="nil" w:sz="6" w:space="0" w:color="auto"/>
              <w:right w:val="nil" w:sz="6" w:space="0" w:color="auto"/>
            </w:tcBorders>
          </w:tcPr>
          <w:p>
            <w:pPr/>
          </w:p>
        </w:tc>
      </w:tr>
      <w:tr>
        <w:trPr>
          <w:trHeight w:val="1058" w:hRule="exact"/>
        </w:trPr>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85" w:lineRule="auto"/>
              <w:ind w:left="514" w:right="113" w:hanging="401"/>
              <w:jc w:val="left"/>
              <w:rPr>
                <w:rFonts w:ascii="宋体" w:hAnsi="宋体" w:cs="宋体" w:eastAsia="宋体" w:hint="default"/>
                <w:sz w:val="20"/>
                <w:szCs w:val="20"/>
              </w:rPr>
            </w:pPr>
            <w:r>
              <w:rPr>
                <w:rFonts w:ascii="宋体" w:hAnsi="宋体" w:cs="宋体" w:eastAsia="宋体" w:hint="default"/>
                <w:sz w:val="20"/>
                <w:szCs w:val="20"/>
              </w:rPr>
              <w:t>江阴爱康农业科技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56" w:type="dxa"/>
            <w:tcBorders>
              <w:top w:val="nil" w:sz="6" w:space="0" w:color="auto"/>
              <w:left w:val="nil" w:sz="6" w:space="0" w:color="auto"/>
              <w:bottom w:val="nil" w:sz="6" w:space="0" w:color="auto"/>
              <w:right w:val="nil" w:sz="6" w:space="0" w:color="auto"/>
            </w:tcBorders>
          </w:tcPr>
          <w:p>
            <w:pPr/>
          </w:p>
        </w:tc>
        <w:tc>
          <w:tcPr>
            <w:tcW w:w="1020" w:type="dxa"/>
            <w:tcBorders>
              <w:top w:val="single" w:sz="4" w:space="0" w:color="000000"/>
              <w:left w:val="nil" w:sz="6" w:space="0" w:color="auto"/>
              <w:bottom w:val="nil" w:sz="6" w:space="0" w:color="auto"/>
              <w:right w:val="nil" w:sz="6" w:space="0" w:color="auto"/>
            </w:tcBorders>
          </w:tcPr>
          <w:p>
            <w:pPr>
              <w:pStyle w:val="TableParagraph"/>
              <w:spacing w:line="285" w:lineRule="auto" w:before="71"/>
              <w:ind w:left="110" w:right="109"/>
              <w:jc w:val="both"/>
              <w:rPr>
                <w:rFonts w:ascii="宋体" w:hAnsi="宋体" w:cs="宋体" w:eastAsia="宋体" w:hint="default"/>
                <w:sz w:val="20"/>
                <w:szCs w:val="20"/>
              </w:rPr>
            </w:pPr>
            <w:r>
              <w:rPr>
                <w:rFonts w:ascii="宋体" w:hAnsi="宋体" w:cs="宋体" w:eastAsia="宋体" w:hint="default"/>
                <w:sz w:val="20"/>
                <w:szCs w:val="20"/>
              </w:rPr>
              <w:t>关联方为</w:t>
            </w:r>
            <w:r>
              <w:rPr>
                <w:rFonts w:ascii="宋体" w:hAnsi="宋体" w:cs="宋体" w:eastAsia="宋体" w:hint="default"/>
                <w:w w:val="99"/>
                <w:sz w:val="20"/>
                <w:szCs w:val="20"/>
              </w:rPr>
              <w:t> </w:t>
            </w:r>
            <w:r>
              <w:rPr>
                <w:rFonts w:ascii="宋体" w:hAnsi="宋体" w:cs="宋体" w:eastAsia="宋体" w:hint="default"/>
                <w:sz w:val="20"/>
                <w:szCs w:val="20"/>
              </w:rPr>
              <w:t>本公司做</w:t>
            </w:r>
            <w:r>
              <w:rPr>
                <w:rFonts w:ascii="宋体" w:hAnsi="宋体" w:cs="宋体" w:eastAsia="宋体" w:hint="default"/>
                <w:w w:val="99"/>
                <w:sz w:val="20"/>
                <w:szCs w:val="20"/>
              </w:rPr>
              <w:t> </w:t>
            </w:r>
            <w:r>
              <w:rPr>
                <w:rFonts w:ascii="宋体" w:hAnsi="宋体" w:cs="宋体" w:eastAsia="宋体" w:hint="default"/>
                <w:sz w:val="20"/>
                <w:szCs w:val="20"/>
              </w:rPr>
              <w:t>绿化工程</w:t>
            </w:r>
          </w:p>
        </w:tc>
        <w:tc>
          <w:tcPr>
            <w:tcW w:w="144"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85" w:lineRule="auto"/>
              <w:ind w:left="194" w:right="96" w:hanging="101"/>
              <w:jc w:val="left"/>
              <w:rPr>
                <w:rFonts w:ascii="宋体" w:hAnsi="宋体" w:cs="宋体" w:eastAsia="宋体" w:hint="default"/>
                <w:sz w:val="20"/>
                <w:szCs w:val="20"/>
              </w:rPr>
            </w:pPr>
            <w:r>
              <w:rPr>
                <w:rFonts w:ascii="宋体" w:hAnsi="宋体" w:cs="宋体" w:eastAsia="宋体" w:hint="default"/>
                <w:sz w:val="20"/>
                <w:szCs w:val="20"/>
              </w:rPr>
              <w:t>市场化原</w:t>
            </w:r>
            <w:r>
              <w:rPr>
                <w:rFonts w:ascii="宋体" w:hAnsi="宋体" w:cs="宋体" w:eastAsia="宋体" w:hint="default"/>
                <w:w w:val="99"/>
                <w:sz w:val="20"/>
                <w:szCs w:val="20"/>
              </w:rPr>
              <w:t> </w:t>
            </w:r>
            <w:r>
              <w:rPr>
                <w:rFonts w:ascii="宋体" w:hAnsi="宋体" w:cs="宋体" w:eastAsia="宋体" w:hint="default"/>
                <w:sz w:val="20"/>
                <w:szCs w:val="20"/>
              </w:rPr>
              <w:t>则定价</w:t>
            </w:r>
          </w:p>
        </w:tc>
        <w:tc>
          <w:tcPr>
            <w:tcW w:w="142" w:type="dxa"/>
            <w:tcBorders>
              <w:top w:val="nil" w:sz="6" w:space="0" w:color="auto"/>
              <w:left w:val="nil" w:sz="6" w:space="0" w:color="auto"/>
              <w:bottom w:val="nil" w:sz="6" w:space="0" w:color="auto"/>
              <w:right w:val="nil" w:sz="6" w:space="0" w:color="auto"/>
            </w:tcBorders>
          </w:tcPr>
          <w:p>
            <w:pP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27"/>
              <w:jc w:val="right"/>
              <w:rPr>
                <w:rFonts w:ascii="Arial Narrow" w:hAnsi="Arial Narrow" w:cs="Arial Narrow" w:eastAsia="Arial Narrow" w:hint="default"/>
                <w:sz w:val="21"/>
                <w:szCs w:val="21"/>
              </w:rPr>
            </w:pPr>
            <w:r>
              <w:rPr>
                <w:rFonts w:ascii="Arial Narrow"/>
                <w:spacing w:val="-1"/>
                <w:sz w:val="21"/>
              </w:rPr>
              <w:t>4,000,000.00</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26"/>
              <w:jc w:val="right"/>
              <w:rPr>
                <w:rFonts w:ascii="Arial Narrow" w:hAnsi="Arial Narrow" w:cs="Arial Narrow" w:eastAsia="Arial Narrow" w:hint="default"/>
                <w:sz w:val="21"/>
                <w:szCs w:val="21"/>
              </w:rPr>
            </w:pPr>
            <w:r>
              <w:rPr>
                <w:rFonts w:ascii="Arial Narrow"/>
                <w:spacing w:val="-1"/>
                <w:sz w:val="21"/>
              </w:rPr>
              <w:t>0.50</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116" w:type="dxa"/>
            <w:tcBorders>
              <w:top w:val="single" w:sz="4" w:space="0" w:color="000000"/>
              <w:left w:val="nil" w:sz="6" w:space="0" w:color="auto"/>
              <w:bottom w:val="nil" w:sz="6" w:space="0" w:color="auto"/>
              <w:right w:val="nil" w:sz="6" w:space="0" w:color="auto"/>
            </w:tcBorders>
          </w:tcPr>
          <w:p>
            <w:pPr/>
          </w:p>
        </w:tc>
        <w:tc>
          <w:tcPr>
            <w:tcW w:w="1114" w:type="dxa"/>
            <w:tcBorders>
              <w:top w:val="single" w:sz="4" w:space="0" w:color="000000"/>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r>
      <w:tr>
        <w:trPr>
          <w:trHeight w:val="701"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83" w:lineRule="auto" w:before="33"/>
              <w:ind w:left="514" w:right="113" w:hanging="401"/>
              <w:jc w:val="left"/>
              <w:rPr>
                <w:rFonts w:ascii="宋体" w:hAnsi="宋体" w:cs="宋体" w:eastAsia="宋体" w:hint="default"/>
                <w:sz w:val="20"/>
                <w:szCs w:val="20"/>
              </w:rPr>
            </w:pPr>
            <w:r>
              <w:rPr>
                <w:rFonts w:ascii="宋体" w:hAnsi="宋体" w:cs="宋体" w:eastAsia="宋体" w:hint="default"/>
                <w:sz w:val="20"/>
                <w:szCs w:val="20"/>
              </w:rPr>
              <w:t>江阴爱康农业科技</w:t>
            </w:r>
            <w:r>
              <w:rPr>
                <w:rFonts w:ascii="宋体" w:hAnsi="宋体" w:cs="宋体" w:eastAsia="宋体" w:hint="default"/>
                <w:w w:val="99"/>
                <w:sz w:val="20"/>
                <w:szCs w:val="20"/>
              </w:rPr>
              <w:t> </w:t>
            </w:r>
            <w:r>
              <w:rPr>
                <w:rFonts w:ascii="宋体" w:hAnsi="宋体" w:cs="宋体" w:eastAsia="宋体" w:hint="default"/>
                <w:sz w:val="20"/>
                <w:szCs w:val="20"/>
              </w:rPr>
              <w:t>有限公司</w:t>
            </w:r>
          </w:p>
        </w:tc>
        <w:tc>
          <w:tcPr>
            <w:tcW w:w="156"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租赁盆景</w:t>
            </w:r>
          </w:p>
        </w:tc>
        <w:tc>
          <w:tcPr>
            <w:tcW w:w="14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83" w:lineRule="auto" w:before="33"/>
              <w:ind w:left="194" w:right="96" w:hanging="101"/>
              <w:jc w:val="left"/>
              <w:rPr>
                <w:rFonts w:ascii="宋体" w:hAnsi="宋体" w:cs="宋体" w:eastAsia="宋体" w:hint="default"/>
                <w:sz w:val="20"/>
                <w:szCs w:val="20"/>
              </w:rPr>
            </w:pPr>
            <w:r>
              <w:rPr>
                <w:rFonts w:ascii="宋体" w:hAnsi="宋体" w:cs="宋体" w:eastAsia="宋体" w:hint="default"/>
                <w:sz w:val="20"/>
                <w:szCs w:val="20"/>
              </w:rPr>
              <w:t>市场化原</w:t>
            </w:r>
            <w:r>
              <w:rPr>
                <w:rFonts w:ascii="宋体" w:hAnsi="宋体" w:cs="宋体" w:eastAsia="宋体" w:hint="default"/>
                <w:w w:val="99"/>
                <w:sz w:val="20"/>
                <w:szCs w:val="20"/>
              </w:rPr>
              <w:t> </w:t>
            </w:r>
            <w:r>
              <w:rPr>
                <w:rFonts w:ascii="宋体" w:hAnsi="宋体" w:cs="宋体" w:eastAsia="宋体" w:hint="default"/>
                <w:sz w:val="20"/>
                <w:szCs w:val="20"/>
              </w:rPr>
              <w:t>则定价</w:t>
            </w:r>
          </w:p>
        </w:tc>
        <w:tc>
          <w:tcPr>
            <w:tcW w:w="142"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229,497.63</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6"/>
              <w:jc w:val="right"/>
              <w:rPr>
                <w:rFonts w:ascii="Arial Narrow" w:hAnsi="Arial Narrow" w:cs="Arial Narrow" w:eastAsia="Arial Narrow" w:hint="default"/>
                <w:sz w:val="21"/>
                <w:szCs w:val="21"/>
              </w:rPr>
            </w:pPr>
            <w:r>
              <w:rPr>
                <w:rFonts w:ascii="Arial Narrow"/>
                <w:spacing w:val="-1"/>
                <w:sz w:val="21"/>
              </w:rPr>
              <w:t>0.02</w:t>
            </w:r>
            <w:r>
              <w:rPr>
                <w:rFonts w:ascii="Arial Narrow"/>
                <w:sz w:val="21"/>
              </w:rPr>
            </w:r>
          </w:p>
        </w:tc>
        <w:tc>
          <w:tcPr>
            <w:tcW w:w="14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r>
      <w:tr>
        <w:trPr>
          <w:trHeight w:val="607" w:hRule="exact"/>
        </w:trPr>
        <w:tc>
          <w:tcPr>
            <w:tcW w:w="1829" w:type="dxa"/>
            <w:tcBorders>
              <w:top w:val="nil" w:sz="6" w:space="0" w:color="auto"/>
              <w:left w:val="nil" w:sz="6" w:space="0" w:color="auto"/>
              <w:bottom w:val="nil" w:sz="6" w:space="0" w:color="auto"/>
              <w:right w:val="nil" w:sz="6" w:space="0" w:color="auto"/>
            </w:tcBorders>
          </w:tcPr>
          <w:p>
            <w:pPr>
              <w:pStyle w:val="TableParagraph"/>
              <w:spacing w:line="285" w:lineRule="auto" w:before="33"/>
              <w:ind w:left="413" w:right="113" w:hanging="300"/>
              <w:jc w:val="left"/>
              <w:rPr>
                <w:rFonts w:ascii="宋体" w:hAnsi="宋体" w:cs="宋体" w:eastAsia="宋体" w:hint="default"/>
                <w:sz w:val="20"/>
                <w:szCs w:val="20"/>
              </w:rPr>
            </w:pPr>
            <w:r>
              <w:rPr>
                <w:rFonts w:ascii="宋体" w:hAnsi="宋体" w:cs="宋体" w:eastAsia="宋体" w:hint="default"/>
                <w:sz w:val="20"/>
                <w:szCs w:val="20"/>
              </w:rPr>
              <w:t>广东爱康太阳能科</w:t>
            </w:r>
            <w:r>
              <w:rPr>
                <w:rFonts w:ascii="宋体" w:hAnsi="宋体" w:cs="宋体" w:eastAsia="宋体" w:hint="default"/>
                <w:w w:val="99"/>
                <w:sz w:val="20"/>
                <w:szCs w:val="20"/>
              </w:rPr>
              <w:t> </w:t>
            </w:r>
            <w:r>
              <w:rPr>
                <w:rFonts w:ascii="宋体" w:hAnsi="宋体" w:cs="宋体" w:eastAsia="宋体" w:hint="default"/>
                <w:sz w:val="20"/>
                <w:szCs w:val="20"/>
              </w:rPr>
              <w:t>技有限公司</w:t>
            </w:r>
          </w:p>
        </w:tc>
        <w:tc>
          <w:tcPr>
            <w:tcW w:w="156"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购买商品</w:t>
            </w:r>
          </w:p>
        </w:tc>
        <w:tc>
          <w:tcPr>
            <w:tcW w:w="144"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85" w:lineRule="auto" w:before="33"/>
              <w:ind w:left="194" w:right="96" w:hanging="101"/>
              <w:jc w:val="left"/>
              <w:rPr>
                <w:rFonts w:ascii="宋体" w:hAnsi="宋体" w:cs="宋体" w:eastAsia="宋体" w:hint="default"/>
                <w:sz w:val="20"/>
                <w:szCs w:val="20"/>
              </w:rPr>
            </w:pPr>
            <w:r>
              <w:rPr>
                <w:rFonts w:ascii="宋体" w:hAnsi="宋体" w:cs="宋体" w:eastAsia="宋体" w:hint="default"/>
                <w:sz w:val="20"/>
                <w:szCs w:val="20"/>
              </w:rPr>
              <w:t>市场化原</w:t>
            </w:r>
            <w:r>
              <w:rPr>
                <w:rFonts w:ascii="宋体" w:hAnsi="宋体" w:cs="宋体" w:eastAsia="宋体" w:hint="default"/>
                <w:w w:val="99"/>
                <w:sz w:val="20"/>
                <w:szCs w:val="20"/>
              </w:rPr>
              <w:t> </w:t>
            </w:r>
            <w:r>
              <w:rPr>
                <w:rFonts w:ascii="宋体" w:hAnsi="宋体" w:cs="宋体" w:eastAsia="宋体" w:hint="default"/>
                <w:sz w:val="20"/>
                <w:szCs w:val="20"/>
              </w:rPr>
              <w:t>则定价</w:t>
            </w:r>
          </w:p>
        </w:tc>
        <w:tc>
          <w:tcPr>
            <w:tcW w:w="142"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4" w:right="0"/>
              <w:jc w:val="center"/>
              <w:rPr>
                <w:rFonts w:ascii="Arial Narrow" w:hAnsi="Arial Narrow" w:cs="Arial Narrow" w:eastAsia="Arial Narrow" w:hint="default"/>
                <w:sz w:val="21"/>
                <w:szCs w:val="21"/>
              </w:rPr>
            </w:pPr>
            <w:r>
              <w:rPr>
                <w:rFonts w:ascii="Arial Narrow"/>
                <w:sz w:val="21"/>
              </w:rPr>
              <w:t>3,632,658.13</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03" w:right="0"/>
              <w:jc w:val="left"/>
              <w:rPr>
                <w:rFonts w:ascii="Arial Narrow" w:hAnsi="Arial Narrow" w:cs="Arial Narrow" w:eastAsia="Arial Narrow" w:hint="default"/>
                <w:sz w:val="21"/>
                <w:szCs w:val="21"/>
              </w:rPr>
            </w:pPr>
            <w:r>
              <w:rPr>
                <w:rFonts w:ascii="Arial Narrow"/>
                <w:sz w:val="21"/>
              </w:rPr>
              <w:t>0.03</w:t>
            </w:r>
          </w:p>
        </w:tc>
        <w:tc>
          <w:tcPr>
            <w:tcW w:w="20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0"/>
          <w:szCs w:val="10"/>
        </w:rPr>
      </w:pPr>
    </w:p>
    <w:p>
      <w:pPr>
        <w:pStyle w:val="BodyText"/>
        <w:spacing w:line="240" w:lineRule="auto" w:before="26"/>
        <w:ind w:left="677" w:right="1397"/>
        <w:jc w:val="left"/>
      </w:pPr>
      <w:r>
        <w:rPr/>
        <w:t>②本集团未向关联方租赁。</w:t>
      </w:r>
    </w:p>
    <w:p>
      <w:pPr>
        <w:pStyle w:val="BodyText"/>
        <w:spacing w:line="240" w:lineRule="auto" w:before="145"/>
        <w:ind w:left="677" w:right="1397"/>
        <w:jc w:val="left"/>
      </w:pPr>
      <w:r>
        <w:rPr/>
        <w:t>③关联担保情况</w:t>
      </w:r>
    </w:p>
    <w:p>
      <w:pPr>
        <w:spacing w:line="240" w:lineRule="auto" w:before="10"/>
        <w:rPr>
          <w:rFonts w:ascii="宋体" w:hAnsi="宋体" w:cs="宋体" w:eastAsia="宋体" w:hint="default"/>
          <w:sz w:val="12"/>
          <w:szCs w:val="12"/>
        </w:rPr>
      </w:pPr>
    </w:p>
    <w:tbl>
      <w:tblPr>
        <w:tblW w:w="0" w:type="auto"/>
        <w:jc w:val="left"/>
        <w:tblInd w:w="329" w:type="dxa"/>
        <w:tblLayout w:type="fixed"/>
        <w:tblCellMar>
          <w:top w:w="0" w:type="dxa"/>
          <w:left w:w="0" w:type="dxa"/>
          <w:bottom w:w="0" w:type="dxa"/>
          <w:right w:w="0" w:type="dxa"/>
        </w:tblCellMar>
        <w:tblLook w:val="01E0"/>
      </w:tblPr>
      <w:tblGrid>
        <w:gridCol w:w="1759"/>
        <w:gridCol w:w="1193"/>
        <w:gridCol w:w="142"/>
        <w:gridCol w:w="1558"/>
        <w:gridCol w:w="144"/>
        <w:gridCol w:w="1416"/>
        <w:gridCol w:w="142"/>
        <w:gridCol w:w="1457"/>
        <w:gridCol w:w="1140"/>
      </w:tblGrid>
      <w:tr>
        <w:trPr>
          <w:trHeight w:val="591" w:hRule="exact"/>
        </w:trPr>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担保方</w:t>
            </w: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90" w:right="0"/>
              <w:jc w:val="center"/>
              <w:rPr>
                <w:rFonts w:ascii="宋体" w:hAnsi="宋体" w:cs="宋体" w:eastAsia="宋体" w:hint="default"/>
                <w:sz w:val="20"/>
                <w:szCs w:val="20"/>
              </w:rPr>
            </w:pPr>
            <w:r>
              <w:rPr>
                <w:rFonts w:ascii="宋体" w:hAnsi="宋体" w:cs="宋体" w:eastAsia="宋体" w:hint="default"/>
                <w:sz w:val="20"/>
                <w:szCs w:val="20"/>
              </w:rPr>
              <w:t>被担保方</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376" w:right="0"/>
              <w:jc w:val="left"/>
              <w:rPr>
                <w:rFonts w:ascii="宋体" w:hAnsi="宋体" w:cs="宋体" w:eastAsia="宋体" w:hint="default"/>
                <w:sz w:val="20"/>
                <w:szCs w:val="20"/>
              </w:rPr>
            </w:pPr>
            <w:r>
              <w:rPr>
                <w:rFonts w:ascii="宋体" w:hAnsi="宋体" w:cs="宋体" w:eastAsia="宋体" w:hint="default"/>
                <w:sz w:val="20"/>
                <w:szCs w:val="20"/>
              </w:rPr>
              <w:t>担保金额</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0"/>
                <w:szCs w:val="20"/>
              </w:rPr>
            </w:pPr>
            <w:r>
              <w:rPr>
                <w:rFonts w:ascii="宋体" w:hAnsi="宋体" w:cs="宋体" w:eastAsia="宋体" w:hint="default"/>
                <w:sz w:val="20"/>
                <w:szCs w:val="20"/>
              </w:rPr>
              <w:t>担保起始日</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3"/>
              <w:jc w:val="center"/>
              <w:rPr>
                <w:rFonts w:ascii="宋体" w:hAnsi="宋体" w:cs="宋体" w:eastAsia="宋体" w:hint="default"/>
                <w:sz w:val="20"/>
                <w:szCs w:val="20"/>
              </w:rPr>
            </w:pPr>
            <w:r>
              <w:rPr>
                <w:rFonts w:ascii="宋体" w:hAnsi="宋体" w:cs="宋体" w:eastAsia="宋体" w:hint="default"/>
                <w:sz w:val="20"/>
                <w:szCs w:val="20"/>
              </w:rPr>
              <w:t>担保到期日</w:t>
            </w:r>
          </w:p>
        </w:tc>
        <w:tc>
          <w:tcPr>
            <w:tcW w:w="1140" w:type="dxa"/>
            <w:tcBorders>
              <w:top w:val="nil" w:sz="6" w:space="0" w:color="auto"/>
              <w:left w:val="nil" w:sz="6" w:space="0" w:color="auto"/>
              <w:bottom w:val="single" w:sz="4" w:space="0" w:color="000000"/>
              <w:right w:val="nil" w:sz="6" w:space="0" w:color="auto"/>
            </w:tcBorders>
          </w:tcPr>
          <w:p>
            <w:pPr>
              <w:pStyle w:val="TableParagraph"/>
              <w:spacing w:line="199" w:lineRule="exact"/>
              <w:ind w:left="105" w:right="0"/>
              <w:jc w:val="left"/>
              <w:rPr>
                <w:rFonts w:ascii="宋体" w:hAnsi="宋体" w:cs="宋体" w:eastAsia="宋体" w:hint="default"/>
                <w:sz w:val="20"/>
                <w:szCs w:val="20"/>
              </w:rPr>
            </w:pPr>
            <w:r>
              <w:rPr>
                <w:rFonts w:ascii="宋体" w:hAnsi="宋体" w:cs="宋体" w:eastAsia="宋体" w:hint="default"/>
                <w:sz w:val="20"/>
                <w:szCs w:val="20"/>
              </w:rPr>
              <w:t>担保是否已</w:t>
            </w:r>
          </w:p>
          <w:p>
            <w:pPr>
              <w:pStyle w:val="TableParagraph"/>
              <w:spacing w:line="240" w:lineRule="auto" w:before="50"/>
              <w:ind w:left="105" w:right="0"/>
              <w:jc w:val="left"/>
              <w:rPr>
                <w:rFonts w:ascii="宋体" w:hAnsi="宋体" w:cs="宋体" w:eastAsia="宋体" w:hint="default"/>
                <w:sz w:val="20"/>
                <w:szCs w:val="20"/>
              </w:rPr>
            </w:pPr>
            <w:r>
              <w:rPr>
                <w:rFonts w:ascii="宋体" w:hAnsi="宋体" w:cs="宋体" w:eastAsia="宋体" w:hint="default"/>
                <w:sz w:val="20"/>
                <w:szCs w:val="20"/>
              </w:rPr>
              <w:t>经履行完毕</w:t>
            </w:r>
          </w:p>
        </w:tc>
      </w:tr>
      <w:tr>
        <w:trPr>
          <w:trHeight w:val="408" w:hRule="exact"/>
        </w:trPr>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3"/>
              <w:jc w:val="center"/>
              <w:rPr>
                <w:rFonts w:ascii="宋体" w:hAnsi="宋体" w:cs="宋体" w:eastAsia="宋体" w:hint="default"/>
                <w:sz w:val="20"/>
                <w:szCs w:val="20"/>
              </w:rPr>
            </w:pPr>
            <w:r>
              <w:rPr>
                <w:rFonts w:ascii="宋体" w:hAnsi="宋体" w:cs="宋体" w:eastAsia="宋体" w:hint="default"/>
                <w:sz w:val="20"/>
                <w:szCs w:val="20"/>
              </w:rPr>
              <w:t>海澜集团有限公司</w:t>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77" w:right="0"/>
              <w:jc w:val="left"/>
              <w:rPr>
                <w:rFonts w:ascii="Arial Narrow" w:hAnsi="Arial Narrow" w:cs="Arial Narrow" w:eastAsia="Arial Narrow" w:hint="default"/>
                <w:sz w:val="21"/>
                <w:szCs w:val="21"/>
              </w:rPr>
            </w:pPr>
            <w:r>
              <w:rPr>
                <w:rFonts w:ascii="Arial Narrow"/>
                <w:sz w:val="21"/>
              </w:rPr>
              <w:t>150,000,000.00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center"/>
              <w:rPr>
                <w:rFonts w:ascii="Arial Narrow" w:hAnsi="Arial Narrow" w:cs="Arial Narrow" w:eastAsia="Arial Narrow" w:hint="default"/>
                <w:sz w:val="21"/>
                <w:szCs w:val="21"/>
              </w:rPr>
            </w:pPr>
            <w:r>
              <w:rPr>
                <w:rFonts w:ascii="Arial Narrow"/>
                <w:sz w:val="21"/>
              </w:rPr>
              <w:t>2010.5.25</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
              <w:jc w:val="center"/>
              <w:rPr>
                <w:rFonts w:ascii="Arial Narrow" w:hAnsi="Arial Narrow" w:cs="Arial Narrow" w:eastAsia="Arial Narrow" w:hint="default"/>
                <w:sz w:val="21"/>
                <w:szCs w:val="21"/>
              </w:rPr>
            </w:pPr>
            <w:r>
              <w:rPr>
                <w:rFonts w:ascii="Arial Narrow"/>
                <w:sz w:val="21"/>
              </w:rPr>
              <w:t>2013.5.24</w:t>
            </w:r>
          </w:p>
        </w:tc>
        <w:tc>
          <w:tcPr>
            <w:tcW w:w="1140"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97"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
              <w:jc w:val="center"/>
              <w:rPr>
                <w:rFonts w:ascii="宋体" w:hAnsi="宋体" w:cs="宋体" w:eastAsia="宋体" w:hint="default"/>
                <w:sz w:val="20"/>
                <w:szCs w:val="20"/>
              </w:rPr>
            </w:pPr>
            <w:r>
              <w:rPr>
                <w:rFonts w:ascii="宋体" w:hAnsi="宋体" w:cs="宋体" w:eastAsia="宋体" w:hint="default"/>
                <w:sz w:val="20"/>
                <w:szCs w:val="20"/>
              </w:rPr>
              <w:t>邹承慧、王海芸</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77" w:right="0"/>
              <w:jc w:val="left"/>
              <w:rPr>
                <w:rFonts w:ascii="Arial Narrow" w:hAnsi="Arial Narrow" w:cs="Arial Narrow" w:eastAsia="Arial Narrow" w:hint="default"/>
                <w:sz w:val="21"/>
                <w:szCs w:val="21"/>
              </w:rPr>
            </w:pPr>
            <w:r>
              <w:rPr>
                <w:rFonts w:ascii="Arial Narrow"/>
                <w:sz w:val="21"/>
              </w:rPr>
              <w:t>100,000,000.00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Arial Narrow" w:hAnsi="Arial Narrow" w:cs="Arial Narrow" w:eastAsia="Arial Narrow" w:hint="default"/>
                <w:sz w:val="21"/>
                <w:szCs w:val="21"/>
              </w:rPr>
            </w:pPr>
            <w:r>
              <w:rPr>
                <w:rFonts w:ascii="Arial Narrow"/>
                <w:sz w:val="21"/>
              </w:rPr>
              <w:t>2011.3.18</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Arial Narrow" w:hAnsi="Arial Narrow" w:cs="Arial Narrow" w:eastAsia="Arial Narrow" w:hint="default"/>
                <w:sz w:val="21"/>
                <w:szCs w:val="21"/>
              </w:rPr>
            </w:pPr>
            <w:r>
              <w:rPr>
                <w:rFonts w:ascii="Arial Narrow"/>
                <w:sz w:val="21"/>
              </w:rPr>
              <w:t>2013.3.17</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97"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宋体" w:hAnsi="宋体" w:cs="宋体" w:eastAsia="宋体" w:hint="default"/>
                <w:sz w:val="20"/>
                <w:szCs w:val="20"/>
              </w:rPr>
            </w:pPr>
            <w:r>
              <w:rPr>
                <w:rFonts w:ascii="宋体" w:hAnsi="宋体" w:cs="宋体" w:eastAsia="宋体" w:hint="default"/>
                <w:sz w:val="20"/>
                <w:szCs w:val="20"/>
              </w:rPr>
              <w:t>海澜集团有限公司</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25" w:right="0"/>
              <w:jc w:val="left"/>
              <w:rPr>
                <w:rFonts w:ascii="Arial Narrow" w:hAnsi="Arial Narrow" w:cs="Arial Narrow" w:eastAsia="Arial Narrow" w:hint="default"/>
                <w:sz w:val="21"/>
                <w:szCs w:val="21"/>
              </w:rPr>
            </w:pPr>
            <w:r>
              <w:rPr>
                <w:rFonts w:ascii="Arial Narrow"/>
                <w:sz w:val="21"/>
              </w:rPr>
              <w:t>50,000,000.00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center"/>
              <w:rPr>
                <w:rFonts w:ascii="Arial Narrow" w:hAnsi="Arial Narrow" w:cs="Arial Narrow" w:eastAsia="Arial Narrow" w:hint="default"/>
                <w:sz w:val="21"/>
                <w:szCs w:val="21"/>
              </w:rPr>
            </w:pPr>
            <w:r>
              <w:rPr>
                <w:rFonts w:ascii="Arial Narrow"/>
                <w:sz w:val="21"/>
              </w:rPr>
              <w:t>2011.4.11</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center"/>
              <w:rPr>
                <w:rFonts w:ascii="Arial Narrow" w:hAnsi="Arial Narrow" w:cs="Arial Narrow" w:eastAsia="Arial Narrow" w:hint="default"/>
                <w:sz w:val="21"/>
                <w:szCs w:val="21"/>
              </w:rPr>
            </w:pPr>
            <w:r>
              <w:rPr>
                <w:rFonts w:ascii="Arial Narrow"/>
                <w:sz w:val="21"/>
              </w:rPr>
              <w:t>2014.3.30</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76"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邹承慧</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77" w:right="0"/>
              <w:jc w:val="left"/>
              <w:rPr>
                <w:rFonts w:ascii="Arial Narrow" w:hAnsi="Arial Narrow" w:cs="Arial Narrow" w:eastAsia="Arial Narrow" w:hint="default"/>
                <w:sz w:val="21"/>
                <w:szCs w:val="21"/>
              </w:rPr>
            </w:pPr>
            <w:r>
              <w:rPr>
                <w:rFonts w:ascii="Arial Narrow"/>
                <w:sz w:val="21"/>
              </w:rPr>
              <w:t>200,000,000.00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center"/>
              <w:rPr>
                <w:rFonts w:ascii="Arial Narrow" w:hAnsi="Arial Narrow" w:cs="Arial Narrow" w:eastAsia="Arial Narrow" w:hint="default"/>
                <w:sz w:val="21"/>
                <w:szCs w:val="21"/>
              </w:rPr>
            </w:pPr>
            <w:r>
              <w:rPr>
                <w:rFonts w:ascii="Arial Narrow"/>
                <w:sz w:val="21"/>
              </w:rPr>
              <w:t>2011.4.19</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Arial Narrow" w:hAnsi="Arial Narrow" w:cs="Arial Narrow" w:eastAsia="Arial Narrow" w:hint="default"/>
                <w:sz w:val="21"/>
                <w:szCs w:val="21"/>
              </w:rPr>
            </w:pPr>
            <w:r>
              <w:rPr>
                <w:rFonts w:ascii="Arial Narrow"/>
                <w:sz w:val="21"/>
              </w:rPr>
              <w:t>2014.3.30</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38"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85" w:lineRule="auto" w:before="7"/>
              <w:ind w:left="477" w:right="80" w:hanging="401"/>
              <w:jc w:val="left"/>
              <w:rPr>
                <w:rFonts w:ascii="宋体" w:hAnsi="宋体" w:cs="宋体" w:eastAsia="宋体" w:hint="default"/>
                <w:sz w:val="20"/>
                <w:szCs w:val="20"/>
              </w:rPr>
            </w:pPr>
            <w:r>
              <w:rPr>
                <w:rFonts w:ascii="宋体" w:hAnsi="宋体" w:cs="宋体" w:eastAsia="宋体" w:hint="default"/>
                <w:sz w:val="20"/>
                <w:szCs w:val="20"/>
              </w:rPr>
              <w:t>江苏爱康实业有限</w:t>
            </w:r>
            <w:r>
              <w:rPr>
                <w:rFonts w:ascii="宋体" w:hAnsi="宋体" w:cs="宋体" w:eastAsia="宋体" w:hint="default"/>
                <w:w w:val="99"/>
                <w:sz w:val="20"/>
                <w:szCs w:val="20"/>
              </w:rPr>
              <w:t> </w:t>
            </w:r>
            <w:r>
              <w:rPr>
                <w:rFonts w:ascii="宋体" w:hAnsi="宋体" w:cs="宋体" w:eastAsia="宋体" w:hint="default"/>
                <w:sz w:val="20"/>
                <w:szCs w:val="20"/>
              </w:rPr>
              <w:t>责任公司</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5" w:right="0"/>
              <w:jc w:val="left"/>
              <w:rPr>
                <w:rFonts w:ascii="Arial Narrow" w:hAnsi="Arial Narrow" w:cs="Arial Narrow" w:eastAsia="Arial Narrow" w:hint="default"/>
                <w:sz w:val="21"/>
                <w:szCs w:val="21"/>
              </w:rPr>
            </w:pPr>
            <w:r>
              <w:rPr>
                <w:rFonts w:ascii="Arial Narrow"/>
                <w:sz w:val="21"/>
              </w:rPr>
              <w:t>10,000,000.00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2011.6.8</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2013.6.7</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2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85" w:lineRule="auto"/>
              <w:ind w:left="477" w:right="80" w:hanging="401"/>
              <w:jc w:val="left"/>
              <w:rPr>
                <w:rFonts w:ascii="宋体" w:hAnsi="宋体" w:cs="宋体" w:eastAsia="宋体" w:hint="default"/>
                <w:sz w:val="20"/>
                <w:szCs w:val="20"/>
              </w:rPr>
            </w:pPr>
            <w:r>
              <w:rPr>
                <w:rFonts w:ascii="宋体" w:hAnsi="宋体" w:cs="宋体" w:eastAsia="宋体" w:hint="default"/>
                <w:sz w:val="20"/>
                <w:szCs w:val="20"/>
              </w:rPr>
              <w:t>江苏爱康实业有限</w:t>
            </w:r>
            <w:r>
              <w:rPr>
                <w:rFonts w:ascii="宋体" w:hAnsi="宋体" w:cs="宋体" w:eastAsia="宋体" w:hint="default"/>
                <w:w w:val="99"/>
                <w:sz w:val="20"/>
                <w:szCs w:val="20"/>
              </w:rPr>
              <w:t> </w:t>
            </w:r>
            <w:r>
              <w:rPr>
                <w:rFonts w:ascii="宋体" w:hAnsi="宋体" w:cs="宋体" w:eastAsia="宋体" w:hint="default"/>
                <w:sz w:val="20"/>
                <w:szCs w:val="20"/>
              </w:rPr>
              <w:t>责任公司</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5" w:right="0"/>
              <w:jc w:val="left"/>
              <w:rPr>
                <w:rFonts w:ascii="Arial Narrow" w:hAnsi="Arial Narrow" w:cs="Arial Narrow" w:eastAsia="Arial Narrow" w:hint="default"/>
                <w:sz w:val="21"/>
                <w:szCs w:val="21"/>
              </w:rPr>
            </w:pPr>
            <w:r>
              <w:rPr>
                <w:rFonts w:ascii="Arial Narrow"/>
                <w:sz w:val="21"/>
              </w:rPr>
              <w:t>66,000,000.00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2011.2.1</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2014.2.1</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2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85" w:lineRule="auto"/>
              <w:ind w:left="76" w:right="80"/>
              <w:jc w:val="left"/>
              <w:rPr>
                <w:rFonts w:ascii="宋体" w:hAnsi="宋体" w:cs="宋体" w:eastAsia="宋体" w:hint="default"/>
                <w:sz w:val="20"/>
                <w:szCs w:val="20"/>
              </w:rPr>
            </w:pPr>
            <w:r>
              <w:rPr>
                <w:rFonts w:ascii="宋体" w:hAnsi="宋体" w:cs="宋体" w:eastAsia="宋体" w:hint="default"/>
                <w:sz w:val="20"/>
                <w:szCs w:val="20"/>
              </w:rPr>
              <w:t>江苏爱康实业有限</w:t>
            </w:r>
            <w:r>
              <w:rPr>
                <w:rFonts w:ascii="宋体" w:hAnsi="宋体" w:cs="宋体" w:eastAsia="宋体" w:hint="default"/>
                <w:w w:val="99"/>
                <w:sz w:val="20"/>
                <w:szCs w:val="20"/>
              </w:rPr>
              <w:t> </w:t>
            </w:r>
            <w:r>
              <w:rPr>
                <w:rFonts w:ascii="宋体" w:hAnsi="宋体" w:cs="宋体" w:eastAsia="宋体" w:hint="default"/>
                <w:sz w:val="20"/>
                <w:szCs w:val="20"/>
              </w:rPr>
              <w:t>责任公司、邹承慧</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5" w:right="0"/>
              <w:jc w:val="left"/>
              <w:rPr>
                <w:rFonts w:ascii="Arial Narrow" w:hAnsi="Arial Narrow" w:cs="Arial Narrow" w:eastAsia="Arial Narrow" w:hint="default"/>
                <w:sz w:val="21"/>
                <w:szCs w:val="21"/>
              </w:rPr>
            </w:pPr>
            <w:r>
              <w:rPr>
                <w:rFonts w:ascii="Arial Narrow"/>
                <w:sz w:val="21"/>
              </w:rPr>
              <w:t>30,000,000.00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2011.9.1</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2013.8.31</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2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85" w:lineRule="auto"/>
              <w:ind w:left="477" w:right="80" w:hanging="401"/>
              <w:jc w:val="left"/>
              <w:rPr>
                <w:rFonts w:ascii="宋体" w:hAnsi="宋体" w:cs="宋体" w:eastAsia="宋体" w:hint="default"/>
                <w:sz w:val="20"/>
                <w:szCs w:val="20"/>
              </w:rPr>
            </w:pPr>
            <w:r>
              <w:rPr>
                <w:rFonts w:ascii="宋体" w:hAnsi="宋体" w:cs="宋体" w:eastAsia="宋体" w:hint="default"/>
                <w:sz w:val="20"/>
                <w:szCs w:val="20"/>
              </w:rPr>
              <w:t>江苏爱康实业有限</w:t>
            </w:r>
            <w:r>
              <w:rPr>
                <w:rFonts w:ascii="宋体" w:hAnsi="宋体" w:cs="宋体" w:eastAsia="宋体" w:hint="default"/>
                <w:w w:val="99"/>
                <w:sz w:val="20"/>
                <w:szCs w:val="20"/>
              </w:rPr>
              <w:t> </w:t>
            </w:r>
            <w:r>
              <w:rPr>
                <w:rFonts w:ascii="宋体" w:hAnsi="宋体" w:cs="宋体" w:eastAsia="宋体" w:hint="default"/>
                <w:sz w:val="20"/>
                <w:szCs w:val="20"/>
              </w:rPr>
              <w:t>责任公司</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77" w:right="0"/>
              <w:jc w:val="left"/>
              <w:rPr>
                <w:rFonts w:ascii="Arial Narrow" w:hAnsi="Arial Narrow" w:cs="Arial Narrow" w:eastAsia="Arial Narrow" w:hint="default"/>
                <w:sz w:val="21"/>
                <w:szCs w:val="21"/>
              </w:rPr>
            </w:pPr>
            <w:r>
              <w:rPr>
                <w:rFonts w:ascii="Arial Narrow"/>
                <w:sz w:val="21"/>
              </w:rPr>
              <w:t>100,000,000.00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2011.4.11</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2014.3.30</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2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85" w:lineRule="auto"/>
              <w:ind w:left="76" w:right="80"/>
              <w:jc w:val="left"/>
              <w:rPr>
                <w:rFonts w:ascii="宋体" w:hAnsi="宋体" w:cs="宋体" w:eastAsia="宋体" w:hint="default"/>
                <w:sz w:val="20"/>
                <w:szCs w:val="20"/>
              </w:rPr>
            </w:pPr>
            <w:r>
              <w:rPr>
                <w:rFonts w:ascii="宋体" w:hAnsi="宋体" w:cs="宋体" w:eastAsia="宋体" w:hint="default"/>
                <w:sz w:val="20"/>
                <w:szCs w:val="20"/>
              </w:rPr>
              <w:t>江苏爱康实业有限</w:t>
            </w:r>
            <w:r>
              <w:rPr>
                <w:rFonts w:ascii="宋体" w:hAnsi="宋体" w:cs="宋体" w:eastAsia="宋体" w:hint="default"/>
                <w:w w:val="99"/>
                <w:sz w:val="20"/>
                <w:szCs w:val="20"/>
              </w:rPr>
              <w:t> </w:t>
            </w:r>
            <w:r>
              <w:rPr>
                <w:rFonts w:ascii="宋体" w:hAnsi="宋体" w:cs="宋体" w:eastAsia="宋体" w:hint="default"/>
                <w:sz w:val="20"/>
                <w:szCs w:val="20"/>
              </w:rPr>
              <w:t>责任公司、邹承慧</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5" w:right="0"/>
              <w:jc w:val="left"/>
              <w:rPr>
                <w:rFonts w:ascii="Arial Narrow" w:hAnsi="Arial Narrow" w:cs="Arial Narrow" w:eastAsia="Arial Narrow" w:hint="default"/>
                <w:sz w:val="21"/>
                <w:szCs w:val="21"/>
              </w:rPr>
            </w:pPr>
            <w:r>
              <w:rPr>
                <w:rFonts w:ascii="Arial Narrow"/>
                <w:sz w:val="21"/>
              </w:rPr>
              <w:t>50,000,000.00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2010.12.6</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2013.12.5</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2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85" w:lineRule="auto"/>
              <w:ind w:left="477" w:right="80" w:hanging="401"/>
              <w:jc w:val="left"/>
              <w:rPr>
                <w:rFonts w:ascii="宋体" w:hAnsi="宋体" w:cs="宋体" w:eastAsia="宋体" w:hint="default"/>
                <w:sz w:val="20"/>
                <w:szCs w:val="20"/>
              </w:rPr>
            </w:pPr>
            <w:r>
              <w:rPr>
                <w:rFonts w:ascii="宋体" w:hAnsi="宋体" w:cs="宋体" w:eastAsia="宋体" w:hint="default"/>
                <w:sz w:val="20"/>
                <w:szCs w:val="20"/>
              </w:rPr>
              <w:t>江苏爱康实业有限</w:t>
            </w:r>
            <w:r>
              <w:rPr>
                <w:rFonts w:ascii="宋体" w:hAnsi="宋体" w:cs="宋体" w:eastAsia="宋体" w:hint="default"/>
                <w:w w:val="99"/>
                <w:sz w:val="20"/>
                <w:szCs w:val="20"/>
              </w:rPr>
              <w:t> </w:t>
            </w:r>
            <w:r>
              <w:rPr>
                <w:rFonts w:ascii="宋体" w:hAnsi="宋体" w:cs="宋体" w:eastAsia="宋体" w:hint="default"/>
                <w:sz w:val="20"/>
                <w:szCs w:val="20"/>
              </w:rPr>
              <w:t>责任公司</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5" w:right="0"/>
              <w:jc w:val="left"/>
              <w:rPr>
                <w:rFonts w:ascii="Arial Narrow" w:hAnsi="Arial Narrow" w:cs="Arial Narrow" w:eastAsia="Arial Narrow" w:hint="default"/>
                <w:sz w:val="21"/>
                <w:szCs w:val="21"/>
              </w:rPr>
            </w:pPr>
            <w:r>
              <w:rPr>
                <w:rFonts w:ascii="Arial Narrow"/>
                <w:sz w:val="21"/>
              </w:rPr>
              <w:t>60,000,000.00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2011.5.9</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2014.5.9</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646"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85" w:lineRule="auto"/>
              <w:ind w:left="477" w:right="80" w:hanging="401"/>
              <w:jc w:val="left"/>
              <w:rPr>
                <w:rFonts w:ascii="宋体" w:hAnsi="宋体" w:cs="宋体" w:eastAsia="宋体" w:hint="default"/>
                <w:sz w:val="20"/>
                <w:szCs w:val="20"/>
              </w:rPr>
            </w:pPr>
            <w:r>
              <w:rPr>
                <w:rFonts w:ascii="宋体" w:hAnsi="宋体" w:cs="宋体" w:eastAsia="宋体" w:hint="default"/>
                <w:sz w:val="20"/>
                <w:szCs w:val="20"/>
              </w:rPr>
              <w:t>江苏爱康实业有限</w:t>
            </w:r>
            <w:r>
              <w:rPr>
                <w:rFonts w:ascii="宋体" w:hAnsi="宋体" w:cs="宋体" w:eastAsia="宋体" w:hint="default"/>
                <w:w w:val="99"/>
                <w:sz w:val="20"/>
                <w:szCs w:val="20"/>
              </w:rPr>
              <w:t> </w:t>
            </w:r>
            <w:r>
              <w:rPr>
                <w:rFonts w:ascii="宋体" w:hAnsi="宋体" w:cs="宋体" w:eastAsia="宋体" w:hint="default"/>
                <w:sz w:val="20"/>
                <w:szCs w:val="20"/>
              </w:rPr>
              <w:t>责任公司</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5" w:right="0"/>
              <w:jc w:val="left"/>
              <w:rPr>
                <w:rFonts w:ascii="Arial Narrow" w:hAnsi="Arial Narrow" w:cs="Arial Narrow" w:eastAsia="Arial Narrow" w:hint="default"/>
                <w:sz w:val="21"/>
                <w:szCs w:val="21"/>
              </w:rPr>
            </w:pPr>
            <w:r>
              <w:rPr>
                <w:rFonts w:ascii="Arial Narrow"/>
                <w:sz w:val="21"/>
              </w:rPr>
              <w:t>50,000,000.00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2012.5.9</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2014.5.8</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62"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center"/>
              <w:rPr>
                <w:rFonts w:ascii="宋体" w:hAnsi="宋体" w:cs="宋体" w:eastAsia="宋体" w:hint="default"/>
                <w:sz w:val="20"/>
                <w:szCs w:val="20"/>
              </w:rPr>
            </w:pPr>
            <w:r>
              <w:rPr>
                <w:rFonts w:ascii="宋体" w:hAnsi="宋体" w:cs="宋体" w:eastAsia="宋体" w:hint="default"/>
                <w:sz w:val="20"/>
                <w:szCs w:val="20"/>
              </w:rPr>
              <w:t>邹承慧</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25" w:right="0"/>
              <w:jc w:val="left"/>
              <w:rPr>
                <w:rFonts w:ascii="Arial Narrow" w:hAnsi="Arial Narrow" w:cs="Arial Narrow" w:eastAsia="Arial Narrow" w:hint="default"/>
                <w:sz w:val="21"/>
                <w:szCs w:val="21"/>
              </w:rPr>
            </w:pPr>
            <w:r>
              <w:rPr>
                <w:rFonts w:ascii="Arial Narrow"/>
                <w:sz w:val="21"/>
              </w:rPr>
              <w:t>50,000,000.00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center"/>
              <w:rPr>
                <w:rFonts w:ascii="Arial Narrow" w:hAnsi="Arial Narrow" w:cs="Arial Narrow" w:eastAsia="Arial Narrow" w:hint="default"/>
                <w:sz w:val="21"/>
                <w:szCs w:val="21"/>
              </w:rPr>
            </w:pPr>
            <w:r>
              <w:rPr>
                <w:rFonts w:ascii="Arial Narrow"/>
                <w:sz w:val="21"/>
              </w:rPr>
              <w:t>2012.5.9</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
              <w:jc w:val="center"/>
              <w:rPr>
                <w:rFonts w:ascii="Arial Narrow" w:hAnsi="Arial Narrow" w:cs="Arial Narrow" w:eastAsia="Arial Narrow" w:hint="default"/>
                <w:sz w:val="21"/>
                <w:szCs w:val="21"/>
              </w:rPr>
            </w:pPr>
            <w:r>
              <w:rPr>
                <w:rFonts w:ascii="Arial Narrow"/>
                <w:sz w:val="21"/>
              </w:rPr>
              <w:t>2014.5.8</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58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85" w:lineRule="auto" w:before="6"/>
              <w:ind w:left="477" w:right="80" w:hanging="401"/>
              <w:jc w:val="left"/>
              <w:rPr>
                <w:rFonts w:ascii="宋体" w:hAnsi="宋体" w:cs="宋体" w:eastAsia="宋体" w:hint="default"/>
                <w:sz w:val="20"/>
                <w:szCs w:val="20"/>
              </w:rPr>
            </w:pPr>
            <w:r>
              <w:rPr>
                <w:rFonts w:ascii="宋体" w:hAnsi="宋体" w:cs="宋体" w:eastAsia="宋体" w:hint="default"/>
                <w:sz w:val="20"/>
                <w:szCs w:val="20"/>
              </w:rPr>
              <w:t>江苏爱康实业有限</w:t>
            </w:r>
            <w:r>
              <w:rPr>
                <w:rFonts w:ascii="宋体" w:hAnsi="宋体" w:cs="宋体" w:eastAsia="宋体" w:hint="default"/>
                <w:w w:val="99"/>
                <w:sz w:val="20"/>
                <w:szCs w:val="20"/>
              </w:rPr>
              <w:t> </w:t>
            </w:r>
            <w:r>
              <w:rPr>
                <w:rFonts w:ascii="宋体" w:hAnsi="宋体" w:cs="宋体" w:eastAsia="宋体" w:hint="default"/>
                <w:sz w:val="20"/>
                <w:szCs w:val="20"/>
              </w:rPr>
              <w:t>责任公司</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88" w:right="0"/>
              <w:jc w:val="center"/>
              <w:rPr>
                <w:rFonts w:ascii="宋体" w:hAnsi="宋体" w:cs="宋体" w:eastAsia="宋体" w:hint="default"/>
                <w:sz w:val="20"/>
                <w:szCs w:val="20"/>
              </w:rPr>
            </w:pPr>
            <w:r>
              <w:rPr>
                <w:rFonts w:ascii="宋体" w:hAnsi="宋体" w:cs="宋体" w:eastAsia="宋体" w:hint="default"/>
                <w:sz w:val="20"/>
                <w:szCs w:val="20"/>
              </w:rPr>
              <w:t>本公司</w:t>
            </w:r>
          </w:p>
        </w:tc>
        <w:tc>
          <w:tcPr>
            <w:tcW w:w="14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5" w:right="0"/>
              <w:jc w:val="left"/>
              <w:rPr>
                <w:rFonts w:ascii="Arial Narrow" w:hAnsi="Arial Narrow" w:cs="Arial Narrow" w:eastAsia="Arial Narrow" w:hint="default"/>
                <w:sz w:val="21"/>
                <w:szCs w:val="21"/>
              </w:rPr>
            </w:pPr>
            <w:r>
              <w:rPr>
                <w:rFonts w:ascii="Arial Narrow"/>
                <w:sz w:val="21"/>
              </w:rPr>
              <w:t>60,000,000.00</w:t>
            </w:r>
          </w:p>
        </w:tc>
        <w:tc>
          <w:tcPr>
            <w:tcW w:w="14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2012.5.10</w:t>
            </w:r>
          </w:p>
        </w:tc>
        <w:tc>
          <w:tcPr>
            <w:tcW w:w="142"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2014.5.9</w:t>
            </w: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432"/>
              <w:jc w:val="righ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bl>
    <w:p>
      <w:pPr>
        <w:spacing w:line="240" w:lineRule="auto" w:before="6"/>
        <w:rPr>
          <w:rFonts w:ascii="宋体" w:hAnsi="宋体" w:cs="宋体" w:eastAsia="宋体" w:hint="default"/>
          <w:sz w:val="5"/>
          <w:szCs w:val="5"/>
        </w:rPr>
      </w:pPr>
    </w:p>
    <w:p>
      <w:pPr>
        <w:pStyle w:val="BodyText"/>
        <w:spacing w:line="240" w:lineRule="auto" w:before="26"/>
        <w:ind w:left="677" w:right="1397"/>
        <w:jc w:val="left"/>
      </w:pPr>
      <w:r>
        <w:rPr/>
        <w:t>注：</w:t>
      </w:r>
    </w:p>
    <w:p>
      <w:pPr>
        <w:pStyle w:val="BodyText"/>
        <w:spacing w:line="240" w:lineRule="auto" w:before="146"/>
        <w:ind w:left="677" w:right="1284"/>
        <w:jc w:val="left"/>
      </w:pPr>
      <w:r>
        <w:rPr>
          <w:rFonts w:ascii="Arial" w:hAnsi="Arial" w:cs="Arial" w:eastAsia="Arial" w:hint="default"/>
          <w:spacing w:val="-5"/>
        </w:rPr>
        <w:t>2011</w:t>
      </w:r>
      <w:r>
        <w:rPr>
          <w:rFonts w:ascii="Arial" w:hAnsi="Arial" w:cs="Arial" w:eastAsia="Arial" w:hint="default"/>
          <w:spacing w:val="-1"/>
        </w:rPr>
        <w:t> </w:t>
      </w:r>
      <w:r>
        <w:rPr/>
        <w:t>年</w:t>
      </w:r>
      <w:r>
        <w:rPr>
          <w:spacing w:val="-55"/>
        </w:rPr>
        <w:t> </w:t>
      </w:r>
      <w:r>
        <w:rPr>
          <w:rFonts w:ascii="Arial" w:hAnsi="Arial" w:cs="Arial" w:eastAsia="Arial" w:hint="default"/>
        </w:rPr>
        <w:t>12</w:t>
      </w:r>
      <w:r>
        <w:rPr>
          <w:rFonts w:ascii="Arial" w:hAnsi="Arial" w:cs="Arial" w:eastAsia="Arial" w:hint="default"/>
          <w:spacing w:val="-1"/>
        </w:rPr>
        <w:t> </w:t>
      </w:r>
      <w:r>
        <w:rPr/>
        <w:t>月</w:t>
      </w:r>
      <w:r>
        <w:rPr>
          <w:spacing w:val="-55"/>
        </w:rPr>
        <w:t> </w:t>
      </w:r>
      <w:r>
        <w:rPr>
          <w:rFonts w:ascii="Arial" w:hAnsi="Arial" w:cs="Arial" w:eastAsia="Arial" w:hint="default"/>
        </w:rPr>
        <w:t>31</w:t>
      </w:r>
      <w:r>
        <w:rPr>
          <w:rFonts w:ascii="Arial" w:hAnsi="Arial" w:cs="Arial" w:eastAsia="Arial" w:hint="default"/>
          <w:spacing w:val="-1"/>
        </w:rPr>
        <w:t> </w:t>
      </w:r>
      <w:r>
        <w:rPr>
          <w:spacing w:val="-3"/>
        </w:rPr>
        <w:t>日海澜集团有限公司无偿为本集团借款提供最高额担保，担保总金</w:t>
      </w:r>
    </w:p>
    <w:p>
      <w:pPr>
        <w:pStyle w:val="BodyText"/>
        <w:spacing w:line="240" w:lineRule="auto" w:before="69"/>
        <w:ind w:right="1397"/>
        <w:jc w:val="left"/>
      </w:pPr>
      <w:r>
        <w:rPr/>
        <w:t>额为人民币</w:t>
      </w:r>
      <w:r>
        <w:rPr>
          <w:spacing w:val="-65"/>
        </w:rPr>
        <w:t> </w:t>
      </w:r>
      <w:r>
        <w:rPr>
          <w:rFonts w:ascii="Arial" w:hAnsi="Arial" w:cs="Arial" w:eastAsia="Arial" w:hint="default"/>
        </w:rPr>
        <w:t>150,000,000.00</w:t>
      </w:r>
      <w:r>
        <w:rPr>
          <w:rFonts w:ascii="Arial" w:hAnsi="Arial" w:cs="Arial" w:eastAsia="Arial" w:hint="default"/>
          <w:spacing w:val="-8"/>
        </w:rPr>
        <w:t> </w:t>
      </w:r>
      <w:r>
        <w:rPr/>
        <w:t>元，实际使用的借款担保额为人民币</w:t>
      </w:r>
      <w:r>
        <w:rPr>
          <w:spacing w:val="-64"/>
        </w:rPr>
        <w:t> </w:t>
      </w:r>
      <w:r>
        <w:rPr>
          <w:rFonts w:ascii="Arial" w:hAnsi="Arial" w:cs="Arial" w:eastAsia="Arial" w:hint="default"/>
        </w:rPr>
        <w:t>68,000,000.00</w:t>
      </w:r>
      <w:r>
        <w:rPr>
          <w:rFonts w:ascii="Arial" w:hAnsi="Arial" w:cs="Arial" w:eastAsia="Arial" w:hint="default"/>
          <w:spacing w:val="-8"/>
        </w:rPr>
        <w:t> </w:t>
      </w:r>
      <w:r>
        <w:rPr/>
        <w:t>元。</w:t>
      </w:r>
    </w:p>
    <w:p>
      <w:pPr>
        <w:pStyle w:val="BodyText"/>
        <w:spacing w:line="240" w:lineRule="auto" w:before="127"/>
        <w:ind w:left="677" w:right="1284"/>
        <w:jc w:val="left"/>
      </w:pPr>
      <w:r>
        <w:rPr>
          <w:rFonts w:ascii="Arial" w:hAnsi="Arial" w:cs="Arial" w:eastAsia="Arial" w:hint="default"/>
          <w:spacing w:val="-5"/>
        </w:rPr>
        <w:t>2011</w:t>
      </w:r>
      <w:r>
        <w:rPr>
          <w:rFonts w:ascii="Arial" w:hAnsi="Arial" w:cs="Arial" w:eastAsia="Arial" w:hint="default"/>
          <w:spacing w:val="-1"/>
        </w:rPr>
        <w:t> </w:t>
      </w:r>
      <w:r>
        <w:rPr/>
        <w:t>年</w:t>
      </w:r>
      <w:r>
        <w:rPr>
          <w:spacing w:val="-55"/>
        </w:rPr>
        <w:t> </w:t>
      </w:r>
      <w:r>
        <w:rPr>
          <w:rFonts w:ascii="Arial" w:hAnsi="Arial" w:cs="Arial" w:eastAsia="Arial" w:hint="default"/>
        </w:rPr>
        <w:t>12</w:t>
      </w:r>
      <w:r>
        <w:rPr>
          <w:rFonts w:ascii="Arial" w:hAnsi="Arial" w:cs="Arial" w:eastAsia="Arial" w:hint="default"/>
          <w:spacing w:val="-1"/>
        </w:rPr>
        <w:t> </w:t>
      </w:r>
      <w:r>
        <w:rPr/>
        <w:t>月</w:t>
      </w:r>
      <w:r>
        <w:rPr>
          <w:spacing w:val="-55"/>
        </w:rPr>
        <w:t> </w:t>
      </w:r>
      <w:r>
        <w:rPr>
          <w:rFonts w:ascii="Arial" w:hAnsi="Arial" w:cs="Arial" w:eastAsia="Arial" w:hint="default"/>
        </w:rPr>
        <w:t>31</w:t>
      </w:r>
      <w:r>
        <w:rPr>
          <w:rFonts w:ascii="Arial" w:hAnsi="Arial" w:cs="Arial" w:eastAsia="Arial" w:hint="default"/>
          <w:spacing w:val="-1"/>
        </w:rPr>
        <w:t> </w:t>
      </w:r>
      <w:r>
        <w:rPr>
          <w:spacing w:val="-3"/>
        </w:rPr>
        <w:t>日邹承慧、王海芸无偿为本集团借款提供最高额担保，担保总金额</w:t>
      </w:r>
    </w:p>
    <w:p>
      <w:pPr>
        <w:spacing w:after="0" w:line="240" w:lineRule="auto"/>
        <w:jc w:val="left"/>
        <w:sectPr>
          <w:pgSz w:w="11910" w:h="16840"/>
          <w:pgMar w:header="877" w:footer="1195" w:top="1060" w:bottom="1380" w:left="1080" w:right="0"/>
        </w:sectPr>
      </w:pPr>
    </w:p>
    <w:p>
      <w:pPr>
        <w:spacing w:line="240" w:lineRule="auto" w:before="10"/>
        <w:rPr>
          <w:rFonts w:ascii="宋体" w:hAnsi="宋体" w:cs="宋体" w:eastAsia="宋体" w:hint="default"/>
          <w:sz w:val="28"/>
          <w:szCs w:val="28"/>
        </w:rPr>
      </w:pPr>
      <w:r>
        <w:rPr/>
        <w:pict>
          <v:group style="position:absolute;margin-left:59.299999pt;margin-top:39.749985pt;width:467pt;height:16.2pt;mso-position-horizontal-relative:page;mso-position-vertical-relative:page;z-index:5728"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pStyle w:val="BodyText"/>
        <w:spacing w:line="240" w:lineRule="auto" w:before="26"/>
        <w:ind w:right="1397"/>
        <w:jc w:val="left"/>
      </w:pPr>
      <w:r>
        <w:rPr/>
        <w:t>为人民币</w:t>
      </w:r>
      <w:r>
        <w:rPr>
          <w:spacing w:val="-65"/>
        </w:rPr>
        <w:t> </w:t>
      </w:r>
      <w:r>
        <w:rPr>
          <w:rFonts w:ascii="Arial" w:hAnsi="Arial" w:cs="Arial" w:eastAsia="Arial" w:hint="default"/>
        </w:rPr>
        <w:t>100,000,000.00</w:t>
      </w:r>
      <w:r>
        <w:rPr>
          <w:rFonts w:ascii="Arial" w:hAnsi="Arial" w:cs="Arial" w:eastAsia="Arial" w:hint="default"/>
          <w:spacing w:val="-8"/>
        </w:rPr>
        <w:t> </w:t>
      </w:r>
      <w:r>
        <w:rPr/>
        <w:t>元，实际使用的借款担保额为人民币</w:t>
      </w:r>
      <w:r>
        <w:rPr>
          <w:spacing w:val="-64"/>
        </w:rPr>
        <w:t> </w:t>
      </w:r>
      <w:r>
        <w:rPr>
          <w:rFonts w:ascii="Arial" w:hAnsi="Arial" w:cs="Arial" w:eastAsia="Arial" w:hint="default"/>
        </w:rPr>
        <w:t>90,000,000.00</w:t>
      </w:r>
      <w:r>
        <w:rPr>
          <w:rFonts w:ascii="Arial" w:hAnsi="Arial" w:cs="Arial" w:eastAsia="Arial" w:hint="default"/>
          <w:spacing w:val="-10"/>
        </w:rPr>
        <w:t> </w:t>
      </w:r>
      <w:r>
        <w:rPr/>
        <w:t>元。</w:t>
      </w:r>
    </w:p>
    <w:p>
      <w:pPr>
        <w:pStyle w:val="BodyText"/>
        <w:spacing w:line="240" w:lineRule="auto" w:before="130"/>
        <w:ind w:left="677" w:right="1284"/>
        <w:jc w:val="left"/>
      </w:pPr>
      <w:r>
        <w:rPr>
          <w:rFonts w:ascii="Arial" w:hAnsi="Arial" w:cs="Arial" w:eastAsia="Arial" w:hint="default"/>
          <w:spacing w:val="-5"/>
        </w:rPr>
        <w:t>2011</w:t>
      </w:r>
      <w:r>
        <w:rPr>
          <w:rFonts w:ascii="Arial" w:hAnsi="Arial" w:cs="Arial" w:eastAsia="Arial" w:hint="default"/>
          <w:spacing w:val="-1"/>
        </w:rPr>
        <w:t> </w:t>
      </w:r>
      <w:r>
        <w:rPr/>
        <w:t>年</w:t>
      </w:r>
      <w:r>
        <w:rPr>
          <w:spacing w:val="-55"/>
        </w:rPr>
        <w:t> </w:t>
      </w:r>
      <w:r>
        <w:rPr>
          <w:rFonts w:ascii="Arial" w:hAnsi="Arial" w:cs="Arial" w:eastAsia="Arial" w:hint="default"/>
        </w:rPr>
        <w:t>12</w:t>
      </w:r>
      <w:r>
        <w:rPr>
          <w:rFonts w:ascii="Arial" w:hAnsi="Arial" w:cs="Arial" w:eastAsia="Arial" w:hint="default"/>
          <w:spacing w:val="-1"/>
        </w:rPr>
        <w:t> </w:t>
      </w:r>
      <w:r>
        <w:rPr/>
        <w:t>月</w:t>
      </w:r>
      <w:r>
        <w:rPr>
          <w:spacing w:val="-55"/>
        </w:rPr>
        <w:t> </w:t>
      </w:r>
      <w:r>
        <w:rPr>
          <w:rFonts w:ascii="Arial" w:hAnsi="Arial" w:cs="Arial" w:eastAsia="Arial" w:hint="default"/>
        </w:rPr>
        <w:t>31</w:t>
      </w:r>
      <w:r>
        <w:rPr>
          <w:rFonts w:ascii="Arial" w:hAnsi="Arial" w:cs="Arial" w:eastAsia="Arial" w:hint="default"/>
          <w:spacing w:val="-1"/>
        </w:rPr>
        <w:t> </w:t>
      </w:r>
      <w:r>
        <w:rPr>
          <w:spacing w:val="-3"/>
        </w:rPr>
        <w:t>日海澜集团有限公司无偿为本集团借款提供最高额担保，担保总金</w:t>
      </w:r>
    </w:p>
    <w:p>
      <w:pPr>
        <w:pStyle w:val="BodyText"/>
        <w:spacing w:line="240" w:lineRule="auto" w:before="67"/>
        <w:ind w:right="1397"/>
        <w:jc w:val="left"/>
      </w:pPr>
      <w:r>
        <w:rPr/>
        <w:t>额为人民币</w:t>
      </w:r>
      <w:r>
        <w:rPr>
          <w:spacing w:val="-64"/>
        </w:rPr>
        <w:t> </w:t>
      </w:r>
      <w:r>
        <w:rPr>
          <w:rFonts w:ascii="Arial" w:hAnsi="Arial" w:cs="Arial" w:eastAsia="Arial" w:hint="default"/>
        </w:rPr>
        <w:t>50,000,000.00</w:t>
      </w:r>
      <w:r>
        <w:rPr>
          <w:rFonts w:ascii="Arial" w:hAnsi="Arial" w:cs="Arial" w:eastAsia="Arial" w:hint="default"/>
          <w:spacing w:val="-7"/>
        </w:rPr>
        <w:t> </w:t>
      </w:r>
      <w:r>
        <w:rPr/>
        <w:t>元，实际使用的借款担保额为人民币</w:t>
      </w:r>
      <w:r>
        <w:rPr>
          <w:spacing w:val="-63"/>
        </w:rPr>
        <w:t> </w:t>
      </w:r>
      <w:r>
        <w:rPr>
          <w:rFonts w:ascii="Arial" w:hAnsi="Arial" w:cs="Arial" w:eastAsia="Arial" w:hint="default"/>
        </w:rPr>
        <w:t>30,000,000.00</w:t>
      </w:r>
      <w:r>
        <w:rPr>
          <w:rFonts w:ascii="Arial" w:hAnsi="Arial" w:cs="Arial" w:eastAsia="Arial" w:hint="default"/>
          <w:spacing w:val="-7"/>
        </w:rPr>
        <w:t> </w:t>
      </w:r>
      <w:r>
        <w:rPr/>
        <w:t>元。</w:t>
      </w:r>
    </w:p>
    <w:p>
      <w:pPr>
        <w:pStyle w:val="BodyText"/>
        <w:spacing w:line="240" w:lineRule="auto" w:before="129"/>
        <w:ind w:left="677" w:right="1284"/>
        <w:jc w:val="left"/>
      </w:pPr>
      <w:r>
        <w:rPr>
          <w:rFonts w:ascii="Arial" w:hAnsi="Arial" w:cs="Arial" w:eastAsia="Arial" w:hint="default"/>
          <w:spacing w:val="-5"/>
        </w:rPr>
        <w:t>2011</w:t>
      </w:r>
      <w:r>
        <w:rPr>
          <w:rFonts w:ascii="Arial" w:hAnsi="Arial" w:cs="Arial" w:eastAsia="Arial" w:hint="default"/>
          <w:spacing w:val="-1"/>
        </w:rPr>
        <w:t> </w:t>
      </w:r>
      <w:r>
        <w:rPr/>
        <w:t>年</w:t>
      </w:r>
      <w:r>
        <w:rPr>
          <w:spacing w:val="-55"/>
        </w:rPr>
        <w:t> </w:t>
      </w:r>
      <w:r>
        <w:rPr>
          <w:rFonts w:ascii="Arial" w:hAnsi="Arial" w:cs="Arial" w:eastAsia="Arial" w:hint="default"/>
        </w:rPr>
        <w:t>12</w:t>
      </w:r>
      <w:r>
        <w:rPr>
          <w:rFonts w:ascii="Arial" w:hAnsi="Arial" w:cs="Arial" w:eastAsia="Arial" w:hint="default"/>
          <w:spacing w:val="-1"/>
        </w:rPr>
        <w:t> </w:t>
      </w:r>
      <w:r>
        <w:rPr/>
        <w:t>月</w:t>
      </w:r>
      <w:r>
        <w:rPr>
          <w:spacing w:val="-55"/>
        </w:rPr>
        <w:t> </w:t>
      </w:r>
      <w:r>
        <w:rPr>
          <w:rFonts w:ascii="Arial" w:hAnsi="Arial" w:cs="Arial" w:eastAsia="Arial" w:hint="default"/>
        </w:rPr>
        <w:t>31</w:t>
      </w:r>
      <w:r>
        <w:rPr>
          <w:rFonts w:ascii="Arial" w:hAnsi="Arial" w:cs="Arial" w:eastAsia="Arial" w:hint="default"/>
          <w:spacing w:val="-1"/>
        </w:rPr>
        <w:t> </w:t>
      </w:r>
      <w:r>
        <w:rPr>
          <w:spacing w:val="-3"/>
        </w:rPr>
        <w:t>日邹承慧夫妇无偿为本集团借款提供最高额担保，担保总金额为人</w:t>
      </w:r>
    </w:p>
    <w:p>
      <w:pPr>
        <w:pStyle w:val="BodyText"/>
        <w:spacing w:line="240" w:lineRule="auto" w:before="69"/>
        <w:ind w:right="1397"/>
        <w:jc w:val="left"/>
      </w:pPr>
      <w:r>
        <w:rPr/>
        <w:t>民币</w:t>
      </w:r>
      <w:r>
        <w:rPr>
          <w:spacing w:val="-64"/>
        </w:rPr>
        <w:t> </w:t>
      </w:r>
      <w:r>
        <w:rPr>
          <w:rFonts w:ascii="Arial" w:hAnsi="Arial" w:cs="Arial" w:eastAsia="Arial" w:hint="default"/>
        </w:rPr>
        <w:t>200,000,000.00</w:t>
      </w:r>
      <w:r>
        <w:rPr>
          <w:rFonts w:ascii="Arial" w:hAnsi="Arial" w:cs="Arial" w:eastAsia="Arial" w:hint="default"/>
          <w:spacing w:val="-11"/>
        </w:rPr>
        <w:t> </w:t>
      </w:r>
      <w:r>
        <w:rPr/>
        <w:t>元，实际使用的借款担保额为人民币</w:t>
      </w:r>
      <w:r>
        <w:rPr>
          <w:spacing w:val="-63"/>
        </w:rPr>
        <w:t> </w:t>
      </w:r>
      <w:r>
        <w:rPr>
          <w:rFonts w:ascii="Arial" w:hAnsi="Arial" w:cs="Arial" w:eastAsia="Arial" w:hint="default"/>
        </w:rPr>
        <w:t>108,000,000.00</w:t>
      </w:r>
      <w:r>
        <w:rPr>
          <w:rFonts w:ascii="Arial" w:hAnsi="Arial" w:cs="Arial" w:eastAsia="Arial" w:hint="default"/>
          <w:spacing w:val="-7"/>
        </w:rPr>
        <w:t> </w:t>
      </w:r>
      <w:r>
        <w:rPr/>
        <w:t>元。</w:t>
      </w:r>
    </w:p>
    <w:p>
      <w:pPr>
        <w:pStyle w:val="BodyText"/>
        <w:spacing w:line="240" w:lineRule="auto" w:before="127"/>
        <w:ind w:left="677" w:right="1284"/>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日江苏爱康实业有限责任公司无偿为本集团借款提供最高额担保，</w:t>
      </w:r>
    </w:p>
    <w:p>
      <w:pPr>
        <w:pStyle w:val="BodyText"/>
        <w:spacing w:line="240" w:lineRule="auto" w:before="69"/>
        <w:ind w:right="1397"/>
        <w:jc w:val="left"/>
      </w:pPr>
      <w:r>
        <w:rPr/>
        <w:t>担保总金额为人民币</w:t>
      </w:r>
      <w:r>
        <w:rPr>
          <w:spacing w:val="-63"/>
        </w:rPr>
        <w:t> </w:t>
      </w:r>
      <w:r>
        <w:rPr>
          <w:rFonts w:ascii="Arial" w:hAnsi="Arial" w:cs="Arial" w:eastAsia="Arial" w:hint="default"/>
        </w:rPr>
        <w:t>10,000,000.00</w:t>
      </w:r>
      <w:r>
        <w:rPr>
          <w:rFonts w:ascii="Arial" w:hAnsi="Arial" w:cs="Arial" w:eastAsia="Arial" w:hint="default"/>
          <w:spacing w:val="-6"/>
        </w:rPr>
        <w:t> </w:t>
      </w:r>
      <w:r>
        <w:rPr/>
        <w:t>元，实际使用的借款担保额为人民币</w:t>
      </w:r>
      <w:r>
        <w:rPr>
          <w:spacing w:val="-62"/>
        </w:rPr>
        <w:t> </w:t>
      </w:r>
      <w:r>
        <w:rPr>
          <w:rFonts w:ascii="Arial" w:hAnsi="Arial" w:cs="Arial" w:eastAsia="Arial" w:hint="default"/>
        </w:rPr>
        <w:t>0.00</w:t>
      </w:r>
      <w:r>
        <w:rPr>
          <w:rFonts w:ascii="Arial" w:hAnsi="Arial" w:cs="Arial" w:eastAsia="Arial" w:hint="default"/>
          <w:spacing w:val="-8"/>
        </w:rPr>
        <w:t> </w:t>
      </w:r>
      <w:r>
        <w:rPr/>
        <w:t>元。</w:t>
      </w:r>
    </w:p>
    <w:p>
      <w:pPr>
        <w:pStyle w:val="BodyText"/>
        <w:spacing w:line="240" w:lineRule="auto" w:before="129"/>
        <w:ind w:left="677" w:right="1284"/>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日江苏爱康实业有限责任公司无偿为本集团借款提供最高额担保，</w:t>
      </w:r>
    </w:p>
    <w:p>
      <w:pPr>
        <w:pStyle w:val="BodyText"/>
        <w:spacing w:line="240" w:lineRule="auto" w:before="67"/>
        <w:ind w:right="1284"/>
        <w:jc w:val="left"/>
        <w:rPr>
          <w:rFonts w:ascii="Arial" w:hAnsi="Arial" w:cs="Arial" w:eastAsia="Arial" w:hint="default"/>
        </w:rPr>
      </w:pPr>
      <w:r>
        <w:rPr/>
        <w:t>担保总金额为人民币</w:t>
      </w:r>
      <w:r>
        <w:rPr>
          <w:spacing w:val="-62"/>
        </w:rPr>
        <w:t> </w:t>
      </w:r>
      <w:r>
        <w:rPr>
          <w:rFonts w:ascii="Arial" w:hAnsi="Arial" w:cs="Arial" w:eastAsia="Arial" w:hint="default"/>
        </w:rPr>
        <w:t>66,000,000.00</w:t>
      </w:r>
      <w:r>
        <w:rPr>
          <w:rFonts w:ascii="Arial" w:hAnsi="Arial" w:cs="Arial" w:eastAsia="Arial" w:hint="default"/>
          <w:spacing w:val="-5"/>
        </w:rPr>
        <w:t> </w:t>
      </w:r>
      <w:r>
        <w:rPr>
          <w:spacing w:val="-3"/>
        </w:rPr>
        <w:t>元，实际使用的借款担保额为人民币</w:t>
      </w:r>
      <w:r>
        <w:rPr>
          <w:spacing w:val="-60"/>
        </w:rPr>
        <w:t> </w:t>
      </w:r>
      <w:r>
        <w:rPr>
          <w:rFonts w:ascii="Arial" w:hAnsi="Arial" w:cs="Arial" w:eastAsia="Arial" w:hint="default"/>
        </w:rPr>
        <w:t>40,000,000.00</w:t>
      </w:r>
    </w:p>
    <w:p>
      <w:pPr>
        <w:pStyle w:val="BodyText"/>
        <w:spacing w:line="240" w:lineRule="auto" w:before="70"/>
        <w:ind w:right="1397"/>
        <w:jc w:val="left"/>
      </w:pPr>
      <w:r>
        <w:rPr/>
        <w:t>元。</w:t>
      </w:r>
    </w:p>
    <w:p>
      <w:pPr>
        <w:pStyle w:val="BodyText"/>
        <w:spacing w:line="240" w:lineRule="auto" w:before="146"/>
        <w:ind w:left="677" w:right="1284"/>
        <w:jc w:val="left"/>
      </w:pPr>
      <w:r>
        <w:rPr>
          <w:rFonts w:ascii="Arial" w:hAnsi="Arial" w:cs="Arial" w:eastAsia="Arial" w:hint="default"/>
          <w:spacing w:val="-5"/>
        </w:rPr>
        <w:t>2011</w:t>
      </w:r>
      <w:r>
        <w:rPr>
          <w:rFonts w:ascii="Arial" w:hAnsi="Arial" w:cs="Arial" w:eastAsia="Arial" w:hint="default"/>
          <w:spacing w:val="-1"/>
        </w:rPr>
        <w:t> </w:t>
      </w:r>
      <w:r>
        <w:rPr/>
        <w:t>年</w:t>
      </w:r>
      <w:r>
        <w:rPr>
          <w:spacing w:val="-55"/>
        </w:rPr>
        <w:t> </w:t>
      </w:r>
      <w:r>
        <w:rPr>
          <w:rFonts w:ascii="Arial" w:hAnsi="Arial" w:cs="Arial" w:eastAsia="Arial" w:hint="default"/>
        </w:rPr>
        <w:t>12</w:t>
      </w:r>
      <w:r>
        <w:rPr>
          <w:rFonts w:ascii="Arial" w:hAnsi="Arial" w:cs="Arial" w:eastAsia="Arial" w:hint="default"/>
          <w:spacing w:val="-1"/>
        </w:rPr>
        <w:t> </w:t>
      </w:r>
      <w:r>
        <w:rPr/>
        <w:t>月</w:t>
      </w:r>
      <w:r>
        <w:rPr>
          <w:spacing w:val="-55"/>
        </w:rPr>
        <w:t> </w:t>
      </w:r>
      <w:r>
        <w:rPr>
          <w:rFonts w:ascii="Arial" w:hAnsi="Arial" w:cs="Arial" w:eastAsia="Arial" w:hint="default"/>
        </w:rPr>
        <w:t>31</w:t>
      </w:r>
      <w:r>
        <w:rPr>
          <w:rFonts w:ascii="Arial" w:hAnsi="Arial" w:cs="Arial" w:eastAsia="Arial" w:hint="default"/>
          <w:spacing w:val="-1"/>
        </w:rPr>
        <w:t> </w:t>
      </w:r>
      <w:r>
        <w:rPr>
          <w:spacing w:val="-3"/>
        </w:rPr>
        <w:t>日江苏爱康实业有限责任公司、邹承慧无偿为本集团借款提供最高</w:t>
      </w:r>
    </w:p>
    <w:p>
      <w:pPr>
        <w:pStyle w:val="BodyText"/>
        <w:spacing w:line="240" w:lineRule="auto" w:before="67"/>
        <w:ind w:right="1284"/>
        <w:jc w:val="left"/>
        <w:rPr>
          <w:rFonts w:ascii="Arial" w:hAnsi="Arial" w:cs="Arial" w:eastAsia="Arial" w:hint="default"/>
        </w:rPr>
      </w:pPr>
      <w:r>
        <w:rPr/>
        <w:t>额担保，担保总金额为人民币 </w:t>
      </w:r>
      <w:r>
        <w:rPr>
          <w:rFonts w:ascii="Arial" w:hAnsi="Arial" w:cs="Arial" w:eastAsia="Arial" w:hint="default"/>
        </w:rPr>
        <w:t>30,000,000.00 </w:t>
      </w:r>
      <w:r>
        <w:rPr/>
        <w:t>元，实际使用的借款担保额为人民币</w:t>
      </w:r>
      <w:r>
        <w:rPr>
          <w:spacing w:val="-62"/>
        </w:rPr>
        <w:t> </w:t>
      </w:r>
      <w:r>
        <w:rPr>
          <w:rFonts w:ascii="Arial" w:hAnsi="Arial" w:cs="Arial" w:eastAsia="Arial" w:hint="default"/>
        </w:rPr>
        <w:t>0.00</w:t>
      </w:r>
    </w:p>
    <w:p>
      <w:pPr>
        <w:pStyle w:val="BodyText"/>
        <w:spacing w:line="240" w:lineRule="auto" w:before="69"/>
        <w:ind w:right="1397"/>
        <w:jc w:val="left"/>
      </w:pPr>
      <w:r>
        <w:rPr/>
        <w:t>元。</w:t>
      </w:r>
    </w:p>
    <w:p>
      <w:pPr>
        <w:pStyle w:val="BodyText"/>
        <w:spacing w:line="240" w:lineRule="auto" w:before="146"/>
        <w:ind w:left="677" w:right="1284"/>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日江苏爱康实业有限责任公司无偿为本集团借款提供最高额担保，</w:t>
      </w:r>
    </w:p>
    <w:p>
      <w:pPr>
        <w:pStyle w:val="BodyText"/>
        <w:spacing w:line="240" w:lineRule="auto" w:before="67"/>
        <w:ind w:right="1397"/>
        <w:jc w:val="left"/>
      </w:pPr>
      <w:r>
        <w:rPr/>
        <w:t>担保总金额为人民币</w:t>
      </w:r>
      <w:r>
        <w:rPr>
          <w:spacing w:val="-63"/>
        </w:rPr>
        <w:t> </w:t>
      </w:r>
      <w:r>
        <w:rPr>
          <w:rFonts w:ascii="Arial" w:hAnsi="Arial" w:cs="Arial" w:eastAsia="Arial" w:hint="default"/>
        </w:rPr>
        <w:t>100,000,000.00</w:t>
      </w:r>
      <w:r>
        <w:rPr>
          <w:rFonts w:ascii="Arial" w:hAnsi="Arial" w:cs="Arial" w:eastAsia="Arial" w:hint="default"/>
          <w:spacing w:val="-6"/>
        </w:rPr>
        <w:t> </w:t>
      </w:r>
      <w:r>
        <w:rPr/>
        <w:t>元，实际使用的借款担保额为人民币</w:t>
      </w:r>
      <w:r>
        <w:rPr>
          <w:spacing w:val="-61"/>
        </w:rPr>
        <w:t> </w:t>
      </w:r>
      <w:r>
        <w:rPr>
          <w:rFonts w:ascii="Arial" w:hAnsi="Arial" w:cs="Arial" w:eastAsia="Arial" w:hint="default"/>
        </w:rPr>
        <w:t>0.00</w:t>
      </w:r>
      <w:r>
        <w:rPr>
          <w:rFonts w:ascii="Arial" w:hAnsi="Arial" w:cs="Arial" w:eastAsia="Arial" w:hint="default"/>
          <w:spacing w:val="-8"/>
        </w:rPr>
        <w:t> </w:t>
      </w:r>
      <w:r>
        <w:rPr/>
        <w:t>元。</w:t>
      </w:r>
    </w:p>
    <w:p>
      <w:pPr>
        <w:pStyle w:val="BodyText"/>
        <w:spacing w:line="240" w:lineRule="auto" w:before="129"/>
        <w:ind w:left="677" w:right="1284"/>
        <w:jc w:val="left"/>
      </w:pPr>
      <w:r>
        <w:rPr>
          <w:rFonts w:ascii="Arial" w:hAnsi="Arial" w:cs="Arial" w:eastAsia="Arial" w:hint="default"/>
          <w:spacing w:val="-5"/>
        </w:rPr>
        <w:t>2011</w:t>
      </w:r>
      <w:r>
        <w:rPr>
          <w:rFonts w:ascii="Arial" w:hAnsi="Arial" w:cs="Arial" w:eastAsia="Arial" w:hint="default"/>
          <w:spacing w:val="-1"/>
        </w:rPr>
        <w:t> </w:t>
      </w:r>
      <w:r>
        <w:rPr/>
        <w:t>年</w:t>
      </w:r>
      <w:r>
        <w:rPr>
          <w:spacing w:val="-55"/>
        </w:rPr>
        <w:t> </w:t>
      </w:r>
      <w:r>
        <w:rPr>
          <w:rFonts w:ascii="Arial" w:hAnsi="Arial" w:cs="Arial" w:eastAsia="Arial" w:hint="default"/>
        </w:rPr>
        <w:t>12</w:t>
      </w:r>
      <w:r>
        <w:rPr>
          <w:rFonts w:ascii="Arial" w:hAnsi="Arial" w:cs="Arial" w:eastAsia="Arial" w:hint="default"/>
          <w:spacing w:val="-1"/>
        </w:rPr>
        <w:t> </w:t>
      </w:r>
      <w:r>
        <w:rPr/>
        <w:t>月</w:t>
      </w:r>
      <w:r>
        <w:rPr>
          <w:spacing w:val="-55"/>
        </w:rPr>
        <w:t> </w:t>
      </w:r>
      <w:r>
        <w:rPr>
          <w:rFonts w:ascii="Arial" w:hAnsi="Arial" w:cs="Arial" w:eastAsia="Arial" w:hint="default"/>
        </w:rPr>
        <w:t>31</w:t>
      </w:r>
      <w:r>
        <w:rPr>
          <w:rFonts w:ascii="Arial" w:hAnsi="Arial" w:cs="Arial" w:eastAsia="Arial" w:hint="default"/>
          <w:spacing w:val="-1"/>
        </w:rPr>
        <w:t> </w:t>
      </w:r>
      <w:r>
        <w:rPr>
          <w:spacing w:val="-3"/>
        </w:rPr>
        <w:t>日江苏爱康实业有限责任公司、邹承慧无偿为本集团借款提供最高</w:t>
      </w:r>
    </w:p>
    <w:p>
      <w:pPr>
        <w:pStyle w:val="BodyText"/>
        <w:spacing w:line="240" w:lineRule="auto" w:before="69"/>
        <w:ind w:right="1397"/>
        <w:jc w:val="left"/>
      </w:pPr>
      <w:r>
        <w:rPr>
          <w:spacing w:val="14"/>
        </w:rPr>
        <w:t>额担保，担保总金额为人民币 </w:t>
      </w:r>
      <w:r>
        <w:rPr>
          <w:rFonts w:ascii="Arial" w:hAnsi="Arial" w:cs="Arial" w:eastAsia="Arial" w:hint="default"/>
        </w:rPr>
        <w:t>50,000,000.00 </w:t>
      </w:r>
      <w:r>
        <w:rPr>
          <w:rFonts w:ascii="Arial" w:hAnsi="Arial" w:cs="Arial" w:eastAsia="Arial" w:hint="default"/>
          <w:spacing w:val="22"/>
        </w:rPr>
        <w:t> </w:t>
      </w:r>
      <w:r>
        <w:rPr>
          <w:spacing w:val="14"/>
        </w:rPr>
        <w:t>元，实际使用的借款担保额为人民币</w:t>
      </w:r>
    </w:p>
    <w:p>
      <w:pPr>
        <w:pStyle w:val="BodyText"/>
        <w:spacing w:line="240" w:lineRule="auto" w:before="67"/>
        <w:ind w:right="1397"/>
        <w:jc w:val="left"/>
      </w:pPr>
      <w:r>
        <w:rPr>
          <w:rFonts w:ascii="Arial" w:hAnsi="Arial" w:cs="Arial" w:eastAsia="Arial" w:hint="default"/>
        </w:rPr>
        <w:t>50,000,000.00</w:t>
      </w:r>
      <w:r>
        <w:rPr>
          <w:rFonts w:ascii="Arial" w:hAnsi="Arial" w:cs="Arial" w:eastAsia="Arial" w:hint="default"/>
          <w:spacing w:val="-10"/>
        </w:rPr>
        <w:t> </w:t>
      </w:r>
      <w:r>
        <w:rPr/>
        <w:t>元。</w:t>
      </w:r>
    </w:p>
    <w:p>
      <w:pPr>
        <w:pStyle w:val="BodyText"/>
        <w:spacing w:line="240" w:lineRule="auto" w:before="129"/>
        <w:ind w:left="677" w:right="1284"/>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日江苏爱康实业有限责任公司无偿为本集团借款提供最高额担保，</w:t>
      </w:r>
    </w:p>
    <w:p>
      <w:pPr>
        <w:pStyle w:val="BodyText"/>
        <w:spacing w:line="240" w:lineRule="auto" w:before="69"/>
        <w:ind w:right="1397"/>
        <w:jc w:val="left"/>
      </w:pPr>
      <w:r>
        <w:rPr/>
        <w:t>担保总金额为人民币</w:t>
      </w:r>
      <w:r>
        <w:rPr>
          <w:spacing w:val="-63"/>
        </w:rPr>
        <w:t> </w:t>
      </w:r>
      <w:r>
        <w:rPr>
          <w:rFonts w:ascii="Arial" w:hAnsi="Arial" w:cs="Arial" w:eastAsia="Arial" w:hint="default"/>
        </w:rPr>
        <w:t>60,000,000.00</w:t>
      </w:r>
      <w:r>
        <w:rPr>
          <w:rFonts w:ascii="Arial" w:hAnsi="Arial" w:cs="Arial" w:eastAsia="Arial" w:hint="default"/>
          <w:spacing w:val="-6"/>
        </w:rPr>
        <w:t> </w:t>
      </w:r>
      <w:r>
        <w:rPr/>
        <w:t>元，实际使用的借款担保额为人民币</w:t>
      </w:r>
      <w:r>
        <w:rPr>
          <w:spacing w:val="-61"/>
        </w:rPr>
        <w:t> </w:t>
      </w:r>
      <w:r>
        <w:rPr>
          <w:rFonts w:ascii="Arial" w:hAnsi="Arial" w:cs="Arial" w:eastAsia="Arial" w:hint="default"/>
        </w:rPr>
        <w:t>0.00</w:t>
      </w:r>
      <w:r>
        <w:rPr>
          <w:rFonts w:ascii="Arial" w:hAnsi="Arial" w:cs="Arial" w:eastAsia="Arial" w:hint="default"/>
          <w:spacing w:val="-8"/>
        </w:rPr>
        <w:t> </w:t>
      </w:r>
      <w:r>
        <w:rPr/>
        <w:t>元。</w:t>
      </w:r>
    </w:p>
    <w:p>
      <w:pPr>
        <w:pStyle w:val="BodyText"/>
        <w:spacing w:line="240" w:lineRule="auto" w:before="127"/>
        <w:ind w:left="677" w:right="1284"/>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日江苏爱康实业有限责任公司无偿为本集团借款提供最高额担保，</w:t>
      </w:r>
    </w:p>
    <w:p>
      <w:pPr>
        <w:pStyle w:val="BodyText"/>
        <w:spacing w:line="240" w:lineRule="auto" w:before="69"/>
        <w:ind w:right="1284"/>
        <w:jc w:val="left"/>
        <w:rPr>
          <w:rFonts w:ascii="Arial" w:hAnsi="Arial" w:cs="Arial" w:eastAsia="Arial" w:hint="default"/>
        </w:rPr>
      </w:pPr>
      <w:r>
        <w:rPr/>
        <w:t>担保总金额为人民币</w:t>
      </w:r>
      <w:r>
        <w:rPr>
          <w:spacing w:val="-62"/>
        </w:rPr>
        <w:t> </w:t>
      </w:r>
      <w:r>
        <w:rPr>
          <w:rFonts w:ascii="Arial" w:hAnsi="Arial" w:cs="Arial" w:eastAsia="Arial" w:hint="default"/>
        </w:rPr>
        <w:t>50,000,000.00</w:t>
      </w:r>
      <w:r>
        <w:rPr>
          <w:rFonts w:ascii="Arial" w:hAnsi="Arial" w:cs="Arial" w:eastAsia="Arial" w:hint="default"/>
          <w:spacing w:val="-6"/>
        </w:rPr>
        <w:t> </w:t>
      </w:r>
      <w:r>
        <w:rPr>
          <w:spacing w:val="-3"/>
        </w:rPr>
        <w:t>元，实际使用的借款担保额为人民币</w:t>
      </w:r>
      <w:r>
        <w:rPr>
          <w:spacing w:val="-60"/>
        </w:rPr>
        <w:t> </w:t>
      </w:r>
      <w:r>
        <w:rPr>
          <w:rFonts w:ascii="Arial" w:hAnsi="Arial" w:cs="Arial" w:eastAsia="Arial" w:hint="default"/>
        </w:rPr>
        <w:t>50,000,000.00</w:t>
      </w:r>
    </w:p>
    <w:p>
      <w:pPr>
        <w:pStyle w:val="BodyText"/>
        <w:spacing w:line="240" w:lineRule="auto" w:before="69"/>
        <w:ind w:right="1397"/>
        <w:jc w:val="left"/>
      </w:pPr>
      <w:r>
        <w:rPr/>
        <w:t>元。</w:t>
      </w:r>
    </w:p>
    <w:p>
      <w:pPr>
        <w:pStyle w:val="BodyText"/>
        <w:spacing w:line="240" w:lineRule="auto" w:before="144"/>
        <w:ind w:left="677" w:right="1284"/>
        <w:jc w:val="left"/>
      </w:pPr>
      <w:r>
        <w:rPr>
          <w:rFonts w:ascii="Arial" w:hAnsi="Arial" w:cs="Arial" w:eastAsia="Arial" w:hint="default"/>
          <w:spacing w:val="-5"/>
        </w:rPr>
        <w:t>2011</w:t>
      </w:r>
      <w:r>
        <w:rPr>
          <w:rFonts w:ascii="Arial" w:hAnsi="Arial" w:cs="Arial" w:eastAsia="Arial" w:hint="default"/>
          <w:spacing w:val="-1"/>
        </w:rPr>
        <w:t> </w:t>
      </w:r>
      <w:r>
        <w:rPr/>
        <w:t>年</w:t>
      </w:r>
      <w:r>
        <w:rPr>
          <w:spacing w:val="-55"/>
        </w:rPr>
        <w:t> </w:t>
      </w:r>
      <w:r>
        <w:rPr>
          <w:rFonts w:ascii="Arial" w:hAnsi="Arial" w:cs="Arial" w:eastAsia="Arial" w:hint="default"/>
        </w:rPr>
        <w:t>12</w:t>
      </w:r>
      <w:r>
        <w:rPr>
          <w:rFonts w:ascii="Arial" w:hAnsi="Arial" w:cs="Arial" w:eastAsia="Arial" w:hint="default"/>
          <w:spacing w:val="-1"/>
        </w:rPr>
        <w:t> </w:t>
      </w:r>
      <w:r>
        <w:rPr/>
        <w:t>月</w:t>
      </w:r>
      <w:r>
        <w:rPr>
          <w:spacing w:val="-55"/>
        </w:rPr>
        <w:t> </w:t>
      </w:r>
      <w:r>
        <w:rPr>
          <w:rFonts w:ascii="Arial" w:hAnsi="Arial" w:cs="Arial" w:eastAsia="Arial" w:hint="default"/>
        </w:rPr>
        <w:t>31</w:t>
      </w:r>
      <w:r>
        <w:rPr>
          <w:rFonts w:ascii="Arial" w:hAnsi="Arial" w:cs="Arial" w:eastAsia="Arial" w:hint="default"/>
          <w:spacing w:val="-1"/>
        </w:rPr>
        <w:t> </w:t>
      </w:r>
      <w:r>
        <w:rPr>
          <w:spacing w:val="-3"/>
        </w:rPr>
        <w:t>日邹承慧无偿为本集团借款提供最高额担保，担保总金额为人民币</w:t>
      </w:r>
    </w:p>
    <w:p>
      <w:pPr>
        <w:pStyle w:val="BodyText"/>
        <w:spacing w:line="240" w:lineRule="auto" w:before="69"/>
        <w:ind w:right="1397"/>
        <w:jc w:val="left"/>
      </w:pPr>
      <w:r>
        <w:rPr>
          <w:rFonts w:ascii="Arial" w:hAnsi="Arial" w:cs="Arial" w:eastAsia="Arial" w:hint="default"/>
        </w:rPr>
        <w:t>50,000,000.00</w:t>
      </w:r>
      <w:r>
        <w:rPr>
          <w:rFonts w:ascii="Arial" w:hAnsi="Arial" w:cs="Arial" w:eastAsia="Arial" w:hint="default"/>
          <w:spacing w:val="-9"/>
        </w:rPr>
        <w:t> </w:t>
      </w:r>
      <w:r>
        <w:rPr/>
        <w:t>元，实际使用的借款担保额为人民币</w:t>
      </w:r>
      <w:r>
        <w:rPr>
          <w:spacing w:val="-63"/>
        </w:rPr>
        <w:t> </w:t>
      </w:r>
      <w:r>
        <w:rPr>
          <w:rFonts w:ascii="Arial" w:hAnsi="Arial" w:cs="Arial" w:eastAsia="Arial" w:hint="default"/>
        </w:rPr>
        <w:t>50,000,000.00</w:t>
      </w:r>
      <w:r>
        <w:rPr>
          <w:rFonts w:ascii="Arial" w:hAnsi="Arial" w:cs="Arial" w:eastAsia="Arial" w:hint="default"/>
          <w:spacing w:val="-11"/>
        </w:rPr>
        <w:t> </w:t>
      </w:r>
      <w:r>
        <w:rPr/>
        <w:t>元。</w:t>
      </w:r>
    </w:p>
    <w:p>
      <w:pPr>
        <w:pStyle w:val="BodyText"/>
        <w:spacing w:line="240" w:lineRule="auto" w:before="129"/>
        <w:ind w:left="677" w:right="1284"/>
        <w:jc w:val="left"/>
      </w:pP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日江苏爱康实业有限责任公司无偿为本集团借款提供最高额担保，</w:t>
      </w:r>
    </w:p>
    <w:p>
      <w:pPr>
        <w:pStyle w:val="BodyText"/>
        <w:spacing w:line="240" w:lineRule="auto" w:before="68"/>
        <w:ind w:right="1284"/>
        <w:jc w:val="left"/>
        <w:rPr>
          <w:rFonts w:ascii="Arial" w:hAnsi="Arial" w:cs="Arial" w:eastAsia="Arial" w:hint="default"/>
        </w:rPr>
      </w:pPr>
      <w:r>
        <w:rPr/>
        <w:t>担保总金额为人民币</w:t>
      </w:r>
      <w:r>
        <w:rPr>
          <w:spacing w:val="-62"/>
        </w:rPr>
        <w:t> </w:t>
      </w:r>
      <w:r>
        <w:rPr>
          <w:rFonts w:ascii="Arial" w:hAnsi="Arial" w:cs="Arial" w:eastAsia="Arial" w:hint="default"/>
        </w:rPr>
        <w:t>60,000,000.00</w:t>
      </w:r>
      <w:r>
        <w:rPr>
          <w:rFonts w:ascii="Arial" w:hAnsi="Arial" w:cs="Arial" w:eastAsia="Arial" w:hint="default"/>
          <w:spacing w:val="-5"/>
        </w:rPr>
        <w:t> </w:t>
      </w:r>
      <w:r>
        <w:rPr>
          <w:spacing w:val="-3"/>
        </w:rPr>
        <w:t>元，实际使用的借款担保额为人民币</w:t>
      </w:r>
      <w:r>
        <w:rPr>
          <w:spacing w:val="-60"/>
        </w:rPr>
        <w:t> </w:t>
      </w:r>
      <w:r>
        <w:rPr>
          <w:rFonts w:ascii="Arial" w:hAnsi="Arial" w:cs="Arial" w:eastAsia="Arial" w:hint="default"/>
        </w:rPr>
        <w:t>60,000,000.00</w:t>
      </w:r>
    </w:p>
    <w:p>
      <w:pPr>
        <w:pStyle w:val="BodyText"/>
        <w:spacing w:line="240" w:lineRule="auto" w:before="69"/>
        <w:ind w:right="1397"/>
        <w:jc w:val="left"/>
      </w:pPr>
      <w:r>
        <w:rPr/>
        <w:t>元。</w:t>
      </w:r>
    </w:p>
    <w:p>
      <w:pPr>
        <w:pStyle w:val="BodyText"/>
        <w:spacing w:line="240" w:lineRule="auto" w:before="146"/>
        <w:ind w:left="677" w:right="1397"/>
        <w:jc w:val="left"/>
      </w:pPr>
      <w:r>
        <w:rPr/>
        <w:t>④关键管理人员报酬</w:t>
      </w:r>
    </w:p>
    <w:p>
      <w:pPr>
        <w:spacing w:line="240" w:lineRule="auto" w:before="2"/>
        <w:rPr>
          <w:rFonts w:ascii="宋体" w:hAnsi="宋体" w:cs="宋体" w:eastAsia="宋体" w:hint="default"/>
          <w:sz w:val="12"/>
          <w:szCs w:val="12"/>
        </w:rPr>
      </w:pPr>
    </w:p>
    <w:tbl>
      <w:tblPr>
        <w:tblW w:w="0" w:type="auto"/>
        <w:jc w:val="left"/>
        <w:tblInd w:w="165" w:type="dxa"/>
        <w:tblLayout w:type="fixed"/>
        <w:tblCellMar>
          <w:top w:w="0" w:type="dxa"/>
          <w:left w:w="0" w:type="dxa"/>
          <w:bottom w:w="0" w:type="dxa"/>
          <w:right w:w="0" w:type="dxa"/>
        </w:tblCellMar>
        <w:tblLook w:val="01E0"/>
      </w:tblPr>
      <w:tblGrid>
        <w:gridCol w:w="4448"/>
        <w:gridCol w:w="149"/>
        <w:gridCol w:w="2276"/>
        <w:gridCol w:w="139"/>
        <w:gridCol w:w="2264"/>
      </w:tblGrid>
      <w:tr>
        <w:trPr>
          <w:trHeight w:val="328" w:hRule="exact"/>
        </w:trPr>
        <w:tc>
          <w:tcPr>
            <w:tcW w:w="4448" w:type="dxa"/>
            <w:tcBorders>
              <w:top w:val="nil" w:sz="6" w:space="0" w:color="auto"/>
              <w:left w:val="nil" w:sz="6" w:space="0" w:color="auto"/>
              <w:bottom w:val="single" w:sz="4" w:space="0" w:color="000000"/>
              <w:right w:val="nil" w:sz="6" w:space="0" w:color="auto"/>
            </w:tcBorders>
          </w:tcPr>
          <w:p>
            <w:pPr>
              <w:pStyle w:val="TableParagraph"/>
              <w:spacing w:line="211" w:lineRule="exact"/>
              <w:ind w:left="2" w:right="0"/>
              <w:jc w:val="center"/>
              <w:rPr>
                <w:rFonts w:ascii="宋体" w:hAnsi="宋体" w:cs="宋体" w:eastAsia="宋体" w:hint="default"/>
                <w:sz w:val="21"/>
                <w:szCs w:val="21"/>
              </w:rPr>
            </w:pPr>
            <w:r>
              <w:rPr>
                <w:rFonts w:ascii="宋体" w:hAnsi="宋体" w:cs="宋体" w:eastAsia="宋体" w:hint="default"/>
                <w:sz w:val="21"/>
                <w:szCs w:val="21"/>
              </w:rPr>
              <w:t>年度报酬区间</w:t>
            </w:r>
          </w:p>
        </w:tc>
        <w:tc>
          <w:tcPr>
            <w:tcW w:w="149"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13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single" w:sz="4" w:space="0" w:color="000000"/>
              <w:right w:val="nil" w:sz="6" w:space="0" w:color="auto"/>
            </w:tcBorders>
          </w:tcPr>
          <w:p>
            <w:pPr>
              <w:pStyle w:val="TableParagraph"/>
              <w:spacing w:line="211"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409" w:hRule="exact"/>
        </w:trPr>
        <w:tc>
          <w:tcPr>
            <w:tcW w:w="4448"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31"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49" w:type="dxa"/>
            <w:tcBorders>
              <w:top w:val="nil" w:sz="6" w:space="0" w:color="auto"/>
              <w:left w:val="nil" w:sz="6" w:space="0" w:color="auto"/>
              <w:bottom w:val="nil" w:sz="6" w:space="0" w:color="auto"/>
              <w:right w:val="nil" w:sz="6" w:space="0" w:color="auto"/>
            </w:tcBorders>
          </w:tcPr>
          <w:p>
            <w:pP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0"/>
              <w:jc w:val="center"/>
              <w:rPr>
                <w:rFonts w:ascii="宋体" w:hAnsi="宋体" w:cs="宋体" w:eastAsia="宋体" w:hint="default"/>
                <w:sz w:val="21"/>
                <w:szCs w:val="21"/>
              </w:rPr>
            </w:pPr>
            <w:r>
              <w:rPr>
                <w:rFonts w:ascii="Arial" w:hAnsi="Arial" w:cs="Arial" w:eastAsia="Arial" w:hint="default"/>
                <w:sz w:val="21"/>
                <w:szCs w:val="21"/>
              </w:rPr>
              <w:t>400</w:t>
            </w:r>
            <w:r>
              <w:rPr>
                <w:rFonts w:ascii="Arial" w:hAnsi="Arial" w:cs="Arial" w:eastAsia="Arial" w:hint="default"/>
                <w:spacing w:val="-4"/>
                <w:sz w:val="21"/>
                <w:szCs w:val="21"/>
              </w:rPr>
              <w:t> </w:t>
            </w:r>
            <w:r>
              <w:rPr>
                <w:rFonts w:ascii="宋体" w:hAnsi="宋体" w:cs="宋体" w:eastAsia="宋体" w:hint="default"/>
                <w:sz w:val="21"/>
                <w:szCs w:val="21"/>
              </w:rPr>
              <w:t>万元</w:t>
            </w:r>
          </w:p>
        </w:tc>
        <w:tc>
          <w:tcPr>
            <w:tcW w:w="139" w:type="dxa"/>
            <w:tcBorders>
              <w:top w:val="nil" w:sz="6" w:space="0" w:color="auto"/>
              <w:left w:val="nil" w:sz="6" w:space="0" w:color="auto"/>
              <w:bottom w:val="nil" w:sz="6" w:space="0" w:color="auto"/>
              <w:right w:val="nil" w:sz="6" w:space="0" w:color="auto"/>
            </w:tcBorders>
          </w:tcPr>
          <w:p>
            <w:pPr/>
          </w:p>
        </w:tc>
        <w:tc>
          <w:tcPr>
            <w:tcW w:w="2264"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
              <w:jc w:val="center"/>
              <w:rPr>
                <w:rFonts w:ascii="宋体" w:hAnsi="宋体" w:cs="宋体" w:eastAsia="宋体" w:hint="default"/>
                <w:sz w:val="21"/>
                <w:szCs w:val="21"/>
              </w:rPr>
            </w:pPr>
            <w:r>
              <w:rPr>
                <w:rFonts w:ascii="Arial" w:hAnsi="Arial" w:cs="Arial" w:eastAsia="Arial" w:hint="default"/>
                <w:sz w:val="21"/>
                <w:szCs w:val="21"/>
              </w:rPr>
              <w:t>266</w:t>
            </w:r>
            <w:r>
              <w:rPr>
                <w:rFonts w:ascii="Arial" w:hAnsi="Arial" w:cs="Arial" w:eastAsia="Arial" w:hint="default"/>
                <w:spacing w:val="-4"/>
                <w:sz w:val="21"/>
                <w:szCs w:val="21"/>
              </w:rPr>
              <w:t> </w:t>
            </w:r>
            <w:r>
              <w:rPr>
                <w:rFonts w:ascii="宋体" w:hAnsi="宋体" w:cs="宋体" w:eastAsia="宋体" w:hint="default"/>
                <w:sz w:val="21"/>
                <w:szCs w:val="21"/>
              </w:rPr>
              <w:t>万元</w:t>
            </w:r>
          </w:p>
        </w:tc>
      </w:tr>
      <w:tr>
        <w:trPr>
          <w:trHeight w:val="300" w:hRule="exact"/>
        </w:trPr>
        <w:tc>
          <w:tcPr>
            <w:tcW w:w="44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1"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各</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区</w:t>
            </w:r>
            <w:r>
              <w:rPr>
                <w:rFonts w:ascii="宋体" w:hAnsi="宋体" w:cs="宋体" w:eastAsia="宋体" w:hint="default"/>
                <w:spacing w:val="-3"/>
                <w:w w:val="100"/>
                <w:sz w:val="21"/>
                <w:szCs w:val="21"/>
              </w:rPr>
              <w:t>间</w:t>
            </w:r>
            <w:r>
              <w:rPr>
                <w:rFonts w:ascii="宋体" w:hAnsi="宋体" w:cs="宋体" w:eastAsia="宋体" w:hint="default"/>
                <w:w w:val="100"/>
                <w:sz w:val="21"/>
                <w:szCs w:val="21"/>
              </w:rPr>
              <w:t>人</w:t>
            </w:r>
            <w:r>
              <w:rPr>
                <w:rFonts w:ascii="宋体" w:hAnsi="宋体" w:cs="宋体" w:eastAsia="宋体" w:hint="default"/>
                <w:spacing w:val="-3"/>
                <w:w w:val="100"/>
                <w:sz w:val="21"/>
                <w:szCs w:val="21"/>
              </w:rPr>
              <w:t>数</w:t>
            </w:r>
            <w:r>
              <w:rPr>
                <w:rFonts w:ascii="宋体" w:hAnsi="宋体" w:cs="宋体" w:eastAsia="宋体" w:hint="default"/>
                <w:w w:val="100"/>
                <w:sz w:val="21"/>
                <w:szCs w:val="21"/>
              </w:rPr>
              <w:t>）</w:t>
            </w:r>
          </w:p>
        </w:tc>
        <w:tc>
          <w:tcPr>
            <w:tcW w:w="149" w:type="dxa"/>
            <w:tcBorders>
              <w:top w:val="nil" w:sz="6" w:space="0" w:color="auto"/>
              <w:left w:val="nil" w:sz="6" w:space="0" w:color="auto"/>
              <w:bottom w:val="nil" w:sz="6" w:space="0" w:color="auto"/>
              <w:right w:val="nil" w:sz="6" w:space="0" w:color="auto"/>
            </w:tcBorders>
          </w:tcPr>
          <w:p>
            <w:pPr/>
          </w:p>
        </w:tc>
        <w:tc>
          <w:tcPr>
            <w:tcW w:w="2276"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195" w:top="1060" w:bottom="1380" w:left="1080" w:right="0"/>
        </w:sectPr>
      </w:pPr>
    </w:p>
    <w:p>
      <w:pPr>
        <w:spacing w:line="240" w:lineRule="auto" w:before="8"/>
        <w:rPr>
          <w:rFonts w:ascii="宋体" w:hAnsi="宋体" w:cs="宋体" w:eastAsia="宋体" w:hint="default"/>
          <w:sz w:val="2"/>
          <w:szCs w:val="2"/>
        </w:rPr>
      </w:pPr>
      <w:r>
        <w:rPr/>
        <w:pict>
          <v:group style="position:absolute;margin-left:59.299999pt;margin-top:39.749985pt;width:467pt;height:16.2pt;mso-position-horizontal-relative:page;mso-position-vertical-relative:page;z-index:-953032"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tbl>
      <w:tblPr>
        <w:tblW w:w="0" w:type="auto"/>
        <w:jc w:val="left"/>
        <w:tblInd w:w="167" w:type="dxa"/>
        <w:tblLayout w:type="fixed"/>
        <w:tblCellMar>
          <w:top w:w="0" w:type="dxa"/>
          <w:left w:w="0" w:type="dxa"/>
          <w:bottom w:w="0" w:type="dxa"/>
          <w:right w:w="0" w:type="dxa"/>
        </w:tblCellMar>
        <w:tblLook w:val="01E0"/>
      </w:tblPr>
      <w:tblGrid>
        <w:gridCol w:w="3401"/>
        <w:gridCol w:w="3561"/>
        <w:gridCol w:w="1436"/>
      </w:tblGrid>
      <w:tr>
        <w:trPr>
          <w:trHeight w:val="732"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9" w:right="0"/>
              <w:jc w:val="left"/>
              <w:rPr>
                <w:rFonts w:ascii="宋体" w:hAnsi="宋体" w:cs="宋体" w:eastAsia="宋体" w:hint="default"/>
                <w:sz w:val="21"/>
                <w:szCs w:val="21"/>
              </w:rPr>
            </w:pPr>
            <w:r>
              <w:rPr>
                <w:rFonts w:ascii="Arial" w:hAnsi="Arial" w:cs="Arial" w:eastAsia="Arial" w:hint="default"/>
                <w:sz w:val="21"/>
                <w:szCs w:val="21"/>
              </w:rPr>
              <w:t>20</w:t>
            </w:r>
            <w:r>
              <w:rPr>
                <w:rFonts w:ascii="Arial" w:hAnsi="Arial" w:cs="Arial" w:eastAsia="Arial" w:hint="default"/>
                <w:spacing w:val="-6"/>
                <w:sz w:val="21"/>
                <w:szCs w:val="21"/>
              </w:rPr>
              <w:t> </w:t>
            </w:r>
            <w:r>
              <w:rPr>
                <w:rFonts w:ascii="宋体" w:hAnsi="宋体" w:cs="宋体" w:eastAsia="宋体" w:hint="default"/>
                <w:sz w:val="21"/>
                <w:szCs w:val="21"/>
              </w:rPr>
              <w:t>万元以上</w:t>
            </w:r>
          </w:p>
        </w:tc>
        <w:tc>
          <w:tcPr>
            <w:tcW w:w="35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116"/>
              <w:jc w:val="right"/>
              <w:rPr>
                <w:rFonts w:ascii="Arial" w:hAnsi="Arial" w:cs="Arial" w:eastAsia="Arial" w:hint="default"/>
                <w:sz w:val="21"/>
                <w:szCs w:val="21"/>
              </w:rPr>
            </w:pPr>
            <w:r>
              <w:rPr>
                <w:rFonts w:ascii="Arial"/>
                <w:spacing w:val="-8"/>
                <w:sz w:val="21"/>
              </w:rPr>
              <w:t>11</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98"/>
              <w:jc w:val="right"/>
              <w:rPr>
                <w:rFonts w:ascii="Arial" w:hAnsi="Arial" w:cs="Arial" w:eastAsia="Arial" w:hint="default"/>
                <w:sz w:val="21"/>
                <w:szCs w:val="21"/>
              </w:rPr>
            </w:pPr>
            <w:r>
              <w:rPr>
                <w:rFonts w:ascii="Arial"/>
                <w:w w:val="100"/>
                <w:sz w:val="21"/>
              </w:rPr>
              <w:t>7</w:t>
            </w:r>
          </w:p>
        </w:tc>
      </w:tr>
      <w:tr>
        <w:trPr>
          <w:trHeight w:val="397"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9" w:right="0"/>
              <w:jc w:val="left"/>
              <w:rPr>
                <w:rFonts w:ascii="宋体" w:hAnsi="宋体" w:cs="宋体" w:eastAsia="宋体" w:hint="default"/>
                <w:sz w:val="21"/>
                <w:szCs w:val="21"/>
              </w:rPr>
            </w:pPr>
            <w:r>
              <w:rPr>
                <w:rFonts w:ascii="Arial" w:hAnsi="Arial" w:cs="Arial" w:eastAsia="Arial" w:hint="default"/>
                <w:sz w:val="21"/>
                <w:szCs w:val="21"/>
              </w:rPr>
              <w:t>15</w:t>
            </w:r>
            <w:r>
              <w:rPr>
                <w:rFonts w:ascii="宋体" w:hAnsi="宋体" w:cs="宋体" w:eastAsia="宋体" w:hint="default"/>
                <w:sz w:val="21"/>
                <w:szCs w:val="21"/>
              </w:rPr>
              <w:t>～</w:t>
            </w:r>
            <w:r>
              <w:rPr>
                <w:rFonts w:ascii="Arial" w:hAnsi="Arial" w:cs="Arial" w:eastAsia="Arial" w:hint="default"/>
                <w:sz w:val="21"/>
                <w:szCs w:val="21"/>
              </w:rPr>
              <w:t>20</w:t>
            </w:r>
            <w:r>
              <w:rPr>
                <w:rFonts w:ascii="Arial" w:hAnsi="Arial" w:cs="Arial" w:eastAsia="Arial" w:hint="default"/>
                <w:spacing w:val="-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3561"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8"/>
              <w:jc w:val="right"/>
              <w:rPr>
                <w:rFonts w:ascii="Arial" w:hAnsi="Arial" w:cs="Arial" w:eastAsia="Arial" w:hint="default"/>
                <w:sz w:val="21"/>
                <w:szCs w:val="21"/>
              </w:rPr>
            </w:pPr>
            <w:r>
              <w:rPr>
                <w:rFonts w:ascii="Arial"/>
                <w:w w:val="100"/>
                <w:sz w:val="21"/>
              </w:rPr>
              <w:t>2</w:t>
            </w:r>
          </w:p>
        </w:tc>
      </w:tr>
      <w:tr>
        <w:trPr>
          <w:trHeight w:val="397"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9" w:right="0"/>
              <w:jc w:val="left"/>
              <w:rPr>
                <w:rFonts w:ascii="宋体" w:hAnsi="宋体" w:cs="宋体" w:eastAsia="宋体" w:hint="default"/>
                <w:sz w:val="21"/>
                <w:szCs w:val="21"/>
              </w:rPr>
            </w:pPr>
            <w:r>
              <w:rPr>
                <w:rFonts w:ascii="Arial" w:hAnsi="Arial" w:cs="Arial" w:eastAsia="Arial" w:hint="default"/>
                <w:sz w:val="21"/>
                <w:szCs w:val="21"/>
              </w:rPr>
              <w:t>10</w:t>
            </w:r>
            <w:r>
              <w:rPr>
                <w:rFonts w:ascii="宋体" w:hAnsi="宋体" w:cs="宋体" w:eastAsia="宋体" w:hint="default"/>
                <w:sz w:val="21"/>
                <w:szCs w:val="21"/>
              </w:rPr>
              <w:t>～</w:t>
            </w:r>
            <w:r>
              <w:rPr>
                <w:rFonts w:ascii="Arial" w:hAnsi="Arial" w:cs="Arial" w:eastAsia="Arial" w:hint="default"/>
                <w:sz w:val="21"/>
                <w:szCs w:val="21"/>
              </w:rPr>
              <w:t>15</w:t>
            </w:r>
            <w:r>
              <w:rPr>
                <w:rFonts w:ascii="Arial" w:hAnsi="Arial" w:cs="Arial" w:eastAsia="Arial" w:hint="default"/>
                <w:spacing w:val="-3"/>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35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69"/>
              <w:jc w:val="right"/>
              <w:rPr>
                <w:rFonts w:ascii="Arial" w:hAnsi="Arial" w:cs="Arial" w:eastAsia="Arial" w:hint="default"/>
                <w:sz w:val="21"/>
                <w:szCs w:val="21"/>
              </w:rPr>
            </w:pPr>
            <w:r>
              <w:rPr>
                <w:rFonts w:ascii="Arial"/>
                <w:w w:val="100"/>
                <w:sz w:val="21"/>
              </w:rPr>
              <w:t>3</w:t>
            </w:r>
          </w:p>
        </w:tc>
        <w:tc>
          <w:tcPr>
            <w:tcW w:w="1436" w:type="dxa"/>
            <w:tcBorders>
              <w:top w:val="nil" w:sz="6" w:space="0" w:color="auto"/>
              <w:left w:val="nil" w:sz="6" w:space="0" w:color="auto"/>
              <w:bottom w:val="nil" w:sz="6" w:space="0" w:color="auto"/>
              <w:right w:val="nil" w:sz="6" w:space="0" w:color="auto"/>
            </w:tcBorders>
          </w:tcPr>
          <w:p>
            <w:pPr/>
          </w:p>
        </w:tc>
      </w:tr>
      <w:tr>
        <w:trPr>
          <w:trHeight w:val="309"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9" w:right="0"/>
              <w:jc w:val="left"/>
              <w:rPr>
                <w:rFonts w:ascii="宋体" w:hAnsi="宋体" w:cs="宋体" w:eastAsia="宋体" w:hint="default"/>
                <w:sz w:val="21"/>
                <w:szCs w:val="21"/>
              </w:rPr>
            </w:pP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万元以下</w:t>
            </w:r>
          </w:p>
        </w:tc>
        <w:tc>
          <w:tcPr>
            <w:tcW w:w="3561"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98"/>
              <w:jc w:val="right"/>
              <w:rPr>
                <w:rFonts w:ascii="Arial" w:hAnsi="Arial" w:cs="Arial" w:eastAsia="Arial" w:hint="default"/>
                <w:sz w:val="21"/>
                <w:szCs w:val="21"/>
              </w:rPr>
            </w:pPr>
            <w:r>
              <w:rPr>
                <w:rFonts w:ascii="Arial"/>
                <w:w w:val="100"/>
                <w:sz w:val="21"/>
              </w:rPr>
              <w:t>3</w:t>
            </w:r>
          </w:p>
        </w:tc>
      </w:tr>
    </w:tbl>
    <w:p>
      <w:pPr>
        <w:spacing w:line="240" w:lineRule="auto" w:before="4"/>
        <w:rPr>
          <w:rFonts w:ascii="宋体" w:hAnsi="宋体" w:cs="宋体" w:eastAsia="宋体" w:hint="default"/>
          <w:sz w:val="7"/>
          <w:szCs w:val="7"/>
        </w:rPr>
      </w:pPr>
    </w:p>
    <w:p>
      <w:pPr>
        <w:pStyle w:val="BodyText"/>
        <w:spacing w:line="240" w:lineRule="auto" w:before="26"/>
        <w:ind w:left="679" w:right="1397"/>
        <w:jc w:val="left"/>
      </w:pPr>
      <w:r>
        <w:rPr>
          <w:rFonts w:ascii="Arial" w:hAnsi="Arial" w:cs="Arial" w:eastAsia="Arial" w:hint="default"/>
        </w:rPr>
        <w:t>6</w:t>
      </w:r>
      <w:r>
        <w:rPr/>
        <w:t>、关联方应收应付款项</w:t>
      </w:r>
    </w:p>
    <w:p>
      <w:pPr>
        <w:pStyle w:val="BodyText"/>
        <w:spacing w:line="240" w:lineRule="auto" w:before="67"/>
        <w:ind w:left="679" w:right="1397"/>
        <w:jc w:val="left"/>
      </w:pPr>
      <w:r>
        <w:rPr/>
        <w:pict>
          <v:group style="position:absolute;margin-left:246.770004pt;margin-top:38.485641pt;width:128.3pt;height:.5pt;mso-position-horizontal-relative:page;mso-position-vertical-relative:paragraph;z-index:-953008" coordorigin="4935,770" coordsize="2566,10">
            <v:group style="position:absolute;left:4940;top:775;width:1379;height:2" coordorigin="4940,775" coordsize="1379,2">
              <v:shape style="position:absolute;left:4940;top:775;width:1379;height:2" coordorigin="4940,775" coordsize="1379,0" path="m4940,775l6318,775e" filled="false" stroked="true" strokeweight=".48pt" strokecolor="#000000">
                <v:path arrowok="t"/>
              </v:shape>
            </v:group>
            <v:group style="position:absolute;left:6318;top:775;width:10;height:2" coordorigin="6318,775" coordsize="10,2">
              <v:shape style="position:absolute;left:6318;top:775;width:10;height:2" coordorigin="6318,775" coordsize="10,0" path="m6318,775l6328,775e" filled="false" stroked="true" strokeweight=".48pt" strokecolor="#000000">
                <v:path arrowok="t"/>
              </v:shape>
            </v:group>
            <v:group style="position:absolute;left:6328;top:775;width:68;height:2" coordorigin="6328,775" coordsize="68,2">
              <v:shape style="position:absolute;left:6328;top:775;width:68;height:2" coordorigin="6328,775" coordsize="68,0" path="m6328,775l6395,775e" filled="false" stroked="true" strokeweight=".48pt" strokecolor="#000000">
                <v:path arrowok="t"/>
              </v:shape>
            </v:group>
            <v:group style="position:absolute;left:6395;top:775;width:10;height:2" coordorigin="6395,775" coordsize="10,2">
              <v:shape style="position:absolute;left:6395;top:775;width:10;height:2" coordorigin="6395,775" coordsize="10,0" path="m6395,775l6405,775e" filled="false" stroked="true" strokeweight=".48pt" strokecolor="#000000">
                <v:path arrowok="t"/>
              </v:shape>
            </v:group>
            <v:group style="position:absolute;left:6405;top:775;width:1092;height:2" coordorigin="6405,775" coordsize="1092,2">
              <v:shape style="position:absolute;left:6405;top:775;width:1092;height:2" coordorigin="6405,775" coordsize="1092,0" path="m6405,775l7497,775e" filled="false" stroked="true" strokeweight=".48pt" strokecolor="#000000">
                <v:path arrowok="t"/>
              </v:shape>
            </v:group>
            <w10:wrap type="none"/>
          </v:group>
        </w:pict>
      </w:r>
      <w:r>
        <w:rPr/>
        <w:pict>
          <v:group style="position:absolute;margin-left:380.230011pt;margin-top:38.485641pt;width:133.950pt;height:.5pt;mso-position-horizontal-relative:page;mso-position-vertical-relative:paragraph;z-index:-952984" coordorigin="7605,770" coordsize="2679,10">
            <v:group style="position:absolute;left:7609;top:775;width:1410;height:2" coordorigin="7609,775" coordsize="1410,2">
              <v:shape style="position:absolute;left:7609;top:775;width:1410;height:2" coordorigin="7609,775" coordsize="1410,0" path="m7609,775l9019,775e" filled="false" stroked="true" strokeweight=".48pt" strokecolor="#000000">
                <v:path arrowok="t"/>
              </v:shape>
            </v:group>
            <v:group style="position:absolute;left:9019;top:775;width:10;height:2" coordorigin="9019,775" coordsize="10,2">
              <v:shape style="position:absolute;left:9019;top:775;width:10;height:2" coordorigin="9019,775" coordsize="10,0" path="m9019,775l9028,775e" filled="false" stroked="true" strokeweight=".48pt" strokecolor="#000000">
                <v:path arrowok="t"/>
              </v:shape>
            </v:group>
            <v:group style="position:absolute;left:9028;top:775;width:68;height:2" coordorigin="9028,775" coordsize="68,2">
              <v:shape style="position:absolute;left:9028;top:775;width:68;height:2" coordorigin="9028,775" coordsize="68,0" path="m9028,775l9096,775e" filled="false" stroked="true" strokeweight=".48pt" strokecolor="#000000">
                <v:path arrowok="t"/>
              </v:shape>
            </v:group>
            <v:group style="position:absolute;left:9096;top:775;width:10;height:2" coordorigin="9096,775" coordsize="10,2">
              <v:shape style="position:absolute;left:9096;top:775;width:10;height:2" coordorigin="9096,775" coordsize="10,0" path="m9096,775l9105,775e" filled="false" stroked="true" strokeweight=".48pt" strokecolor="#000000">
                <v:path arrowok="t"/>
              </v:shape>
            </v:group>
            <v:group style="position:absolute;left:9105;top:775;width:1174;height:2" coordorigin="9105,775" coordsize="1174,2">
              <v:shape style="position:absolute;left:9105;top:775;width:1174;height:2" coordorigin="9105,775" coordsize="1174,0" path="m9105,775l10279,775e" filled="false" stroked="true" strokeweight=".48pt" strokecolor="#000000">
                <v:path arrowok="t"/>
              </v:shape>
            </v:group>
            <w10:wrap type="none"/>
          </v:group>
        </w:pict>
      </w:r>
      <w:r>
        <w:rPr/>
        <w:t>（</w:t>
      </w:r>
      <w:r>
        <w:rPr>
          <w:rFonts w:ascii="Arial" w:hAnsi="Arial" w:cs="Arial" w:eastAsia="Arial" w:hint="default"/>
        </w:rPr>
        <w:t>1</w:t>
      </w:r>
      <w:r>
        <w:rPr/>
        <w:t>）关联方应收、预付款项</w:t>
      </w:r>
    </w:p>
    <w:p>
      <w:pPr>
        <w:spacing w:line="240" w:lineRule="auto" w:before="4"/>
        <w:rPr>
          <w:rFonts w:ascii="宋体" w:hAnsi="宋体" w:cs="宋体" w:eastAsia="宋体" w:hint="default"/>
          <w:sz w:val="6"/>
          <w:szCs w:val="6"/>
        </w:rPr>
      </w:pPr>
    </w:p>
    <w:tbl>
      <w:tblPr>
        <w:tblW w:w="0" w:type="auto"/>
        <w:jc w:val="left"/>
        <w:tblInd w:w="167" w:type="dxa"/>
        <w:tblLayout w:type="fixed"/>
        <w:tblCellMar>
          <w:top w:w="0" w:type="dxa"/>
          <w:left w:w="0" w:type="dxa"/>
          <w:bottom w:w="0" w:type="dxa"/>
          <w:right w:w="0" w:type="dxa"/>
        </w:tblCellMar>
        <w:tblLook w:val="01E0"/>
      </w:tblPr>
      <w:tblGrid>
        <w:gridCol w:w="3618"/>
        <w:gridCol w:w="1665"/>
        <w:gridCol w:w="966"/>
        <w:gridCol w:w="113"/>
        <w:gridCol w:w="1409"/>
        <w:gridCol w:w="1260"/>
      </w:tblGrid>
      <w:tr>
        <w:trPr>
          <w:trHeight w:val="200" w:hRule="exact"/>
        </w:trPr>
        <w:tc>
          <w:tcPr>
            <w:tcW w:w="3618"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Style w:val="TableParagraph"/>
              <w:spacing w:line="211" w:lineRule="exact"/>
              <w:ind w:left="1036" w:right="-6"/>
              <w:jc w:val="left"/>
              <w:rPr>
                <w:rFonts w:ascii="宋体" w:hAnsi="宋体" w:cs="宋体" w:eastAsia="宋体" w:hint="default"/>
                <w:sz w:val="21"/>
                <w:szCs w:val="21"/>
              </w:rPr>
            </w:pPr>
            <w:r>
              <w:rPr>
                <w:rFonts w:ascii="宋体" w:hAnsi="宋体" w:cs="宋体" w:eastAsia="宋体" w:hint="default"/>
                <w:sz w:val="21"/>
                <w:szCs w:val="21"/>
              </w:rPr>
              <w:t>年末数</w:t>
            </w:r>
          </w:p>
        </w:tc>
        <w:tc>
          <w:tcPr>
            <w:tcW w:w="966" w:type="dxa"/>
            <w:tcBorders>
              <w:top w:val="nil" w:sz="6" w:space="0" w:color="auto"/>
              <w:left w:val="nil" w:sz="6" w:space="0" w:color="auto"/>
              <w:bottom w:val="nil" w:sz="6" w:space="0" w:color="auto"/>
              <w:right w:val="nil" w:sz="6" w:space="0" w:color="auto"/>
            </w:tcBorders>
          </w:tcPr>
          <w:p>
            <w:pPr/>
          </w:p>
        </w:tc>
        <w:tc>
          <w:tcPr>
            <w:tcW w:w="2782" w:type="dxa"/>
            <w:gridSpan w:val="3"/>
            <w:tcBorders>
              <w:top w:val="nil" w:sz="6" w:space="0" w:color="auto"/>
              <w:left w:val="nil" w:sz="6" w:space="0" w:color="auto"/>
              <w:bottom w:val="nil" w:sz="6" w:space="0" w:color="auto"/>
              <w:right w:val="nil" w:sz="6" w:space="0" w:color="auto"/>
            </w:tcBorders>
          </w:tcPr>
          <w:p>
            <w:pPr>
              <w:pStyle w:val="TableParagraph"/>
              <w:spacing w:line="211" w:lineRule="exact"/>
              <w:ind w:left="112"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44" w:hRule="exact"/>
        </w:trPr>
        <w:tc>
          <w:tcPr>
            <w:tcW w:w="3618" w:type="dxa"/>
            <w:tcBorders>
              <w:top w:val="nil" w:sz="6" w:space="0" w:color="auto"/>
              <w:left w:val="nil" w:sz="6" w:space="0" w:color="auto"/>
              <w:bottom w:val="single" w:sz="4" w:space="0" w:color="000000"/>
              <w:right w:val="nil" w:sz="6" w:space="0" w:color="auto"/>
            </w:tcBorders>
          </w:tcPr>
          <w:p>
            <w:pPr>
              <w:pStyle w:val="TableParagraph"/>
              <w:spacing w:line="200"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6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3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6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4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3" w:hRule="exact"/>
        </w:trPr>
        <w:tc>
          <w:tcPr>
            <w:tcW w:w="361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9"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65" w:type="dxa"/>
            <w:tcBorders>
              <w:top w:val="single" w:sz="4" w:space="0" w:color="000000"/>
              <w:left w:val="nil" w:sz="6" w:space="0" w:color="auto"/>
              <w:bottom w:val="nil" w:sz="6" w:space="0" w:color="auto"/>
              <w:right w:val="nil" w:sz="6" w:space="0" w:color="auto"/>
            </w:tcBorders>
          </w:tcPr>
          <w:p>
            <w:pPr>
              <w:pStyle w:val="TableParagraph"/>
              <w:spacing w:line="20" w:lineRule="exact"/>
              <w:ind w:left="69" w:right="0"/>
              <w:jc w:val="left"/>
              <w:rPr>
                <w:rFonts w:ascii="宋体" w:hAnsi="宋体" w:cs="宋体" w:eastAsia="宋体" w:hint="default"/>
                <w:sz w:val="2"/>
                <w:szCs w:val="2"/>
              </w:rPr>
            </w:pPr>
            <w:r>
              <w:rPr>
                <w:rFonts w:ascii="宋体" w:hAnsi="宋体" w:cs="宋体" w:eastAsia="宋体" w:hint="default"/>
                <w:sz w:val="2"/>
                <w:szCs w:val="2"/>
              </w:rPr>
              <w:pict>
                <v:group style="width:69.4pt;height:.5pt;mso-position-horizontal-relative:char;mso-position-vertical-relative:line" coordorigin="0,0" coordsize="1388,10">
                  <v:group style="position:absolute;left:5;top:5;width:1379;height:2" coordorigin="5,5" coordsize="1379,2">
                    <v:shape style="position:absolute;left:5;top:5;width:1379;height:2" coordorigin="5,5" coordsize="1379,0" path="m5,5l1383,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29"/>
                <w:szCs w:val="29"/>
              </w:rPr>
            </w:pPr>
          </w:p>
        </w:tc>
        <w:tc>
          <w:tcPr>
            <w:tcW w:w="966" w:type="dxa"/>
            <w:tcBorders>
              <w:top w:val="single" w:sz="4" w:space="0" w:color="000000"/>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nil" w:sz="6" w:space="0" w:color="auto"/>
              <w:right w:val="nil" w:sz="6" w:space="0" w:color="auto"/>
            </w:tcBorders>
          </w:tcPr>
          <w:p>
            <w:pPr/>
          </w:p>
        </w:tc>
        <w:tc>
          <w:tcPr>
            <w:tcW w:w="1260" w:type="dxa"/>
            <w:tcBorders>
              <w:top w:val="single" w:sz="4" w:space="0" w:color="000000"/>
              <w:left w:val="nil" w:sz="6" w:space="0" w:color="auto"/>
              <w:bottom w:val="nil" w:sz="6" w:space="0" w:color="auto"/>
              <w:right w:val="nil" w:sz="6" w:space="0" w:color="auto"/>
            </w:tcBorders>
          </w:tcPr>
          <w:p>
            <w:pPr/>
          </w:p>
        </w:tc>
      </w:tr>
      <w:tr>
        <w:trPr>
          <w:trHeight w:val="401"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9" w:right="0"/>
              <w:jc w:val="left"/>
              <w:rPr>
                <w:rFonts w:ascii="宋体" w:hAnsi="宋体" w:cs="宋体" w:eastAsia="宋体" w:hint="default"/>
                <w:sz w:val="20"/>
                <w:szCs w:val="20"/>
              </w:rPr>
            </w:pPr>
            <w:r>
              <w:rPr>
                <w:rFonts w:ascii="宋体" w:hAnsi="宋体" w:cs="宋体" w:eastAsia="宋体" w:hint="default"/>
                <w:sz w:val="20"/>
                <w:szCs w:val="20"/>
              </w:rPr>
              <w:t>江阴爱康农业科技有限公司</w:t>
            </w:r>
          </w:p>
        </w:tc>
        <w:tc>
          <w:tcPr>
            <w:tcW w:w="166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417" w:right="0"/>
              <w:jc w:val="left"/>
              <w:rPr>
                <w:rFonts w:ascii="Arial Narrow" w:hAnsi="Arial Narrow" w:cs="Arial Narrow" w:eastAsia="Arial Narrow" w:hint="default"/>
                <w:sz w:val="21"/>
                <w:szCs w:val="21"/>
              </w:rPr>
            </w:pPr>
            <w:r>
              <w:rPr>
                <w:rFonts w:ascii="Arial Narrow"/>
                <w:sz w:val="21"/>
              </w:rPr>
              <w:t>5,000,000.00</w:t>
            </w:r>
          </w:p>
        </w:tc>
        <w:tc>
          <w:tcPr>
            <w:tcW w:w="966" w:type="dxa"/>
            <w:tcBorders>
              <w:top w:val="nil" w:sz="6" w:space="0" w:color="auto"/>
              <w:left w:val="nil" w:sz="6" w:space="0" w:color="auto"/>
              <w:bottom w:val="single" w:sz="4" w:space="0" w:color="000000"/>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
        </w:tc>
        <w:tc>
          <w:tcPr>
            <w:tcW w:w="1260" w:type="dxa"/>
            <w:tcBorders>
              <w:top w:val="nil" w:sz="6" w:space="0" w:color="auto"/>
              <w:left w:val="nil" w:sz="6" w:space="0" w:color="auto"/>
              <w:bottom w:val="single" w:sz="4" w:space="0" w:color="000000"/>
              <w:right w:val="nil" w:sz="6" w:space="0" w:color="auto"/>
            </w:tcBorders>
          </w:tcPr>
          <w:p>
            <w:pPr/>
          </w:p>
        </w:tc>
      </w:tr>
      <w:tr>
        <w:trPr>
          <w:trHeight w:val="418"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69" w:right="0"/>
              <w:jc w:val="left"/>
              <w:rPr>
                <w:rFonts w:ascii="宋体" w:hAnsi="宋体" w:cs="宋体" w:eastAsia="宋体" w:hint="default"/>
                <w:sz w:val="2"/>
                <w:szCs w:val="2"/>
              </w:rPr>
            </w:pPr>
            <w:r>
              <w:rPr>
                <w:rFonts w:ascii="宋体" w:hAnsi="宋体" w:cs="宋体" w:eastAsia="宋体" w:hint="default"/>
                <w:sz w:val="2"/>
                <w:szCs w:val="2"/>
              </w:rPr>
              <w:pict>
                <v:group style="width:69.4pt;height:.5pt;mso-position-horizontal-relative:char;mso-position-vertical-relative:line" coordorigin="0,0" coordsize="1388,10">
                  <v:group style="position:absolute;left:5;top:5;width:1379;height:2" coordorigin="5,5" coordsize="1379,2">
                    <v:shape style="position:absolute;left:5;top:5;width:1379;height:2" coordorigin="5,5" coordsize="1379,0" path="m5,5l1383,5e" filled="false" stroked="true" strokeweight=".48001pt" strokecolor="#000000">
                      <v:path arrowok="t"/>
                    </v:shape>
                  </v:group>
                </v:group>
              </w:pict>
            </w:r>
            <w:r>
              <w:rPr>
                <w:rFonts w:ascii="宋体" w:hAnsi="宋体" w:cs="宋体" w:eastAsia="宋体" w:hint="default"/>
                <w:sz w:val="2"/>
                <w:szCs w:val="2"/>
              </w:rPr>
            </w:r>
          </w:p>
          <w:p>
            <w:pPr>
              <w:pStyle w:val="TableParagraph"/>
              <w:spacing w:line="240" w:lineRule="auto" w:before="64"/>
              <w:ind w:left="417" w:right="0"/>
              <w:jc w:val="left"/>
              <w:rPr>
                <w:rFonts w:ascii="Arial Narrow" w:hAnsi="Arial Narrow" w:cs="Arial Narrow" w:eastAsia="Arial Narrow" w:hint="default"/>
                <w:sz w:val="21"/>
                <w:szCs w:val="21"/>
              </w:rPr>
            </w:pPr>
            <w:r>
              <w:rPr>
                <w:rFonts w:ascii="Arial Narrow"/>
                <w:b/>
                <w:sz w:val="21"/>
              </w:rPr>
              <w:t>5,000,000.00</w:t>
            </w:r>
            <w:r>
              <w:rPr>
                <w:rFonts w:ascii="Arial Narrow"/>
                <w:sz w:val="21"/>
              </w:rPr>
            </w:r>
          </w:p>
        </w:tc>
        <w:tc>
          <w:tcPr>
            <w:tcW w:w="966" w:type="dxa"/>
            <w:tcBorders>
              <w:top w:val="single" w:sz="4" w:space="0" w:color="000000"/>
              <w:left w:val="nil" w:sz="6" w:space="0" w:color="auto"/>
              <w:bottom w:val="single" w:sz="12" w:space="0" w:color="000000"/>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09" w:type="dxa"/>
            <w:tcBorders>
              <w:top w:val="single" w:sz="4" w:space="0" w:color="000000"/>
              <w:left w:val="nil" w:sz="6" w:space="0" w:color="auto"/>
              <w:bottom w:val="single" w:sz="12" w:space="0" w:color="000000"/>
              <w:right w:val="nil" w:sz="6" w:space="0" w:color="auto"/>
            </w:tcBorders>
          </w:tcPr>
          <w:p>
            <w:pPr/>
          </w:p>
        </w:tc>
        <w:tc>
          <w:tcPr>
            <w:tcW w:w="1260" w:type="dxa"/>
            <w:tcBorders>
              <w:top w:val="single" w:sz="4" w:space="0" w:color="000000"/>
              <w:left w:val="nil" w:sz="6" w:space="0" w:color="auto"/>
              <w:bottom w:val="single" w:sz="12" w:space="0" w:color="000000"/>
              <w:right w:val="nil" w:sz="6" w:space="0" w:color="auto"/>
            </w:tcBorders>
          </w:tcPr>
          <w:p>
            <w:pPr/>
          </w:p>
        </w:tc>
      </w:tr>
    </w:tbl>
    <w:p>
      <w:pPr>
        <w:pStyle w:val="BodyText"/>
        <w:spacing w:line="240" w:lineRule="auto" w:before="39"/>
        <w:ind w:left="679" w:right="1397"/>
        <w:jc w:val="left"/>
      </w:pPr>
      <w:r>
        <w:rPr/>
        <w:pict>
          <v:group style="position:absolute;margin-left:271.130005pt;margin-top:100.3256pt;width:123.75pt;height:.1pt;mso-position-horizontal-relative:page;mso-position-vertical-relative:paragraph;z-index:-952960" coordorigin="5423,2007" coordsize="2475,2">
            <v:shape style="position:absolute;left:5423;top:2007;width:2475;height:2" coordorigin="5423,2007" coordsize="2475,0" path="m5423,2007l7897,2007e" filled="false" stroked="true" strokeweight=".72pt" strokecolor="#000000">
              <v:path arrowok="t"/>
            </v:shape>
            <w10:wrap type="none"/>
          </v:group>
        </w:pict>
      </w:r>
      <w:r>
        <w:rPr/>
        <w:t>（</w:t>
      </w:r>
      <w:r>
        <w:rPr>
          <w:rFonts w:ascii="Arial" w:hAnsi="Arial" w:cs="Arial" w:eastAsia="Arial" w:hint="default"/>
        </w:rPr>
        <w:t>2</w:t>
      </w:r>
      <w:r>
        <w:rPr/>
        <w:t>）关联方应付、预收款项</w:t>
      </w:r>
    </w:p>
    <w:p>
      <w:pPr>
        <w:spacing w:line="240" w:lineRule="auto" w:before="1"/>
        <w:rPr>
          <w:rFonts w:ascii="宋体" w:hAnsi="宋体" w:cs="宋体" w:eastAsia="宋体" w:hint="default"/>
          <w:sz w:val="6"/>
          <w:szCs w:val="6"/>
        </w:rPr>
      </w:pPr>
    </w:p>
    <w:tbl>
      <w:tblPr>
        <w:tblW w:w="0" w:type="auto"/>
        <w:jc w:val="left"/>
        <w:tblInd w:w="322" w:type="dxa"/>
        <w:tblLayout w:type="fixed"/>
        <w:tblCellMar>
          <w:top w:w="0" w:type="dxa"/>
          <w:left w:w="0" w:type="dxa"/>
          <w:bottom w:w="0" w:type="dxa"/>
          <w:right w:w="0" w:type="dxa"/>
        </w:tblCellMar>
        <w:tblLook w:val="01E0"/>
      </w:tblPr>
      <w:tblGrid>
        <w:gridCol w:w="3615"/>
        <w:gridCol w:w="399"/>
        <w:gridCol w:w="2482"/>
        <w:gridCol w:w="139"/>
        <w:gridCol w:w="2331"/>
      </w:tblGrid>
      <w:tr>
        <w:trPr>
          <w:trHeight w:val="333" w:hRule="exact"/>
        </w:trPr>
        <w:tc>
          <w:tcPr>
            <w:tcW w:w="3615" w:type="dxa"/>
            <w:tcBorders>
              <w:top w:val="nil" w:sz="6" w:space="0" w:color="auto"/>
              <w:left w:val="nil" w:sz="6" w:space="0" w:color="auto"/>
              <w:bottom w:val="single" w:sz="4" w:space="0" w:color="000000"/>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9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4" w:space="0" w:color="000000"/>
              <w:right w:val="nil" w:sz="6" w:space="0" w:color="auto"/>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39" w:type="dxa"/>
            <w:tcBorders>
              <w:top w:val="nil" w:sz="6" w:space="0" w:color="auto"/>
              <w:left w:val="nil" w:sz="6" w:space="0" w:color="auto"/>
              <w:bottom w:val="nil" w:sz="6" w:space="0" w:color="auto"/>
              <w:right w:val="nil" w:sz="6" w:space="0" w:color="auto"/>
            </w:tcBorders>
          </w:tcPr>
          <w:p>
            <w:pPr/>
          </w:p>
        </w:tc>
        <w:tc>
          <w:tcPr>
            <w:tcW w:w="2331" w:type="dxa"/>
            <w:tcBorders>
              <w:top w:val="nil" w:sz="6" w:space="0" w:color="auto"/>
              <w:left w:val="nil" w:sz="6" w:space="0" w:color="auto"/>
              <w:bottom w:val="single" w:sz="12" w:space="0" w:color="000000"/>
              <w:right w:val="nil" w:sz="6" w:space="0" w:color="auto"/>
            </w:tcBorders>
          </w:tcPr>
          <w:p>
            <w:pPr>
              <w:pStyle w:val="TableParagraph"/>
              <w:spacing w:line="211" w:lineRule="exact"/>
              <w:ind w:left="8"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11" w:hRule="exact"/>
        </w:trPr>
        <w:tc>
          <w:tcPr>
            <w:tcW w:w="3615"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left="26"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399" w:type="dxa"/>
            <w:tcBorders>
              <w:top w:val="nil" w:sz="6" w:space="0" w:color="auto"/>
              <w:left w:val="nil" w:sz="6" w:space="0" w:color="auto"/>
              <w:bottom w:val="nil" w:sz="6" w:space="0" w:color="auto"/>
              <w:right w:val="nil" w:sz="6" w:space="0" w:color="auto"/>
            </w:tcBorders>
          </w:tcPr>
          <w:p>
            <w:pPr/>
          </w:p>
        </w:tc>
        <w:tc>
          <w:tcPr>
            <w:tcW w:w="2482" w:type="dxa"/>
            <w:tcBorders>
              <w:top w:val="single" w:sz="4"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331" w:type="dxa"/>
            <w:tcBorders>
              <w:top w:val="single" w:sz="12" w:space="0" w:color="000000"/>
              <w:left w:val="nil" w:sz="6" w:space="0" w:color="auto"/>
              <w:bottom w:val="nil" w:sz="6" w:space="0" w:color="auto"/>
              <w:right w:val="nil" w:sz="6" w:space="0" w:color="auto"/>
            </w:tcBorders>
          </w:tcPr>
          <w:p>
            <w:pPr/>
          </w:p>
        </w:tc>
      </w:tr>
      <w:tr>
        <w:trPr>
          <w:trHeight w:val="403"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6" w:right="0"/>
              <w:jc w:val="left"/>
              <w:rPr>
                <w:rFonts w:ascii="宋体" w:hAnsi="宋体" w:cs="宋体" w:eastAsia="宋体" w:hint="default"/>
                <w:sz w:val="20"/>
                <w:szCs w:val="20"/>
              </w:rPr>
            </w:pPr>
            <w:r>
              <w:rPr>
                <w:rFonts w:ascii="宋体" w:hAnsi="宋体" w:cs="宋体" w:eastAsia="宋体" w:hint="default"/>
                <w:sz w:val="20"/>
                <w:szCs w:val="20"/>
              </w:rPr>
              <w:t>江阴爱康农业科技有限公司</w:t>
            </w:r>
          </w:p>
        </w:tc>
        <w:tc>
          <w:tcPr>
            <w:tcW w:w="39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24"/>
              <w:jc w:val="right"/>
              <w:rPr>
                <w:rFonts w:ascii="Arial Narrow" w:hAnsi="Arial Narrow" w:cs="Arial Narrow" w:eastAsia="Arial Narrow" w:hint="default"/>
                <w:sz w:val="21"/>
                <w:szCs w:val="21"/>
              </w:rPr>
            </w:pPr>
            <w:r>
              <w:rPr>
                <w:rFonts w:ascii="Arial Narrow"/>
                <w:spacing w:val="-1"/>
                <w:sz w:val="21"/>
              </w:rPr>
              <w:t>2,000,000.00</w:t>
            </w:r>
            <w:r>
              <w:rPr>
                <w:rFonts w:ascii="Arial Narrow"/>
                <w:sz w:val="21"/>
              </w:rPr>
            </w:r>
          </w:p>
        </w:tc>
        <w:tc>
          <w:tcPr>
            <w:tcW w:w="139" w:type="dxa"/>
            <w:tcBorders>
              <w:top w:val="nil" w:sz="6" w:space="0" w:color="auto"/>
              <w:left w:val="nil" w:sz="6" w:space="0" w:color="auto"/>
              <w:bottom w:val="nil" w:sz="6" w:space="0" w:color="auto"/>
              <w:right w:val="nil" w:sz="6" w:space="0" w:color="auto"/>
            </w:tcBorders>
          </w:tcPr>
          <w:p>
            <w:pPr/>
          </w:p>
        </w:tc>
        <w:tc>
          <w:tcPr>
            <w:tcW w:w="2331" w:type="dxa"/>
            <w:tcBorders>
              <w:top w:val="nil" w:sz="6" w:space="0" w:color="auto"/>
              <w:left w:val="nil" w:sz="6" w:space="0" w:color="auto"/>
              <w:bottom w:val="single" w:sz="4" w:space="0" w:color="000000"/>
              <w:right w:val="nil" w:sz="6" w:space="0" w:color="auto"/>
            </w:tcBorders>
          </w:tcPr>
          <w:p>
            <w:pPr/>
          </w:p>
        </w:tc>
      </w:tr>
      <w:tr>
        <w:trPr>
          <w:trHeight w:val="427"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399" w:type="dxa"/>
            <w:tcBorders>
              <w:top w:val="nil" w:sz="6" w:space="0" w:color="auto"/>
              <w:left w:val="nil" w:sz="6" w:space="0" w:color="auto"/>
              <w:bottom w:val="nil" w:sz="6" w:space="0" w:color="auto"/>
              <w:right w:val="nil" w:sz="6" w:space="0" w:color="auto"/>
            </w:tcBorders>
          </w:tcPr>
          <w:p>
            <w:pPr/>
          </w:p>
        </w:tc>
        <w:tc>
          <w:tcPr>
            <w:tcW w:w="2482" w:type="dxa"/>
            <w:tcBorders>
              <w:top w:val="single" w:sz="4" w:space="0" w:color="000000"/>
              <w:left w:val="nil" w:sz="6" w:space="0" w:color="auto"/>
              <w:bottom w:val="single" w:sz="6" w:space="0" w:color="000000"/>
              <w:right w:val="nil" w:sz="6" w:space="0" w:color="auto"/>
            </w:tcBorders>
          </w:tcPr>
          <w:p>
            <w:pPr>
              <w:pStyle w:val="TableParagraph"/>
              <w:spacing w:line="240" w:lineRule="auto" w:before="77"/>
              <w:ind w:right="24"/>
              <w:jc w:val="right"/>
              <w:rPr>
                <w:rFonts w:ascii="Arial Narrow" w:hAnsi="Arial Narrow" w:cs="Arial Narrow" w:eastAsia="Arial Narrow" w:hint="default"/>
                <w:sz w:val="21"/>
                <w:szCs w:val="21"/>
              </w:rPr>
            </w:pPr>
            <w:r>
              <w:rPr>
                <w:rFonts w:ascii="Arial Narrow"/>
                <w:b/>
                <w:spacing w:val="-1"/>
                <w:sz w:val="21"/>
              </w:rPr>
              <w:t>2,000,000.00</w:t>
            </w:r>
            <w:r>
              <w:rPr>
                <w:rFonts w:ascii="Arial Narrow"/>
                <w:sz w:val="21"/>
              </w:rPr>
            </w:r>
          </w:p>
        </w:tc>
        <w:tc>
          <w:tcPr>
            <w:tcW w:w="139" w:type="dxa"/>
            <w:tcBorders>
              <w:top w:val="nil" w:sz="6" w:space="0" w:color="auto"/>
              <w:left w:val="nil" w:sz="6" w:space="0" w:color="auto"/>
              <w:bottom w:val="nil" w:sz="6" w:space="0" w:color="auto"/>
              <w:right w:val="nil" w:sz="6" w:space="0" w:color="auto"/>
            </w:tcBorders>
          </w:tcPr>
          <w:p>
            <w:pPr/>
          </w:p>
        </w:tc>
        <w:tc>
          <w:tcPr>
            <w:tcW w:w="233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0" w:lineRule="exact"/>
              <w:ind w:left="2" w:right="-56"/>
              <w:jc w:val="left"/>
              <w:rPr>
                <w:rFonts w:ascii="宋体" w:hAnsi="宋体" w:cs="宋体" w:eastAsia="宋体" w:hint="default"/>
                <w:sz w:val="2"/>
                <w:szCs w:val="2"/>
              </w:rPr>
            </w:pPr>
            <w:r>
              <w:rPr>
                <w:rFonts w:ascii="宋体" w:hAnsi="宋体" w:cs="宋体" w:eastAsia="宋体" w:hint="default"/>
                <w:sz w:val="2"/>
                <w:szCs w:val="2"/>
              </w:rPr>
              <w:pict>
                <v:group style="width:116.7pt;height:.5pt;mso-position-horizontal-relative:char;mso-position-vertical-relative:line" coordorigin="0,0" coordsize="2334,10">
                  <v:group style="position:absolute;left:5;top:5;width:2324;height:2" coordorigin="5,5" coordsize="2324,2">
                    <v:shape style="position:absolute;left:5;top:5;width:2324;height:2" coordorigin="5,5" coordsize="2324,0" path="m5,5l2328,5e" filled="false" stroked="true" strokeweight=".48001pt" strokecolor="#000000">
                      <v:path arrowok="t"/>
                    </v:shape>
                  </v:group>
                </v:group>
              </w:pict>
            </w:r>
            <w:r>
              <w:rPr>
                <w:rFonts w:ascii="宋体" w:hAnsi="宋体" w:cs="宋体" w:eastAsia="宋体" w:hint="default"/>
                <w:sz w:val="2"/>
                <w:szCs w:val="2"/>
              </w:rPr>
            </w:r>
          </w:p>
        </w:tc>
      </w:tr>
      <w:tr>
        <w:trPr>
          <w:trHeight w:val="416"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6"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399" w:type="dxa"/>
            <w:tcBorders>
              <w:top w:val="nil" w:sz="6" w:space="0" w:color="auto"/>
              <w:left w:val="nil" w:sz="6" w:space="0" w:color="auto"/>
              <w:bottom w:val="nil" w:sz="6" w:space="0" w:color="auto"/>
              <w:right w:val="nil" w:sz="6" w:space="0" w:color="auto"/>
            </w:tcBorders>
          </w:tcPr>
          <w:p>
            <w:pPr/>
          </w:p>
        </w:tc>
        <w:tc>
          <w:tcPr>
            <w:tcW w:w="2482" w:type="dxa"/>
            <w:tcBorders>
              <w:top w:val="single" w:sz="6" w:space="0" w:color="000000"/>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2331" w:type="dxa"/>
            <w:tcBorders>
              <w:top w:val="single" w:sz="4" w:space="0" w:color="000000"/>
              <w:left w:val="nil" w:sz="6" w:space="0" w:color="auto"/>
              <w:bottom w:val="nil" w:sz="6" w:space="0" w:color="auto"/>
              <w:right w:val="nil" w:sz="6" w:space="0" w:color="auto"/>
            </w:tcBorders>
          </w:tcPr>
          <w:p>
            <w:pPr/>
          </w:p>
        </w:tc>
      </w:tr>
      <w:tr>
        <w:trPr>
          <w:trHeight w:val="405"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6" w:right="0"/>
              <w:jc w:val="left"/>
              <w:rPr>
                <w:rFonts w:ascii="宋体" w:hAnsi="宋体" w:cs="宋体" w:eastAsia="宋体" w:hint="default"/>
                <w:sz w:val="20"/>
                <w:szCs w:val="20"/>
              </w:rPr>
            </w:pPr>
            <w:r>
              <w:rPr>
                <w:rFonts w:ascii="宋体" w:hAnsi="宋体" w:cs="宋体" w:eastAsia="宋体" w:hint="default"/>
                <w:sz w:val="20"/>
                <w:szCs w:val="20"/>
              </w:rPr>
              <w:t>江阴爱康农业科技有限公司</w:t>
            </w:r>
          </w:p>
        </w:tc>
        <w:tc>
          <w:tcPr>
            <w:tcW w:w="399"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24"/>
              <w:jc w:val="right"/>
              <w:rPr>
                <w:rFonts w:ascii="Arial Narrow" w:hAnsi="Arial Narrow" w:cs="Arial Narrow" w:eastAsia="Arial Narrow" w:hint="default"/>
                <w:sz w:val="21"/>
                <w:szCs w:val="21"/>
              </w:rPr>
            </w:pPr>
            <w:r>
              <w:rPr>
                <w:rFonts w:ascii="Arial Narrow"/>
                <w:spacing w:val="-1"/>
                <w:sz w:val="21"/>
              </w:rPr>
              <w:t>5,752.80</w:t>
            </w:r>
            <w:r>
              <w:rPr>
                <w:rFonts w:ascii="Arial Narrow"/>
                <w:sz w:val="21"/>
              </w:rPr>
            </w:r>
          </w:p>
        </w:tc>
        <w:tc>
          <w:tcPr>
            <w:tcW w:w="139" w:type="dxa"/>
            <w:tcBorders>
              <w:top w:val="nil" w:sz="6" w:space="0" w:color="auto"/>
              <w:left w:val="nil" w:sz="6" w:space="0" w:color="auto"/>
              <w:bottom w:val="nil" w:sz="6" w:space="0" w:color="auto"/>
              <w:right w:val="nil" w:sz="6" w:space="0" w:color="auto"/>
            </w:tcBorders>
          </w:tcPr>
          <w:p>
            <w:pPr/>
          </w:p>
        </w:tc>
        <w:tc>
          <w:tcPr>
            <w:tcW w:w="2331" w:type="dxa"/>
            <w:tcBorders>
              <w:top w:val="nil" w:sz="6" w:space="0" w:color="auto"/>
              <w:left w:val="nil" w:sz="6" w:space="0" w:color="auto"/>
              <w:bottom w:val="single" w:sz="4" w:space="0" w:color="000000"/>
              <w:right w:val="nil" w:sz="6" w:space="0" w:color="auto"/>
            </w:tcBorders>
          </w:tcPr>
          <w:p>
            <w:pPr/>
          </w:p>
        </w:tc>
      </w:tr>
      <w:tr>
        <w:trPr>
          <w:trHeight w:val="418"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399" w:type="dxa"/>
            <w:tcBorders>
              <w:top w:val="nil" w:sz="6" w:space="0" w:color="auto"/>
              <w:left w:val="nil" w:sz="6" w:space="0" w:color="auto"/>
              <w:bottom w:val="nil" w:sz="6" w:space="0" w:color="auto"/>
              <w:right w:val="nil" w:sz="6" w:space="0" w:color="auto"/>
            </w:tcBorders>
          </w:tcPr>
          <w:p>
            <w:pPr/>
          </w:p>
        </w:tc>
        <w:tc>
          <w:tcPr>
            <w:tcW w:w="2482" w:type="dxa"/>
            <w:tcBorders>
              <w:top w:val="single" w:sz="4" w:space="0" w:color="000000"/>
              <w:left w:val="nil" w:sz="6" w:space="0" w:color="auto"/>
              <w:bottom w:val="single" w:sz="17" w:space="0" w:color="000000"/>
              <w:right w:val="nil" w:sz="6" w:space="0" w:color="auto"/>
            </w:tcBorders>
          </w:tcPr>
          <w:p>
            <w:pPr>
              <w:pStyle w:val="TableParagraph"/>
              <w:spacing w:line="240" w:lineRule="auto" w:before="74"/>
              <w:ind w:right="24"/>
              <w:jc w:val="right"/>
              <w:rPr>
                <w:rFonts w:ascii="Arial Narrow" w:hAnsi="Arial Narrow" w:cs="Arial Narrow" w:eastAsia="Arial Narrow" w:hint="default"/>
                <w:sz w:val="21"/>
                <w:szCs w:val="21"/>
              </w:rPr>
            </w:pPr>
            <w:r>
              <w:rPr>
                <w:rFonts w:ascii="Arial Narrow"/>
                <w:b/>
                <w:spacing w:val="-1"/>
                <w:sz w:val="21"/>
              </w:rPr>
              <w:t>5,752.80</w:t>
            </w:r>
            <w:r>
              <w:rPr>
                <w:rFonts w:ascii="Arial Narrow"/>
                <w:sz w:val="21"/>
              </w:rPr>
            </w:r>
          </w:p>
        </w:tc>
        <w:tc>
          <w:tcPr>
            <w:tcW w:w="139" w:type="dxa"/>
            <w:tcBorders>
              <w:top w:val="nil" w:sz="6" w:space="0" w:color="auto"/>
              <w:left w:val="nil" w:sz="6" w:space="0" w:color="auto"/>
              <w:bottom w:val="nil" w:sz="6" w:space="0" w:color="auto"/>
              <w:right w:val="nil" w:sz="6" w:space="0" w:color="auto"/>
            </w:tcBorders>
          </w:tcPr>
          <w:p>
            <w:pPr/>
          </w:p>
        </w:tc>
        <w:tc>
          <w:tcPr>
            <w:tcW w:w="2331" w:type="dxa"/>
            <w:tcBorders>
              <w:top w:val="single" w:sz="4"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Heading3"/>
        <w:spacing w:line="367" w:lineRule="exact"/>
        <w:ind w:left="737" w:right="1397"/>
        <w:jc w:val="left"/>
        <w:rPr>
          <w:b w:val="0"/>
          <w:bCs w:val="0"/>
        </w:rPr>
      </w:pPr>
      <w:r>
        <w:rPr/>
        <w:t>九、或有事项</w:t>
      </w:r>
      <w:r>
        <w:rPr>
          <w:b w:val="0"/>
          <w:bCs w:val="0"/>
        </w:rPr>
      </w:r>
    </w:p>
    <w:p>
      <w:pPr>
        <w:pStyle w:val="BodyText"/>
        <w:spacing w:line="379" w:lineRule="auto" w:before="208"/>
        <w:ind w:left="677" w:right="3995"/>
        <w:jc w:val="left"/>
      </w:pPr>
      <w:r>
        <w:rPr>
          <w:rFonts w:ascii="Arial" w:hAnsi="Arial" w:cs="Arial" w:eastAsia="Arial" w:hint="default"/>
        </w:rPr>
        <w:t>1</w:t>
      </w:r>
      <w:r>
        <w:rPr/>
        <w:t>、未决诉讼仲裁形成的或有负债及其财务影响 本公司无未决诉讼仲裁形成的或有负债。 </w:t>
      </w:r>
      <w:r>
        <w:rPr>
          <w:rFonts w:ascii="Arial" w:hAnsi="Arial" w:cs="Arial" w:eastAsia="Arial" w:hint="default"/>
        </w:rPr>
        <w:t>2</w:t>
      </w:r>
      <w:r>
        <w:rPr/>
        <w:t>、为其他单位提供债务担保形成的或有负债及其财务影响 本公司无为其他单位提供债务担保形成的或有负债。 </w:t>
      </w:r>
      <w:r>
        <w:rPr>
          <w:rFonts w:ascii="Arial" w:hAnsi="Arial" w:cs="Arial" w:eastAsia="Arial" w:hint="default"/>
        </w:rPr>
        <w:t>3</w:t>
      </w:r>
      <w:r>
        <w:rPr/>
        <w:t>、其他或有负债及其财务影响</w:t>
      </w:r>
    </w:p>
    <w:p>
      <w:pPr>
        <w:pStyle w:val="BodyText"/>
        <w:spacing w:line="240" w:lineRule="auto" w:before="22"/>
        <w:ind w:left="677" w:right="1397"/>
        <w:jc w:val="left"/>
      </w:pPr>
      <w:r>
        <w:rPr/>
        <w:t>截至</w:t>
      </w:r>
      <w:r>
        <w:rPr>
          <w:spacing w:val="-62"/>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日，本集团无需要披露的重大或有事项。</w:t>
      </w:r>
    </w:p>
    <w:p>
      <w:pPr>
        <w:spacing w:line="240" w:lineRule="auto" w:before="7"/>
        <w:rPr>
          <w:rFonts w:ascii="宋体" w:hAnsi="宋体" w:cs="宋体" w:eastAsia="宋体" w:hint="default"/>
          <w:sz w:val="23"/>
          <w:szCs w:val="23"/>
        </w:rPr>
      </w:pPr>
    </w:p>
    <w:p>
      <w:pPr>
        <w:pStyle w:val="Heading3"/>
        <w:spacing w:line="240" w:lineRule="auto"/>
        <w:ind w:left="737" w:right="1397"/>
        <w:jc w:val="left"/>
        <w:rPr>
          <w:b w:val="0"/>
          <w:bCs w:val="0"/>
        </w:rPr>
      </w:pPr>
      <w:r>
        <w:rPr/>
        <w:t>十、承诺事项</w:t>
      </w:r>
      <w:r>
        <w:rPr>
          <w:b w:val="0"/>
          <w:bCs w:val="0"/>
        </w:rPr>
      </w:r>
    </w:p>
    <w:p>
      <w:pPr>
        <w:pStyle w:val="BodyText"/>
        <w:spacing w:line="240" w:lineRule="auto" w:before="98"/>
        <w:ind w:left="679" w:right="1397"/>
        <w:jc w:val="left"/>
      </w:pPr>
      <w:r>
        <w:rPr>
          <w:rFonts w:ascii="Arial" w:hAnsi="Arial" w:cs="Arial" w:eastAsia="Arial" w:hint="default"/>
        </w:rPr>
        <w:t>1</w:t>
      </w:r>
      <w:r>
        <w:rPr/>
        <w:t>、重大承诺事项</w:t>
      </w:r>
    </w:p>
    <w:p>
      <w:pPr>
        <w:pStyle w:val="BodyText"/>
        <w:spacing w:line="240" w:lineRule="auto" w:before="69"/>
        <w:ind w:left="679" w:right="1397"/>
        <w:jc w:val="left"/>
      </w:pPr>
      <w:r>
        <w:rPr/>
        <w:t>（</w:t>
      </w:r>
      <w:r>
        <w:rPr>
          <w:rFonts w:ascii="Arial" w:hAnsi="Arial" w:cs="Arial" w:eastAsia="Arial" w:hint="default"/>
        </w:rPr>
        <w:t>1</w:t>
      </w:r>
      <w:r>
        <w:rPr/>
        <w:t>）资本承诺</w:t>
      </w:r>
    </w:p>
    <w:p>
      <w:pPr>
        <w:spacing w:after="0" w:line="240" w:lineRule="auto"/>
        <w:jc w:val="left"/>
        <w:sectPr>
          <w:pgSz w:w="11910" w:h="16840"/>
          <w:pgMar w:header="877" w:footer="1195" w:top="1060" w:bottom="1380" w:left="1080" w:right="0"/>
        </w:sectPr>
      </w:pPr>
    </w:p>
    <w:p>
      <w:pPr>
        <w:spacing w:line="240" w:lineRule="auto" w:before="0"/>
        <w:rPr>
          <w:rFonts w:ascii="宋体" w:hAnsi="宋体" w:cs="宋体" w:eastAsia="宋体" w:hint="default"/>
          <w:sz w:val="24"/>
          <w:szCs w:val="24"/>
        </w:rPr>
      </w:pPr>
      <w:r>
        <w:rPr/>
        <w:pict>
          <v:group style="position:absolute;margin-left:59.299999pt;margin-top:39.749985pt;width:467pt;height:16.2pt;mso-position-horizontal-relative:page;mso-position-vertical-relative:page;z-index:5920"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spacing w:before="36"/>
        <w:ind w:left="0" w:right="1620" w:firstLine="0"/>
        <w:jc w:val="right"/>
        <w:rPr>
          <w:rFonts w:ascii="宋体" w:hAnsi="宋体" w:cs="宋体" w:eastAsia="宋体" w:hint="default"/>
          <w:sz w:val="21"/>
          <w:szCs w:val="21"/>
        </w:rPr>
      </w:pPr>
      <w:r>
        <w:rPr>
          <w:rFonts w:ascii="宋体" w:hAnsi="宋体" w:cs="宋体" w:eastAsia="宋体" w:hint="default"/>
          <w:spacing w:val="-1"/>
          <w:sz w:val="21"/>
          <w:szCs w:val="21"/>
        </w:rPr>
        <w:t>人民币元</w:t>
      </w:r>
    </w:p>
    <w:p>
      <w:pPr>
        <w:spacing w:line="240" w:lineRule="auto" w:before="10"/>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3905"/>
        <w:gridCol w:w="283"/>
        <w:gridCol w:w="2175"/>
        <w:gridCol w:w="245"/>
        <w:gridCol w:w="2357"/>
      </w:tblGrid>
      <w:tr>
        <w:trPr>
          <w:trHeight w:val="294" w:hRule="exact"/>
        </w:trPr>
        <w:tc>
          <w:tcPr>
            <w:tcW w:w="3905"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5"/>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single" w:sz="4" w:space="0" w:color="000000"/>
              <w:right w:val="nil" w:sz="6" w:space="0" w:color="auto"/>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single" w:sz="4" w:space="0" w:color="000000"/>
              <w:right w:val="nil" w:sz="6" w:space="0" w:color="auto"/>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28" w:hRule="exact"/>
        </w:trPr>
        <w:tc>
          <w:tcPr>
            <w:tcW w:w="3905" w:type="dxa"/>
            <w:tcBorders>
              <w:top w:val="single" w:sz="4" w:space="0" w:color="000000"/>
              <w:left w:val="nil" w:sz="6" w:space="0" w:color="auto"/>
              <w:bottom w:val="nil" w:sz="6" w:space="0" w:color="auto"/>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已签约但尚未于财务报表中确认的</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single" w:sz="4"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single" w:sz="4" w:space="0" w:color="000000"/>
              <w:left w:val="nil" w:sz="6" w:space="0" w:color="auto"/>
              <w:bottom w:val="nil" w:sz="6" w:space="0" w:color="auto"/>
              <w:right w:val="nil" w:sz="6" w:space="0" w:color="auto"/>
            </w:tcBorders>
          </w:tcPr>
          <w:p>
            <w:pPr/>
          </w:p>
        </w:tc>
      </w:tr>
      <w:tr>
        <w:trPr>
          <w:trHeight w:val="355"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0"/>
                <w:szCs w:val="20"/>
              </w:rPr>
            </w:pPr>
            <w:r>
              <w:rPr>
                <w:rFonts w:ascii="Arial" w:hAnsi="Arial" w:cs="Arial" w:eastAsia="Arial" w:hint="default"/>
                <w:sz w:val="20"/>
                <w:szCs w:val="20"/>
              </w:rPr>
              <w:t>-</w:t>
            </w:r>
            <w:r>
              <w:rPr>
                <w:rFonts w:ascii="Arial" w:hAnsi="Arial" w:cs="Arial" w:eastAsia="Arial" w:hint="default"/>
                <w:spacing w:val="42"/>
                <w:sz w:val="20"/>
                <w:szCs w:val="20"/>
              </w:rPr>
              <w:t> </w:t>
            </w:r>
            <w:r>
              <w:rPr>
                <w:rFonts w:ascii="宋体" w:hAnsi="宋体" w:cs="宋体" w:eastAsia="宋体" w:hint="default"/>
                <w:sz w:val="20"/>
                <w:szCs w:val="20"/>
              </w:rPr>
              <w:t>购建长期资产承诺</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4"/>
              <w:jc w:val="right"/>
              <w:rPr>
                <w:rFonts w:ascii="Arial Narrow" w:hAnsi="Arial Narrow" w:cs="Arial Narrow" w:eastAsia="Arial Narrow" w:hint="default"/>
                <w:sz w:val="21"/>
                <w:szCs w:val="21"/>
              </w:rPr>
            </w:pPr>
            <w:r>
              <w:rPr>
                <w:rFonts w:ascii="Arial Narrow"/>
                <w:spacing w:val="-1"/>
                <w:sz w:val="21"/>
              </w:rPr>
              <w:t>12,583,709.78</w:t>
            </w:r>
            <w:r>
              <w:rPr>
                <w:rFonts w:ascii="Arial Narrow"/>
                <w:sz w:val="21"/>
              </w:rPr>
            </w: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7"/>
              <w:jc w:val="right"/>
              <w:rPr>
                <w:rFonts w:ascii="Arial Narrow" w:hAnsi="Arial Narrow" w:cs="Arial Narrow" w:eastAsia="Arial Narrow" w:hint="default"/>
                <w:sz w:val="21"/>
                <w:szCs w:val="21"/>
              </w:rPr>
            </w:pPr>
            <w:r>
              <w:rPr>
                <w:rFonts w:ascii="Arial Narrow"/>
                <w:spacing w:val="-1"/>
                <w:sz w:val="21"/>
              </w:rPr>
              <w:t>121,978,315.19</w:t>
            </w:r>
            <w:r>
              <w:rPr>
                <w:rFonts w:ascii="Arial Narrow"/>
                <w:sz w:val="21"/>
              </w:rPr>
            </w:r>
          </w:p>
        </w:tc>
      </w:tr>
      <w:tr>
        <w:trPr>
          <w:trHeight w:val="331"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69" w:lineRule="exact"/>
              <w:ind w:left="26" w:right="0"/>
              <w:jc w:val="left"/>
              <w:rPr>
                <w:rFonts w:ascii="宋体" w:hAnsi="宋体" w:cs="宋体" w:eastAsia="宋体" w:hint="default"/>
                <w:sz w:val="20"/>
                <w:szCs w:val="20"/>
              </w:rPr>
            </w:pPr>
            <w:r>
              <w:rPr>
                <w:rFonts w:ascii="Arial" w:hAnsi="Arial" w:cs="Arial" w:eastAsia="Arial" w:hint="default"/>
                <w:sz w:val="20"/>
                <w:szCs w:val="20"/>
              </w:rPr>
              <w:t>-</w:t>
            </w:r>
            <w:r>
              <w:rPr>
                <w:rFonts w:ascii="Arial" w:hAnsi="Arial" w:cs="Arial" w:eastAsia="Arial" w:hint="default"/>
                <w:spacing w:val="42"/>
                <w:sz w:val="20"/>
                <w:szCs w:val="20"/>
              </w:rPr>
              <w:t> </w:t>
            </w:r>
            <w:r>
              <w:rPr>
                <w:rFonts w:ascii="宋体" w:hAnsi="宋体" w:cs="宋体" w:eastAsia="宋体" w:hint="default"/>
                <w:sz w:val="20"/>
                <w:szCs w:val="20"/>
              </w:rPr>
              <w:t>大额发包合同</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
        </w:tc>
      </w:tr>
      <w:tr>
        <w:trPr>
          <w:trHeight w:val="355" w:hRule="exact"/>
        </w:trPr>
        <w:tc>
          <w:tcPr>
            <w:tcW w:w="3905" w:type="dxa"/>
            <w:tcBorders>
              <w:top w:val="nil" w:sz="6" w:space="0" w:color="auto"/>
              <w:left w:val="nil" w:sz="6" w:space="0" w:color="auto"/>
              <w:bottom w:val="single" w:sz="4" w:space="0" w:color="000000"/>
              <w:right w:val="nil" w:sz="6" w:space="0" w:color="auto"/>
            </w:tcBorders>
          </w:tcPr>
          <w:p>
            <w:pPr>
              <w:pStyle w:val="TableParagraph"/>
              <w:spacing w:line="240" w:lineRule="auto" w:before="3"/>
              <w:ind w:left="26" w:right="0"/>
              <w:jc w:val="left"/>
              <w:rPr>
                <w:rFonts w:ascii="宋体" w:hAnsi="宋体" w:cs="宋体" w:eastAsia="宋体" w:hint="default"/>
                <w:sz w:val="20"/>
                <w:szCs w:val="20"/>
              </w:rPr>
            </w:pPr>
            <w:r>
              <w:rPr>
                <w:rFonts w:ascii="Arial" w:hAnsi="Arial" w:cs="Arial" w:eastAsia="Arial" w:hint="default"/>
                <w:sz w:val="20"/>
                <w:szCs w:val="20"/>
              </w:rPr>
              <w:t>-</w:t>
            </w:r>
            <w:r>
              <w:rPr>
                <w:rFonts w:ascii="Arial" w:hAnsi="Arial" w:cs="Arial" w:eastAsia="Arial" w:hint="default"/>
                <w:spacing w:val="42"/>
                <w:sz w:val="20"/>
                <w:szCs w:val="20"/>
              </w:rPr>
              <w:t> </w:t>
            </w:r>
            <w:r>
              <w:rPr>
                <w:rFonts w:ascii="宋体" w:hAnsi="宋体" w:cs="宋体" w:eastAsia="宋体" w:hint="default"/>
                <w:sz w:val="20"/>
                <w:szCs w:val="20"/>
              </w:rPr>
              <w:t>对外投资承诺</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single" w:sz="4" w:space="0" w:color="000000"/>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7"/>
              <w:jc w:val="right"/>
              <w:rPr>
                <w:rFonts w:ascii="Arial Narrow" w:hAnsi="Arial Narrow" w:cs="Arial Narrow" w:eastAsia="Arial Narrow" w:hint="default"/>
                <w:sz w:val="21"/>
                <w:szCs w:val="21"/>
              </w:rPr>
            </w:pPr>
            <w:r>
              <w:rPr>
                <w:rFonts w:ascii="Arial Narrow"/>
                <w:spacing w:val="-1"/>
                <w:sz w:val="21"/>
              </w:rPr>
              <w:t>15,000,000.00</w:t>
            </w:r>
            <w:r>
              <w:rPr>
                <w:rFonts w:ascii="Arial Narrow"/>
                <w:sz w:val="21"/>
              </w:rPr>
            </w:r>
          </w:p>
        </w:tc>
      </w:tr>
      <w:tr>
        <w:trPr>
          <w:trHeight w:val="370" w:hRule="exact"/>
        </w:trPr>
        <w:tc>
          <w:tcPr>
            <w:tcW w:w="3905" w:type="dxa"/>
            <w:tcBorders>
              <w:top w:val="single" w:sz="4" w:space="0" w:color="000000"/>
              <w:left w:val="nil" w:sz="6" w:space="0" w:color="auto"/>
              <w:bottom w:val="nil" w:sz="6" w:space="0" w:color="auto"/>
              <w:right w:val="nil" w:sz="6" w:space="0" w:color="auto"/>
            </w:tcBorders>
          </w:tcPr>
          <w:p>
            <w:pPr>
              <w:pStyle w:val="TableParagraph"/>
              <w:tabs>
                <w:tab w:pos="400" w:val="left" w:leader="none"/>
              </w:tabs>
              <w:spacing w:line="256" w:lineRule="exact"/>
              <w:ind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b/>
                <w:spacing w:val="-1"/>
                <w:sz w:val="21"/>
              </w:rPr>
              <w:t>12,583,709.78</w:t>
            </w:r>
            <w:r>
              <w:rPr>
                <w:rFonts w:ascii="Arial Narrow"/>
                <w:sz w:val="21"/>
              </w:rPr>
            </w: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b/>
                <w:spacing w:val="-1"/>
                <w:sz w:val="21"/>
              </w:rPr>
              <w:t>136,978,315.19</w:t>
            </w:r>
            <w:r>
              <w:rPr>
                <w:rFonts w:ascii="Arial Narrow"/>
                <w:sz w:val="21"/>
              </w:rPr>
            </w:r>
          </w:p>
        </w:tc>
      </w:tr>
    </w:tbl>
    <w:p>
      <w:pPr>
        <w:pStyle w:val="BodyText"/>
        <w:spacing w:line="290" w:lineRule="auto" w:before="39"/>
        <w:ind w:left="677" w:right="2209" w:firstLine="2"/>
        <w:jc w:val="left"/>
      </w:pPr>
      <w:r>
        <w:rPr/>
        <w:t>（</w:t>
      </w:r>
      <w:r>
        <w:rPr>
          <w:rFonts w:ascii="Arial" w:hAnsi="Arial" w:cs="Arial" w:eastAsia="Arial" w:hint="default"/>
        </w:rPr>
        <w:t>2</w:t>
      </w:r>
      <w:r>
        <w:rPr/>
        <w:t>）经营租赁承诺 至资产负债表日止，本集团对外签订的不可撤销的经营租赁合约情况如下：</w:t>
      </w:r>
    </w:p>
    <w:p>
      <w:pPr>
        <w:spacing w:line="257" w:lineRule="exact" w:before="0"/>
        <w:ind w:left="0" w:right="1620" w:firstLine="0"/>
        <w:jc w:val="right"/>
        <w:rPr>
          <w:rFonts w:ascii="宋体" w:hAnsi="宋体" w:cs="宋体" w:eastAsia="宋体" w:hint="default"/>
          <w:sz w:val="21"/>
          <w:szCs w:val="21"/>
        </w:rPr>
      </w:pPr>
      <w:r>
        <w:rPr>
          <w:rFonts w:ascii="宋体" w:hAnsi="宋体" w:cs="宋体" w:eastAsia="宋体" w:hint="default"/>
          <w:spacing w:val="-1"/>
          <w:sz w:val="21"/>
          <w:szCs w:val="21"/>
        </w:rPr>
        <w:t>人民币元</w:t>
      </w:r>
    </w:p>
    <w:p>
      <w:pPr>
        <w:spacing w:line="240" w:lineRule="auto" w:before="12"/>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3905"/>
        <w:gridCol w:w="283"/>
        <w:gridCol w:w="2175"/>
        <w:gridCol w:w="245"/>
        <w:gridCol w:w="2357"/>
      </w:tblGrid>
      <w:tr>
        <w:trPr>
          <w:trHeight w:val="291" w:hRule="exact"/>
        </w:trPr>
        <w:tc>
          <w:tcPr>
            <w:tcW w:w="3905" w:type="dxa"/>
            <w:tcBorders>
              <w:top w:val="nil" w:sz="6" w:space="0" w:color="auto"/>
              <w:left w:val="nil" w:sz="6" w:space="0" w:color="auto"/>
              <w:bottom w:val="single" w:sz="4" w:space="0" w:color="000000"/>
              <w:right w:val="nil" w:sz="6" w:space="0" w:color="auto"/>
            </w:tcBorders>
          </w:tcPr>
          <w:p>
            <w:pPr>
              <w:pStyle w:val="TableParagraph"/>
              <w:tabs>
                <w:tab w:pos="400" w:val="left" w:leader="none"/>
              </w:tabs>
              <w:spacing w:line="199" w:lineRule="exact"/>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single" w:sz="4" w:space="0" w:color="000000"/>
              <w:right w:val="nil" w:sz="6" w:space="0" w:color="auto"/>
            </w:tcBorders>
          </w:tcPr>
          <w:p>
            <w:pPr>
              <w:pStyle w:val="TableParagraph"/>
              <w:spacing w:line="228" w:lineRule="exact"/>
              <w:ind w:left="5"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single" w:sz="4" w:space="0" w:color="000000"/>
              <w:right w:val="nil" w:sz="6" w:space="0" w:color="auto"/>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30" w:hRule="exact"/>
        </w:trPr>
        <w:tc>
          <w:tcPr>
            <w:tcW w:w="3905" w:type="dxa"/>
            <w:tcBorders>
              <w:top w:val="single" w:sz="4" w:space="0" w:color="000000"/>
              <w:left w:val="nil" w:sz="6" w:space="0" w:color="auto"/>
              <w:bottom w:val="nil" w:sz="6" w:space="0" w:color="auto"/>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不可撤销经营租赁的最低租赁付款额：</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single" w:sz="4" w:space="0" w:color="000000"/>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single" w:sz="4" w:space="0" w:color="000000"/>
              <w:left w:val="nil" w:sz="6" w:space="0" w:color="auto"/>
              <w:bottom w:val="nil" w:sz="6" w:space="0" w:color="auto"/>
              <w:right w:val="nil" w:sz="6" w:space="0" w:color="auto"/>
            </w:tcBorders>
          </w:tcPr>
          <w:p>
            <w:pPr/>
          </w:p>
        </w:tc>
      </w:tr>
      <w:tr>
        <w:trPr>
          <w:trHeight w:val="356"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宋体" w:hAnsi="宋体" w:cs="宋体" w:eastAsia="宋体" w:hint="default"/>
                <w:spacing w:val="-48"/>
                <w:sz w:val="20"/>
                <w:szCs w:val="20"/>
              </w:rPr>
              <w:t> </w:t>
            </w:r>
            <w:r>
              <w:rPr>
                <w:rFonts w:ascii="Arial" w:hAnsi="Arial" w:cs="Arial" w:eastAsia="Arial" w:hint="default"/>
                <w:sz w:val="20"/>
                <w:szCs w:val="20"/>
              </w:rPr>
              <w:t>1</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
              <w:jc w:val="right"/>
              <w:rPr>
                <w:rFonts w:ascii="Arial Narrow" w:hAnsi="Arial Narrow" w:cs="Arial Narrow" w:eastAsia="Arial Narrow" w:hint="default"/>
                <w:sz w:val="21"/>
                <w:szCs w:val="21"/>
              </w:rPr>
            </w:pPr>
            <w:r>
              <w:rPr>
                <w:rFonts w:ascii="Arial Narrow"/>
                <w:spacing w:val="-1"/>
                <w:sz w:val="21"/>
              </w:rPr>
              <w:t>5,588,630.67</w:t>
            </w:r>
            <w:r>
              <w:rPr>
                <w:rFonts w:ascii="Arial Narrow"/>
                <w:sz w:val="21"/>
              </w:rPr>
            </w:r>
          </w:p>
        </w:tc>
      </w:tr>
      <w:tr>
        <w:trPr>
          <w:trHeight w:val="338"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69" w:lineRule="exact"/>
              <w:ind w:left="26"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宋体" w:hAnsi="宋体" w:cs="宋体" w:eastAsia="宋体" w:hint="default"/>
                <w:spacing w:val="-48"/>
                <w:sz w:val="20"/>
                <w:szCs w:val="20"/>
              </w:rPr>
              <w:t> </w:t>
            </w:r>
            <w:r>
              <w:rPr>
                <w:rFonts w:ascii="Arial" w:hAnsi="Arial" w:cs="Arial" w:eastAsia="Arial" w:hint="default"/>
                <w:sz w:val="20"/>
                <w:szCs w:val="20"/>
              </w:rPr>
              <w:t>2</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1"/>
                <w:szCs w:val="21"/>
              </w:rPr>
            </w:pPr>
            <w:r>
              <w:rPr>
                <w:rFonts w:ascii="Arial Narrow"/>
                <w:spacing w:val="-1"/>
                <w:sz w:val="21"/>
              </w:rPr>
              <w:t>4,804,985.00</w:t>
            </w:r>
            <w:r>
              <w:rPr>
                <w:rFonts w:ascii="Arial Narrow"/>
                <w:sz w:val="21"/>
              </w:rPr>
            </w:r>
          </w:p>
        </w:tc>
      </w:tr>
      <w:tr>
        <w:trPr>
          <w:trHeight w:val="341"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69" w:lineRule="exact"/>
              <w:ind w:left="26" w:right="0"/>
              <w:jc w:val="left"/>
              <w:rPr>
                <w:rFonts w:ascii="宋体" w:hAnsi="宋体" w:cs="宋体" w:eastAsia="宋体" w:hint="default"/>
                <w:sz w:val="20"/>
                <w:szCs w:val="20"/>
              </w:rPr>
            </w:pPr>
            <w:r>
              <w:rPr>
                <w:rFonts w:ascii="宋体" w:hAnsi="宋体" w:cs="宋体" w:eastAsia="宋体" w:hint="default"/>
                <w:sz w:val="20"/>
                <w:szCs w:val="20"/>
              </w:rPr>
              <w:t>资产负债表日后第</w:t>
            </w:r>
            <w:r>
              <w:rPr>
                <w:rFonts w:ascii="宋体" w:hAnsi="宋体" w:cs="宋体" w:eastAsia="宋体" w:hint="default"/>
                <w:spacing w:val="-48"/>
                <w:sz w:val="20"/>
                <w:szCs w:val="20"/>
              </w:rPr>
              <w:t> </w:t>
            </w:r>
            <w:r>
              <w:rPr>
                <w:rFonts w:ascii="Arial" w:hAnsi="Arial" w:cs="Arial" w:eastAsia="Arial" w:hint="default"/>
                <w:sz w:val="20"/>
                <w:szCs w:val="20"/>
              </w:rPr>
              <w:t>3</w:t>
            </w:r>
            <w:r>
              <w:rPr>
                <w:rFonts w:ascii="Arial" w:hAnsi="Arial" w:cs="Arial" w:eastAsia="Arial" w:hint="default"/>
                <w:spacing w:val="-9"/>
                <w:sz w:val="20"/>
                <w:szCs w:val="20"/>
              </w:rPr>
              <w:t> </w:t>
            </w:r>
            <w:r>
              <w:rPr>
                <w:rFonts w:ascii="宋体" w:hAnsi="宋体" w:cs="宋体" w:eastAsia="宋体" w:hint="default"/>
                <w:sz w:val="20"/>
                <w:szCs w:val="20"/>
              </w:rPr>
              <w:t>年</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nil" w:sz="6" w:space="0" w:color="auto"/>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Arial Narrow" w:hAnsi="Arial Narrow" w:cs="Arial Narrow" w:eastAsia="Arial Narrow" w:hint="default"/>
                <w:sz w:val="21"/>
                <w:szCs w:val="21"/>
              </w:rPr>
            </w:pPr>
            <w:r>
              <w:rPr>
                <w:rFonts w:ascii="Arial Narrow"/>
                <w:spacing w:val="-1"/>
                <w:sz w:val="21"/>
              </w:rPr>
              <w:t>1,883,333.33</w:t>
            </w:r>
            <w:r>
              <w:rPr>
                <w:rFonts w:ascii="Arial Narrow"/>
                <w:sz w:val="21"/>
              </w:rPr>
            </w:r>
          </w:p>
        </w:tc>
      </w:tr>
      <w:tr>
        <w:trPr>
          <w:trHeight w:val="347"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0"/>
                <w:szCs w:val="20"/>
              </w:rPr>
            </w:pPr>
            <w:r>
              <w:rPr>
                <w:rFonts w:ascii="宋体" w:hAnsi="宋体" w:cs="宋体" w:eastAsia="宋体" w:hint="default"/>
                <w:sz w:val="20"/>
                <w:szCs w:val="20"/>
              </w:rPr>
              <w:t>以后年度</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nil" w:sz="6" w:space="0" w:color="auto"/>
              <w:left w:val="nil" w:sz="6" w:space="0" w:color="auto"/>
              <w:bottom w:val="single" w:sz="4" w:space="0" w:color="000000"/>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nil" w:sz="6" w:space="0" w:color="auto"/>
              <w:left w:val="nil" w:sz="6" w:space="0" w:color="auto"/>
              <w:bottom w:val="single" w:sz="4" w:space="0" w:color="000000"/>
              <w:right w:val="nil" w:sz="6" w:space="0" w:color="auto"/>
            </w:tcBorders>
          </w:tcPr>
          <w:p>
            <w:pPr/>
          </w:p>
        </w:tc>
      </w:tr>
      <w:tr>
        <w:trPr>
          <w:trHeight w:val="367"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
                <w:sz w:val="20"/>
                <w:szCs w:val="20"/>
              </w:rPr>
              <w:t> </w:t>
            </w:r>
            <w:r>
              <w:rPr>
                <w:rFonts w:ascii="宋体" w:hAnsi="宋体" w:cs="宋体" w:eastAsia="宋体" w:hint="default"/>
                <w:sz w:val="20"/>
                <w:szCs w:val="20"/>
              </w:rPr>
              <w:t>计</w:t>
            </w:r>
          </w:p>
        </w:tc>
        <w:tc>
          <w:tcPr>
            <w:tcW w:w="283" w:type="dxa"/>
            <w:tcBorders>
              <w:top w:val="nil" w:sz="6" w:space="0" w:color="auto"/>
              <w:left w:val="nil" w:sz="6" w:space="0" w:color="auto"/>
              <w:bottom w:val="nil" w:sz="6" w:space="0" w:color="auto"/>
              <w:right w:val="nil" w:sz="6" w:space="0" w:color="auto"/>
            </w:tcBorders>
          </w:tcPr>
          <w:p>
            <w:pPr/>
          </w:p>
        </w:tc>
        <w:tc>
          <w:tcPr>
            <w:tcW w:w="2175" w:type="dxa"/>
            <w:tcBorders>
              <w:top w:val="single" w:sz="4" w:space="0" w:color="000000"/>
              <w:left w:val="nil" w:sz="6" w:space="0" w:color="auto"/>
              <w:bottom w:val="single" w:sz="17" w:space="0" w:color="000000"/>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2357"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b/>
                <w:spacing w:val="-1"/>
                <w:sz w:val="21"/>
              </w:rPr>
              <w:t>12,276,949.00</w:t>
            </w:r>
            <w:r>
              <w:rPr>
                <w:rFonts w:ascii="Arial Narrow"/>
                <w:sz w:val="21"/>
              </w:rPr>
            </w:r>
          </w:p>
        </w:tc>
      </w:tr>
    </w:tbl>
    <w:p>
      <w:pPr>
        <w:pStyle w:val="BodyText"/>
        <w:spacing w:line="240" w:lineRule="auto" w:before="39"/>
        <w:ind w:left="677" w:right="1284"/>
        <w:jc w:val="left"/>
      </w:pPr>
      <w:r>
        <w:rPr/>
        <w:t>本公司与江阴东华铝材科技有限公司于</w:t>
      </w:r>
      <w:r>
        <w:rPr>
          <w:spacing w:val="-61"/>
        </w:rPr>
        <w:t> </w:t>
      </w:r>
      <w:r>
        <w:rPr>
          <w:rFonts w:ascii="Arial" w:hAnsi="Arial" w:cs="Arial" w:eastAsia="Arial" w:hint="default"/>
        </w:rPr>
        <w:t>2010</w:t>
      </w:r>
      <w:r>
        <w:rPr>
          <w:rFonts w:ascii="Arial" w:hAnsi="Arial" w:cs="Arial" w:eastAsia="Arial" w:hint="default"/>
          <w:spacing w:val="-9"/>
        </w:rPr>
        <w:t> </w:t>
      </w:r>
      <w:r>
        <w:rPr/>
        <w:t>年</w:t>
      </w:r>
      <w:r>
        <w:rPr>
          <w:spacing w:val="-61"/>
        </w:rPr>
        <w:t> </w:t>
      </w:r>
      <w:r>
        <w:rPr>
          <w:rFonts w:ascii="Arial" w:hAnsi="Arial" w:cs="Arial" w:eastAsia="Arial" w:hint="default"/>
        </w:rPr>
        <w:t>10</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日签订年租金</w:t>
      </w:r>
      <w:r>
        <w:rPr>
          <w:spacing w:val="-61"/>
        </w:rPr>
        <w:t> </w:t>
      </w:r>
      <w:r>
        <w:rPr>
          <w:rFonts w:ascii="Arial" w:hAnsi="Arial" w:cs="Arial" w:eastAsia="Arial" w:hint="default"/>
        </w:rPr>
        <w:t>140</w:t>
      </w:r>
      <w:r>
        <w:rPr>
          <w:rFonts w:ascii="Arial" w:hAnsi="Arial" w:cs="Arial" w:eastAsia="Arial" w:hint="default"/>
          <w:spacing w:val="-7"/>
        </w:rPr>
        <w:t> </w:t>
      </w:r>
      <w:r>
        <w:rPr>
          <w:spacing w:val="-11"/>
        </w:rPr>
        <w:t>万元，租</w:t>
      </w:r>
    </w:p>
    <w:p>
      <w:pPr>
        <w:pStyle w:val="BodyText"/>
        <w:spacing w:line="288" w:lineRule="auto" w:before="69"/>
        <w:ind w:left="677" w:right="1397" w:hanging="480"/>
        <w:jc w:val="left"/>
      </w:pPr>
      <w:r>
        <w:rPr/>
        <w:t>赁期限为三年的房屋租赁合同。</w:t>
      </w:r>
      <w:r>
        <w:rPr>
          <w:rFonts w:ascii="Arial" w:hAnsi="Arial" w:cs="Arial" w:eastAsia="Arial" w:hint="default"/>
        </w:rPr>
        <w:t>2011</w:t>
      </w:r>
      <w:r>
        <w:rPr>
          <w:rFonts w:ascii="Arial" w:hAnsi="Arial" w:cs="Arial" w:eastAsia="Arial" w:hint="default"/>
          <w:spacing w:val="-7"/>
        </w:rPr>
        <w:t> </w:t>
      </w:r>
      <w:r>
        <w:rPr/>
        <w:t>年</w:t>
      </w:r>
      <w:r>
        <w:rPr>
          <w:spacing w:val="-61"/>
        </w:rPr>
        <w:t> </w:t>
      </w:r>
      <w:r>
        <w:rPr>
          <w:rFonts w:ascii="Arial" w:hAnsi="Arial" w:cs="Arial" w:eastAsia="Arial" w:hint="default"/>
        </w:rPr>
        <w:t>5</w:t>
      </w:r>
      <w:r>
        <w:rPr>
          <w:rFonts w:ascii="Arial" w:hAnsi="Arial" w:cs="Arial" w:eastAsia="Arial" w:hint="default"/>
          <w:spacing w:val="-7"/>
        </w:rPr>
        <w:t> </w:t>
      </w:r>
      <w:r>
        <w:rPr/>
        <w:t>月</w:t>
      </w:r>
      <w:r>
        <w:rPr>
          <w:spacing w:val="-64"/>
        </w:rPr>
        <w:t> </w:t>
      </w:r>
      <w:r>
        <w:rPr>
          <w:rFonts w:ascii="Arial" w:hAnsi="Arial" w:cs="Arial" w:eastAsia="Arial" w:hint="default"/>
        </w:rPr>
        <w:t>9</w:t>
      </w:r>
      <w:r>
        <w:rPr>
          <w:rFonts w:ascii="Arial" w:hAnsi="Arial" w:cs="Arial" w:eastAsia="Arial" w:hint="default"/>
          <w:spacing w:val="-7"/>
        </w:rPr>
        <w:t> </w:t>
      </w:r>
      <w:r>
        <w:rPr/>
        <w:t>日，双方协议终止租赁合同。 </w:t>
      </w:r>
      <w:r>
        <w:rPr>
          <w:spacing w:val="8"/>
        </w:rPr>
        <w:t>本公司之子公司苏州爱康光伏安装系统有限公司与江苏爱康万富机械有限公司于</w:t>
      </w:r>
    </w:p>
    <w:p>
      <w:pPr>
        <w:pStyle w:val="BodyText"/>
        <w:spacing w:line="240" w:lineRule="auto" w:before="39"/>
        <w:ind w:right="1397"/>
        <w:jc w:val="left"/>
        <w:rPr>
          <w:rFonts w:ascii="Arial" w:hAnsi="Arial" w:cs="Arial" w:eastAsia="Arial" w:hint="default"/>
        </w:rPr>
      </w:pPr>
      <w:r>
        <w:rPr>
          <w:rFonts w:ascii="Arial" w:hAnsi="Arial" w:cs="Arial" w:eastAsia="Arial" w:hint="default"/>
        </w:rPr>
        <w:t>2010</w:t>
      </w:r>
      <w:r>
        <w:rPr>
          <w:rFonts w:ascii="Arial" w:hAnsi="Arial" w:cs="Arial" w:eastAsia="Arial" w:hint="default"/>
          <w:spacing w:val="-7"/>
        </w:rPr>
        <w:t> </w:t>
      </w:r>
      <w:r>
        <w:rPr/>
        <w:t>年</w:t>
      </w:r>
      <w:r>
        <w:rPr>
          <w:spacing w:val="-62"/>
        </w:rPr>
        <w:t> </w:t>
      </w:r>
      <w:r>
        <w:rPr>
          <w:rFonts w:ascii="Arial" w:hAnsi="Arial" w:cs="Arial" w:eastAsia="Arial" w:hint="default"/>
        </w:rPr>
        <w:t>2</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日签订的年租金为</w:t>
      </w:r>
      <w:r>
        <w:rPr>
          <w:spacing w:val="-61"/>
        </w:rPr>
        <w:t> </w:t>
      </w:r>
      <w:r>
        <w:rPr>
          <w:rFonts w:ascii="Arial" w:hAnsi="Arial" w:cs="Arial" w:eastAsia="Arial" w:hint="default"/>
        </w:rPr>
        <w:t>250</w:t>
      </w:r>
      <w:r>
        <w:rPr>
          <w:rFonts w:ascii="Arial" w:hAnsi="Arial" w:cs="Arial" w:eastAsia="Arial" w:hint="default"/>
          <w:spacing w:val="-7"/>
        </w:rPr>
        <w:t> </w:t>
      </w:r>
      <w:r>
        <w:rPr>
          <w:spacing w:val="-10"/>
        </w:rPr>
        <w:t>万元，租赁时间为</w:t>
      </w:r>
      <w:r>
        <w:rPr>
          <w:spacing w:val="-61"/>
        </w:rPr>
        <w:t> </w:t>
      </w:r>
      <w:r>
        <w:rPr>
          <w:rFonts w:ascii="Arial" w:hAnsi="Arial" w:cs="Arial" w:eastAsia="Arial" w:hint="default"/>
        </w:rPr>
        <w:t>2010</w:t>
      </w:r>
      <w:r>
        <w:rPr>
          <w:rFonts w:ascii="Arial" w:hAnsi="Arial" w:cs="Arial" w:eastAsia="Arial" w:hint="default"/>
          <w:spacing w:val="-7"/>
        </w:rPr>
        <w:t> </w:t>
      </w:r>
      <w:r>
        <w:rPr/>
        <w:t>年</w:t>
      </w:r>
      <w:r>
        <w:rPr>
          <w:spacing w:val="-64"/>
        </w:rPr>
        <w:t> </w:t>
      </w:r>
      <w:r>
        <w:rPr>
          <w:rFonts w:ascii="Arial" w:hAnsi="Arial" w:cs="Arial" w:eastAsia="Arial" w:hint="default"/>
        </w:rPr>
        <w:t>2</w:t>
      </w:r>
      <w:r>
        <w:rPr>
          <w:rFonts w:ascii="Arial" w:hAnsi="Arial" w:cs="Arial" w:eastAsia="Arial" w:hint="default"/>
          <w:spacing w:val="-10"/>
        </w:rPr>
        <w:t> </w:t>
      </w:r>
      <w:r>
        <w:rPr/>
        <w:t>月</w:t>
      </w:r>
      <w:r>
        <w:rPr>
          <w:spacing w:val="-61"/>
        </w:rPr>
        <w:t> </w:t>
      </w:r>
      <w:r>
        <w:rPr>
          <w:rFonts w:ascii="Arial" w:hAnsi="Arial" w:cs="Arial" w:eastAsia="Arial" w:hint="default"/>
        </w:rPr>
        <w:t>21</w:t>
      </w:r>
      <w:r>
        <w:rPr>
          <w:rFonts w:ascii="Arial" w:hAnsi="Arial" w:cs="Arial" w:eastAsia="Arial" w:hint="default"/>
          <w:spacing w:val="-7"/>
        </w:rPr>
        <w:t> </w:t>
      </w:r>
      <w:r>
        <w:rPr/>
        <w:t>日至</w:t>
      </w:r>
      <w:r>
        <w:rPr>
          <w:spacing w:val="-61"/>
        </w:rPr>
        <w:t> </w:t>
      </w:r>
      <w:r>
        <w:rPr>
          <w:rFonts w:ascii="Arial" w:hAnsi="Arial" w:cs="Arial" w:eastAsia="Arial" w:hint="default"/>
        </w:rPr>
        <w:t>2013</w:t>
      </w:r>
      <w:r>
        <w:rPr>
          <w:rFonts w:ascii="Arial" w:hAnsi="Arial" w:cs="Arial" w:eastAsia="Arial" w:hint="default"/>
          <w:spacing w:val="-7"/>
        </w:rPr>
        <w:t> </w:t>
      </w:r>
      <w:r>
        <w:rPr/>
        <w:t>年</w:t>
      </w:r>
      <w:r>
        <w:rPr>
          <w:spacing w:val="-64"/>
        </w:rPr>
        <w:t> </w:t>
      </w:r>
      <w:r>
        <w:rPr>
          <w:rFonts w:ascii="Arial" w:hAnsi="Arial" w:cs="Arial" w:eastAsia="Arial" w:hint="default"/>
        </w:rPr>
        <w:t>2</w:t>
      </w:r>
    </w:p>
    <w:p>
      <w:pPr>
        <w:pStyle w:val="BodyText"/>
        <w:spacing w:line="240" w:lineRule="auto" w:before="69"/>
        <w:ind w:right="1397"/>
        <w:jc w:val="left"/>
        <w:rPr>
          <w:rFonts w:ascii="Arial" w:hAnsi="Arial" w:cs="Arial" w:eastAsia="Arial" w:hint="default"/>
        </w:rPr>
      </w:pPr>
      <w:r>
        <w:rPr/>
        <w:t>月</w:t>
      </w:r>
      <w:r>
        <w:rPr>
          <w:spacing w:val="-60"/>
        </w:rPr>
        <w:t> </w:t>
      </w:r>
      <w:r>
        <w:rPr>
          <w:rFonts w:ascii="Arial" w:hAnsi="Arial" w:cs="Arial" w:eastAsia="Arial" w:hint="default"/>
        </w:rPr>
        <w:t>20</w:t>
      </w:r>
      <w:r>
        <w:rPr>
          <w:rFonts w:ascii="Arial" w:hAnsi="Arial" w:cs="Arial" w:eastAsia="Arial" w:hint="default"/>
          <w:spacing w:val="-6"/>
        </w:rPr>
        <w:t> </w:t>
      </w:r>
      <w:r>
        <w:rPr>
          <w:spacing w:val="-3"/>
        </w:rPr>
        <w:t>日的房屋租赁合同，实际租赁截止日期变更为</w:t>
      </w:r>
      <w:r>
        <w:rPr>
          <w:spacing w:val="-60"/>
        </w:rPr>
        <w:t> </w:t>
      </w:r>
      <w:r>
        <w:rPr>
          <w:rFonts w:ascii="Arial" w:hAnsi="Arial" w:cs="Arial" w:eastAsia="Arial" w:hint="default"/>
          <w:spacing w:val="-5"/>
        </w:rPr>
        <w:t>2011</w:t>
      </w:r>
      <w:r>
        <w:rPr>
          <w:rFonts w:ascii="Arial" w:hAnsi="Arial" w:cs="Arial" w:eastAsia="Arial" w:hint="default"/>
          <w:spacing w:val="-6"/>
        </w:rPr>
        <w:t> </w:t>
      </w:r>
      <w:r>
        <w:rPr/>
        <w:t>年</w:t>
      </w:r>
      <w:r>
        <w:rPr>
          <w:spacing w:val="-60"/>
        </w:rPr>
        <w:t> </w:t>
      </w:r>
      <w:r>
        <w:rPr>
          <w:rFonts w:ascii="Arial" w:hAnsi="Arial" w:cs="Arial" w:eastAsia="Arial" w:hint="default"/>
        </w:rPr>
        <w:t>8</w:t>
      </w:r>
      <w:r>
        <w:rPr>
          <w:rFonts w:ascii="Arial" w:hAnsi="Arial" w:cs="Arial" w:eastAsia="Arial" w:hint="default"/>
          <w:spacing w:val="-6"/>
        </w:rPr>
        <w:t> </w:t>
      </w:r>
      <w:r>
        <w:rPr/>
        <w:t>月</w:t>
      </w:r>
      <w:r>
        <w:rPr>
          <w:spacing w:val="-63"/>
        </w:rPr>
        <w:t> </w:t>
      </w:r>
      <w:r>
        <w:rPr>
          <w:rFonts w:ascii="Arial" w:hAnsi="Arial" w:cs="Arial" w:eastAsia="Arial" w:hint="default"/>
        </w:rPr>
        <w:t>20</w:t>
      </w:r>
      <w:r>
        <w:rPr>
          <w:rFonts w:ascii="Arial" w:hAnsi="Arial" w:cs="Arial" w:eastAsia="Arial" w:hint="default"/>
          <w:spacing w:val="-6"/>
        </w:rPr>
        <w:t> </w:t>
      </w:r>
      <w:r>
        <w:rPr>
          <w:spacing w:val="-11"/>
        </w:rPr>
        <w:t>日。</w:t>
      </w:r>
      <w:r>
        <w:rPr>
          <w:rFonts w:ascii="Arial" w:hAnsi="Arial" w:cs="Arial" w:eastAsia="Arial" w:hint="default"/>
          <w:spacing w:val="-11"/>
        </w:rPr>
        <w:t>2011</w:t>
      </w:r>
      <w:r>
        <w:rPr>
          <w:rFonts w:ascii="Arial" w:hAnsi="Arial" w:cs="Arial" w:eastAsia="Arial" w:hint="default"/>
          <w:spacing w:val="-6"/>
        </w:rPr>
        <w:t> </w:t>
      </w:r>
      <w:r>
        <w:rPr/>
        <w:t>年</w:t>
      </w:r>
      <w:r>
        <w:rPr>
          <w:spacing w:val="-60"/>
        </w:rPr>
        <w:t> </w:t>
      </w:r>
      <w:r>
        <w:rPr>
          <w:rFonts w:ascii="Arial" w:hAnsi="Arial" w:cs="Arial" w:eastAsia="Arial" w:hint="default"/>
        </w:rPr>
        <w:t>8</w:t>
      </w:r>
      <w:r>
        <w:rPr>
          <w:rFonts w:ascii="Arial" w:hAnsi="Arial" w:cs="Arial" w:eastAsia="Arial" w:hint="default"/>
          <w:spacing w:val="-6"/>
        </w:rPr>
        <w:t> </w:t>
      </w:r>
      <w:r>
        <w:rPr/>
        <w:t>月</w:t>
      </w:r>
      <w:r>
        <w:rPr>
          <w:spacing w:val="-60"/>
        </w:rPr>
        <w:t> </w:t>
      </w:r>
      <w:r>
        <w:rPr>
          <w:rFonts w:ascii="Arial" w:hAnsi="Arial" w:cs="Arial" w:eastAsia="Arial" w:hint="default"/>
        </w:rPr>
        <w:t>20</w:t>
      </w:r>
    </w:p>
    <w:p>
      <w:pPr>
        <w:pStyle w:val="BodyText"/>
        <w:spacing w:line="290" w:lineRule="auto" w:before="67"/>
        <w:ind w:right="1281"/>
        <w:jc w:val="left"/>
      </w:pPr>
      <w:r>
        <w:rPr>
          <w:spacing w:val="-4"/>
        </w:rPr>
        <w:t>日苏州爱康光伏安装系统有限公司搬离所租房屋，房屋租金支付至</w:t>
      </w:r>
      <w:r>
        <w:rPr>
          <w:spacing w:val="-59"/>
        </w:rPr>
        <w:t> </w:t>
      </w:r>
      <w:r>
        <w:rPr>
          <w:rFonts w:ascii="Arial" w:hAnsi="Arial" w:cs="Arial" w:eastAsia="Arial" w:hint="default"/>
          <w:spacing w:val="-4"/>
          <w:w w:val="99"/>
        </w:rPr>
        <w:t>2011</w:t>
      </w:r>
      <w:r>
        <w:rPr>
          <w:rFonts w:ascii="Arial" w:hAnsi="Arial" w:cs="Arial" w:eastAsia="Arial" w:hint="default"/>
          <w:spacing w:val="-5"/>
          <w:w w:val="99"/>
        </w:rPr>
        <w:t> </w:t>
      </w:r>
      <w:r>
        <w:rPr/>
        <w:t>年</w:t>
      </w:r>
      <w:r>
        <w:rPr>
          <w:spacing w:val="-61"/>
        </w:rPr>
        <w:t> </w:t>
      </w:r>
      <w:r>
        <w:rPr>
          <w:rFonts w:ascii="Arial" w:hAnsi="Arial" w:cs="Arial" w:eastAsia="Arial" w:hint="default"/>
          <w:w w:val="99"/>
        </w:rPr>
        <w:t>8</w:t>
      </w:r>
      <w:r>
        <w:rPr>
          <w:rFonts w:ascii="Arial" w:hAnsi="Arial" w:cs="Arial" w:eastAsia="Arial" w:hint="default"/>
          <w:spacing w:val="-5"/>
          <w:w w:val="99"/>
        </w:rPr>
        <w:t> </w:t>
      </w:r>
      <w:r>
        <w:rPr/>
        <w:t>月</w:t>
      </w:r>
      <w:r>
        <w:rPr>
          <w:spacing w:val="-59"/>
        </w:rPr>
        <w:t> </w:t>
      </w:r>
      <w:r>
        <w:rPr>
          <w:rFonts w:ascii="Arial" w:hAnsi="Arial" w:cs="Arial" w:eastAsia="Arial" w:hint="default"/>
          <w:w w:val="99"/>
        </w:rPr>
        <w:t>20</w:t>
      </w:r>
      <w:r>
        <w:rPr>
          <w:rFonts w:ascii="Arial" w:hAnsi="Arial" w:cs="Arial" w:eastAsia="Arial" w:hint="default"/>
          <w:spacing w:val="-5"/>
          <w:w w:val="99"/>
        </w:rPr>
        <w:t> </w:t>
      </w:r>
      <w:r>
        <w:rPr/>
        <w:t>日止， 双方协议终止租赁合同。</w:t>
      </w:r>
    </w:p>
    <w:p>
      <w:pPr>
        <w:pStyle w:val="BodyText"/>
        <w:spacing w:line="297" w:lineRule="auto"/>
        <w:ind w:right="1411" w:firstLine="480"/>
        <w:jc w:val="both"/>
      </w:pPr>
      <w:r>
        <w:rPr>
          <w:spacing w:val="2"/>
        </w:rPr>
        <w:t>本公司之子公司南通爱康太阳能器材有限公司与如皋市经济贸易开发总公司签订厂</w:t>
      </w:r>
      <w:r>
        <w:rPr/>
        <w:t> 房租赁合同，租赁位于如皋经济开发区宝林工业园</w:t>
      </w:r>
      <w:r>
        <w:rPr>
          <w:spacing w:val="-62"/>
        </w:rPr>
        <w:t> </w:t>
      </w:r>
      <w:r>
        <w:rPr>
          <w:rFonts w:ascii="Arial" w:hAnsi="Arial" w:cs="Arial" w:eastAsia="Arial" w:hint="default"/>
          <w:spacing w:val="-4"/>
        </w:rPr>
        <w:t>A</w:t>
      </w:r>
      <w:r>
        <w:rPr>
          <w:spacing w:val="-4"/>
        </w:rPr>
        <w:t>（</w:t>
      </w:r>
      <w:r>
        <w:rPr>
          <w:rFonts w:ascii="Arial" w:hAnsi="Arial" w:cs="Arial" w:eastAsia="Arial" w:hint="default"/>
          <w:spacing w:val="-4"/>
        </w:rPr>
        <w:t>C1-7</w:t>
      </w:r>
      <w:r>
        <w:rPr>
          <w:spacing w:val="-4"/>
        </w:rPr>
        <w:t>）与</w:t>
      </w:r>
      <w:r>
        <w:rPr>
          <w:spacing w:val="-62"/>
        </w:rPr>
        <w:t> </w:t>
      </w:r>
      <w:r>
        <w:rPr>
          <w:rFonts w:ascii="Arial" w:hAnsi="Arial" w:cs="Arial" w:eastAsia="Arial" w:hint="default"/>
          <w:spacing w:val="-3"/>
        </w:rPr>
        <w:t>A</w:t>
      </w:r>
      <w:r>
        <w:rPr>
          <w:spacing w:val="-3"/>
        </w:rPr>
        <w:t>（</w:t>
      </w:r>
      <w:r>
        <w:rPr>
          <w:rFonts w:ascii="Arial" w:hAnsi="Arial" w:cs="Arial" w:eastAsia="Arial" w:hint="default"/>
          <w:spacing w:val="-3"/>
        </w:rPr>
        <w:t>C1-8</w:t>
      </w:r>
      <w:r>
        <w:rPr>
          <w:spacing w:val="-3"/>
        </w:rPr>
        <w:t>）面积为</w:t>
      </w:r>
      <w:r>
        <w:rPr>
          <w:spacing w:val="-62"/>
        </w:rPr>
        <w:t> </w:t>
      </w:r>
      <w:r>
        <w:rPr>
          <w:rFonts w:ascii="Arial" w:hAnsi="Arial" w:cs="Arial" w:eastAsia="Arial" w:hint="default"/>
        </w:rPr>
        <w:t>4916</w:t>
      </w:r>
      <w:r>
        <w:rPr>
          <w:rFonts w:ascii="Arial" w:hAnsi="Arial" w:cs="Arial" w:eastAsia="Arial" w:hint="default"/>
          <w:w w:val="99"/>
        </w:rPr>
        <w:t> </w:t>
      </w:r>
      <w:r>
        <w:rPr>
          <w:spacing w:val="-4"/>
        </w:rPr>
        <w:t>平方米的厂房，租赁期限从</w:t>
      </w:r>
      <w:r>
        <w:rPr>
          <w:spacing w:val="-60"/>
        </w:rPr>
        <w:t> </w:t>
      </w:r>
      <w:r>
        <w:rPr>
          <w:rFonts w:ascii="Arial" w:hAnsi="Arial" w:cs="Arial" w:eastAsia="Arial" w:hint="default"/>
        </w:rPr>
        <w:t>2009</w:t>
      </w:r>
      <w:r>
        <w:rPr>
          <w:rFonts w:ascii="Arial" w:hAnsi="Arial" w:cs="Arial" w:eastAsia="Arial" w:hint="default"/>
          <w:spacing w:val="-6"/>
        </w:rPr>
        <w:t> </w:t>
      </w:r>
      <w:r>
        <w:rPr/>
        <w:t>年</w:t>
      </w:r>
      <w:r>
        <w:rPr>
          <w:spacing w:val="-60"/>
        </w:rPr>
        <w:t> </w:t>
      </w:r>
      <w:r>
        <w:rPr>
          <w:rFonts w:ascii="Arial" w:hAnsi="Arial" w:cs="Arial" w:eastAsia="Arial" w:hint="default"/>
        </w:rPr>
        <w:t>10</w:t>
      </w:r>
      <w:r>
        <w:rPr>
          <w:rFonts w:ascii="Arial" w:hAnsi="Arial" w:cs="Arial" w:eastAsia="Arial" w:hint="default"/>
          <w:spacing w:val="-6"/>
        </w:rPr>
        <w:t> </w:t>
      </w:r>
      <w:r>
        <w:rPr/>
        <w:t>月</w:t>
      </w:r>
      <w:r>
        <w:rPr>
          <w:spacing w:val="-63"/>
        </w:rPr>
        <w:t> </w:t>
      </w:r>
      <w:r>
        <w:rPr>
          <w:rFonts w:ascii="Arial" w:hAnsi="Arial" w:cs="Arial" w:eastAsia="Arial" w:hint="default"/>
        </w:rPr>
        <w:t>1</w:t>
      </w:r>
      <w:r>
        <w:rPr>
          <w:rFonts w:ascii="Arial" w:hAnsi="Arial" w:cs="Arial" w:eastAsia="Arial" w:hint="default"/>
          <w:spacing w:val="-9"/>
        </w:rPr>
        <w:t> </w:t>
      </w:r>
      <w:r>
        <w:rPr/>
        <w:t>日至</w:t>
      </w:r>
      <w:r>
        <w:rPr>
          <w:spacing w:val="-60"/>
        </w:rPr>
        <w:t> </w:t>
      </w:r>
      <w:r>
        <w:rPr>
          <w:rFonts w:ascii="Arial" w:hAnsi="Arial" w:cs="Arial" w:eastAsia="Arial" w:hint="default"/>
          <w:spacing w:val="-5"/>
        </w:rPr>
        <w:t>2011</w:t>
      </w:r>
      <w:r>
        <w:rPr>
          <w:rFonts w:ascii="Arial" w:hAnsi="Arial" w:cs="Arial" w:eastAsia="Arial" w:hint="default"/>
          <w:spacing w:val="-6"/>
        </w:rPr>
        <w:t> </w:t>
      </w:r>
      <w:r>
        <w:rPr/>
        <w:t>年</w:t>
      </w:r>
      <w:r>
        <w:rPr>
          <w:spacing w:val="-60"/>
        </w:rPr>
        <w:t> </w:t>
      </w:r>
      <w:r>
        <w:rPr>
          <w:rFonts w:ascii="Arial" w:hAnsi="Arial" w:cs="Arial" w:eastAsia="Arial" w:hint="default"/>
        </w:rPr>
        <w:t>3</w:t>
      </w:r>
      <w:r>
        <w:rPr>
          <w:rFonts w:ascii="Arial" w:hAnsi="Arial" w:cs="Arial" w:eastAsia="Arial" w:hint="default"/>
          <w:spacing w:val="-6"/>
        </w:rPr>
        <w:t> </w:t>
      </w:r>
      <w:r>
        <w:rPr/>
        <w:t>月</w:t>
      </w:r>
      <w:r>
        <w:rPr>
          <w:spacing w:val="-63"/>
        </w:rPr>
        <w:t> </w:t>
      </w:r>
      <w:r>
        <w:rPr>
          <w:rFonts w:ascii="Arial" w:hAnsi="Arial" w:cs="Arial" w:eastAsia="Arial" w:hint="default"/>
        </w:rPr>
        <w:t>31</w:t>
      </w:r>
      <w:r>
        <w:rPr>
          <w:rFonts w:ascii="Arial" w:hAnsi="Arial" w:cs="Arial" w:eastAsia="Arial" w:hint="default"/>
          <w:spacing w:val="-9"/>
        </w:rPr>
        <w:t> </w:t>
      </w:r>
      <w:r>
        <w:rPr>
          <w:spacing w:val="-4"/>
        </w:rPr>
        <w:t>日止，租赁期间免收租</w:t>
      </w:r>
    </w:p>
    <w:p>
      <w:pPr>
        <w:pStyle w:val="BodyText"/>
        <w:spacing w:line="288" w:lineRule="auto" w:before="5"/>
        <w:ind w:left="677" w:right="1417" w:hanging="480"/>
        <w:jc w:val="left"/>
      </w:pPr>
      <w:r>
        <w:rPr>
          <w:spacing w:val="-3"/>
        </w:rPr>
        <w:t>金，</w:t>
      </w:r>
      <w:r>
        <w:rPr>
          <w:rFonts w:ascii="Arial" w:hAnsi="Arial" w:cs="Arial" w:eastAsia="Arial" w:hint="default"/>
          <w:spacing w:val="-3"/>
        </w:rPr>
        <w:t>2011</w:t>
      </w:r>
      <w:r>
        <w:rPr>
          <w:rFonts w:ascii="Arial" w:hAnsi="Arial" w:cs="Arial" w:eastAsia="Arial" w:hint="default"/>
          <w:spacing w:val="-7"/>
        </w:rPr>
        <w:t> </w:t>
      </w:r>
      <w:r>
        <w:rPr/>
        <w:t>年</w:t>
      </w:r>
      <w:r>
        <w:rPr>
          <w:spacing w:val="-61"/>
        </w:rPr>
        <w:t> </w:t>
      </w:r>
      <w:r>
        <w:rPr>
          <w:rFonts w:ascii="Arial" w:hAnsi="Arial" w:cs="Arial" w:eastAsia="Arial" w:hint="default"/>
        </w:rPr>
        <w:t>4</w:t>
      </w:r>
      <w:r>
        <w:rPr>
          <w:rFonts w:ascii="Arial" w:hAnsi="Arial" w:cs="Arial" w:eastAsia="Arial" w:hint="default"/>
          <w:spacing w:val="-7"/>
        </w:rPr>
        <w:t> </w:t>
      </w:r>
      <w:r>
        <w:rPr/>
        <w:t>月</w:t>
      </w:r>
      <w:r>
        <w:rPr>
          <w:spacing w:val="-64"/>
        </w:rPr>
        <w:t> </w:t>
      </w:r>
      <w:r>
        <w:rPr>
          <w:rFonts w:ascii="Arial" w:hAnsi="Arial" w:cs="Arial" w:eastAsia="Arial" w:hint="default"/>
        </w:rPr>
        <w:t>1</w:t>
      </w:r>
      <w:r>
        <w:rPr>
          <w:rFonts w:ascii="Arial" w:hAnsi="Arial" w:cs="Arial" w:eastAsia="Arial" w:hint="default"/>
          <w:spacing w:val="-7"/>
        </w:rPr>
        <w:t> </w:t>
      </w:r>
      <w:r>
        <w:rPr/>
        <w:t>日至</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日仍免收租金。 </w:t>
      </w:r>
      <w:r>
        <w:rPr>
          <w:spacing w:val="2"/>
        </w:rPr>
        <w:t>本公司之子公司佛山市同兴太阳能器材有限公司与广东爱康太阳能科技有限公司签</w:t>
      </w:r>
    </w:p>
    <w:p>
      <w:pPr>
        <w:pStyle w:val="BodyText"/>
        <w:spacing w:line="240" w:lineRule="auto" w:before="39"/>
        <w:ind w:right="1284"/>
        <w:jc w:val="left"/>
        <w:rPr>
          <w:rFonts w:ascii="Arial" w:hAnsi="Arial" w:cs="Arial" w:eastAsia="Arial" w:hint="default"/>
        </w:rPr>
      </w:pPr>
      <w:r>
        <w:rPr/>
        <w:t>订厂房租赁合同，租赁位于广东省佛山市三水区乐平镇暨塘村工业园内第</w:t>
      </w:r>
      <w:r>
        <w:rPr>
          <w:spacing w:val="48"/>
        </w:rPr>
        <w:t> </w:t>
      </w:r>
      <w:r>
        <w:rPr>
          <w:rFonts w:ascii="Arial" w:hAnsi="Arial" w:cs="Arial" w:eastAsia="Arial" w:hint="default"/>
        </w:rPr>
        <w:t>A5</w:t>
      </w:r>
      <w:r>
        <w:rPr/>
        <w:t>、</w:t>
      </w:r>
      <w:r>
        <w:rPr>
          <w:rFonts w:ascii="Arial" w:hAnsi="Arial" w:cs="Arial" w:eastAsia="Arial" w:hint="default"/>
        </w:rPr>
        <w:t>A6</w:t>
      </w:r>
      <w:r>
        <w:rPr/>
        <w:t>、</w:t>
      </w:r>
      <w:r>
        <w:rPr>
          <w:rFonts w:ascii="Arial" w:hAnsi="Arial" w:cs="Arial" w:eastAsia="Arial" w:hint="default"/>
        </w:rPr>
        <w:t>A7</w:t>
      </w:r>
    </w:p>
    <w:p>
      <w:pPr>
        <w:pStyle w:val="BodyText"/>
        <w:spacing w:line="240" w:lineRule="auto" w:before="69"/>
        <w:ind w:right="1284"/>
        <w:jc w:val="left"/>
      </w:pPr>
      <w:r>
        <w:rPr/>
        <w:t>号总面积为</w:t>
      </w:r>
      <w:r>
        <w:rPr>
          <w:spacing w:val="-50"/>
        </w:rPr>
        <w:t> </w:t>
      </w:r>
      <w:r>
        <w:rPr>
          <w:rFonts w:ascii="Arial" w:hAnsi="Arial" w:cs="Arial" w:eastAsia="Arial" w:hint="default"/>
        </w:rPr>
        <w:t>19446</w:t>
      </w:r>
      <w:r>
        <w:rPr>
          <w:rFonts w:ascii="Arial" w:hAnsi="Arial" w:cs="Arial" w:eastAsia="Arial" w:hint="default"/>
          <w:spacing w:val="5"/>
        </w:rPr>
        <w:t> </w:t>
      </w:r>
      <w:r>
        <w:rPr>
          <w:spacing w:val="-3"/>
        </w:rPr>
        <w:t>平方米的厂房，其中</w:t>
      </w:r>
      <w:r>
        <w:rPr>
          <w:spacing w:val="-49"/>
        </w:rPr>
        <w:t> </w:t>
      </w:r>
      <w:r>
        <w:rPr>
          <w:rFonts w:ascii="Arial" w:hAnsi="Arial" w:cs="Arial" w:eastAsia="Arial" w:hint="default"/>
        </w:rPr>
        <w:t>A5</w:t>
      </w:r>
      <w:r>
        <w:rPr/>
        <w:t>、</w:t>
      </w:r>
      <w:r>
        <w:rPr>
          <w:rFonts w:ascii="Arial" w:hAnsi="Arial" w:cs="Arial" w:eastAsia="Arial" w:hint="default"/>
        </w:rPr>
        <w:t>A6</w:t>
      </w:r>
      <w:r>
        <w:rPr>
          <w:rFonts w:ascii="Arial" w:hAnsi="Arial" w:cs="Arial" w:eastAsia="Arial" w:hint="default"/>
          <w:spacing w:val="8"/>
        </w:rPr>
        <w:t> </w:t>
      </w:r>
      <w:r>
        <w:rPr>
          <w:spacing w:val="-3"/>
        </w:rPr>
        <w:t>号厂房租赁时间为</w:t>
      </w:r>
      <w:r>
        <w:rPr>
          <w:spacing w:val="-49"/>
        </w:rPr>
        <w:t> </w:t>
      </w:r>
      <w:r>
        <w:rPr>
          <w:rFonts w:ascii="Arial" w:hAnsi="Arial" w:cs="Arial" w:eastAsia="Arial" w:hint="default"/>
        </w:rPr>
        <w:t>2010</w:t>
      </w:r>
      <w:r>
        <w:rPr>
          <w:rFonts w:ascii="Arial" w:hAnsi="Arial" w:cs="Arial" w:eastAsia="Arial" w:hint="default"/>
          <w:spacing w:val="6"/>
        </w:rPr>
        <w:t> </w:t>
      </w:r>
      <w:r>
        <w:rPr/>
        <w:t>年</w:t>
      </w:r>
      <w:r>
        <w:rPr>
          <w:spacing w:val="-49"/>
        </w:rPr>
        <w:t> </w:t>
      </w:r>
      <w:r>
        <w:rPr>
          <w:rFonts w:ascii="Arial" w:hAnsi="Arial" w:cs="Arial" w:eastAsia="Arial" w:hint="default"/>
        </w:rPr>
        <w:t>6</w:t>
      </w:r>
      <w:r>
        <w:rPr>
          <w:rFonts w:ascii="Arial" w:hAnsi="Arial" w:cs="Arial" w:eastAsia="Arial" w:hint="default"/>
          <w:spacing w:val="5"/>
        </w:rPr>
        <w:t> </w:t>
      </w:r>
      <w:r>
        <w:rPr/>
        <w:t>月</w:t>
      </w:r>
      <w:r>
        <w:rPr>
          <w:spacing w:val="-49"/>
        </w:rPr>
        <w:t> </w:t>
      </w:r>
      <w:r>
        <w:rPr>
          <w:rFonts w:ascii="Arial" w:hAnsi="Arial" w:cs="Arial" w:eastAsia="Arial" w:hint="default"/>
        </w:rPr>
        <w:t>1</w:t>
      </w:r>
      <w:r>
        <w:rPr>
          <w:rFonts w:ascii="Arial" w:hAnsi="Arial" w:cs="Arial" w:eastAsia="Arial" w:hint="default"/>
          <w:spacing w:val="5"/>
        </w:rPr>
        <w:t> </w:t>
      </w:r>
      <w:r>
        <w:rPr>
          <w:spacing w:val="-3"/>
        </w:rPr>
        <w:t>日至</w:t>
      </w:r>
      <w:r>
        <w:rPr/>
      </w:r>
    </w:p>
    <w:p>
      <w:pPr>
        <w:pStyle w:val="BodyText"/>
        <w:spacing w:line="240" w:lineRule="auto" w:before="67"/>
        <w:ind w:right="1397"/>
        <w:jc w:val="left"/>
      </w:pPr>
      <w:r>
        <w:rPr>
          <w:rFonts w:ascii="Arial" w:hAnsi="Arial" w:cs="Arial" w:eastAsia="Arial" w:hint="default"/>
        </w:rPr>
        <w:t>2012</w:t>
      </w:r>
      <w:r>
        <w:rPr>
          <w:rFonts w:ascii="Arial" w:hAnsi="Arial" w:cs="Arial" w:eastAsia="Arial" w:hint="default"/>
          <w:spacing w:val="-6"/>
        </w:rPr>
        <w:t> </w:t>
      </w:r>
      <w:r>
        <w:rPr/>
        <w:t>年</w:t>
      </w:r>
      <w:r>
        <w:rPr>
          <w:spacing w:val="-63"/>
        </w:rPr>
        <w:t> </w:t>
      </w:r>
      <w:r>
        <w:rPr>
          <w:rFonts w:ascii="Arial" w:hAnsi="Arial" w:cs="Arial" w:eastAsia="Arial" w:hint="default"/>
        </w:rPr>
        <w:t>5</w:t>
      </w:r>
      <w:r>
        <w:rPr>
          <w:rFonts w:ascii="Arial" w:hAnsi="Arial" w:cs="Arial" w:eastAsia="Arial" w:hint="default"/>
          <w:spacing w:val="-6"/>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w:t>
      </w:r>
      <w:r>
        <w:rPr>
          <w:rFonts w:ascii="Arial" w:hAnsi="Arial" w:cs="Arial" w:eastAsia="Arial" w:hint="default"/>
        </w:rPr>
        <w:t>A7</w:t>
      </w:r>
      <w:r>
        <w:rPr>
          <w:rFonts w:ascii="Arial" w:hAnsi="Arial" w:cs="Arial" w:eastAsia="Arial" w:hint="default"/>
          <w:spacing w:val="-5"/>
        </w:rPr>
        <w:t> </w:t>
      </w:r>
      <w:r>
        <w:rPr>
          <w:spacing w:val="-3"/>
        </w:rPr>
        <w:t>号厂房租赁时间为</w:t>
      </w:r>
      <w:r>
        <w:rPr>
          <w:spacing w:val="-60"/>
        </w:rPr>
        <w:t> </w:t>
      </w:r>
      <w:r>
        <w:rPr>
          <w:rFonts w:ascii="Arial" w:hAnsi="Arial" w:cs="Arial" w:eastAsia="Arial" w:hint="default"/>
        </w:rPr>
        <w:t>2010</w:t>
      </w:r>
      <w:r>
        <w:rPr>
          <w:rFonts w:ascii="Arial" w:hAnsi="Arial" w:cs="Arial" w:eastAsia="Arial" w:hint="default"/>
          <w:spacing w:val="-8"/>
        </w:rPr>
        <w:t> </w:t>
      </w:r>
      <w:r>
        <w:rPr/>
        <w:t>年</w:t>
      </w:r>
      <w:r>
        <w:rPr>
          <w:spacing w:val="-60"/>
        </w:rPr>
        <w:t> </w:t>
      </w:r>
      <w:r>
        <w:rPr>
          <w:rFonts w:ascii="Arial" w:hAnsi="Arial" w:cs="Arial" w:eastAsia="Arial" w:hint="default"/>
        </w:rPr>
        <w:t>9</w:t>
      </w:r>
      <w:r>
        <w:rPr>
          <w:rFonts w:ascii="Arial" w:hAnsi="Arial" w:cs="Arial" w:eastAsia="Arial" w:hint="default"/>
          <w:spacing w:val="-6"/>
        </w:rPr>
        <w:t> </w:t>
      </w:r>
      <w:r>
        <w:rPr/>
        <w:t>月</w:t>
      </w:r>
      <w:r>
        <w:rPr>
          <w:spacing w:val="-62"/>
        </w:rPr>
        <w:t> </w:t>
      </w:r>
      <w:r>
        <w:rPr>
          <w:rFonts w:ascii="Arial" w:hAnsi="Arial" w:cs="Arial" w:eastAsia="Arial" w:hint="default"/>
        </w:rPr>
        <w:t>30</w:t>
      </w:r>
      <w:r>
        <w:rPr>
          <w:rFonts w:ascii="Arial" w:hAnsi="Arial" w:cs="Arial" w:eastAsia="Arial" w:hint="default"/>
          <w:spacing w:val="-6"/>
        </w:rPr>
        <w:t> </w:t>
      </w:r>
      <w:r>
        <w:rPr/>
        <w:t>日至</w:t>
      </w:r>
      <w:r>
        <w:rPr>
          <w:spacing w:val="-62"/>
        </w:rPr>
        <w:t> </w:t>
      </w:r>
      <w:r>
        <w:rPr>
          <w:rFonts w:ascii="Arial" w:hAnsi="Arial" w:cs="Arial" w:eastAsia="Arial" w:hint="default"/>
        </w:rPr>
        <w:t>2012</w:t>
      </w:r>
      <w:r>
        <w:rPr>
          <w:rFonts w:ascii="Arial" w:hAnsi="Arial" w:cs="Arial" w:eastAsia="Arial" w:hint="default"/>
          <w:spacing w:val="-6"/>
        </w:rPr>
        <w:t> </w:t>
      </w:r>
      <w:r>
        <w:rPr/>
        <w:t>年</w:t>
      </w:r>
      <w:r>
        <w:rPr>
          <w:spacing w:val="-59"/>
        </w:rPr>
        <w:t> </w:t>
      </w:r>
      <w:r>
        <w:rPr>
          <w:rFonts w:ascii="Arial" w:hAnsi="Arial" w:cs="Arial" w:eastAsia="Arial" w:hint="default"/>
        </w:rPr>
        <w:t>5</w:t>
      </w:r>
      <w:r>
        <w:rPr>
          <w:rFonts w:ascii="Arial" w:hAnsi="Arial" w:cs="Arial" w:eastAsia="Arial" w:hint="default"/>
          <w:spacing w:val="-8"/>
        </w:rPr>
        <w:t> </w:t>
      </w:r>
      <w:r>
        <w:rPr/>
        <w:t>月</w:t>
      </w:r>
      <w:r>
        <w:rPr>
          <w:spacing w:val="-60"/>
        </w:rPr>
        <w:t> </w:t>
      </w:r>
      <w:r>
        <w:rPr>
          <w:rFonts w:ascii="Arial" w:hAnsi="Arial" w:cs="Arial" w:eastAsia="Arial" w:hint="default"/>
        </w:rPr>
        <w:t>31</w:t>
      </w:r>
      <w:r>
        <w:rPr>
          <w:rFonts w:ascii="Arial" w:hAnsi="Arial" w:cs="Arial" w:eastAsia="Arial" w:hint="default"/>
          <w:spacing w:val="-8"/>
        </w:rPr>
        <w:t> </w:t>
      </w:r>
      <w:r>
        <w:rPr/>
        <w:t>日。该</w:t>
      </w:r>
    </w:p>
    <w:p>
      <w:pPr>
        <w:pStyle w:val="BodyText"/>
        <w:spacing w:line="297" w:lineRule="auto" w:before="69"/>
        <w:ind w:right="1416"/>
        <w:jc w:val="both"/>
      </w:pPr>
      <w:r>
        <w:rPr/>
        <w:t>厂房月租金为 </w:t>
      </w:r>
      <w:r>
        <w:rPr>
          <w:rFonts w:ascii="Arial" w:hAnsi="Arial" w:cs="Arial" w:eastAsia="Arial" w:hint="default"/>
        </w:rPr>
        <w:t>18.0997</w:t>
      </w:r>
      <w:r>
        <w:rPr>
          <w:rFonts w:ascii="Arial" w:hAnsi="Arial" w:cs="Arial" w:eastAsia="Arial" w:hint="default"/>
          <w:spacing w:val="-9"/>
        </w:rPr>
        <w:t> </w:t>
      </w:r>
      <w:r>
        <w:rPr/>
        <w:t>万元系广东爱康太阳能科技有限公司与佛山市三水区乐平镇兴业 </w:t>
      </w:r>
      <w:r>
        <w:rPr>
          <w:spacing w:val="2"/>
        </w:rPr>
        <w:t>园物业服务部所签订，根据佛山市同兴太阳能器材有限公司与广东爱康太阳能科技有限</w:t>
      </w:r>
      <w:r>
        <w:rPr>
          <w:spacing w:val="2"/>
        </w:rPr>
        <w:t> </w:t>
      </w:r>
      <w:r>
        <w:rPr/>
        <w:t>公司租赁合同中约定租赁期限内的租金均由广东爱康太阳能科技有限公司承担。</w:t>
      </w:r>
    </w:p>
    <w:p>
      <w:pPr>
        <w:pStyle w:val="BodyText"/>
        <w:spacing w:line="240" w:lineRule="auto" w:before="29"/>
        <w:ind w:left="677" w:right="1397"/>
        <w:jc w:val="left"/>
      </w:pPr>
      <w:r>
        <w:rPr>
          <w:rFonts w:ascii="Arial" w:hAnsi="Arial" w:cs="Arial" w:eastAsia="Arial" w:hint="default"/>
        </w:rPr>
        <w:t>2</w:t>
      </w:r>
      <w:r>
        <w:rPr/>
        <w:t>、前期承诺履行情况</w:t>
      </w:r>
    </w:p>
    <w:p>
      <w:pPr>
        <w:spacing w:after="0" w:line="240" w:lineRule="auto"/>
        <w:jc w:val="left"/>
        <w:sectPr>
          <w:pgSz w:w="11910" w:h="16840"/>
          <w:pgMar w:header="877" w:footer="1195" w:top="1060" w:bottom="1380" w:left="1080" w:right="0"/>
        </w:sectPr>
      </w:pPr>
    </w:p>
    <w:p>
      <w:pPr>
        <w:spacing w:line="240" w:lineRule="auto" w:before="7"/>
        <w:rPr>
          <w:rFonts w:ascii="宋体" w:hAnsi="宋体" w:cs="宋体" w:eastAsia="宋体" w:hint="default"/>
          <w:sz w:val="25"/>
          <w:szCs w:val="25"/>
        </w:rPr>
      </w:pPr>
    </w:p>
    <w:p>
      <w:pPr>
        <w:pStyle w:val="BodyText"/>
        <w:spacing w:line="240" w:lineRule="auto" w:before="26"/>
        <w:ind w:left="677" w:right="1284"/>
        <w:jc w:val="left"/>
      </w:pPr>
      <w:r>
        <w:rPr>
          <w:rFonts w:ascii="Arial" w:hAnsi="Arial" w:cs="Arial" w:eastAsia="Arial" w:hint="default"/>
        </w:rPr>
        <w:t>2009</w:t>
      </w:r>
      <w:r>
        <w:rPr>
          <w:rFonts w:ascii="Arial" w:hAnsi="Arial" w:cs="Arial" w:eastAsia="Arial" w:hint="default"/>
          <w:spacing w:val="-2"/>
        </w:rPr>
        <w:t> </w:t>
      </w:r>
      <w:r>
        <w:rPr/>
        <w:t>年</w:t>
      </w:r>
      <w:r>
        <w:rPr>
          <w:spacing w:val="-56"/>
        </w:rPr>
        <w:t> </w:t>
      </w:r>
      <w:r>
        <w:rPr>
          <w:rFonts w:ascii="Arial" w:hAnsi="Arial" w:cs="Arial" w:eastAsia="Arial" w:hint="default"/>
          <w:spacing w:val="-10"/>
        </w:rPr>
        <w:t>11</w:t>
      </w:r>
      <w:r>
        <w:rPr>
          <w:rFonts w:ascii="Arial" w:hAnsi="Arial" w:cs="Arial" w:eastAsia="Arial" w:hint="default"/>
          <w:spacing w:val="-2"/>
        </w:rPr>
        <w:t> </w:t>
      </w:r>
      <w:r>
        <w:rPr/>
        <w:t>月</w:t>
      </w:r>
      <w:r>
        <w:rPr>
          <w:spacing w:val="-56"/>
        </w:rPr>
        <w:t> </w:t>
      </w:r>
      <w:r>
        <w:rPr>
          <w:rFonts w:ascii="Arial" w:hAnsi="Arial" w:cs="Arial" w:eastAsia="Arial" w:hint="default"/>
        </w:rPr>
        <w:t>16</w:t>
      </w:r>
      <w:r>
        <w:rPr>
          <w:rFonts w:ascii="Arial" w:hAnsi="Arial" w:cs="Arial" w:eastAsia="Arial" w:hint="default"/>
          <w:spacing w:val="-2"/>
        </w:rPr>
        <w:t> </w:t>
      </w:r>
      <w:r>
        <w:rPr>
          <w:spacing w:val="-3"/>
        </w:rPr>
        <w:t>日，自然人陈刚和本公司签订协议共同出资成立广东爱康太阳能科</w:t>
      </w:r>
    </w:p>
    <w:p>
      <w:pPr>
        <w:pStyle w:val="BodyText"/>
        <w:spacing w:line="290" w:lineRule="auto" w:before="70"/>
        <w:ind w:right="1292"/>
        <w:jc w:val="left"/>
      </w:pPr>
      <w:r>
        <w:rPr>
          <w:spacing w:val="-9"/>
        </w:rPr>
        <w:t>技有限公司（以下简称“广东爱康”），广东爱康设立时注册资本</w:t>
      </w:r>
      <w:r>
        <w:rPr>
          <w:spacing w:val="-56"/>
        </w:rPr>
        <w:t> </w:t>
      </w:r>
      <w:r>
        <w:rPr>
          <w:rFonts w:ascii="Arial" w:hAnsi="Arial" w:cs="Arial" w:eastAsia="Arial" w:hint="default"/>
          <w:spacing w:val="-1"/>
          <w:w w:val="99"/>
        </w:rPr>
        <w:t>10,000.00 </w:t>
      </w:r>
      <w:r>
        <w:rPr/>
        <w:t>万元，实收</w:t>
      </w:r>
      <w:r>
        <w:rPr>
          <w:spacing w:val="-102"/>
        </w:rPr>
        <w:t> </w:t>
      </w:r>
      <w:r>
        <w:rPr/>
        <w:t>资本</w:t>
      </w:r>
      <w:r>
        <w:rPr>
          <w:spacing w:val="-60"/>
        </w:rPr>
        <w:t> </w:t>
      </w:r>
      <w:r>
        <w:rPr>
          <w:rFonts w:ascii="Arial" w:hAnsi="Arial" w:cs="Arial" w:eastAsia="Arial" w:hint="default"/>
        </w:rPr>
        <w:t>5,000.00</w:t>
      </w:r>
      <w:r>
        <w:rPr>
          <w:rFonts w:ascii="Arial" w:hAnsi="Arial" w:cs="Arial" w:eastAsia="Arial" w:hint="default"/>
          <w:spacing w:val="-6"/>
        </w:rPr>
        <w:t> </w:t>
      </w:r>
      <w:r>
        <w:rPr/>
        <w:t>万元，本公司持有其</w:t>
      </w:r>
      <w:r>
        <w:rPr>
          <w:spacing w:val="-60"/>
        </w:rPr>
        <w:t> </w:t>
      </w:r>
      <w:r>
        <w:rPr>
          <w:rFonts w:ascii="Arial" w:hAnsi="Arial" w:cs="Arial" w:eastAsia="Arial" w:hint="default"/>
        </w:rPr>
        <w:t>30.00%</w:t>
      </w:r>
      <w:r>
        <w:rPr/>
        <w:t>的股权，陈刚持有其</w:t>
      </w:r>
      <w:r>
        <w:rPr>
          <w:spacing w:val="-60"/>
        </w:rPr>
        <w:t> </w:t>
      </w:r>
      <w:r>
        <w:rPr>
          <w:rFonts w:ascii="Arial" w:hAnsi="Arial" w:cs="Arial" w:eastAsia="Arial" w:hint="default"/>
        </w:rPr>
        <w:t>70.00%</w:t>
      </w:r>
      <w:r>
        <w:rPr/>
        <w:t>的股权。</w:t>
      </w:r>
      <w:r>
        <w:rPr>
          <w:rFonts w:ascii="Arial" w:hAnsi="Arial" w:cs="Arial" w:eastAsia="Arial" w:hint="default"/>
        </w:rPr>
        <w:t>2011</w:t>
      </w:r>
      <w:r>
        <w:rPr>
          <w:rFonts w:ascii="Arial" w:hAnsi="Arial" w:cs="Arial" w:eastAsia="Arial" w:hint="default"/>
          <w:w w:val="99"/>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2"/>
        </w:rPr>
        <w:t> </w:t>
      </w:r>
      <w:r>
        <w:rPr>
          <w:rFonts w:ascii="Arial" w:hAnsi="Arial" w:cs="Arial" w:eastAsia="Arial" w:hint="default"/>
        </w:rPr>
        <w:t>24</w:t>
      </w:r>
      <w:r>
        <w:rPr>
          <w:rFonts w:ascii="Arial" w:hAnsi="Arial" w:cs="Arial" w:eastAsia="Arial" w:hint="default"/>
          <w:spacing w:val="51"/>
        </w:rPr>
        <w:t> </w:t>
      </w:r>
      <w:r>
        <w:rPr/>
        <w:t>日，广东爱康实收资本增加到</w:t>
      </w:r>
      <w:r>
        <w:rPr>
          <w:spacing w:val="-61"/>
        </w:rPr>
        <w:t> </w:t>
      </w:r>
      <w:r>
        <w:rPr>
          <w:rFonts w:ascii="Arial" w:hAnsi="Arial" w:cs="Arial" w:eastAsia="Arial" w:hint="default"/>
        </w:rPr>
        <w:t>10,000.00</w:t>
      </w:r>
      <w:r>
        <w:rPr>
          <w:rFonts w:ascii="Arial" w:hAnsi="Arial" w:cs="Arial" w:eastAsia="Arial" w:hint="default"/>
          <w:spacing w:val="-7"/>
        </w:rPr>
        <w:t> </w:t>
      </w:r>
      <w:r>
        <w:rPr/>
        <w:t>万元，其中本公司出资</w:t>
      </w:r>
      <w:r>
        <w:rPr>
          <w:spacing w:val="-61"/>
        </w:rPr>
        <w:t> </w:t>
      </w:r>
      <w:r>
        <w:rPr>
          <w:rFonts w:ascii="Arial" w:hAnsi="Arial" w:cs="Arial" w:eastAsia="Arial" w:hint="default"/>
        </w:rPr>
        <w:t>1,500</w:t>
      </w:r>
      <w:r>
        <w:rPr>
          <w:rFonts w:ascii="Arial" w:hAnsi="Arial" w:cs="Arial" w:eastAsia="Arial" w:hint="default"/>
          <w:spacing w:val="-7"/>
        </w:rPr>
        <w:t> </w:t>
      </w:r>
      <w:r>
        <w:rPr/>
        <w:t>万元， 陈刚出资</w:t>
      </w:r>
      <w:r>
        <w:rPr>
          <w:spacing w:val="-69"/>
        </w:rPr>
        <w:t> </w:t>
      </w:r>
      <w:r>
        <w:rPr>
          <w:rFonts w:ascii="Arial" w:hAnsi="Arial" w:cs="Arial" w:eastAsia="Arial" w:hint="default"/>
        </w:rPr>
        <w:t>3,500</w:t>
      </w:r>
      <w:r>
        <w:rPr>
          <w:rFonts w:ascii="Arial" w:hAnsi="Arial" w:cs="Arial" w:eastAsia="Arial" w:hint="default"/>
          <w:spacing w:val="-14"/>
        </w:rPr>
        <w:t> </w:t>
      </w:r>
      <w:r>
        <w:rPr/>
        <w:t>万元。佛山大成会计师事务所有限公司出具佛成事验字（</w:t>
      </w:r>
      <w:r>
        <w:rPr>
          <w:rFonts w:ascii="Arial" w:hAnsi="Arial" w:cs="Arial" w:eastAsia="Arial" w:hint="default"/>
        </w:rPr>
        <w:t>2011</w:t>
      </w:r>
      <w:r>
        <w:rPr/>
        <w:t>）</w:t>
      </w:r>
      <w:r>
        <w:rPr>
          <w:rFonts w:ascii="Arial" w:hAnsi="Arial" w:cs="Arial" w:eastAsia="Arial" w:hint="default"/>
        </w:rPr>
        <w:t>008</w:t>
      </w:r>
      <w:r>
        <w:rPr>
          <w:rFonts w:ascii="Arial" w:hAnsi="Arial" w:cs="Arial" w:eastAsia="Arial" w:hint="default"/>
          <w:spacing w:val="-14"/>
        </w:rPr>
        <w:t> </w:t>
      </w:r>
      <w:r>
        <w:rPr/>
        <w:t>号</w:t>
      </w:r>
    </w:p>
    <w:p>
      <w:pPr>
        <w:pStyle w:val="BodyText"/>
        <w:spacing w:line="290" w:lineRule="auto" w:before="11"/>
        <w:ind w:right="1422"/>
        <w:jc w:val="left"/>
      </w:pPr>
      <w:r>
        <w:rPr/>
        <w:t>《验资报告》验证。截至</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w:t>
      </w:r>
      <w:r>
        <w:rPr>
          <w:rFonts w:ascii="Arial" w:hAnsi="Arial" w:cs="Arial" w:eastAsia="Arial" w:hint="default"/>
          <w:spacing w:val="-7"/>
        </w:rPr>
        <w:t> </w:t>
      </w:r>
      <w:r>
        <w:rPr/>
        <w:t>月</w:t>
      </w:r>
      <w:r>
        <w:rPr>
          <w:spacing w:val="-64"/>
        </w:rPr>
        <w:t> </w:t>
      </w:r>
      <w:r>
        <w:rPr>
          <w:rFonts w:ascii="Arial" w:hAnsi="Arial" w:cs="Arial" w:eastAsia="Arial" w:hint="default"/>
        </w:rPr>
        <w:t>20</w:t>
      </w:r>
      <w:r>
        <w:rPr>
          <w:rFonts w:ascii="Arial" w:hAnsi="Arial" w:cs="Arial" w:eastAsia="Arial" w:hint="default"/>
          <w:spacing w:val="-7"/>
        </w:rPr>
        <w:t> </w:t>
      </w:r>
      <w:r>
        <w:rPr/>
        <w:t>日广东爱康已收到股东的全部货币出资。前期 已签约但未履行的投资承诺本期已执行完毕。</w:t>
      </w:r>
    </w:p>
    <w:p>
      <w:pPr>
        <w:pStyle w:val="BodyText"/>
        <w:spacing w:line="290" w:lineRule="auto"/>
        <w:ind w:right="1415" w:firstLine="480"/>
        <w:jc w:val="both"/>
      </w:pPr>
      <w:r>
        <w:rPr/>
        <w:t>本公司前期购建长期资产承诺主要为年产</w:t>
      </w:r>
      <w:r>
        <w:rPr>
          <w:spacing w:val="-61"/>
        </w:rPr>
        <w:t> </w:t>
      </w:r>
      <w:r>
        <w:rPr>
          <w:rFonts w:ascii="Arial" w:hAnsi="Arial" w:cs="Arial" w:eastAsia="Arial" w:hint="default"/>
        </w:rPr>
        <w:t>550</w:t>
      </w:r>
      <w:r>
        <w:rPr>
          <w:rFonts w:ascii="Arial" w:hAnsi="Arial" w:cs="Arial" w:eastAsia="Arial" w:hint="default"/>
          <w:spacing w:val="-9"/>
        </w:rPr>
        <w:t> </w:t>
      </w:r>
      <w:r>
        <w:rPr/>
        <w:t>万套太阳能电池边框扩建项目、年产 </w:t>
      </w:r>
      <w:r>
        <w:rPr>
          <w:rFonts w:ascii="Arial" w:hAnsi="Arial" w:cs="Arial" w:eastAsia="Arial" w:hint="default"/>
        </w:rPr>
        <w:t>2220</w:t>
      </w:r>
      <w:r>
        <w:rPr>
          <w:rFonts w:ascii="Arial" w:hAnsi="Arial" w:cs="Arial" w:eastAsia="Arial" w:hint="default"/>
          <w:spacing w:val="-31"/>
        </w:rPr>
        <w:t> </w:t>
      </w:r>
      <w:r>
        <w:rPr/>
        <w:t>万平方米</w:t>
      </w:r>
      <w:r>
        <w:rPr>
          <w:spacing w:val="-86"/>
        </w:rPr>
        <w:t> </w:t>
      </w:r>
      <w:r>
        <w:rPr>
          <w:rFonts w:ascii="Arial" w:hAnsi="Arial" w:cs="Arial" w:eastAsia="Arial" w:hint="default"/>
          <w:spacing w:val="-7"/>
        </w:rPr>
        <w:t>EVA</w:t>
      </w:r>
      <w:r>
        <w:rPr>
          <w:rFonts w:ascii="Arial" w:hAnsi="Arial" w:cs="Arial" w:eastAsia="Arial" w:hint="default"/>
          <w:spacing w:val="-32"/>
        </w:rPr>
        <w:t> </w:t>
      </w:r>
      <w:r>
        <w:rPr/>
        <w:t>太阳能电池胶膜扩建项目和年产</w:t>
      </w:r>
      <w:r>
        <w:rPr>
          <w:spacing w:val="-85"/>
        </w:rPr>
        <w:t> </w:t>
      </w:r>
      <w:r>
        <w:rPr>
          <w:rFonts w:ascii="Arial" w:hAnsi="Arial" w:cs="Arial" w:eastAsia="Arial" w:hint="default"/>
        </w:rPr>
        <w:t>300MW</w:t>
      </w:r>
      <w:r>
        <w:rPr>
          <w:rFonts w:ascii="Arial" w:hAnsi="Arial" w:cs="Arial" w:eastAsia="Arial" w:hint="default"/>
          <w:spacing w:val="-24"/>
        </w:rPr>
        <w:t> </w:t>
      </w:r>
      <w:r>
        <w:rPr/>
        <w:t>光伏发电系统安装支架扩建 项目的投资，</w:t>
      </w:r>
      <w:r>
        <w:rPr>
          <w:rFonts w:ascii="Arial" w:hAnsi="Arial" w:cs="Arial" w:eastAsia="Arial" w:hint="default"/>
        </w:rPr>
        <w:t>EVA</w:t>
      </w:r>
      <w:r>
        <w:rPr>
          <w:rFonts w:ascii="Arial" w:hAnsi="Arial" w:cs="Arial" w:eastAsia="Arial" w:hint="default"/>
          <w:spacing w:val="-17"/>
        </w:rPr>
        <w:t> </w:t>
      </w:r>
      <w:r>
        <w:rPr/>
        <w:t>胶膜项目和安装支架项目已达到可使用状态，电池边框项目目前正在 进行中。前期已签约但尚未于财务报表中确认的购建长期资产承诺已执行完毕。</w:t>
      </w:r>
    </w:p>
    <w:p>
      <w:pPr>
        <w:spacing w:line="240" w:lineRule="auto" w:before="13"/>
        <w:rPr>
          <w:rFonts w:ascii="宋体" w:hAnsi="宋体" w:cs="宋体" w:eastAsia="宋体" w:hint="default"/>
          <w:sz w:val="20"/>
          <w:szCs w:val="20"/>
        </w:rPr>
      </w:pPr>
    </w:p>
    <w:p>
      <w:pPr>
        <w:pStyle w:val="Heading3"/>
        <w:spacing w:line="240" w:lineRule="auto"/>
        <w:ind w:right="1397"/>
        <w:jc w:val="left"/>
        <w:rPr>
          <w:b w:val="0"/>
          <w:bCs w:val="0"/>
        </w:rPr>
      </w:pPr>
      <w:r>
        <w:rPr/>
        <w:t>十一、资产负债表日后事项</w:t>
      </w:r>
      <w:r>
        <w:rPr>
          <w:b w:val="0"/>
          <w:bCs w:val="0"/>
        </w:rPr>
      </w:r>
    </w:p>
    <w:p>
      <w:pPr>
        <w:pStyle w:val="BodyText"/>
        <w:spacing w:line="240" w:lineRule="auto" w:before="131"/>
        <w:ind w:left="677" w:right="1397"/>
        <w:jc w:val="left"/>
      </w:pPr>
      <w:r>
        <w:rPr>
          <w:rFonts w:ascii="Arial" w:hAnsi="Arial" w:cs="Arial" w:eastAsia="Arial" w:hint="default"/>
        </w:rPr>
        <w:t>1</w:t>
      </w:r>
      <w:r>
        <w:rPr/>
        <w:t>、重要的资产负债表日后事项说明</w:t>
      </w:r>
    </w:p>
    <w:p>
      <w:pPr>
        <w:pStyle w:val="BodyText"/>
        <w:spacing w:line="240" w:lineRule="auto" w:before="77"/>
        <w:ind w:left="670" w:right="1284"/>
        <w:jc w:val="left"/>
      </w:pPr>
      <w:r>
        <w:rPr/>
        <w:t>于</w:t>
      </w:r>
      <w:r>
        <w:rPr>
          <w:spacing w:val="-64"/>
        </w:rPr>
        <w:t> </w:t>
      </w:r>
      <w:r>
        <w:rPr>
          <w:rFonts w:ascii="Arial" w:hAnsi="Arial" w:cs="Arial" w:eastAsia="Arial" w:hint="default"/>
        </w:rPr>
        <w:t>2012</w:t>
      </w:r>
      <w:r>
        <w:rPr>
          <w:rFonts w:ascii="Arial" w:hAnsi="Arial" w:cs="Arial" w:eastAsia="Arial" w:hint="default"/>
          <w:spacing w:val="-8"/>
        </w:rPr>
        <w:t> </w:t>
      </w:r>
      <w:r>
        <w:rPr/>
        <w:t>年</w:t>
      </w:r>
      <w:r>
        <w:rPr>
          <w:spacing w:val="-67"/>
        </w:rPr>
        <w:t> </w:t>
      </w:r>
      <w:r>
        <w:rPr>
          <w:rFonts w:ascii="Arial" w:hAnsi="Arial" w:cs="Arial" w:eastAsia="Arial" w:hint="default"/>
        </w:rPr>
        <w:t>4</w:t>
      </w:r>
      <w:r>
        <w:rPr>
          <w:rFonts w:ascii="Arial" w:hAnsi="Arial" w:cs="Arial" w:eastAsia="Arial" w:hint="default"/>
          <w:spacing w:val="-8"/>
        </w:rPr>
        <w:t> </w:t>
      </w:r>
      <w:r>
        <w:rPr/>
        <w:t>月</w:t>
      </w:r>
      <w:r>
        <w:rPr>
          <w:spacing w:val="-64"/>
        </w:rPr>
        <w:t> </w:t>
      </w:r>
      <w:r>
        <w:rPr>
          <w:rFonts w:ascii="Arial" w:hAnsi="Arial" w:cs="Arial" w:eastAsia="Arial" w:hint="default"/>
        </w:rPr>
        <w:t>10</w:t>
      </w:r>
      <w:r>
        <w:rPr>
          <w:rFonts w:ascii="Arial" w:hAnsi="Arial" w:cs="Arial" w:eastAsia="Arial" w:hint="default"/>
          <w:spacing w:val="-8"/>
        </w:rPr>
        <w:t> </w:t>
      </w:r>
      <w:r>
        <w:rPr>
          <w:spacing w:val="-8"/>
        </w:rPr>
        <w:t>日，本公司第一届董事会召开第十一次临时会议，决定在新疆维吾</w:t>
      </w:r>
    </w:p>
    <w:p>
      <w:pPr>
        <w:pStyle w:val="BodyText"/>
        <w:spacing w:line="240" w:lineRule="auto" w:before="67"/>
        <w:ind w:right="1284"/>
        <w:jc w:val="left"/>
      </w:pPr>
      <w:r>
        <w:rPr>
          <w:spacing w:val="-4"/>
        </w:rPr>
        <w:t>尔自治区精河县以自有资金 </w:t>
      </w:r>
      <w:r>
        <w:rPr>
          <w:rFonts w:ascii="Arial" w:hAnsi="Arial" w:cs="Arial" w:eastAsia="Arial" w:hint="default"/>
        </w:rPr>
        <w:t>1,000.00</w:t>
      </w:r>
      <w:r>
        <w:rPr>
          <w:rFonts w:ascii="Arial" w:hAnsi="Arial" w:cs="Arial" w:eastAsia="Arial" w:hint="default"/>
          <w:spacing w:val="56"/>
        </w:rPr>
        <w:t> </w:t>
      </w:r>
      <w:r>
        <w:rPr>
          <w:spacing w:val="-4"/>
        </w:rPr>
        <w:t>万元投资设立新疆爱康电力开发有限公司和在苏州</w:t>
      </w:r>
    </w:p>
    <w:p>
      <w:pPr>
        <w:pStyle w:val="BodyText"/>
        <w:spacing w:line="297" w:lineRule="auto" w:before="69"/>
        <w:ind w:right="1414"/>
        <w:jc w:val="both"/>
      </w:pPr>
      <w:r>
        <w:rPr>
          <w:spacing w:val="-4"/>
        </w:rPr>
        <w:t>张家港市以自有资金</w:t>
      </w:r>
      <w:r>
        <w:rPr>
          <w:spacing w:val="-56"/>
        </w:rPr>
        <w:t> </w:t>
      </w:r>
      <w:r>
        <w:rPr>
          <w:rFonts w:ascii="Arial" w:hAnsi="Arial" w:cs="Arial" w:eastAsia="Arial" w:hint="default"/>
        </w:rPr>
        <w:t>15,000.00</w:t>
      </w:r>
      <w:r>
        <w:rPr>
          <w:rFonts w:ascii="Arial" w:hAnsi="Arial" w:cs="Arial" w:eastAsia="Arial" w:hint="default"/>
          <w:spacing w:val="1"/>
        </w:rPr>
        <w:t> </w:t>
      </w:r>
      <w:r>
        <w:rPr>
          <w:spacing w:val="-5"/>
        </w:rPr>
        <w:t>万元投资设立苏州爱康电力开发有限公司，两家公司主要</w:t>
      </w:r>
      <w:r>
        <w:rPr/>
        <w:t> </w:t>
      </w:r>
      <w:r>
        <w:rPr>
          <w:spacing w:val="-5"/>
        </w:rPr>
        <w:t>从事光伏光热电站开发，建设，投资及设备配件产品销售。若两家公司不能寻求到建立太</w:t>
      </w:r>
      <w:r>
        <w:rPr>
          <w:spacing w:val="-85"/>
        </w:rPr>
        <w:t> </w:t>
      </w:r>
      <w:r>
        <w:rPr>
          <w:spacing w:val="-85"/>
        </w:rPr>
      </w:r>
      <w:r>
        <w:rPr>
          <w:spacing w:val="-5"/>
        </w:rPr>
        <w:t>阳能电站的机会，将不能产生明显效益。</w:t>
      </w:r>
    </w:p>
    <w:p>
      <w:pPr>
        <w:pStyle w:val="BodyText"/>
        <w:spacing w:line="240" w:lineRule="auto" w:before="29"/>
        <w:ind w:left="679" w:right="1397"/>
        <w:jc w:val="left"/>
      </w:pPr>
      <w:r>
        <w:rPr>
          <w:rFonts w:ascii="Arial" w:hAnsi="Arial" w:cs="Arial" w:eastAsia="Arial" w:hint="default"/>
        </w:rPr>
        <w:t>2</w:t>
      </w:r>
      <w:r>
        <w:rPr/>
        <w:t>、资产负债表日后利润分配情况说明</w:t>
      </w:r>
    </w:p>
    <w:p>
      <w:pPr>
        <w:pStyle w:val="BodyText"/>
        <w:spacing w:line="240" w:lineRule="auto" w:before="69"/>
        <w:ind w:left="670" w:right="1284"/>
        <w:jc w:val="left"/>
      </w:pPr>
      <w:r>
        <w:rPr/>
        <w:t>于</w:t>
      </w:r>
      <w:r>
        <w:rPr>
          <w:spacing w:val="-65"/>
        </w:rPr>
        <w:t> </w:t>
      </w:r>
      <w:r>
        <w:rPr>
          <w:rFonts w:ascii="Arial" w:hAnsi="Arial" w:cs="Arial" w:eastAsia="Arial" w:hint="default"/>
        </w:rPr>
        <w:t>2012</w:t>
      </w:r>
      <w:r>
        <w:rPr>
          <w:rFonts w:ascii="Arial" w:hAnsi="Arial" w:cs="Arial" w:eastAsia="Arial" w:hint="default"/>
          <w:spacing w:val="-9"/>
        </w:rPr>
        <w:t> </w:t>
      </w:r>
      <w:r>
        <w:rPr/>
        <w:t>年</w:t>
      </w:r>
      <w:r>
        <w:rPr>
          <w:spacing w:val="-68"/>
        </w:rPr>
        <w:t> </w:t>
      </w:r>
      <w:r>
        <w:rPr>
          <w:rFonts w:ascii="Arial" w:hAnsi="Arial" w:cs="Arial" w:eastAsia="Arial" w:hint="default"/>
        </w:rPr>
        <w:t>4</w:t>
      </w:r>
      <w:r>
        <w:rPr>
          <w:rFonts w:ascii="Arial" w:hAnsi="Arial" w:cs="Arial" w:eastAsia="Arial" w:hint="default"/>
          <w:spacing w:val="-9"/>
        </w:rPr>
        <w:t> </w:t>
      </w:r>
      <w:r>
        <w:rPr/>
        <w:t>月</w:t>
      </w:r>
      <w:r>
        <w:rPr>
          <w:spacing w:val="-65"/>
        </w:rPr>
        <w:t> </w:t>
      </w:r>
      <w:r>
        <w:rPr>
          <w:rFonts w:ascii="Arial" w:hAnsi="Arial" w:cs="Arial" w:eastAsia="Arial" w:hint="default"/>
        </w:rPr>
        <w:t>22</w:t>
      </w:r>
      <w:r>
        <w:rPr>
          <w:rFonts w:ascii="Arial" w:hAnsi="Arial" w:cs="Arial" w:eastAsia="Arial" w:hint="default"/>
          <w:spacing w:val="-9"/>
        </w:rPr>
        <w:t> </w:t>
      </w:r>
      <w:r>
        <w:rPr>
          <w:spacing w:val="-5"/>
        </w:rPr>
        <w:t>日，本公司第一届董事会召开第十二次临时会议，决定</w:t>
      </w:r>
      <w:r>
        <w:rPr>
          <w:spacing w:val="-64"/>
        </w:rPr>
        <w:t> </w:t>
      </w:r>
      <w:r>
        <w:rPr>
          <w:rFonts w:ascii="Arial" w:hAnsi="Arial" w:cs="Arial" w:eastAsia="Arial" w:hint="default"/>
          <w:spacing w:val="-6"/>
        </w:rPr>
        <w:t>2011</w:t>
      </w:r>
      <w:r>
        <w:rPr>
          <w:rFonts w:ascii="Arial" w:hAnsi="Arial" w:cs="Arial" w:eastAsia="Arial" w:hint="default"/>
          <w:spacing w:val="-9"/>
        </w:rPr>
        <w:t> </w:t>
      </w:r>
      <w:r>
        <w:rPr>
          <w:spacing w:val="-5"/>
        </w:rPr>
        <w:t>年度</w:t>
      </w:r>
      <w:r>
        <w:rPr/>
      </w:r>
    </w:p>
    <w:p>
      <w:pPr>
        <w:pStyle w:val="BodyText"/>
        <w:spacing w:line="240" w:lineRule="auto" w:before="67"/>
        <w:ind w:right="1284"/>
        <w:jc w:val="left"/>
      </w:pPr>
      <w:r>
        <w:rPr>
          <w:spacing w:val="-5"/>
        </w:rPr>
        <w:t>利润分配预案，分配现金股利人民币 </w:t>
      </w:r>
      <w:r>
        <w:rPr>
          <w:rFonts w:ascii="Arial" w:hAnsi="Arial" w:cs="Arial" w:eastAsia="Arial" w:hint="default"/>
          <w:spacing w:val="-2"/>
        </w:rPr>
        <w:t>10,000.00</w:t>
      </w:r>
      <w:r>
        <w:rPr>
          <w:rFonts w:ascii="Arial" w:hAnsi="Arial" w:cs="Arial" w:eastAsia="Arial" w:hint="default"/>
          <w:spacing w:val="-21"/>
        </w:rPr>
        <w:t> </w:t>
      </w:r>
      <w:r>
        <w:rPr>
          <w:spacing w:val="-5"/>
        </w:rPr>
        <w:t>万元，同时进行资本公积金转增股本，以</w:t>
      </w:r>
    </w:p>
    <w:p>
      <w:pPr>
        <w:pStyle w:val="BodyText"/>
        <w:spacing w:line="240" w:lineRule="auto" w:before="69"/>
        <w:ind w:right="1397"/>
        <w:jc w:val="left"/>
      </w:pPr>
      <w:r>
        <w:rPr>
          <w:rFonts w:ascii="Arial" w:hAnsi="Arial" w:cs="Arial" w:eastAsia="Arial" w:hint="default"/>
          <w:spacing w:val="-3"/>
        </w:rPr>
        <w:t>200,000,000</w:t>
      </w:r>
      <w:r>
        <w:rPr>
          <w:rFonts w:ascii="Arial" w:hAnsi="Arial" w:cs="Arial" w:eastAsia="Arial" w:hint="default"/>
          <w:spacing w:val="6"/>
        </w:rPr>
        <w:t> </w:t>
      </w:r>
      <w:r>
        <w:rPr>
          <w:spacing w:val="-5"/>
        </w:rPr>
        <w:t>股为基数向全体股东每</w:t>
      </w:r>
      <w:r>
        <w:rPr>
          <w:spacing w:val="-50"/>
        </w:rPr>
        <w:t> </w:t>
      </w:r>
      <w:r>
        <w:rPr>
          <w:rFonts w:ascii="Arial" w:hAnsi="Arial" w:cs="Arial" w:eastAsia="Arial" w:hint="default"/>
        </w:rPr>
        <w:t>10</w:t>
      </w:r>
      <w:r>
        <w:rPr>
          <w:rFonts w:ascii="Arial" w:hAnsi="Arial" w:cs="Arial" w:eastAsia="Arial" w:hint="default"/>
          <w:spacing w:val="6"/>
        </w:rPr>
        <w:t> </w:t>
      </w:r>
      <w:r>
        <w:rPr>
          <w:spacing w:val="-3"/>
        </w:rPr>
        <w:t>股转增</w:t>
      </w:r>
      <w:r>
        <w:rPr>
          <w:spacing w:val="-51"/>
        </w:rPr>
        <w:t> </w:t>
      </w:r>
      <w:r>
        <w:rPr>
          <w:rFonts w:ascii="Arial" w:hAnsi="Arial" w:cs="Arial" w:eastAsia="Arial" w:hint="default"/>
        </w:rPr>
        <w:t>5</w:t>
      </w:r>
      <w:r>
        <w:rPr>
          <w:rFonts w:ascii="Arial" w:hAnsi="Arial" w:cs="Arial" w:eastAsia="Arial" w:hint="default"/>
          <w:spacing w:val="6"/>
        </w:rPr>
        <w:t> </w:t>
      </w:r>
      <w:r>
        <w:rPr>
          <w:spacing w:val="-4"/>
        </w:rPr>
        <w:t>股，共计转增</w:t>
      </w:r>
      <w:r>
        <w:rPr>
          <w:spacing w:val="-51"/>
        </w:rPr>
        <w:t> </w:t>
      </w:r>
      <w:r>
        <w:rPr>
          <w:rFonts w:ascii="Arial" w:hAnsi="Arial" w:cs="Arial" w:eastAsia="Arial" w:hint="default"/>
        </w:rPr>
        <w:t>100,000,000</w:t>
      </w:r>
      <w:r>
        <w:rPr>
          <w:rFonts w:ascii="Arial" w:hAnsi="Arial" w:cs="Arial" w:eastAsia="Arial" w:hint="default"/>
          <w:spacing w:val="6"/>
        </w:rPr>
        <w:t> </w:t>
      </w:r>
      <w:r>
        <w:rPr>
          <w:spacing w:val="-5"/>
        </w:rPr>
        <w:t>股，转增后</w:t>
      </w:r>
      <w:r>
        <w:rPr/>
      </w:r>
    </w:p>
    <w:p>
      <w:pPr>
        <w:pStyle w:val="BodyText"/>
        <w:spacing w:line="240" w:lineRule="auto" w:before="69"/>
        <w:ind w:right="1397"/>
        <w:jc w:val="left"/>
      </w:pPr>
      <w:r>
        <w:rPr>
          <w:spacing w:val="-4"/>
        </w:rPr>
        <w:t>公司总股本将增加至</w:t>
      </w:r>
      <w:r>
        <w:rPr>
          <w:spacing w:val="-67"/>
        </w:rPr>
        <w:t> </w:t>
      </w:r>
      <w:r>
        <w:rPr>
          <w:rFonts w:ascii="Arial" w:hAnsi="Arial" w:cs="Arial" w:eastAsia="Arial" w:hint="default"/>
        </w:rPr>
        <w:t>300,000,000</w:t>
      </w:r>
      <w:r>
        <w:rPr>
          <w:rFonts w:ascii="Arial" w:hAnsi="Arial" w:cs="Arial" w:eastAsia="Arial" w:hint="default"/>
          <w:spacing w:val="-10"/>
        </w:rPr>
        <w:t> </w:t>
      </w:r>
      <w:r>
        <w:rPr>
          <w:spacing w:val="-5"/>
        </w:rPr>
        <w:t>股。此项预案还需提交</w:t>
      </w:r>
      <w:r>
        <w:rPr>
          <w:spacing w:val="-67"/>
        </w:rPr>
        <w:t> </w:t>
      </w:r>
      <w:r>
        <w:rPr>
          <w:rFonts w:ascii="Arial" w:hAnsi="Arial" w:cs="Arial" w:eastAsia="Arial" w:hint="default"/>
          <w:spacing w:val="-6"/>
        </w:rPr>
        <w:t>2011</w:t>
      </w:r>
      <w:r>
        <w:rPr>
          <w:rFonts w:ascii="Arial" w:hAnsi="Arial" w:cs="Arial" w:eastAsia="Arial" w:hint="default"/>
          <w:spacing w:val="-11"/>
        </w:rPr>
        <w:t> </w:t>
      </w:r>
      <w:r>
        <w:rPr>
          <w:spacing w:val="-5"/>
        </w:rPr>
        <w:t>年度股东大会审议。</w:t>
      </w:r>
    </w:p>
    <w:p>
      <w:pPr>
        <w:spacing w:line="240" w:lineRule="auto" w:before="7"/>
        <w:rPr>
          <w:rFonts w:ascii="宋体" w:hAnsi="宋体" w:cs="宋体" w:eastAsia="宋体" w:hint="default"/>
          <w:sz w:val="23"/>
          <w:szCs w:val="23"/>
        </w:rPr>
      </w:pPr>
    </w:p>
    <w:p>
      <w:pPr>
        <w:pStyle w:val="Heading3"/>
        <w:spacing w:line="240" w:lineRule="auto"/>
        <w:ind w:left="737" w:right="1397"/>
        <w:jc w:val="left"/>
        <w:rPr>
          <w:b w:val="0"/>
          <w:bCs w:val="0"/>
        </w:rPr>
      </w:pPr>
      <w:r>
        <w:rPr/>
        <w:t>十二、其他重要事项说明</w:t>
      </w:r>
      <w:r>
        <w:rPr>
          <w:b w:val="0"/>
          <w:bCs w:val="0"/>
        </w:rPr>
      </w:r>
    </w:p>
    <w:p>
      <w:pPr>
        <w:pStyle w:val="BodyText"/>
        <w:spacing w:line="297" w:lineRule="auto" w:before="98"/>
        <w:ind w:left="670" w:right="2449"/>
        <w:jc w:val="left"/>
      </w:pPr>
      <w:r>
        <w:rPr>
          <w:rFonts w:ascii="Arial" w:hAnsi="Arial" w:cs="Arial" w:eastAsia="Arial" w:hint="default"/>
          <w:spacing w:val="-5"/>
        </w:rPr>
        <w:t>1</w:t>
      </w:r>
      <w:r>
        <w:rPr>
          <w:spacing w:val="-5"/>
        </w:rPr>
        <w:t>、企业合并</w:t>
      </w:r>
      <w:r>
        <w:rPr>
          <w:spacing w:val="-118"/>
        </w:rPr>
        <w:t> </w:t>
      </w:r>
      <w:r>
        <w:rPr>
          <w:spacing w:val="-5"/>
        </w:rPr>
        <w:t>报告期内发生企业合并的情况详见本附注六、企业合并及合并财务报表。</w:t>
      </w:r>
      <w:r>
        <w:rPr>
          <w:spacing w:val="-97"/>
        </w:rPr>
        <w:t> </w:t>
      </w:r>
      <w:r>
        <w:rPr>
          <w:spacing w:val="-97"/>
        </w:rPr>
      </w:r>
      <w:r>
        <w:rPr>
          <w:rFonts w:ascii="Arial" w:hAnsi="Arial" w:cs="Arial" w:eastAsia="Arial" w:hint="default"/>
          <w:spacing w:val="-5"/>
        </w:rPr>
        <w:t>2</w:t>
      </w:r>
      <w:r>
        <w:rPr>
          <w:spacing w:val="-5"/>
        </w:rPr>
        <w:t>、租赁</w:t>
      </w:r>
      <w:r>
        <w:rPr/>
      </w:r>
    </w:p>
    <w:p>
      <w:pPr>
        <w:pStyle w:val="BodyText"/>
        <w:spacing w:line="240" w:lineRule="auto" w:before="3"/>
        <w:ind w:left="670" w:right="1397"/>
        <w:jc w:val="left"/>
      </w:pPr>
      <w:r>
        <w:rPr>
          <w:spacing w:val="-5"/>
        </w:rPr>
        <w:t>报告期</w:t>
      </w:r>
      <w:r>
        <w:rPr>
          <w:spacing w:val="-3"/>
        </w:rPr>
        <w:t>内</w:t>
      </w:r>
      <w:r>
        <w:rPr>
          <w:spacing w:val="-5"/>
        </w:rPr>
        <w:t>租赁</w:t>
      </w:r>
      <w:r>
        <w:rPr>
          <w:spacing w:val="-3"/>
        </w:rPr>
        <w:t>的</w:t>
      </w:r>
      <w:r>
        <w:rPr>
          <w:spacing w:val="-5"/>
        </w:rPr>
        <w:t>情况</w:t>
      </w:r>
      <w:r>
        <w:rPr>
          <w:spacing w:val="-3"/>
        </w:rPr>
        <w:t>详</w:t>
      </w:r>
      <w:r>
        <w:rPr>
          <w:spacing w:val="-5"/>
        </w:rPr>
        <w:t>见本附</w:t>
      </w:r>
      <w:r>
        <w:rPr>
          <w:spacing w:val="-3"/>
        </w:rPr>
        <w:t>注</w:t>
      </w:r>
      <w:r>
        <w:rPr>
          <w:spacing w:val="-5"/>
        </w:rPr>
        <w:t>十、</w:t>
      </w:r>
      <w:r>
        <w:rPr>
          <w:rFonts w:ascii="Arial" w:hAnsi="Arial" w:cs="Arial" w:eastAsia="Arial" w:hint="default"/>
          <w:spacing w:val="-2"/>
          <w:w w:val="99"/>
        </w:rPr>
        <w:t>1</w:t>
      </w:r>
      <w:r>
        <w:rPr>
          <w:spacing w:val="-5"/>
        </w:rPr>
        <w:t>（</w:t>
      </w:r>
      <w:r>
        <w:rPr>
          <w:rFonts w:ascii="Arial" w:hAnsi="Arial" w:cs="Arial" w:eastAsia="Arial" w:hint="default"/>
          <w:spacing w:val="-2"/>
          <w:w w:val="99"/>
        </w:rPr>
        <w:t>2</w:t>
      </w:r>
      <w:r>
        <w:rPr>
          <w:spacing w:val="-123"/>
        </w:rPr>
        <w:t>）。</w:t>
      </w:r>
      <w:r>
        <w:rPr/>
      </w:r>
    </w:p>
    <w:p>
      <w:pPr>
        <w:pStyle w:val="BodyText"/>
        <w:spacing w:line="240" w:lineRule="auto" w:before="69"/>
        <w:ind w:left="670" w:right="1397"/>
        <w:jc w:val="left"/>
      </w:pPr>
      <w:r>
        <w:rPr>
          <w:rFonts w:ascii="Arial" w:hAnsi="Arial" w:cs="Arial" w:eastAsia="Arial" w:hint="default"/>
          <w:spacing w:val="-4"/>
        </w:rPr>
        <w:t>3</w:t>
      </w:r>
      <w:r>
        <w:rPr>
          <w:spacing w:val="-4"/>
        </w:rPr>
        <w:t>、以公允价值计量的资产和负债</w:t>
      </w:r>
    </w:p>
    <w:p>
      <w:pPr>
        <w:spacing w:line="240" w:lineRule="auto" w:before="4"/>
        <w:rPr>
          <w:rFonts w:ascii="宋体" w:hAnsi="宋体" w:cs="宋体" w:eastAsia="宋体" w:hint="default"/>
          <w:sz w:val="6"/>
          <w:szCs w:val="6"/>
        </w:rPr>
      </w:pPr>
    </w:p>
    <w:tbl>
      <w:tblPr>
        <w:tblW w:w="0" w:type="auto"/>
        <w:jc w:val="left"/>
        <w:tblInd w:w="167" w:type="dxa"/>
        <w:tblLayout w:type="fixed"/>
        <w:tblCellMar>
          <w:top w:w="0" w:type="dxa"/>
          <w:left w:w="0" w:type="dxa"/>
          <w:bottom w:w="0" w:type="dxa"/>
          <w:right w:w="0" w:type="dxa"/>
        </w:tblCellMar>
        <w:tblLook w:val="01E0"/>
      </w:tblPr>
      <w:tblGrid>
        <w:gridCol w:w="2418"/>
        <w:gridCol w:w="1779"/>
        <w:gridCol w:w="1589"/>
        <w:gridCol w:w="1489"/>
        <w:gridCol w:w="900"/>
        <w:gridCol w:w="1096"/>
      </w:tblGrid>
      <w:tr>
        <w:trPr>
          <w:trHeight w:val="890" w:hRule="exact"/>
        </w:trPr>
        <w:tc>
          <w:tcPr>
            <w:tcW w:w="2418"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1490" w:val="left" w:leader="none"/>
              </w:tabs>
              <w:spacing w:line="240" w:lineRule="auto"/>
              <w:ind w:left="107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7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15" w:right="0"/>
              <w:jc w:val="left"/>
              <w:rPr>
                <w:rFonts w:ascii="宋体" w:hAnsi="宋体" w:cs="宋体" w:eastAsia="宋体" w:hint="default"/>
                <w:sz w:val="21"/>
                <w:szCs w:val="21"/>
              </w:rPr>
            </w:pPr>
            <w:r>
              <w:rPr>
                <w:rFonts w:ascii="宋体" w:hAnsi="宋体" w:cs="宋体" w:eastAsia="宋体" w:hint="default"/>
                <w:sz w:val="21"/>
                <w:szCs w:val="21"/>
              </w:rPr>
              <w:t>年初金额</w:t>
            </w:r>
          </w:p>
        </w:tc>
        <w:tc>
          <w:tcPr>
            <w:tcW w:w="1589" w:type="dxa"/>
            <w:tcBorders>
              <w:top w:val="nil" w:sz="6" w:space="0" w:color="auto"/>
              <w:left w:val="nil" w:sz="6" w:space="0" w:color="auto"/>
              <w:bottom w:val="single" w:sz="4" w:space="0" w:color="000000"/>
              <w:right w:val="nil" w:sz="6" w:space="0" w:color="auto"/>
            </w:tcBorders>
          </w:tcPr>
          <w:p>
            <w:pPr>
              <w:pStyle w:val="TableParagraph"/>
              <w:spacing w:line="273" w:lineRule="auto" w:before="92"/>
              <w:ind w:left="431" w:right="103" w:hanging="212"/>
              <w:jc w:val="left"/>
              <w:rPr>
                <w:rFonts w:ascii="宋体" w:hAnsi="宋体" w:cs="宋体" w:eastAsia="宋体" w:hint="default"/>
                <w:sz w:val="21"/>
                <w:szCs w:val="21"/>
              </w:rPr>
            </w:pPr>
            <w:r>
              <w:rPr>
                <w:rFonts w:ascii="宋体" w:hAnsi="宋体" w:cs="宋体" w:eastAsia="宋体" w:hint="default"/>
                <w:spacing w:val="-1"/>
                <w:sz w:val="21"/>
                <w:szCs w:val="21"/>
              </w:rPr>
              <w:t>本年公允价值</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变动损益</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11" w:lineRule="exact"/>
              <w:ind w:left="105" w:right="0"/>
              <w:jc w:val="left"/>
              <w:rPr>
                <w:rFonts w:ascii="宋体" w:hAnsi="宋体" w:cs="宋体" w:eastAsia="宋体" w:hint="default"/>
                <w:sz w:val="21"/>
                <w:szCs w:val="21"/>
              </w:rPr>
            </w:pPr>
            <w:r>
              <w:rPr>
                <w:rFonts w:ascii="宋体" w:hAnsi="宋体" w:cs="宋体" w:eastAsia="宋体" w:hint="default"/>
                <w:sz w:val="21"/>
                <w:szCs w:val="21"/>
              </w:rPr>
              <w:t>计入权益的累</w:t>
            </w:r>
          </w:p>
          <w:p>
            <w:pPr>
              <w:pStyle w:val="TableParagraph"/>
              <w:spacing w:line="273" w:lineRule="auto" w:before="37"/>
              <w:ind w:left="628" w:right="119" w:hanging="524"/>
              <w:jc w:val="left"/>
              <w:rPr>
                <w:rFonts w:ascii="宋体" w:hAnsi="宋体" w:cs="宋体" w:eastAsia="宋体" w:hint="default"/>
                <w:sz w:val="21"/>
                <w:szCs w:val="21"/>
              </w:rPr>
            </w:pPr>
            <w:r>
              <w:rPr>
                <w:rFonts w:ascii="宋体" w:hAnsi="宋体" w:cs="宋体" w:eastAsia="宋体" w:hint="default"/>
                <w:spacing w:val="-1"/>
                <w:sz w:val="21"/>
                <w:szCs w:val="21"/>
              </w:rPr>
              <w:t>计公允价值变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动</w:t>
            </w:r>
          </w:p>
        </w:tc>
        <w:tc>
          <w:tcPr>
            <w:tcW w:w="900" w:type="dxa"/>
            <w:tcBorders>
              <w:top w:val="nil" w:sz="6" w:space="0" w:color="auto"/>
              <w:left w:val="nil" w:sz="6" w:space="0" w:color="auto"/>
              <w:bottom w:val="single" w:sz="4" w:space="0" w:color="000000"/>
              <w:right w:val="nil" w:sz="6" w:space="0" w:color="auto"/>
            </w:tcBorders>
          </w:tcPr>
          <w:p>
            <w:pPr>
              <w:pStyle w:val="TableParagraph"/>
              <w:spacing w:line="211" w:lineRule="exact"/>
              <w:ind w:left="121" w:right="0"/>
              <w:jc w:val="left"/>
              <w:rPr>
                <w:rFonts w:ascii="宋体" w:hAnsi="宋体" w:cs="宋体" w:eastAsia="宋体" w:hint="default"/>
                <w:sz w:val="21"/>
                <w:szCs w:val="21"/>
              </w:rPr>
            </w:pPr>
            <w:r>
              <w:rPr>
                <w:rFonts w:ascii="宋体" w:hAnsi="宋体" w:cs="宋体" w:eastAsia="宋体" w:hint="default"/>
                <w:sz w:val="21"/>
                <w:szCs w:val="21"/>
              </w:rPr>
              <w:t>本年计</w:t>
            </w:r>
          </w:p>
          <w:p>
            <w:pPr>
              <w:pStyle w:val="TableParagraph"/>
              <w:spacing w:line="273" w:lineRule="auto" w:before="37"/>
              <w:ind w:left="330" w:right="143" w:hanging="210"/>
              <w:jc w:val="left"/>
              <w:rPr>
                <w:rFonts w:ascii="宋体" w:hAnsi="宋体" w:cs="宋体" w:eastAsia="宋体" w:hint="default"/>
                <w:sz w:val="21"/>
                <w:szCs w:val="21"/>
              </w:rPr>
            </w:pPr>
            <w:r>
              <w:rPr>
                <w:rFonts w:ascii="宋体" w:hAnsi="宋体" w:cs="宋体" w:eastAsia="宋体" w:hint="default"/>
                <w:sz w:val="21"/>
                <w:szCs w:val="21"/>
              </w:rPr>
              <w:t>提的减</w:t>
            </w:r>
            <w:r>
              <w:rPr>
                <w:rFonts w:ascii="宋体" w:hAnsi="宋体" w:cs="宋体" w:eastAsia="宋体" w:hint="default"/>
                <w:spacing w:val="-102"/>
                <w:sz w:val="21"/>
                <w:szCs w:val="21"/>
              </w:rPr>
              <w:t> </w:t>
            </w:r>
            <w:r>
              <w:rPr>
                <w:rFonts w:ascii="宋体" w:hAnsi="宋体" w:cs="宋体" w:eastAsia="宋体" w:hint="default"/>
                <w:sz w:val="21"/>
                <w:szCs w:val="21"/>
              </w:rPr>
              <w:t>值</w:t>
            </w: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年末金额</w:t>
            </w:r>
          </w:p>
        </w:tc>
      </w:tr>
      <w:tr>
        <w:trPr>
          <w:trHeight w:val="291" w:hRule="exact"/>
        </w:trPr>
        <w:tc>
          <w:tcPr>
            <w:tcW w:w="241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3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1779" w:type="dxa"/>
            <w:tcBorders>
              <w:top w:val="single" w:sz="4" w:space="0" w:color="000000"/>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
        </w:tc>
        <w:tc>
          <w:tcPr>
            <w:tcW w:w="1489" w:type="dxa"/>
            <w:tcBorders>
              <w:top w:val="single" w:sz="4" w:space="0" w:color="000000"/>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
        </w:tc>
        <w:tc>
          <w:tcPr>
            <w:tcW w:w="1096" w:type="dxa"/>
            <w:tcBorders>
              <w:top w:val="single" w:sz="4" w:space="0" w:color="000000"/>
              <w:left w:val="nil" w:sz="6" w:space="0" w:color="auto"/>
              <w:bottom w:val="nil" w:sz="6" w:space="0" w:color="auto"/>
              <w:right w:val="nil" w:sz="6" w:space="0" w:color="auto"/>
            </w:tcBorders>
          </w:tcPr>
          <w:p>
            <w:pPr/>
          </w:p>
        </w:tc>
      </w:tr>
    </w:tbl>
    <w:p>
      <w:pPr>
        <w:spacing w:after="0"/>
        <w:sectPr>
          <w:headerReference w:type="default" r:id="rId76"/>
          <w:footerReference w:type="default" r:id="rId77"/>
          <w:pgSz w:w="11910" w:h="16840"/>
          <w:pgMar w:header="795" w:footer="1195" w:top="1100" w:bottom="1380" w:left="1080" w:right="0"/>
        </w:sectPr>
      </w:pPr>
    </w:p>
    <w:p>
      <w:pPr>
        <w:spacing w:line="240" w:lineRule="auto" w:before="1"/>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2838"/>
        <w:gridCol w:w="1674"/>
        <w:gridCol w:w="2568"/>
        <w:gridCol w:w="2192"/>
      </w:tblGrid>
      <w:tr>
        <w:trPr>
          <w:trHeight w:val="1278" w:hRule="exact"/>
        </w:trPr>
        <w:tc>
          <w:tcPr>
            <w:tcW w:w="283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73" w:lineRule="auto"/>
              <w:ind w:left="29" w:right="70"/>
              <w:jc w:val="both"/>
              <w:rPr>
                <w:rFonts w:ascii="宋体" w:hAnsi="宋体" w:cs="宋体" w:eastAsia="宋体" w:hint="default"/>
                <w:sz w:val="21"/>
                <w:szCs w:val="21"/>
              </w:rPr>
            </w:pPr>
            <w:r>
              <w:rPr>
                <w:rFonts w:ascii="宋体" w:hAnsi="宋体" w:cs="宋体" w:eastAsia="宋体" w:hint="default"/>
                <w:spacing w:val="15"/>
                <w:sz w:val="21"/>
                <w:szCs w:val="21"/>
              </w:rPr>
              <w:t>以公允价值计量且其变动计</w:t>
            </w:r>
            <w:r>
              <w:rPr>
                <w:rFonts w:ascii="宋体" w:hAnsi="宋体" w:cs="宋体" w:eastAsia="宋体" w:hint="default"/>
                <w:spacing w:val="-79"/>
                <w:sz w:val="21"/>
                <w:szCs w:val="21"/>
              </w:rPr>
              <w:t> </w:t>
            </w:r>
            <w:r>
              <w:rPr>
                <w:rFonts w:ascii="宋体" w:hAnsi="宋体" w:cs="宋体" w:eastAsia="宋体" w:hint="default"/>
                <w:spacing w:val="-3"/>
                <w:sz w:val="21"/>
                <w:szCs w:val="21"/>
              </w:rPr>
              <w:t>入当期损益的金融资产（不含</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衍生金融资产）</w:t>
            </w:r>
          </w:p>
        </w:tc>
        <w:tc>
          <w:tcPr>
            <w:tcW w:w="1674" w:type="dxa"/>
            <w:tcBorders>
              <w:top w:val="single" w:sz="6" w:space="0" w:color="000000"/>
              <w:left w:val="nil" w:sz="6" w:space="0" w:color="auto"/>
              <w:bottom w:val="nil" w:sz="6" w:space="0" w:color="auto"/>
              <w:right w:val="nil" w:sz="6" w:space="0" w:color="auto"/>
            </w:tcBorders>
          </w:tcPr>
          <w:p>
            <w:pPr/>
          </w:p>
        </w:tc>
        <w:tc>
          <w:tcPr>
            <w:tcW w:w="256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1339"/>
              <w:jc w:val="right"/>
              <w:rPr>
                <w:rFonts w:ascii="Arial Narrow" w:hAnsi="Arial Narrow" w:cs="Arial Narrow" w:eastAsia="Arial Narrow" w:hint="default"/>
                <w:sz w:val="20"/>
                <w:szCs w:val="20"/>
              </w:rPr>
            </w:pPr>
            <w:r>
              <w:rPr>
                <w:rFonts w:ascii="Arial Narrow"/>
                <w:w w:val="95"/>
                <w:sz w:val="20"/>
              </w:rPr>
              <w:t>368,000.00</w:t>
            </w:r>
            <w:r>
              <w:rPr>
                <w:rFonts w:ascii="Arial Narrow"/>
                <w:sz w:val="20"/>
              </w:rPr>
            </w:r>
          </w:p>
        </w:tc>
        <w:tc>
          <w:tcPr>
            <w:tcW w:w="219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26"/>
              <w:jc w:val="right"/>
              <w:rPr>
                <w:rFonts w:ascii="Arial Narrow" w:hAnsi="Arial Narrow" w:cs="Arial Narrow" w:eastAsia="Arial Narrow" w:hint="default"/>
                <w:sz w:val="20"/>
                <w:szCs w:val="20"/>
              </w:rPr>
            </w:pPr>
            <w:r>
              <w:rPr>
                <w:rFonts w:ascii="Arial Narrow"/>
                <w:w w:val="95"/>
                <w:sz w:val="20"/>
              </w:rPr>
              <w:t>368,000.00</w:t>
            </w:r>
            <w:r>
              <w:rPr>
                <w:rFonts w:ascii="Arial Narrow"/>
                <w:sz w:val="20"/>
              </w:rPr>
            </w:r>
          </w:p>
        </w:tc>
      </w:tr>
      <w:tr>
        <w:trPr>
          <w:trHeight w:val="348"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73" w:lineRule="exact"/>
              <w:ind w:left="29"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74"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364"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74" w:type="dxa"/>
            <w:tcBorders>
              <w:top w:val="nil" w:sz="6" w:space="0" w:color="auto"/>
              <w:left w:val="nil" w:sz="6" w:space="0" w:color="auto"/>
              <w:bottom w:val="single" w:sz="4" w:space="0" w:color="000000"/>
              <w:right w:val="nil" w:sz="6" w:space="0" w:color="auto"/>
            </w:tcBorders>
          </w:tcPr>
          <w:p>
            <w:pPr/>
          </w:p>
        </w:tc>
        <w:tc>
          <w:tcPr>
            <w:tcW w:w="2568" w:type="dxa"/>
            <w:tcBorders>
              <w:top w:val="nil" w:sz="6" w:space="0" w:color="auto"/>
              <w:left w:val="nil" w:sz="6" w:space="0" w:color="auto"/>
              <w:bottom w:val="single" w:sz="4" w:space="0" w:color="000000"/>
              <w:right w:val="nil" w:sz="6" w:space="0" w:color="auto"/>
            </w:tcBorders>
          </w:tcPr>
          <w:p>
            <w:pPr/>
          </w:p>
        </w:tc>
        <w:tc>
          <w:tcPr>
            <w:tcW w:w="2192" w:type="dxa"/>
            <w:tcBorders>
              <w:top w:val="nil" w:sz="6" w:space="0" w:color="auto"/>
              <w:left w:val="nil" w:sz="6" w:space="0" w:color="auto"/>
              <w:bottom w:val="single" w:sz="4" w:space="0" w:color="000000"/>
              <w:right w:val="nil" w:sz="6" w:space="0" w:color="auto"/>
            </w:tcBorders>
          </w:tcPr>
          <w:p>
            <w:pPr/>
          </w:p>
        </w:tc>
      </w:tr>
      <w:tr>
        <w:trPr>
          <w:trHeight w:val="386"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16"/>
              <w:jc w:val="right"/>
              <w:rPr>
                <w:rFonts w:ascii="宋体" w:hAnsi="宋体" w:cs="宋体" w:eastAsia="宋体" w:hint="default"/>
                <w:sz w:val="21"/>
                <w:szCs w:val="21"/>
              </w:rPr>
            </w:pPr>
            <w:r>
              <w:rPr>
                <w:rFonts w:ascii="宋体" w:hAnsi="宋体" w:cs="宋体" w:eastAsia="宋体" w:hint="default"/>
                <w:spacing w:val="-1"/>
                <w:sz w:val="21"/>
                <w:szCs w:val="21"/>
              </w:rPr>
              <w:t>金融资产小计</w:t>
            </w:r>
          </w:p>
        </w:tc>
        <w:tc>
          <w:tcPr>
            <w:tcW w:w="1674" w:type="dxa"/>
            <w:tcBorders>
              <w:top w:val="single" w:sz="4" w:space="0" w:color="000000"/>
              <w:left w:val="nil" w:sz="6" w:space="0" w:color="auto"/>
              <w:bottom w:val="single" w:sz="17" w:space="0" w:color="000000"/>
              <w:right w:val="nil" w:sz="6" w:space="0" w:color="auto"/>
            </w:tcBorders>
          </w:tcPr>
          <w:p>
            <w:pPr/>
          </w:p>
        </w:tc>
        <w:tc>
          <w:tcPr>
            <w:tcW w:w="2568"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1339"/>
              <w:jc w:val="right"/>
              <w:rPr>
                <w:rFonts w:ascii="Arial Narrow" w:hAnsi="Arial Narrow" w:cs="Arial Narrow" w:eastAsia="Arial Narrow" w:hint="default"/>
                <w:sz w:val="20"/>
                <w:szCs w:val="20"/>
              </w:rPr>
            </w:pPr>
            <w:r>
              <w:rPr>
                <w:rFonts w:ascii="Arial Narrow"/>
                <w:b/>
                <w:w w:val="95"/>
                <w:sz w:val="20"/>
              </w:rPr>
              <w:t>368,000.00</w:t>
            </w:r>
            <w:r>
              <w:rPr>
                <w:rFonts w:ascii="Arial Narrow"/>
                <w:sz w:val="20"/>
              </w:rPr>
            </w:r>
          </w:p>
        </w:tc>
        <w:tc>
          <w:tcPr>
            <w:tcW w:w="2192"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26"/>
              <w:jc w:val="right"/>
              <w:rPr>
                <w:rFonts w:ascii="Arial Narrow" w:hAnsi="Arial Narrow" w:cs="Arial Narrow" w:eastAsia="Arial Narrow" w:hint="default"/>
                <w:sz w:val="20"/>
                <w:szCs w:val="20"/>
              </w:rPr>
            </w:pPr>
            <w:r>
              <w:rPr>
                <w:rFonts w:ascii="Arial Narrow"/>
                <w:b/>
                <w:w w:val="95"/>
                <w:sz w:val="20"/>
              </w:rPr>
              <w:t>368,000.00</w:t>
            </w:r>
            <w:r>
              <w:rPr>
                <w:rFonts w:ascii="Arial Narrow"/>
                <w:sz w:val="20"/>
              </w:rPr>
            </w:r>
          </w:p>
        </w:tc>
      </w:tr>
      <w:tr>
        <w:trPr>
          <w:trHeight w:val="385"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74" w:type="dxa"/>
            <w:tcBorders>
              <w:top w:val="single" w:sz="17" w:space="0" w:color="000000"/>
              <w:left w:val="nil" w:sz="6" w:space="0" w:color="auto"/>
              <w:bottom w:val="nil" w:sz="6" w:space="0" w:color="auto"/>
              <w:right w:val="nil" w:sz="6" w:space="0" w:color="auto"/>
            </w:tcBorders>
          </w:tcPr>
          <w:p>
            <w:pPr/>
          </w:p>
        </w:tc>
        <w:tc>
          <w:tcPr>
            <w:tcW w:w="2568" w:type="dxa"/>
            <w:tcBorders>
              <w:top w:val="single" w:sz="17" w:space="0" w:color="000000"/>
              <w:left w:val="nil" w:sz="6" w:space="0" w:color="auto"/>
              <w:bottom w:val="nil" w:sz="6" w:space="0" w:color="auto"/>
              <w:right w:val="nil" w:sz="6" w:space="0" w:color="auto"/>
            </w:tcBorders>
          </w:tcPr>
          <w:p>
            <w:pPr/>
          </w:p>
        </w:tc>
        <w:tc>
          <w:tcPr>
            <w:tcW w:w="2192" w:type="dxa"/>
            <w:tcBorders>
              <w:top w:val="single" w:sz="17" w:space="0" w:color="000000"/>
              <w:left w:val="nil" w:sz="6" w:space="0" w:color="auto"/>
              <w:bottom w:val="nil" w:sz="6" w:space="0" w:color="auto"/>
              <w:right w:val="nil" w:sz="6" w:space="0" w:color="auto"/>
            </w:tcBorders>
          </w:tcPr>
          <w:p>
            <w:pPr/>
          </w:p>
        </w:tc>
      </w:tr>
      <w:tr>
        <w:trPr>
          <w:trHeight w:val="360"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74"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364"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4" w:type="dxa"/>
            <w:tcBorders>
              <w:top w:val="nil" w:sz="6" w:space="0" w:color="auto"/>
              <w:left w:val="nil" w:sz="6" w:space="0" w:color="auto"/>
              <w:bottom w:val="single" w:sz="4" w:space="0" w:color="000000"/>
              <w:right w:val="nil" w:sz="6" w:space="0" w:color="auto"/>
            </w:tcBorders>
          </w:tcPr>
          <w:p>
            <w:pPr/>
          </w:p>
        </w:tc>
        <w:tc>
          <w:tcPr>
            <w:tcW w:w="2568" w:type="dxa"/>
            <w:tcBorders>
              <w:top w:val="nil" w:sz="6" w:space="0" w:color="auto"/>
              <w:left w:val="nil" w:sz="6" w:space="0" w:color="auto"/>
              <w:bottom w:val="single" w:sz="4" w:space="0" w:color="000000"/>
              <w:right w:val="nil" w:sz="6" w:space="0" w:color="auto"/>
            </w:tcBorders>
          </w:tcPr>
          <w:p>
            <w:pPr/>
          </w:p>
        </w:tc>
        <w:tc>
          <w:tcPr>
            <w:tcW w:w="2192" w:type="dxa"/>
            <w:tcBorders>
              <w:top w:val="nil" w:sz="6" w:space="0" w:color="auto"/>
              <w:left w:val="nil" w:sz="6" w:space="0" w:color="auto"/>
              <w:bottom w:val="single" w:sz="4" w:space="0" w:color="000000"/>
              <w:right w:val="nil" w:sz="6" w:space="0" w:color="auto"/>
            </w:tcBorders>
          </w:tcPr>
          <w:p>
            <w:pPr/>
          </w:p>
        </w:tc>
      </w:tr>
      <w:tr>
        <w:trPr>
          <w:trHeight w:val="386"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8"/>
              <w:jc w:val="center"/>
              <w:rPr>
                <w:rFonts w:ascii="宋体" w:hAnsi="宋体" w:cs="宋体" w:eastAsia="宋体" w:hint="default"/>
                <w:sz w:val="21"/>
                <w:szCs w:val="21"/>
              </w:rPr>
            </w:pPr>
            <w:r>
              <w:rPr>
                <w:rFonts w:ascii="宋体" w:hAnsi="宋体" w:cs="宋体" w:eastAsia="宋体" w:hint="default"/>
                <w:sz w:val="21"/>
                <w:szCs w:val="21"/>
              </w:rPr>
              <w:t>上述合计</w:t>
            </w:r>
          </w:p>
        </w:tc>
        <w:tc>
          <w:tcPr>
            <w:tcW w:w="1674" w:type="dxa"/>
            <w:tcBorders>
              <w:top w:val="single" w:sz="4" w:space="0" w:color="000000"/>
              <w:left w:val="nil" w:sz="6" w:space="0" w:color="auto"/>
              <w:bottom w:val="single" w:sz="17" w:space="0" w:color="000000"/>
              <w:right w:val="nil" w:sz="6" w:space="0" w:color="auto"/>
            </w:tcBorders>
          </w:tcPr>
          <w:p>
            <w:pPr/>
          </w:p>
        </w:tc>
        <w:tc>
          <w:tcPr>
            <w:tcW w:w="2568"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1339"/>
              <w:jc w:val="right"/>
              <w:rPr>
                <w:rFonts w:ascii="Arial Narrow" w:hAnsi="Arial Narrow" w:cs="Arial Narrow" w:eastAsia="Arial Narrow" w:hint="default"/>
                <w:sz w:val="20"/>
                <w:szCs w:val="20"/>
              </w:rPr>
            </w:pPr>
            <w:r>
              <w:rPr>
                <w:rFonts w:ascii="Arial Narrow"/>
                <w:b/>
                <w:w w:val="95"/>
                <w:sz w:val="20"/>
              </w:rPr>
              <w:t>368,000.00</w:t>
            </w:r>
            <w:r>
              <w:rPr>
                <w:rFonts w:ascii="Arial Narrow"/>
                <w:sz w:val="20"/>
              </w:rPr>
            </w:r>
          </w:p>
        </w:tc>
        <w:tc>
          <w:tcPr>
            <w:tcW w:w="2192"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26"/>
              <w:jc w:val="right"/>
              <w:rPr>
                <w:rFonts w:ascii="Arial Narrow" w:hAnsi="Arial Narrow" w:cs="Arial Narrow" w:eastAsia="Arial Narrow" w:hint="default"/>
                <w:sz w:val="20"/>
                <w:szCs w:val="20"/>
              </w:rPr>
            </w:pPr>
            <w:r>
              <w:rPr>
                <w:rFonts w:ascii="Arial Narrow"/>
                <w:b/>
                <w:w w:val="95"/>
                <w:sz w:val="20"/>
              </w:rPr>
              <w:t>368,000.00</w:t>
            </w:r>
            <w:r>
              <w:rPr>
                <w:rFonts w:ascii="Arial Narrow"/>
                <w:sz w:val="20"/>
              </w:rPr>
            </w:r>
          </w:p>
        </w:tc>
      </w:tr>
      <w:tr>
        <w:trPr>
          <w:trHeight w:val="427"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674" w:type="dxa"/>
            <w:tcBorders>
              <w:top w:val="single" w:sz="17" w:space="0" w:color="000000"/>
              <w:left w:val="nil" w:sz="6" w:space="0" w:color="auto"/>
              <w:bottom w:val="nil" w:sz="6" w:space="0" w:color="auto"/>
              <w:right w:val="nil" w:sz="6" w:space="0" w:color="auto"/>
            </w:tcBorders>
          </w:tcPr>
          <w:p>
            <w:pPr/>
          </w:p>
        </w:tc>
        <w:tc>
          <w:tcPr>
            <w:tcW w:w="2568" w:type="dxa"/>
            <w:tcBorders>
              <w:top w:val="single" w:sz="17" w:space="0" w:color="000000"/>
              <w:left w:val="nil" w:sz="6" w:space="0" w:color="auto"/>
              <w:bottom w:val="nil" w:sz="6" w:space="0" w:color="auto"/>
              <w:right w:val="nil" w:sz="6" w:space="0" w:color="auto"/>
            </w:tcBorders>
          </w:tcPr>
          <w:p>
            <w:pPr/>
          </w:p>
        </w:tc>
        <w:tc>
          <w:tcPr>
            <w:tcW w:w="2192" w:type="dxa"/>
            <w:tcBorders>
              <w:top w:val="single" w:sz="17" w:space="0" w:color="000000"/>
              <w:left w:val="nil" w:sz="6" w:space="0" w:color="auto"/>
              <w:bottom w:val="nil" w:sz="6" w:space="0" w:color="auto"/>
              <w:right w:val="nil" w:sz="6" w:space="0" w:color="auto"/>
            </w:tcBorders>
          </w:tcPr>
          <w:p>
            <w:pPr/>
          </w:p>
        </w:tc>
      </w:tr>
      <w:tr>
        <w:trPr>
          <w:trHeight w:val="802"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73" w:lineRule="auto" w:before="53"/>
              <w:ind w:left="29" w:right="70"/>
              <w:jc w:val="left"/>
              <w:rPr>
                <w:rFonts w:ascii="宋体" w:hAnsi="宋体" w:cs="宋体" w:eastAsia="宋体" w:hint="default"/>
                <w:sz w:val="21"/>
                <w:szCs w:val="21"/>
              </w:rPr>
            </w:pPr>
            <w:r>
              <w:rPr>
                <w:rFonts w:ascii="宋体" w:hAnsi="宋体" w:cs="宋体" w:eastAsia="宋体" w:hint="default"/>
                <w:spacing w:val="15"/>
                <w:sz w:val="21"/>
                <w:szCs w:val="21"/>
              </w:rPr>
              <w:t>以公允价值计量且其变动计</w:t>
            </w:r>
            <w:r>
              <w:rPr>
                <w:rFonts w:ascii="宋体" w:hAnsi="宋体" w:cs="宋体" w:eastAsia="宋体" w:hint="default"/>
                <w:spacing w:val="-79"/>
                <w:sz w:val="21"/>
                <w:szCs w:val="21"/>
              </w:rPr>
              <w:t> </w:t>
            </w:r>
            <w:r>
              <w:rPr>
                <w:rFonts w:ascii="宋体" w:hAnsi="宋体" w:cs="宋体" w:eastAsia="宋体" w:hint="default"/>
                <w:sz w:val="21"/>
                <w:szCs w:val="21"/>
              </w:rPr>
              <w:t>入当期损益的金融负债</w:t>
            </w:r>
          </w:p>
        </w:tc>
        <w:tc>
          <w:tcPr>
            <w:tcW w:w="1674"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67"/>
              <w:jc w:val="right"/>
              <w:rPr>
                <w:rFonts w:ascii="Arial Narrow" w:hAnsi="Arial Narrow" w:cs="Arial Narrow" w:eastAsia="Arial Narrow" w:hint="default"/>
                <w:sz w:val="20"/>
                <w:szCs w:val="20"/>
              </w:rPr>
            </w:pPr>
            <w:r>
              <w:rPr>
                <w:rFonts w:ascii="Arial Narrow"/>
                <w:w w:val="95"/>
                <w:sz w:val="20"/>
              </w:rPr>
              <w:t>2,362,680.00</w:t>
            </w:r>
            <w:r>
              <w:rPr>
                <w:rFonts w:ascii="Arial Narrow"/>
                <w:sz w:val="20"/>
              </w:rPr>
            </w:r>
          </w:p>
        </w:tc>
        <w:tc>
          <w:tcPr>
            <w:tcW w:w="2568"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339"/>
              <w:jc w:val="right"/>
              <w:rPr>
                <w:rFonts w:ascii="Arial Narrow" w:hAnsi="Arial Narrow" w:cs="Arial Narrow" w:eastAsia="Arial Narrow" w:hint="default"/>
                <w:sz w:val="20"/>
                <w:szCs w:val="20"/>
              </w:rPr>
            </w:pPr>
            <w:r>
              <w:rPr>
                <w:rFonts w:ascii="Arial Narrow"/>
                <w:w w:val="95"/>
                <w:sz w:val="20"/>
              </w:rPr>
              <w:t>2,362,680.00</w:t>
            </w:r>
            <w:r>
              <w:rPr>
                <w:rFonts w:ascii="Arial Narrow"/>
                <w:sz w:val="20"/>
              </w:rPr>
            </w:r>
          </w:p>
        </w:tc>
        <w:tc>
          <w:tcPr>
            <w:tcW w:w="2192" w:type="dxa"/>
            <w:tcBorders>
              <w:top w:val="nil" w:sz="6" w:space="0" w:color="auto"/>
              <w:left w:val="nil" w:sz="6" w:space="0" w:color="auto"/>
              <w:bottom w:val="single" w:sz="4" w:space="0" w:color="000000"/>
              <w:right w:val="nil" w:sz="6" w:space="0" w:color="auto"/>
            </w:tcBorders>
          </w:tcPr>
          <w:p>
            <w:pPr/>
          </w:p>
        </w:tc>
      </w:tr>
      <w:tr>
        <w:trPr>
          <w:trHeight w:val="386"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19"/>
              <w:jc w:val="right"/>
              <w:rPr>
                <w:rFonts w:ascii="宋体" w:hAnsi="宋体" w:cs="宋体" w:eastAsia="宋体" w:hint="default"/>
                <w:sz w:val="21"/>
                <w:szCs w:val="21"/>
              </w:rPr>
            </w:pPr>
            <w:r>
              <w:rPr>
                <w:rFonts w:ascii="宋体" w:hAnsi="宋体" w:cs="宋体" w:eastAsia="宋体" w:hint="default"/>
                <w:spacing w:val="-2"/>
                <w:sz w:val="21"/>
                <w:szCs w:val="21"/>
              </w:rPr>
              <w:t>金融负债小计</w:t>
            </w:r>
            <w:r>
              <w:rPr>
                <w:rFonts w:ascii="宋体" w:hAnsi="宋体" w:cs="宋体" w:eastAsia="宋体" w:hint="default"/>
                <w:sz w:val="21"/>
                <w:szCs w:val="21"/>
              </w:rPr>
            </w:r>
          </w:p>
        </w:tc>
        <w:tc>
          <w:tcPr>
            <w:tcW w:w="1674"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267"/>
              <w:jc w:val="right"/>
              <w:rPr>
                <w:rFonts w:ascii="Arial Narrow" w:hAnsi="Arial Narrow" w:cs="Arial Narrow" w:eastAsia="Arial Narrow" w:hint="default"/>
                <w:sz w:val="20"/>
                <w:szCs w:val="20"/>
              </w:rPr>
            </w:pPr>
            <w:r>
              <w:rPr>
                <w:rFonts w:ascii="Arial Narrow"/>
                <w:b/>
                <w:w w:val="95"/>
                <w:sz w:val="20"/>
              </w:rPr>
              <w:t>2,362,680.00</w:t>
            </w:r>
            <w:r>
              <w:rPr>
                <w:rFonts w:ascii="Arial Narrow"/>
                <w:sz w:val="20"/>
              </w:rPr>
            </w:r>
          </w:p>
        </w:tc>
        <w:tc>
          <w:tcPr>
            <w:tcW w:w="2568"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1339"/>
              <w:jc w:val="right"/>
              <w:rPr>
                <w:rFonts w:ascii="Arial Narrow" w:hAnsi="Arial Narrow" w:cs="Arial Narrow" w:eastAsia="Arial Narrow" w:hint="default"/>
                <w:sz w:val="20"/>
                <w:szCs w:val="20"/>
              </w:rPr>
            </w:pPr>
            <w:r>
              <w:rPr>
                <w:rFonts w:ascii="Arial Narrow"/>
                <w:b/>
                <w:w w:val="95"/>
                <w:sz w:val="20"/>
              </w:rPr>
              <w:t>2,362,680.00</w:t>
            </w:r>
            <w:r>
              <w:rPr>
                <w:rFonts w:ascii="Arial Narrow"/>
                <w:sz w:val="20"/>
              </w:rPr>
            </w:r>
          </w:p>
        </w:tc>
        <w:tc>
          <w:tcPr>
            <w:tcW w:w="2192" w:type="dxa"/>
            <w:tcBorders>
              <w:top w:val="single" w:sz="4" w:space="0" w:color="000000"/>
              <w:left w:val="nil" w:sz="6" w:space="0" w:color="auto"/>
              <w:bottom w:val="single" w:sz="17" w:space="0" w:color="000000"/>
              <w:right w:val="nil" w:sz="6" w:space="0" w:color="auto"/>
            </w:tcBorders>
          </w:tcPr>
          <w:p>
            <w:pPr/>
          </w:p>
        </w:tc>
      </w:tr>
      <w:tr>
        <w:trPr>
          <w:trHeight w:val="389"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4" w:type="dxa"/>
            <w:tcBorders>
              <w:top w:val="single" w:sz="17" w:space="0" w:color="000000"/>
              <w:left w:val="nil" w:sz="6" w:space="0" w:color="auto"/>
              <w:bottom w:val="single" w:sz="4" w:space="0" w:color="000000"/>
              <w:right w:val="nil" w:sz="6" w:space="0" w:color="auto"/>
            </w:tcBorders>
          </w:tcPr>
          <w:p>
            <w:pPr/>
          </w:p>
        </w:tc>
        <w:tc>
          <w:tcPr>
            <w:tcW w:w="2568" w:type="dxa"/>
            <w:tcBorders>
              <w:top w:val="single" w:sz="17" w:space="0" w:color="000000"/>
              <w:left w:val="nil" w:sz="6" w:space="0" w:color="auto"/>
              <w:bottom w:val="single" w:sz="4" w:space="0" w:color="000000"/>
              <w:right w:val="nil" w:sz="6" w:space="0" w:color="auto"/>
            </w:tcBorders>
          </w:tcPr>
          <w:p>
            <w:pPr/>
          </w:p>
        </w:tc>
        <w:tc>
          <w:tcPr>
            <w:tcW w:w="2192" w:type="dxa"/>
            <w:tcBorders>
              <w:top w:val="single" w:sz="17" w:space="0" w:color="000000"/>
              <w:left w:val="nil" w:sz="6" w:space="0" w:color="auto"/>
              <w:bottom w:val="single" w:sz="4" w:space="0" w:color="000000"/>
              <w:right w:val="nil" w:sz="6" w:space="0" w:color="auto"/>
            </w:tcBorders>
          </w:tcPr>
          <w:p>
            <w:pPr/>
          </w:p>
        </w:tc>
      </w:tr>
      <w:tr>
        <w:trPr>
          <w:trHeight w:val="389" w:hRule="exact"/>
        </w:trPr>
        <w:tc>
          <w:tcPr>
            <w:tcW w:w="28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8"/>
              <w:jc w:val="center"/>
              <w:rPr>
                <w:rFonts w:ascii="宋体" w:hAnsi="宋体" w:cs="宋体" w:eastAsia="宋体" w:hint="default"/>
                <w:sz w:val="21"/>
                <w:szCs w:val="21"/>
              </w:rPr>
            </w:pPr>
            <w:r>
              <w:rPr>
                <w:rFonts w:ascii="宋体" w:hAnsi="宋体" w:cs="宋体" w:eastAsia="宋体" w:hint="default"/>
                <w:sz w:val="21"/>
                <w:szCs w:val="21"/>
              </w:rPr>
              <w:t>上述合计</w:t>
            </w:r>
          </w:p>
        </w:tc>
        <w:tc>
          <w:tcPr>
            <w:tcW w:w="1674"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65"/>
              <w:jc w:val="right"/>
              <w:rPr>
                <w:rFonts w:ascii="Arial Narrow" w:hAnsi="Arial Narrow" w:cs="Arial Narrow" w:eastAsia="Arial Narrow" w:hint="default"/>
                <w:sz w:val="21"/>
                <w:szCs w:val="21"/>
              </w:rPr>
            </w:pPr>
            <w:r>
              <w:rPr>
                <w:rFonts w:ascii="Arial Narrow"/>
                <w:b/>
                <w:spacing w:val="-1"/>
                <w:sz w:val="21"/>
              </w:rPr>
              <w:t>2,362,680.00</w:t>
            </w:r>
            <w:r>
              <w:rPr>
                <w:rFonts w:ascii="Arial Narrow"/>
                <w:sz w:val="21"/>
              </w:rPr>
            </w:r>
          </w:p>
        </w:tc>
        <w:tc>
          <w:tcPr>
            <w:tcW w:w="2568"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1339"/>
              <w:jc w:val="right"/>
              <w:rPr>
                <w:rFonts w:ascii="Arial Narrow" w:hAnsi="Arial Narrow" w:cs="Arial Narrow" w:eastAsia="Arial Narrow" w:hint="default"/>
                <w:sz w:val="20"/>
                <w:szCs w:val="20"/>
              </w:rPr>
            </w:pPr>
            <w:r>
              <w:rPr>
                <w:rFonts w:ascii="Arial Narrow"/>
                <w:b/>
                <w:w w:val="95"/>
                <w:sz w:val="20"/>
              </w:rPr>
              <w:t>2,362,680.00</w:t>
            </w:r>
            <w:r>
              <w:rPr>
                <w:rFonts w:ascii="Arial Narrow"/>
                <w:sz w:val="20"/>
              </w:rPr>
            </w:r>
          </w:p>
        </w:tc>
        <w:tc>
          <w:tcPr>
            <w:tcW w:w="2192" w:type="dxa"/>
            <w:tcBorders>
              <w:top w:val="single" w:sz="4" w:space="0" w:color="000000"/>
              <w:left w:val="nil" w:sz="6" w:space="0" w:color="auto"/>
              <w:bottom w:val="single" w:sz="17" w:space="0" w:color="000000"/>
              <w:right w:val="nil" w:sz="6" w:space="0" w:color="auto"/>
            </w:tcBorders>
          </w:tcPr>
          <w:p>
            <w:pPr/>
          </w:p>
        </w:tc>
      </w:tr>
    </w:tbl>
    <w:p>
      <w:pPr>
        <w:spacing w:after="0"/>
        <w:sectPr>
          <w:headerReference w:type="default" r:id="rId78"/>
          <w:footerReference w:type="default" r:id="rId79"/>
          <w:pgSz w:w="11910" w:h="16840"/>
          <w:pgMar w:header="877" w:footer="1195" w:top="1060" w:bottom="1380" w:left="1080" w:right="0"/>
          <w:pgNumType w:start="151"/>
        </w:sectPr>
      </w:pPr>
    </w:p>
    <w:p>
      <w:pPr>
        <w:pStyle w:val="BodyText"/>
        <w:spacing w:line="240" w:lineRule="auto" w:before="39"/>
        <w:ind w:left="677" w:right="-19"/>
        <w:jc w:val="left"/>
      </w:pPr>
      <w:r>
        <w:rPr>
          <w:rFonts w:ascii="Arial" w:hAnsi="Arial" w:cs="Arial" w:eastAsia="Arial" w:hint="default"/>
        </w:rPr>
        <w:t>4</w:t>
      </w:r>
      <w:r>
        <w:rPr/>
        <w:t>、外币金融资产和外币金融负债</w:t>
      </w:r>
    </w:p>
    <w:p>
      <w:pPr>
        <w:spacing w:line="240" w:lineRule="auto" w:before="1"/>
        <w:rPr>
          <w:rFonts w:ascii="宋体" w:hAnsi="宋体" w:cs="宋体" w:eastAsia="宋体" w:hint="default"/>
          <w:sz w:val="25"/>
          <w:szCs w:val="25"/>
        </w:rPr>
      </w:pPr>
    </w:p>
    <w:p>
      <w:pPr>
        <w:tabs>
          <w:tab w:pos="1603" w:val="left" w:leader="none"/>
          <w:tab w:pos="3099" w:val="left" w:leader="none"/>
        </w:tabs>
        <w:spacing w:before="0"/>
        <w:ind w:left="1186" w:right="-19" w:firstLine="0"/>
        <w:jc w:val="left"/>
        <w:rPr>
          <w:rFonts w:ascii="宋体" w:hAnsi="宋体" w:cs="宋体" w:eastAsia="宋体" w:hint="default"/>
          <w:sz w:val="21"/>
          <w:szCs w:val="21"/>
        </w:rPr>
      </w:pPr>
      <w:r>
        <w:rPr>
          <w:rFonts w:ascii="宋体" w:hAnsi="宋体" w:cs="宋体" w:eastAsia="宋体" w:hint="default"/>
          <w:sz w:val="21"/>
          <w:szCs w:val="21"/>
        </w:rPr>
        <w:t>项</w:t>
        <w:tab/>
        <w:t>目</w:t>
        <w:tab/>
        <w:t>年初金额</w:t>
      </w:r>
    </w:p>
    <w:p>
      <w:pPr>
        <w:spacing w:line="240" w:lineRule="auto" w:before="8"/>
        <w:rPr>
          <w:rFonts w:ascii="宋体" w:hAnsi="宋体" w:cs="宋体" w:eastAsia="宋体" w:hint="default"/>
          <w:sz w:val="27"/>
          <w:szCs w:val="27"/>
        </w:rPr>
      </w:pPr>
    </w:p>
    <w:p>
      <w:pPr>
        <w:spacing w:line="20" w:lineRule="exact"/>
        <w:ind w:left="163" w:right="0" w:firstLine="0"/>
        <w:rPr>
          <w:rFonts w:ascii="宋体" w:hAnsi="宋体" w:cs="宋体" w:eastAsia="宋体" w:hint="default"/>
          <w:sz w:val="2"/>
          <w:szCs w:val="2"/>
        </w:rPr>
      </w:pPr>
      <w:r>
        <w:rPr>
          <w:rFonts w:ascii="宋体" w:hAnsi="宋体" w:cs="宋体" w:eastAsia="宋体" w:hint="default"/>
          <w:sz w:val="2"/>
          <w:szCs w:val="2"/>
        </w:rPr>
        <w:pict>
          <v:group style="width:133.75pt;height:.5pt;mso-position-horizontal-relative:char;mso-position-vertical-relative:line" coordorigin="0,0" coordsize="2675,10">
            <v:group style="position:absolute;left:5;top:5;width:2665;height:2" coordorigin="5,5" coordsize="2665,2">
              <v:shape style="position:absolute;left:5;top:5;width:2665;height:2" coordorigin="5,5" coordsize="2665,0" path="m5,5l2670,5e" filled="false" stroked="true" strokeweight=".48001pt" strokecolor="#000000">
                <v:path arrowok="t"/>
              </v:shape>
            </v:group>
          </v:group>
        </w:pict>
      </w:r>
      <w:r>
        <w:rPr>
          <w:rFonts w:ascii="宋体" w:hAnsi="宋体" w:cs="宋体" w:eastAsia="宋体" w:hint="default"/>
          <w:sz w:val="2"/>
          <w:szCs w:val="2"/>
        </w:rPr>
      </w:r>
    </w:p>
    <w:p>
      <w:pPr>
        <w:spacing w:before="6"/>
        <w:ind w:left="298" w:right="-19" w:firstLine="0"/>
        <w:jc w:val="left"/>
        <w:rPr>
          <w:rFonts w:ascii="宋体" w:hAnsi="宋体" w:cs="宋体" w:eastAsia="宋体" w:hint="default"/>
          <w:sz w:val="20"/>
          <w:szCs w:val="20"/>
        </w:rPr>
      </w:pPr>
      <w:r>
        <w:rPr/>
        <w:pict>
          <v:group style="position:absolute;margin-left:200.089996pt;margin-top:-1.000336pt;width:326.1pt;height:.5pt;mso-position-horizontal-relative:page;mso-position-vertical-relative:paragraph;z-index:6016" coordorigin="4002,-20" coordsize="6522,10">
            <v:group style="position:absolute;left:4007;top:-15;width:1198;height:2" coordorigin="4007,-15" coordsize="1198,2">
              <v:shape style="position:absolute;left:4007;top:-15;width:1198;height:2" coordorigin="4007,-15" coordsize="1198,0" path="m4007,-15l5204,-15e" filled="false" stroked="true" strokeweight=".48001pt" strokecolor="#000000">
                <v:path arrowok="t"/>
              </v:shape>
            </v:group>
            <v:group style="position:absolute;left:5276;top:-15;width:1146;height:2" coordorigin="5276,-15" coordsize="1146,2">
              <v:shape style="position:absolute;left:5276;top:-15;width:1146;height:2" coordorigin="5276,-15" coordsize="1146,0" path="m5276,-15l6421,-15e" filled="false" stroked="true" strokeweight=".48001pt" strokecolor="#000000">
                <v:path arrowok="t"/>
              </v:shape>
            </v:group>
            <v:group style="position:absolute;left:6493;top:-15;width:1414;height:2" coordorigin="6493,-15" coordsize="1414,2">
              <v:shape style="position:absolute;left:6493;top:-15;width:1414;height:2" coordorigin="6493,-15" coordsize="1414,0" path="m6493,-15l7907,-15e" filled="false" stroked="true" strokeweight=".48001pt" strokecolor="#000000">
                <v:path arrowok="t"/>
              </v:shape>
            </v:group>
            <v:group style="position:absolute;left:7981;top:-15;width:1143;height:2" coordorigin="7981,-15" coordsize="1143,2">
              <v:shape style="position:absolute;left:7981;top:-15;width:1143;height:2" coordorigin="7981,-15" coordsize="1143,0" path="m7981,-15l9124,-15e" filled="false" stroked="true" strokeweight=".48001pt" strokecolor="#000000">
                <v:path arrowok="t"/>
              </v:shape>
            </v:group>
            <v:group style="position:absolute;left:9199;top:-15;width:1320;height:2" coordorigin="9199,-15" coordsize="1320,2">
              <v:shape style="position:absolute;left:9199;top:-15;width:1320;height:2" coordorigin="9199,-15" coordsize="1320,0" path="m9199,-15l10519,-15e" filled="false" stroked="true" strokeweight=".48001pt" strokecolor="#000000">
                <v:path arrowok="t"/>
              </v:shape>
            </v:group>
            <w10:wrap type="none"/>
          </v:group>
        </w:pict>
      </w:r>
      <w:r>
        <w:rPr>
          <w:rFonts w:ascii="宋体" w:hAnsi="宋体" w:cs="宋体" w:eastAsia="宋体" w:hint="default"/>
          <w:sz w:val="20"/>
          <w:szCs w:val="20"/>
        </w:rPr>
        <w:t>金融资产</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1"/>
          <w:szCs w:val="21"/>
        </w:rPr>
      </w:pPr>
    </w:p>
    <w:p>
      <w:pPr>
        <w:spacing w:line="273" w:lineRule="auto" w:before="0"/>
        <w:ind w:left="30" w:right="-12" w:firstLine="0"/>
        <w:jc w:val="left"/>
        <w:rPr>
          <w:rFonts w:ascii="宋体" w:hAnsi="宋体" w:cs="宋体" w:eastAsia="宋体" w:hint="default"/>
          <w:sz w:val="21"/>
          <w:szCs w:val="21"/>
        </w:rPr>
      </w:pPr>
      <w:r>
        <w:rPr>
          <w:rFonts w:ascii="宋体" w:hAnsi="宋体" w:cs="宋体" w:eastAsia="宋体" w:hint="default"/>
          <w:spacing w:val="-1"/>
          <w:sz w:val="21"/>
          <w:szCs w:val="21"/>
        </w:rPr>
        <w:t>本年公允价</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值变动损益</w:t>
      </w:r>
    </w:p>
    <w:p>
      <w:pPr>
        <w:spacing w:line="240" w:lineRule="auto" w:before="6"/>
        <w:rPr>
          <w:rFonts w:ascii="宋体" w:hAnsi="宋体" w:cs="宋体" w:eastAsia="宋体" w:hint="default"/>
          <w:sz w:val="29"/>
          <w:szCs w:val="29"/>
        </w:rPr>
      </w:pPr>
      <w:r>
        <w:rPr/>
        <w:br w:type="column"/>
      </w:r>
      <w:r>
        <w:rPr>
          <w:rFonts w:ascii="宋体"/>
          <w:sz w:val="29"/>
        </w:rPr>
      </w:r>
    </w:p>
    <w:p>
      <w:pPr>
        <w:spacing w:line="273" w:lineRule="auto" w:before="0"/>
        <w:ind w:left="152" w:right="0" w:firstLine="0"/>
        <w:jc w:val="center"/>
        <w:rPr>
          <w:rFonts w:ascii="宋体" w:hAnsi="宋体" w:cs="宋体" w:eastAsia="宋体" w:hint="default"/>
          <w:sz w:val="21"/>
          <w:szCs w:val="21"/>
        </w:rPr>
      </w:pPr>
      <w:r>
        <w:rPr>
          <w:rFonts w:ascii="宋体" w:hAnsi="宋体" w:cs="宋体" w:eastAsia="宋体" w:hint="default"/>
          <w:spacing w:val="-1"/>
          <w:sz w:val="21"/>
          <w:szCs w:val="21"/>
        </w:rPr>
        <w:t>计入权益的累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计公允价值变</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1"/>
          <w:szCs w:val="21"/>
        </w:rPr>
      </w:pPr>
    </w:p>
    <w:p>
      <w:pPr>
        <w:spacing w:line="273" w:lineRule="auto" w:before="0"/>
        <w:ind w:left="471" w:right="-12" w:hanging="317"/>
        <w:jc w:val="left"/>
        <w:rPr>
          <w:rFonts w:ascii="宋体" w:hAnsi="宋体" w:cs="宋体" w:eastAsia="宋体" w:hint="default"/>
          <w:sz w:val="21"/>
          <w:szCs w:val="21"/>
        </w:rPr>
      </w:pPr>
      <w:r>
        <w:rPr>
          <w:rFonts w:ascii="宋体" w:hAnsi="宋体" w:cs="宋体" w:eastAsia="宋体" w:hint="default"/>
          <w:spacing w:val="-1"/>
          <w:sz w:val="21"/>
          <w:szCs w:val="21"/>
        </w:rPr>
        <w:t>本年计提的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减值</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74"/>
        <w:ind w:left="298" w:right="0" w:firstLine="0"/>
        <w:jc w:val="left"/>
        <w:rPr>
          <w:rFonts w:ascii="宋体" w:hAnsi="宋体" w:cs="宋体" w:eastAsia="宋体" w:hint="default"/>
          <w:sz w:val="21"/>
          <w:szCs w:val="21"/>
        </w:rPr>
      </w:pPr>
      <w:r>
        <w:rPr>
          <w:rFonts w:ascii="宋体" w:hAnsi="宋体" w:cs="宋体" w:eastAsia="宋体" w:hint="default"/>
          <w:sz w:val="21"/>
          <w:szCs w:val="21"/>
        </w:rPr>
        <w:t>年末金额</w:t>
      </w:r>
    </w:p>
    <w:p>
      <w:pPr>
        <w:spacing w:after="0"/>
        <w:jc w:val="left"/>
        <w:rPr>
          <w:rFonts w:ascii="宋体" w:hAnsi="宋体" w:cs="宋体" w:eastAsia="宋体" w:hint="default"/>
          <w:sz w:val="21"/>
          <w:szCs w:val="21"/>
        </w:rPr>
        <w:sectPr>
          <w:type w:val="continuous"/>
          <w:pgSz w:w="11910" w:h="16840"/>
          <w:pgMar w:top="1100" w:bottom="1380" w:left="1080" w:right="0"/>
          <w:cols w:num="5" w:equalWidth="0">
            <w:col w:w="4172" w:space="40"/>
            <w:col w:w="1084" w:space="40"/>
            <w:col w:w="1415" w:space="40"/>
            <w:col w:w="1208" w:space="57"/>
            <w:col w:w="2774"/>
          </w:cols>
        </w:sectPr>
      </w:pPr>
    </w:p>
    <w:p>
      <w:pPr>
        <w:spacing w:line="240" w:lineRule="auto" w:before="1"/>
        <w:rPr>
          <w:rFonts w:ascii="宋体" w:hAnsi="宋体" w:cs="宋体" w:eastAsia="宋体" w:hint="default"/>
          <w:sz w:val="3"/>
          <w:szCs w:val="3"/>
        </w:rPr>
      </w:pPr>
      <w:r>
        <w:rPr/>
        <w:pict>
          <v:shape style="position:absolute;margin-left:59.299999pt;margin-top:39.749985pt;width:52.5pt;height:15.75pt;mso-position-horizontal-relative:page;mso-position-vertical-relative:page;z-index:-952864" type="#_x0000_t75" stroked="false">
            <v:imagedata r:id="rId23" o:title=""/>
          </v:shape>
        </w:pict>
      </w:r>
    </w:p>
    <w:tbl>
      <w:tblPr>
        <w:tblW w:w="0" w:type="auto"/>
        <w:jc w:val="left"/>
        <w:tblInd w:w="162" w:type="dxa"/>
        <w:tblLayout w:type="fixed"/>
        <w:tblCellMar>
          <w:top w:w="0" w:type="dxa"/>
          <w:left w:w="0" w:type="dxa"/>
          <w:bottom w:w="0" w:type="dxa"/>
          <w:right w:w="0" w:type="dxa"/>
        </w:tblCellMar>
        <w:tblLook w:val="01E0"/>
      </w:tblPr>
      <w:tblGrid>
        <w:gridCol w:w="2764"/>
        <w:gridCol w:w="1198"/>
        <w:gridCol w:w="1253"/>
        <w:gridCol w:w="1487"/>
        <w:gridCol w:w="1217"/>
      </w:tblGrid>
      <w:tr>
        <w:trPr>
          <w:trHeight w:val="988"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85" w:lineRule="auto" w:before="34"/>
              <w:ind w:left="35" w:right="122"/>
              <w:jc w:val="both"/>
              <w:rPr>
                <w:rFonts w:ascii="宋体" w:hAnsi="宋体" w:cs="宋体" w:eastAsia="宋体" w:hint="default"/>
                <w:sz w:val="20"/>
                <w:szCs w:val="20"/>
              </w:rPr>
            </w:pPr>
            <w:r>
              <w:rPr>
                <w:rFonts w:ascii="宋体" w:hAnsi="宋体" w:cs="宋体" w:eastAsia="宋体" w:hint="default"/>
                <w:sz w:val="20"/>
                <w:szCs w:val="20"/>
              </w:rPr>
              <w:t>以公允价值计量且其变动计入</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当期损益的金融资产（不含衍</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生金融资产）</w:t>
            </w:r>
          </w:p>
        </w:tc>
        <w:tc>
          <w:tcPr>
            <w:tcW w:w="5155" w:type="dxa"/>
            <w:gridSpan w:val="4"/>
            <w:vMerge w:val="restart"/>
            <w:tcBorders>
              <w:top w:val="nil" w:sz="6" w:space="0" w:color="auto"/>
              <w:left w:val="nil" w:sz="6" w:space="0" w:color="auto"/>
              <w:right w:val="nil" w:sz="6" w:space="0" w:color="auto"/>
            </w:tcBorders>
          </w:tcPr>
          <w:p>
            <w:pPr/>
          </w:p>
        </w:tc>
      </w:tr>
      <w:tr>
        <w:trPr>
          <w:trHeight w:val="348"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5155" w:type="dxa"/>
            <w:gridSpan w:val="4"/>
            <w:vMerge/>
            <w:tcBorders>
              <w:left w:val="nil" w:sz="6" w:space="0" w:color="auto"/>
              <w:bottom w:val="nil" w:sz="6" w:space="0" w:color="auto"/>
              <w:right w:val="nil" w:sz="6" w:space="0" w:color="auto"/>
            </w:tcBorders>
          </w:tcPr>
          <w:p>
            <w:pPr/>
          </w:p>
        </w:tc>
      </w:tr>
      <w:tr>
        <w:trPr>
          <w:trHeight w:val="366"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贷款和应收款项</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
              <w:jc w:val="right"/>
              <w:rPr>
                <w:rFonts w:ascii="Arial Narrow" w:hAnsi="Arial Narrow" w:cs="Arial Narrow" w:eastAsia="Arial Narrow" w:hint="default"/>
                <w:sz w:val="20"/>
                <w:szCs w:val="20"/>
              </w:rPr>
            </w:pPr>
            <w:r>
              <w:rPr>
                <w:rFonts w:ascii="Arial Narrow"/>
                <w:w w:val="95"/>
                <w:sz w:val="20"/>
              </w:rPr>
              <w:t>103,933,809.68</w:t>
            </w:r>
            <w:r>
              <w:rPr>
                <w:rFonts w:ascii="Arial Narrow"/>
                <w:sz w:val="20"/>
              </w:rPr>
            </w:r>
          </w:p>
        </w:tc>
        <w:tc>
          <w:tcPr>
            <w:tcW w:w="125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29"/>
              <w:jc w:val="right"/>
              <w:rPr>
                <w:rFonts w:ascii="Arial Narrow" w:hAnsi="Arial Narrow" w:cs="Arial Narrow" w:eastAsia="Arial Narrow" w:hint="default"/>
                <w:sz w:val="20"/>
                <w:szCs w:val="20"/>
              </w:rPr>
            </w:pPr>
            <w:r>
              <w:rPr>
                <w:rFonts w:ascii="Arial Narrow"/>
                <w:w w:val="95"/>
                <w:sz w:val="20"/>
              </w:rPr>
              <w:t>127,246,549.74</w:t>
            </w:r>
            <w:r>
              <w:rPr>
                <w:rFonts w:ascii="Arial Narrow"/>
                <w:sz w:val="20"/>
              </w:rPr>
            </w:r>
          </w:p>
        </w:tc>
      </w:tr>
      <w:tr>
        <w:trPr>
          <w:trHeight w:val="354"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198"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r>
      <w:tr>
        <w:trPr>
          <w:trHeight w:val="367"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198" w:type="dxa"/>
            <w:tcBorders>
              <w:top w:val="nil" w:sz="6" w:space="0" w:color="auto"/>
              <w:left w:val="nil" w:sz="6" w:space="0" w:color="auto"/>
              <w:bottom w:val="single" w:sz="4" w:space="0" w:color="000000"/>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
        </w:tc>
        <w:tc>
          <w:tcPr>
            <w:tcW w:w="1487" w:type="dxa"/>
            <w:tcBorders>
              <w:top w:val="nil" w:sz="6" w:space="0" w:color="auto"/>
              <w:left w:val="nil" w:sz="6" w:space="0" w:color="auto"/>
              <w:bottom w:val="single" w:sz="4" w:space="0" w:color="000000"/>
              <w:right w:val="nil" w:sz="6" w:space="0" w:color="auto"/>
            </w:tcBorders>
          </w:tcPr>
          <w:p>
            <w:pPr/>
          </w:p>
        </w:tc>
        <w:tc>
          <w:tcPr>
            <w:tcW w:w="121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p>
            <w:pPr>
              <w:pStyle w:val="TableParagraph"/>
              <w:spacing w:line="20" w:lineRule="exact"/>
              <w:ind w:left="32" w:right="0"/>
              <w:jc w:val="left"/>
              <w:rPr>
                <w:rFonts w:ascii="宋体" w:hAnsi="宋体" w:cs="宋体" w:eastAsia="宋体" w:hint="default"/>
                <w:sz w:val="2"/>
                <w:szCs w:val="2"/>
              </w:rPr>
            </w:pPr>
            <w:r>
              <w:rPr>
                <w:rFonts w:ascii="宋体" w:hAnsi="宋体" w:cs="宋体" w:eastAsia="宋体" w:hint="default"/>
                <w:sz w:val="2"/>
                <w:szCs w:val="2"/>
              </w:rPr>
              <w:pict>
                <v:group style="width:57.65pt;height:.5pt;mso-position-horizontal-relative:char;mso-position-vertical-relative:line" coordorigin="0,0" coordsize="1153,10">
                  <v:group style="position:absolute;left:5;top:5;width:1143;height:2" coordorigin="5,5" coordsize="1143,2">
                    <v:shape style="position:absolute;left:5;top:5;width:1143;height:2" coordorigin="5,5" coordsize="1143,0" path="m5,5l1148,5e" filled="false" stroked="true" strokeweight=".48004pt" strokecolor="#000000">
                      <v:path arrowok="t"/>
                    </v:shape>
                  </v:group>
                </v:group>
              </w:pict>
            </w:r>
            <w:r>
              <w:rPr>
                <w:rFonts w:ascii="宋体" w:hAnsi="宋体" w:cs="宋体" w:eastAsia="宋体" w:hint="default"/>
                <w:sz w:val="2"/>
                <w:szCs w:val="2"/>
              </w:rPr>
            </w:r>
          </w:p>
        </w:tc>
      </w:tr>
      <w:tr>
        <w:trPr>
          <w:trHeight w:val="389"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738" w:right="0"/>
              <w:jc w:val="left"/>
              <w:rPr>
                <w:rFonts w:ascii="宋体" w:hAnsi="宋体" w:cs="宋体" w:eastAsia="宋体" w:hint="default"/>
                <w:sz w:val="20"/>
                <w:szCs w:val="20"/>
              </w:rPr>
            </w:pPr>
            <w:r>
              <w:rPr>
                <w:rFonts w:ascii="宋体" w:hAnsi="宋体" w:cs="宋体" w:eastAsia="宋体" w:hint="default"/>
                <w:sz w:val="20"/>
                <w:szCs w:val="20"/>
              </w:rPr>
              <w:t>金融资产小计</w:t>
            </w:r>
          </w:p>
        </w:tc>
        <w:tc>
          <w:tcPr>
            <w:tcW w:w="1198"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28"/>
              <w:jc w:val="right"/>
              <w:rPr>
                <w:rFonts w:ascii="Arial Narrow" w:hAnsi="Arial Narrow" w:cs="Arial Narrow" w:eastAsia="Arial Narrow" w:hint="default"/>
                <w:sz w:val="20"/>
                <w:szCs w:val="20"/>
              </w:rPr>
            </w:pPr>
            <w:r>
              <w:rPr>
                <w:rFonts w:ascii="Arial Narrow"/>
                <w:b/>
                <w:w w:val="95"/>
                <w:sz w:val="20"/>
              </w:rPr>
              <w:t>103,933,809.68</w:t>
            </w:r>
            <w:r>
              <w:rPr>
                <w:rFonts w:ascii="Arial Narrow"/>
                <w:sz w:val="20"/>
              </w:rPr>
            </w:r>
          </w:p>
        </w:tc>
        <w:tc>
          <w:tcPr>
            <w:tcW w:w="1253" w:type="dxa"/>
            <w:tcBorders>
              <w:top w:val="single" w:sz="4" w:space="0" w:color="000000"/>
              <w:left w:val="nil" w:sz="6" w:space="0" w:color="auto"/>
              <w:bottom w:val="single" w:sz="17" w:space="0" w:color="000000"/>
              <w:right w:val="nil" w:sz="6" w:space="0" w:color="auto"/>
            </w:tcBorders>
          </w:tcPr>
          <w:p>
            <w:pPr/>
          </w:p>
        </w:tc>
        <w:tc>
          <w:tcPr>
            <w:tcW w:w="1487" w:type="dxa"/>
            <w:tcBorders>
              <w:top w:val="single" w:sz="4" w:space="0" w:color="000000"/>
              <w:left w:val="nil" w:sz="6" w:space="0" w:color="auto"/>
              <w:bottom w:val="single" w:sz="17" w:space="0" w:color="000000"/>
              <w:right w:val="nil" w:sz="6" w:space="0" w:color="auto"/>
            </w:tcBorders>
          </w:tcPr>
          <w:p>
            <w:pPr/>
          </w:p>
        </w:tc>
        <w:tc>
          <w:tcPr>
            <w:tcW w:w="1217" w:type="dxa"/>
            <w:tcBorders>
              <w:top w:val="single" w:sz="4" w:space="0" w:color="000000"/>
              <w:left w:val="nil" w:sz="6" w:space="0" w:color="auto"/>
              <w:bottom w:val="single" w:sz="17" w:space="0" w:color="000000"/>
              <w:right w:val="nil" w:sz="6" w:space="0" w:color="auto"/>
            </w:tcBorders>
          </w:tcPr>
          <w:p>
            <w:pPr>
              <w:pStyle w:val="TableParagraph"/>
              <w:spacing w:line="240" w:lineRule="auto" w:before="64"/>
              <w:ind w:right="-1329"/>
              <w:jc w:val="right"/>
              <w:rPr>
                <w:rFonts w:ascii="Arial Narrow" w:hAnsi="Arial Narrow" w:cs="Arial Narrow" w:eastAsia="Arial Narrow" w:hint="default"/>
                <w:sz w:val="20"/>
                <w:szCs w:val="20"/>
              </w:rPr>
            </w:pPr>
            <w:r>
              <w:rPr>
                <w:rFonts w:ascii="Arial Narrow"/>
                <w:b/>
                <w:w w:val="95"/>
                <w:sz w:val="20"/>
              </w:rPr>
              <w:t>127,246,549.74</w:t>
            </w:r>
            <w:r>
              <w:rPr>
                <w:rFonts w:ascii="Arial Narrow"/>
                <w:sz w:val="20"/>
              </w:rPr>
            </w:r>
          </w:p>
        </w:tc>
      </w:tr>
      <w:tr>
        <w:trPr>
          <w:trHeight w:val="410" w:hRule="exact"/>
        </w:trPr>
        <w:tc>
          <w:tcPr>
            <w:tcW w:w="2764"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35"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1198" w:type="dxa"/>
            <w:tcBorders>
              <w:top w:val="single" w:sz="17" w:space="0" w:color="000000"/>
              <w:left w:val="nil" w:sz="6" w:space="0" w:color="auto"/>
              <w:bottom w:val="nil" w:sz="6" w:space="0" w:color="auto"/>
              <w:right w:val="nil" w:sz="6" w:space="0" w:color="auto"/>
            </w:tcBorders>
          </w:tcPr>
          <w:p>
            <w:pPr>
              <w:pStyle w:val="TableParagraph"/>
              <w:spacing w:line="240" w:lineRule="auto" w:before="64"/>
              <w:ind w:right="28"/>
              <w:jc w:val="right"/>
              <w:rPr>
                <w:rFonts w:ascii="Arial Narrow" w:hAnsi="Arial Narrow" w:cs="Arial Narrow" w:eastAsia="Arial Narrow" w:hint="default"/>
                <w:sz w:val="20"/>
                <w:szCs w:val="20"/>
              </w:rPr>
            </w:pPr>
            <w:r>
              <w:rPr>
                <w:rFonts w:ascii="Arial Narrow"/>
                <w:w w:val="95"/>
                <w:sz w:val="20"/>
              </w:rPr>
              <w:t>4,274,375.25</w:t>
            </w:r>
            <w:r>
              <w:rPr>
                <w:rFonts w:ascii="Arial Narrow"/>
                <w:sz w:val="20"/>
              </w:rPr>
            </w:r>
          </w:p>
        </w:tc>
        <w:tc>
          <w:tcPr>
            <w:tcW w:w="1253" w:type="dxa"/>
            <w:tcBorders>
              <w:top w:val="single" w:sz="17" w:space="0" w:color="000000"/>
              <w:left w:val="nil" w:sz="6" w:space="0" w:color="auto"/>
              <w:bottom w:val="nil" w:sz="6" w:space="0" w:color="auto"/>
              <w:right w:val="nil" w:sz="6" w:space="0" w:color="auto"/>
            </w:tcBorders>
          </w:tcPr>
          <w:p>
            <w:pPr/>
          </w:p>
        </w:tc>
        <w:tc>
          <w:tcPr>
            <w:tcW w:w="1487" w:type="dxa"/>
            <w:tcBorders>
              <w:top w:val="single" w:sz="17" w:space="0" w:color="000000"/>
              <w:left w:val="nil" w:sz="6" w:space="0" w:color="auto"/>
              <w:bottom w:val="nil" w:sz="6" w:space="0" w:color="auto"/>
              <w:right w:val="nil" w:sz="6" w:space="0" w:color="auto"/>
            </w:tcBorders>
          </w:tcPr>
          <w:p>
            <w:pPr/>
          </w:p>
        </w:tc>
        <w:tc>
          <w:tcPr>
            <w:tcW w:w="1217" w:type="dxa"/>
            <w:tcBorders>
              <w:top w:val="single" w:sz="17" w:space="0" w:color="000000"/>
              <w:left w:val="nil" w:sz="6" w:space="0" w:color="auto"/>
              <w:bottom w:val="nil" w:sz="6" w:space="0" w:color="auto"/>
              <w:right w:val="nil" w:sz="6" w:space="0" w:color="auto"/>
            </w:tcBorders>
          </w:tcPr>
          <w:p>
            <w:pPr>
              <w:pStyle w:val="TableParagraph"/>
              <w:spacing w:line="240" w:lineRule="auto" w:before="64"/>
              <w:ind w:right="-1329"/>
              <w:jc w:val="right"/>
              <w:rPr>
                <w:rFonts w:ascii="Arial Narrow" w:hAnsi="Arial Narrow" w:cs="Arial Narrow" w:eastAsia="Arial Narrow" w:hint="default"/>
                <w:sz w:val="20"/>
                <w:szCs w:val="20"/>
              </w:rPr>
            </w:pPr>
            <w:r>
              <w:rPr>
                <w:rFonts w:ascii="Arial Narrow"/>
                <w:spacing w:val="-1"/>
                <w:sz w:val="20"/>
              </w:rPr>
              <w:t>49,072,789.42</w:t>
            </w:r>
          </w:p>
        </w:tc>
      </w:tr>
    </w:tbl>
    <w:p>
      <w:pPr>
        <w:pStyle w:val="BodyText"/>
        <w:spacing w:line="240" w:lineRule="auto" w:before="10"/>
        <w:ind w:left="677" w:right="1397"/>
        <w:jc w:val="left"/>
      </w:pPr>
      <w:r>
        <w:rPr>
          <w:rFonts w:ascii="Arial" w:hAnsi="Arial" w:cs="Arial" w:eastAsia="Arial" w:hint="default"/>
        </w:rPr>
        <w:t>5</w:t>
      </w:r>
      <w:r>
        <w:rPr/>
        <w:t>、与非同一控制下企业合并取得的子公司于购买日前发生重大交易</w:t>
      </w:r>
    </w:p>
    <w:p>
      <w:pPr>
        <w:pStyle w:val="BodyText"/>
        <w:spacing w:line="295" w:lineRule="auto" w:before="69"/>
        <w:ind w:right="1404" w:firstLine="472"/>
        <w:jc w:val="both"/>
      </w:pPr>
      <w:r>
        <w:rPr>
          <w:spacing w:val="-4"/>
        </w:rPr>
        <w:t>本公司于</w:t>
      </w:r>
      <w:r>
        <w:rPr>
          <w:spacing w:val="-68"/>
        </w:rPr>
        <w:t> </w:t>
      </w:r>
      <w:r>
        <w:rPr>
          <w:rFonts w:ascii="Arial" w:hAnsi="Arial" w:cs="Arial" w:eastAsia="Arial" w:hint="default"/>
          <w:spacing w:val="-6"/>
        </w:rPr>
        <w:t>2011</w:t>
      </w:r>
      <w:r>
        <w:rPr>
          <w:rFonts w:ascii="Arial" w:hAnsi="Arial" w:cs="Arial" w:eastAsia="Arial" w:hint="default"/>
          <w:spacing w:val="-11"/>
        </w:rPr>
        <w:t> </w:t>
      </w:r>
      <w:r>
        <w:rPr/>
        <w:t>年</w:t>
      </w:r>
      <w:r>
        <w:rPr>
          <w:spacing w:val="-68"/>
        </w:rPr>
        <w:t> </w:t>
      </w:r>
      <w:r>
        <w:rPr>
          <w:rFonts w:ascii="Arial" w:hAnsi="Arial" w:cs="Arial" w:eastAsia="Arial" w:hint="default"/>
          <w:spacing w:val="-11"/>
        </w:rPr>
        <w:t>11 </w:t>
      </w:r>
      <w:r>
        <w:rPr/>
        <w:t>月</w:t>
      </w:r>
      <w:r>
        <w:rPr>
          <w:spacing w:val="-70"/>
        </w:rPr>
        <w:t> </w:t>
      </w:r>
      <w:r>
        <w:rPr>
          <w:rFonts w:ascii="Arial" w:hAnsi="Arial" w:cs="Arial" w:eastAsia="Arial" w:hint="default"/>
        </w:rPr>
        <w:t>25</w:t>
      </w:r>
      <w:r>
        <w:rPr>
          <w:rFonts w:ascii="Arial" w:hAnsi="Arial" w:cs="Arial" w:eastAsia="Arial" w:hint="default"/>
          <w:spacing w:val="-11"/>
        </w:rPr>
        <w:t> </w:t>
      </w:r>
      <w:r>
        <w:rPr>
          <w:spacing w:val="-5"/>
        </w:rPr>
        <w:t>日与青海蓓翔新能源开发有限公司签署</w:t>
      </w:r>
      <w:r>
        <w:rPr>
          <w:spacing w:val="-68"/>
        </w:rPr>
        <w:t> </w:t>
      </w:r>
      <w:r>
        <w:rPr>
          <w:rFonts w:ascii="Arial" w:hAnsi="Arial" w:cs="Arial" w:eastAsia="Arial" w:hint="default"/>
          <w:spacing w:val="-5"/>
        </w:rPr>
        <w:t>20.01164MW</w:t>
      </w:r>
      <w:r>
        <w:rPr>
          <w:rFonts w:ascii="Arial" w:hAnsi="Arial" w:cs="Arial" w:eastAsia="Arial" w:hint="default"/>
          <w:spacing w:val="-3"/>
        </w:rPr>
        <w:t> </w:t>
      </w:r>
      <w:r>
        <w:rPr>
          <w:spacing w:val="-3"/>
        </w:rPr>
        <w:t>太阳</w:t>
      </w:r>
      <w:r>
        <w:rPr/>
        <w:t> </w:t>
      </w:r>
      <w:r>
        <w:rPr>
          <w:spacing w:val="-5"/>
        </w:rPr>
        <w:t>能电池板销售合同，该电池板将用于蓓翔公司在建电站项目。本合同计价为市场价格，合</w:t>
      </w:r>
      <w:r>
        <w:rPr>
          <w:spacing w:val="-85"/>
        </w:rPr>
        <w:t> </w:t>
      </w:r>
      <w:r>
        <w:rPr>
          <w:spacing w:val="-85"/>
        </w:rPr>
      </w:r>
      <w:r>
        <w:rPr>
          <w:spacing w:val="36"/>
        </w:rPr>
        <w:t>同金额为</w:t>
      </w:r>
      <w:r>
        <w:rPr>
          <w:spacing w:val="46"/>
        </w:rPr>
        <w:t> </w:t>
      </w:r>
      <w:r>
        <w:rPr>
          <w:rFonts w:ascii="Arial" w:hAnsi="Arial" w:cs="Arial" w:eastAsia="Arial" w:hint="default"/>
          <w:spacing w:val="-3"/>
        </w:rPr>
        <w:t>135,078,570.00</w:t>
      </w:r>
      <w:r>
        <w:rPr>
          <w:rFonts w:ascii="Arial" w:hAnsi="Arial" w:cs="Arial" w:eastAsia="Arial" w:hint="default"/>
          <w:spacing w:val="40"/>
        </w:rPr>
        <w:t> </w:t>
      </w:r>
      <w:r>
        <w:rPr/>
        <w:t>元</w:t>
      </w:r>
      <w:r>
        <w:rPr>
          <w:spacing w:val="-73"/>
        </w:rPr>
        <w:t> </w:t>
      </w:r>
      <w:r>
        <w:rPr/>
        <w:t>人</w:t>
      </w:r>
      <w:r>
        <w:rPr>
          <w:spacing w:val="-73"/>
        </w:rPr>
        <w:t> </w:t>
      </w:r>
      <w:r>
        <w:rPr/>
        <w:t>民</w:t>
      </w:r>
      <w:r>
        <w:rPr>
          <w:spacing w:val="-73"/>
        </w:rPr>
        <w:t> </w:t>
      </w:r>
      <w:r>
        <w:rPr/>
        <w:t>币</w:t>
      </w:r>
      <w:r>
        <w:rPr>
          <w:spacing w:val="-73"/>
        </w:rPr>
        <w:t> </w:t>
      </w:r>
      <w:r>
        <w:rPr/>
        <w:t>。</w:t>
      </w:r>
      <w:r>
        <w:rPr>
          <w:spacing w:val="-73"/>
        </w:rPr>
        <w:t> </w:t>
      </w:r>
      <w:r>
        <w:rPr/>
        <w:t>实</w:t>
      </w:r>
      <w:r>
        <w:rPr>
          <w:spacing w:val="-75"/>
        </w:rPr>
        <w:t> </w:t>
      </w:r>
      <w:r>
        <w:rPr/>
        <w:t>际</w:t>
      </w:r>
      <w:r>
        <w:rPr>
          <w:spacing w:val="-73"/>
        </w:rPr>
        <w:t> </w:t>
      </w:r>
      <w:r>
        <w:rPr/>
        <w:t>采</w:t>
      </w:r>
      <w:r>
        <w:rPr>
          <w:spacing w:val="-73"/>
        </w:rPr>
        <w:t> </w:t>
      </w:r>
      <w:r>
        <w:rPr/>
        <w:t>购</w:t>
      </w:r>
      <w:r>
        <w:rPr>
          <w:spacing w:val="-73"/>
        </w:rPr>
        <w:t> </w:t>
      </w:r>
      <w:r>
        <w:rPr/>
        <w:t>数</w:t>
      </w:r>
      <w:r>
        <w:rPr>
          <w:spacing w:val="-73"/>
        </w:rPr>
        <w:t> </w:t>
      </w:r>
      <w:r>
        <w:rPr/>
        <w:t>量</w:t>
      </w:r>
      <w:r>
        <w:rPr>
          <w:spacing w:val="49"/>
        </w:rPr>
        <w:t> </w:t>
      </w:r>
      <w:r>
        <w:rPr>
          <w:rFonts w:ascii="Arial" w:hAnsi="Arial" w:cs="Arial" w:eastAsia="Arial" w:hint="default"/>
          <w:spacing w:val="-3"/>
        </w:rPr>
        <w:t>20.37659MW</w:t>
      </w:r>
      <w:r>
        <w:rPr>
          <w:rFonts w:ascii="Arial" w:hAnsi="Arial" w:cs="Arial" w:eastAsia="Arial" w:hint="default"/>
          <w:spacing w:val="-8"/>
        </w:rPr>
        <w:t> </w:t>
      </w:r>
      <w:r>
        <w:rPr/>
        <w:t>，</w:t>
      </w:r>
      <w:r>
        <w:rPr>
          <w:spacing w:val="-75"/>
        </w:rPr>
        <w:t> </w:t>
      </w:r>
      <w:r>
        <w:rPr/>
        <w:t>采</w:t>
      </w:r>
      <w:r>
        <w:rPr>
          <w:spacing w:val="-73"/>
        </w:rPr>
        <w:t> </w:t>
      </w:r>
      <w:r>
        <w:rPr/>
        <w:t>购</w:t>
      </w:r>
      <w:r>
        <w:rPr>
          <w:spacing w:val="-73"/>
        </w:rPr>
        <w:t> </w:t>
      </w:r>
      <w:r>
        <w:rPr/>
        <w:t>总</w:t>
      </w:r>
      <w:r>
        <w:rPr>
          <w:spacing w:val="-73"/>
        </w:rPr>
        <w:t> </w:t>
      </w:r>
      <w:r>
        <w:rPr/>
        <w:t>价</w:t>
      </w:r>
      <w:r>
        <w:rPr/>
        <w:t> </w:t>
      </w:r>
      <w:r>
        <w:rPr>
          <w:rFonts w:ascii="Arial" w:hAnsi="Arial" w:cs="Arial" w:eastAsia="Arial" w:hint="default"/>
          <w:spacing w:val="-3"/>
          <w:w w:val="99"/>
        </w:rPr>
        <w:t>137,541,982.50</w:t>
      </w:r>
      <w:r>
        <w:rPr>
          <w:rFonts w:ascii="Arial" w:hAnsi="Arial" w:cs="Arial" w:eastAsia="Arial" w:hint="default"/>
          <w:w w:val="99"/>
        </w:rPr>
        <w:t> </w:t>
      </w:r>
      <w:r>
        <w:rPr>
          <w:rFonts w:ascii="Arial" w:hAnsi="Arial" w:cs="Arial" w:eastAsia="Arial" w:hint="default"/>
          <w:spacing w:val="12"/>
          <w:w w:val="99"/>
        </w:rPr>
        <w:t> </w:t>
      </w:r>
      <w:r>
        <w:rPr>
          <w:spacing w:val="-8"/>
        </w:rPr>
        <w:t>元（含税）。因该项交易在购买日之前已经完成，故未对该笔交易进行合</w:t>
      </w:r>
    </w:p>
    <w:p>
      <w:pPr>
        <w:pStyle w:val="BodyText"/>
        <w:spacing w:line="240" w:lineRule="auto" w:before="8"/>
        <w:ind w:right="0"/>
        <w:jc w:val="left"/>
      </w:pPr>
      <w:r>
        <w:rPr>
          <w:spacing w:val="-6"/>
        </w:rPr>
        <w:t>并抵销。该项交易共确认营业收入</w:t>
      </w:r>
      <w:r>
        <w:rPr>
          <w:spacing w:val="-58"/>
        </w:rPr>
        <w:t> </w:t>
      </w:r>
      <w:r>
        <w:rPr>
          <w:rFonts w:ascii="Arial" w:hAnsi="Arial" w:cs="Arial" w:eastAsia="Arial" w:hint="default"/>
          <w:spacing w:val="-4"/>
        </w:rPr>
        <w:t>117,557,249.82</w:t>
      </w:r>
      <w:r>
        <w:rPr>
          <w:rFonts w:ascii="Arial" w:hAnsi="Arial" w:cs="Arial" w:eastAsia="Arial" w:hint="default"/>
        </w:rPr>
        <w:t> </w:t>
      </w:r>
      <w:r>
        <w:rPr>
          <w:spacing w:val="-7"/>
        </w:rPr>
        <w:t>元，确认销售毛利为</w:t>
      </w:r>
      <w:r>
        <w:rPr>
          <w:spacing w:val="-58"/>
        </w:rPr>
        <w:t> </w:t>
      </w:r>
      <w:r>
        <w:rPr>
          <w:rFonts w:ascii="Arial" w:hAnsi="Arial" w:cs="Arial" w:eastAsia="Arial" w:hint="default"/>
          <w:spacing w:val="-3"/>
        </w:rPr>
        <w:t>7,806,545.03</w:t>
      </w:r>
      <w:r>
        <w:rPr>
          <w:rFonts w:ascii="Arial" w:hAnsi="Arial" w:cs="Arial" w:eastAsia="Arial" w:hint="default"/>
        </w:rPr>
        <w:t> </w:t>
      </w:r>
      <w:r>
        <w:rPr>
          <w:spacing w:val="-5"/>
        </w:rPr>
        <w:t>元，</w:t>
      </w:r>
      <w:r>
        <w:rPr/>
      </w:r>
    </w:p>
    <w:p>
      <w:pPr>
        <w:pStyle w:val="BodyText"/>
        <w:spacing w:line="240" w:lineRule="auto" w:before="67"/>
        <w:ind w:right="1284"/>
        <w:jc w:val="left"/>
      </w:pPr>
      <w:r>
        <w:rPr>
          <w:spacing w:val="-5"/>
        </w:rPr>
        <w:t>扣除企业所得税后对公司净利润贡献</w:t>
      </w:r>
      <w:r>
        <w:rPr>
          <w:spacing w:val="-66"/>
        </w:rPr>
        <w:t> </w:t>
      </w:r>
      <w:r>
        <w:rPr>
          <w:rFonts w:ascii="Arial" w:hAnsi="Arial" w:cs="Arial" w:eastAsia="Arial" w:hint="default"/>
        </w:rPr>
        <w:t>6,635,563.27</w:t>
      </w:r>
      <w:r>
        <w:rPr>
          <w:rFonts w:ascii="Arial" w:hAnsi="Arial" w:cs="Arial" w:eastAsia="Arial" w:hint="default"/>
          <w:spacing w:val="-10"/>
        </w:rPr>
        <w:t> </w:t>
      </w:r>
      <w:r>
        <w:rPr>
          <w:spacing w:val="-9"/>
        </w:rPr>
        <w:t>元。公司该项交易产生销售收入、销售</w:t>
      </w:r>
    </w:p>
    <w:p>
      <w:pPr>
        <w:spacing w:after="0" w:line="240" w:lineRule="auto"/>
        <w:jc w:val="left"/>
        <w:sectPr>
          <w:type w:val="continuous"/>
          <w:pgSz w:w="11910" w:h="16840"/>
          <w:pgMar w:top="1100" w:bottom="1380" w:left="1080" w:right="0"/>
        </w:sectPr>
      </w:pPr>
    </w:p>
    <w:p>
      <w:pPr>
        <w:spacing w:line="240" w:lineRule="auto" w:before="10"/>
        <w:rPr>
          <w:rFonts w:ascii="宋体" w:hAnsi="宋体" w:cs="宋体" w:eastAsia="宋体" w:hint="default"/>
          <w:sz w:val="28"/>
          <w:szCs w:val="28"/>
        </w:rPr>
      </w:pPr>
      <w:r>
        <w:rPr/>
        <w:pict>
          <v:group style="position:absolute;margin-left:59.299999pt;margin-top:39.749985pt;width:467pt;height:16.2pt;mso-position-horizontal-relative:page;mso-position-vertical-relative:page;z-index:6040"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p>
    <w:p>
      <w:pPr>
        <w:pStyle w:val="BodyText"/>
        <w:spacing w:line="240" w:lineRule="auto" w:before="26"/>
        <w:ind w:right="1397"/>
        <w:jc w:val="left"/>
      </w:pPr>
      <w:r>
        <w:rPr>
          <w:spacing w:val="-5"/>
        </w:rPr>
        <w:t>毛利及产生净利润分别占合并利润表比对应比例分别为</w:t>
      </w:r>
      <w:r>
        <w:rPr>
          <w:spacing w:val="-36"/>
        </w:rPr>
        <w:t> </w:t>
      </w:r>
      <w:r>
        <w:rPr>
          <w:rFonts w:ascii="Arial" w:hAnsi="Arial" w:cs="Arial" w:eastAsia="Arial" w:hint="default"/>
          <w:spacing w:val="-3"/>
        </w:rPr>
        <w:t>7.71%</w:t>
      </w:r>
      <w:r>
        <w:rPr>
          <w:spacing w:val="-3"/>
        </w:rPr>
        <w:t>、</w:t>
      </w:r>
      <w:r>
        <w:rPr>
          <w:rFonts w:ascii="Arial" w:hAnsi="Arial" w:cs="Arial" w:eastAsia="Arial" w:hint="default"/>
          <w:spacing w:val="-3"/>
        </w:rPr>
        <w:t>3.41%</w:t>
      </w:r>
      <w:r>
        <w:rPr>
          <w:spacing w:val="-3"/>
        </w:rPr>
        <w:t>、</w:t>
      </w:r>
      <w:r>
        <w:rPr>
          <w:rFonts w:ascii="Arial" w:hAnsi="Arial" w:cs="Arial" w:eastAsia="Arial" w:hint="default"/>
          <w:spacing w:val="-3"/>
        </w:rPr>
        <w:t>3.40%</w:t>
      </w:r>
      <w:r>
        <w:rPr>
          <w:spacing w:val="-3"/>
        </w:rPr>
        <w:t>。</w:t>
      </w:r>
    </w:p>
    <w:p>
      <w:pPr>
        <w:spacing w:line="240" w:lineRule="auto" w:before="9"/>
        <w:rPr>
          <w:rFonts w:ascii="宋体" w:hAnsi="宋体" w:cs="宋体" w:eastAsia="宋体" w:hint="default"/>
          <w:sz w:val="23"/>
          <w:szCs w:val="23"/>
        </w:rPr>
      </w:pPr>
    </w:p>
    <w:p>
      <w:pPr>
        <w:pStyle w:val="Heading3"/>
        <w:spacing w:line="240" w:lineRule="auto"/>
        <w:ind w:right="1397"/>
        <w:jc w:val="left"/>
        <w:rPr>
          <w:b w:val="0"/>
          <w:bCs w:val="0"/>
        </w:rPr>
      </w:pPr>
      <w:r>
        <w:rPr/>
        <w:t>十三、公司财务报表主要项目注释</w:t>
      </w:r>
      <w:r>
        <w:rPr>
          <w:b w:val="0"/>
          <w:bCs w:val="0"/>
        </w:rPr>
      </w:r>
    </w:p>
    <w:p>
      <w:pPr>
        <w:pStyle w:val="Heading3"/>
        <w:spacing w:line="240" w:lineRule="auto" w:before="21"/>
        <w:ind w:right="1397"/>
        <w:jc w:val="left"/>
        <w:rPr>
          <w:b w:val="0"/>
          <w:bCs w:val="0"/>
        </w:rPr>
      </w:pPr>
      <w:r>
        <w:rPr>
          <w:rFonts w:ascii="Arial" w:hAnsi="Arial" w:cs="Arial" w:eastAsia="Arial" w:hint="default"/>
        </w:rPr>
        <w:t>1</w:t>
      </w:r>
      <w:r>
        <w:rPr/>
        <w:t>、应收账款</w:t>
      </w:r>
      <w:r>
        <w:rPr>
          <w:b w:val="0"/>
          <w:bCs w:val="0"/>
        </w:rPr>
      </w:r>
    </w:p>
    <w:p>
      <w:pPr>
        <w:pStyle w:val="BodyText"/>
        <w:spacing w:line="240" w:lineRule="auto" w:before="57"/>
        <w:ind w:left="677" w:right="1397"/>
        <w:jc w:val="left"/>
      </w:pPr>
      <w:r>
        <w:rPr/>
        <w:t>（</w:t>
      </w:r>
      <w:r>
        <w:rPr>
          <w:rFonts w:ascii="Arial" w:hAnsi="Arial" w:cs="Arial" w:eastAsia="Arial" w:hint="default"/>
        </w:rPr>
        <w:t>1</w:t>
      </w:r>
      <w:r>
        <w:rPr/>
        <w:t>）应收账款按种类列示</w:t>
      </w:r>
    </w:p>
    <w:p>
      <w:pPr>
        <w:spacing w:line="240" w:lineRule="auto" w:before="11"/>
        <w:rPr>
          <w:rFonts w:ascii="宋体" w:hAnsi="宋体" w:cs="宋体" w:eastAsia="宋体" w:hint="default"/>
          <w:sz w:val="8"/>
          <w:szCs w:val="8"/>
        </w:rPr>
      </w:pPr>
    </w:p>
    <w:tbl>
      <w:tblPr>
        <w:tblW w:w="0" w:type="auto"/>
        <w:jc w:val="left"/>
        <w:tblInd w:w="221" w:type="dxa"/>
        <w:tblLayout w:type="fixed"/>
        <w:tblCellMar>
          <w:top w:w="0" w:type="dxa"/>
          <w:left w:w="0" w:type="dxa"/>
          <w:bottom w:w="0" w:type="dxa"/>
          <w:right w:w="0" w:type="dxa"/>
        </w:tblCellMar>
        <w:tblLook w:val="01E0"/>
      </w:tblPr>
      <w:tblGrid>
        <w:gridCol w:w="2981"/>
        <w:gridCol w:w="235"/>
        <w:gridCol w:w="1447"/>
        <w:gridCol w:w="228"/>
        <w:gridCol w:w="1212"/>
        <w:gridCol w:w="228"/>
        <w:gridCol w:w="1392"/>
        <w:gridCol w:w="228"/>
        <w:gridCol w:w="1212"/>
      </w:tblGrid>
      <w:tr>
        <w:trPr>
          <w:trHeight w:val="265" w:hRule="exact"/>
        </w:trPr>
        <w:tc>
          <w:tcPr>
            <w:tcW w:w="9165" w:type="dxa"/>
            <w:gridSpan w:val="9"/>
            <w:tcBorders>
              <w:top w:val="nil" w:sz="6" w:space="0" w:color="auto"/>
              <w:left w:val="nil" w:sz="6" w:space="0" w:color="auto"/>
              <w:bottom w:val="nil" w:sz="6" w:space="0" w:color="auto"/>
              <w:right w:val="nil" w:sz="6" w:space="0" w:color="auto"/>
            </w:tcBorders>
          </w:tcPr>
          <w:p>
            <w:pPr>
              <w:pStyle w:val="TableParagraph"/>
              <w:spacing w:line="211" w:lineRule="exact"/>
              <w:ind w:left="5873"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235" w:type="dxa"/>
            <w:tcBorders>
              <w:top w:val="nil" w:sz="6" w:space="0" w:color="auto"/>
              <w:left w:val="nil" w:sz="6" w:space="0" w:color="auto"/>
              <w:bottom w:val="nil" w:sz="6" w:space="0" w:color="auto"/>
              <w:right w:val="nil" w:sz="6" w:space="0" w:color="auto"/>
            </w:tcBorders>
          </w:tcPr>
          <w:p>
            <w:pPr/>
          </w:p>
        </w:tc>
        <w:tc>
          <w:tcPr>
            <w:tcW w:w="288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21"/>
              <w:ind w:left="122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84"/>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r>
      <w:tr>
        <w:trPr>
          <w:trHeight w:val="638"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73" w:lineRule="auto"/>
              <w:ind w:left="26" w:right="29"/>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准备的应收账款</w:t>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3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按组合计提坏账准备的应收账款</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4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pacing w:val="-10"/>
                <w:sz w:val="21"/>
                <w:szCs w:val="21"/>
              </w:rPr>
              <w:t>合并范围内公司往来款项的组合</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Arial" w:hAnsi="Arial" w:cs="Arial" w:eastAsia="Arial" w:hint="default"/>
                <w:sz w:val="20"/>
                <w:szCs w:val="20"/>
              </w:rPr>
            </w:pPr>
            <w:r>
              <w:rPr>
                <w:rFonts w:ascii="Arial"/>
                <w:spacing w:val="-1"/>
                <w:sz w:val="20"/>
              </w:rPr>
              <w:t>137,766,746.48</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w w:val="95"/>
                <w:sz w:val="20"/>
              </w:rPr>
              <w:t>51.40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49"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无风险的组合</w:t>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w w:val="95"/>
                <w:sz w:val="20"/>
              </w:rPr>
              <w:t>129,873,025.12</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w w:val="95"/>
                <w:sz w:val="20"/>
              </w:rPr>
              <w:t>48.46</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34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组合小计</w:t>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b/>
                <w:w w:val="95"/>
                <w:sz w:val="20"/>
              </w:rPr>
              <w:t>267,639,771.60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b/>
                <w:w w:val="95"/>
                <w:sz w:val="20"/>
              </w:rPr>
              <w:t>99.86</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63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73" w:lineRule="auto"/>
              <w:ind w:left="26" w:right="29"/>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坏账准备的应收账款</w:t>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9"/>
              <w:jc w:val="right"/>
              <w:rPr>
                <w:rFonts w:ascii="Arial" w:hAnsi="Arial" w:cs="Arial" w:eastAsia="Arial" w:hint="default"/>
                <w:sz w:val="20"/>
                <w:szCs w:val="20"/>
              </w:rPr>
            </w:pPr>
            <w:r>
              <w:rPr>
                <w:rFonts w:ascii="Arial"/>
                <w:w w:val="95"/>
                <w:sz w:val="20"/>
              </w:rPr>
              <w:t>372,398.25</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9"/>
              <w:jc w:val="right"/>
              <w:rPr>
                <w:rFonts w:ascii="Arial" w:hAnsi="Arial" w:cs="Arial" w:eastAsia="Arial" w:hint="default"/>
                <w:sz w:val="20"/>
                <w:szCs w:val="20"/>
              </w:rPr>
            </w:pPr>
            <w:r>
              <w:rPr>
                <w:rFonts w:ascii="Arial"/>
                <w:spacing w:val="-1"/>
                <w:w w:val="95"/>
                <w:sz w:val="20"/>
              </w:rPr>
              <w:t>0.14</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9"/>
              <w:jc w:val="right"/>
              <w:rPr>
                <w:rFonts w:ascii="Arial" w:hAnsi="Arial" w:cs="Arial" w:eastAsia="Arial" w:hint="default"/>
                <w:sz w:val="20"/>
                <w:szCs w:val="20"/>
              </w:rPr>
            </w:pPr>
            <w:r>
              <w:rPr>
                <w:rFonts w:ascii="Arial"/>
                <w:w w:val="95"/>
                <w:sz w:val="20"/>
              </w:rPr>
              <w:t>372,398.25</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8"/>
              <w:jc w:val="right"/>
              <w:rPr>
                <w:rFonts w:ascii="Arial" w:hAnsi="Arial" w:cs="Arial" w:eastAsia="Arial" w:hint="default"/>
                <w:sz w:val="20"/>
                <w:szCs w:val="20"/>
              </w:rPr>
            </w:pPr>
            <w:r>
              <w:rPr>
                <w:rFonts w:ascii="Arial"/>
                <w:w w:val="95"/>
                <w:sz w:val="20"/>
              </w:rPr>
              <w:t>100.00</w:t>
            </w:r>
            <w:r>
              <w:rPr>
                <w:rFonts w:ascii="Arial"/>
                <w:sz w:val="20"/>
              </w:rPr>
            </w:r>
          </w:p>
        </w:tc>
      </w:tr>
      <w:tr>
        <w:trPr>
          <w:trHeight w:val="37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合 计</w:t>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b/>
                <w:w w:val="95"/>
                <w:sz w:val="20"/>
              </w:rPr>
              <w:t>268,012,169.85</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8"/>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b/>
                <w:w w:val="95"/>
                <w:sz w:val="20"/>
              </w:rPr>
              <w:t>372,398.25</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b/>
                <w:spacing w:val="-1"/>
                <w:w w:val="95"/>
                <w:sz w:val="20"/>
              </w:rPr>
              <w:t>0.14</w:t>
            </w:r>
            <w:r>
              <w:rPr>
                <w:rFonts w:ascii="Arial"/>
                <w:sz w:val="20"/>
              </w:rPr>
            </w:r>
          </w:p>
        </w:tc>
      </w:tr>
    </w:tbl>
    <w:p>
      <w:pPr>
        <w:spacing w:line="262" w:lineRule="exact" w:before="0"/>
        <w:ind w:left="197" w:right="1397" w:firstLine="0"/>
        <w:jc w:val="left"/>
        <w:rPr>
          <w:rFonts w:ascii="宋体" w:hAnsi="宋体" w:cs="宋体" w:eastAsia="宋体" w:hint="default"/>
          <w:sz w:val="21"/>
          <w:szCs w:val="21"/>
        </w:rPr>
      </w:pPr>
      <w:r>
        <w:rPr>
          <w:rFonts w:ascii="宋体" w:hAnsi="宋体" w:cs="宋体" w:eastAsia="宋体" w:hint="default"/>
          <w:sz w:val="21"/>
          <w:szCs w:val="21"/>
        </w:rPr>
        <w:t>（续）</w:t>
      </w:r>
    </w:p>
    <w:p>
      <w:pPr>
        <w:spacing w:line="240" w:lineRule="auto" w:before="1"/>
        <w:rPr>
          <w:rFonts w:ascii="宋体" w:hAnsi="宋体" w:cs="宋体" w:eastAsia="宋体" w:hint="default"/>
          <w:sz w:val="10"/>
          <w:szCs w:val="10"/>
        </w:rPr>
      </w:pPr>
    </w:p>
    <w:tbl>
      <w:tblPr>
        <w:tblW w:w="0" w:type="auto"/>
        <w:jc w:val="left"/>
        <w:tblInd w:w="221" w:type="dxa"/>
        <w:tblLayout w:type="fixed"/>
        <w:tblCellMar>
          <w:top w:w="0" w:type="dxa"/>
          <w:left w:w="0" w:type="dxa"/>
          <w:bottom w:w="0" w:type="dxa"/>
          <w:right w:w="0" w:type="dxa"/>
        </w:tblCellMar>
        <w:tblLook w:val="01E0"/>
      </w:tblPr>
      <w:tblGrid>
        <w:gridCol w:w="2981"/>
        <w:gridCol w:w="235"/>
        <w:gridCol w:w="1447"/>
        <w:gridCol w:w="228"/>
        <w:gridCol w:w="1212"/>
        <w:gridCol w:w="228"/>
        <w:gridCol w:w="1392"/>
        <w:gridCol w:w="228"/>
        <w:gridCol w:w="1212"/>
      </w:tblGrid>
      <w:tr>
        <w:trPr>
          <w:trHeight w:val="266" w:hRule="exact"/>
        </w:trPr>
        <w:tc>
          <w:tcPr>
            <w:tcW w:w="9165" w:type="dxa"/>
            <w:gridSpan w:val="9"/>
            <w:tcBorders>
              <w:top w:val="nil" w:sz="6" w:space="0" w:color="auto"/>
              <w:left w:val="nil" w:sz="6" w:space="0" w:color="auto"/>
              <w:bottom w:val="nil" w:sz="6" w:space="0" w:color="auto"/>
              <w:right w:val="nil" w:sz="6" w:space="0" w:color="auto"/>
            </w:tcBorders>
          </w:tcPr>
          <w:p>
            <w:pPr>
              <w:pStyle w:val="TableParagraph"/>
              <w:spacing w:line="211" w:lineRule="exact"/>
              <w:ind w:left="5873"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235" w:type="dxa"/>
            <w:tcBorders>
              <w:top w:val="nil" w:sz="6" w:space="0" w:color="auto"/>
              <w:left w:val="nil" w:sz="6" w:space="0" w:color="auto"/>
              <w:bottom w:val="nil" w:sz="6" w:space="0" w:color="auto"/>
              <w:right w:val="nil" w:sz="6" w:space="0" w:color="auto"/>
            </w:tcBorders>
          </w:tcPr>
          <w:p>
            <w:pPr/>
          </w:p>
        </w:tc>
        <w:tc>
          <w:tcPr>
            <w:tcW w:w="288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21"/>
              <w:ind w:left="122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168"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r>
      <w:tr>
        <w:trPr>
          <w:trHeight w:val="639"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73" w:lineRule="auto"/>
              <w:ind w:left="26" w:right="27"/>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单项金额重大并单项计提坏账</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准备的应收账款</w:t>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37"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pacing w:val="-10"/>
                <w:sz w:val="21"/>
                <w:szCs w:val="21"/>
              </w:rPr>
              <w:t>按组合计提坏账准备的应收账款</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4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pacing w:val="-10"/>
                <w:sz w:val="21"/>
                <w:szCs w:val="21"/>
              </w:rPr>
              <w:t>合并范围内公司往来款项的组合</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Arial" w:hAnsi="Arial" w:cs="Arial" w:eastAsia="Arial" w:hint="default"/>
                <w:sz w:val="20"/>
                <w:szCs w:val="20"/>
              </w:rPr>
            </w:pPr>
            <w:r>
              <w:rPr>
                <w:rFonts w:ascii="Arial"/>
                <w:w w:val="95"/>
                <w:sz w:val="20"/>
              </w:rPr>
              <w:t>6,127,034.29</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Arial" w:hAnsi="Arial" w:cs="Arial" w:eastAsia="Arial" w:hint="default"/>
                <w:sz w:val="20"/>
                <w:szCs w:val="20"/>
              </w:rPr>
            </w:pPr>
            <w:r>
              <w:rPr>
                <w:rFonts w:ascii="Arial"/>
                <w:spacing w:val="-1"/>
                <w:w w:val="95"/>
                <w:sz w:val="20"/>
              </w:rPr>
              <w:t>5.36</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49"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无风险的组合</w:t>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w w:val="95"/>
                <w:sz w:val="20"/>
              </w:rPr>
              <w:t>108,264,825.57</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9"/>
              <w:jc w:val="right"/>
              <w:rPr>
                <w:rFonts w:ascii="Arial" w:hAnsi="Arial" w:cs="Arial" w:eastAsia="Arial" w:hint="default"/>
                <w:sz w:val="20"/>
                <w:szCs w:val="20"/>
              </w:rPr>
            </w:pPr>
            <w:r>
              <w:rPr>
                <w:rFonts w:ascii="Arial"/>
                <w:w w:val="95"/>
                <w:sz w:val="20"/>
              </w:rPr>
              <w:t>94.64</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343"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组合小计</w:t>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
              <w:jc w:val="right"/>
              <w:rPr>
                <w:rFonts w:ascii="Arial" w:hAnsi="Arial" w:cs="Arial" w:eastAsia="Arial" w:hint="default"/>
                <w:sz w:val="20"/>
                <w:szCs w:val="20"/>
              </w:rPr>
            </w:pPr>
            <w:r>
              <w:rPr>
                <w:rFonts w:ascii="Arial"/>
                <w:b/>
                <w:w w:val="95"/>
                <w:sz w:val="20"/>
              </w:rPr>
              <w:t>114,391,859.86</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8"/>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633"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73" w:lineRule="auto"/>
              <w:ind w:left="26" w:right="29"/>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坏账准备的应收账款</w:t>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37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合 计</w:t>
            </w:r>
          </w:p>
        </w:tc>
        <w:tc>
          <w:tcPr>
            <w:tcW w:w="235"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29"/>
              <w:jc w:val="right"/>
              <w:rPr>
                <w:rFonts w:ascii="Arial" w:hAnsi="Arial" w:cs="Arial" w:eastAsia="Arial" w:hint="default"/>
                <w:sz w:val="20"/>
                <w:szCs w:val="20"/>
              </w:rPr>
            </w:pPr>
            <w:r>
              <w:rPr>
                <w:rFonts w:ascii="Arial"/>
                <w:b/>
                <w:w w:val="95"/>
                <w:sz w:val="20"/>
              </w:rPr>
              <w:t>114,391,859.86</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28"/>
              <w:jc w:val="right"/>
              <w:rPr>
                <w:rFonts w:ascii="Arial" w:hAnsi="Arial" w:cs="Arial" w:eastAsia="Arial" w:hint="default"/>
                <w:sz w:val="20"/>
                <w:szCs w:val="20"/>
              </w:rPr>
            </w:pPr>
            <w:r>
              <w:rPr>
                <w:rFonts w:ascii="Arial"/>
                <w:b/>
                <w:w w:val="95"/>
                <w:sz w:val="20"/>
              </w:rPr>
              <w:t>100.00</w:t>
            </w:r>
            <w:r>
              <w:rPr>
                <w:rFonts w:ascii="Arial"/>
                <w:sz w:val="20"/>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
        </w:tc>
      </w:tr>
    </w:tbl>
    <w:p>
      <w:pPr>
        <w:pStyle w:val="BodyText"/>
        <w:spacing w:line="240" w:lineRule="auto" w:before="39"/>
        <w:ind w:left="677" w:right="1397"/>
        <w:jc w:val="left"/>
      </w:pPr>
      <w:r>
        <w:rPr/>
        <w:t>（</w:t>
      </w:r>
      <w:r>
        <w:rPr>
          <w:rFonts w:ascii="Arial" w:hAnsi="Arial" w:cs="Arial" w:eastAsia="Arial" w:hint="default"/>
        </w:rPr>
        <w:t>2</w:t>
      </w:r>
      <w:r>
        <w:rPr/>
        <w:t>）应收账款按账龄列示</w:t>
      </w:r>
    </w:p>
    <w:p>
      <w:pPr>
        <w:tabs>
          <w:tab w:pos="7249" w:val="left" w:leader="none"/>
        </w:tabs>
        <w:spacing w:line="239" w:lineRule="exact" w:before="33"/>
        <w:ind w:left="3435" w:right="1397"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line="211" w:lineRule="exact" w:before="0"/>
        <w:ind w:left="732" w:right="1397" w:firstLine="0"/>
        <w:jc w:val="left"/>
        <w:rPr>
          <w:rFonts w:ascii="宋体" w:hAnsi="宋体" w:cs="宋体" w:eastAsia="宋体" w:hint="default"/>
          <w:sz w:val="21"/>
          <w:szCs w:val="21"/>
        </w:rPr>
      </w:pPr>
      <w:r>
        <w:rPr/>
        <w:pict>
          <v:shape style="position:absolute;margin-left:70.103996pt;margin-top:5.11501pt;width:448.3pt;height:106.7pt;mso-position-horizontal-relative:page;mso-position-vertical-relative:paragraph;z-index:6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3"/>
                    <w:gridCol w:w="324"/>
                    <w:gridCol w:w="1769"/>
                    <w:gridCol w:w="317"/>
                    <w:gridCol w:w="1640"/>
                    <w:gridCol w:w="228"/>
                    <w:gridCol w:w="1560"/>
                    <w:gridCol w:w="317"/>
                    <w:gridCol w:w="1568"/>
                  </w:tblGrid>
                  <w:tr>
                    <w:trPr>
                      <w:trHeight w:val="350" w:hRule="exact"/>
                    </w:trPr>
                    <w:tc>
                      <w:tcPr>
                        <w:tcW w:w="1567" w:type="dxa"/>
                        <w:gridSpan w:val="2"/>
                        <w:tcBorders>
                          <w:top w:val="nil" w:sz="6" w:space="0" w:color="auto"/>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7" w:type="dxa"/>
                        <w:tcBorders>
                          <w:top w:val="single" w:sz="4" w:space="0" w:color="000000"/>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left="30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7" w:type="dxa"/>
                        <w:tcBorders>
                          <w:top w:val="single" w:sz="4" w:space="0" w:color="000000"/>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single" w:sz="4" w:space="0" w:color="000000"/>
                          <w:right w:val="nil" w:sz="6" w:space="0" w:color="auto"/>
                        </w:tcBorders>
                      </w:tcPr>
                      <w:p>
                        <w:pPr>
                          <w:pStyle w:val="TableParagraph"/>
                          <w:spacing w:line="240" w:lineRule="auto" w:before="16"/>
                          <w:ind w:left="27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343" w:hRule="exact"/>
                    </w:trPr>
                    <w:tc>
                      <w:tcPr>
                        <w:tcW w:w="1243" w:type="dxa"/>
                        <w:tcBorders>
                          <w:top w:val="single" w:sz="4" w:space="0" w:color="000000"/>
                          <w:left w:val="nil" w:sz="6" w:space="0" w:color="auto"/>
                          <w:bottom w:val="nil" w:sz="6" w:space="0" w:color="auto"/>
                          <w:right w:val="nil" w:sz="6" w:space="0" w:color="auto"/>
                        </w:tcBorders>
                      </w:tcPr>
                      <w:p>
                        <w:pPr>
                          <w:pStyle w:val="TableParagraph"/>
                          <w:spacing w:line="277" w:lineRule="exact"/>
                          <w:ind w:right="413"/>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324" w:type="dxa"/>
                        <w:tcBorders>
                          <w:top w:val="nil" w:sz="6" w:space="0" w:color="auto"/>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pacing w:val="-1"/>
                            <w:sz w:val="21"/>
                          </w:rPr>
                          <w:t>267,918,959.48</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spacing w:val="-1"/>
                            <w:sz w:val="21"/>
                          </w:rPr>
                          <w:t>99.97</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244" w:right="0"/>
                          <w:jc w:val="left"/>
                          <w:rPr>
                            <w:rFonts w:ascii="Arial Narrow" w:hAnsi="Arial Narrow" w:cs="Arial Narrow" w:eastAsia="Arial Narrow" w:hint="default"/>
                            <w:sz w:val="21"/>
                            <w:szCs w:val="21"/>
                          </w:rPr>
                        </w:pPr>
                        <w:r>
                          <w:rPr>
                            <w:rFonts w:ascii="Arial Narrow"/>
                            <w:sz w:val="21"/>
                          </w:rPr>
                          <w:t>114,391,859.86</w:t>
                        </w:r>
                      </w:p>
                    </w:tc>
                    <w:tc>
                      <w:tcPr>
                        <w:tcW w:w="317"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r>
                  <w:tr>
                    <w:trPr>
                      <w:trHeight w:val="675"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80" w:lineRule="exact"/>
                          <w:ind w:left="26"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40" w:lineRule="auto" w:before="51"/>
                          <w:ind w:left="26"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Arial Narrow" w:hAnsi="Arial Narrow" w:cs="Arial Narrow" w:eastAsia="Arial Narrow" w:hint="default"/>
                            <w:sz w:val="21"/>
                            <w:szCs w:val="21"/>
                          </w:rPr>
                        </w:pPr>
                        <w:r>
                          <w:rPr>
                            <w:rFonts w:ascii="Arial Narrow"/>
                            <w:spacing w:val="-1"/>
                            <w:sz w:val="21"/>
                          </w:rPr>
                          <w:t>93,210.37</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1"/>
                            <w:szCs w:val="21"/>
                          </w:rPr>
                        </w:pPr>
                        <w:r>
                          <w:rPr>
                            <w:rFonts w:ascii="Arial Narrow"/>
                            <w:spacing w:val="-1"/>
                            <w:sz w:val="21"/>
                          </w:rPr>
                          <w:t>0.03</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r>
                  <w:tr>
                    <w:trPr>
                      <w:trHeight w:val="353"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84" w:lineRule="exact"/>
                          <w:ind w:right="413"/>
                          <w:jc w:val="righ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324"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single" w:sz="4" w:space="0" w:color="000000"/>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single" w:sz="4" w:space="0" w:color="000000"/>
                          <w:right w:val="nil" w:sz="6" w:space="0" w:color="auto"/>
                        </w:tcBorders>
                      </w:tcPr>
                      <w:p>
                        <w:pPr/>
                      </w:p>
                    </w:tc>
                  </w:tr>
                  <w:tr>
                    <w:trPr>
                      <w:trHeight w:val="370" w:hRule="exact"/>
                    </w:trPr>
                    <w:tc>
                      <w:tcPr>
                        <w:tcW w:w="1243" w:type="dxa"/>
                        <w:tcBorders>
                          <w:top w:val="nil" w:sz="6" w:space="0" w:color="auto"/>
                          <w:left w:val="nil" w:sz="6" w:space="0" w:color="auto"/>
                          <w:bottom w:val="nil" w:sz="6" w:space="0" w:color="auto"/>
                          <w:right w:val="nil" w:sz="6" w:space="0" w:color="auto"/>
                        </w:tcBorders>
                      </w:tcPr>
                      <w:p>
                        <w:pPr>
                          <w:pStyle w:val="TableParagraph"/>
                          <w:spacing w:line="267" w:lineRule="exact"/>
                          <w:ind w:right="408"/>
                          <w:jc w:val="right"/>
                          <w:rPr>
                            <w:rFonts w:ascii="宋体" w:hAnsi="宋体" w:cs="宋体" w:eastAsia="宋体" w:hint="default"/>
                            <w:sz w:val="21"/>
                            <w:szCs w:val="21"/>
                          </w:rPr>
                        </w:pPr>
                        <w:r>
                          <w:rPr>
                            <w:rFonts w:ascii="宋体" w:hAnsi="宋体" w:cs="宋体" w:eastAsia="宋体" w:hint="default"/>
                            <w:sz w:val="21"/>
                            <w:szCs w:val="21"/>
                          </w:rPr>
                          <w:t>合计</w:t>
                        </w:r>
                      </w:p>
                    </w:tc>
                    <w:tc>
                      <w:tcPr>
                        <w:tcW w:w="324" w:type="dxa"/>
                        <w:tcBorders>
                          <w:top w:val="nil" w:sz="6" w:space="0" w:color="auto"/>
                          <w:left w:val="nil" w:sz="6" w:space="0" w:color="auto"/>
                          <w:bottom w:val="nil" w:sz="6" w:space="0" w:color="auto"/>
                          <w:right w:val="nil" w:sz="6" w:space="0" w:color="auto"/>
                        </w:tcBorders>
                      </w:tcPr>
                      <w:p>
                        <w:pPr/>
                      </w:p>
                    </w:tc>
                    <w:tc>
                      <w:tcPr>
                        <w:tcW w:w="1769"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b/>
                            <w:spacing w:val="-1"/>
                            <w:sz w:val="21"/>
                          </w:rPr>
                          <w:t>268,012,169.85</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64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left="340" w:right="0"/>
                          <w:jc w:val="left"/>
                          <w:rPr>
                            <w:rFonts w:ascii="Arial Narrow" w:hAnsi="Arial Narrow" w:cs="Arial Narrow" w:eastAsia="Arial Narrow" w:hint="default"/>
                            <w:sz w:val="21"/>
                            <w:szCs w:val="21"/>
                          </w:rPr>
                        </w:pPr>
                        <w:r>
                          <w:rPr>
                            <w:rFonts w:ascii="Arial Narrow"/>
                            <w:b/>
                            <w:sz w:val="21"/>
                          </w:rPr>
                          <w:t>114,391,859.86</w:t>
                        </w:r>
                        <w:r>
                          <w:rPr>
                            <w:rFonts w:ascii="Arial Narrow"/>
                            <w:sz w:val="21"/>
                          </w:rPr>
                        </w:r>
                      </w:p>
                    </w:tc>
                    <w:tc>
                      <w:tcPr>
                        <w:tcW w:w="317" w:type="dxa"/>
                        <w:tcBorders>
                          <w:top w:val="nil" w:sz="6" w:space="0" w:color="auto"/>
                          <w:left w:val="nil" w:sz="6" w:space="0" w:color="auto"/>
                          <w:bottom w:val="nil" w:sz="6" w:space="0" w:color="auto"/>
                          <w:right w:val="nil" w:sz="6" w:space="0" w:color="auto"/>
                        </w:tcBorders>
                      </w:tcPr>
                      <w:p>
                        <w:pPr/>
                      </w:p>
                    </w:tc>
                    <w:tc>
                      <w:tcPr>
                        <w:tcW w:w="1568"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3"/>
                          <w:jc w:val="right"/>
                          <w:rPr>
                            <w:rFonts w:ascii="Arial Narrow" w:hAnsi="Arial Narrow" w:cs="Arial Narrow" w:eastAsia="Arial Narrow" w:hint="default"/>
                            <w:sz w:val="21"/>
                            <w:szCs w:val="21"/>
                          </w:rPr>
                        </w:pPr>
                        <w:r>
                          <w:rPr>
                            <w:rFonts w:ascii="Arial Narrow"/>
                            <w:b/>
                            <w:spacing w:val="-1"/>
                            <w:sz w:val="21"/>
                          </w:rPr>
                          <w:t>100.00</w:t>
                        </w:r>
                        <w:r>
                          <w:rPr>
                            <w:rFonts w:ascii="Arial Narrow"/>
                            <w:spacing w:val="-1"/>
                            <w:sz w:val="21"/>
                          </w:rPr>
                        </w:r>
                      </w:p>
                    </w:tc>
                  </w:tr>
                </w:tbl>
                <w:p>
                  <w:pPr/>
                </w:p>
              </w:txbxContent>
            </v:textbox>
            <w10:wrap type="none"/>
          </v:shape>
        </w:pict>
      </w:r>
      <w:r>
        <w:rPr>
          <w:rFonts w:ascii="宋体" w:hAnsi="宋体" w:cs="宋体" w:eastAsia="宋体" w:hint="default"/>
          <w:sz w:val="21"/>
          <w:szCs w:val="21"/>
        </w:rPr>
        <w:t>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26"/>
        <w:ind w:left="677" w:right="1397"/>
        <w:jc w:val="left"/>
      </w:pPr>
      <w:r>
        <w:rPr/>
        <w:t>（</w:t>
      </w:r>
      <w:r>
        <w:rPr>
          <w:rFonts w:ascii="Arial" w:hAnsi="Arial" w:cs="Arial" w:eastAsia="Arial" w:hint="default"/>
        </w:rPr>
        <w:t>3</w:t>
      </w:r>
      <w:r>
        <w:rPr/>
        <w:t>）坏账准备的计提情况</w:t>
      </w:r>
    </w:p>
    <w:p>
      <w:pPr>
        <w:spacing w:after="0" w:line="240" w:lineRule="auto"/>
        <w:jc w:val="left"/>
        <w:sectPr>
          <w:pgSz w:w="11910" w:h="16840"/>
          <w:pgMar w:header="877" w:footer="1195" w:top="1060" w:bottom="1380" w:left="1080" w:right="0"/>
        </w:sectPr>
      </w:pPr>
    </w:p>
    <w:p>
      <w:pPr>
        <w:spacing w:line="240" w:lineRule="auto" w:before="7"/>
        <w:rPr>
          <w:rFonts w:ascii="宋体" w:hAnsi="宋体" w:cs="宋体" w:eastAsia="宋体" w:hint="default"/>
          <w:sz w:val="25"/>
          <w:szCs w:val="25"/>
        </w:rPr>
      </w:pPr>
    </w:p>
    <w:p>
      <w:pPr>
        <w:pStyle w:val="BodyText"/>
        <w:spacing w:line="307" w:lineRule="auto" w:before="26"/>
        <w:ind w:left="677" w:right="3169"/>
        <w:jc w:val="left"/>
      </w:pPr>
      <w:r>
        <w:rPr/>
        <w:t>①单项金额重大并单项计提坏账准备的应收账款坏账准备计提情况 无。</w:t>
      </w:r>
    </w:p>
    <w:p>
      <w:pPr>
        <w:pStyle w:val="BodyText"/>
        <w:spacing w:line="240" w:lineRule="auto" w:before="17"/>
        <w:ind w:left="677" w:right="1397"/>
        <w:jc w:val="left"/>
      </w:pPr>
      <w:r>
        <w:rPr/>
        <w:t>②单项金额虽不重大但单项计提坏账准备的应收账款</w:t>
      </w:r>
    </w:p>
    <w:p>
      <w:pPr>
        <w:spacing w:line="240" w:lineRule="auto" w:before="8"/>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3221"/>
        <w:gridCol w:w="173"/>
        <w:gridCol w:w="1373"/>
        <w:gridCol w:w="1284"/>
        <w:gridCol w:w="1565"/>
        <w:gridCol w:w="1349"/>
      </w:tblGrid>
      <w:tr>
        <w:trPr>
          <w:trHeight w:val="580" w:hRule="exact"/>
        </w:trPr>
        <w:tc>
          <w:tcPr>
            <w:tcW w:w="3221" w:type="dxa"/>
            <w:tcBorders>
              <w:top w:val="nil" w:sz="6" w:space="0" w:color="auto"/>
              <w:left w:val="nil" w:sz="6" w:space="0" w:color="auto"/>
              <w:bottom w:val="single" w:sz="6" w:space="0" w:color="000000"/>
              <w:right w:val="nil" w:sz="6" w:space="0" w:color="auto"/>
            </w:tcBorders>
          </w:tcPr>
          <w:p>
            <w:pPr>
              <w:pStyle w:val="TableParagraph"/>
              <w:spacing w:line="240" w:lineRule="auto" w:before="92"/>
              <w:ind w:left="979"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6" w:space="0" w:color="000000"/>
              <w:right w:val="nil" w:sz="6" w:space="0" w:color="auto"/>
            </w:tcBorders>
          </w:tcPr>
          <w:p>
            <w:pPr>
              <w:pStyle w:val="TableParagraph"/>
              <w:spacing w:line="240" w:lineRule="auto" w:before="92"/>
              <w:ind w:left="26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4" w:type="dxa"/>
            <w:tcBorders>
              <w:top w:val="nil" w:sz="6" w:space="0" w:color="auto"/>
              <w:left w:val="nil" w:sz="6" w:space="0" w:color="auto"/>
              <w:bottom w:val="single" w:sz="6" w:space="0" w:color="000000"/>
              <w:right w:val="nil" w:sz="6" w:space="0" w:color="auto"/>
            </w:tcBorders>
          </w:tcPr>
          <w:p>
            <w:pPr>
              <w:pStyle w:val="TableParagraph"/>
              <w:spacing w:line="211" w:lineRule="exact"/>
              <w:ind w:left="7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40" w:lineRule="auto" w:before="83"/>
              <w:ind w:left="69" w:right="0"/>
              <w:jc w:val="center"/>
              <w:rPr>
                <w:rFonts w:ascii="Arial" w:hAnsi="Arial" w:cs="Arial" w:eastAsia="Arial" w:hint="default"/>
                <w:sz w:val="21"/>
                <w:szCs w:val="21"/>
              </w:rPr>
            </w:pPr>
            <w:r>
              <w:rPr>
                <w:rFonts w:ascii="Arial"/>
                <w:sz w:val="21"/>
              </w:rPr>
              <w:t>(%)</w:t>
            </w:r>
          </w:p>
        </w:tc>
        <w:tc>
          <w:tcPr>
            <w:tcW w:w="1565" w:type="dxa"/>
            <w:tcBorders>
              <w:top w:val="nil" w:sz="6" w:space="0" w:color="auto"/>
              <w:left w:val="nil" w:sz="6" w:space="0" w:color="auto"/>
              <w:bottom w:val="single" w:sz="6" w:space="0" w:color="000000"/>
              <w:right w:val="nil" w:sz="6" w:space="0" w:color="auto"/>
            </w:tcBorders>
          </w:tcPr>
          <w:p>
            <w:pPr>
              <w:pStyle w:val="TableParagraph"/>
              <w:spacing w:line="240" w:lineRule="auto" w:before="92"/>
              <w:ind w:left="4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49" w:type="dxa"/>
            <w:tcBorders>
              <w:top w:val="nil" w:sz="6" w:space="0" w:color="auto"/>
              <w:left w:val="nil" w:sz="6" w:space="0" w:color="auto"/>
              <w:bottom w:val="single" w:sz="6" w:space="0" w:color="000000"/>
              <w:right w:val="nil" w:sz="6" w:space="0" w:color="auto"/>
            </w:tcBorders>
          </w:tcPr>
          <w:p>
            <w:pPr>
              <w:pStyle w:val="TableParagraph"/>
              <w:spacing w:line="240" w:lineRule="auto" w:before="92"/>
              <w:ind w:left="295"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367" w:hRule="exact"/>
        </w:trPr>
        <w:tc>
          <w:tcPr>
            <w:tcW w:w="3221" w:type="dxa"/>
            <w:tcBorders>
              <w:top w:val="single" w:sz="6" w:space="0" w:color="000000"/>
              <w:left w:val="nil" w:sz="6" w:space="0" w:color="auto"/>
              <w:bottom w:val="nil" w:sz="6" w:space="0" w:color="auto"/>
              <w:right w:val="nil" w:sz="6" w:space="0" w:color="auto"/>
            </w:tcBorders>
          </w:tcPr>
          <w:p>
            <w:pPr>
              <w:pStyle w:val="TableParagraph"/>
              <w:spacing w:line="240" w:lineRule="auto" w:before="67"/>
              <w:ind w:left="26" w:right="0"/>
              <w:jc w:val="left"/>
              <w:rPr>
                <w:rFonts w:ascii="Arial Narrow" w:hAnsi="Arial Narrow" w:cs="Arial Narrow" w:eastAsia="Arial Narrow" w:hint="default"/>
                <w:sz w:val="21"/>
                <w:szCs w:val="21"/>
              </w:rPr>
            </w:pPr>
            <w:r>
              <w:rPr>
                <w:rFonts w:ascii="Arial Narrow"/>
                <w:sz w:val="21"/>
              </w:rPr>
              <w:t>Full green Solar Tech.(Germany)</w:t>
            </w:r>
            <w:r>
              <w:rPr>
                <w:rFonts w:ascii="Arial Narrow"/>
                <w:spacing w:val="-31"/>
                <w:sz w:val="21"/>
              </w:rPr>
              <w:t> </w:t>
            </w:r>
            <w:r>
              <w:rPr>
                <w:rFonts w:ascii="Arial Narrow"/>
                <w:sz w:val="21"/>
              </w:rPr>
              <w:t>GmbH.</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right="28"/>
              <w:jc w:val="right"/>
              <w:rPr>
                <w:rFonts w:ascii="Arial" w:hAnsi="Arial" w:cs="Arial" w:eastAsia="Arial" w:hint="default"/>
                <w:sz w:val="20"/>
                <w:szCs w:val="20"/>
              </w:rPr>
            </w:pPr>
            <w:r>
              <w:rPr>
                <w:rFonts w:ascii="Arial"/>
                <w:spacing w:val="-1"/>
                <w:sz w:val="20"/>
              </w:rPr>
              <w:t>3,938.06</w:t>
            </w:r>
          </w:p>
        </w:tc>
        <w:tc>
          <w:tcPr>
            <w:tcW w:w="1284"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right="31"/>
              <w:jc w:val="right"/>
              <w:rPr>
                <w:rFonts w:ascii="Arial" w:hAnsi="Arial" w:cs="Arial" w:eastAsia="Arial" w:hint="default"/>
                <w:sz w:val="20"/>
                <w:szCs w:val="20"/>
              </w:rPr>
            </w:pPr>
            <w:r>
              <w:rPr>
                <w:rFonts w:ascii="Arial"/>
                <w:spacing w:val="-1"/>
                <w:sz w:val="20"/>
              </w:rPr>
              <w:t>100.00</w:t>
            </w:r>
          </w:p>
        </w:tc>
        <w:tc>
          <w:tcPr>
            <w:tcW w:w="1565" w:type="dxa"/>
            <w:tcBorders>
              <w:top w:val="single" w:sz="6" w:space="0" w:color="000000"/>
              <w:left w:val="nil" w:sz="6" w:space="0" w:color="auto"/>
              <w:bottom w:val="nil" w:sz="6" w:space="0" w:color="auto"/>
              <w:right w:val="nil" w:sz="6" w:space="0" w:color="auto"/>
            </w:tcBorders>
          </w:tcPr>
          <w:p>
            <w:pPr>
              <w:pStyle w:val="TableParagraph"/>
              <w:spacing w:line="240" w:lineRule="auto" w:before="55"/>
              <w:ind w:right="29"/>
              <w:jc w:val="right"/>
              <w:rPr>
                <w:rFonts w:ascii="Arial" w:hAnsi="Arial" w:cs="Arial" w:eastAsia="Arial" w:hint="default"/>
                <w:sz w:val="20"/>
                <w:szCs w:val="20"/>
              </w:rPr>
            </w:pPr>
            <w:r>
              <w:rPr>
                <w:rFonts w:ascii="Arial"/>
                <w:spacing w:val="-1"/>
                <w:sz w:val="20"/>
              </w:rPr>
              <w:t>3,938.06</w:t>
            </w:r>
          </w:p>
        </w:tc>
        <w:tc>
          <w:tcPr>
            <w:tcW w:w="1349" w:type="dxa"/>
            <w:tcBorders>
              <w:top w:val="single" w:sz="6" w:space="0" w:color="000000"/>
              <w:left w:val="nil" w:sz="6" w:space="0" w:color="auto"/>
              <w:bottom w:val="nil" w:sz="6" w:space="0" w:color="auto"/>
              <w:right w:val="nil" w:sz="6" w:space="0" w:color="auto"/>
            </w:tcBorders>
          </w:tcPr>
          <w:p>
            <w:pPr>
              <w:pStyle w:val="TableParagraph"/>
              <w:spacing w:line="240" w:lineRule="auto" w:before="9"/>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48"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6" w:right="0"/>
              <w:jc w:val="left"/>
              <w:rPr>
                <w:rFonts w:ascii="Arial Narrow" w:hAnsi="Arial Narrow" w:cs="Arial Narrow" w:eastAsia="Arial Narrow" w:hint="default"/>
                <w:sz w:val="21"/>
                <w:szCs w:val="21"/>
              </w:rPr>
            </w:pPr>
            <w:r>
              <w:rPr>
                <w:rFonts w:ascii="Arial Narrow"/>
                <w:sz w:val="21"/>
              </w:rPr>
              <w:t>FLUITECNIK</w:t>
            </w:r>
            <w:r>
              <w:rPr>
                <w:rFonts w:ascii="Arial Narrow"/>
                <w:spacing w:val="-8"/>
                <w:sz w:val="21"/>
              </w:rPr>
              <w:t> </w:t>
            </w:r>
            <w:r>
              <w:rPr>
                <w:rFonts w:ascii="Arial Narrow"/>
                <w:sz w:val="21"/>
              </w:rPr>
              <w:t>SOLAR</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Arial" w:hAnsi="Arial" w:cs="Arial" w:eastAsia="Arial" w:hint="default"/>
                <w:sz w:val="20"/>
                <w:szCs w:val="20"/>
              </w:rPr>
            </w:pPr>
            <w:r>
              <w:rPr>
                <w:rFonts w:ascii="Arial"/>
                <w:w w:val="95"/>
                <w:sz w:val="20"/>
              </w:rPr>
              <w:t>7239.73</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7239.73</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56" w:lineRule="exact"/>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39"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 w:right="0"/>
              <w:jc w:val="left"/>
              <w:rPr>
                <w:rFonts w:ascii="Arial Narrow" w:hAnsi="Arial Narrow" w:cs="Arial Narrow" w:eastAsia="Arial Narrow" w:hint="default"/>
                <w:sz w:val="21"/>
                <w:szCs w:val="21"/>
              </w:rPr>
            </w:pPr>
            <w:r>
              <w:rPr>
                <w:rFonts w:ascii="Arial Narrow"/>
                <w:sz w:val="21"/>
              </w:rPr>
              <w:t>Solarex ELectric</w:t>
            </w:r>
            <w:r>
              <w:rPr>
                <w:rFonts w:ascii="Arial Narrow"/>
                <w:spacing w:val="-6"/>
                <w:sz w:val="21"/>
              </w:rPr>
              <w:t> </w:t>
            </w:r>
            <w:r>
              <w:rPr>
                <w:rFonts w:ascii="Arial Narrow"/>
                <w:sz w:val="21"/>
              </w:rPr>
              <w:t>Limited</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Arial" w:hAnsi="Arial" w:cs="Arial" w:eastAsia="Arial" w:hint="default"/>
                <w:sz w:val="20"/>
                <w:szCs w:val="20"/>
              </w:rPr>
            </w:pPr>
            <w:r>
              <w:rPr>
                <w:rFonts w:ascii="Arial"/>
                <w:w w:val="95"/>
                <w:sz w:val="20"/>
              </w:rPr>
              <w:t>9794.12</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9794.12</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56" w:lineRule="exact"/>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631"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309" w:lineRule="auto" w:before="26"/>
              <w:ind w:left="26" w:right="25"/>
              <w:jc w:val="left"/>
              <w:rPr>
                <w:rFonts w:ascii="Arial Narrow" w:hAnsi="Arial Narrow" w:cs="Arial Narrow" w:eastAsia="Arial Narrow" w:hint="default"/>
                <w:sz w:val="21"/>
                <w:szCs w:val="21"/>
              </w:rPr>
            </w:pPr>
            <w:r>
              <w:rPr>
                <w:rFonts w:ascii="Arial Narrow"/>
                <w:sz w:val="21"/>
              </w:rPr>
              <w:t>UNIVERSAL ENERGY Nanjing</w:t>
            </w:r>
            <w:r>
              <w:rPr>
                <w:rFonts w:ascii="Arial Narrow"/>
                <w:spacing w:val="28"/>
                <w:sz w:val="21"/>
              </w:rPr>
              <w:t> </w:t>
            </w:r>
            <w:r>
              <w:rPr>
                <w:rFonts w:ascii="Arial Narrow"/>
                <w:sz w:val="21"/>
              </w:rPr>
              <w:t>Solar</w:t>
            </w:r>
            <w:r>
              <w:rPr>
                <w:rFonts w:ascii="Arial Narrow"/>
                <w:spacing w:val="-1"/>
                <w:w w:val="100"/>
                <w:sz w:val="21"/>
              </w:rPr>
              <w:t> </w:t>
            </w:r>
            <w:r>
              <w:rPr>
                <w:rFonts w:ascii="Arial Narrow"/>
                <w:spacing w:val="-3"/>
                <w:sz w:val="21"/>
              </w:rPr>
              <w:t>Technology </w:t>
            </w:r>
            <w:r>
              <w:rPr>
                <w:rFonts w:ascii="Arial Narrow"/>
                <w:sz w:val="21"/>
              </w:rPr>
              <w:t>Co</w:t>
            </w:r>
            <w:r>
              <w:rPr>
                <w:rFonts w:ascii="Arial Narrow"/>
                <w:spacing w:val="14"/>
                <w:sz w:val="21"/>
              </w:rPr>
              <w:t> </w:t>
            </w:r>
            <w:r>
              <w:rPr>
                <w:rFonts w:ascii="Arial Narrow"/>
                <w:sz w:val="21"/>
              </w:rPr>
              <w:t>Ltd.</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9"/>
              <w:jc w:val="right"/>
              <w:rPr>
                <w:rFonts w:ascii="Arial" w:hAnsi="Arial" w:cs="Arial" w:eastAsia="Arial" w:hint="default"/>
                <w:sz w:val="20"/>
                <w:szCs w:val="20"/>
              </w:rPr>
            </w:pPr>
            <w:r>
              <w:rPr>
                <w:rFonts w:ascii="Arial"/>
                <w:w w:val="95"/>
                <w:sz w:val="20"/>
              </w:rPr>
              <w:t>85,893.87</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30"/>
              <w:jc w:val="right"/>
              <w:rPr>
                <w:rFonts w:ascii="Arial" w:hAnsi="Arial" w:cs="Arial" w:eastAsia="Arial" w:hint="default"/>
                <w:sz w:val="20"/>
                <w:szCs w:val="20"/>
              </w:rPr>
            </w:pPr>
            <w:r>
              <w:rPr>
                <w:rFonts w:ascii="Arial"/>
                <w:w w:val="95"/>
                <w:sz w:val="20"/>
              </w:rPr>
              <w:t>85,893.87</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46"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 w:right="0"/>
              <w:jc w:val="left"/>
              <w:rPr>
                <w:rFonts w:ascii="Arial Narrow" w:hAnsi="Arial Narrow" w:cs="Arial Narrow" w:eastAsia="Arial Narrow" w:hint="default"/>
                <w:sz w:val="21"/>
                <w:szCs w:val="21"/>
              </w:rPr>
            </w:pPr>
            <w:r>
              <w:rPr>
                <w:rFonts w:ascii="Arial Narrow"/>
                <w:sz w:val="21"/>
              </w:rPr>
              <w:t>JENN FENG NEW</w:t>
            </w:r>
            <w:r>
              <w:rPr>
                <w:rFonts w:ascii="Arial Narrow"/>
                <w:spacing w:val="-10"/>
                <w:sz w:val="21"/>
              </w:rPr>
              <w:t> </w:t>
            </w:r>
            <w:r>
              <w:rPr>
                <w:rFonts w:ascii="Arial Narrow"/>
                <w:sz w:val="21"/>
              </w:rPr>
              <w:t>ENERGY</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Arial" w:hAnsi="Arial" w:cs="Arial" w:eastAsia="Arial" w:hint="default"/>
                <w:sz w:val="20"/>
                <w:szCs w:val="20"/>
              </w:rPr>
            </w:pPr>
            <w:r>
              <w:rPr>
                <w:rFonts w:ascii="Arial"/>
                <w:spacing w:val="-1"/>
                <w:sz w:val="20"/>
              </w:rPr>
              <w:t>8,966.18</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spacing w:val="-1"/>
                <w:sz w:val="20"/>
              </w:rPr>
              <w:t>8,966.18</w:t>
            </w:r>
          </w:p>
        </w:tc>
        <w:tc>
          <w:tcPr>
            <w:tcW w:w="1349" w:type="dxa"/>
            <w:tcBorders>
              <w:top w:val="nil" w:sz="6" w:space="0" w:color="auto"/>
              <w:left w:val="nil" w:sz="6" w:space="0" w:color="auto"/>
              <w:bottom w:val="nil" w:sz="6" w:space="0" w:color="auto"/>
              <w:right w:val="nil" w:sz="6" w:space="0" w:color="auto"/>
            </w:tcBorders>
          </w:tcPr>
          <w:p>
            <w:pPr>
              <w:pStyle w:val="TableParagraph"/>
              <w:spacing w:line="256" w:lineRule="exact"/>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46"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 w:right="0"/>
              <w:jc w:val="left"/>
              <w:rPr>
                <w:rFonts w:ascii="Arial Narrow" w:hAnsi="Arial Narrow" w:cs="Arial Narrow" w:eastAsia="Arial Narrow" w:hint="default"/>
                <w:sz w:val="21"/>
                <w:szCs w:val="21"/>
              </w:rPr>
            </w:pPr>
            <w:r>
              <w:rPr>
                <w:rFonts w:ascii="Arial Narrow"/>
                <w:sz w:val="21"/>
              </w:rPr>
              <w:t>GREEN BRILLIANCE</w:t>
            </w:r>
            <w:r>
              <w:rPr>
                <w:rFonts w:ascii="Arial Narrow"/>
                <w:spacing w:val="-14"/>
                <w:sz w:val="21"/>
              </w:rPr>
              <w:t> </w:t>
            </w:r>
            <w:r>
              <w:rPr>
                <w:rFonts w:ascii="Arial Narrow"/>
                <w:sz w:val="21"/>
              </w:rPr>
              <w:t>HOLDINGS,LIC</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25,015.47</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0"/>
              <w:jc w:val="right"/>
              <w:rPr>
                <w:rFonts w:ascii="Arial" w:hAnsi="Arial" w:cs="Arial" w:eastAsia="Arial" w:hint="default"/>
                <w:sz w:val="20"/>
                <w:szCs w:val="20"/>
              </w:rPr>
            </w:pPr>
            <w:r>
              <w:rPr>
                <w:rFonts w:ascii="Arial"/>
                <w:w w:val="95"/>
                <w:sz w:val="20"/>
              </w:rPr>
              <w:t>25,015.47</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57" w:lineRule="exact"/>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46"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 w:right="0"/>
              <w:jc w:val="left"/>
              <w:rPr>
                <w:rFonts w:ascii="Arial Narrow" w:hAnsi="Arial Narrow" w:cs="Arial Narrow" w:eastAsia="Arial Narrow" w:hint="default"/>
                <w:sz w:val="21"/>
                <w:szCs w:val="21"/>
              </w:rPr>
            </w:pPr>
            <w:r>
              <w:rPr>
                <w:rFonts w:ascii="Arial Narrow"/>
                <w:spacing w:val="-3"/>
                <w:sz w:val="21"/>
              </w:rPr>
              <w:t>UbbinkB.V.</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Arial" w:hAnsi="Arial" w:cs="Arial" w:eastAsia="Arial" w:hint="default"/>
                <w:sz w:val="20"/>
                <w:szCs w:val="20"/>
              </w:rPr>
            </w:pPr>
            <w:r>
              <w:rPr>
                <w:rFonts w:ascii="Arial"/>
                <w:w w:val="95"/>
                <w:sz w:val="20"/>
              </w:rPr>
              <w:t>248.76</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248.76</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56" w:lineRule="exact"/>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46"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 w:right="0"/>
              <w:jc w:val="left"/>
              <w:rPr>
                <w:rFonts w:ascii="Arial Narrow" w:hAnsi="Arial Narrow" w:cs="Arial Narrow" w:eastAsia="Arial Narrow" w:hint="default"/>
                <w:sz w:val="21"/>
                <w:szCs w:val="21"/>
              </w:rPr>
            </w:pPr>
            <w:r>
              <w:rPr>
                <w:rFonts w:ascii="Arial Narrow"/>
                <w:sz w:val="21"/>
              </w:rPr>
              <w:t>Greenbrilliance Energy Pvt.</w:t>
            </w:r>
            <w:r>
              <w:rPr>
                <w:rFonts w:ascii="Arial Narrow"/>
                <w:spacing w:val="-6"/>
                <w:sz w:val="21"/>
              </w:rPr>
              <w:t> </w:t>
            </w:r>
            <w:r>
              <w:rPr>
                <w:rFonts w:ascii="Arial Narrow"/>
                <w:sz w:val="21"/>
              </w:rPr>
              <w:t>Ltd.</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203,635.95</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203,635.95</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56" w:lineRule="exact"/>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48"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6" w:right="0"/>
              <w:jc w:val="left"/>
              <w:rPr>
                <w:rFonts w:ascii="Arial Narrow" w:hAnsi="Arial Narrow" w:cs="Arial Narrow" w:eastAsia="Arial Narrow" w:hint="default"/>
                <w:sz w:val="21"/>
                <w:szCs w:val="21"/>
              </w:rPr>
            </w:pPr>
            <w:r>
              <w:rPr>
                <w:rFonts w:ascii="Arial Narrow"/>
                <w:sz w:val="21"/>
              </w:rPr>
              <w:t>I WANT</w:t>
            </w:r>
            <w:r>
              <w:rPr>
                <w:rFonts w:ascii="Arial Narrow"/>
                <w:spacing w:val="-9"/>
                <w:sz w:val="21"/>
              </w:rPr>
              <w:t> </w:t>
            </w:r>
            <w:r>
              <w:rPr>
                <w:rFonts w:ascii="Arial Narrow"/>
                <w:sz w:val="21"/>
              </w:rPr>
              <w:t>SOLAR</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16,067.30</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0"/>
              <w:jc w:val="right"/>
              <w:rPr>
                <w:rFonts w:ascii="Arial" w:hAnsi="Arial" w:cs="Arial" w:eastAsia="Arial" w:hint="default"/>
                <w:sz w:val="20"/>
                <w:szCs w:val="20"/>
              </w:rPr>
            </w:pPr>
            <w:r>
              <w:rPr>
                <w:rFonts w:ascii="Arial"/>
                <w:w w:val="95"/>
                <w:sz w:val="20"/>
              </w:rPr>
              <w:t>16,067.30</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56" w:lineRule="exact"/>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46"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 w:right="0"/>
              <w:jc w:val="left"/>
              <w:rPr>
                <w:rFonts w:ascii="Arial Narrow" w:hAnsi="Arial Narrow" w:cs="Arial Narrow" w:eastAsia="Arial Narrow" w:hint="default"/>
                <w:sz w:val="21"/>
                <w:szCs w:val="21"/>
              </w:rPr>
            </w:pPr>
            <w:r>
              <w:rPr>
                <w:rFonts w:ascii="Arial Narrow"/>
                <w:sz w:val="21"/>
              </w:rPr>
              <w:t>MML </w:t>
            </w:r>
            <w:r>
              <w:rPr>
                <w:rFonts w:ascii="Arial Narrow"/>
                <w:spacing w:val="-4"/>
                <w:sz w:val="21"/>
              </w:rPr>
              <w:t>CONSULTANCY </w:t>
            </w:r>
            <w:r>
              <w:rPr>
                <w:rFonts w:ascii="Arial Narrow"/>
                <w:sz w:val="21"/>
              </w:rPr>
              <w:t>PTY</w:t>
            </w:r>
            <w:r>
              <w:rPr>
                <w:rFonts w:ascii="Arial Narrow"/>
                <w:spacing w:val="4"/>
                <w:sz w:val="21"/>
              </w:rPr>
              <w:t> </w:t>
            </w:r>
            <w:r>
              <w:rPr>
                <w:rFonts w:ascii="Arial Narrow"/>
                <w:sz w:val="21"/>
              </w:rPr>
              <w:t>LIMITED</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Arial" w:hAnsi="Arial" w:cs="Arial" w:eastAsia="Arial" w:hint="default"/>
                <w:sz w:val="20"/>
                <w:szCs w:val="20"/>
              </w:rPr>
            </w:pPr>
            <w:r>
              <w:rPr>
                <w:rFonts w:ascii="Arial"/>
                <w:spacing w:val="-1"/>
                <w:sz w:val="20"/>
              </w:rPr>
              <w:t>3,497.00</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spacing w:val="-1"/>
                <w:sz w:val="20"/>
              </w:rPr>
              <w:t>3,497.00</w:t>
            </w:r>
          </w:p>
        </w:tc>
        <w:tc>
          <w:tcPr>
            <w:tcW w:w="1349" w:type="dxa"/>
            <w:tcBorders>
              <w:top w:val="nil" w:sz="6" w:space="0" w:color="auto"/>
              <w:left w:val="nil" w:sz="6" w:space="0" w:color="auto"/>
              <w:bottom w:val="nil" w:sz="6" w:space="0" w:color="auto"/>
              <w:right w:val="nil" w:sz="6" w:space="0" w:color="auto"/>
            </w:tcBorders>
          </w:tcPr>
          <w:p>
            <w:pPr>
              <w:pStyle w:val="TableParagraph"/>
              <w:spacing w:line="256" w:lineRule="exact"/>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46"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 w:right="0"/>
              <w:jc w:val="left"/>
              <w:rPr>
                <w:rFonts w:ascii="Arial Narrow" w:hAnsi="Arial Narrow" w:cs="Arial Narrow" w:eastAsia="Arial Narrow" w:hint="default"/>
                <w:sz w:val="21"/>
                <w:szCs w:val="21"/>
              </w:rPr>
            </w:pPr>
            <w:r>
              <w:rPr>
                <w:rFonts w:ascii="Arial Narrow"/>
                <w:sz w:val="21"/>
              </w:rPr>
              <w:t>Austech Solar Pty</w:t>
            </w:r>
            <w:r>
              <w:rPr>
                <w:rFonts w:ascii="Arial Narrow"/>
                <w:spacing w:val="-11"/>
                <w:sz w:val="21"/>
              </w:rPr>
              <w:t> </w:t>
            </w:r>
            <w:r>
              <w:rPr>
                <w:rFonts w:ascii="Arial Narrow"/>
                <w:sz w:val="21"/>
              </w:rPr>
              <w:t>Ltd.</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Arial" w:hAnsi="Arial" w:cs="Arial" w:eastAsia="Arial" w:hint="default"/>
                <w:sz w:val="20"/>
                <w:szCs w:val="20"/>
              </w:rPr>
            </w:pPr>
            <w:r>
              <w:rPr>
                <w:rFonts w:ascii="Arial"/>
                <w:w w:val="95"/>
                <w:sz w:val="20"/>
              </w:rPr>
              <w:t>220.53</w:t>
            </w:r>
            <w:r>
              <w:rPr>
                <w:rFonts w:ascii="Arial"/>
                <w:sz w:val="20"/>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w w:val="95"/>
                <w:sz w:val="20"/>
              </w:rPr>
              <w:t>220.53</w:t>
            </w:r>
            <w:r>
              <w:rPr>
                <w:rFonts w:ascii="Arial"/>
                <w:sz w:val="20"/>
              </w:rPr>
            </w:r>
          </w:p>
        </w:tc>
        <w:tc>
          <w:tcPr>
            <w:tcW w:w="1349" w:type="dxa"/>
            <w:tcBorders>
              <w:top w:val="nil" w:sz="6" w:space="0" w:color="auto"/>
              <w:left w:val="nil" w:sz="6" w:space="0" w:color="auto"/>
              <w:bottom w:val="nil" w:sz="6" w:space="0" w:color="auto"/>
              <w:right w:val="nil" w:sz="6" w:space="0" w:color="auto"/>
            </w:tcBorders>
          </w:tcPr>
          <w:p>
            <w:pPr>
              <w:pStyle w:val="TableParagraph"/>
              <w:spacing w:line="256" w:lineRule="exact"/>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42"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 w:right="0"/>
              <w:jc w:val="left"/>
              <w:rPr>
                <w:rFonts w:ascii="宋体" w:hAnsi="宋体" w:cs="宋体" w:eastAsia="宋体" w:hint="default"/>
                <w:sz w:val="21"/>
                <w:szCs w:val="21"/>
              </w:rPr>
            </w:pPr>
            <w:r>
              <w:rPr>
                <w:rFonts w:ascii="宋体" w:hAnsi="宋体" w:cs="宋体" w:eastAsia="宋体" w:hint="default"/>
                <w:sz w:val="21"/>
                <w:szCs w:val="21"/>
              </w:rPr>
              <w:t>上海太阳能科技有限公司</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
              <w:jc w:val="right"/>
              <w:rPr>
                <w:rFonts w:ascii="Arial" w:hAnsi="Arial" w:cs="Arial" w:eastAsia="Arial" w:hint="default"/>
                <w:sz w:val="20"/>
                <w:szCs w:val="20"/>
              </w:rPr>
            </w:pPr>
            <w:r>
              <w:rPr>
                <w:rFonts w:ascii="Arial"/>
                <w:spacing w:val="-1"/>
                <w:sz w:val="20"/>
              </w:rPr>
              <w:t>7,440.00</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9"/>
              <w:jc w:val="right"/>
              <w:rPr>
                <w:rFonts w:ascii="Arial" w:hAnsi="Arial" w:cs="Arial" w:eastAsia="Arial" w:hint="default"/>
                <w:sz w:val="20"/>
                <w:szCs w:val="20"/>
              </w:rPr>
            </w:pPr>
            <w:r>
              <w:rPr>
                <w:rFonts w:ascii="Arial"/>
                <w:spacing w:val="-1"/>
                <w:sz w:val="20"/>
              </w:rPr>
              <w:t>7,440.00</w:t>
            </w:r>
          </w:p>
        </w:tc>
        <w:tc>
          <w:tcPr>
            <w:tcW w:w="1349" w:type="dxa"/>
            <w:tcBorders>
              <w:top w:val="nil" w:sz="6" w:space="0" w:color="auto"/>
              <w:left w:val="nil" w:sz="6" w:space="0" w:color="auto"/>
              <w:bottom w:val="nil" w:sz="6" w:space="0" w:color="auto"/>
              <w:right w:val="nil" w:sz="6" w:space="0" w:color="auto"/>
            </w:tcBorders>
          </w:tcPr>
          <w:p>
            <w:pPr>
              <w:pStyle w:val="TableParagraph"/>
              <w:spacing w:line="256" w:lineRule="exact"/>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42"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left"/>
              <w:rPr>
                <w:rFonts w:ascii="宋体" w:hAnsi="宋体" w:cs="宋体" w:eastAsia="宋体" w:hint="default"/>
                <w:sz w:val="21"/>
                <w:szCs w:val="21"/>
              </w:rPr>
            </w:pPr>
            <w:r>
              <w:rPr>
                <w:rFonts w:ascii="宋体" w:hAnsi="宋体" w:cs="宋体" w:eastAsia="宋体" w:hint="default"/>
                <w:sz w:val="21"/>
                <w:szCs w:val="21"/>
              </w:rPr>
              <w:t>江阴市龙砂铝业有限公司</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28"/>
              <w:jc w:val="right"/>
              <w:rPr>
                <w:rFonts w:ascii="Arial" w:hAnsi="Arial" w:cs="Arial" w:eastAsia="Arial" w:hint="default"/>
                <w:sz w:val="20"/>
                <w:szCs w:val="20"/>
              </w:rPr>
            </w:pPr>
            <w:r>
              <w:rPr>
                <w:rFonts w:ascii="Arial"/>
                <w:w w:val="95"/>
                <w:sz w:val="20"/>
              </w:rPr>
              <w:t>441.28</w:t>
            </w:r>
            <w:r>
              <w:rPr>
                <w:rFonts w:ascii="Arial"/>
                <w:sz w:val="20"/>
              </w:rPr>
            </w:r>
          </w:p>
        </w:tc>
        <w:tc>
          <w:tcPr>
            <w:tcW w:w="1284"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31"/>
              <w:jc w:val="right"/>
              <w:rPr>
                <w:rFonts w:ascii="Arial" w:hAnsi="Arial" w:cs="Arial" w:eastAsia="Arial" w:hint="default"/>
                <w:sz w:val="20"/>
                <w:szCs w:val="20"/>
              </w:rPr>
            </w:pPr>
            <w:r>
              <w:rPr>
                <w:rFonts w:ascii="Arial"/>
                <w:w w:val="95"/>
                <w:sz w:val="20"/>
              </w:rPr>
              <w:t>100.00</w:t>
            </w:r>
            <w:r>
              <w:rPr>
                <w:rFonts w:ascii="Arial"/>
                <w:sz w:val="20"/>
              </w:rPr>
            </w:r>
          </w:p>
        </w:tc>
        <w:tc>
          <w:tcPr>
            <w:tcW w:w="1565" w:type="dxa"/>
            <w:tcBorders>
              <w:top w:val="nil" w:sz="6" w:space="0" w:color="auto"/>
              <w:left w:val="nil" w:sz="6" w:space="0" w:color="auto"/>
              <w:bottom w:val="single" w:sz="6" w:space="0" w:color="000000"/>
              <w:right w:val="nil" w:sz="6" w:space="0" w:color="auto"/>
            </w:tcBorders>
          </w:tcPr>
          <w:p>
            <w:pPr>
              <w:pStyle w:val="TableParagraph"/>
              <w:spacing w:line="240" w:lineRule="auto" w:before="44"/>
              <w:ind w:right="29"/>
              <w:jc w:val="right"/>
              <w:rPr>
                <w:rFonts w:ascii="Arial" w:hAnsi="Arial" w:cs="Arial" w:eastAsia="Arial" w:hint="default"/>
                <w:sz w:val="20"/>
                <w:szCs w:val="20"/>
              </w:rPr>
            </w:pPr>
            <w:r>
              <w:rPr>
                <w:rFonts w:ascii="Arial"/>
                <w:w w:val="95"/>
                <w:sz w:val="20"/>
              </w:rPr>
              <w:t>441.28</w:t>
            </w:r>
            <w:r>
              <w:rPr>
                <w:rFonts w:ascii="Arial"/>
                <w:sz w:val="20"/>
              </w:rPr>
            </w:r>
          </w:p>
        </w:tc>
        <w:tc>
          <w:tcPr>
            <w:tcW w:w="1349" w:type="dxa"/>
            <w:tcBorders>
              <w:top w:val="nil" w:sz="6" w:space="0" w:color="auto"/>
              <w:left w:val="nil" w:sz="6" w:space="0" w:color="auto"/>
              <w:bottom w:val="single" w:sz="6" w:space="0" w:color="000000"/>
              <w:right w:val="nil" w:sz="6" w:space="0" w:color="auto"/>
            </w:tcBorders>
          </w:tcPr>
          <w:p>
            <w:pPr>
              <w:pStyle w:val="TableParagraph"/>
              <w:spacing w:line="260" w:lineRule="exact"/>
              <w:ind w:left="319" w:right="0"/>
              <w:jc w:val="left"/>
              <w:rPr>
                <w:rFonts w:ascii="宋体" w:hAnsi="宋体" w:cs="宋体" w:eastAsia="宋体" w:hint="default"/>
                <w:sz w:val="20"/>
                <w:szCs w:val="20"/>
              </w:rPr>
            </w:pPr>
            <w:r>
              <w:rPr>
                <w:rFonts w:ascii="宋体" w:hAnsi="宋体" w:cs="宋体" w:eastAsia="宋体" w:hint="default"/>
                <w:sz w:val="20"/>
                <w:szCs w:val="20"/>
              </w:rPr>
              <w:t>逾期未收回</w:t>
            </w:r>
          </w:p>
        </w:tc>
      </w:tr>
      <w:tr>
        <w:trPr>
          <w:trHeight w:val="370" w:hRule="exact"/>
        </w:trPr>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 w:type="dxa"/>
            <w:tcBorders>
              <w:top w:val="nil" w:sz="6" w:space="0" w:color="auto"/>
              <w:left w:val="nil" w:sz="6" w:space="0" w:color="auto"/>
              <w:bottom w:val="nil" w:sz="6" w:space="0" w:color="auto"/>
              <w:right w:val="nil" w:sz="6" w:space="0" w:color="auto"/>
            </w:tcBorders>
          </w:tcPr>
          <w:p>
            <w:pPr/>
          </w:p>
        </w:tc>
        <w:tc>
          <w:tcPr>
            <w:tcW w:w="1373" w:type="dxa"/>
            <w:tcBorders>
              <w:top w:val="single" w:sz="6" w:space="0" w:color="000000"/>
              <w:left w:val="nil" w:sz="6" w:space="0" w:color="auto"/>
              <w:bottom w:val="single" w:sz="12" w:space="0" w:color="000000"/>
              <w:right w:val="nil" w:sz="6" w:space="0" w:color="auto"/>
            </w:tcBorders>
          </w:tcPr>
          <w:p>
            <w:pPr>
              <w:pStyle w:val="TableParagraph"/>
              <w:spacing w:line="240" w:lineRule="auto" w:before="59"/>
              <w:ind w:right="29"/>
              <w:jc w:val="right"/>
              <w:rPr>
                <w:rFonts w:ascii="Arial" w:hAnsi="Arial" w:cs="Arial" w:eastAsia="Arial" w:hint="default"/>
                <w:sz w:val="20"/>
                <w:szCs w:val="20"/>
              </w:rPr>
            </w:pPr>
            <w:r>
              <w:rPr>
                <w:rFonts w:ascii="Arial"/>
                <w:b/>
                <w:w w:val="95"/>
                <w:sz w:val="20"/>
              </w:rPr>
              <w:t>372,398.25</w:t>
            </w:r>
            <w:r>
              <w:rPr>
                <w:rFonts w:ascii="Arial"/>
                <w:sz w:val="20"/>
              </w:rPr>
            </w:r>
          </w:p>
        </w:tc>
        <w:tc>
          <w:tcPr>
            <w:tcW w:w="1284" w:type="dxa"/>
            <w:tcBorders>
              <w:top w:val="single" w:sz="6" w:space="0" w:color="000000"/>
              <w:left w:val="nil" w:sz="6" w:space="0" w:color="auto"/>
              <w:bottom w:val="single" w:sz="12" w:space="0" w:color="000000"/>
              <w:right w:val="nil" w:sz="6" w:space="0" w:color="auto"/>
            </w:tcBorders>
          </w:tcPr>
          <w:p>
            <w:pPr/>
          </w:p>
        </w:tc>
        <w:tc>
          <w:tcPr>
            <w:tcW w:w="1565" w:type="dxa"/>
            <w:tcBorders>
              <w:top w:val="single" w:sz="6" w:space="0" w:color="000000"/>
              <w:left w:val="nil" w:sz="6" w:space="0" w:color="auto"/>
              <w:bottom w:val="single" w:sz="12" w:space="0" w:color="000000"/>
              <w:right w:val="nil" w:sz="6" w:space="0" w:color="auto"/>
            </w:tcBorders>
          </w:tcPr>
          <w:p>
            <w:pPr>
              <w:pStyle w:val="TableParagraph"/>
              <w:spacing w:line="240" w:lineRule="auto" w:before="59"/>
              <w:ind w:right="29"/>
              <w:jc w:val="right"/>
              <w:rPr>
                <w:rFonts w:ascii="Arial" w:hAnsi="Arial" w:cs="Arial" w:eastAsia="Arial" w:hint="default"/>
                <w:sz w:val="20"/>
                <w:szCs w:val="20"/>
              </w:rPr>
            </w:pPr>
            <w:r>
              <w:rPr>
                <w:rFonts w:ascii="Arial"/>
                <w:b/>
                <w:w w:val="95"/>
                <w:sz w:val="20"/>
              </w:rPr>
              <w:t>372,398.25</w:t>
            </w:r>
            <w:r>
              <w:rPr>
                <w:rFonts w:ascii="Arial"/>
                <w:sz w:val="20"/>
              </w:rPr>
            </w:r>
          </w:p>
        </w:tc>
        <w:tc>
          <w:tcPr>
            <w:tcW w:w="1349" w:type="dxa"/>
            <w:tcBorders>
              <w:top w:val="single" w:sz="6" w:space="0" w:color="000000"/>
              <w:left w:val="nil" w:sz="6" w:space="0" w:color="auto"/>
              <w:bottom w:val="single" w:sz="12" w:space="0" w:color="000000"/>
              <w:right w:val="nil" w:sz="6" w:space="0" w:color="auto"/>
            </w:tcBorders>
          </w:tcPr>
          <w:p>
            <w:pPr/>
          </w:p>
        </w:tc>
      </w:tr>
    </w:tbl>
    <w:p>
      <w:pPr>
        <w:pStyle w:val="BodyText"/>
        <w:spacing w:line="300" w:lineRule="auto" w:before="39"/>
        <w:ind w:right="1764" w:firstLine="480"/>
        <w:jc w:val="left"/>
      </w:pPr>
      <w:r>
        <w:rPr>
          <w:spacing w:val="-1"/>
        </w:rPr>
        <w:t>年末单项金额虽不重大但单项计提坏账准备的应收账款的说明：本公司对于超过</w:t>
      </w:r>
      <w:r>
        <w:rPr/>
        <w:t> 信用期所有客户的应收账款，单项金额均未超过</w:t>
      </w:r>
      <w:r>
        <w:rPr>
          <w:spacing w:val="-61"/>
        </w:rPr>
        <w:t> </w:t>
      </w:r>
      <w:r>
        <w:rPr>
          <w:rFonts w:ascii="Arial" w:hAnsi="Arial" w:cs="Arial" w:eastAsia="Arial" w:hint="default"/>
        </w:rPr>
        <w:t>50</w:t>
      </w:r>
      <w:r>
        <w:rPr>
          <w:rFonts w:ascii="Arial" w:hAnsi="Arial" w:cs="Arial" w:eastAsia="Arial" w:hint="default"/>
          <w:spacing w:val="-7"/>
        </w:rPr>
        <w:t> </w:t>
      </w:r>
      <w:r>
        <w:rPr/>
        <w:t>万元，但由于该等客户均超过信 用期尚未付款且截至报告出具日尚未付款，本公司认为该部分客户应收款的风险较 大，按</w:t>
      </w:r>
      <w:r>
        <w:rPr>
          <w:spacing w:val="-65"/>
        </w:rPr>
        <w:t> </w:t>
      </w:r>
      <w:r>
        <w:rPr>
          <w:rFonts w:ascii="Arial" w:hAnsi="Arial" w:cs="Arial" w:eastAsia="Arial" w:hint="default"/>
        </w:rPr>
        <w:t>100</w:t>
      </w:r>
      <w:r>
        <w:rPr/>
        <w:t>％计提坏账准备。</w:t>
      </w:r>
    </w:p>
    <w:p>
      <w:pPr>
        <w:pStyle w:val="BodyText"/>
        <w:spacing w:line="240" w:lineRule="auto" w:before="2"/>
        <w:ind w:left="677" w:right="1397"/>
        <w:jc w:val="left"/>
      </w:pPr>
      <w:r>
        <w:rPr/>
        <w:t>（</w:t>
      </w:r>
      <w:r>
        <w:rPr>
          <w:rFonts w:ascii="Arial" w:hAnsi="Arial" w:cs="Arial" w:eastAsia="Arial" w:hint="default"/>
        </w:rPr>
        <w:t>4</w:t>
      </w:r>
      <w:r>
        <w:rPr/>
        <w:t>）本年无转回或收回情况</w:t>
      </w:r>
    </w:p>
    <w:p>
      <w:pPr>
        <w:pStyle w:val="BodyText"/>
        <w:spacing w:line="240" w:lineRule="auto" w:before="69"/>
        <w:ind w:left="677" w:right="1397"/>
        <w:jc w:val="left"/>
      </w:pPr>
      <w:r>
        <w:rPr/>
        <w:t>（</w:t>
      </w:r>
      <w:r>
        <w:rPr>
          <w:rFonts w:ascii="Arial" w:hAnsi="Arial" w:cs="Arial" w:eastAsia="Arial" w:hint="default"/>
        </w:rPr>
        <w:t>5</w:t>
      </w:r>
      <w:r>
        <w:rPr/>
        <w:t>）报告期无实际核销的大额应收账款情况</w:t>
      </w:r>
    </w:p>
    <w:p>
      <w:pPr>
        <w:pStyle w:val="BodyText"/>
        <w:spacing w:line="319" w:lineRule="auto" w:before="101"/>
        <w:ind w:right="1759" w:firstLine="480"/>
        <w:jc w:val="left"/>
      </w:pPr>
      <w:r>
        <w:rPr/>
        <w:t>（</w:t>
      </w:r>
      <w:r>
        <w:rPr>
          <w:rFonts w:ascii="Arial" w:hAnsi="Arial" w:cs="Arial" w:eastAsia="Arial" w:hint="default"/>
        </w:rPr>
        <w:t>6</w:t>
      </w:r>
      <w:r>
        <w:rPr/>
        <w:t>）本报告期应收账款中无持有公司 </w:t>
      </w:r>
      <w:r>
        <w:rPr>
          <w:rFonts w:ascii="Arial Narrow" w:hAnsi="Arial Narrow" w:cs="Arial Narrow" w:eastAsia="Arial Narrow" w:hint="default"/>
        </w:rPr>
        <w:t>5%</w:t>
      </w:r>
      <w:r>
        <w:rPr/>
        <w:t>（含</w:t>
      </w:r>
      <w:r>
        <w:rPr>
          <w:spacing w:val="-12"/>
        </w:rPr>
        <w:t> </w:t>
      </w:r>
      <w:r>
        <w:rPr>
          <w:rFonts w:ascii="Arial Narrow" w:hAnsi="Arial Narrow" w:cs="Arial Narrow" w:eastAsia="Arial Narrow" w:hint="default"/>
        </w:rPr>
        <w:t>5%</w:t>
      </w:r>
      <w:r>
        <w:rPr/>
        <w:t>）以上表决权股份的股东单位 情况</w:t>
      </w:r>
    </w:p>
    <w:p>
      <w:pPr>
        <w:pStyle w:val="BodyText"/>
        <w:spacing w:line="240" w:lineRule="auto" w:before="46"/>
        <w:ind w:left="677" w:right="1397"/>
        <w:jc w:val="left"/>
      </w:pPr>
      <w:r>
        <w:rPr/>
        <w:t>（</w:t>
      </w:r>
      <w:r>
        <w:rPr>
          <w:rFonts w:ascii="Arial" w:hAnsi="Arial" w:cs="Arial" w:eastAsia="Arial" w:hint="default"/>
        </w:rPr>
        <w:t>7</w:t>
      </w:r>
      <w:r>
        <w:rPr/>
        <w:t>）应收账款金额前五名单位情况</w:t>
      </w:r>
    </w:p>
    <w:p>
      <w:pPr>
        <w:spacing w:line="240" w:lineRule="auto" w:before="8"/>
        <w:rPr>
          <w:rFonts w:ascii="宋体" w:hAnsi="宋体" w:cs="宋体" w:eastAsia="宋体" w:hint="default"/>
          <w:sz w:val="6"/>
          <w:szCs w:val="6"/>
        </w:rPr>
      </w:pPr>
    </w:p>
    <w:tbl>
      <w:tblPr>
        <w:tblW w:w="0" w:type="auto"/>
        <w:jc w:val="left"/>
        <w:tblInd w:w="281" w:type="dxa"/>
        <w:tblLayout w:type="fixed"/>
        <w:tblCellMar>
          <w:top w:w="0" w:type="dxa"/>
          <w:left w:w="0" w:type="dxa"/>
          <w:bottom w:w="0" w:type="dxa"/>
          <w:right w:w="0" w:type="dxa"/>
        </w:tblCellMar>
        <w:tblLook w:val="01E0"/>
      </w:tblPr>
      <w:tblGrid>
        <w:gridCol w:w="3008"/>
        <w:gridCol w:w="235"/>
        <w:gridCol w:w="1078"/>
        <w:gridCol w:w="228"/>
        <w:gridCol w:w="1426"/>
        <w:gridCol w:w="235"/>
        <w:gridCol w:w="1066"/>
        <w:gridCol w:w="231"/>
        <w:gridCol w:w="1538"/>
      </w:tblGrid>
      <w:tr>
        <w:trPr>
          <w:trHeight w:val="578" w:hRule="exact"/>
        </w:trPr>
        <w:tc>
          <w:tcPr>
            <w:tcW w:w="3008"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22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5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100"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3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11" w:lineRule="exact"/>
              <w:ind w:left="112" w:right="0"/>
              <w:jc w:val="left"/>
              <w:rPr>
                <w:rFonts w:ascii="宋体" w:hAnsi="宋体" w:cs="宋体" w:eastAsia="宋体" w:hint="default"/>
                <w:sz w:val="21"/>
                <w:szCs w:val="21"/>
              </w:rPr>
            </w:pPr>
            <w:r>
              <w:rPr>
                <w:rFonts w:ascii="宋体" w:hAnsi="宋体" w:cs="宋体" w:eastAsia="宋体" w:hint="default"/>
                <w:spacing w:val="7"/>
                <w:sz w:val="21"/>
                <w:szCs w:val="21"/>
              </w:rPr>
              <w:t>占应收账款总</w:t>
            </w:r>
          </w:p>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spacing w:val="-5"/>
                <w:sz w:val="21"/>
                <w:szCs w:val="21"/>
              </w:rPr>
              <w:t>额的比例（</w:t>
            </w:r>
            <w:r>
              <w:rPr>
                <w:rFonts w:ascii="Arial" w:hAnsi="Arial" w:cs="Arial" w:eastAsia="Arial" w:hint="default"/>
                <w:spacing w:val="-5"/>
                <w:sz w:val="21"/>
                <w:szCs w:val="21"/>
              </w:rPr>
              <w:t>%</w:t>
            </w:r>
            <w:r>
              <w:rPr>
                <w:rFonts w:ascii="宋体" w:hAnsi="宋体" w:cs="宋体" w:eastAsia="宋体" w:hint="default"/>
                <w:spacing w:val="-5"/>
                <w:sz w:val="21"/>
                <w:szCs w:val="21"/>
              </w:rPr>
              <w:t>）</w:t>
            </w:r>
          </w:p>
        </w:tc>
      </w:tr>
      <w:tr>
        <w:trPr>
          <w:trHeight w:val="342" w:hRule="exact"/>
        </w:trPr>
        <w:tc>
          <w:tcPr>
            <w:tcW w:w="3008" w:type="dxa"/>
            <w:tcBorders>
              <w:top w:val="single" w:sz="4" w:space="0" w:color="000000"/>
              <w:left w:val="nil" w:sz="6" w:space="0" w:color="auto"/>
              <w:bottom w:val="nil" w:sz="6" w:space="0" w:color="auto"/>
              <w:right w:val="nil" w:sz="6" w:space="0" w:color="auto"/>
            </w:tcBorders>
          </w:tcPr>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青海蓓翔新能源开发有限公司</w:t>
            </w:r>
          </w:p>
        </w:tc>
        <w:tc>
          <w:tcPr>
            <w:tcW w:w="235" w:type="dxa"/>
            <w:tcBorders>
              <w:top w:val="nil" w:sz="6" w:space="0" w:color="auto"/>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8"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107"/>
              <w:jc w:val="right"/>
              <w:rPr>
                <w:rFonts w:ascii="Arial Narrow" w:hAnsi="Arial Narrow" w:cs="Arial Narrow" w:eastAsia="Arial Narrow" w:hint="default"/>
                <w:sz w:val="21"/>
                <w:szCs w:val="21"/>
              </w:rPr>
            </w:pPr>
            <w:r>
              <w:rPr>
                <w:rFonts w:ascii="Arial Narrow"/>
                <w:spacing w:val="-1"/>
                <w:sz w:val="21"/>
              </w:rPr>
              <w:t>137,541,982.50</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single" w:sz="4" w:space="0" w:color="000000"/>
              <w:left w:val="nil" w:sz="6" w:space="0" w:color="auto"/>
              <w:bottom w:val="nil" w:sz="6" w:space="0" w:color="auto"/>
              <w:right w:val="nil" w:sz="6" w:space="0" w:color="auto"/>
            </w:tcBorders>
          </w:tcPr>
          <w:p>
            <w:pPr>
              <w:pStyle w:val="TableParagraph"/>
              <w:spacing w:line="287" w:lineRule="exact"/>
              <w:ind w:left="74"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31"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108"/>
              <w:jc w:val="right"/>
              <w:rPr>
                <w:rFonts w:ascii="Arial Narrow" w:hAnsi="Arial Narrow" w:cs="Arial Narrow" w:eastAsia="Arial Narrow" w:hint="default"/>
                <w:sz w:val="21"/>
                <w:szCs w:val="21"/>
              </w:rPr>
            </w:pPr>
            <w:r>
              <w:rPr>
                <w:rFonts w:ascii="Arial Narrow"/>
                <w:spacing w:val="-1"/>
                <w:sz w:val="21"/>
              </w:rPr>
              <w:t>51.32</w:t>
            </w:r>
            <w:r>
              <w:rPr>
                <w:rFonts w:ascii="Arial Narrow"/>
                <w:sz w:val="21"/>
              </w:rPr>
            </w:r>
          </w:p>
        </w:tc>
      </w:tr>
      <w:tr>
        <w:trPr>
          <w:trHeight w:val="330" w:hRule="exact"/>
        </w:trPr>
        <w:tc>
          <w:tcPr>
            <w:tcW w:w="3008" w:type="dxa"/>
            <w:tcBorders>
              <w:top w:val="nil" w:sz="6" w:space="0" w:color="auto"/>
              <w:left w:val="nil" w:sz="6" w:space="0" w:color="auto"/>
              <w:bottom w:val="nil" w:sz="6" w:space="0" w:color="auto"/>
              <w:right w:val="nil" w:sz="6" w:space="0" w:color="auto"/>
            </w:tcBorders>
          </w:tcPr>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上海住友商事有限公司</w:t>
            </w:r>
          </w:p>
        </w:tc>
        <w:tc>
          <w:tcPr>
            <w:tcW w:w="23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2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Arial Narrow" w:hAnsi="Arial Narrow" w:cs="Arial Narrow" w:eastAsia="Arial Narrow" w:hint="default"/>
                <w:sz w:val="21"/>
                <w:szCs w:val="21"/>
              </w:rPr>
            </w:pPr>
            <w:r>
              <w:rPr>
                <w:rFonts w:ascii="Arial Narrow"/>
                <w:spacing w:val="-1"/>
                <w:sz w:val="21"/>
              </w:rPr>
              <w:t>36,352,810.66</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Style w:val="TableParagraph"/>
              <w:spacing w:line="281" w:lineRule="exact"/>
              <w:ind w:left="74"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3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8"/>
              <w:jc w:val="right"/>
              <w:rPr>
                <w:rFonts w:ascii="Arial Narrow" w:hAnsi="Arial Narrow" w:cs="Arial Narrow" w:eastAsia="Arial Narrow" w:hint="default"/>
                <w:sz w:val="21"/>
                <w:szCs w:val="21"/>
              </w:rPr>
            </w:pPr>
            <w:r>
              <w:rPr>
                <w:rFonts w:ascii="Arial Narrow"/>
                <w:spacing w:val="-1"/>
                <w:sz w:val="21"/>
              </w:rPr>
              <w:t>13.56</w:t>
            </w:r>
            <w:r>
              <w:rPr>
                <w:rFonts w:ascii="Arial Narrow"/>
                <w:sz w:val="21"/>
              </w:rPr>
            </w:r>
          </w:p>
        </w:tc>
      </w:tr>
      <w:tr>
        <w:trPr>
          <w:trHeight w:val="329" w:hRule="exact"/>
        </w:trPr>
        <w:tc>
          <w:tcPr>
            <w:tcW w:w="3008" w:type="dxa"/>
            <w:tcBorders>
              <w:top w:val="nil" w:sz="6" w:space="0" w:color="auto"/>
              <w:left w:val="nil" w:sz="6" w:space="0" w:color="auto"/>
              <w:bottom w:val="nil" w:sz="6" w:space="0" w:color="auto"/>
              <w:right w:val="nil" w:sz="6" w:space="0" w:color="auto"/>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无锡尚德太阳能电力有限公司</w:t>
            </w:r>
          </w:p>
        </w:tc>
        <w:tc>
          <w:tcPr>
            <w:tcW w:w="23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2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Narrow" w:hAnsi="Arial Narrow" w:cs="Arial Narrow" w:eastAsia="Arial Narrow" w:hint="default"/>
                <w:sz w:val="21"/>
                <w:szCs w:val="21"/>
              </w:rPr>
            </w:pPr>
            <w:r>
              <w:rPr>
                <w:rFonts w:ascii="Arial Narrow"/>
                <w:spacing w:val="-1"/>
                <w:sz w:val="21"/>
              </w:rPr>
              <w:t>24,719,754.59</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Style w:val="TableParagraph"/>
              <w:spacing w:line="280" w:lineRule="exact"/>
              <w:ind w:left="74"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3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8"/>
              <w:jc w:val="right"/>
              <w:rPr>
                <w:rFonts w:ascii="Arial Narrow" w:hAnsi="Arial Narrow" w:cs="Arial Narrow" w:eastAsia="Arial Narrow" w:hint="default"/>
                <w:sz w:val="21"/>
                <w:szCs w:val="21"/>
              </w:rPr>
            </w:pPr>
            <w:r>
              <w:rPr>
                <w:rFonts w:ascii="Arial Narrow"/>
                <w:spacing w:val="-1"/>
                <w:sz w:val="21"/>
              </w:rPr>
              <w:t>9.22</w:t>
            </w:r>
            <w:r>
              <w:rPr>
                <w:rFonts w:ascii="Arial Narrow"/>
                <w:sz w:val="21"/>
              </w:rPr>
            </w:r>
          </w:p>
        </w:tc>
      </w:tr>
      <w:tr>
        <w:trPr>
          <w:trHeight w:val="629" w:hRule="exact"/>
        </w:trPr>
        <w:tc>
          <w:tcPr>
            <w:tcW w:w="3008" w:type="dxa"/>
            <w:tcBorders>
              <w:top w:val="nil" w:sz="6" w:space="0" w:color="auto"/>
              <w:left w:val="nil" w:sz="6" w:space="0" w:color="auto"/>
              <w:bottom w:val="nil" w:sz="6" w:space="0" w:color="auto"/>
              <w:right w:val="nil" w:sz="6" w:space="0" w:color="auto"/>
            </w:tcBorders>
          </w:tcPr>
          <w:p>
            <w:pPr>
              <w:pStyle w:val="TableParagraph"/>
              <w:spacing w:line="309" w:lineRule="auto" w:before="28"/>
              <w:ind w:left="108" w:right="93"/>
              <w:jc w:val="left"/>
              <w:rPr>
                <w:rFonts w:ascii="Arial" w:hAnsi="Arial" w:cs="Arial" w:eastAsia="Arial" w:hint="default"/>
                <w:sz w:val="21"/>
                <w:szCs w:val="21"/>
              </w:rPr>
            </w:pPr>
            <w:r>
              <w:rPr>
                <w:rFonts w:ascii="Arial"/>
                <w:spacing w:val="-11"/>
                <w:sz w:val="21"/>
              </w:rPr>
              <w:t>FLEXTRONICS</w:t>
            </w:r>
            <w:r>
              <w:rPr>
                <w:rFonts w:ascii="Arial"/>
                <w:spacing w:val="14"/>
                <w:sz w:val="21"/>
              </w:rPr>
              <w:t> </w:t>
            </w:r>
            <w:r>
              <w:rPr>
                <w:rFonts w:ascii="Arial"/>
                <w:spacing w:val="-10"/>
                <w:sz w:val="21"/>
              </w:rPr>
              <w:t>TECHNOLOGY</w:t>
            </w:r>
            <w:r>
              <w:rPr>
                <w:rFonts w:ascii="Arial"/>
                <w:spacing w:val="-54"/>
                <w:sz w:val="21"/>
              </w:rPr>
              <w:t> </w:t>
            </w:r>
            <w:r>
              <w:rPr>
                <w:rFonts w:ascii="Arial"/>
                <w:spacing w:val="-54"/>
                <w:sz w:val="21"/>
              </w:rPr>
            </w:r>
            <w:r>
              <w:rPr>
                <w:rFonts w:ascii="Arial"/>
                <w:spacing w:val="-12"/>
                <w:sz w:val="21"/>
              </w:rPr>
              <w:t>(MALAYSIA) </w:t>
            </w:r>
            <w:r>
              <w:rPr>
                <w:rFonts w:ascii="Arial"/>
                <w:spacing w:val="-8"/>
                <w:sz w:val="21"/>
              </w:rPr>
              <w:t>SDN</w:t>
            </w:r>
            <w:r>
              <w:rPr>
                <w:rFonts w:ascii="Arial"/>
                <w:spacing w:val="-12"/>
                <w:sz w:val="21"/>
              </w:rPr>
              <w:t> </w:t>
            </w:r>
            <w:r>
              <w:rPr>
                <w:rFonts w:ascii="Arial"/>
                <w:spacing w:val="-8"/>
                <w:sz w:val="21"/>
              </w:rPr>
              <w:t>BHD</w:t>
            </w:r>
          </w:p>
        </w:tc>
        <w:tc>
          <w:tcPr>
            <w:tcW w:w="23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2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2"/>
                <w:sz w:val="21"/>
              </w:rPr>
              <w:t>14,979,711.02</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74"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3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8"/>
              <w:jc w:val="right"/>
              <w:rPr>
                <w:rFonts w:ascii="Arial Narrow" w:hAnsi="Arial Narrow" w:cs="Arial Narrow" w:eastAsia="Arial Narrow" w:hint="default"/>
                <w:sz w:val="21"/>
                <w:szCs w:val="21"/>
              </w:rPr>
            </w:pPr>
            <w:r>
              <w:rPr>
                <w:rFonts w:ascii="Arial Narrow"/>
                <w:spacing w:val="-1"/>
                <w:sz w:val="21"/>
              </w:rPr>
              <w:t>5.59</w:t>
            </w:r>
            <w:r>
              <w:rPr>
                <w:rFonts w:ascii="Arial Narrow"/>
                <w:sz w:val="21"/>
              </w:rPr>
            </w:r>
          </w:p>
        </w:tc>
      </w:tr>
      <w:tr>
        <w:trPr>
          <w:trHeight w:val="324" w:hRule="exact"/>
        </w:trPr>
        <w:tc>
          <w:tcPr>
            <w:tcW w:w="300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8" w:right="0"/>
              <w:jc w:val="left"/>
              <w:rPr>
                <w:rFonts w:ascii="Arial" w:hAnsi="Arial" w:cs="Arial" w:eastAsia="Arial" w:hint="default"/>
                <w:sz w:val="21"/>
                <w:szCs w:val="21"/>
              </w:rPr>
            </w:pPr>
            <w:r>
              <w:rPr>
                <w:rFonts w:ascii="Arial"/>
                <w:sz w:val="21"/>
              </w:rPr>
              <w:t>REC MODULES</w:t>
            </w:r>
            <w:r>
              <w:rPr>
                <w:rFonts w:ascii="Arial"/>
                <w:spacing w:val="-2"/>
                <w:sz w:val="21"/>
              </w:rPr>
              <w:t> </w:t>
            </w:r>
            <w:r>
              <w:rPr>
                <w:rFonts w:ascii="Arial"/>
                <w:spacing w:val="-3"/>
                <w:sz w:val="21"/>
              </w:rPr>
              <w:t>PLE.LTD</w:t>
            </w:r>
          </w:p>
        </w:tc>
        <w:tc>
          <w:tcPr>
            <w:tcW w:w="23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2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3"/>
              <w:jc w:val="right"/>
              <w:rPr>
                <w:rFonts w:ascii="Arial Narrow" w:hAnsi="Arial Narrow" w:cs="Arial Narrow" w:eastAsia="Arial Narrow" w:hint="default"/>
                <w:sz w:val="21"/>
                <w:szCs w:val="21"/>
              </w:rPr>
            </w:pPr>
            <w:r>
              <w:rPr>
                <w:rFonts w:ascii="Arial Narrow"/>
                <w:spacing w:val="-2"/>
                <w:sz w:val="21"/>
              </w:rPr>
              <w:t>11,288,949.95</w:t>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Style w:val="TableParagraph"/>
              <w:spacing w:line="277" w:lineRule="exact"/>
              <w:ind w:left="74" w:right="0"/>
              <w:jc w:val="center"/>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3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8"/>
              <w:jc w:val="right"/>
              <w:rPr>
                <w:rFonts w:ascii="Arial Narrow" w:hAnsi="Arial Narrow" w:cs="Arial Narrow" w:eastAsia="Arial Narrow" w:hint="default"/>
                <w:sz w:val="21"/>
                <w:szCs w:val="21"/>
              </w:rPr>
            </w:pPr>
            <w:r>
              <w:rPr>
                <w:rFonts w:ascii="Arial Narrow"/>
                <w:spacing w:val="-1"/>
                <w:sz w:val="21"/>
              </w:rPr>
              <w:t>4.21</w:t>
            </w:r>
            <w:r>
              <w:rPr>
                <w:rFonts w:ascii="Arial Narrow"/>
                <w:sz w:val="21"/>
              </w:rPr>
            </w:r>
          </w:p>
        </w:tc>
      </w:tr>
      <w:tr>
        <w:trPr>
          <w:trHeight w:val="360" w:hRule="exact"/>
        </w:trPr>
        <w:tc>
          <w:tcPr>
            <w:tcW w:w="3008"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40" w:lineRule="auto" w:before="2"/>
              <w:ind w:left="10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5"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104"/>
              <w:jc w:val="right"/>
              <w:rPr>
                <w:rFonts w:ascii="Arial Narrow" w:hAnsi="Arial Narrow" w:cs="Arial Narrow" w:eastAsia="Arial Narrow" w:hint="default"/>
                <w:sz w:val="21"/>
                <w:szCs w:val="21"/>
              </w:rPr>
            </w:pPr>
            <w:r>
              <w:rPr>
                <w:rFonts w:ascii="Arial Narrow"/>
                <w:b/>
                <w:spacing w:val="-1"/>
                <w:sz w:val="21"/>
              </w:rPr>
              <w:t>224,883,208.72</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108"/>
              <w:jc w:val="right"/>
              <w:rPr>
                <w:rFonts w:ascii="Arial Narrow" w:hAnsi="Arial Narrow" w:cs="Arial Narrow" w:eastAsia="Arial Narrow" w:hint="default"/>
                <w:sz w:val="21"/>
                <w:szCs w:val="21"/>
              </w:rPr>
            </w:pPr>
            <w:r>
              <w:rPr>
                <w:rFonts w:ascii="Arial Narrow"/>
                <w:b/>
                <w:spacing w:val="-1"/>
                <w:sz w:val="21"/>
              </w:rPr>
              <w:t>83.90</w:t>
            </w:r>
            <w:r>
              <w:rPr>
                <w:rFonts w:ascii="Arial Narrow"/>
                <w:sz w:val="21"/>
              </w:rPr>
            </w:r>
          </w:p>
        </w:tc>
      </w:tr>
    </w:tbl>
    <w:p>
      <w:pPr>
        <w:spacing w:after="0" w:line="240" w:lineRule="auto"/>
        <w:jc w:val="right"/>
        <w:rPr>
          <w:rFonts w:ascii="Arial Narrow" w:hAnsi="Arial Narrow" w:cs="Arial Narrow" w:eastAsia="Arial Narrow" w:hint="default"/>
          <w:sz w:val="21"/>
          <w:szCs w:val="21"/>
        </w:rPr>
        <w:sectPr>
          <w:headerReference w:type="default" r:id="rId80"/>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240" w:lineRule="auto" w:before="26"/>
        <w:ind w:left="677" w:right="1397"/>
        <w:jc w:val="left"/>
      </w:pPr>
      <w:r>
        <w:rPr/>
        <w:t>（</w:t>
      </w:r>
      <w:r>
        <w:rPr>
          <w:rFonts w:ascii="Arial" w:hAnsi="Arial" w:cs="Arial" w:eastAsia="Arial" w:hint="default"/>
        </w:rPr>
        <w:t>8</w:t>
      </w:r>
      <w:r>
        <w:rPr/>
        <w:t>）应收关联方账款情况</w:t>
      </w:r>
    </w:p>
    <w:p>
      <w:pPr>
        <w:tabs>
          <w:tab w:pos="4169" w:val="left" w:leader="none"/>
          <w:tab w:pos="6625" w:val="left" w:leader="none"/>
          <w:tab w:pos="7763" w:val="left" w:leader="none"/>
        </w:tabs>
        <w:spacing w:line="360" w:lineRule="exact" w:before="16"/>
        <w:ind w:left="1507" w:right="1397" w:firstLine="0"/>
        <w:jc w:val="left"/>
        <w:rPr>
          <w:rFonts w:ascii="宋体" w:hAnsi="宋体" w:cs="宋体" w:eastAsia="宋体" w:hint="default"/>
          <w:sz w:val="21"/>
          <w:szCs w:val="21"/>
        </w:rPr>
      </w:pPr>
      <w:r>
        <w:rPr>
          <w:rFonts w:ascii="宋体" w:hAnsi="宋体" w:cs="宋体" w:eastAsia="宋体" w:hint="default"/>
          <w:spacing w:val="-1"/>
          <w:sz w:val="21"/>
          <w:szCs w:val="21"/>
        </w:rPr>
        <w:t>单位名称</w:t>
        <w:tab/>
        <w:t>与本公司关系</w:t>
        <w:tab/>
      </w:r>
      <w:r>
        <w:rPr>
          <w:rFonts w:ascii="宋体" w:hAnsi="宋体" w:cs="宋体" w:eastAsia="宋体" w:hint="default"/>
          <w:sz w:val="21"/>
          <w:szCs w:val="21"/>
        </w:rPr>
        <w:t>金额</w:t>
        <w:tab/>
      </w:r>
      <w:r>
        <w:rPr>
          <w:rFonts w:ascii="宋体" w:hAnsi="宋体" w:cs="宋体" w:eastAsia="宋体" w:hint="default"/>
          <w:spacing w:val="-1"/>
          <w:position w:val="13"/>
          <w:sz w:val="21"/>
          <w:szCs w:val="21"/>
        </w:rPr>
        <w:t>占应收账款总额</w:t>
      </w:r>
      <w:r>
        <w:rPr>
          <w:rFonts w:ascii="宋体" w:hAnsi="宋体" w:cs="宋体" w:eastAsia="宋体" w:hint="default"/>
          <w:spacing w:val="-1"/>
          <w:sz w:val="21"/>
          <w:szCs w:val="21"/>
        </w:rPr>
      </w:r>
    </w:p>
    <w:p>
      <w:pPr>
        <w:tabs>
          <w:tab w:pos="7671" w:val="left" w:leader="none"/>
          <w:tab w:pos="7986" w:val="left" w:leader="none"/>
          <w:tab w:pos="9301" w:val="left" w:leader="none"/>
        </w:tabs>
        <w:spacing w:line="245" w:lineRule="exact" w:before="0"/>
        <w:ind w:left="6051" w:right="1397"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pacing w:val="-26"/>
          <w:w w:val="100"/>
          <w:sz w:val="21"/>
          <w:szCs w:val="21"/>
        </w:rPr>
      </w:r>
      <w:r>
        <w:rPr>
          <w:rFonts w:ascii="Times New Roman" w:hAnsi="Times New Roman" w:cs="Times New Roman" w:eastAsia="Times New Roman" w:hint="default"/>
          <w:w w:val="100"/>
          <w:sz w:val="21"/>
          <w:szCs w:val="21"/>
          <w:u w:val="single" w:color="000000"/>
        </w:rPr>
        <w:t> </w:t>
      </w:r>
      <w:r>
        <w:rPr>
          <w:rFonts w:ascii="Times New Roman" w:hAnsi="Times New Roman" w:cs="Times New Roman" w:eastAsia="Times New Roman" w:hint="default"/>
          <w:sz w:val="21"/>
          <w:szCs w:val="21"/>
          <w:u w:val="single" w:color="000000"/>
        </w:rPr>
        <w:tab/>
      </w:r>
      <w:r>
        <w:rPr>
          <w:rFonts w:ascii="宋体" w:hAnsi="宋体" w:cs="宋体" w:eastAsia="宋体" w:hint="default"/>
          <w:sz w:val="21"/>
          <w:szCs w:val="21"/>
          <w:u w:val="single" w:color="000000"/>
        </w:rPr>
        <w:t>比例（</w:t>
      </w:r>
      <w:r>
        <w:rPr>
          <w:rFonts w:ascii="Arial" w:hAnsi="Arial" w:cs="Arial" w:eastAsia="Arial" w:hint="default"/>
          <w:sz w:val="21"/>
          <w:szCs w:val="21"/>
          <w:u w:val="single" w:color="000000"/>
        </w:rPr>
        <w:t>%</w:t>
      </w:r>
      <w:r>
        <w:rPr>
          <w:rFonts w:ascii="宋体" w:hAnsi="宋体" w:cs="宋体" w:eastAsia="宋体" w:hint="default"/>
          <w:sz w:val="21"/>
          <w:szCs w:val="21"/>
          <w:u w:val="single" w:color="000000"/>
        </w:rPr>
        <w:t>）</w:t>
        <w:tab/>
      </w:r>
      <w:r>
        <w:rPr>
          <w:rFonts w:ascii="宋体" w:hAnsi="宋体" w:cs="宋体" w:eastAsia="宋体" w:hint="default"/>
          <w:sz w:val="21"/>
          <w:szCs w:val="21"/>
        </w:rPr>
      </w:r>
    </w:p>
    <w:tbl>
      <w:tblPr>
        <w:tblW w:w="0" w:type="auto"/>
        <w:jc w:val="left"/>
        <w:tblInd w:w="305" w:type="dxa"/>
        <w:tblLayout w:type="fixed"/>
        <w:tblCellMar>
          <w:top w:w="0" w:type="dxa"/>
          <w:left w:w="0" w:type="dxa"/>
          <w:bottom w:w="0" w:type="dxa"/>
          <w:right w:w="0" w:type="dxa"/>
        </w:tblCellMar>
        <w:tblLook w:val="01E0"/>
      </w:tblPr>
      <w:tblGrid>
        <w:gridCol w:w="3245"/>
        <w:gridCol w:w="2427"/>
        <w:gridCol w:w="1646"/>
        <w:gridCol w:w="1678"/>
      </w:tblGrid>
      <w:tr>
        <w:trPr>
          <w:trHeight w:val="350" w:hRule="exact"/>
        </w:trPr>
        <w:tc>
          <w:tcPr>
            <w:tcW w:w="3245" w:type="dxa"/>
            <w:tcBorders>
              <w:top w:val="single" w:sz="4" w:space="0" w:color="000000"/>
              <w:left w:val="nil" w:sz="6" w:space="0" w:color="auto"/>
              <w:bottom w:val="nil" w:sz="6" w:space="0" w:color="auto"/>
              <w:right w:val="nil" w:sz="6" w:space="0" w:color="auto"/>
            </w:tcBorders>
          </w:tcPr>
          <w:p>
            <w:pPr>
              <w:pStyle w:val="TableParagraph"/>
              <w:spacing w:line="259" w:lineRule="exact"/>
              <w:ind w:left="28" w:right="0"/>
              <w:jc w:val="left"/>
              <w:rPr>
                <w:rFonts w:ascii="宋体" w:hAnsi="宋体" w:cs="宋体" w:eastAsia="宋体" w:hint="default"/>
                <w:sz w:val="21"/>
                <w:szCs w:val="21"/>
              </w:rPr>
            </w:pPr>
            <w:r>
              <w:rPr>
                <w:rFonts w:ascii="宋体" w:hAnsi="宋体" w:cs="宋体" w:eastAsia="宋体" w:hint="default"/>
                <w:sz w:val="21"/>
                <w:szCs w:val="21"/>
              </w:rPr>
              <w:t>青海蓓翔新能源开发有限公司</w:t>
            </w:r>
          </w:p>
        </w:tc>
        <w:tc>
          <w:tcPr>
            <w:tcW w:w="2427" w:type="dxa"/>
            <w:tcBorders>
              <w:top w:val="single" w:sz="4" w:space="0" w:color="000000"/>
              <w:left w:val="nil" w:sz="6" w:space="0" w:color="auto"/>
              <w:bottom w:val="nil" w:sz="6" w:space="0" w:color="auto"/>
              <w:right w:val="nil" w:sz="6" w:space="0" w:color="auto"/>
            </w:tcBorders>
          </w:tcPr>
          <w:p>
            <w:pPr>
              <w:pStyle w:val="TableParagraph"/>
              <w:spacing w:line="259" w:lineRule="exact"/>
              <w:ind w:right="646"/>
              <w:jc w:val="right"/>
              <w:rPr>
                <w:rFonts w:ascii="宋体" w:hAnsi="宋体" w:cs="宋体" w:eastAsia="宋体" w:hint="default"/>
                <w:sz w:val="21"/>
                <w:szCs w:val="21"/>
              </w:rPr>
            </w:pPr>
            <w:r>
              <w:rPr>
                <w:rFonts w:ascii="宋体" w:hAnsi="宋体" w:cs="宋体" w:eastAsia="宋体" w:hint="default"/>
                <w:spacing w:val="-1"/>
                <w:sz w:val="21"/>
                <w:szCs w:val="21"/>
              </w:rPr>
              <w:t>控股子公司</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Arial Narrow" w:hAnsi="Arial Narrow" w:cs="Arial Narrow" w:eastAsia="Arial Narrow" w:hint="default"/>
                <w:sz w:val="21"/>
                <w:szCs w:val="21"/>
              </w:rPr>
            </w:pPr>
            <w:r>
              <w:rPr>
                <w:rFonts w:ascii="Arial Narrow"/>
                <w:spacing w:val="-1"/>
                <w:sz w:val="21"/>
              </w:rPr>
              <w:t>137,541,982.50</w:t>
            </w:r>
            <w:r>
              <w:rPr>
                <w:rFonts w:ascii="Arial Narrow"/>
                <w:sz w:val="21"/>
              </w:rPr>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
              <w:jc w:val="right"/>
              <w:rPr>
                <w:rFonts w:ascii="Arial Narrow" w:hAnsi="Arial Narrow" w:cs="Arial Narrow" w:eastAsia="Arial Narrow" w:hint="default"/>
                <w:sz w:val="21"/>
                <w:szCs w:val="21"/>
              </w:rPr>
            </w:pPr>
            <w:r>
              <w:rPr>
                <w:rFonts w:ascii="Arial Narrow"/>
                <w:spacing w:val="-1"/>
                <w:sz w:val="21"/>
              </w:rPr>
              <w:t>51.32</w:t>
            </w:r>
            <w:r>
              <w:rPr>
                <w:rFonts w:ascii="Arial Narrow"/>
                <w:sz w:val="21"/>
              </w:rPr>
            </w:r>
          </w:p>
        </w:tc>
      </w:tr>
      <w:tr>
        <w:trPr>
          <w:trHeight w:val="340"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南通爱康太阳能器材有限公司</w:t>
            </w:r>
          </w:p>
        </w:tc>
        <w:tc>
          <w:tcPr>
            <w:tcW w:w="2427" w:type="dxa"/>
            <w:tcBorders>
              <w:top w:val="nil" w:sz="6" w:space="0" w:color="auto"/>
              <w:left w:val="nil" w:sz="6" w:space="0" w:color="auto"/>
              <w:bottom w:val="nil" w:sz="6" w:space="0" w:color="auto"/>
              <w:right w:val="nil" w:sz="6" w:space="0" w:color="auto"/>
            </w:tcBorders>
          </w:tcPr>
          <w:p>
            <w:pPr>
              <w:pStyle w:val="TableParagraph"/>
              <w:spacing w:line="254" w:lineRule="exact"/>
              <w:ind w:right="646"/>
              <w:jc w:val="right"/>
              <w:rPr>
                <w:rFonts w:ascii="宋体" w:hAnsi="宋体" w:cs="宋体" w:eastAsia="宋体" w:hint="default"/>
                <w:sz w:val="21"/>
                <w:szCs w:val="21"/>
              </w:rPr>
            </w:pPr>
            <w:r>
              <w:rPr>
                <w:rFonts w:ascii="宋体" w:hAnsi="宋体" w:cs="宋体" w:eastAsia="宋体" w:hint="default"/>
                <w:spacing w:val="-1"/>
                <w:sz w:val="21"/>
                <w:szCs w:val="21"/>
              </w:rPr>
              <w:t>全资子公司</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8"/>
              <w:jc w:val="right"/>
              <w:rPr>
                <w:rFonts w:ascii="Arial Narrow" w:hAnsi="Arial Narrow" w:cs="Arial Narrow" w:eastAsia="Arial Narrow" w:hint="default"/>
                <w:sz w:val="21"/>
                <w:szCs w:val="21"/>
              </w:rPr>
            </w:pPr>
            <w:r>
              <w:rPr>
                <w:rFonts w:ascii="Arial Narrow"/>
                <w:spacing w:val="-1"/>
                <w:sz w:val="21"/>
              </w:rPr>
              <w:t>127,447.94</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Arial Narrow" w:hAnsi="Arial Narrow" w:cs="Arial Narrow" w:eastAsia="Arial Narrow" w:hint="default"/>
                <w:sz w:val="21"/>
                <w:szCs w:val="21"/>
              </w:rPr>
            </w:pPr>
            <w:r>
              <w:rPr>
                <w:rFonts w:ascii="Arial Narrow"/>
                <w:spacing w:val="-1"/>
                <w:sz w:val="21"/>
              </w:rPr>
              <w:t>0.05</w:t>
            </w:r>
          </w:p>
        </w:tc>
      </w:tr>
      <w:tr>
        <w:trPr>
          <w:trHeight w:val="340"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53" w:lineRule="exact"/>
              <w:ind w:left="28" w:right="0"/>
              <w:jc w:val="left"/>
              <w:rPr>
                <w:rFonts w:ascii="宋体" w:hAnsi="宋体" w:cs="宋体" w:eastAsia="宋体" w:hint="default"/>
                <w:sz w:val="21"/>
                <w:szCs w:val="21"/>
              </w:rPr>
            </w:pPr>
            <w:r>
              <w:rPr>
                <w:rFonts w:ascii="宋体" w:hAnsi="宋体" w:cs="宋体" w:eastAsia="宋体" w:hint="default"/>
                <w:sz w:val="21"/>
                <w:szCs w:val="21"/>
              </w:rPr>
              <w:t>苏州爱康光伏安装系统有限公司</w:t>
            </w:r>
          </w:p>
        </w:tc>
        <w:tc>
          <w:tcPr>
            <w:tcW w:w="2427" w:type="dxa"/>
            <w:tcBorders>
              <w:top w:val="nil" w:sz="6" w:space="0" w:color="auto"/>
              <w:left w:val="nil" w:sz="6" w:space="0" w:color="auto"/>
              <w:bottom w:val="nil" w:sz="6" w:space="0" w:color="auto"/>
              <w:right w:val="nil" w:sz="6" w:space="0" w:color="auto"/>
            </w:tcBorders>
          </w:tcPr>
          <w:p>
            <w:pPr>
              <w:pStyle w:val="TableParagraph"/>
              <w:spacing w:line="253" w:lineRule="exact"/>
              <w:ind w:right="646"/>
              <w:jc w:val="right"/>
              <w:rPr>
                <w:rFonts w:ascii="宋体" w:hAnsi="宋体" w:cs="宋体" w:eastAsia="宋体" w:hint="default"/>
                <w:sz w:val="21"/>
                <w:szCs w:val="21"/>
              </w:rPr>
            </w:pPr>
            <w:r>
              <w:rPr>
                <w:rFonts w:ascii="宋体" w:hAnsi="宋体" w:cs="宋体" w:eastAsia="宋体" w:hint="default"/>
                <w:spacing w:val="-1"/>
                <w:sz w:val="21"/>
                <w:szCs w:val="21"/>
              </w:rPr>
              <w:t>全资子公司</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8"/>
              <w:jc w:val="right"/>
              <w:rPr>
                <w:rFonts w:ascii="Arial Narrow" w:hAnsi="Arial Narrow" w:cs="Arial Narrow" w:eastAsia="Arial Narrow" w:hint="default"/>
                <w:sz w:val="21"/>
                <w:szCs w:val="21"/>
              </w:rPr>
            </w:pPr>
            <w:r>
              <w:rPr>
                <w:rFonts w:ascii="Arial Narrow"/>
                <w:spacing w:val="-1"/>
                <w:sz w:val="21"/>
              </w:rPr>
              <w:t>92,576.04</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6"/>
              <w:jc w:val="right"/>
              <w:rPr>
                <w:rFonts w:ascii="Arial Narrow" w:hAnsi="Arial Narrow" w:cs="Arial Narrow" w:eastAsia="Arial Narrow" w:hint="default"/>
                <w:sz w:val="21"/>
                <w:szCs w:val="21"/>
              </w:rPr>
            </w:pPr>
            <w:r>
              <w:rPr>
                <w:rFonts w:ascii="Arial Narrow"/>
                <w:spacing w:val="-1"/>
                <w:sz w:val="21"/>
              </w:rPr>
              <w:t>0.03</w:t>
            </w:r>
            <w:r>
              <w:rPr>
                <w:rFonts w:ascii="Arial Narrow"/>
                <w:sz w:val="21"/>
              </w:rPr>
            </w:r>
          </w:p>
        </w:tc>
      </w:tr>
      <w:tr>
        <w:trPr>
          <w:trHeight w:val="341"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54" w:lineRule="exact"/>
              <w:ind w:left="28" w:right="0"/>
              <w:jc w:val="left"/>
              <w:rPr>
                <w:rFonts w:ascii="宋体" w:hAnsi="宋体" w:cs="宋体" w:eastAsia="宋体" w:hint="default"/>
                <w:sz w:val="21"/>
                <w:szCs w:val="21"/>
              </w:rPr>
            </w:pPr>
            <w:r>
              <w:rPr>
                <w:rFonts w:ascii="宋体" w:hAnsi="宋体" w:cs="宋体" w:eastAsia="宋体" w:hint="default"/>
                <w:sz w:val="21"/>
                <w:szCs w:val="21"/>
              </w:rPr>
              <w:t>无锡爱康太阳能电子科技有限公司</w:t>
            </w:r>
          </w:p>
        </w:tc>
        <w:tc>
          <w:tcPr>
            <w:tcW w:w="2427" w:type="dxa"/>
            <w:tcBorders>
              <w:top w:val="nil" w:sz="6" w:space="0" w:color="auto"/>
              <w:left w:val="nil" w:sz="6" w:space="0" w:color="auto"/>
              <w:bottom w:val="nil" w:sz="6" w:space="0" w:color="auto"/>
              <w:right w:val="nil" w:sz="6" w:space="0" w:color="auto"/>
            </w:tcBorders>
          </w:tcPr>
          <w:p>
            <w:pPr>
              <w:pStyle w:val="TableParagraph"/>
              <w:spacing w:line="254" w:lineRule="exact"/>
              <w:ind w:right="646"/>
              <w:jc w:val="right"/>
              <w:rPr>
                <w:rFonts w:ascii="宋体" w:hAnsi="宋体" w:cs="宋体" w:eastAsia="宋体" w:hint="default"/>
                <w:sz w:val="21"/>
                <w:szCs w:val="21"/>
              </w:rPr>
            </w:pPr>
            <w:r>
              <w:rPr>
                <w:rFonts w:ascii="宋体" w:hAnsi="宋体" w:cs="宋体" w:eastAsia="宋体" w:hint="default"/>
                <w:spacing w:val="-1"/>
                <w:sz w:val="21"/>
                <w:szCs w:val="21"/>
              </w:rPr>
              <w:t>控股子公司</w:t>
            </w:r>
          </w:p>
        </w:tc>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7"/>
              <w:jc w:val="right"/>
              <w:rPr>
                <w:rFonts w:ascii="Arial Narrow" w:hAnsi="Arial Narrow" w:cs="Arial Narrow" w:eastAsia="Arial Narrow" w:hint="default"/>
                <w:sz w:val="21"/>
                <w:szCs w:val="21"/>
              </w:rPr>
            </w:pPr>
            <w:r>
              <w:rPr>
                <w:rFonts w:ascii="Arial Narrow"/>
                <w:spacing w:val="-1"/>
                <w:sz w:val="21"/>
              </w:rPr>
              <w:t>4,740.00</w:t>
            </w:r>
            <w:r>
              <w:rPr>
                <w:rFonts w:ascii="Arial Narrow"/>
                <w:sz w:val="21"/>
              </w:rPr>
            </w:r>
          </w:p>
        </w:tc>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
              <w:jc w:val="right"/>
              <w:rPr>
                <w:rFonts w:ascii="Arial Narrow" w:hAnsi="Arial Narrow" w:cs="Arial Narrow" w:eastAsia="Arial Narrow" w:hint="default"/>
                <w:sz w:val="21"/>
                <w:szCs w:val="21"/>
              </w:rPr>
            </w:pPr>
            <w:r>
              <w:rPr>
                <w:rFonts w:ascii="Arial Narrow"/>
                <w:spacing w:val="-1"/>
                <w:sz w:val="21"/>
              </w:rPr>
              <w:t>0.01</w:t>
            </w:r>
            <w:r>
              <w:rPr>
                <w:rFonts w:ascii="Arial Narrow"/>
                <w:sz w:val="21"/>
              </w:rPr>
            </w:r>
          </w:p>
        </w:tc>
      </w:tr>
      <w:tr>
        <w:trPr>
          <w:trHeight w:val="367" w:hRule="exact"/>
        </w:trPr>
        <w:tc>
          <w:tcPr>
            <w:tcW w:w="3245" w:type="dxa"/>
            <w:tcBorders>
              <w:top w:val="nil" w:sz="6" w:space="0" w:color="auto"/>
              <w:left w:val="nil" w:sz="6" w:space="0" w:color="auto"/>
              <w:bottom w:val="nil" w:sz="6" w:space="0" w:color="auto"/>
              <w:right w:val="nil" w:sz="6" w:space="0" w:color="auto"/>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7" w:type="dxa"/>
            <w:tcBorders>
              <w:top w:val="nil" w:sz="6" w:space="0" w:color="auto"/>
              <w:left w:val="nil" w:sz="6" w:space="0" w:color="auto"/>
              <w:bottom w:val="nil" w:sz="6" w:space="0" w:color="auto"/>
              <w:right w:val="nil" w:sz="6" w:space="0" w:color="auto"/>
            </w:tcBorders>
          </w:tcPr>
          <w:p>
            <w:pPr/>
          </w:p>
        </w:tc>
        <w:tc>
          <w:tcPr>
            <w:tcW w:w="1646"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29"/>
              <w:jc w:val="right"/>
              <w:rPr>
                <w:rFonts w:ascii="Arial Narrow" w:hAnsi="Arial Narrow" w:cs="Arial Narrow" w:eastAsia="Arial Narrow" w:hint="default"/>
                <w:sz w:val="21"/>
                <w:szCs w:val="21"/>
              </w:rPr>
            </w:pPr>
            <w:r>
              <w:rPr>
                <w:rFonts w:ascii="Arial Narrow"/>
                <w:b/>
                <w:spacing w:val="-1"/>
                <w:sz w:val="21"/>
              </w:rPr>
              <w:t>137,766,746.48</w:t>
            </w:r>
            <w:r>
              <w:rPr>
                <w:rFonts w:ascii="Arial Narrow"/>
                <w:sz w:val="21"/>
              </w:rPr>
            </w:r>
          </w:p>
        </w:tc>
        <w:tc>
          <w:tcPr>
            <w:tcW w:w="1678" w:type="dxa"/>
            <w:tcBorders>
              <w:top w:val="single" w:sz="4" w:space="0" w:color="000000"/>
              <w:left w:val="nil" w:sz="6" w:space="0" w:color="auto"/>
              <w:bottom w:val="single" w:sz="17" w:space="0" w:color="000000"/>
              <w:right w:val="nil" w:sz="6" w:space="0" w:color="auto"/>
            </w:tcBorders>
          </w:tcPr>
          <w:p>
            <w:pPr>
              <w:pStyle w:val="TableParagraph"/>
              <w:spacing w:line="240" w:lineRule="auto" w:before="30"/>
              <w:ind w:right="26"/>
              <w:jc w:val="right"/>
              <w:rPr>
                <w:rFonts w:ascii="Arial Narrow" w:hAnsi="Arial Narrow" w:cs="Arial Narrow" w:eastAsia="Arial Narrow" w:hint="default"/>
                <w:sz w:val="21"/>
                <w:szCs w:val="21"/>
              </w:rPr>
            </w:pPr>
            <w:r>
              <w:rPr>
                <w:rFonts w:ascii="Arial Narrow"/>
                <w:b/>
                <w:spacing w:val="-1"/>
                <w:sz w:val="21"/>
              </w:rPr>
              <w:t>51.41</w:t>
            </w:r>
            <w:r>
              <w:rPr>
                <w:rFonts w:ascii="Arial Narrow"/>
                <w:sz w:val="21"/>
              </w:rPr>
            </w:r>
          </w:p>
        </w:tc>
      </w:tr>
    </w:tbl>
    <w:p>
      <w:pPr>
        <w:pStyle w:val="BodyText"/>
        <w:spacing w:line="330" w:lineRule="exact" w:before="0"/>
        <w:ind w:left="677" w:right="1397"/>
        <w:jc w:val="left"/>
      </w:pPr>
      <w:r>
        <w:rPr/>
        <w:t>（</w:t>
      </w:r>
      <w:r>
        <w:rPr>
          <w:rFonts w:ascii="Arial" w:hAnsi="Arial" w:cs="Arial" w:eastAsia="Arial" w:hint="default"/>
        </w:rPr>
        <w:t>9</w:t>
      </w:r>
      <w:r>
        <w:rPr/>
        <w:t>）根据《企业会计准则第</w:t>
      </w:r>
      <w:r>
        <w:rPr>
          <w:spacing w:val="-62"/>
        </w:rPr>
        <w:t> </w:t>
      </w:r>
      <w:r>
        <w:rPr>
          <w:rFonts w:ascii="Arial" w:hAnsi="Arial" w:cs="Arial" w:eastAsia="Arial" w:hint="default"/>
        </w:rPr>
        <w:t>23</w:t>
      </w:r>
      <w:r>
        <w:rPr>
          <w:rFonts w:ascii="Arial" w:hAnsi="Arial" w:cs="Arial" w:eastAsia="Arial" w:hint="default"/>
          <w:spacing w:val="-8"/>
        </w:rPr>
        <w:t> </w:t>
      </w:r>
      <w:r>
        <w:rPr/>
        <w:t>号</w:t>
      </w:r>
      <w:r>
        <w:rPr>
          <w:rFonts w:ascii="Arial" w:hAnsi="Arial" w:cs="Arial" w:eastAsia="Arial" w:hint="default"/>
        </w:rPr>
        <w:t>——</w:t>
      </w:r>
      <w:r>
        <w:rPr/>
        <w:t>金融资产转移》终止确认的应收账款情况</w:t>
      </w:r>
    </w:p>
    <w:p>
      <w:pPr>
        <w:spacing w:line="240" w:lineRule="auto" w:before="7"/>
        <w:rPr>
          <w:rFonts w:ascii="宋体" w:hAnsi="宋体" w:cs="宋体" w:eastAsia="宋体" w:hint="default"/>
          <w:sz w:val="9"/>
          <w:szCs w:val="9"/>
        </w:rPr>
      </w:pPr>
    </w:p>
    <w:tbl>
      <w:tblPr>
        <w:tblW w:w="0" w:type="auto"/>
        <w:jc w:val="left"/>
        <w:tblInd w:w="295" w:type="dxa"/>
        <w:tblLayout w:type="fixed"/>
        <w:tblCellMar>
          <w:top w:w="0" w:type="dxa"/>
          <w:left w:w="0" w:type="dxa"/>
          <w:bottom w:w="0" w:type="dxa"/>
          <w:right w:w="0" w:type="dxa"/>
        </w:tblCellMar>
        <w:tblLook w:val="01E0"/>
      </w:tblPr>
      <w:tblGrid>
        <w:gridCol w:w="3192"/>
        <w:gridCol w:w="228"/>
        <w:gridCol w:w="1995"/>
        <w:gridCol w:w="533"/>
        <w:gridCol w:w="3068"/>
      </w:tblGrid>
      <w:tr>
        <w:trPr>
          <w:trHeight w:val="306" w:hRule="exact"/>
        </w:trPr>
        <w:tc>
          <w:tcPr>
            <w:tcW w:w="3192" w:type="dxa"/>
            <w:tcBorders>
              <w:top w:val="nil" w:sz="6" w:space="0" w:color="auto"/>
              <w:left w:val="nil" w:sz="6" w:space="0" w:color="auto"/>
              <w:bottom w:val="single" w:sz="4" w:space="0" w:color="000000"/>
              <w:right w:val="nil" w:sz="6" w:space="0" w:color="auto"/>
            </w:tcBorders>
          </w:tcPr>
          <w:p>
            <w:pPr>
              <w:pStyle w:val="TableParagraph"/>
              <w:tabs>
                <w:tab w:pos="417" w:val="left" w:leader="none"/>
              </w:tabs>
              <w:spacing w:line="211" w:lineRule="exact"/>
              <w:ind w:right="128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28"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single" w:sz="4" w:space="0" w:color="000000"/>
              <w:right w:val="nil" w:sz="6" w:space="0" w:color="auto"/>
            </w:tcBorders>
          </w:tcPr>
          <w:p>
            <w:pPr>
              <w:pStyle w:val="TableParagraph"/>
              <w:spacing w:line="211" w:lineRule="exact"/>
              <w:ind w:left="369"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533" w:type="dxa"/>
            <w:tcBorders>
              <w:top w:val="nil" w:sz="6" w:space="0" w:color="auto"/>
              <w:left w:val="nil" w:sz="6" w:space="0" w:color="auto"/>
              <w:bottom w:val="nil" w:sz="6" w:space="0" w:color="auto"/>
              <w:right w:val="nil" w:sz="6" w:space="0" w:color="auto"/>
            </w:tcBorders>
          </w:tcPr>
          <w:p>
            <w:pPr/>
          </w:p>
        </w:tc>
        <w:tc>
          <w:tcPr>
            <w:tcW w:w="3068" w:type="dxa"/>
            <w:tcBorders>
              <w:top w:val="nil" w:sz="6" w:space="0" w:color="auto"/>
              <w:left w:val="nil" w:sz="6" w:space="0" w:color="auto"/>
              <w:bottom w:val="single" w:sz="4" w:space="0" w:color="000000"/>
              <w:right w:val="nil" w:sz="6" w:space="0" w:color="auto"/>
            </w:tcBorders>
          </w:tcPr>
          <w:p>
            <w:pPr>
              <w:pStyle w:val="TableParagraph"/>
              <w:spacing w:line="211" w:lineRule="exact"/>
              <w:ind w:left="7" w:right="0"/>
              <w:jc w:val="center"/>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r>
        <w:trPr>
          <w:trHeight w:val="355" w:hRule="exact"/>
        </w:trPr>
        <w:tc>
          <w:tcPr>
            <w:tcW w:w="319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应收账款买断保理</w:t>
            </w:r>
          </w:p>
        </w:tc>
        <w:tc>
          <w:tcPr>
            <w:tcW w:w="228" w:type="dxa"/>
            <w:tcBorders>
              <w:top w:val="nil" w:sz="6" w:space="0" w:color="auto"/>
              <w:left w:val="nil" w:sz="6" w:space="0" w:color="auto"/>
              <w:bottom w:val="nil" w:sz="6" w:space="0" w:color="auto"/>
              <w:right w:val="nil" w:sz="6" w:space="0" w:color="auto"/>
            </w:tcBorders>
          </w:tcPr>
          <w:p>
            <w:pPr/>
          </w:p>
        </w:tc>
        <w:tc>
          <w:tcPr>
            <w:tcW w:w="199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104"/>
              <w:jc w:val="right"/>
              <w:rPr>
                <w:rFonts w:ascii="Arial Narrow" w:hAnsi="Arial Narrow" w:cs="Arial Narrow" w:eastAsia="Arial Narrow" w:hint="default"/>
                <w:sz w:val="21"/>
                <w:szCs w:val="21"/>
              </w:rPr>
            </w:pPr>
            <w:r>
              <w:rPr>
                <w:rFonts w:ascii="Arial Narrow"/>
                <w:spacing w:val="-1"/>
                <w:sz w:val="21"/>
              </w:rPr>
              <w:t>16,985,800.14</w:t>
            </w:r>
            <w:r>
              <w:rPr>
                <w:rFonts w:ascii="Arial Narrow"/>
                <w:sz w:val="21"/>
              </w:rPr>
            </w:r>
          </w:p>
        </w:tc>
        <w:tc>
          <w:tcPr>
            <w:tcW w:w="533" w:type="dxa"/>
            <w:tcBorders>
              <w:top w:val="nil" w:sz="6" w:space="0" w:color="auto"/>
              <w:left w:val="nil" w:sz="6" w:space="0" w:color="auto"/>
              <w:bottom w:val="nil" w:sz="6" w:space="0" w:color="auto"/>
              <w:right w:val="nil" w:sz="6" w:space="0" w:color="auto"/>
            </w:tcBorders>
          </w:tcPr>
          <w:p>
            <w:pPr/>
          </w:p>
        </w:tc>
        <w:tc>
          <w:tcPr>
            <w:tcW w:w="306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5" w:hRule="exact"/>
        </w:trPr>
        <w:tc>
          <w:tcPr>
            <w:tcW w:w="3192"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9"/>
              <w:ind w:right="122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28" w:type="dxa"/>
            <w:tcBorders>
              <w:top w:val="nil" w:sz="6" w:space="0" w:color="auto"/>
              <w:left w:val="nil" w:sz="6" w:space="0" w:color="auto"/>
              <w:bottom w:val="nil" w:sz="6" w:space="0" w:color="auto"/>
              <w:right w:val="nil" w:sz="6" w:space="0" w:color="auto"/>
            </w:tcBorders>
          </w:tcPr>
          <w:p>
            <w:pPr/>
          </w:p>
        </w:tc>
        <w:tc>
          <w:tcPr>
            <w:tcW w:w="1995"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21"/>
                <w:szCs w:val="21"/>
              </w:rPr>
            </w:pPr>
            <w:r>
              <w:rPr>
                <w:rFonts w:ascii="Arial Narrow"/>
                <w:b/>
                <w:spacing w:val="-1"/>
                <w:sz w:val="21"/>
              </w:rPr>
              <w:t>16,985,800.14</w:t>
            </w:r>
            <w:r>
              <w:rPr>
                <w:rFonts w:ascii="Arial Narrow"/>
                <w:sz w:val="21"/>
              </w:rPr>
            </w:r>
          </w:p>
        </w:tc>
        <w:tc>
          <w:tcPr>
            <w:tcW w:w="533" w:type="dxa"/>
            <w:tcBorders>
              <w:top w:val="nil" w:sz="6" w:space="0" w:color="auto"/>
              <w:left w:val="nil" w:sz="6" w:space="0" w:color="auto"/>
              <w:bottom w:val="nil" w:sz="6" w:space="0" w:color="auto"/>
              <w:right w:val="nil" w:sz="6" w:space="0" w:color="auto"/>
            </w:tcBorders>
          </w:tcPr>
          <w:p>
            <w:pPr/>
          </w:p>
        </w:tc>
        <w:tc>
          <w:tcPr>
            <w:tcW w:w="3068" w:type="dxa"/>
            <w:tcBorders>
              <w:top w:val="single" w:sz="4" w:space="0" w:color="000000"/>
              <w:left w:val="nil" w:sz="6" w:space="0" w:color="auto"/>
              <w:bottom w:val="single" w:sz="17" w:space="0" w:color="000000"/>
              <w:right w:val="nil" w:sz="6" w:space="0" w:color="auto"/>
            </w:tcBorders>
          </w:tcPr>
          <w:p>
            <w:pPr/>
          </w:p>
        </w:tc>
      </w:tr>
    </w:tbl>
    <w:p>
      <w:pPr>
        <w:pStyle w:val="BodyText"/>
        <w:spacing w:line="290" w:lineRule="auto" w:before="39"/>
        <w:ind w:right="1408" w:firstLine="480"/>
        <w:jc w:val="left"/>
      </w:pPr>
      <w:r>
        <w:rPr>
          <w:spacing w:val="-20"/>
        </w:rPr>
        <w:t>注：于</w:t>
      </w:r>
      <w:r>
        <w:rPr>
          <w:spacing w:val="-59"/>
        </w:rPr>
        <w:t> </w:t>
      </w:r>
      <w:r>
        <w:rPr>
          <w:rFonts w:ascii="Arial" w:hAnsi="Arial" w:cs="Arial" w:eastAsia="Arial" w:hint="default"/>
          <w:spacing w:val="-5"/>
        </w:rPr>
        <w:t>2011</w:t>
      </w:r>
      <w:r>
        <w:rPr>
          <w:rFonts w:ascii="Arial" w:hAnsi="Arial" w:cs="Arial" w:eastAsia="Arial" w:hint="default"/>
          <w:spacing w:val="-4"/>
        </w:rPr>
        <w:t> </w:t>
      </w:r>
      <w:r>
        <w:rPr/>
        <w:t>年</w:t>
      </w:r>
      <w:r>
        <w:rPr>
          <w:spacing w:val="-58"/>
        </w:rPr>
        <w:t> </w:t>
      </w:r>
      <w:r>
        <w:rPr>
          <w:rFonts w:ascii="Arial" w:hAnsi="Arial" w:cs="Arial" w:eastAsia="Arial" w:hint="default"/>
        </w:rPr>
        <w:t>12</w:t>
      </w:r>
      <w:r>
        <w:rPr>
          <w:rFonts w:ascii="Arial" w:hAnsi="Arial" w:cs="Arial" w:eastAsia="Arial" w:hint="default"/>
          <w:spacing w:val="-4"/>
        </w:rPr>
        <w:t> </w:t>
      </w:r>
      <w:r>
        <w:rPr/>
        <w:t>月</w:t>
      </w:r>
      <w:r>
        <w:rPr>
          <w:spacing w:val="-60"/>
        </w:rPr>
        <w:t> </w:t>
      </w:r>
      <w:r>
        <w:rPr>
          <w:rFonts w:ascii="Arial" w:hAnsi="Arial" w:cs="Arial" w:eastAsia="Arial" w:hint="default"/>
        </w:rPr>
        <w:t>31</w:t>
      </w:r>
      <w:r>
        <w:rPr>
          <w:rFonts w:ascii="Arial" w:hAnsi="Arial" w:cs="Arial" w:eastAsia="Arial" w:hint="default"/>
          <w:spacing w:val="-4"/>
        </w:rPr>
        <w:t> </w:t>
      </w:r>
      <w:r>
        <w:rPr>
          <w:spacing w:val="-3"/>
        </w:rPr>
        <w:t>日，本集团因应收账款买断保理业务而终止确认的应收账款</w:t>
      </w:r>
      <w:r>
        <w:rPr/>
        <w:t> 余额为</w:t>
      </w:r>
      <w:r>
        <w:rPr>
          <w:spacing w:val="-57"/>
        </w:rPr>
        <w:t> </w:t>
      </w:r>
      <w:r>
        <w:rPr>
          <w:rFonts w:ascii="Arial" w:hAnsi="Arial" w:cs="Arial" w:eastAsia="Arial" w:hint="default"/>
          <w:spacing w:val="-1"/>
          <w:w w:val="99"/>
        </w:rPr>
        <w:t>16,985,800.14</w:t>
      </w:r>
      <w:r>
        <w:rPr>
          <w:rFonts w:ascii="Arial" w:hAnsi="Arial" w:cs="Arial" w:eastAsia="Arial" w:hint="default"/>
          <w:spacing w:val="-3"/>
          <w:w w:val="99"/>
        </w:rPr>
        <w:t> </w:t>
      </w:r>
      <w:r>
        <w:rPr>
          <w:spacing w:val="-1"/>
          <w:w w:val="99"/>
        </w:rPr>
        <w:t>元（</w:t>
      </w:r>
      <w:r>
        <w:rPr>
          <w:rFonts w:ascii="Arial" w:hAnsi="Arial" w:cs="Arial" w:eastAsia="Arial" w:hint="default"/>
          <w:spacing w:val="-1"/>
          <w:w w:val="99"/>
        </w:rPr>
        <w:t>2010 </w:t>
      </w:r>
      <w:r>
        <w:rPr>
          <w:spacing w:val="-1"/>
          <w:w w:val="99"/>
        </w:rPr>
        <w:t>年：</w:t>
      </w:r>
      <w:r>
        <w:rPr>
          <w:rFonts w:ascii="Arial" w:hAnsi="Arial" w:cs="Arial" w:eastAsia="Arial" w:hint="default"/>
          <w:spacing w:val="-1"/>
          <w:w w:val="99"/>
        </w:rPr>
        <w:t>18,572,827.04</w:t>
      </w:r>
      <w:r>
        <w:rPr>
          <w:rFonts w:ascii="Arial" w:hAnsi="Arial" w:cs="Arial" w:eastAsia="Arial" w:hint="default"/>
          <w:spacing w:val="1"/>
          <w:w w:val="99"/>
        </w:rPr>
        <w:t> </w:t>
      </w:r>
      <w:r>
        <w:rPr>
          <w:spacing w:val="-40"/>
        </w:rPr>
        <w:t>元）。</w:t>
      </w:r>
    </w:p>
    <w:p>
      <w:pPr>
        <w:pStyle w:val="BodyText"/>
        <w:spacing w:line="240" w:lineRule="auto" w:before="11"/>
        <w:ind w:left="677" w:right="1397"/>
        <w:jc w:val="left"/>
      </w:pPr>
      <w:r>
        <w:rPr/>
        <w:pict>
          <v:shape style="position:absolute;margin-left:109.940002pt;margin-top:18.841848pt;width:416pt;height:35.1pt;mso-position-horizontal-relative:page;mso-position-vertical-relative:paragraph;z-index:6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9"/>
                    <w:gridCol w:w="135"/>
                    <w:gridCol w:w="910"/>
                    <w:gridCol w:w="216"/>
                    <w:gridCol w:w="1371"/>
                    <w:gridCol w:w="142"/>
                    <w:gridCol w:w="1478"/>
                    <w:gridCol w:w="214"/>
                    <w:gridCol w:w="797"/>
                    <w:gridCol w:w="216"/>
                    <w:gridCol w:w="1363"/>
                  </w:tblGrid>
                  <w:tr>
                    <w:trPr>
                      <w:trHeight w:val="342" w:hRule="exact"/>
                    </w:trPr>
                    <w:tc>
                      <w:tcPr>
                        <w:tcW w:w="2564" w:type="dxa"/>
                        <w:gridSpan w:val="2"/>
                        <w:tcBorders>
                          <w:top w:val="nil" w:sz="6" w:space="0" w:color="auto"/>
                          <w:left w:val="nil" w:sz="6" w:space="0" w:color="auto"/>
                          <w:bottom w:val="nil" w:sz="6" w:space="0" w:color="auto"/>
                          <w:right w:val="nil" w:sz="6" w:space="0" w:color="auto"/>
                        </w:tcBorders>
                      </w:tcPr>
                      <w:p>
                        <w:pPr/>
                      </w:p>
                    </w:tc>
                    <w:tc>
                      <w:tcPr>
                        <w:tcW w:w="910" w:type="dxa"/>
                        <w:tcBorders>
                          <w:top w:val="nil" w:sz="6" w:space="0" w:color="auto"/>
                          <w:left w:val="nil" w:sz="6" w:space="0" w:color="auto"/>
                          <w:bottom w:val="single" w:sz="4" w:space="0" w:color="000000"/>
                          <w:right w:val="nil" w:sz="6" w:space="0" w:color="auto"/>
                        </w:tcBorders>
                      </w:tcPr>
                      <w:p>
                        <w:pPr>
                          <w:pStyle w:val="TableParagraph"/>
                          <w:spacing w:line="258" w:lineRule="exact"/>
                          <w:ind w:right="14"/>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16" w:type="dxa"/>
                        <w:tcBorders>
                          <w:top w:val="nil" w:sz="6" w:space="0" w:color="auto"/>
                          <w:left w:val="nil" w:sz="6" w:space="0" w:color="auto"/>
                          <w:bottom w:val="single" w:sz="4" w:space="0" w:color="000000"/>
                          <w:right w:val="nil" w:sz="6" w:space="0" w:color="auto"/>
                        </w:tcBorders>
                      </w:tcPr>
                      <w:p>
                        <w:pPr/>
                      </w:p>
                    </w:tc>
                    <w:tc>
                      <w:tcPr>
                        <w:tcW w:w="1371"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single" w:sz="4" w:space="0" w:color="000000"/>
                          <w:right w:val="nil" w:sz="6" w:space="0" w:color="auto"/>
                        </w:tcBorders>
                      </w:tcPr>
                      <w:p>
                        <w:pPr/>
                      </w:p>
                    </w:tc>
                    <w:tc>
                      <w:tcPr>
                        <w:tcW w:w="214" w:type="dxa"/>
                        <w:tcBorders>
                          <w:top w:val="nil" w:sz="6" w:space="0" w:color="auto"/>
                          <w:left w:val="nil" w:sz="6" w:space="0" w:color="auto"/>
                          <w:bottom w:val="single" w:sz="4" w:space="0" w:color="000000"/>
                          <w:right w:val="nil" w:sz="6" w:space="0" w:color="auto"/>
                        </w:tcBorders>
                      </w:tcPr>
                      <w:p>
                        <w:pPr/>
                      </w:p>
                    </w:tc>
                    <w:tc>
                      <w:tcPr>
                        <w:tcW w:w="797" w:type="dxa"/>
                        <w:tcBorders>
                          <w:top w:val="nil" w:sz="6" w:space="0" w:color="auto"/>
                          <w:left w:val="nil" w:sz="6" w:space="0" w:color="auto"/>
                          <w:bottom w:val="single" w:sz="4" w:space="0" w:color="000000"/>
                          <w:right w:val="nil" w:sz="6" w:space="0" w:color="auto"/>
                        </w:tcBorders>
                      </w:tcPr>
                      <w:p>
                        <w:pPr>
                          <w:pStyle w:val="TableParagraph"/>
                          <w:spacing w:line="258" w:lineRule="exact"/>
                          <w:ind w:right="108"/>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579" w:type="dxa"/>
                        <w:gridSpan w:val="2"/>
                        <w:tcBorders>
                          <w:top w:val="nil" w:sz="6" w:space="0" w:color="auto"/>
                          <w:left w:val="nil" w:sz="6" w:space="0" w:color="auto"/>
                          <w:bottom w:val="single" w:sz="4" w:space="0" w:color="000000"/>
                          <w:right w:val="nil" w:sz="6" w:space="0" w:color="auto"/>
                        </w:tcBorders>
                      </w:tcPr>
                      <w:p>
                        <w:pPr/>
                      </w:p>
                    </w:tc>
                  </w:tr>
                  <w:tr>
                    <w:trPr>
                      <w:trHeight w:val="350" w:hRule="exact"/>
                    </w:trPr>
                    <w:tc>
                      <w:tcPr>
                        <w:tcW w:w="2429" w:type="dxa"/>
                        <w:tcBorders>
                          <w:top w:val="nil" w:sz="6" w:space="0" w:color="auto"/>
                          <w:left w:val="nil" w:sz="6" w:space="0" w:color="auto"/>
                          <w:bottom w:val="nil" w:sz="6" w:space="0" w:color="auto"/>
                          <w:right w:val="nil" w:sz="6" w:space="0" w:color="auto"/>
                        </w:tcBorders>
                      </w:tcPr>
                      <w:p>
                        <w:pPr>
                          <w:pStyle w:val="TableParagraph"/>
                          <w:spacing w:line="267" w:lineRule="exact"/>
                          <w:ind w:left="127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35" w:type="dxa"/>
                        <w:tcBorders>
                          <w:top w:val="single" w:sz="4" w:space="0" w:color="000000"/>
                          <w:left w:val="nil" w:sz="6" w:space="0" w:color="auto"/>
                          <w:bottom w:val="nil" w:sz="6" w:space="0" w:color="auto"/>
                          <w:right w:val="nil" w:sz="6" w:space="0" w:color="auto"/>
                        </w:tcBorders>
                      </w:tcPr>
                      <w:p>
                        <w:pPr/>
                      </w:p>
                    </w:tc>
                    <w:tc>
                      <w:tcPr>
                        <w:tcW w:w="910"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16" w:type="dxa"/>
                        <w:tcBorders>
                          <w:top w:val="single" w:sz="4" w:space="0" w:color="000000"/>
                          <w:left w:val="nil" w:sz="6" w:space="0" w:color="auto"/>
                          <w:bottom w:val="nil" w:sz="6" w:space="0" w:color="auto"/>
                          <w:right w:val="nil" w:sz="6" w:space="0" w:color="auto"/>
                        </w:tcBorders>
                      </w:tcPr>
                      <w:p>
                        <w:pP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60"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42" w:type="dxa"/>
                        <w:tcBorders>
                          <w:top w:val="nil" w:sz="6" w:space="0" w:color="auto"/>
                          <w:left w:val="nil" w:sz="6" w:space="0" w:color="auto"/>
                          <w:bottom w:val="nil" w:sz="6" w:space="0" w:color="auto"/>
                          <w:right w:val="nil" w:sz="6" w:space="0" w:color="auto"/>
                        </w:tcBorders>
                      </w:tcPr>
                      <w:p>
                        <w:pPr/>
                      </w:p>
                    </w:tc>
                    <w:tc>
                      <w:tcPr>
                        <w:tcW w:w="1478"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214" w:type="dxa"/>
                        <w:tcBorders>
                          <w:top w:val="single" w:sz="4" w:space="0" w:color="000000"/>
                          <w:left w:val="nil" w:sz="6" w:space="0" w:color="auto"/>
                          <w:bottom w:val="nil" w:sz="6" w:space="0" w:color="auto"/>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left="4"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16" w:type="dxa"/>
                        <w:tcBorders>
                          <w:top w:val="single" w:sz="4" w:space="0" w:color="000000"/>
                          <w:left w:val="nil" w:sz="6" w:space="0" w:color="auto"/>
                          <w:bottom w:val="nil" w:sz="6" w:space="0" w:color="auto"/>
                          <w:right w:val="nil" w:sz="6" w:space="0" w:color="auto"/>
                        </w:tcBorders>
                      </w:tcPr>
                      <w:p>
                        <w:pPr/>
                      </w:p>
                    </w:tc>
                    <w:tc>
                      <w:tcPr>
                        <w:tcW w:w="136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218"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bl>
                <w:p>
                  <w:pPr/>
                </w:p>
              </w:txbxContent>
            </v:textbox>
            <w10:wrap type="none"/>
          </v:shape>
        </w:pict>
      </w:r>
      <w:r>
        <w:rPr/>
        <w:t>（</w:t>
      </w:r>
      <w:r>
        <w:rPr>
          <w:rFonts w:ascii="Arial" w:hAnsi="Arial" w:cs="Arial" w:eastAsia="Arial" w:hint="default"/>
        </w:rPr>
        <w:t>10</w:t>
      </w:r>
      <w:r>
        <w:rPr/>
        <w:t>）外币应收账款原币金额以及折算汇率列示</w:t>
      </w:r>
    </w:p>
    <w:p>
      <w:pPr>
        <w:spacing w:before="208"/>
        <w:ind w:left="396" w:right="1397" w:firstLine="0"/>
        <w:jc w:val="left"/>
        <w:rPr>
          <w:rFonts w:ascii="宋体" w:hAnsi="宋体" w:cs="宋体" w:eastAsia="宋体" w:hint="default"/>
          <w:sz w:val="21"/>
          <w:szCs w:val="21"/>
        </w:rPr>
      </w:pPr>
      <w:r>
        <w:rPr>
          <w:rFonts w:ascii="宋体" w:hAnsi="宋体" w:cs="宋体" w:eastAsia="宋体" w:hint="default"/>
          <w:sz w:val="21"/>
          <w:szCs w:val="21"/>
        </w:rPr>
        <w:t>项目</w:t>
      </w:r>
    </w:p>
    <w:p>
      <w:pPr>
        <w:spacing w:line="240" w:lineRule="auto" w:before="9"/>
        <w:rPr>
          <w:rFonts w:ascii="宋体" w:hAnsi="宋体" w:cs="宋体" w:eastAsia="宋体" w:hint="default"/>
          <w:sz w:val="18"/>
          <w:szCs w:val="18"/>
        </w:rPr>
      </w:pPr>
    </w:p>
    <w:tbl>
      <w:tblPr>
        <w:tblW w:w="0" w:type="auto"/>
        <w:jc w:val="left"/>
        <w:tblInd w:w="167" w:type="dxa"/>
        <w:tblLayout w:type="fixed"/>
        <w:tblCellMar>
          <w:top w:w="0" w:type="dxa"/>
          <w:left w:w="0" w:type="dxa"/>
          <w:bottom w:w="0" w:type="dxa"/>
          <w:right w:w="0" w:type="dxa"/>
        </w:tblCellMar>
        <w:tblLook w:val="01E0"/>
      </w:tblPr>
      <w:tblGrid>
        <w:gridCol w:w="872"/>
        <w:gridCol w:w="1558"/>
        <w:gridCol w:w="1261"/>
        <w:gridCol w:w="1371"/>
        <w:gridCol w:w="1620"/>
        <w:gridCol w:w="1227"/>
        <w:gridCol w:w="1363"/>
      </w:tblGrid>
      <w:tr>
        <w:trPr>
          <w:trHeight w:val="349" w:hRule="exact"/>
        </w:trPr>
        <w:tc>
          <w:tcPr>
            <w:tcW w:w="87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9"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25" w:right="0"/>
              <w:jc w:val="left"/>
              <w:rPr>
                <w:rFonts w:ascii="Arial Narrow" w:hAnsi="Arial Narrow" w:cs="Arial Narrow" w:eastAsia="Arial Narrow" w:hint="default"/>
                <w:sz w:val="21"/>
                <w:szCs w:val="21"/>
              </w:rPr>
            </w:pPr>
            <w:r>
              <w:rPr>
                <w:rFonts w:ascii="Arial Narrow"/>
                <w:sz w:val="21"/>
              </w:rPr>
              <w:t>7,747,061.87</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90" w:right="0"/>
              <w:jc w:val="left"/>
              <w:rPr>
                <w:rFonts w:ascii="Arial Narrow" w:hAnsi="Arial Narrow" w:cs="Arial Narrow" w:eastAsia="Arial Narrow" w:hint="default"/>
                <w:sz w:val="21"/>
                <w:szCs w:val="21"/>
              </w:rPr>
            </w:pPr>
            <w:r>
              <w:rPr>
                <w:rFonts w:ascii="Arial Narrow"/>
                <w:sz w:val="21"/>
              </w:rPr>
              <w:t>6.3009</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Arial Narrow" w:hAnsi="Arial Narrow" w:cs="Arial Narrow" w:eastAsia="Arial Narrow" w:hint="default"/>
                <w:sz w:val="21"/>
                <w:szCs w:val="21"/>
              </w:rPr>
            </w:pPr>
            <w:r>
              <w:rPr>
                <w:rFonts w:ascii="Arial Narrow"/>
                <w:spacing w:val="-1"/>
                <w:sz w:val="21"/>
              </w:rPr>
              <w:t>48,813,462.14</w:t>
            </w:r>
            <w:r>
              <w:rPr>
                <w:rFonts w:ascii="Arial Narrow"/>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85" w:right="0"/>
              <w:jc w:val="left"/>
              <w:rPr>
                <w:rFonts w:ascii="Arial Narrow" w:hAnsi="Arial Narrow" w:cs="Arial Narrow" w:eastAsia="Arial Narrow" w:hint="default"/>
                <w:sz w:val="21"/>
                <w:szCs w:val="21"/>
              </w:rPr>
            </w:pPr>
            <w:r>
              <w:rPr>
                <w:rFonts w:ascii="Arial Narrow"/>
                <w:sz w:val="21"/>
              </w:rPr>
              <w:t>6,695,297.32</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6" w:right="0"/>
              <w:jc w:val="left"/>
              <w:rPr>
                <w:rFonts w:ascii="Arial Narrow" w:hAnsi="Arial Narrow" w:cs="Arial Narrow" w:eastAsia="Arial Narrow" w:hint="default"/>
                <w:sz w:val="21"/>
                <w:szCs w:val="21"/>
              </w:rPr>
            </w:pPr>
            <w:r>
              <w:rPr>
                <w:rFonts w:ascii="Arial Narrow"/>
                <w:sz w:val="21"/>
              </w:rPr>
              <w:t>6.6227</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spacing w:val="-1"/>
                <w:sz w:val="21"/>
              </w:rPr>
              <w:t>44,340,945.56</w:t>
            </w:r>
            <w:r>
              <w:rPr>
                <w:rFonts w:ascii="Arial Narrow"/>
                <w:sz w:val="21"/>
              </w:rPr>
            </w:r>
          </w:p>
        </w:tc>
      </w:tr>
      <w:tr>
        <w:trPr>
          <w:trHeight w:val="340"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71" w:lineRule="exact"/>
              <w:ind w:left="29"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1558"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29" w:right="0"/>
              <w:jc w:val="left"/>
              <w:rPr>
                <w:rFonts w:ascii="Arial Narrow" w:hAnsi="Arial Narrow" w:cs="Arial Narrow" w:eastAsia="Arial Narrow" w:hint="default"/>
                <w:sz w:val="21"/>
                <w:szCs w:val="21"/>
              </w:rPr>
            </w:pPr>
            <w:r>
              <w:rPr>
                <w:rFonts w:ascii="Arial Narrow"/>
                <w:sz w:val="21"/>
              </w:rPr>
              <w:t>503,972.00</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60" w:right="0"/>
              <w:jc w:val="left"/>
              <w:rPr>
                <w:rFonts w:ascii="Arial Narrow" w:hAnsi="Arial Narrow" w:cs="Arial Narrow" w:eastAsia="Arial Narrow" w:hint="default"/>
                <w:sz w:val="21"/>
                <w:szCs w:val="21"/>
              </w:rPr>
            </w:pPr>
            <w:r>
              <w:rPr>
                <w:rFonts w:ascii="Arial Narrow"/>
                <w:sz w:val="21"/>
              </w:rPr>
              <w:t>10.2182</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Arial Narrow" w:hAnsi="Arial Narrow" w:cs="Arial Narrow" w:eastAsia="Arial Narrow" w:hint="default"/>
                <w:sz w:val="21"/>
                <w:szCs w:val="21"/>
              </w:rPr>
            </w:pPr>
            <w:r>
              <w:rPr>
                <w:rFonts w:ascii="Arial Narrow"/>
                <w:spacing w:val="-1"/>
                <w:sz w:val="21"/>
              </w:rPr>
              <w:t>5,149,686.70</w:t>
            </w:r>
            <w:r>
              <w:rPr>
                <w:rFonts w:ascii="Arial Narrow"/>
                <w:sz w:val="21"/>
              </w:rPr>
            </w:r>
          </w:p>
        </w:tc>
      </w:tr>
      <w:tr>
        <w:trPr>
          <w:trHeight w:val="341"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72" w:lineRule="exact"/>
              <w:ind w:left="29"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33" w:right="0"/>
              <w:jc w:val="left"/>
              <w:rPr>
                <w:rFonts w:ascii="Arial Narrow" w:hAnsi="Arial Narrow" w:cs="Arial Narrow" w:eastAsia="Arial Narrow" w:hint="default"/>
                <w:sz w:val="21"/>
                <w:szCs w:val="21"/>
              </w:rPr>
            </w:pPr>
            <w:r>
              <w:rPr>
                <w:rFonts w:ascii="Arial Narrow"/>
                <w:sz w:val="21"/>
              </w:rPr>
              <w:t>448,230,160.00</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10" w:right="0"/>
              <w:jc w:val="left"/>
              <w:rPr>
                <w:rFonts w:ascii="Arial Narrow" w:hAnsi="Arial Narrow" w:cs="Arial Narrow" w:eastAsia="Arial Narrow" w:hint="default"/>
                <w:sz w:val="21"/>
                <w:szCs w:val="21"/>
              </w:rPr>
            </w:pPr>
            <w:r>
              <w:rPr>
                <w:rFonts w:ascii="Arial Narrow"/>
                <w:spacing w:val="-3"/>
                <w:sz w:val="21"/>
              </w:rPr>
              <w:t>0.081103</w:t>
            </w:r>
            <w:r>
              <w:rPr>
                <w:rFonts w:ascii="Arial Narrow"/>
                <w:sz w:val="21"/>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36,352,810.67</w:t>
            </w:r>
            <w:r>
              <w:rPr>
                <w:rFonts w:ascii="Arial Narrow"/>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93" w:right="0"/>
              <w:jc w:val="left"/>
              <w:rPr>
                <w:rFonts w:ascii="Arial Narrow" w:hAnsi="Arial Narrow" w:cs="Arial Narrow" w:eastAsia="Arial Narrow" w:hint="default"/>
                <w:sz w:val="21"/>
                <w:szCs w:val="21"/>
              </w:rPr>
            </w:pPr>
            <w:r>
              <w:rPr>
                <w:rFonts w:ascii="Arial Narrow"/>
                <w:sz w:val="21"/>
              </w:rPr>
              <w:t>332,496,956.81</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60" w:right="0"/>
              <w:jc w:val="left"/>
              <w:rPr>
                <w:rFonts w:ascii="Arial Narrow" w:hAnsi="Arial Narrow" w:cs="Arial Narrow" w:eastAsia="Arial Narrow" w:hint="default"/>
                <w:sz w:val="21"/>
                <w:szCs w:val="21"/>
              </w:rPr>
            </w:pPr>
            <w:r>
              <w:rPr>
                <w:rFonts w:ascii="Arial Narrow"/>
                <w:sz w:val="21"/>
              </w:rPr>
              <w:t>0.08126</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27,018,702.70</w:t>
            </w:r>
          </w:p>
        </w:tc>
      </w:tr>
      <w:tr>
        <w:trPr>
          <w:trHeight w:val="339"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72" w:lineRule="exact"/>
              <w:ind w:left="29"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71" w:right="0"/>
              <w:jc w:val="left"/>
              <w:rPr>
                <w:rFonts w:ascii="Arial Narrow" w:hAnsi="Arial Narrow" w:cs="Arial Narrow" w:eastAsia="Arial Narrow" w:hint="default"/>
                <w:sz w:val="21"/>
                <w:szCs w:val="21"/>
              </w:rPr>
            </w:pPr>
            <w:r>
              <w:rPr>
                <w:rFonts w:ascii="Arial Narrow"/>
                <w:sz w:val="21"/>
              </w:rPr>
              <w:t>270,776.30</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90" w:right="0"/>
              <w:jc w:val="left"/>
              <w:rPr>
                <w:rFonts w:ascii="Arial Narrow" w:hAnsi="Arial Narrow" w:cs="Arial Narrow" w:eastAsia="Arial Narrow" w:hint="default"/>
                <w:sz w:val="21"/>
                <w:szCs w:val="21"/>
              </w:rPr>
            </w:pPr>
            <w:r>
              <w:rPr>
                <w:rFonts w:ascii="Arial Narrow"/>
                <w:sz w:val="21"/>
              </w:rPr>
              <w:t>8.1625</w:t>
            </w:r>
          </w:p>
        </w:tc>
        <w:tc>
          <w:tcPr>
            <w:tcW w:w="137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2"/>
                <w:sz w:val="21"/>
              </w:rPr>
              <w:t>2,210,211.55</w:t>
            </w:r>
            <w:r>
              <w:rPr>
                <w:rFonts w:ascii="Arial Narrow"/>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585" w:right="0"/>
              <w:jc w:val="left"/>
              <w:rPr>
                <w:rFonts w:ascii="Arial Narrow" w:hAnsi="Arial Narrow" w:cs="Arial Narrow" w:eastAsia="Arial Narrow" w:hint="default"/>
                <w:sz w:val="21"/>
                <w:szCs w:val="21"/>
              </w:rPr>
            </w:pPr>
            <w:r>
              <w:rPr>
                <w:rFonts w:ascii="Arial Narrow"/>
                <w:sz w:val="21"/>
              </w:rPr>
              <w:t>1,883,243.06</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56" w:right="0"/>
              <w:jc w:val="left"/>
              <w:rPr>
                <w:rFonts w:ascii="Arial Narrow" w:hAnsi="Arial Narrow" w:cs="Arial Narrow" w:eastAsia="Arial Narrow" w:hint="default"/>
                <w:sz w:val="21"/>
                <w:szCs w:val="21"/>
              </w:rPr>
            </w:pPr>
            <w:r>
              <w:rPr>
                <w:rFonts w:ascii="Arial Narrow"/>
                <w:sz w:val="21"/>
              </w:rPr>
              <w:t>8.8065</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16,584,780.02</w:t>
            </w:r>
            <w:r>
              <w:rPr>
                <w:rFonts w:ascii="Arial Narrow"/>
                <w:sz w:val="21"/>
              </w:rPr>
            </w:r>
          </w:p>
        </w:tc>
      </w:tr>
      <w:tr>
        <w:trPr>
          <w:trHeight w:val="362" w:hRule="exact"/>
        </w:trPr>
        <w:tc>
          <w:tcPr>
            <w:tcW w:w="872" w:type="dxa"/>
            <w:tcBorders>
              <w:top w:val="nil" w:sz="6" w:space="0" w:color="auto"/>
              <w:left w:val="nil" w:sz="6" w:space="0" w:color="auto"/>
              <w:bottom w:val="nil" w:sz="6" w:space="0" w:color="auto"/>
              <w:right w:val="nil" w:sz="6" w:space="0" w:color="auto"/>
            </w:tcBorders>
          </w:tcPr>
          <w:p>
            <w:pPr>
              <w:pStyle w:val="TableParagraph"/>
              <w:spacing w:line="270" w:lineRule="exact"/>
              <w:ind w:left="2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8"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1371"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26"/>
              <w:jc w:val="right"/>
              <w:rPr>
                <w:rFonts w:ascii="Arial Narrow" w:hAnsi="Arial Narrow" w:cs="Arial Narrow" w:eastAsia="Arial Narrow" w:hint="default"/>
                <w:sz w:val="20"/>
                <w:szCs w:val="20"/>
              </w:rPr>
            </w:pPr>
            <w:r>
              <w:rPr>
                <w:rFonts w:ascii="Arial Narrow"/>
                <w:b/>
                <w:w w:val="95"/>
                <w:sz w:val="20"/>
              </w:rPr>
              <w:t>87,376,484.36</w:t>
            </w:r>
            <w:r>
              <w:rPr>
                <w:rFonts w:ascii="Arial Narrow"/>
                <w:sz w:val="20"/>
              </w:rPr>
            </w:r>
          </w:p>
        </w:tc>
        <w:tc>
          <w:tcPr>
            <w:tcW w:w="1620"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1363"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26"/>
              <w:jc w:val="right"/>
              <w:rPr>
                <w:rFonts w:ascii="Arial Narrow" w:hAnsi="Arial Narrow" w:cs="Arial Narrow" w:eastAsia="Arial Narrow" w:hint="default"/>
                <w:sz w:val="20"/>
                <w:szCs w:val="20"/>
              </w:rPr>
            </w:pPr>
            <w:r>
              <w:rPr>
                <w:rFonts w:ascii="Arial Narrow"/>
                <w:b/>
                <w:w w:val="95"/>
                <w:sz w:val="20"/>
              </w:rPr>
              <w:t>93,094,114.98</w:t>
            </w:r>
            <w:r>
              <w:rPr>
                <w:rFonts w:ascii="Arial Narrow"/>
                <w:sz w:val="20"/>
              </w:rPr>
            </w:r>
          </w:p>
        </w:tc>
      </w:tr>
    </w:tbl>
    <w:p>
      <w:pPr>
        <w:spacing w:line="240" w:lineRule="auto" w:before="11"/>
        <w:rPr>
          <w:rFonts w:ascii="宋体" w:hAnsi="宋体" w:cs="宋体" w:eastAsia="宋体" w:hint="default"/>
          <w:sz w:val="11"/>
          <w:szCs w:val="11"/>
        </w:rPr>
      </w:pPr>
    </w:p>
    <w:p>
      <w:pPr>
        <w:pStyle w:val="Heading3"/>
        <w:spacing w:line="367" w:lineRule="exact"/>
        <w:ind w:right="1397"/>
        <w:jc w:val="left"/>
        <w:rPr>
          <w:b w:val="0"/>
          <w:bCs w:val="0"/>
        </w:rPr>
      </w:pPr>
      <w:r>
        <w:rPr>
          <w:rFonts w:ascii="Arial" w:hAnsi="Arial" w:cs="Arial" w:eastAsia="Arial" w:hint="default"/>
        </w:rPr>
        <w:t>2</w:t>
      </w:r>
      <w:r>
        <w:rPr/>
        <w:t>、其他应收款</w:t>
      </w:r>
      <w:r>
        <w:rPr>
          <w:b w:val="0"/>
          <w:bCs w:val="0"/>
        </w:rPr>
      </w:r>
    </w:p>
    <w:p>
      <w:pPr>
        <w:pStyle w:val="BodyText"/>
        <w:spacing w:line="240" w:lineRule="auto" w:before="57"/>
        <w:ind w:left="677" w:right="1397"/>
        <w:jc w:val="left"/>
      </w:pPr>
      <w:r>
        <w:rPr/>
        <w:t>（</w:t>
      </w:r>
      <w:r>
        <w:rPr>
          <w:rFonts w:ascii="Arial" w:hAnsi="Arial" w:cs="Arial" w:eastAsia="Arial" w:hint="default"/>
        </w:rPr>
        <w:t>1</w:t>
      </w:r>
      <w:r>
        <w:rPr/>
        <w:t>）其他应收款按种类列示</w:t>
      </w:r>
    </w:p>
    <w:p>
      <w:pPr>
        <w:spacing w:line="240" w:lineRule="auto" w:before="11"/>
        <w:rPr>
          <w:rFonts w:ascii="宋体" w:hAnsi="宋体" w:cs="宋体" w:eastAsia="宋体" w:hint="default"/>
          <w:sz w:val="8"/>
          <w:szCs w:val="8"/>
        </w:rPr>
      </w:pPr>
    </w:p>
    <w:tbl>
      <w:tblPr>
        <w:tblW w:w="0" w:type="auto"/>
        <w:jc w:val="left"/>
        <w:tblInd w:w="295" w:type="dxa"/>
        <w:tblLayout w:type="fixed"/>
        <w:tblCellMar>
          <w:top w:w="0" w:type="dxa"/>
          <w:left w:w="0" w:type="dxa"/>
          <w:bottom w:w="0" w:type="dxa"/>
          <w:right w:w="0" w:type="dxa"/>
        </w:tblCellMar>
        <w:tblLook w:val="01E0"/>
      </w:tblPr>
      <w:tblGrid>
        <w:gridCol w:w="2981"/>
        <w:gridCol w:w="235"/>
        <w:gridCol w:w="1298"/>
        <w:gridCol w:w="228"/>
        <w:gridCol w:w="1212"/>
        <w:gridCol w:w="228"/>
        <w:gridCol w:w="1392"/>
        <w:gridCol w:w="228"/>
        <w:gridCol w:w="1212"/>
      </w:tblGrid>
      <w:tr>
        <w:trPr>
          <w:trHeight w:val="265" w:hRule="exact"/>
        </w:trPr>
        <w:tc>
          <w:tcPr>
            <w:tcW w:w="9016" w:type="dxa"/>
            <w:gridSpan w:val="9"/>
            <w:tcBorders>
              <w:top w:val="nil" w:sz="6" w:space="0" w:color="auto"/>
              <w:left w:val="nil" w:sz="6" w:space="0" w:color="auto"/>
              <w:bottom w:val="nil" w:sz="6" w:space="0" w:color="auto"/>
              <w:right w:val="nil" w:sz="6" w:space="0" w:color="auto"/>
            </w:tcBorders>
          </w:tcPr>
          <w:p>
            <w:pPr>
              <w:pStyle w:val="TableParagraph"/>
              <w:spacing w:line="211" w:lineRule="exact"/>
              <w:ind w:left="5799"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235" w:type="dxa"/>
            <w:tcBorders>
              <w:top w:val="nil" w:sz="6" w:space="0" w:color="auto"/>
              <w:left w:val="nil" w:sz="6" w:space="0" w:color="auto"/>
              <w:bottom w:val="nil" w:sz="6" w:space="0" w:color="auto"/>
              <w:right w:val="nil" w:sz="6" w:space="0" w:color="auto"/>
            </w:tcBorders>
          </w:tcPr>
          <w:p>
            <w:pPr/>
          </w:p>
        </w:tc>
        <w:tc>
          <w:tcPr>
            <w:tcW w:w="2739"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21"/>
              <w:ind w:left="122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84"/>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638"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73" w:lineRule="auto"/>
              <w:ind w:left="26" w:right="29"/>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3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按组合计提坏账准备的其他应收款</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48"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pacing w:val="-18"/>
                <w:sz w:val="21"/>
                <w:szCs w:val="21"/>
              </w:rPr>
              <w:t>合并范围内公司往来款项的组合</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79,443,637.34</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spacing w:val="-1"/>
                <w:sz w:val="21"/>
              </w:rPr>
              <w:t>90.28</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4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17"/>
                <w:sz w:val="21"/>
                <w:szCs w:val="21"/>
              </w:rPr>
              <w:t>无风险的组合</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8,502,492.76</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9.66</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4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18"/>
                <w:sz w:val="21"/>
                <w:szCs w:val="21"/>
              </w:rPr>
              <w:t>职工周转用备用金的组合</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47,618.50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0.05</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424"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
              <w:jc w:val="center"/>
              <w:rPr>
                <w:rFonts w:ascii="宋体" w:hAnsi="宋体" w:cs="宋体" w:eastAsia="宋体" w:hint="default"/>
                <w:sz w:val="21"/>
                <w:szCs w:val="21"/>
              </w:rPr>
            </w:pPr>
            <w:r>
              <w:rPr>
                <w:rFonts w:ascii="宋体" w:hAnsi="宋体" w:cs="宋体" w:eastAsia="宋体" w:hint="default"/>
                <w:spacing w:val="-17"/>
                <w:sz w:val="21"/>
                <w:szCs w:val="21"/>
              </w:rPr>
              <w:t>组合小计</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87,993,748.60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99.99</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867"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73" w:lineRule="auto" w:before="69"/>
              <w:ind w:left="26" w:right="28"/>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4,867.91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0.01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4,867.91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r>
      <w:tr>
        <w:trPr>
          <w:trHeight w:val="37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合 计</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87,998,616.51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b/>
                <w:spacing w:val="-1"/>
                <w:sz w:val="21"/>
              </w:rPr>
              <w:t>4,867.91</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b/>
                <w:spacing w:val="-1"/>
                <w:sz w:val="21"/>
              </w:rPr>
              <w:t>0.01</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10" w:h="16840"/>
          <w:pgMar w:header="795" w:footer="1195" w:top="1100" w:bottom="1380" w:left="1080" w:right="0"/>
        </w:sectPr>
      </w:pPr>
    </w:p>
    <w:p>
      <w:pPr>
        <w:spacing w:line="240" w:lineRule="auto" w:before="11"/>
        <w:rPr>
          <w:rFonts w:ascii="宋体" w:hAnsi="宋体" w:cs="宋体" w:eastAsia="宋体" w:hint="default"/>
          <w:sz w:val="20"/>
          <w:szCs w:val="20"/>
        </w:rPr>
      </w:pPr>
    </w:p>
    <w:p>
      <w:pPr>
        <w:spacing w:before="36"/>
        <w:ind w:left="197" w:right="1397" w:firstLine="0"/>
        <w:jc w:val="left"/>
        <w:rPr>
          <w:rFonts w:ascii="宋体" w:hAnsi="宋体" w:cs="宋体" w:eastAsia="宋体" w:hint="default"/>
          <w:sz w:val="21"/>
          <w:szCs w:val="21"/>
        </w:rPr>
      </w:pPr>
      <w:r>
        <w:rPr>
          <w:rFonts w:ascii="宋体" w:hAnsi="宋体" w:cs="宋体" w:eastAsia="宋体" w:hint="default"/>
          <w:sz w:val="21"/>
          <w:szCs w:val="21"/>
        </w:rPr>
        <w:t>（续）</w:t>
      </w:r>
    </w:p>
    <w:p>
      <w:pPr>
        <w:spacing w:line="240" w:lineRule="auto" w:before="4"/>
        <w:rPr>
          <w:rFonts w:ascii="宋体" w:hAnsi="宋体" w:cs="宋体" w:eastAsia="宋体" w:hint="default"/>
          <w:sz w:val="10"/>
          <w:szCs w:val="10"/>
        </w:rPr>
      </w:pPr>
    </w:p>
    <w:tbl>
      <w:tblPr>
        <w:tblW w:w="0" w:type="auto"/>
        <w:jc w:val="left"/>
        <w:tblInd w:w="295" w:type="dxa"/>
        <w:tblLayout w:type="fixed"/>
        <w:tblCellMar>
          <w:top w:w="0" w:type="dxa"/>
          <w:left w:w="0" w:type="dxa"/>
          <w:bottom w:w="0" w:type="dxa"/>
          <w:right w:w="0" w:type="dxa"/>
        </w:tblCellMar>
        <w:tblLook w:val="01E0"/>
      </w:tblPr>
      <w:tblGrid>
        <w:gridCol w:w="2981"/>
        <w:gridCol w:w="235"/>
        <w:gridCol w:w="1298"/>
        <w:gridCol w:w="228"/>
        <w:gridCol w:w="1212"/>
        <w:gridCol w:w="228"/>
        <w:gridCol w:w="1392"/>
        <w:gridCol w:w="228"/>
        <w:gridCol w:w="1212"/>
      </w:tblGrid>
      <w:tr>
        <w:trPr>
          <w:trHeight w:val="266" w:hRule="exact"/>
        </w:trPr>
        <w:tc>
          <w:tcPr>
            <w:tcW w:w="9016" w:type="dxa"/>
            <w:gridSpan w:val="9"/>
            <w:tcBorders>
              <w:top w:val="nil" w:sz="6" w:space="0" w:color="auto"/>
              <w:left w:val="nil" w:sz="6" w:space="0" w:color="auto"/>
              <w:bottom w:val="nil" w:sz="6" w:space="0" w:color="auto"/>
              <w:right w:val="nil" w:sz="6" w:space="0" w:color="auto"/>
            </w:tcBorders>
          </w:tcPr>
          <w:p>
            <w:pPr>
              <w:pStyle w:val="TableParagraph"/>
              <w:spacing w:line="211" w:lineRule="exact"/>
              <w:ind w:left="5799"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981"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9"/>
              <w:ind w:right="8"/>
              <w:jc w:val="center"/>
              <w:rPr>
                <w:rFonts w:ascii="宋体" w:hAnsi="宋体" w:cs="宋体" w:eastAsia="宋体" w:hint="default"/>
                <w:sz w:val="21"/>
                <w:szCs w:val="21"/>
              </w:rPr>
            </w:pPr>
            <w:r>
              <w:rPr>
                <w:rFonts w:ascii="宋体" w:hAnsi="宋体" w:cs="宋体" w:eastAsia="宋体" w:hint="default"/>
                <w:sz w:val="21"/>
                <w:szCs w:val="21"/>
              </w:rPr>
              <w:t>种</w:t>
              <w:tab/>
              <w:t>类</w:t>
            </w:r>
          </w:p>
        </w:tc>
        <w:tc>
          <w:tcPr>
            <w:tcW w:w="235" w:type="dxa"/>
            <w:tcBorders>
              <w:top w:val="nil" w:sz="6" w:space="0" w:color="auto"/>
              <w:left w:val="nil" w:sz="6" w:space="0" w:color="auto"/>
              <w:bottom w:val="nil" w:sz="6" w:space="0" w:color="auto"/>
              <w:right w:val="nil" w:sz="6" w:space="0" w:color="auto"/>
            </w:tcBorders>
          </w:tcPr>
          <w:p>
            <w:pPr/>
          </w:p>
        </w:tc>
        <w:tc>
          <w:tcPr>
            <w:tcW w:w="2739"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06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21"/>
              <w:ind w:left="122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5" w:hRule="exact"/>
        </w:trPr>
        <w:tc>
          <w:tcPr>
            <w:tcW w:w="2981"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right="84"/>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9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638"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273" w:lineRule="auto"/>
              <w:ind w:left="26" w:right="29"/>
              <w:jc w:val="left"/>
              <w:rPr>
                <w:rFonts w:ascii="宋体" w:hAnsi="宋体" w:cs="宋体" w:eastAsia="宋体" w:hint="default"/>
                <w:sz w:val="21"/>
                <w:szCs w:val="21"/>
              </w:rPr>
            </w:pPr>
            <w:r>
              <w:rPr>
                <w:rFonts w:ascii="宋体" w:hAnsi="宋体" w:cs="宋体" w:eastAsia="宋体" w:hint="default"/>
                <w:spacing w:val="12"/>
                <w:sz w:val="21"/>
                <w:szCs w:val="21"/>
              </w:rPr>
              <w:t>单项金额重大并单项计提坏账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33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70" w:lineRule="exact"/>
              <w:ind w:left="26" w:right="0"/>
              <w:jc w:val="left"/>
              <w:rPr>
                <w:rFonts w:ascii="宋体" w:hAnsi="宋体" w:cs="宋体" w:eastAsia="宋体" w:hint="default"/>
                <w:sz w:val="21"/>
                <w:szCs w:val="21"/>
              </w:rPr>
            </w:pPr>
            <w:r>
              <w:rPr>
                <w:rFonts w:ascii="宋体" w:hAnsi="宋体" w:cs="宋体" w:eastAsia="宋体" w:hint="default"/>
                <w:spacing w:val="-18"/>
                <w:sz w:val="21"/>
                <w:szCs w:val="21"/>
              </w:rPr>
              <w:t>按组合计提坏账准备的其他应收款</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48"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pacing w:val="-17"/>
                <w:sz w:val="21"/>
                <w:szCs w:val="21"/>
              </w:rPr>
              <w:t>合并范围内公司往来款项的组合</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1"/>
                <w:szCs w:val="21"/>
              </w:rPr>
            </w:pPr>
            <w:r>
              <w:rPr>
                <w:rFonts w:ascii="Arial Narrow"/>
                <w:spacing w:val="-1"/>
                <w:sz w:val="21"/>
              </w:rPr>
              <w:t>147,605,674.76</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7"/>
              <w:jc w:val="right"/>
              <w:rPr>
                <w:rFonts w:ascii="Arial Narrow" w:hAnsi="Arial Narrow" w:cs="Arial Narrow" w:eastAsia="Arial Narrow" w:hint="default"/>
                <w:sz w:val="21"/>
                <w:szCs w:val="21"/>
              </w:rPr>
            </w:pPr>
            <w:r>
              <w:rPr>
                <w:rFonts w:ascii="Arial Narrow"/>
                <w:spacing w:val="-1"/>
                <w:sz w:val="21"/>
              </w:rPr>
              <w:t>97.87</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4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17"/>
                <w:sz w:val="21"/>
                <w:szCs w:val="21"/>
              </w:rPr>
              <w:t>无风险的组合</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2,942,973.24</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1.95</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r>
      <w:tr>
        <w:trPr>
          <w:trHeight w:val="346"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18"/>
                <w:sz w:val="21"/>
                <w:szCs w:val="21"/>
              </w:rPr>
              <w:t>职工周转用备用金的组合</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186,009.25</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0.13</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
        </w:tc>
      </w:tr>
      <w:tr>
        <w:trPr>
          <w:trHeight w:val="425"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
              <w:jc w:val="center"/>
              <w:rPr>
                <w:rFonts w:ascii="宋体" w:hAnsi="宋体" w:cs="宋体" w:eastAsia="宋体" w:hint="default"/>
                <w:sz w:val="21"/>
                <w:szCs w:val="21"/>
              </w:rPr>
            </w:pPr>
            <w:r>
              <w:rPr>
                <w:rFonts w:ascii="宋体" w:hAnsi="宋体" w:cs="宋体" w:eastAsia="宋体" w:hint="default"/>
                <w:spacing w:val="-17"/>
                <w:sz w:val="21"/>
                <w:szCs w:val="21"/>
              </w:rPr>
              <w:t>组合小计</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150,734,657.25</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99.95</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867"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73" w:lineRule="auto" w:before="70"/>
              <w:ind w:left="26" w:right="29"/>
              <w:jc w:val="left"/>
              <w:rPr>
                <w:rFonts w:ascii="宋体" w:hAnsi="宋体" w:cs="宋体" w:eastAsia="宋体" w:hint="default"/>
                <w:sz w:val="21"/>
                <w:szCs w:val="21"/>
              </w:rPr>
            </w:pPr>
            <w:r>
              <w:rPr>
                <w:rFonts w:ascii="宋体" w:hAnsi="宋体" w:cs="宋体" w:eastAsia="宋体" w:hint="default"/>
                <w:spacing w:val="12"/>
                <w:sz w:val="21"/>
                <w:szCs w:val="21"/>
              </w:rPr>
              <w:t>单项金额虽不重大但单项计提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坏账准备的其他应收款</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82,700.00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0.05</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82,700.00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r>
      <w:tr>
        <w:trPr>
          <w:trHeight w:val="372" w:hRule="exact"/>
        </w:trPr>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
              <w:jc w:val="center"/>
              <w:rPr>
                <w:rFonts w:ascii="宋体" w:hAnsi="宋体" w:cs="宋体" w:eastAsia="宋体" w:hint="default"/>
                <w:sz w:val="21"/>
                <w:szCs w:val="21"/>
              </w:rPr>
            </w:pPr>
            <w:r>
              <w:rPr>
                <w:rFonts w:ascii="宋体" w:hAnsi="宋体" w:cs="宋体" w:eastAsia="宋体" w:hint="default"/>
                <w:sz w:val="21"/>
                <w:szCs w:val="21"/>
              </w:rPr>
              <w:t>合 计</w:t>
            </w:r>
          </w:p>
        </w:tc>
        <w:tc>
          <w:tcPr>
            <w:tcW w:w="235"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b/>
                <w:spacing w:val="-1"/>
                <w:sz w:val="21"/>
              </w:rPr>
              <w:t>150,817,357.25</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b/>
                <w:spacing w:val="-1"/>
                <w:sz w:val="21"/>
              </w:rPr>
              <w:t>82,700.00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6"/>
              <w:jc w:val="right"/>
              <w:rPr>
                <w:rFonts w:ascii="Arial Narrow" w:hAnsi="Arial Narrow" w:cs="Arial Narrow" w:eastAsia="Arial Narrow" w:hint="default"/>
                <w:sz w:val="21"/>
                <w:szCs w:val="21"/>
              </w:rPr>
            </w:pPr>
            <w:r>
              <w:rPr>
                <w:rFonts w:ascii="Arial Narrow"/>
                <w:b/>
                <w:spacing w:val="-1"/>
                <w:sz w:val="21"/>
              </w:rPr>
              <w:t>0.05</w:t>
            </w:r>
            <w:r>
              <w:rPr>
                <w:rFonts w:ascii="Arial Narrow"/>
                <w:spacing w:val="-1"/>
                <w:sz w:val="21"/>
              </w:rPr>
            </w:r>
          </w:p>
        </w:tc>
      </w:tr>
    </w:tbl>
    <w:p>
      <w:pPr>
        <w:pStyle w:val="BodyText"/>
        <w:spacing w:line="240" w:lineRule="auto" w:before="39"/>
        <w:ind w:left="677" w:right="1397"/>
        <w:jc w:val="left"/>
      </w:pPr>
      <w:r>
        <w:rPr/>
        <w:t>（</w:t>
      </w:r>
      <w:r>
        <w:rPr>
          <w:rFonts w:ascii="Arial" w:hAnsi="Arial" w:cs="Arial" w:eastAsia="Arial" w:hint="default"/>
        </w:rPr>
        <w:t>2</w:t>
      </w:r>
      <w:r>
        <w:rPr/>
        <w:t>）其他应收款按账龄列示</w:t>
      </w:r>
    </w:p>
    <w:p>
      <w:pPr>
        <w:tabs>
          <w:tab w:pos="7107" w:val="left" w:leader="none"/>
        </w:tabs>
        <w:spacing w:line="239" w:lineRule="exact" w:before="32"/>
        <w:ind w:left="3231" w:right="1397" w:firstLine="0"/>
        <w:jc w:val="left"/>
        <w:rPr>
          <w:rFonts w:ascii="宋体" w:hAnsi="宋体" w:cs="宋体" w:eastAsia="宋体" w:hint="default"/>
          <w:sz w:val="21"/>
          <w:szCs w:val="21"/>
        </w:rPr>
      </w:pPr>
      <w:r>
        <w:rPr>
          <w:rFonts w:ascii="宋体" w:hAnsi="宋体" w:cs="宋体" w:eastAsia="宋体" w:hint="default"/>
          <w:sz w:val="21"/>
          <w:szCs w:val="21"/>
        </w:rPr>
        <w:t>年末数</w:t>
        <w:tab/>
        <w:t>年初数</w:t>
      </w:r>
    </w:p>
    <w:p>
      <w:pPr>
        <w:spacing w:line="211" w:lineRule="exact" w:before="0"/>
        <w:ind w:left="754" w:right="1397" w:firstLine="0"/>
        <w:jc w:val="left"/>
        <w:rPr>
          <w:rFonts w:ascii="宋体" w:hAnsi="宋体" w:cs="宋体" w:eastAsia="宋体" w:hint="default"/>
          <w:sz w:val="21"/>
          <w:szCs w:val="21"/>
        </w:rPr>
      </w:pPr>
      <w:r>
        <w:rPr/>
        <w:pict>
          <v:shape style="position:absolute;margin-left:68.304001pt;margin-top:5.234995pt;width:453.55pt;height:106.6pt;mso-position-horizontal-relative:page;mso-position-vertical-relative:paragraph;z-index:6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8"/>
                    <w:gridCol w:w="238"/>
                    <w:gridCol w:w="1800"/>
                    <w:gridCol w:w="231"/>
                    <w:gridCol w:w="1301"/>
                    <w:gridCol w:w="305"/>
                    <w:gridCol w:w="2501"/>
                    <w:gridCol w:w="228"/>
                    <w:gridCol w:w="1108"/>
                  </w:tblGrid>
                  <w:tr>
                    <w:trPr>
                      <w:trHeight w:val="348" w:hRule="exact"/>
                    </w:trPr>
                    <w:tc>
                      <w:tcPr>
                        <w:tcW w:w="1596" w:type="dxa"/>
                        <w:gridSpan w:val="2"/>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231" w:type="dxa"/>
                        <w:tcBorders>
                          <w:top w:val="single" w:sz="4" w:space="0" w:color="000000"/>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31"/>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28" w:type="dxa"/>
                        <w:tcBorders>
                          <w:top w:val="single" w:sz="4" w:space="0" w:color="000000"/>
                          <w:left w:val="nil" w:sz="6" w:space="0" w:color="auto"/>
                          <w:bottom w:val="nil" w:sz="6" w:space="0" w:color="auto"/>
                          <w:right w:val="nil" w:sz="6" w:space="0" w:color="auto"/>
                        </w:tcBorders>
                      </w:tcPr>
                      <w:p>
                        <w:pPr/>
                      </w:p>
                    </w:tc>
                    <w:tc>
                      <w:tcPr>
                        <w:tcW w:w="110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33"/>
                          <w:jc w:val="right"/>
                          <w:rPr>
                            <w:rFonts w:ascii="宋体" w:hAnsi="宋体" w:cs="宋体" w:eastAsia="宋体" w:hint="default"/>
                            <w:sz w:val="21"/>
                            <w:szCs w:val="21"/>
                          </w:rPr>
                        </w:pPr>
                        <w:r>
                          <w:rPr>
                            <w:rFonts w:ascii="宋体" w:hAnsi="宋体" w:cs="宋体" w:eastAsia="宋体" w:hint="default"/>
                            <w:spacing w:val="-16"/>
                            <w:sz w:val="21"/>
                            <w:szCs w:val="21"/>
                          </w:rPr>
                          <w:t>比例（</w:t>
                        </w:r>
                        <w:r>
                          <w:rPr>
                            <w:rFonts w:ascii="Arial" w:hAnsi="Arial" w:cs="Arial" w:eastAsia="Arial" w:hint="default"/>
                            <w:spacing w:val="-16"/>
                            <w:sz w:val="21"/>
                            <w:szCs w:val="21"/>
                          </w:rPr>
                          <w:t>%</w:t>
                        </w:r>
                        <w:r>
                          <w:rPr>
                            <w:rFonts w:ascii="宋体" w:hAnsi="宋体" w:cs="宋体" w:eastAsia="宋体" w:hint="default"/>
                            <w:spacing w:val="-16"/>
                            <w:sz w:val="21"/>
                            <w:szCs w:val="21"/>
                          </w:rPr>
                          <w:t>）</w:t>
                        </w:r>
                      </w:p>
                    </w:tc>
                  </w:tr>
                  <w:tr>
                    <w:trPr>
                      <w:trHeight w:val="343" w:hRule="exact"/>
                    </w:trPr>
                    <w:tc>
                      <w:tcPr>
                        <w:tcW w:w="1358" w:type="dxa"/>
                        <w:tcBorders>
                          <w:top w:val="single" w:sz="4" w:space="0" w:color="000000"/>
                          <w:left w:val="nil" w:sz="6" w:space="0" w:color="auto"/>
                          <w:bottom w:val="nil" w:sz="6" w:space="0" w:color="auto"/>
                          <w:right w:val="nil" w:sz="6" w:space="0" w:color="auto"/>
                        </w:tcBorders>
                      </w:tcPr>
                      <w:p>
                        <w:pPr>
                          <w:pStyle w:val="TableParagraph"/>
                          <w:spacing w:line="280" w:lineRule="exact"/>
                          <w:ind w:right="446"/>
                          <w:jc w:val="righ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238"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9"/>
                          <w:jc w:val="right"/>
                          <w:rPr>
                            <w:rFonts w:ascii="Arial Narrow" w:hAnsi="Arial Narrow" w:cs="Arial Narrow" w:eastAsia="Arial Narrow" w:hint="default"/>
                            <w:sz w:val="21"/>
                            <w:szCs w:val="21"/>
                          </w:rPr>
                        </w:pPr>
                        <w:r>
                          <w:rPr>
                            <w:rFonts w:ascii="Arial Narrow"/>
                            <w:spacing w:val="-1"/>
                            <w:sz w:val="21"/>
                          </w:rPr>
                          <w:t>86,974,598.01</w:t>
                        </w:r>
                      </w:p>
                    </w:tc>
                    <w:tc>
                      <w:tcPr>
                        <w:tcW w:w="231"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Arial Narrow" w:hAnsi="Arial Narrow" w:cs="Arial Narrow" w:eastAsia="Arial Narrow" w:hint="default"/>
                            <w:sz w:val="21"/>
                            <w:szCs w:val="21"/>
                          </w:rPr>
                        </w:pPr>
                        <w:r>
                          <w:rPr>
                            <w:rFonts w:ascii="Arial Narrow"/>
                            <w:spacing w:val="-1"/>
                            <w:sz w:val="21"/>
                          </w:rPr>
                          <w:t>98.84</w:t>
                        </w: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spacing w:val="-1"/>
                            <w:sz w:val="21"/>
                          </w:rPr>
                          <w:t>150,734,657.25</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10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41"/>
                          <w:jc w:val="right"/>
                          <w:rPr>
                            <w:rFonts w:ascii="Arial Narrow" w:hAnsi="Arial Narrow" w:cs="Arial Narrow" w:eastAsia="Arial Narrow" w:hint="default"/>
                            <w:sz w:val="21"/>
                            <w:szCs w:val="21"/>
                          </w:rPr>
                        </w:pPr>
                        <w:r>
                          <w:rPr>
                            <w:rFonts w:ascii="Arial Narrow"/>
                            <w:spacing w:val="-1"/>
                            <w:sz w:val="21"/>
                          </w:rPr>
                          <w:t>99.95</w:t>
                        </w:r>
                        <w:r>
                          <w:rPr>
                            <w:rFonts w:ascii="Arial Narrow"/>
                            <w:sz w:val="21"/>
                          </w:rPr>
                        </w:r>
                      </w:p>
                    </w:tc>
                  </w:tr>
                  <w:tr>
                    <w:trPr>
                      <w:trHeight w:val="676"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80" w:lineRule="exact"/>
                          <w:ind w:left="107"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p>
                        <w:pPr>
                          <w:pStyle w:val="TableParagraph"/>
                          <w:spacing w:line="240" w:lineRule="auto" w:before="51"/>
                          <w:ind w:left="107"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1,024,018.50</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Arial Narrow" w:hAnsi="Arial Narrow" w:cs="Arial Narrow" w:eastAsia="Arial Narrow" w:hint="default"/>
                            <w:sz w:val="21"/>
                            <w:szCs w:val="21"/>
                          </w:rPr>
                        </w:pPr>
                        <w:r>
                          <w:rPr>
                            <w:rFonts w:ascii="Arial Narrow"/>
                            <w:spacing w:val="-1"/>
                            <w:sz w:val="21"/>
                          </w:rPr>
                          <w:t>1.16</w:t>
                        </w: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1"/>
                            <w:szCs w:val="21"/>
                          </w:rPr>
                        </w:pPr>
                        <w:r>
                          <w:rPr>
                            <w:rFonts w:ascii="Arial Narrow"/>
                            <w:spacing w:val="-1"/>
                            <w:sz w:val="21"/>
                          </w:rPr>
                          <w:t>82,700.00</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41"/>
                          <w:jc w:val="right"/>
                          <w:rPr>
                            <w:rFonts w:ascii="Arial Narrow" w:hAnsi="Arial Narrow" w:cs="Arial Narrow" w:eastAsia="Arial Narrow" w:hint="default"/>
                            <w:sz w:val="21"/>
                            <w:szCs w:val="21"/>
                          </w:rPr>
                        </w:pPr>
                        <w:r>
                          <w:rPr>
                            <w:rFonts w:ascii="Arial Narrow"/>
                            <w:spacing w:val="-1"/>
                            <w:sz w:val="21"/>
                          </w:rPr>
                          <w:t>0.05</w:t>
                        </w:r>
                        <w:r>
                          <w:rPr>
                            <w:rFonts w:ascii="Arial Narrow"/>
                            <w:sz w:val="21"/>
                          </w:rPr>
                        </w:r>
                      </w:p>
                    </w:tc>
                  </w:tr>
                  <w:tr>
                    <w:trPr>
                      <w:trHeight w:val="352"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86" w:lineRule="exact"/>
                          <w:ind w:right="446"/>
                          <w:jc w:val="righ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c>
                      <w:tcPr>
                        <w:tcW w:w="238"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4" w:space="0" w:color="000000"/>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301" w:type="dxa"/>
                        <w:tcBorders>
                          <w:top w:val="nil" w:sz="6" w:space="0" w:color="auto"/>
                          <w:left w:val="nil" w:sz="6" w:space="0" w:color="auto"/>
                          <w:bottom w:val="single" w:sz="4" w:space="0" w:color="000000"/>
                          <w:right w:val="nil" w:sz="6" w:space="0" w:color="auto"/>
                        </w:tcBorders>
                      </w:tcPr>
                      <w:p>
                        <w:pP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single" w:sz="4" w:space="0" w:color="000000"/>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single" w:sz="4" w:space="0" w:color="000000"/>
                          <w:right w:val="nil" w:sz="6" w:space="0" w:color="auto"/>
                        </w:tcBorders>
                      </w:tcPr>
                      <w:p>
                        <w:pPr/>
                      </w:p>
                    </w:tc>
                  </w:tr>
                  <w:tr>
                    <w:trPr>
                      <w:trHeight w:val="370"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67" w:lineRule="exact"/>
                          <w:ind w:right="467"/>
                          <w:jc w:val="right"/>
                          <w:rPr>
                            <w:rFonts w:ascii="宋体" w:hAnsi="宋体" w:cs="宋体" w:eastAsia="宋体" w:hint="default"/>
                            <w:sz w:val="21"/>
                            <w:szCs w:val="21"/>
                          </w:rPr>
                        </w:pPr>
                        <w:r>
                          <w:rPr>
                            <w:rFonts w:ascii="宋体" w:hAnsi="宋体" w:cs="宋体" w:eastAsia="宋体" w:hint="default"/>
                            <w:sz w:val="21"/>
                            <w:szCs w:val="21"/>
                          </w:rPr>
                          <w:t>合计</w:t>
                        </w:r>
                      </w:p>
                    </w:tc>
                    <w:tc>
                      <w:tcPr>
                        <w:tcW w:w="238" w:type="dxa"/>
                        <w:tcBorders>
                          <w:top w:val="nil" w:sz="6" w:space="0" w:color="auto"/>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b/>
                            <w:spacing w:val="-1"/>
                            <w:sz w:val="21"/>
                          </w:rPr>
                          <w:t>87,998,616.51</w:t>
                        </w:r>
                        <w:r>
                          <w:rPr>
                            <w:rFonts w:ascii="Arial Narrow"/>
                            <w:sz w:val="21"/>
                          </w:rPr>
                        </w:r>
                      </w:p>
                    </w:tc>
                    <w:tc>
                      <w:tcPr>
                        <w:tcW w:w="231" w:type="dxa"/>
                        <w:tcBorders>
                          <w:top w:val="nil" w:sz="6" w:space="0" w:color="auto"/>
                          <w:left w:val="nil" w:sz="6" w:space="0" w:color="auto"/>
                          <w:bottom w:val="nil" w:sz="6" w:space="0" w:color="auto"/>
                          <w:right w:val="nil" w:sz="6" w:space="0" w:color="auto"/>
                        </w:tcBorders>
                      </w:tcPr>
                      <w:p>
                        <w:pPr/>
                      </w:p>
                    </w:tc>
                    <w:tc>
                      <w:tcPr>
                        <w:tcW w:w="1301"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02"/>
                          <w:jc w:val="right"/>
                          <w:rPr>
                            <w:rFonts w:ascii="Arial Narrow" w:hAnsi="Arial Narrow" w:cs="Arial Narrow" w:eastAsia="Arial Narrow" w:hint="default"/>
                            <w:sz w:val="21"/>
                            <w:szCs w:val="21"/>
                          </w:rPr>
                        </w:pPr>
                        <w:r>
                          <w:rPr>
                            <w:rFonts w:ascii="Arial Narrow"/>
                            <w:b/>
                            <w:spacing w:val="-1"/>
                            <w:sz w:val="21"/>
                          </w:rPr>
                          <w:t>100.00</w:t>
                        </w:r>
                        <w:r>
                          <w:rPr>
                            <w:rFonts w:ascii="Arial Narrow"/>
                            <w:spacing w:val="-1"/>
                            <w:sz w:val="21"/>
                          </w:rPr>
                        </w: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1"/>
                            <w:szCs w:val="21"/>
                          </w:rPr>
                        </w:pPr>
                        <w:r>
                          <w:rPr>
                            <w:rFonts w:ascii="Arial Narrow"/>
                            <w:b/>
                            <w:spacing w:val="-1"/>
                            <w:sz w:val="21"/>
                          </w:rPr>
                          <w:t>150,817,357.25</w:t>
                        </w:r>
                        <w:r>
                          <w:rPr>
                            <w:rFonts w:ascii="Arial Narrow"/>
                            <w:sz w:val="21"/>
                          </w:rPr>
                        </w:r>
                      </w:p>
                    </w:tc>
                    <w:tc>
                      <w:tcPr>
                        <w:tcW w:w="228" w:type="dxa"/>
                        <w:tcBorders>
                          <w:top w:val="nil" w:sz="6" w:space="0" w:color="auto"/>
                          <w:left w:val="nil" w:sz="6" w:space="0" w:color="auto"/>
                          <w:bottom w:val="nil" w:sz="6" w:space="0" w:color="auto"/>
                          <w:right w:val="nil" w:sz="6" w:space="0" w:color="auto"/>
                        </w:tcBorders>
                      </w:tcPr>
                      <w:p>
                        <w:pPr/>
                      </w:p>
                    </w:tc>
                    <w:tc>
                      <w:tcPr>
                        <w:tcW w:w="1108"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138"/>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r>
                </w:tbl>
                <w:p>
                  <w:pPr/>
                </w:p>
              </w:txbxContent>
            </v:textbox>
            <w10:wrap type="none"/>
          </v:shape>
        </w:pict>
      </w:r>
      <w:r>
        <w:rPr>
          <w:rFonts w:ascii="宋体" w:hAnsi="宋体" w:cs="宋体" w:eastAsia="宋体" w:hint="default"/>
          <w:sz w:val="21"/>
          <w:szCs w:val="21"/>
        </w:rPr>
        <w:t>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before="26"/>
        <w:ind w:left="677" w:right="1397"/>
        <w:jc w:val="left"/>
      </w:pPr>
      <w:r>
        <w:rPr/>
        <w:t>（</w:t>
      </w:r>
      <w:r>
        <w:rPr>
          <w:rFonts w:ascii="Arial" w:hAnsi="Arial" w:cs="Arial" w:eastAsia="Arial" w:hint="default"/>
        </w:rPr>
        <w:t>3</w:t>
      </w:r>
      <w:r>
        <w:rPr/>
        <w:t>）坏账准备的计提情况</w:t>
      </w:r>
    </w:p>
    <w:p>
      <w:pPr>
        <w:pStyle w:val="BodyText"/>
        <w:spacing w:line="304" w:lineRule="auto" w:before="69"/>
        <w:ind w:left="677" w:right="2810"/>
        <w:jc w:val="left"/>
      </w:pPr>
      <w:r>
        <w:rPr/>
        <w:t>①</w:t>
      </w:r>
      <w:r>
        <w:rPr>
          <w:spacing w:val="-1"/>
        </w:rPr>
        <w:t> </w:t>
      </w:r>
      <w:r>
        <w:rPr/>
        <w:t>单项金额重大并单项计提坏账准备的其他应收款坏账准备计提情况</w:t>
      </w:r>
      <w:r>
        <w:rPr/>
        <w:t> 无。</w:t>
      </w:r>
    </w:p>
    <w:p>
      <w:pPr>
        <w:pStyle w:val="BodyText"/>
        <w:spacing w:line="257" w:lineRule="exact" w:before="0"/>
        <w:ind w:left="677" w:right="1397"/>
        <w:jc w:val="left"/>
      </w:pPr>
      <w:r>
        <w:rPr/>
        <w:t>②</w:t>
      </w:r>
      <w:r>
        <w:rPr>
          <w:spacing w:val="-1"/>
        </w:rPr>
        <w:t> </w:t>
      </w:r>
      <w:r>
        <w:rPr/>
        <w:t>年末单项金额虽不重大但单项计提坏账准备的其他应收款</w:t>
      </w:r>
    </w:p>
    <w:p>
      <w:pPr>
        <w:spacing w:line="240" w:lineRule="auto" w:before="2"/>
        <w:rPr>
          <w:rFonts w:ascii="宋体" w:hAnsi="宋体" w:cs="宋体" w:eastAsia="宋体" w:hint="default"/>
          <w:sz w:val="8"/>
          <w:szCs w:val="8"/>
        </w:rPr>
      </w:pPr>
    </w:p>
    <w:tbl>
      <w:tblPr>
        <w:tblW w:w="0" w:type="auto"/>
        <w:jc w:val="left"/>
        <w:tblInd w:w="177" w:type="dxa"/>
        <w:tblLayout w:type="fixed"/>
        <w:tblCellMar>
          <w:top w:w="0" w:type="dxa"/>
          <w:left w:w="0" w:type="dxa"/>
          <w:bottom w:w="0" w:type="dxa"/>
          <w:right w:w="0" w:type="dxa"/>
        </w:tblCellMar>
        <w:tblLook w:val="01E0"/>
      </w:tblPr>
      <w:tblGrid>
        <w:gridCol w:w="1880"/>
        <w:gridCol w:w="230"/>
        <w:gridCol w:w="1779"/>
        <w:gridCol w:w="1966"/>
        <w:gridCol w:w="1594"/>
        <w:gridCol w:w="1803"/>
      </w:tblGrid>
      <w:tr>
        <w:trPr>
          <w:trHeight w:val="285" w:hRule="exact"/>
        </w:trPr>
        <w:tc>
          <w:tcPr>
            <w:tcW w:w="1880" w:type="dxa"/>
            <w:tcBorders>
              <w:top w:val="nil" w:sz="6" w:space="0" w:color="auto"/>
              <w:left w:val="nil" w:sz="6" w:space="0" w:color="auto"/>
              <w:bottom w:val="single" w:sz="6" w:space="0" w:color="000000"/>
              <w:right w:val="nil" w:sz="6" w:space="0" w:color="auto"/>
            </w:tcBorders>
          </w:tcPr>
          <w:p>
            <w:pPr>
              <w:pStyle w:val="TableParagraph"/>
              <w:spacing w:line="211" w:lineRule="exact"/>
              <w:ind w:left="202"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230"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single" w:sz="6" w:space="0" w:color="000000"/>
              <w:right w:val="nil" w:sz="6" w:space="0" w:color="auto"/>
            </w:tcBorders>
          </w:tcPr>
          <w:p>
            <w:pPr>
              <w:pStyle w:val="TableParagraph"/>
              <w:spacing w:line="211" w:lineRule="exact"/>
              <w:ind w:left="4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66" w:type="dxa"/>
            <w:tcBorders>
              <w:top w:val="nil" w:sz="6" w:space="0" w:color="auto"/>
              <w:left w:val="nil" w:sz="6" w:space="0" w:color="auto"/>
              <w:bottom w:val="single" w:sz="6" w:space="0" w:color="000000"/>
              <w:right w:val="nil" w:sz="6" w:space="0" w:color="auto"/>
            </w:tcBorders>
          </w:tcPr>
          <w:p>
            <w:pPr>
              <w:pStyle w:val="TableParagraph"/>
              <w:spacing w:line="226" w:lineRule="exact"/>
              <w:ind w:left="436" w:right="0"/>
              <w:jc w:val="left"/>
              <w:rPr>
                <w:rFonts w:ascii="Arial" w:hAnsi="Arial" w:cs="Arial" w:eastAsia="Arial" w:hint="default"/>
                <w:sz w:val="21"/>
                <w:szCs w:val="21"/>
              </w:rPr>
            </w:pPr>
            <w:r>
              <w:rPr>
                <w:rFonts w:ascii="宋体" w:hAnsi="宋体" w:cs="宋体" w:eastAsia="宋体" w:hint="default"/>
                <w:sz w:val="21"/>
                <w:szCs w:val="21"/>
              </w:rPr>
              <w:t>计提比例</w:t>
            </w:r>
            <w:r>
              <w:rPr>
                <w:rFonts w:ascii="Arial" w:hAnsi="Arial" w:cs="Arial" w:eastAsia="Arial" w:hint="default"/>
                <w:sz w:val="21"/>
                <w:szCs w:val="21"/>
              </w:rPr>
              <w:t>(%)</w:t>
            </w:r>
          </w:p>
        </w:tc>
        <w:tc>
          <w:tcPr>
            <w:tcW w:w="1594" w:type="dxa"/>
            <w:tcBorders>
              <w:top w:val="nil" w:sz="6" w:space="0" w:color="auto"/>
              <w:left w:val="nil" w:sz="6" w:space="0" w:color="auto"/>
              <w:bottom w:val="single" w:sz="6" w:space="0" w:color="000000"/>
              <w:right w:val="nil" w:sz="6" w:space="0" w:color="auto"/>
            </w:tcBorders>
          </w:tcPr>
          <w:p>
            <w:pPr>
              <w:pStyle w:val="TableParagraph"/>
              <w:spacing w:line="211" w:lineRule="exact"/>
              <w:ind w:left="4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03" w:type="dxa"/>
            <w:tcBorders>
              <w:top w:val="nil" w:sz="6" w:space="0" w:color="auto"/>
              <w:left w:val="nil" w:sz="6" w:space="0" w:color="auto"/>
              <w:bottom w:val="single" w:sz="6" w:space="0" w:color="000000"/>
              <w:right w:val="nil" w:sz="6" w:space="0" w:color="auto"/>
            </w:tcBorders>
          </w:tcPr>
          <w:p>
            <w:pPr>
              <w:pStyle w:val="TableParagraph"/>
              <w:spacing w:line="211" w:lineRule="exact"/>
              <w:ind w:left="87"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672" w:hRule="exact"/>
        </w:trPr>
        <w:tc>
          <w:tcPr>
            <w:tcW w:w="1880" w:type="dxa"/>
            <w:tcBorders>
              <w:top w:val="single" w:sz="6"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离职员工欠款</w:t>
            </w:r>
          </w:p>
        </w:tc>
        <w:tc>
          <w:tcPr>
            <w:tcW w:w="230" w:type="dxa"/>
            <w:tcBorders>
              <w:top w:val="nil" w:sz="6" w:space="0" w:color="auto"/>
              <w:left w:val="nil" w:sz="6" w:space="0" w:color="auto"/>
              <w:bottom w:val="nil" w:sz="6" w:space="0" w:color="auto"/>
              <w:right w:val="nil" w:sz="6" w:space="0" w:color="auto"/>
            </w:tcBorders>
          </w:tcPr>
          <w:p>
            <w:pPr/>
          </w:p>
        </w:tc>
        <w:tc>
          <w:tcPr>
            <w:tcW w:w="1779"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4,867.91</w:t>
            </w:r>
            <w:r>
              <w:rPr>
                <w:rFonts w:ascii="Arial Narrow"/>
                <w:sz w:val="21"/>
              </w:rPr>
            </w:r>
          </w:p>
        </w:tc>
        <w:tc>
          <w:tcPr>
            <w:tcW w:w="1966"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594" w:type="dxa"/>
            <w:tcBorders>
              <w:top w:val="single" w:sz="6" w:space="0" w:color="000000"/>
              <w:left w:val="nil" w:sz="6" w:space="0" w:color="auto"/>
              <w:bottom w:val="single" w:sz="6"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4,867.91</w:t>
            </w:r>
            <w:r>
              <w:rPr>
                <w:rFonts w:ascii="Arial Narrow"/>
                <w:sz w:val="21"/>
              </w:rPr>
            </w:r>
          </w:p>
        </w:tc>
        <w:tc>
          <w:tcPr>
            <w:tcW w:w="1803" w:type="dxa"/>
            <w:tcBorders>
              <w:top w:val="single" w:sz="6" w:space="0" w:color="000000"/>
              <w:left w:val="nil" w:sz="6" w:space="0" w:color="auto"/>
              <w:bottom w:val="single" w:sz="6" w:space="0" w:color="000000"/>
              <w:right w:val="nil" w:sz="6" w:space="0" w:color="auto"/>
            </w:tcBorders>
          </w:tcPr>
          <w:p>
            <w:pPr>
              <w:pStyle w:val="TableParagraph"/>
              <w:spacing w:line="240" w:lineRule="auto" w:before="4"/>
              <w:ind w:left="87" w:right="0"/>
              <w:jc w:val="center"/>
              <w:rPr>
                <w:rFonts w:ascii="宋体" w:hAnsi="宋体" w:cs="宋体" w:eastAsia="宋体" w:hint="default"/>
                <w:sz w:val="21"/>
                <w:szCs w:val="21"/>
              </w:rPr>
            </w:pPr>
            <w:r>
              <w:rPr>
                <w:rFonts w:ascii="宋体" w:hAnsi="宋体" w:cs="宋体" w:eastAsia="宋体" w:hint="default"/>
                <w:sz w:val="21"/>
                <w:szCs w:val="21"/>
              </w:rPr>
              <w:t>逾期未收回</w:t>
            </w:r>
          </w:p>
        </w:tc>
      </w:tr>
      <w:tr>
        <w:trPr>
          <w:trHeight w:val="370"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 w:type="dxa"/>
            <w:tcBorders>
              <w:top w:val="nil" w:sz="6" w:space="0" w:color="auto"/>
              <w:left w:val="nil" w:sz="6" w:space="0" w:color="auto"/>
              <w:bottom w:val="nil" w:sz="6" w:space="0" w:color="auto"/>
              <w:right w:val="nil" w:sz="6" w:space="0" w:color="auto"/>
            </w:tcBorders>
          </w:tcPr>
          <w:p>
            <w:pPr/>
          </w:p>
        </w:tc>
        <w:tc>
          <w:tcPr>
            <w:tcW w:w="1779" w:type="dxa"/>
            <w:tcBorders>
              <w:top w:val="single" w:sz="6" w:space="0" w:color="000000"/>
              <w:left w:val="nil" w:sz="6" w:space="0" w:color="auto"/>
              <w:bottom w:val="single" w:sz="12"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b/>
                <w:spacing w:val="-1"/>
                <w:sz w:val="21"/>
              </w:rPr>
              <w:t>4,867.91</w:t>
            </w:r>
            <w:r>
              <w:rPr>
                <w:rFonts w:ascii="Arial Narrow"/>
                <w:sz w:val="21"/>
              </w:rPr>
            </w:r>
          </w:p>
        </w:tc>
        <w:tc>
          <w:tcPr>
            <w:tcW w:w="1966" w:type="dxa"/>
            <w:tcBorders>
              <w:top w:val="single" w:sz="6" w:space="0" w:color="000000"/>
              <w:left w:val="nil" w:sz="6" w:space="0" w:color="auto"/>
              <w:bottom w:val="single" w:sz="12" w:space="0" w:color="000000"/>
              <w:right w:val="nil" w:sz="6" w:space="0" w:color="auto"/>
            </w:tcBorders>
          </w:tcPr>
          <w:p>
            <w:pPr/>
          </w:p>
        </w:tc>
        <w:tc>
          <w:tcPr>
            <w:tcW w:w="1594" w:type="dxa"/>
            <w:tcBorders>
              <w:top w:val="single" w:sz="6" w:space="0" w:color="000000"/>
              <w:left w:val="nil" w:sz="6" w:space="0" w:color="auto"/>
              <w:bottom w:val="single" w:sz="12" w:space="0" w:color="000000"/>
              <w:right w:val="nil" w:sz="6" w:space="0" w:color="auto"/>
            </w:tcBorders>
          </w:tcPr>
          <w:p>
            <w:pPr>
              <w:pStyle w:val="TableParagraph"/>
              <w:spacing w:line="240" w:lineRule="auto" w:before="53"/>
              <w:ind w:right="24"/>
              <w:jc w:val="right"/>
              <w:rPr>
                <w:rFonts w:ascii="Arial Narrow" w:hAnsi="Arial Narrow" w:cs="Arial Narrow" w:eastAsia="Arial Narrow" w:hint="default"/>
                <w:sz w:val="21"/>
                <w:szCs w:val="21"/>
              </w:rPr>
            </w:pPr>
            <w:r>
              <w:rPr>
                <w:rFonts w:ascii="Arial Narrow"/>
                <w:b/>
                <w:spacing w:val="-1"/>
                <w:sz w:val="21"/>
              </w:rPr>
              <w:t>4,867.91</w:t>
            </w:r>
            <w:r>
              <w:rPr>
                <w:rFonts w:ascii="Arial Narrow"/>
                <w:sz w:val="21"/>
              </w:rPr>
            </w:r>
          </w:p>
        </w:tc>
        <w:tc>
          <w:tcPr>
            <w:tcW w:w="1803" w:type="dxa"/>
            <w:tcBorders>
              <w:top w:val="single" w:sz="6" w:space="0" w:color="000000"/>
              <w:left w:val="nil" w:sz="6" w:space="0" w:color="auto"/>
              <w:bottom w:val="single" w:sz="12" w:space="0" w:color="000000"/>
              <w:right w:val="nil" w:sz="6" w:space="0" w:color="auto"/>
            </w:tcBorders>
          </w:tcPr>
          <w:p>
            <w:pPr/>
          </w:p>
        </w:tc>
      </w:tr>
    </w:tbl>
    <w:p>
      <w:pPr>
        <w:pStyle w:val="BodyText"/>
        <w:spacing w:line="240" w:lineRule="auto" w:before="73"/>
        <w:ind w:left="677" w:right="1284"/>
        <w:jc w:val="left"/>
      </w:pPr>
      <w:r>
        <w:rPr>
          <w:spacing w:val="-3"/>
        </w:rPr>
        <w:t>（</w:t>
      </w:r>
      <w:r>
        <w:rPr>
          <w:rFonts w:ascii="Arial" w:hAnsi="Arial" w:cs="Arial" w:eastAsia="Arial" w:hint="default"/>
          <w:spacing w:val="-3"/>
        </w:rPr>
        <w:t>4</w:t>
      </w:r>
      <w:r>
        <w:rPr>
          <w:spacing w:val="-3"/>
        </w:rPr>
        <w:t>）本报告期其他应收款中无持有公司</w:t>
      </w:r>
      <w:r>
        <w:rPr>
          <w:spacing w:val="-51"/>
        </w:rPr>
        <w:t> </w:t>
      </w:r>
      <w:r>
        <w:rPr>
          <w:rFonts w:ascii="Arial" w:hAnsi="Arial" w:cs="Arial" w:eastAsia="Arial" w:hint="default"/>
          <w:spacing w:val="-10"/>
        </w:rPr>
        <w:t>5%</w:t>
      </w:r>
      <w:r>
        <w:rPr>
          <w:spacing w:val="-10"/>
        </w:rPr>
        <w:t>（含</w:t>
      </w:r>
      <w:r>
        <w:rPr>
          <w:spacing w:val="-51"/>
        </w:rPr>
        <w:t> </w:t>
      </w:r>
      <w:r>
        <w:rPr>
          <w:rFonts w:ascii="Arial" w:hAnsi="Arial" w:cs="Arial" w:eastAsia="Arial" w:hint="default"/>
          <w:spacing w:val="-3"/>
        </w:rPr>
        <w:t>5%</w:t>
      </w:r>
      <w:r>
        <w:rPr>
          <w:spacing w:val="-3"/>
        </w:rPr>
        <w:t>）以上表决权股份的股东单位情</w:t>
      </w:r>
    </w:p>
    <w:p>
      <w:pPr>
        <w:pStyle w:val="BodyText"/>
        <w:spacing w:line="240" w:lineRule="auto" w:before="110"/>
        <w:ind w:right="1397"/>
        <w:jc w:val="left"/>
      </w:pPr>
      <w:r>
        <w:rPr/>
        <w:t>况</w:t>
      </w:r>
    </w:p>
    <w:p>
      <w:pPr>
        <w:pStyle w:val="BodyText"/>
        <w:spacing w:line="240" w:lineRule="auto" w:before="125"/>
        <w:ind w:left="677" w:right="1397"/>
        <w:jc w:val="left"/>
      </w:pPr>
      <w:r>
        <w:rPr/>
        <w:t>（</w:t>
      </w:r>
      <w:r>
        <w:rPr>
          <w:rFonts w:ascii="Arial" w:hAnsi="Arial" w:cs="Arial" w:eastAsia="Arial" w:hint="default"/>
        </w:rPr>
        <w:t>5</w:t>
      </w:r>
      <w:r>
        <w:rPr/>
        <w:t>）其他应收款金额前五名单位情况</w:t>
      </w:r>
    </w:p>
    <w:p>
      <w:pPr>
        <w:spacing w:line="240" w:lineRule="auto" w:before="8"/>
        <w:rPr>
          <w:rFonts w:ascii="宋体" w:hAnsi="宋体" w:cs="宋体" w:eastAsia="宋体" w:hint="default"/>
          <w:sz w:val="6"/>
          <w:szCs w:val="6"/>
        </w:rPr>
      </w:pPr>
    </w:p>
    <w:tbl>
      <w:tblPr>
        <w:tblW w:w="0" w:type="auto"/>
        <w:jc w:val="left"/>
        <w:tblInd w:w="177" w:type="dxa"/>
        <w:tblLayout w:type="fixed"/>
        <w:tblCellMar>
          <w:top w:w="0" w:type="dxa"/>
          <w:left w:w="0" w:type="dxa"/>
          <w:bottom w:w="0" w:type="dxa"/>
          <w:right w:w="0" w:type="dxa"/>
        </w:tblCellMar>
        <w:tblLook w:val="01E0"/>
      </w:tblPr>
      <w:tblGrid>
        <w:gridCol w:w="3344"/>
        <w:gridCol w:w="238"/>
        <w:gridCol w:w="1327"/>
        <w:gridCol w:w="236"/>
        <w:gridCol w:w="1320"/>
        <w:gridCol w:w="235"/>
        <w:gridCol w:w="1020"/>
        <w:gridCol w:w="238"/>
        <w:gridCol w:w="1296"/>
      </w:tblGrid>
      <w:tr>
        <w:trPr>
          <w:trHeight w:val="890" w:hRule="exact"/>
        </w:trPr>
        <w:tc>
          <w:tcPr>
            <w:tcW w:w="334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73" w:lineRule="auto" w:before="92"/>
              <w:ind w:left="554" w:right="137" w:hanging="420"/>
              <w:jc w:val="left"/>
              <w:rPr>
                <w:rFonts w:ascii="宋体" w:hAnsi="宋体" w:cs="宋体" w:eastAsia="宋体" w:hint="default"/>
                <w:sz w:val="21"/>
                <w:szCs w:val="21"/>
              </w:rPr>
            </w:pPr>
            <w:r>
              <w:rPr>
                <w:rFonts w:ascii="宋体" w:hAnsi="宋体" w:cs="宋体" w:eastAsia="宋体" w:hint="default"/>
                <w:spacing w:val="-1"/>
                <w:sz w:val="21"/>
                <w:szCs w:val="21"/>
              </w:rPr>
              <w:t>与本公司关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系</w:t>
            </w:r>
          </w:p>
        </w:tc>
        <w:tc>
          <w:tcPr>
            <w:tcW w:w="236"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3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4" w:space="0" w:color="000000"/>
              <w:right w:val="nil" w:sz="6" w:space="0" w:color="auto"/>
            </w:tcBorders>
          </w:tcPr>
          <w:p>
            <w:pPr>
              <w:pStyle w:val="TableParagraph"/>
              <w:spacing w:line="211" w:lineRule="exact"/>
              <w:ind w:left="120" w:right="0"/>
              <w:jc w:val="left"/>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73" w:lineRule="auto" w:before="37"/>
              <w:ind w:left="237" w:right="120" w:hanging="118"/>
              <w:jc w:val="left"/>
              <w:rPr>
                <w:rFonts w:ascii="宋体" w:hAnsi="宋体" w:cs="宋体" w:eastAsia="宋体" w:hint="default"/>
                <w:sz w:val="21"/>
                <w:szCs w:val="21"/>
              </w:rPr>
            </w:pPr>
            <w:r>
              <w:rPr>
                <w:rFonts w:ascii="宋体" w:hAnsi="宋体" w:cs="宋体" w:eastAsia="宋体" w:hint="default"/>
                <w:spacing w:val="-1"/>
                <w:sz w:val="21"/>
                <w:szCs w:val="21"/>
              </w:rPr>
              <w:t>款总额的比</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例（</w:t>
            </w:r>
            <w:r>
              <w:rPr>
                <w:rFonts w:ascii="Arial" w:hAnsi="Arial" w:cs="Arial" w:eastAsia="Arial" w:hint="default"/>
                <w:sz w:val="21"/>
                <w:szCs w:val="21"/>
              </w:rPr>
              <w:t>%</w:t>
            </w:r>
            <w:r>
              <w:rPr>
                <w:rFonts w:ascii="宋体" w:hAnsi="宋体" w:cs="宋体" w:eastAsia="宋体" w:hint="default"/>
                <w:sz w:val="21"/>
                <w:szCs w:val="21"/>
              </w:rPr>
              <w:t>）</w:t>
            </w:r>
          </w:p>
        </w:tc>
      </w:tr>
      <w:tr>
        <w:trPr>
          <w:trHeight w:val="340" w:hRule="exact"/>
        </w:trPr>
        <w:tc>
          <w:tcPr>
            <w:tcW w:w="3344" w:type="dxa"/>
            <w:tcBorders>
              <w:top w:val="single" w:sz="4" w:space="0" w:color="000000"/>
              <w:left w:val="nil" w:sz="6" w:space="0" w:color="auto"/>
              <w:bottom w:val="nil" w:sz="6" w:space="0" w:color="auto"/>
              <w:right w:val="nil" w:sz="6" w:space="0" w:color="auto"/>
            </w:tcBorders>
          </w:tcPr>
          <w:p>
            <w:pPr>
              <w:pStyle w:val="TableParagraph"/>
              <w:spacing w:line="272" w:lineRule="exact"/>
              <w:ind w:left="106" w:right="0"/>
              <w:jc w:val="left"/>
              <w:rPr>
                <w:rFonts w:ascii="宋体" w:hAnsi="宋体" w:cs="宋体" w:eastAsia="宋体" w:hint="default"/>
                <w:sz w:val="21"/>
                <w:szCs w:val="21"/>
              </w:rPr>
            </w:pPr>
            <w:r>
              <w:rPr>
                <w:rFonts w:ascii="宋体" w:hAnsi="宋体" w:cs="宋体" w:eastAsia="宋体" w:hint="default"/>
                <w:sz w:val="21"/>
                <w:szCs w:val="21"/>
              </w:rPr>
              <w:t>南通爱康太阳能器材有限公司</w:t>
            </w:r>
          </w:p>
        </w:tc>
        <w:tc>
          <w:tcPr>
            <w:tcW w:w="238"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Style w:val="TableParagraph"/>
              <w:spacing w:line="272" w:lineRule="exact"/>
              <w:ind w:right="2"/>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36" w:type="dxa"/>
            <w:tcBorders>
              <w:top w:val="nil" w:sz="6" w:space="0" w:color="auto"/>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0"/>
              <w:jc w:val="center"/>
              <w:rPr>
                <w:rFonts w:ascii="Arial Narrow" w:hAnsi="Arial Narrow" w:cs="Arial Narrow" w:eastAsia="Arial Narrow" w:hint="default"/>
                <w:sz w:val="21"/>
                <w:szCs w:val="21"/>
              </w:rPr>
            </w:pPr>
            <w:r>
              <w:rPr>
                <w:rFonts w:ascii="Arial Narrow"/>
                <w:sz w:val="21"/>
              </w:rPr>
              <w:t>46,863,056.67</w:t>
            </w: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single" w:sz="4" w:space="0" w:color="000000"/>
              <w:left w:val="nil" w:sz="6" w:space="0" w:color="auto"/>
              <w:bottom w:val="nil" w:sz="6" w:space="0" w:color="auto"/>
              <w:right w:val="nil" w:sz="6" w:space="0" w:color="auto"/>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8"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432"/>
              <w:jc w:val="right"/>
              <w:rPr>
                <w:rFonts w:ascii="Arial Narrow" w:hAnsi="Arial Narrow" w:cs="Arial Narrow" w:eastAsia="Arial Narrow" w:hint="default"/>
                <w:sz w:val="21"/>
                <w:szCs w:val="21"/>
              </w:rPr>
            </w:pPr>
            <w:r>
              <w:rPr>
                <w:rFonts w:ascii="Arial Narrow"/>
                <w:spacing w:val="-1"/>
                <w:sz w:val="21"/>
              </w:rPr>
              <w:t>53.25</w:t>
            </w:r>
            <w:r>
              <w:rPr>
                <w:rFonts w:ascii="Arial Narrow"/>
                <w:sz w:val="21"/>
              </w:rPr>
            </w:r>
          </w:p>
        </w:tc>
      </w:tr>
      <w:tr>
        <w:trPr>
          <w:trHeight w:val="275" w:hRule="exact"/>
        </w:trPr>
        <w:tc>
          <w:tcPr>
            <w:tcW w:w="3344" w:type="dxa"/>
            <w:tcBorders>
              <w:top w:val="nil" w:sz="6" w:space="0" w:color="auto"/>
              <w:left w:val="nil" w:sz="6" w:space="0" w:color="auto"/>
              <w:bottom w:val="nil" w:sz="6" w:space="0" w:color="auto"/>
              <w:right w:val="nil" w:sz="6" w:space="0" w:color="auto"/>
            </w:tcBorders>
          </w:tcPr>
          <w:p>
            <w:pPr>
              <w:pStyle w:val="TableParagraph"/>
              <w:spacing w:line="268" w:lineRule="exact"/>
              <w:ind w:left="106" w:right="0"/>
              <w:jc w:val="left"/>
              <w:rPr>
                <w:rFonts w:ascii="宋体" w:hAnsi="宋体" w:cs="宋体" w:eastAsia="宋体" w:hint="default"/>
                <w:sz w:val="21"/>
                <w:szCs w:val="21"/>
              </w:rPr>
            </w:pPr>
            <w:r>
              <w:rPr>
                <w:rFonts w:ascii="宋体" w:hAnsi="宋体" w:cs="宋体" w:eastAsia="宋体" w:hint="default"/>
                <w:spacing w:val="11"/>
                <w:sz w:val="21"/>
                <w:szCs w:val="21"/>
              </w:rPr>
              <w:t>无锡爱康太阳能电子科技有限公</w:t>
            </w:r>
          </w:p>
        </w:tc>
        <w:tc>
          <w:tcPr>
            <w:tcW w:w="23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68" w:lineRule="exact"/>
              <w:ind w:right="2"/>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36"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Arial Narrow" w:hAnsi="Arial Narrow" w:cs="Arial Narrow" w:eastAsia="Arial Narrow" w:hint="default"/>
                <w:sz w:val="21"/>
                <w:szCs w:val="21"/>
              </w:rPr>
            </w:pPr>
            <w:r>
              <w:rPr>
                <w:rFonts w:ascii="Arial Narrow"/>
                <w:sz w:val="21"/>
              </w:rPr>
              <w:t>13,979,150.52</w:t>
            </w: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8"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32"/>
              <w:jc w:val="right"/>
              <w:rPr>
                <w:rFonts w:ascii="Arial Narrow" w:hAnsi="Arial Narrow" w:cs="Arial Narrow" w:eastAsia="Arial Narrow" w:hint="default"/>
                <w:sz w:val="21"/>
                <w:szCs w:val="21"/>
              </w:rPr>
            </w:pPr>
            <w:r>
              <w:rPr>
                <w:rFonts w:ascii="Arial Narrow"/>
                <w:spacing w:val="-1"/>
                <w:sz w:val="21"/>
              </w:rPr>
              <w:t>15.89</w:t>
            </w:r>
          </w:p>
        </w:tc>
      </w:tr>
    </w:tbl>
    <w:p>
      <w:pPr>
        <w:spacing w:after="0" w:line="240" w:lineRule="auto"/>
        <w:jc w:val="right"/>
        <w:rPr>
          <w:rFonts w:ascii="Arial Narrow" w:hAnsi="Arial Narrow" w:cs="Arial Narrow" w:eastAsia="Arial Narrow" w:hint="default"/>
          <w:sz w:val="21"/>
          <w:szCs w:val="21"/>
        </w:rPr>
        <w:sectPr>
          <w:pgSz w:w="11910" w:h="16840"/>
          <w:pgMar w:header="795" w:footer="1195" w:top="1100" w:bottom="1380" w:left="1080" w:right="0"/>
        </w:sectPr>
      </w:pPr>
    </w:p>
    <w:p>
      <w:pPr>
        <w:spacing w:line="240" w:lineRule="auto" w:before="1"/>
        <w:rPr>
          <w:rFonts w:ascii="宋体" w:hAnsi="宋体" w:cs="宋体" w:eastAsia="宋体" w:hint="default"/>
          <w:sz w:val="2"/>
          <w:szCs w:val="2"/>
        </w:rPr>
      </w:pPr>
      <w:r>
        <w:rPr/>
        <w:pict>
          <v:shape style="position:absolute;margin-left:59.299999pt;margin-top:39.749985pt;width:52.5pt;height:15.75pt;mso-position-horizontal-relative:page;mso-position-vertical-relative:page;z-index:-952720" type="#_x0000_t75" stroked="false">
            <v:imagedata r:id="rId23" o:title=""/>
          </v:shape>
        </w:pict>
      </w:r>
    </w:p>
    <w:tbl>
      <w:tblPr>
        <w:tblW w:w="0" w:type="auto"/>
        <w:jc w:val="left"/>
        <w:tblInd w:w="167" w:type="dxa"/>
        <w:tblLayout w:type="fixed"/>
        <w:tblCellMar>
          <w:top w:w="0" w:type="dxa"/>
          <w:left w:w="0" w:type="dxa"/>
          <w:bottom w:w="0" w:type="dxa"/>
          <w:right w:w="0" w:type="dxa"/>
        </w:tblCellMar>
        <w:tblLook w:val="01E0"/>
      </w:tblPr>
      <w:tblGrid>
        <w:gridCol w:w="3354"/>
        <w:gridCol w:w="238"/>
        <w:gridCol w:w="1327"/>
        <w:gridCol w:w="228"/>
        <w:gridCol w:w="1327"/>
        <w:gridCol w:w="235"/>
        <w:gridCol w:w="1020"/>
        <w:gridCol w:w="231"/>
        <w:gridCol w:w="1310"/>
      </w:tblGrid>
      <w:tr>
        <w:trPr>
          <w:trHeight w:val="1270" w:hRule="exact"/>
        </w:trPr>
        <w:tc>
          <w:tcPr>
            <w:tcW w:w="3354"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8" w:type="dxa"/>
            <w:tcBorders>
              <w:top w:val="single" w:sz="6" w:space="0" w:color="000000"/>
              <w:left w:val="nil" w:sz="6" w:space="0" w:color="auto"/>
              <w:bottom w:val="nil" w:sz="6" w:space="0" w:color="auto"/>
              <w:right w:val="nil" w:sz="6" w:space="0" w:color="auto"/>
            </w:tcBorders>
          </w:tcPr>
          <w:p>
            <w:pPr/>
          </w:p>
        </w:tc>
        <w:tc>
          <w:tcPr>
            <w:tcW w:w="132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3" w:lineRule="auto"/>
              <w:ind w:left="554" w:right="137" w:hanging="420"/>
              <w:jc w:val="left"/>
              <w:rPr>
                <w:rFonts w:ascii="宋体" w:hAnsi="宋体" w:cs="宋体" w:eastAsia="宋体" w:hint="default"/>
                <w:sz w:val="21"/>
                <w:szCs w:val="21"/>
              </w:rPr>
            </w:pPr>
            <w:r>
              <w:rPr>
                <w:rFonts w:ascii="宋体" w:hAnsi="宋体" w:cs="宋体" w:eastAsia="宋体" w:hint="default"/>
                <w:spacing w:val="-1"/>
                <w:sz w:val="21"/>
                <w:szCs w:val="21"/>
              </w:rPr>
              <w:t>与本公司关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系</w:t>
            </w:r>
          </w:p>
        </w:tc>
        <w:tc>
          <w:tcPr>
            <w:tcW w:w="228" w:type="dxa"/>
            <w:tcBorders>
              <w:top w:val="single" w:sz="6" w:space="0" w:color="000000"/>
              <w:left w:val="nil" w:sz="6" w:space="0" w:color="auto"/>
              <w:bottom w:val="nil" w:sz="6" w:space="0" w:color="auto"/>
              <w:right w:val="nil" w:sz="6" w:space="0" w:color="auto"/>
            </w:tcBorders>
          </w:tcPr>
          <w:p>
            <w:pPr/>
          </w:p>
        </w:tc>
        <w:tc>
          <w:tcPr>
            <w:tcW w:w="1327"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single" w:sz="6" w:space="0" w:color="000000"/>
              <w:left w:val="nil" w:sz="6" w:space="0" w:color="auto"/>
              <w:bottom w:val="nil" w:sz="6" w:space="0" w:color="auto"/>
              <w:right w:val="nil" w:sz="6" w:space="0" w:color="auto"/>
            </w:tcBorders>
          </w:tcPr>
          <w:p>
            <w:pPr/>
          </w:p>
        </w:tc>
        <w:tc>
          <w:tcPr>
            <w:tcW w:w="1020" w:type="dxa"/>
            <w:tcBorders>
              <w:top w:val="single" w:sz="6"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231" w:type="dxa"/>
            <w:tcBorders>
              <w:top w:val="single" w:sz="6" w:space="0" w:color="000000"/>
              <w:left w:val="nil" w:sz="6" w:space="0" w:color="auto"/>
              <w:bottom w:val="nil" w:sz="6" w:space="0" w:color="auto"/>
              <w:right w:val="nil" w:sz="6" w:space="0" w:color="auto"/>
            </w:tcBorders>
          </w:tcPr>
          <w:p>
            <w:pPr/>
          </w:p>
        </w:tc>
        <w:tc>
          <w:tcPr>
            <w:tcW w:w="1310" w:type="dxa"/>
            <w:tcBorders>
              <w:top w:val="single" w:sz="6"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73" w:lineRule="auto"/>
              <w:ind w:left="127" w:right="127"/>
              <w:jc w:val="both"/>
              <w:rPr>
                <w:rFonts w:ascii="宋体" w:hAnsi="宋体" w:cs="宋体" w:eastAsia="宋体" w:hint="default"/>
                <w:sz w:val="21"/>
                <w:szCs w:val="21"/>
              </w:rPr>
            </w:pPr>
            <w:r>
              <w:rPr>
                <w:rFonts w:ascii="宋体" w:hAnsi="宋体" w:cs="宋体" w:eastAsia="宋体" w:hint="default"/>
                <w:spacing w:val="-1"/>
                <w:sz w:val="21"/>
                <w:szCs w:val="21"/>
              </w:rPr>
              <w:t>占其他应收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1"/>
                <w:sz w:val="21"/>
                <w:szCs w:val="21"/>
              </w:rPr>
              <w:t>款总额的比</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例（</w:t>
            </w:r>
            <w:r>
              <w:rPr>
                <w:rFonts w:ascii="Arial" w:hAnsi="Arial" w:cs="Arial" w:eastAsia="Arial" w:hint="default"/>
                <w:sz w:val="21"/>
                <w:szCs w:val="21"/>
              </w:rPr>
              <w:t>%</w:t>
            </w:r>
            <w:r>
              <w:rPr>
                <w:rFonts w:ascii="宋体" w:hAnsi="宋体" w:cs="宋体" w:eastAsia="宋体" w:hint="default"/>
                <w:sz w:val="21"/>
                <w:szCs w:val="21"/>
              </w:rPr>
              <w:t>）</w:t>
            </w:r>
          </w:p>
        </w:tc>
      </w:tr>
      <w:tr>
        <w:trPr>
          <w:trHeight w:val="331" w:hRule="exact"/>
        </w:trPr>
        <w:tc>
          <w:tcPr>
            <w:tcW w:w="3354" w:type="dxa"/>
            <w:tcBorders>
              <w:top w:val="single" w:sz="4" w:space="0" w:color="000000"/>
              <w:left w:val="nil" w:sz="6" w:space="0" w:color="auto"/>
              <w:bottom w:val="nil" w:sz="6" w:space="0" w:color="auto"/>
              <w:right w:val="nil" w:sz="6" w:space="0" w:color="auto"/>
            </w:tcBorders>
          </w:tcPr>
          <w:p>
            <w:pPr>
              <w:pStyle w:val="TableParagraph"/>
              <w:spacing w:line="262"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38"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single" w:sz="4" w:space="0" w:color="000000"/>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nil" w:sz="6" w:space="0" w:color="auto"/>
              <w:right w:val="nil" w:sz="6" w:space="0" w:color="auto"/>
            </w:tcBorders>
          </w:tcPr>
          <w:p>
            <w:pPr/>
          </w:p>
        </w:tc>
      </w:tr>
      <w:tr>
        <w:trPr>
          <w:trHeight w:val="338"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青海蓓翔新能源开发有限公司</w:t>
            </w:r>
          </w:p>
        </w:tc>
        <w:tc>
          <w:tcPr>
            <w:tcW w:w="23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22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Arial Narrow" w:hAnsi="Arial Narrow" w:cs="Arial Narrow" w:eastAsia="Arial Narrow" w:hint="default"/>
                <w:sz w:val="21"/>
                <w:szCs w:val="21"/>
              </w:rPr>
            </w:pPr>
            <w:r>
              <w:rPr>
                <w:rFonts w:ascii="Arial Narrow"/>
                <w:spacing w:val="-1"/>
                <w:sz w:val="21"/>
              </w:rPr>
              <w:t>10,400,000.00</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1"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44"/>
              <w:jc w:val="right"/>
              <w:rPr>
                <w:rFonts w:ascii="Arial Narrow" w:hAnsi="Arial Narrow" w:cs="Arial Narrow" w:eastAsia="Arial Narrow" w:hint="default"/>
                <w:sz w:val="21"/>
                <w:szCs w:val="21"/>
              </w:rPr>
            </w:pPr>
            <w:r>
              <w:rPr>
                <w:rFonts w:ascii="Arial Narrow"/>
                <w:spacing w:val="-3"/>
                <w:sz w:val="21"/>
              </w:rPr>
              <w:t>11.82</w:t>
            </w:r>
          </w:p>
        </w:tc>
      </w:tr>
      <w:tr>
        <w:trPr>
          <w:trHeight w:val="326"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68" w:lineRule="exact"/>
              <w:ind w:left="115" w:right="0"/>
              <w:jc w:val="left"/>
              <w:rPr>
                <w:rFonts w:ascii="宋体" w:hAnsi="宋体" w:cs="宋体" w:eastAsia="宋体" w:hint="default"/>
                <w:sz w:val="21"/>
                <w:szCs w:val="21"/>
              </w:rPr>
            </w:pPr>
            <w:r>
              <w:rPr>
                <w:rFonts w:ascii="宋体" w:hAnsi="宋体" w:cs="宋体" w:eastAsia="宋体" w:hint="default"/>
                <w:sz w:val="21"/>
                <w:szCs w:val="21"/>
              </w:rPr>
              <w:t>江阴市希诺国际贸易有限公司</w:t>
            </w:r>
          </w:p>
        </w:tc>
        <w:tc>
          <w:tcPr>
            <w:tcW w:w="23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68" w:lineRule="exact"/>
              <w:ind w:right="2"/>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22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Arial Narrow" w:hAnsi="Arial Narrow" w:cs="Arial Narrow" w:eastAsia="Arial Narrow" w:hint="default"/>
                <w:sz w:val="21"/>
                <w:szCs w:val="21"/>
              </w:rPr>
            </w:pPr>
            <w:r>
              <w:rPr>
                <w:rFonts w:ascii="Arial Narrow"/>
                <w:spacing w:val="-1"/>
                <w:sz w:val="21"/>
              </w:rPr>
              <w:t>4,538,350.04</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68" w:lineRule="exact"/>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1"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34"/>
              <w:jc w:val="right"/>
              <w:rPr>
                <w:rFonts w:ascii="Arial Narrow" w:hAnsi="Arial Narrow" w:cs="Arial Narrow" w:eastAsia="Arial Narrow" w:hint="default"/>
                <w:sz w:val="21"/>
                <w:szCs w:val="21"/>
              </w:rPr>
            </w:pPr>
            <w:r>
              <w:rPr>
                <w:rFonts w:ascii="Arial Narrow"/>
                <w:spacing w:val="-1"/>
                <w:sz w:val="21"/>
              </w:rPr>
              <w:t>5.16</w:t>
            </w:r>
            <w:r>
              <w:rPr>
                <w:rFonts w:ascii="Arial Narrow"/>
                <w:sz w:val="21"/>
              </w:rPr>
            </w:r>
          </w:p>
        </w:tc>
      </w:tr>
      <w:tr>
        <w:trPr>
          <w:trHeight w:val="629" w:hRule="exact"/>
        </w:trPr>
        <w:tc>
          <w:tcPr>
            <w:tcW w:w="3354" w:type="dxa"/>
            <w:tcBorders>
              <w:top w:val="nil" w:sz="6" w:space="0" w:color="auto"/>
              <w:left w:val="nil" w:sz="6" w:space="0" w:color="auto"/>
              <w:bottom w:val="nil" w:sz="6" w:space="0" w:color="auto"/>
              <w:right w:val="nil" w:sz="6" w:space="0" w:color="auto"/>
            </w:tcBorders>
          </w:tcPr>
          <w:p>
            <w:pPr>
              <w:pStyle w:val="TableParagraph"/>
              <w:spacing w:line="273" w:lineRule="auto"/>
              <w:ind w:left="115" w:right="108"/>
              <w:jc w:val="left"/>
              <w:rPr>
                <w:rFonts w:ascii="宋体" w:hAnsi="宋体" w:cs="宋体" w:eastAsia="宋体" w:hint="default"/>
                <w:sz w:val="21"/>
                <w:szCs w:val="21"/>
              </w:rPr>
            </w:pPr>
            <w:r>
              <w:rPr>
                <w:rFonts w:ascii="宋体" w:hAnsi="宋体" w:cs="宋体" w:eastAsia="宋体" w:hint="default"/>
                <w:spacing w:val="11"/>
                <w:sz w:val="21"/>
                <w:szCs w:val="21"/>
              </w:rPr>
              <w:t>张家港保税区爱康商贸有限责任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23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22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3,591,960.78</w:t>
            </w: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31"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434"/>
              <w:jc w:val="right"/>
              <w:rPr>
                <w:rFonts w:ascii="Arial Narrow" w:hAnsi="Arial Narrow" w:cs="Arial Narrow" w:eastAsia="Arial Narrow" w:hint="default"/>
                <w:sz w:val="21"/>
                <w:szCs w:val="21"/>
              </w:rPr>
            </w:pPr>
            <w:r>
              <w:rPr>
                <w:rFonts w:ascii="Arial Narrow"/>
                <w:spacing w:val="-1"/>
                <w:sz w:val="21"/>
              </w:rPr>
              <w:t>4.08</w:t>
            </w:r>
          </w:p>
        </w:tc>
      </w:tr>
      <w:tr>
        <w:trPr>
          <w:trHeight w:val="358" w:hRule="exact"/>
        </w:trPr>
        <w:tc>
          <w:tcPr>
            <w:tcW w:w="3354" w:type="dxa"/>
            <w:tcBorders>
              <w:top w:val="nil" w:sz="6" w:space="0" w:color="auto"/>
              <w:left w:val="nil" w:sz="6" w:space="0" w:color="auto"/>
              <w:bottom w:val="nil" w:sz="6" w:space="0" w:color="auto"/>
              <w:right w:val="nil" w:sz="6" w:space="0" w:color="auto"/>
            </w:tcBorders>
          </w:tcPr>
          <w:p>
            <w:pPr>
              <w:pStyle w:val="TableParagraph"/>
              <w:tabs>
                <w:tab w:pos="530" w:val="left" w:leader="none"/>
              </w:tabs>
              <w:spacing w:line="240" w:lineRule="auto" w:before="2"/>
              <w:ind w:left="1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106"/>
              <w:jc w:val="right"/>
              <w:rPr>
                <w:rFonts w:ascii="Arial Narrow" w:hAnsi="Arial Narrow" w:cs="Arial Narrow" w:eastAsia="Arial Narrow" w:hint="default"/>
                <w:sz w:val="21"/>
                <w:szCs w:val="21"/>
              </w:rPr>
            </w:pPr>
            <w:r>
              <w:rPr>
                <w:rFonts w:ascii="Arial Narrow"/>
                <w:b/>
                <w:spacing w:val="-1"/>
                <w:sz w:val="21"/>
              </w:rPr>
              <w:t>79,372,518.01</w:t>
            </w:r>
            <w:r>
              <w:rPr>
                <w:rFonts w:ascii="Arial Narrow"/>
                <w:sz w:val="21"/>
              </w:rPr>
            </w:r>
          </w:p>
        </w:tc>
        <w:tc>
          <w:tcPr>
            <w:tcW w:w="235"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single" w:sz="17" w:space="0" w:color="000000"/>
              <w:right w:val="nil" w:sz="6" w:space="0" w:color="auto"/>
            </w:tcBorders>
          </w:tcPr>
          <w:p>
            <w:pPr>
              <w:pStyle w:val="TableParagraph"/>
              <w:spacing w:line="240" w:lineRule="auto" w:before="43"/>
              <w:ind w:right="439"/>
              <w:jc w:val="right"/>
              <w:rPr>
                <w:rFonts w:ascii="Arial Narrow" w:hAnsi="Arial Narrow" w:cs="Arial Narrow" w:eastAsia="Arial Narrow" w:hint="default"/>
                <w:sz w:val="21"/>
                <w:szCs w:val="21"/>
              </w:rPr>
            </w:pPr>
            <w:r>
              <w:rPr>
                <w:rFonts w:ascii="Arial Narrow"/>
                <w:b/>
                <w:spacing w:val="-1"/>
                <w:sz w:val="21"/>
              </w:rPr>
              <w:t>90.20</w:t>
            </w:r>
            <w:r>
              <w:rPr>
                <w:rFonts w:ascii="Arial Narrow"/>
                <w:sz w:val="21"/>
              </w:rPr>
            </w:r>
          </w:p>
        </w:tc>
      </w:tr>
    </w:tbl>
    <w:p>
      <w:pPr>
        <w:pStyle w:val="BodyText"/>
        <w:spacing w:line="240" w:lineRule="auto" w:before="39"/>
        <w:ind w:left="677" w:right="1397"/>
        <w:jc w:val="left"/>
      </w:pPr>
      <w:r>
        <w:rPr/>
        <w:t>（</w:t>
      </w:r>
      <w:r>
        <w:rPr>
          <w:rFonts w:ascii="Arial" w:hAnsi="Arial" w:cs="Arial" w:eastAsia="Arial" w:hint="default"/>
        </w:rPr>
        <w:t>6</w:t>
      </w:r>
      <w:r>
        <w:rPr/>
        <w:t>）应收关联方账款情况</w:t>
      </w:r>
    </w:p>
    <w:p>
      <w:pPr>
        <w:spacing w:line="240" w:lineRule="auto" w:before="4"/>
        <w:rPr>
          <w:rFonts w:ascii="宋体" w:hAnsi="宋体" w:cs="宋体" w:eastAsia="宋体" w:hint="default"/>
          <w:sz w:val="6"/>
          <w:szCs w:val="6"/>
        </w:rPr>
      </w:pPr>
    </w:p>
    <w:tbl>
      <w:tblPr>
        <w:tblW w:w="0" w:type="auto"/>
        <w:jc w:val="left"/>
        <w:tblInd w:w="221" w:type="dxa"/>
        <w:tblLayout w:type="fixed"/>
        <w:tblCellMar>
          <w:top w:w="0" w:type="dxa"/>
          <w:left w:w="0" w:type="dxa"/>
          <w:bottom w:w="0" w:type="dxa"/>
          <w:right w:w="0" w:type="dxa"/>
        </w:tblCellMar>
        <w:tblLook w:val="01E0"/>
      </w:tblPr>
      <w:tblGrid>
        <w:gridCol w:w="3538"/>
        <w:gridCol w:w="144"/>
        <w:gridCol w:w="2016"/>
        <w:gridCol w:w="137"/>
        <w:gridCol w:w="1627"/>
        <w:gridCol w:w="272"/>
        <w:gridCol w:w="1486"/>
      </w:tblGrid>
      <w:tr>
        <w:trPr>
          <w:trHeight w:val="578" w:hRule="exact"/>
        </w:trPr>
        <w:tc>
          <w:tcPr>
            <w:tcW w:w="3538"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4"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37"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7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11" w:lineRule="exact"/>
              <w:ind w:left="36" w:right="0" w:firstLine="52"/>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before="37"/>
              <w:ind w:left="36" w:right="0"/>
              <w:jc w:val="left"/>
              <w:rPr>
                <w:rFonts w:ascii="宋体" w:hAnsi="宋体" w:cs="宋体" w:eastAsia="宋体" w:hint="default"/>
                <w:sz w:val="21"/>
                <w:szCs w:val="21"/>
              </w:rPr>
            </w:pPr>
            <w:r>
              <w:rPr>
                <w:rFonts w:ascii="宋体" w:hAnsi="宋体" w:cs="宋体" w:eastAsia="宋体" w:hint="default"/>
                <w:spacing w:val="-1"/>
                <w:sz w:val="21"/>
                <w:szCs w:val="21"/>
              </w:rPr>
              <w:t>总额比例（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r>
      <w:tr>
        <w:trPr>
          <w:trHeight w:val="349" w:hRule="exact"/>
        </w:trPr>
        <w:tc>
          <w:tcPr>
            <w:tcW w:w="353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8" w:right="0"/>
              <w:jc w:val="left"/>
              <w:rPr>
                <w:rFonts w:ascii="宋体" w:hAnsi="宋体" w:cs="宋体" w:eastAsia="宋体" w:hint="default"/>
                <w:sz w:val="21"/>
                <w:szCs w:val="21"/>
              </w:rPr>
            </w:pPr>
            <w:r>
              <w:rPr>
                <w:rFonts w:ascii="宋体" w:hAnsi="宋体" w:cs="宋体" w:eastAsia="宋体" w:hint="default"/>
                <w:sz w:val="21"/>
                <w:szCs w:val="21"/>
              </w:rPr>
              <w:t>苏州爱康光伏安装系统有限公司</w:t>
            </w:r>
          </w:p>
        </w:tc>
        <w:tc>
          <w:tcPr>
            <w:tcW w:w="144" w:type="dxa"/>
            <w:tcBorders>
              <w:top w:val="nil" w:sz="6" w:space="0" w:color="auto"/>
              <w:left w:val="nil" w:sz="6" w:space="0" w:color="auto"/>
              <w:bottom w:val="nil" w:sz="6" w:space="0" w:color="auto"/>
              <w:right w:val="nil" w:sz="6" w:space="0" w:color="auto"/>
            </w:tcBorders>
          </w:tcPr>
          <w:p>
            <w:pPr/>
          </w:p>
        </w:tc>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37"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spacing w:val="-1"/>
                <w:sz w:val="21"/>
              </w:rPr>
              <w:t>1,080,048.14</w:t>
            </w:r>
            <w:r>
              <w:rPr>
                <w:rFonts w:ascii="Arial Narrow"/>
                <w:sz w:val="21"/>
              </w:rPr>
            </w:r>
          </w:p>
        </w:tc>
        <w:tc>
          <w:tcPr>
            <w:tcW w:w="272"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1"/>
              <w:jc w:val="right"/>
              <w:rPr>
                <w:rFonts w:ascii="Arial Narrow" w:hAnsi="Arial Narrow" w:cs="Arial Narrow" w:eastAsia="Arial Narrow" w:hint="default"/>
                <w:sz w:val="21"/>
                <w:szCs w:val="21"/>
              </w:rPr>
            </w:pPr>
            <w:r>
              <w:rPr>
                <w:rFonts w:ascii="Arial Narrow"/>
                <w:spacing w:val="-1"/>
                <w:sz w:val="21"/>
              </w:rPr>
              <w:t>1.23</w:t>
            </w:r>
          </w:p>
        </w:tc>
      </w:tr>
      <w:tr>
        <w:trPr>
          <w:trHeight w:val="34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71" w:lineRule="exact"/>
              <w:ind w:left="28" w:right="0"/>
              <w:jc w:val="left"/>
              <w:rPr>
                <w:rFonts w:ascii="宋体" w:hAnsi="宋体" w:cs="宋体" w:eastAsia="宋体" w:hint="default"/>
                <w:sz w:val="21"/>
                <w:szCs w:val="21"/>
              </w:rPr>
            </w:pPr>
            <w:r>
              <w:rPr>
                <w:rFonts w:ascii="宋体" w:hAnsi="宋体" w:cs="宋体" w:eastAsia="宋体" w:hint="default"/>
                <w:sz w:val="21"/>
                <w:szCs w:val="21"/>
              </w:rPr>
              <w:t>南通爱康太阳能器材有限公司</w:t>
            </w:r>
          </w:p>
        </w:tc>
        <w:tc>
          <w:tcPr>
            <w:tcW w:w="144"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37"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Arial Narrow" w:hAnsi="Arial Narrow" w:cs="Arial Narrow" w:eastAsia="Arial Narrow" w:hint="default"/>
                <w:sz w:val="21"/>
                <w:szCs w:val="21"/>
              </w:rPr>
            </w:pPr>
            <w:r>
              <w:rPr>
                <w:rFonts w:ascii="Arial Narrow"/>
                <w:spacing w:val="-1"/>
                <w:sz w:val="21"/>
              </w:rPr>
              <w:t>46,863,056.67</w:t>
            </w:r>
            <w:r>
              <w:rPr>
                <w:rFonts w:ascii="Arial Narrow"/>
                <w:sz w:val="21"/>
              </w:rPr>
            </w:r>
          </w:p>
        </w:tc>
        <w:tc>
          <w:tcPr>
            <w:tcW w:w="27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2"/>
              <w:jc w:val="right"/>
              <w:rPr>
                <w:rFonts w:ascii="Arial Narrow" w:hAnsi="Arial Narrow" w:cs="Arial Narrow" w:eastAsia="Arial Narrow" w:hint="default"/>
                <w:sz w:val="21"/>
                <w:szCs w:val="21"/>
              </w:rPr>
            </w:pPr>
            <w:r>
              <w:rPr>
                <w:rFonts w:ascii="Arial Narrow"/>
                <w:spacing w:val="-1"/>
                <w:sz w:val="21"/>
              </w:rPr>
              <w:t>53.25</w:t>
            </w:r>
            <w:r>
              <w:rPr>
                <w:rFonts w:ascii="Arial Narrow"/>
                <w:sz w:val="21"/>
              </w:rPr>
            </w:r>
          </w:p>
        </w:tc>
      </w:tr>
      <w:tr>
        <w:trPr>
          <w:trHeight w:val="341"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苏州爱康光伏新材料有限公司</w:t>
            </w:r>
          </w:p>
        </w:tc>
        <w:tc>
          <w:tcPr>
            <w:tcW w:w="144"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37"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337,432.30</w:t>
            </w:r>
            <w:r>
              <w:rPr>
                <w:rFonts w:ascii="Arial Narrow"/>
                <w:sz w:val="21"/>
              </w:rPr>
            </w:r>
          </w:p>
        </w:tc>
        <w:tc>
          <w:tcPr>
            <w:tcW w:w="27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2"/>
              <w:jc w:val="right"/>
              <w:rPr>
                <w:rFonts w:ascii="Arial Narrow" w:hAnsi="Arial Narrow" w:cs="Arial Narrow" w:eastAsia="Arial Narrow" w:hint="default"/>
                <w:sz w:val="21"/>
                <w:szCs w:val="21"/>
              </w:rPr>
            </w:pPr>
            <w:r>
              <w:rPr>
                <w:rFonts w:ascii="Arial Narrow"/>
                <w:spacing w:val="-1"/>
                <w:sz w:val="21"/>
              </w:rPr>
              <w:t>0.38</w:t>
            </w:r>
            <w:r>
              <w:rPr>
                <w:rFonts w:ascii="Arial Narrow"/>
                <w:sz w:val="21"/>
              </w:rPr>
            </w:r>
          </w:p>
        </w:tc>
      </w:tr>
      <w:tr>
        <w:trPr>
          <w:trHeight w:val="34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张家港保税区爱康商贸有限责任公司</w:t>
            </w:r>
          </w:p>
        </w:tc>
        <w:tc>
          <w:tcPr>
            <w:tcW w:w="144"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37"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3,591,960.78</w:t>
            </w:r>
            <w:r>
              <w:rPr>
                <w:rFonts w:ascii="Arial Narrow"/>
                <w:sz w:val="21"/>
              </w:rPr>
            </w:r>
          </w:p>
        </w:tc>
        <w:tc>
          <w:tcPr>
            <w:tcW w:w="27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2"/>
              <w:jc w:val="right"/>
              <w:rPr>
                <w:rFonts w:ascii="Arial Narrow" w:hAnsi="Arial Narrow" w:cs="Arial Narrow" w:eastAsia="Arial Narrow" w:hint="default"/>
                <w:sz w:val="21"/>
                <w:szCs w:val="21"/>
              </w:rPr>
            </w:pPr>
            <w:r>
              <w:rPr>
                <w:rFonts w:ascii="Arial Narrow"/>
                <w:spacing w:val="-1"/>
                <w:sz w:val="21"/>
              </w:rPr>
              <w:t>4.08</w:t>
            </w:r>
            <w:r>
              <w:rPr>
                <w:rFonts w:ascii="Arial Narrow"/>
                <w:sz w:val="21"/>
              </w:rPr>
            </w:r>
          </w:p>
        </w:tc>
      </w:tr>
      <w:tr>
        <w:trPr>
          <w:trHeight w:val="34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71" w:lineRule="exact"/>
              <w:ind w:left="28" w:right="0"/>
              <w:jc w:val="left"/>
              <w:rPr>
                <w:rFonts w:ascii="宋体" w:hAnsi="宋体" w:cs="宋体" w:eastAsia="宋体" w:hint="default"/>
                <w:sz w:val="21"/>
                <w:szCs w:val="21"/>
              </w:rPr>
            </w:pPr>
            <w:r>
              <w:rPr>
                <w:rFonts w:ascii="宋体" w:hAnsi="宋体" w:cs="宋体" w:eastAsia="宋体" w:hint="default"/>
                <w:sz w:val="21"/>
                <w:szCs w:val="21"/>
              </w:rPr>
              <w:t>佛山市同兴太阳能器材有限公司</w:t>
            </w:r>
          </w:p>
        </w:tc>
        <w:tc>
          <w:tcPr>
            <w:tcW w:w="144"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137"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
              <w:jc w:val="right"/>
              <w:rPr>
                <w:rFonts w:ascii="Arial Narrow" w:hAnsi="Arial Narrow" w:cs="Arial Narrow" w:eastAsia="Arial Narrow" w:hint="default"/>
                <w:sz w:val="21"/>
                <w:szCs w:val="21"/>
              </w:rPr>
            </w:pPr>
            <w:r>
              <w:rPr>
                <w:rFonts w:ascii="Arial Narrow"/>
                <w:spacing w:val="-1"/>
                <w:sz w:val="21"/>
              </w:rPr>
              <w:t>3,181,565.63</w:t>
            </w:r>
            <w:r>
              <w:rPr>
                <w:rFonts w:ascii="Arial Narrow"/>
                <w:sz w:val="21"/>
              </w:rPr>
            </w:r>
          </w:p>
        </w:tc>
        <w:tc>
          <w:tcPr>
            <w:tcW w:w="27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2"/>
              <w:jc w:val="right"/>
              <w:rPr>
                <w:rFonts w:ascii="Arial Narrow" w:hAnsi="Arial Narrow" w:cs="Arial Narrow" w:eastAsia="Arial Narrow" w:hint="default"/>
                <w:sz w:val="21"/>
                <w:szCs w:val="21"/>
              </w:rPr>
            </w:pPr>
            <w:r>
              <w:rPr>
                <w:rFonts w:ascii="Arial Narrow"/>
                <w:spacing w:val="-1"/>
                <w:sz w:val="21"/>
              </w:rPr>
              <w:t>3.62</w:t>
            </w:r>
            <w:r>
              <w:rPr>
                <w:rFonts w:ascii="Arial Narrow"/>
                <w:sz w:val="21"/>
              </w:rPr>
            </w:r>
          </w:p>
        </w:tc>
      </w:tr>
      <w:tr>
        <w:trPr>
          <w:trHeight w:val="341"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无锡爱康太阳能电子科技有限公司</w:t>
            </w:r>
          </w:p>
        </w:tc>
        <w:tc>
          <w:tcPr>
            <w:tcW w:w="144"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37"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
              <w:jc w:val="right"/>
              <w:rPr>
                <w:rFonts w:ascii="Arial Narrow" w:hAnsi="Arial Narrow" w:cs="Arial Narrow" w:eastAsia="Arial Narrow" w:hint="default"/>
                <w:sz w:val="21"/>
                <w:szCs w:val="21"/>
              </w:rPr>
            </w:pPr>
            <w:r>
              <w:rPr>
                <w:rFonts w:ascii="Arial Narrow"/>
                <w:spacing w:val="-1"/>
                <w:sz w:val="21"/>
              </w:rPr>
              <w:t>13,979,150.52</w:t>
            </w:r>
            <w:r>
              <w:rPr>
                <w:rFonts w:ascii="Arial Narrow"/>
                <w:sz w:val="21"/>
              </w:rPr>
            </w:r>
          </w:p>
        </w:tc>
        <w:tc>
          <w:tcPr>
            <w:tcW w:w="27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2"/>
              <w:jc w:val="right"/>
              <w:rPr>
                <w:rFonts w:ascii="Arial Narrow" w:hAnsi="Arial Narrow" w:cs="Arial Narrow" w:eastAsia="Arial Narrow" w:hint="default"/>
                <w:sz w:val="21"/>
                <w:szCs w:val="21"/>
              </w:rPr>
            </w:pPr>
            <w:r>
              <w:rPr>
                <w:rFonts w:ascii="Arial Narrow"/>
                <w:spacing w:val="-1"/>
                <w:sz w:val="21"/>
              </w:rPr>
              <w:t>15.89</w:t>
            </w:r>
            <w:r>
              <w:rPr>
                <w:rFonts w:ascii="Arial Narrow"/>
                <w:sz w:val="21"/>
              </w:rPr>
            </w:r>
          </w:p>
        </w:tc>
      </w:tr>
      <w:tr>
        <w:trPr>
          <w:trHeight w:val="34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72" w:lineRule="exact"/>
              <w:ind w:left="28" w:right="0"/>
              <w:jc w:val="left"/>
              <w:rPr>
                <w:rFonts w:ascii="宋体" w:hAnsi="宋体" w:cs="宋体" w:eastAsia="宋体" w:hint="default"/>
                <w:sz w:val="21"/>
                <w:szCs w:val="21"/>
              </w:rPr>
            </w:pPr>
            <w:r>
              <w:rPr>
                <w:rFonts w:ascii="宋体" w:hAnsi="宋体" w:cs="宋体" w:eastAsia="宋体" w:hint="default"/>
                <w:sz w:val="21"/>
                <w:szCs w:val="21"/>
              </w:rPr>
              <w:t>江阴爱康光伏焊带有限公司</w:t>
            </w:r>
          </w:p>
        </w:tc>
        <w:tc>
          <w:tcPr>
            <w:tcW w:w="144"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37"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10,423.30</w:t>
            </w:r>
            <w:r>
              <w:rPr>
                <w:rFonts w:ascii="Arial Narrow"/>
                <w:sz w:val="21"/>
              </w:rPr>
            </w:r>
          </w:p>
        </w:tc>
        <w:tc>
          <w:tcPr>
            <w:tcW w:w="27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2"/>
              <w:jc w:val="right"/>
              <w:rPr>
                <w:rFonts w:ascii="Arial Narrow" w:hAnsi="Arial Narrow" w:cs="Arial Narrow" w:eastAsia="Arial Narrow" w:hint="default"/>
                <w:sz w:val="21"/>
                <w:szCs w:val="21"/>
              </w:rPr>
            </w:pPr>
            <w:r>
              <w:rPr>
                <w:rFonts w:ascii="Arial Narrow"/>
                <w:spacing w:val="-1"/>
                <w:sz w:val="21"/>
              </w:rPr>
              <w:t>0.01</w:t>
            </w:r>
            <w:r>
              <w:rPr>
                <w:rFonts w:ascii="Arial Narrow"/>
                <w:sz w:val="21"/>
              </w:rPr>
            </w:r>
          </w:p>
        </w:tc>
      </w:tr>
      <w:tr>
        <w:trPr>
          <w:trHeight w:val="34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71" w:lineRule="exact"/>
              <w:ind w:left="28" w:right="0"/>
              <w:jc w:val="left"/>
              <w:rPr>
                <w:rFonts w:ascii="宋体" w:hAnsi="宋体" w:cs="宋体" w:eastAsia="宋体" w:hint="default"/>
                <w:sz w:val="21"/>
                <w:szCs w:val="21"/>
              </w:rPr>
            </w:pPr>
            <w:r>
              <w:rPr>
                <w:rFonts w:ascii="宋体" w:hAnsi="宋体" w:cs="宋体" w:eastAsia="宋体" w:hint="default"/>
                <w:sz w:val="21"/>
                <w:szCs w:val="21"/>
              </w:rPr>
              <w:t>青海蓓翔新能源开发有限公司</w:t>
            </w:r>
          </w:p>
        </w:tc>
        <w:tc>
          <w:tcPr>
            <w:tcW w:w="144"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137"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5"/>
              <w:jc w:val="right"/>
              <w:rPr>
                <w:rFonts w:ascii="Arial Narrow" w:hAnsi="Arial Narrow" w:cs="Arial Narrow" w:eastAsia="Arial Narrow" w:hint="default"/>
                <w:sz w:val="21"/>
                <w:szCs w:val="21"/>
              </w:rPr>
            </w:pPr>
            <w:r>
              <w:rPr>
                <w:rFonts w:ascii="Arial Narrow"/>
                <w:spacing w:val="-1"/>
                <w:sz w:val="21"/>
              </w:rPr>
              <w:t>10,400,000.00</w:t>
            </w:r>
            <w:r>
              <w:rPr>
                <w:rFonts w:ascii="Arial Narrow"/>
                <w:sz w:val="21"/>
              </w:rPr>
            </w:r>
          </w:p>
        </w:tc>
        <w:tc>
          <w:tcPr>
            <w:tcW w:w="27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79"/>
              <w:jc w:val="right"/>
              <w:rPr>
                <w:rFonts w:ascii="Arial Narrow" w:hAnsi="Arial Narrow" w:cs="Arial Narrow" w:eastAsia="Arial Narrow" w:hint="default"/>
                <w:sz w:val="21"/>
                <w:szCs w:val="21"/>
              </w:rPr>
            </w:pPr>
            <w:r>
              <w:rPr>
                <w:rFonts w:ascii="Arial Narrow"/>
                <w:spacing w:val="-3"/>
                <w:sz w:val="21"/>
              </w:rPr>
              <w:t>11.82</w:t>
            </w:r>
          </w:p>
        </w:tc>
      </w:tr>
      <w:tr>
        <w:trPr>
          <w:trHeight w:val="37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627"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25"/>
              <w:jc w:val="right"/>
              <w:rPr>
                <w:rFonts w:ascii="Arial Narrow" w:hAnsi="Arial Narrow" w:cs="Arial Narrow" w:eastAsia="Arial Narrow" w:hint="default"/>
                <w:sz w:val="21"/>
                <w:szCs w:val="21"/>
              </w:rPr>
            </w:pPr>
            <w:r>
              <w:rPr>
                <w:rFonts w:ascii="Arial Narrow"/>
                <w:b/>
                <w:spacing w:val="-1"/>
                <w:sz w:val="21"/>
              </w:rPr>
              <w:t>79,443,637.34</w:t>
            </w:r>
            <w:r>
              <w:rPr>
                <w:rFonts w:ascii="Arial Narrow"/>
                <w:sz w:val="21"/>
              </w:rPr>
            </w:r>
          </w:p>
        </w:tc>
        <w:tc>
          <w:tcPr>
            <w:tcW w:w="272"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7" w:space="0" w:color="000000"/>
              <w:right w:val="nil" w:sz="6" w:space="0" w:color="auto"/>
            </w:tcBorders>
          </w:tcPr>
          <w:p>
            <w:pPr>
              <w:pStyle w:val="TableParagraph"/>
              <w:spacing w:line="240" w:lineRule="auto" w:before="48"/>
              <w:ind w:right="82"/>
              <w:jc w:val="right"/>
              <w:rPr>
                <w:rFonts w:ascii="Arial Narrow" w:hAnsi="Arial Narrow" w:cs="Arial Narrow" w:eastAsia="Arial Narrow" w:hint="default"/>
                <w:sz w:val="21"/>
                <w:szCs w:val="21"/>
              </w:rPr>
            </w:pPr>
            <w:r>
              <w:rPr>
                <w:rFonts w:ascii="Arial Narrow"/>
                <w:b/>
                <w:spacing w:val="-1"/>
                <w:sz w:val="21"/>
              </w:rPr>
              <w:t>90.28</w:t>
            </w:r>
            <w:r>
              <w:rPr>
                <w:rFonts w:ascii="Arial Narrow"/>
                <w:sz w:val="21"/>
              </w:rPr>
            </w:r>
          </w:p>
        </w:tc>
      </w:tr>
    </w:tbl>
    <w:p>
      <w:pPr>
        <w:spacing w:line="240" w:lineRule="auto" w:before="11"/>
        <w:rPr>
          <w:rFonts w:ascii="宋体" w:hAnsi="宋体" w:cs="宋体" w:eastAsia="宋体" w:hint="default"/>
          <w:sz w:val="24"/>
          <w:szCs w:val="24"/>
        </w:rPr>
      </w:pPr>
    </w:p>
    <w:p>
      <w:pPr>
        <w:pStyle w:val="Heading3"/>
        <w:spacing w:line="367" w:lineRule="exact"/>
        <w:ind w:right="1397"/>
        <w:jc w:val="left"/>
        <w:rPr>
          <w:b w:val="0"/>
          <w:bCs w:val="0"/>
        </w:rPr>
      </w:pPr>
      <w:r>
        <w:rPr>
          <w:rFonts w:ascii="Arial" w:hAnsi="Arial" w:cs="Arial" w:eastAsia="Arial" w:hint="default"/>
        </w:rPr>
        <w:t>3</w:t>
      </w:r>
      <w:r>
        <w:rPr/>
        <w:t>、长期股权投资</w:t>
      </w:r>
      <w:r>
        <w:rPr>
          <w:b w:val="0"/>
          <w:bCs w:val="0"/>
        </w:rPr>
      </w:r>
    </w:p>
    <w:p>
      <w:pPr>
        <w:pStyle w:val="BodyText"/>
        <w:spacing w:line="240" w:lineRule="auto" w:before="57"/>
        <w:ind w:left="677" w:right="1397"/>
        <w:jc w:val="left"/>
      </w:pPr>
      <w:r>
        <w:rPr/>
        <w:t>（</w:t>
      </w:r>
      <w:r>
        <w:rPr>
          <w:rFonts w:ascii="Arial" w:hAnsi="Arial" w:cs="Arial" w:eastAsia="Arial" w:hint="default"/>
        </w:rPr>
        <w:t>1</w:t>
      </w:r>
      <w:r>
        <w:rPr/>
        <w:t>）长期股权投资分类</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141"/>
        <w:gridCol w:w="276"/>
        <w:gridCol w:w="1426"/>
        <w:gridCol w:w="276"/>
        <w:gridCol w:w="1426"/>
        <w:gridCol w:w="276"/>
        <w:gridCol w:w="1426"/>
        <w:gridCol w:w="274"/>
        <w:gridCol w:w="1496"/>
      </w:tblGrid>
      <w:tr>
        <w:trPr>
          <w:trHeight w:val="289" w:hRule="exact"/>
        </w:trPr>
        <w:tc>
          <w:tcPr>
            <w:tcW w:w="2141" w:type="dxa"/>
            <w:tcBorders>
              <w:top w:val="nil" w:sz="6" w:space="0" w:color="auto"/>
              <w:left w:val="nil" w:sz="6" w:space="0" w:color="auto"/>
              <w:bottom w:val="single" w:sz="4" w:space="0" w:color="000000"/>
              <w:right w:val="nil" w:sz="6" w:space="0" w:color="auto"/>
            </w:tcBorders>
          </w:tcPr>
          <w:p>
            <w:pPr>
              <w:pStyle w:val="TableParagraph"/>
              <w:tabs>
                <w:tab w:pos="731" w:val="left" w:leader="none"/>
              </w:tabs>
              <w:spacing w:line="211" w:lineRule="exact"/>
              <w:ind w:right="60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11" w:lineRule="exact"/>
              <w:ind w:left="40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11" w:lineRule="exact"/>
              <w:ind w:left="29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Style w:val="TableParagraph"/>
              <w:spacing w:line="211" w:lineRule="exact"/>
              <w:ind w:left="29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7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Style w:val="TableParagraph"/>
              <w:spacing w:line="211" w:lineRule="exact"/>
              <w:ind w:left="485"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69" w:hRule="exact"/>
        </w:trPr>
        <w:tc>
          <w:tcPr>
            <w:tcW w:w="214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05"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spacing w:val="-1"/>
                <w:sz w:val="21"/>
              </w:rPr>
              <w:t>162,770,239.44</w:t>
            </w:r>
            <w:r>
              <w:rPr>
                <w:rFonts w:ascii="Arial Narrow"/>
                <w:sz w:val="21"/>
              </w:rPr>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7"/>
              <w:jc w:val="right"/>
              <w:rPr>
                <w:rFonts w:ascii="Arial Narrow" w:hAnsi="Arial Narrow" w:cs="Arial Narrow" w:eastAsia="Arial Narrow" w:hint="default"/>
                <w:sz w:val="21"/>
                <w:szCs w:val="21"/>
              </w:rPr>
            </w:pPr>
            <w:r>
              <w:rPr>
                <w:rFonts w:ascii="Arial Narrow"/>
                <w:spacing w:val="-1"/>
                <w:sz w:val="21"/>
              </w:rPr>
              <w:t>690,556,000.00</w:t>
            </w:r>
            <w:r>
              <w:rPr>
                <w:rFonts w:ascii="Arial Narrow"/>
                <w:sz w:val="21"/>
              </w:rPr>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853,326,239.44</w:t>
            </w:r>
            <w:r>
              <w:rPr>
                <w:rFonts w:ascii="Arial Narrow"/>
                <w:sz w:val="21"/>
              </w:rPr>
            </w:r>
          </w:p>
        </w:tc>
      </w:tr>
      <w:tr>
        <w:trPr>
          <w:trHeight w:val="357" w:hRule="exact"/>
        </w:trPr>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363" w:hRule="exact"/>
        </w:trPr>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5"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35,408,183.13</w:t>
            </w:r>
            <w:r>
              <w:rPr>
                <w:rFonts w:ascii="Arial Narrow"/>
                <w:sz w:val="21"/>
              </w:rPr>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85,511,711.97</w:t>
            </w:r>
            <w:r>
              <w:rPr>
                <w:rFonts w:ascii="Arial Narrow"/>
                <w:sz w:val="21"/>
              </w:rPr>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25,761,909.40</w:t>
            </w:r>
          </w:p>
        </w:tc>
        <w:tc>
          <w:tcPr>
            <w:tcW w:w="27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Arial Narrow" w:hAnsi="Arial Narrow" w:cs="Arial Narrow" w:eastAsia="Arial Narrow" w:hint="default"/>
                <w:sz w:val="21"/>
                <w:szCs w:val="21"/>
              </w:rPr>
            </w:pPr>
            <w:r>
              <w:rPr>
                <w:rFonts w:ascii="Arial Narrow"/>
                <w:spacing w:val="-1"/>
                <w:sz w:val="21"/>
              </w:rPr>
              <w:t>95,157,985.70</w:t>
            </w:r>
            <w:r>
              <w:rPr>
                <w:rFonts w:ascii="Arial Narrow"/>
                <w:sz w:val="21"/>
              </w:rPr>
            </w:r>
          </w:p>
        </w:tc>
      </w:tr>
      <w:tr>
        <w:trPr>
          <w:trHeight w:val="345" w:hRule="exact"/>
        </w:trPr>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1"/>
                <w:szCs w:val="21"/>
              </w:rPr>
            </w:pPr>
            <w:r>
              <w:rPr>
                <w:rFonts w:ascii="宋体" w:hAnsi="宋体" w:cs="宋体" w:eastAsia="宋体" w:hint="default"/>
                <w:sz w:val="21"/>
                <w:szCs w:val="21"/>
              </w:rPr>
              <w:t>其他股权投资</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
        </w:tc>
      </w:tr>
      <w:tr>
        <w:trPr>
          <w:trHeight w:val="640" w:hRule="exact"/>
        </w:trPr>
        <w:tc>
          <w:tcPr>
            <w:tcW w:w="2141" w:type="dxa"/>
            <w:tcBorders>
              <w:top w:val="nil" w:sz="6" w:space="0" w:color="auto"/>
              <w:left w:val="nil" w:sz="6" w:space="0" w:color="auto"/>
              <w:bottom w:val="nil" w:sz="6" w:space="0" w:color="auto"/>
              <w:right w:val="nil" w:sz="6" w:space="0" w:color="auto"/>
            </w:tcBorders>
          </w:tcPr>
          <w:p>
            <w:pPr>
              <w:pStyle w:val="TableParagraph"/>
              <w:spacing w:line="273" w:lineRule="auto"/>
              <w:ind w:left="105" w:right="139"/>
              <w:jc w:val="left"/>
              <w:rPr>
                <w:rFonts w:ascii="宋体" w:hAnsi="宋体" w:cs="宋体" w:eastAsia="宋体" w:hint="default"/>
                <w:sz w:val="21"/>
                <w:szCs w:val="21"/>
              </w:rPr>
            </w:pPr>
            <w:r>
              <w:rPr>
                <w:rFonts w:ascii="宋体" w:hAnsi="宋体" w:cs="宋体" w:eastAsia="宋体" w:hint="default"/>
                <w:spacing w:val="-1"/>
                <w:sz w:val="21"/>
                <w:szCs w:val="21"/>
              </w:rPr>
              <w:t>减：长期股权投资减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值准备</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
        </w:tc>
      </w:tr>
      <w:tr>
        <w:trPr>
          <w:trHeight w:val="389" w:hRule="exact"/>
        </w:trPr>
        <w:tc>
          <w:tcPr>
            <w:tcW w:w="2141" w:type="dxa"/>
            <w:tcBorders>
              <w:top w:val="nil" w:sz="6" w:space="0" w:color="auto"/>
              <w:left w:val="nil" w:sz="6" w:space="0" w:color="auto"/>
              <w:bottom w:val="nil" w:sz="6" w:space="0" w:color="auto"/>
              <w:right w:val="nil" w:sz="6" w:space="0" w:color="auto"/>
            </w:tcBorders>
          </w:tcPr>
          <w:p>
            <w:pPr>
              <w:pStyle w:val="TableParagraph"/>
              <w:tabs>
                <w:tab w:pos="731" w:val="left" w:leader="none"/>
              </w:tabs>
              <w:spacing w:line="240" w:lineRule="auto" w:before="16"/>
              <w:ind w:right="60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18" w:space="0" w:color="000000"/>
              <w:right w:val="nil" w:sz="6" w:space="0" w:color="auto"/>
            </w:tcBorders>
          </w:tcPr>
          <w:p>
            <w:pPr>
              <w:pStyle w:val="TableParagraph"/>
              <w:spacing w:line="240" w:lineRule="auto" w:before="57"/>
              <w:ind w:right="103"/>
              <w:jc w:val="right"/>
              <w:rPr>
                <w:rFonts w:ascii="Arial Narrow" w:hAnsi="Arial Narrow" w:cs="Arial Narrow" w:eastAsia="Arial Narrow" w:hint="default"/>
                <w:sz w:val="21"/>
                <w:szCs w:val="21"/>
              </w:rPr>
            </w:pPr>
            <w:r>
              <w:rPr>
                <w:rFonts w:ascii="Arial Narrow"/>
                <w:b/>
                <w:spacing w:val="-1"/>
                <w:sz w:val="21"/>
              </w:rPr>
              <w:t>198,178,422.57</w:t>
            </w:r>
            <w:r>
              <w:rPr>
                <w:rFonts w:ascii="Arial Narrow"/>
                <w:sz w:val="21"/>
              </w:rPr>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18"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b/>
                <w:spacing w:val="-2"/>
                <w:sz w:val="21"/>
              </w:rPr>
              <w:t>776,067,711.97</w:t>
            </w:r>
            <w:r>
              <w:rPr>
                <w:rFonts w:ascii="Arial Narrow"/>
                <w:sz w:val="21"/>
              </w:rPr>
            </w:r>
          </w:p>
        </w:tc>
        <w:tc>
          <w:tcPr>
            <w:tcW w:w="276"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single" w:sz="1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25,761,909.40</w:t>
            </w:r>
            <w:r>
              <w:rPr>
                <w:rFonts w:ascii="Arial Narrow"/>
                <w:sz w:val="21"/>
              </w:rPr>
            </w:r>
          </w:p>
        </w:tc>
        <w:tc>
          <w:tcPr>
            <w:tcW w:w="274" w:type="dxa"/>
            <w:tcBorders>
              <w:top w:val="nil" w:sz="6" w:space="0" w:color="auto"/>
              <w:left w:val="nil" w:sz="6" w:space="0" w:color="auto"/>
              <w:bottom w:val="nil" w:sz="6" w:space="0" w:color="auto"/>
              <w:right w:val="nil" w:sz="6" w:space="0" w:color="auto"/>
            </w:tcBorders>
          </w:tcPr>
          <w:p>
            <w:pPr/>
          </w:p>
        </w:tc>
        <w:tc>
          <w:tcPr>
            <w:tcW w:w="1496" w:type="dxa"/>
            <w:tcBorders>
              <w:top w:val="single" w:sz="4" w:space="0" w:color="000000"/>
              <w:left w:val="nil" w:sz="6" w:space="0" w:color="auto"/>
              <w:bottom w:val="single" w:sz="18" w:space="0" w:color="000000"/>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b/>
                <w:spacing w:val="-1"/>
                <w:sz w:val="21"/>
              </w:rPr>
              <w:t>948,484,225.14</w:t>
            </w:r>
            <w:r>
              <w:rPr>
                <w:rFonts w:ascii="Arial Narrow"/>
                <w:sz w:val="21"/>
              </w:rPr>
            </w:r>
          </w:p>
        </w:tc>
      </w:tr>
    </w:tbl>
    <w:p>
      <w:pPr>
        <w:pStyle w:val="BodyText"/>
        <w:spacing w:line="240" w:lineRule="auto" w:before="39"/>
        <w:ind w:left="677" w:right="1397"/>
        <w:jc w:val="left"/>
      </w:pPr>
      <w:r>
        <w:rPr/>
        <w:t>（</w:t>
      </w:r>
      <w:r>
        <w:rPr>
          <w:rFonts w:ascii="Arial" w:hAnsi="Arial" w:cs="Arial" w:eastAsia="Arial" w:hint="default"/>
        </w:rPr>
        <w:t>2</w:t>
      </w:r>
      <w:r>
        <w:rPr/>
        <w:t>）长期股权投资明细情况</w:t>
      </w:r>
    </w:p>
    <w:p>
      <w:pPr>
        <w:spacing w:line="240" w:lineRule="auto" w:before="7"/>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1814"/>
        <w:gridCol w:w="984"/>
        <w:gridCol w:w="1498"/>
        <w:gridCol w:w="1443"/>
        <w:gridCol w:w="1620"/>
        <w:gridCol w:w="1606"/>
      </w:tblGrid>
      <w:tr>
        <w:trPr>
          <w:trHeight w:val="282" w:hRule="exact"/>
        </w:trPr>
        <w:tc>
          <w:tcPr>
            <w:tcW w:w="1814" w:type="dxa"/>
            <w:tcBorders>
              <w:top w:val="nil" w:sz="6" w:space="0" w:color="auto"/>
              <w:left w:val="nil" w:sz="6" w:space="0" w:color="auto"/>
              <w:bottom w:val="single" w:sz="4" w:space="0" w:color="000000"/>
              <w:right w:val="nil" w:sz="6" w:space="0" w:color="auto"/>
            </w:tcBorders>
          </w:tcPr>
          <w:p>
            <w:pPr>
              <w:pStyle w:val="TableParagraph"/>
              <w:spacing w:line="211" w:lineRule="exact"/>
              <w:ind w:left="379"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984" w:type="dxa"/>
            <w:tcBorders>
              <w:top w:val="nil" w:sz="6" w:space="0" w:color="auto"/>
              <w:left w:val="nil" w:sz="6" w:space="0" w:color="auto"/>
              <w:bottom w:val="single" w:sz="4" w:space="0" w:color="000000"/>
              <w:right w:val="nil" w:sz="6" w:space="0" w:color="auto"/>
            </w:tcBorders>
          </w:tcPr>
          <w:p>
            <w:pPr>
              <w:pStyle w:val="TableParagraph"/>
              <w:spacing w:line="211" w:lineRule="exact"/>
              <w:ind w:left="73" w:right="0"/>
              <w:jc w:val="center"/>
              <w:rPr>
                <w:rFonts w:ascii="宋体" w:hAnsi="宋体" w:cs="宋体" w:eastAsia="宋体" w:hint="default"/>
                <w:sz w:val="21"/>
                <w:szCs w:val="21"/>
              </w:rPr>
            </w:pPr>
            <w:r>
              <w:rPr>
                <w:rFonts w:ascii="宋体" w:hAnsi="宋体" w:cs="宋体" w:eastAsia="宋体" w:hint="default"/>
                <w:sz w:val="21"/>
                <w:szCs w:val="21"/>
              </w:rPr>
              <w:t>核算方法</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11" w:lineRule="exact"/>
              <w:ind w:left="36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43" w:type="dxa"/>
            <w:tcBorders>
              <w:top w:val="nil" w:sz="6" w:space="0" w:color="auto"/>
              <w:left w:val="nil" w:sz="6" w:space="0" w:color="auto"/>
              <w:bottom w:val="single" w:sz="4" w:space="0" w:color="000000"/>
              <w:right w:val="nil" w:sz="6" w:space="0" w:color="auto"/>
            </w:tcBorders>
          </w:tcPr>
          <w:p>
            <w:pPr>
              <w:pStyle w:val="TableParagraph"/>
              <w:spacing w:line="211" w:lineRule="exact"/>
              <w:ind w:left="44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11" w:lineRule="exact"/>
              <w:ind w:left="42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606" w:type="dxa"/>
            <w:tcBorders>
              <w:top w:val="nil" w:sz="6" w:space="0" w:color="auto"/>
              <w:left w:val="nil" w:sz="6" w:space="0" w:color="auto"/>
              <w:bottom w:val="single" w:sz="4" w:space="0" w:color="000000"/>
              <w:right w:val="nil" w:sz="6" w:space="0" w:color="auto"/>
            </w:tcBorders>
          </w:tcPr>
          <w:p>
            <w:pPr>
              <w:pStyle w:val="TableParagraph"/>
              <w:spacing w:line="211" w:lineRule="exact"/>
              <w:ind w:left="523"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630" w:hRule="exact"/>
        </w:trPr>
        <w:tc>
          <w:tcPr>
            <w:tcW w:w="1814" w:type="dxa"/>
            <w:tcBorders>
              <w:top w:val="single" w:sz="4" w:space="0" w:color="000000"/>
              <w:left w:val="nil" w:sz="6" w:space="0" w:color="auto"/>
              <w:bottom w:val="nil" w:sz="6" w:space="0" w:color="auto"/>
              <w:right w:val="nil" w:sz="6" w:space="0" w:color="auto"/>
            </w:tcBorders>
          </w:tcPr>
          <w:p>
            <w:pPr>
              <w:pStyle w:val="TableParagraph"/>
              <w:spacing w:line="273" w:lineRule="auto"/>
              <w:ind w:left="26" w:right="25"/>
              <w:jc w:val="left"/>
              <w:rPr>
                <w:rFonts w:ascii="宋体" w:hAnsi="宋体" w:cs="宋体" w:eastAsia="宋体" w:hint="default"/>
                <w:sz w:val="21"/>
                <w:szCs w:val="21"/>
              </w:rPr>
            </w:pPr>
            <w:r>
              <w:rPr>
                <w:rFonts w:ascii="宋体" w:hAnsi="宋体" w:cs="宋体" w:eastAsia="宋体" w:hint="default"/>
                <w:spacing w:val="7"/>
                <w:sz w:val="21"/>
                <w:szCs w:val="21"/>
              </w:rPr>
              <w:t>张家港保税区爱康</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商贸有限责任公司</w:t>
            </w:r>
          </w:p>
        </w:tc>
        <w:tc>
          <w:tcPr>
            <w:tcW w:w="984"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76"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19,770,239.44</w:t>
            </w:r>
            <w:r>
              <w:rPr>
                <w:rFonts w:ascii="Arial Narrow"/>
                <w:sz w:val="21"/>
              </w:rPr>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9,770,239.44</w:t>
            </w:r>
            <w:r>
              <w:rPr>
                <w:rFonts w:ascii="Arial Narrow"/>
                <w:sz w:val="21"/>
              </w:rPr>
            </w: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19,770,239.44</w:t>
            </w:r>
            <w:r>
              <w:rPr>
                <w:rFonts w:ascii="Arial Narrow"/>
                <w:sz w:val="21"/>
              </w:rPr>
            </w:r>
          </w:p>
        </w:tc>
      </w:tr>
      <w:tr>
        <w:trPr>
          <w:trHeight w:val="624" w:hRule="exact"/>
        </w:trPr>
        <w:tc>
          <w:tcPr>
            <w:tcW w:w="1814"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无锡爱康太阳能电</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子科技有限公司</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6"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3,000,000.00</w:t>
            </w:r>
            <w:r>
              <w:rPr>
                <w:rFonts w:ascii="Arial Narrow"/>
                <w:sz w:val="21"/>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3,000,000.00</w:t>
            </w:r>
            <w:r>
              <w:rPr>
                <w:rFonts w:ascii="Arial Narrow"/>
                <w:sz w:val="21"/>
              </w:rPr>
            </w:r>
          </w:p>
        </w:tc>
        <w:tc>
          <w:tcPr>
            <w:tcW w:w="162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3,000,000.00</w:t>
            </w:r>
            <w:r>
              <w:rPr>
                <w:rFonts w:ascii="Arial Narrow"/>
                <w:sz w:val="21"/>
              </w:rPr>
            </w:r>
          </w:p>
        </w:tc>
      </w:tr>
      <w:tr>
        <w:trPr>
          <w:trHeight w:val="574" w:hRule="exact"/>
        </w:trPr>
        <w:tc>
          <w:tcPr>
            <w:tcW w:w="1814"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南通爱康太阳能器</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材有限公司</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76"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279,300,000.00</w:t>
            </w:r>
            <w:r>
              <w:rPr>
                <w:rFonts w:ascii="Arial Narrow"/>
                <w:sz w:val="21"/>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50,000,000.00</w:t>
            </w:r>
            <w:r>
              <w:rPr>
                <w:rFonts w:ascii="Arial Narrow"/>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229,300,000.00</w:t>
            </w:r>
            <w:r>
              <w:rPr>
                <w:rFonts w:ascii="Arial Narrow"/>
                <w:sz w:val="21"/>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279,300,000.00</w:t>
            </w:r>
            <w:r>
              <w:rPr>
                <w:rFonts w:ascii="Arial Narrow"/>
                <w:sz w:val="21"/>
              </w:rPr>
            </w:r>
          </w:p>
        </w:tc>
      </w:tr>
    </w:tbl>
    <w:p>
      <w:pPr>
        <w:spacing w:after="0" w:line="240" w:lineRule="auto"/>
        <w:jc w:val="right"/>
        <w:rPr>
          <w:rFonts w:ascii="Arial Narrow" w:hAnsi="Arial Narrow" w:cs="Arial Narrow" w:eastAsia="Arial Narrow" w:hint="default"/>
          <w:sz w:val="21"/>
          <w:szCs w:val="21"/>
        </w:rPr>
        <w:sectPr>
          <w:headerReference w:type="default" r:id="rId81"/>
          <w:pgSz w:w="11910" w:h="16840"/>
          <w:pgMar w:header="877" w:footer="1195" w:top="1060" w:bottom="1380" w:left="1080" w:right="0"/>
        </w:sectPr>
      </w:pPr>
    </w:p>
    <w:tbl>
      <w:tblPr>
        <w:tblW w:w="0" w:type="auto"/>
        <w:jc w:val="left"/>
        <w:tblInd w:w="167" w:type="dxa"/>
        <w:tblLayout w:type="fixed"/>
        <w:tblCellMar>
          <w:top w:w="0" w:type="dxa"/>
          <w:left w:w="0" w:type="dxa"/>
          <w:bottom w:w="0" w:type="dxa"/>
          <w:right w:w="0" w:type="dxa"/>
        </w:tblCellMar>
        <w:tblLook w:val="01E0"/>
      </w:tblPr>
      <w:tblGrid>
        <w:gridCol w:w="154"/>
        <w:gridCol w:w="1814"/>
        <w:gridCol w:w="984"/>
        <w:gridCol w:w="1498"/>
        <w:gridCol w:w="1443"/>
        <w:gridCol w:w="1620"/>
        <w:gridCol w:w="1606"/>
        <w:gridCol w:w="151"/>
      </w:tblGrid>
      <w:tr>
        <w:trPr>
          <w:trHeight w:val="680" w:hRule="exact"/>
        </w:trPr>
        <w:tc>
          <w:tcPr>
            <w:tcW w:w="154" w:type="dxa"/>
            <w:tcBorders>
              <w:top w:val="single" w:sz="6" w:space="0" w:color="000000"/>
              <w:left w:val="nil" w:sz="6" w:space="0" w:color="auto"/>
              <w:bottom w:val="nil" w:sz="6" w:space="0" w:color="auto"/>
              <w:right w:val="nil" w:sz="6" w:space="0" w:color="auto"/>
            </w:tcBorders>
          </w:tcPr>
          <w:p>
            <w:pPr/>
          </w:p>
        </w:tc>
        <w:tc>
          <w:tcPr>
            <w:tcW w:w="1814"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984"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3" w:right="0"/>
              <w:jc w:val="center"/>
              <w:rPr>
                <w:rFonts w:ascii="宋体" w:hAnsi="宋体" w:cs="宋体" w:eastAsia="宋体" w:hint="default"/>
                <w:sz w:val="21"/>
                <w:szCs w:val="21"/>
              </w:rPr>
            </w:pPr>
            <w:r>
              <w:rPr>
                <w:rFonts w:ascii="宋体" w:hAnsi="宋体" w:cs="宋体" w:eastAsia="宋体" w:hint="default"/>
                <w:sz w:val="21"/>
                <w:szCs w:val="21"/>
              </w:rPr>
              <w:t>核算方法</w:t>
            </w:r>
          </w:p>
        </w:tc>
        <w:tc>
          <w:tcPr>
            <w:tcW w:w="1498"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43"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20"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606"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51" w:type="dxa"/>
            <w:tcBorders>
              <w:top w:val="single" w:sz="6" w:space="0" w:color="000000"/>
              <w:left w:val="nil" w:sz="6" w:space="0" w:color="auto"/>
              <w:bottom w:val="nil" w:sz="6" w:space="0" w:color="auto"/>
              <w:right w:val="nil" w:sz="6" w:space="0" w:color="auto"/>
            </w:tcBorders>
          </w:tcPr>
          <w:p>
            <w:pPr/>
          </w:p>
        </w:tc>
      </w:tr>
      <w:tr>
        <w:trPr>
          <w:trHeight w:val="630" w:hRule="exact"/>
        </w:trPr>
        <w:tc>
          <w:tcPr>
            <w:tcW w:w="154" w:type="dxa"/>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nil" w:sz="6" w:space="0" w:color="auto"/>
              <w:right w:val="nil" w:sz="6" w:space="0" w:color="auto"/>
            </w:tcBorders>
          </w:tcPr>
          <w:p>
            <w:pPr>
              <w:pStyle w:val="TableParagraph"/>
              <w:spacing w:line="256"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苏州爱康光伏新材</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料有限公司</w:t>
            </w:r>
          </w:p>
        </w:tc>
        <w:tc>
          <w:tcPr>
            <w:tcW w:w="984"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left="76"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286,608,000.00</w:t>
            </w:r>
            <w:r>
              <w:rPr>
                <w:rFonts w:ascii="Arial Narrow"/>
                <w:sz w:val="21"/>
              </w:rPr>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30,000,000.00</w:t>
            </w:r>
            <w:r>
              <w:rPr>
                <w:rFonts w:ascii="Arial Narrow"/>
                <w:sz w:val="21"/>
              </w:rPr>
            </w: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256,608,000.00</w:t>
            </w:r>
            <w:r>
              <w:rPr>
                <w:rFonts w:ascii="Arial Narrow"/>
                <w:sz w:val="21"/>
              </w:rPr>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286,608,000.00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624" w:hRule="exact"/>
        </w:trPr>
        <w:tc>
          <w:tcPr>
            <w:tcW w:w="154"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苏州爱康光伏安装</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系统有限公司</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76"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187,048,000.00</w:t>
            </w:r>
            <w:r>
              <w:rPr>
                <w:rFonts w:ascii="Arial Narrow"/>
                <w:sz w:val="21"/>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60,000,000.00</w:t>
            </w:r>
            <w:r>
              <w:rPr>
                <w:rFonts w:ascii="Arial Narrow"/>
                <w:sz w:val="21"/>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127,048,000.00</w:t>
            </w:r>
            <w:r>
              <w:rPr>
                <w:rFonts w:ascii="Arial Narrow"/>
                <w:sz w:val="21"/>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187,048,000.00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624" w:hRule="exact"/>
        </w:trPr>
        <w:tc>
          <w:tcPr>
            <w:tcW w:w="154"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佛山市同兴太阳能</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器材有限公司</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76"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c>
          <w:tcPr>
            <w:tcW w:w="1620"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624" w:hRule="exact"/>
        </w:trPr>
        <w:tc>
          <w:tcPr>
            <w:tcW w:w="154"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江阴爱康光伏焊带</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76"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6,000,000.00</w:t>
            </w:r>
            <w:r>
              <w:rPr>
                <w:rFonts w:ascii="Arial Narrow"/>
                <w:sz w:val="21"/>
              </w:rPr>
            </w:r>
          </w:p>
        </w:tc>
        <w:tc>
          <w:tcPr>
            <w:tcW w:w="1443"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6,000,000.00</w:t>
            </w:r>
            <w:r>
              <w:rPr>
                <w:rFonts w:ascii="Arial Narrow"/>
                <w:sz w:val="21"/>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6,000,000.00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624" w:hRule="exact"/>
        </w:trPr>
        <w:tc>
          <w:tcPr>
            <w:tcW w:w="154"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青海蓓翔新能源开</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76"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61,600,000.00</w:t>
            </w:r>
            <w:r>
              <w:rPr>
                <w:rFonts w:ascii="Arial Narrow"/>
                <w:sz w:val="21"/>
              </w:rPr>
            </w:r>
          </w:p>
        </w:tc>
        <w:tc>
          <w:tcPr>
            <w:tcW w:w="1443"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61,600,000.00</w:t>
            </w:r>
            <w:r>
              <w:rPr>
                <w:rFonts w:ascii="Arial Narrow"/>
                <w:sz w:val="21"/>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9"/>
              <w:jc w:val="right"/>
              <w:rPr>
                <w:rFonts w:ascii="Arial Narrow" w:hAnsi="Arial Narrow" w:cs="Arial Narrow" w:eastAsia="Arial Narrow" w:hint="default"/>
                <w:sz w:val="21"/>
                <w:szCs w:val="21"/>
              </w:rPr>
            </w:pPr>
            <w:r>
              <w:rPr>
                <w:rFonts w:ascii="Arial Narrow"/>
                <w:spacing w:val="-1"/>
                <w:sz w:val="21"/>
              </w:rPr>
              <w:t>61,600,000.00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628" w:hRule="exact"/>
        </w:trPr>
        <w:tc>
          <w:tcPr>
            <w:tcW w:w="154"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55" w:lineRule="exact"/>
              <w:ind w:left="26" w:right="0"/>
              <w:jc w:val="left"/>
              <w:rPr>
                <w:rFonts w:ascii="宋体" w:hAnsi="宋体" w:cs="宋体" w:eastAsia="宋体" w:hint="default"/>
                <w:sz w:val="21"/>
                <w:szCs w:val="21"/>
              </w:rPr>
            </w:pPr>
            <w:r>
              <w:rPr>
                <w:rFonts w:ascii="宋体" w:hAnsi="宋体" w:cs="宋体" w:eastAsia="宋体" w:hint="default"/>
                <w:spacing w:val="7"/>
                <w:sz w:val="21"/>
                <w:szCs w:val="21"/>
              </w:rPr>
              <w:t>广东爱康太阳能科</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76" w:right="0"/>
              <w:jc w:val="center"/>
              <w:rPr>
                <w:rFonts w:ascii="宋体" w:hAnsi="宋体" w:cs="宋体" w:eastAsia="宋体" w:hint="default"/>
                <w:sz w:val="21"/>
                <w:szCs w:val="21"/>
              </w:rPr>
            </w:pPr>
            <w:r>
              <w:rPr>
                <w:rFonts w:ascii="宋体" w:hAnsi="宋体" w:cs="宋体" w:eastAsia="宋体" w:hint="default"/>
                <w:sz w:val="21"/>
                <w:szCs w:val="21"/>
              </w:rPr>
              <w:t>权益法</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20,000,000.00</w:t>
            </w:r>
            <w:r>
              <w:rPr>
                <w:rFonts w:ascii="Arial Narrow"/>
                <w:sz w:val="21"/>
              </w:rPr>
            </w: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35,408,183.13</w:t>
            </w:r>
            <w:r>
              <w:rPr>
                <w:rFonts w:ascii="Arial Narrow"/>
                <w:sz w:val="21"/>
              </w:rPr>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59,749,802.57</w:t>
            </w:r>
            <w:r>
              <w:rPr>
                <w:rFonts w:ascii="Arial Narrow"/>
                <w:sz w:val="21"/>
              </w:rPr>
            </w: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95,157,985.70</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74" w:hRule="exact"/>
        </w:trPr>
        <w:tc>
          <w:tcPr>
            <w:tcW w:w="154"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3"/>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984"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5"/>
              <w:jc w:val="right"/>
              <w:rPr>
                <w:rFonts w:ascii="Arial Narrow" w:hAnsi="Arial Narrow" w:cs="Arial Narrow" w:eastAsia="Arial Narrow" w:hint="default"/>
                <w:sz w:val="21"/>
                <w:szCs w:val="21"/>
              </w:rPr>
            </w:pPr>
            <w:r>
              <w:rPr>
                <w:rFonts w:ascii="Arial Narrow"/>
                <w:b/>
                <w:spacing w:val="-1"/>
                <w:sz w:val="21"/>
              </w:rPr>
              <w:t>198,178,422.57</w:t>
            </w:r>
            <w:r>
              <w:rPr>
                <w:rFonts w:ascii="Arial Narrow"/>
                <w:sz w:val="21"/>
              </w:rPr>
            </w:r>
          </w:p>
        </w:tc>
        <w:tc>
          <w:tcPr>
            <w:tcW w:w="1620"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b/>
                <w:spacing w:val="-1"/>
                <w:sz w:val="21"/>
              </w:rPr>
              <w:t>750,305,802.57</w:t>
            </w:r>
            <w:r>
              <w:rPr>
                <w:rFonts w:ascii="Arial Narrow"/>
                <w:sz w:val="21"/>
              </w:rPr>
            </w:r>
          </w:p>
        </w:tc>
        <w:tc>
          <w:tcPr>
            <w:tcW w:w="1606"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b/>
                <w:spacing w:val="-1"/>
                <w:sz w:val="21"/>
              </w:rPr>
              <w:t>948,484,225.14</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66"/>
        <w:ind w:left="677" w:right="1397"/>
        <w:jc w:val="left"/>
      </w:pPr>
      <w:r>
        <w:rPr/>
        <w:t>（续）</w:t>
      </w:r>
    </w:p>
    <w:p>
      <w:pPr>
        <w:spacing w:line="240" w:lineRule="auto" w:before="12"/>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1886"/>
        <w:gridCol w:w="1155"/>
        <w:gridCol w:w="1265"/>
        <w:gridCol w:w="1901"/>
        <w:gridCol w:w="720"/>
        <w:gridCol w:w="1080"/>
        <w:gridCol w:w="958"/>
      </w:tblGrid>
      <w:tr>
        <w:trPr>
          <w:trHeight w:val="890" w:hRule="exact"/>
        </w:trPr>
        <w:tc>
          <w:tcPr>
            <w:tcW w:w="188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155" w:type="dxa"/>
            <w:tcBorders>
              <w:top w:val="nil" w:sz="6" w:space="0" w:color="auto"/>
              <w:left w:val="nil" w:sz="6" w:space="0" w:color="auto"/>
              <w:bottom w:val="single" w:sz="4" w:space="0" w:color="000000"/>
              <w:right w:val="nil" w:sz="6" w:space="0" w:color="auto"/>
            </w:tcBorders>
          </w:tcPr>
          <w:p>
            <w:pPr>
              <w:pStyle w:val="TableParagraph"/>
              <w:spacing w:line="211" w:lineRule="exact"/>
              <w:ind w:left="155" w:right="0"/>
              <w:jc w:val="left"/>
              <w:rPr>
                <w:rFonts w:ascii="宋体" w:hAnsi="宋体" w:cs="宋体" w:eastAsia="宋体" w:hint="default"/>
                <w:sz w:val="21"/>
                <w:szCs w:val="21"/>
              </w:rPr>
            </w:pPr>
            <w:r>
              <w:rPr>
                <w:rFonts w:ascii="宋体" w:hAnsi="宋体" w:cs="宋体" w:eastAsia="宋体" w:hint="default"/>
                <w:sz w:val="21"/>
                <w:szCs w:val="21"/>
              </w:rPr>
              <w:t>在被投资</w:t>
            </w:r>
          </w:p>
          <w:p>
            <w:pPr>
              <w:pStyle w:val="TableParagraph"/>
              <w:spacing w:line="273" w:lineRule="auto" w:before="37"/>
              <w:ind w:left="103" w:right="19" w:firstLine="52"/>
              <w:jc w:val="left"/>
              <w:rPr>
                <w:rFonts w:ascii="宋体" w:hAnsi="宋体" w:cs="宋体" w:eastAsia="宋体" w:hint="default"/>
                <w:sz w:val="21"/>
                <w:szCs w:val="21"/>
              </w:rPr>
            </w:pPr>
            <w:r>
              <w:rPr>
                <w:rFonts w:ascii="宋体" w:hAnsi="宋体" w:cs="宋体" w:eastAsia="宋体" w:hint="default"/>
                <w:sz w:val="21"/>
                <w:szCs w:val="21"/>
              </w:rPr>
              <w:t>单位持股</w:t>
            </w:r>
            <w:r>
              <w:rPr>
                <w:rFonts w:ascii="宋体" w:hAnsi="宋体" w:cs="宋体" w:eastAsia="宋体" w:hint="default"/>
                <w:w w:val="100"/>
                <w:sz w:val="21"/>
                <w:szCs w:val="21"/>
              </w:rPr>
              <w:t> </w:t>
            </w:r>
            <w:r>
              <w:rPr>
                <w:rFonts w:ascii="宋体" w:hAnsi="宋体" w:cs="宋体" w:eastAsia="宋体" w:hint="default"/>
                <w:spacing w:val="-1"/>
                <w:sz w:val="21"/>
                <w:szCs w:val="21"/>
              </w:rPr>
              <w:t>比例（</w:t>
            </w:r>
            <w:r>
              <w:rPr>
                <w:rFonts w:ascii="Arial" w:hAnsi="Arial" w:cs="Arial" w:eastAsia="Arial" w:hint="default"/>
                <w:spacing w:val="-1"/>
                <w:sz w:val="21"/>
                <w:szCs w:val="21"/>
              </w:rPr>
              <w:t>%</w:t>
            </w:r>
            <w:r>
              <w:rPr>
                <w:rFonts w:ascii="宋体" w:hAnsi="宋体" w:cs="宋体" w:eastAsia="宋体" w:hint="default"/>
                <w:spacing w:val="-1"/>
                <w:sz w:val="21"/>
                <w:szCs w:val="21"/>
              </w:rPr>
              <w:t>）</w:t>
            </w:r>
          </w:p>
        </w:tc>
        <w:tc>
          <w:tcPr>
            <w:tcW w:w="1265" w:type="dxa"/>
            <w:tcBorders>
              <w:top w:val="nil" w:sz="6" w:space="0" w:color="auto"/>
              <w:left w:val="nil" w:sz="6" w:space="0" w:color="auto"/>
              <w:bottom w:val="nil" w:sz="6" w:space="0" w:color="auto"/>
              <w:right w:val="nil" w:sz="6" w:space="0" w:color="auto"/>
            </w:tcBorders>
          </w:tcPr>
          <w:p>
            <w:pPr>
              <w:pStyle w:val="TableParagraph"/>
              <w:spacing w:line="211" w:lineRule="exact"/>
              <w:ind w:left="67" w:right="0"/>
              <w:jc w:val="left"/>
              <w:rPr>
                <w:rFonts w:ascii="宋体" w:hAnsi="宋体" w:cs="宋体" w:eastAsia="宋体" w:hint="default"/>
                <w:sz w:val="21"/>
                <w:szCs w:val="21"/>
              </w:rPr>
            </w:pPr>
            <w:r>
              <w:rPr>
                <w:rFonts w:ascii="宋体" w:hAnsi="宋体" w:cs="宋体" w:eastAsia="宋体" w:hint="default"/>
                <w:sz w:val="21"/>
                <w:szCs w:val="21"/>
              </w:rPr>
              <w:t>在被投资单</w:t>
            </w:r>
          </w:p>
          <w:p>
            <w:pPr>
              <w:pStyle w:val="TableParagraph"/>
              <w:spacing w:line="273" w:lineRule="auto" w:before="37"/>
              <w:ind w:left="28" w:right="0" w:firstLine="38"/>
              <w:jc w:val="left"/>
              <w:rPr>
                <w:rFonts w:ascii="宋体" w:hAnsi="宋体" w:cs="宋体" w:eastAsia="宋体" w:hint="default"/>
                <w:sz w:val="21"/>
                <w:szCs w:val="21"/>
              </w:rPr>
            </w:pPr>
            <w:r>
              <w:rPr>
                <w:rFonts w:ascii="宋体" w:hAnsi="宋体" w:cs="宋体" w:eastAsia="宋体" w:hint="default"/>
                <w:sz w:val="21"/>
                <w:szCs w:val="21"/>
              </w:rPr>
              <w:t>位享有表决</w:t>
            </w:r>
            <w:r>
              <w:rPr>
                <w:rFonts w:ascii="宋体" w:hAnsi="宋体" w:cs="宋体" w:eastAsia="宋体" w:hint="default"/>
                <w:w w:val="100"/>
                <w:sz w:val="21"/>
                <w:szCs w:val="21"/>
              </w:rPr>
              <w:t> </w:t>
            </w:r>
            <w:r>
              <w:rPr>
                <w:rFonts w:ascii="宋体" w:hAnsi="宋体" w:cs="宋体" w:eastAsia="宋体" w:hint="default"/>
                <w:spacing w:val="-2"/>
                <w:sz w:val="21"/>
                <w:szCs w:val="21"/>
              </w:rPr>
              <w:t>权比例（</w:t>
            </w:r>
            <w:r>
              <w:rPr>
                <w:rFonts w:ascii="Arial" w:hAnsi="Arial" w:cs="Arial" w:eastAsia="Arial" w:hint="default"/>
                <w:spacing w:val="-2"/>
                <w:sz w:val="21"/>
                <w:szCs w:val="21"/>
              </w:rPr>
              <w:t>%</w:t>
            </w:r>
            <w:r>
              <w:rPr>
                <w:rFonts w:ascii="宋体" w:hAnsi="宋体" w:cs="宋体" w:eastAsia="宋体" w:hint="default"/>
                <w:spacing w:val="-2"/>
                <w:sz w:val="21"/>
                <w:szCs w:val="21"/>
              </w:rPr>
              <w:t>）</w:t>
            </w:r>
          </w:p>
        </w:tc>
        <w:tc>
          <w:tcPr>
            <w:tcW w:w="1901" w:type="dxa"/>
            <w:tcBorders>
              <w:top w:val="nil" w:sz="6" w:space="0" w:color="auto"/>
              <w:left w:val="nil" w:sz="6" w:space="0" w:color="auto"/>
              <w:bottom w:val="single" w:sz="4" w:space="0" w:color="000000"/>
              <w:right w:val="nil" w:sz="6" w:space="0" w:color="auto"/>
            </w:tcBorders>
          </w:tcPr>
          <w:p>
            <w:pPr>
              <w:pStyle w:val="TableParagraph"/>
              <w:spacing w:line="211" w:lineRule="exact"/>
              <w:ind w:left="107" w:right="0"/>
              <w:jc w:val="left"/>
              <w:rPr>
                <w:rFonts w:ascii="宋体" w:hAnsi="宋体" w:cs="宋体" w:eastAsia="宋体" w:hint="default"/>
                <w:sz w:val="21"/>
                <w:szCs w:val="21"/>
              </w:rPr>
            </w:pPr>
            <w:r>
              <w:rPr>
                <w:rFonts w:ascii="宋体" w:hAnsi="宋体" w:cs="宋体" w:eastAsia="宋体" w:hint="default"/>
                <w:sz w:val="21"/>
                <w:szCs w:val="21"/>
              </w:rPr>
              <w:t>在被投资单位持股</w:t>
            </w:r>
          </w:p>
          <w:p>
            <w:pPr>
              <w:pStyle w:val="TableParagraph"/>
              <w:spacing w:line="273" w:lineRule="auto" w:before="37"/>
              <w:ind w:left="316" w:right="108" w:hanging="209"/>
              <w:jc w:val="left"/>
              <w:rPr>
                <w:rFonts w:ascii="宋体" w:hAnsi="宋体" w:cs="宋体" w:eastAsia="宋体" w:hint="default"/>
                <w:sz w:val="21"/>
                <w:szCs w:val="21"/>
              </w:rPr>
            </w:pPr>
            <w:r>
              <w:rPr>
                <w:rFonts w:ascii="宋体" w:hAnsi="宋体" w:cs="宋体" w:eastAsia="宋体" w:hint="default"/>
                <w:spacing w:val="-2"/>
                <w:sz w:val="21"/>
                <w:szCs w:val="21"/>
              </w:rPr>
              <w:t>比例与表决权比例</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不一致的说明</w:t>
            </w:r>
          </w:p>
        </w:tc>
        <w:tc>
          <w:tcPr>
            <w:tcW w:w="720" w:type="dxa"/>
            <w:tcBorders>
              <w:top w:val="nil" w:sz="6" w:space="0" w:color="auto"/>
              <w:left w:val="nil" w:sz="6" w:space="0" w:color="auto"/>
              <w:bottom w:val="single" w:sz="4" w:space="0" w:color="000000"/>
              <w:right w:val="nil" w:sz="6" w:space="0" w:color="auto"/>
            </w:tcBorders>
          </w:tcPr>
          <w:p>
            <w:pPr>
              <w:pStyle w:val="TableParagraph"/>
              <w:spacing w:line="273" w:lineRule="auto" w:before="92"/>
              <w:ind w:left="187" w:right="108"/>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273" w:lineRule="auto" w:before="92"/>
              <w:ind w:left="155" w:right="80"/>
              <w:jc w:val="left"/>
              <w:rPr>
                <w:rFonts w:ascii="宋体" w:hAnsi="宋体" w:cs="宋体" w:eastAsia="宋体" w:hint="default"/>
                <w:sz w:val="21"/>
                <w:szCs w:val="21"/>
              </w:rPr>
            </w:pPr>
            <w:r>
              <w:rPr>
                <w:rFonts w:ascii="宋体" w:hAnsi="宋体" w:cs="宋体" w:eastAsia="宋体" w:hint="default"/>
                <w:spacing w:val="-1"/>
                <w:sz w:val="21"/>
                <w:szCs w:val="21"/>
              </w:rPr>
              <w:t>本年计提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减值准备</w:t>
            </w:r>
          </w:p>
        </w:tc>
        <w:tc>
          <w:tcPr>
            <w:tcW w:w="958" w:type="dxa"/>
            <w:tcBorders>
              <w:top w:val="nil" w:sz="6" w:space="0" w:color="auto"/>
              <w:left w:val="nil" w:sz="6" w:space="0" w:color="auto"/>
              <w:bottom w:val="single" w:sz="4" w:space="0" w:color="000000"/>
              <w:right w:val="nil" w:sz="6" w:space="0" w:color="auto"/>
            </w:tcBorders>
          </w:tcPr>
          <w:p>
            <w:pPr>
              <w:pStyle w:val="TableParagraph"/>
              <w:spacing w:line="273" w:lineRule="auto" w:before="92"/>
              <w:ind w:left="199" w:right="122"/>
              <w:jc w:val="left"/>
              <w:rPr>
                <w:rFonts w:ascii="宋体" w:hAnsi="宋体" w:cs="宋体" w:eastAsia="宋体" w:hint="default"/>
                <w:sz w:val="21"/>
                <w:szCs w:val="21"/>
              </w:rPr>
            </w:pPr>
            <w:r>
              <w:rPr>
                <w:rFonts w:ascii="宋体" w:hAnsi="宋体" w:cs="宋体" w:eastAsia="宋体" w:hint="default"/>
                <w:sz w:val="21"/>
                <w:szCs w:val="21"/>
              </w:rPr>
              <w:t>本年现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r>
        <w:trPr>
          <w:trHeight w:val="630" w:hRule="exact"/>
        </w:trPr>
        <w:tc>
          <w:tcPr>
            <w:tcW w:w="1886" w:type="dxa"/>
            <w:tcBorders>
              <w:top w:val="single" w:sz="4" w:space="0" w:color="000000"/>
              <w:left w:val="nil" w:sz="6" w:space="0" w:color="auto"/>
              <w:bottom w:val="nil" w:sz="6" w:space="0" w:color="auto"/>
              <w:right w:val="nil" w:sz="6" w:space="0" w:color="auto"/>
            </w:tcBorders>
          </w:tcPr>
          <w:p>
            <w:pPr>
              <w:pStyle w:val="TableParagraph"/>
              <w:spacing w:line="273" w:lineRule="auto"/>
              <w:ind w:left="26" w:right="26"/>
              <w:jc w:val="left"/>
              <w:rPr>
                <w:rFonts w:ascii="宋体" w:hAnsi="宋体" w:cs="宋体" w:eastAsia="宋体" w:hint="default"/>
                <w:sz w:val="21"/>
                <w:szCs w:val="21"/>
              </w:rPr>
            </w:pPr>
            <w:r>
              <w:rPr>
                <w:rFonts w:ascii="宋体" w:hAnsi="宋体" w:cs="宋体" w:eastAsia="宋体" w:hint="default"/>
                <w:spacing w:val="16"/>
                <w:sz w:val="21"/>
                <w:szCs w:val="21"/>
              </w:rPr>
              <w:t>张家港报税区爱康</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商贸有限责任公司</w:t>
            </w: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100%</w:t>
            </w:r>
          </w:p>
        </w:tc>
        <w:tc>
          <w:tcPr>
            <w:tcW w:w="1265"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59.8pt;height:.5pt;mso-position-horizontal-relative:char;mso-position-vertical-relative:line" coordorigin="0,0" coordsize="1196,10">
                  <v:group style="position:absolute;left:5;top:5;width:1186;height:2" coordorigin="5,5" coordsize="1186,2">
                    <v:shape style="position:absolute;left:5;top:5;width:1186;height:2" coordorigin="5,5" coordsize="1186,0" path="m5,5l1190,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79"/>
              <w:ind w:left="372" w:right="0"/>
              <w:jc w:val="left"/>
              <w:rPr>
                <w:rFonts w:ascii="Arial Narrow" w:hAnsi="Arial Narrow" w:cs="Arial Narrow" w:eastAsia="Arial Narrow" w:hint="default"/>
                <w:sz w:val="21"/>
                <w:szCs w:val="21"/>
              </w:rPr>
            </w:pPr>
            <w:r>
              <w:rPr>
                <w:rFonts w:ascii="Arial Narrow"/>
                <w:sz w:val="21"/>
              </w:rPr>
              <w:t>100%</w:t>
            </w:r>
          </w:p>
        </w:tc>
        <w:tc>
          <w:tcPr>
            <w:tcW w:w="1901" w:type="dxa"/>
            <w:tcBorders>
              <w:top w:val="single" w:sz="4" w:space="0" w:color="000000"/>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
        </w:tc>
        <w:tc>
          <w:tcPr>
            <w:tcW w:w="958" w:type="dxa"/>
            <w:tcBorders>
              <w:top w:val="single" w:sz="4" w:space="0" w:color="000000"/>
              <w:left w:val="nil" w:sz="6" w:space="0" w:color="auto"/>
              <w:bottom w:val="nil" w:sz="6" w:space="0" w:color="auto"/>
              <w:right w:val="nil" w:sz="6" w:space="0" w:color="auto"/>
            </w:tcBorders>
          </w:tcPr>
          <w:p>
            <w:pPr/>
          </w:p>
        </w:tc>
      </w:tr>
      <w:tr>
        <w:trPr>
          <w:trHeight w:val="624"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无锡爱康太阳能电</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子科技有限公司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60%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0" w:right="0"/>
              <w:jc w:val="left"/>
              <w:rPr>
                <w:rFonts w:ascii="Arial Narrow" w:hAnsi="Arial Narrow" w:cs="Arial Narrow" w:eastAsia="Arial Narrow" w:hint="default"/>
                <w:sz w:val="21"/>
                <w:szCs w:val="21"/>
              </w:rPr>
            </w:pPr>
            <w:r>
              <w:rPr>
                <w:rFonts w:ascii="Arial Narrow"/>
                <w:sz w:val="21"/>
              </w:rPr>
              <w:t>67%</w:t>
            </w:r>
          </w:p>
        </w:tc>
        <w:tc>
          <w:tcPr>
            <w:tcW w:w="1901"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r>
      <w:tr>
        <w:trPr>
          <w:trHeight w:val="624"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南通爱康太阳能器</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材有限公司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100%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2" w:right="0"/>
              <w:jc w:val="left"/>
              <w:rPr>
                <w:rFonts w:ascii="Arial Narrow" w:hAnsi="Arial Narrow" w:cs="Arial Narrow" w:eastAsia="Arial Narrow" w:hint="default"/>
                <w:sz w:val="21"/>
                <w:szCs w:val="21"/>
              </w:rPr>
            </w:pPr>
            <w:r>
              <w:rPr>
                <w:rFonts w:ascii="Arial Narrow"/>
                <w:sz w:val="21"/>
              </w:rPr>
              <w:t>100%</w:t>
            </w:r>
          </w:p>
        </w:tc>
        <w:tc>
          <w:tcPr>
            <w:tcW w:w="1901"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r>
      <w:tr>
        <w:trPr>
          <w:trHeight w:val="624"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苏州爱康光伏新材</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料有限公司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100%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2" w:right="0"/>
              <w:jc w:val="left"/>
              <w:rPr>
                <w:rFonts w:ascii="Arial Narrow" w:hAnsi="Arial Narrow" w:cs="Arial Narrow" w:eastAsia="Arial Narrow" w:hint="default"/>
                <w:sz w:val="21"/>
                <w:szCs w:val="21"/>
              </w:rPr>
            </w:pPr>
            <w:r>
              <w:rPr>
                <w:rFonts w:ascii="Arial Narrow"/>
                <w:sz w:val="21"/>
              </w:rPr>
              <w:t>100%</w:t>
            </w:r>
          </w:p>
        </w:tc>
        <w:tc>
          <w:tcPr>
            <w:tcW w:w="1901"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r>
      <w:tr>
        <w:trPr>
          <w:trHeight w:val="624"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苏州爱康光伏安装</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系统有限公司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100%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2" w:right="0"/>
              <w:jc w:val="left"/>
              <w:rPr>
                <w:rFonts w:ascii="Arial Narrow" w:hAnsi="Arial Narrow" w:cs="Arial Narrow" w:eastAsia="Arial Narrow" w:hint="default"/>
                <w:sz w:val="21"/>
                <w:szCs w:val="21"/>
              </w:rPr>
            </w:pPr>
            <w:r>
              <w:rPr>
                <w:rFonts w:ascii="Arial Narrow"/>
                <w:sz w:val="21"/>
              </w:rPr>
              <w:t>100%</w:t>
            </w:r>
          </w:p>
        </w:tc>
        <w:tc>
          <w:tcPr>
            <w:tcW w:w="1901"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r>
      <w:tr>
        <w:trPr>
          <w:trHeight w:val="624"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佛山市同兴太阳能</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器材有限公司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100%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2" w:right="0"/>
              <w:jc w:val="left"/>
              <w:rPr>
                <w:rFonts w:ascii="Arial Narrow" w:hAnsi="Arial Narrow" w:cs="Arial Narrow" w:eastAsia="Arial Narrow" w:hint="default"/>
                <w:sz w:val="21"/>
                <w:szCs w:val="21"/>
              </w:rPr>
            </w:pPr>
            <w:r>
              <w:rPr>
                <w:rFonts w:ascii="Arial Narrow"/>
                <w:sz w:val="21"/>
              </w:rPr>
              <w:t>100%</w:t>
            </w:r>
          </w:p>
        </w:tc>
        <w:tc>
          <w:tcPr>
            <w:tcW w:w="1901"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r>
      <w:tr>
        <w:trPr>
          <w:trHeight w:val="624"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江阴爱康光伏焊带</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60%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0" w:right="0"/>
              <w:jc w:val="left"/>
              <w:rPr>
                <w:rFonts w:ascii="Arial Narrow" w:hAnsi="Arial Narrow" w:cs="Arial Narrow" w:eastAsia="Arial Narrow" w:hint="default"/>
                <w:sz w:val="21"/>
                <w:szCs w:val="21"/>
              </w:rPr>
            </w:pPr>
            <w:r>
              <w:rPr>
                <w:rFonts w:ascii="Arial Narrow"/>
                <w:sz w:val="21"/>
              </w:rPr>
              <w:t>60%</w:t>
            </w:r>
          </w:p>
        </w:tc>
        <w:tc>
          <w:tcPr>
            <w:tcW w:w="1901"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r>
      <w:tr>
        <w:trPr>
          <w:trHeight w:val="624"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6"/>
                <w:sz w:val="21"/>
                <w:szCs w:val="21"/>
              </w:rPr>
              <w:t>青海蓓翔新能源开</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发有限公司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80%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0" w:right="0"/>
              <w:jc w:val="left"/>
              <w:rPr>
                <w:rFonts w:ascii="Arial Narrow" w:hAnsi="Arial Narrow" w:cs="Arial Narrow" w:eastAsia="Arial Narrow" w:hint="default"/>
                <w:sz w:val="21"/>
                <w:szCs w:val="21"/>
              </w:rPr>
            </w:pPr>
            <w:r>
              <w:rPr>
                <w:rFonts w:ascii="Arial Narrow"/>
                <w:sz w:val="21"/>
              </w:rPr>
              <w:t>80%</w:t>
            </w:r>
          </w:p>
        </w:tc>
        <w:tc>
          <w:tcPr>
            <w:tcW w:w="1901"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r>
      <w:tr>
        <w:trPr>
          <w:trHeight w:val="628"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73" w:lineRule="auto"/>
              <w:ind w:left="446" w:right="175" w:hanging="420"/>
              <w:jc w:val="left"/>
              <w:rPr>
                <w:rFonts w:ascii="宋体" w:hAnsi="宋体" w:cs="宋体" w:eastAsia="宋体" w:hint="default"/>
                <w:sz w:val="21"/>
                <w:szCs w:val="21"/>
              </w:rPr>
            </w:pPr>
            <w:r>
              <w:rPr>
                <w:rFonts w:ascii="宋体" w:hAnsi="宋体" w:cs="宋体" w:eastAsia="宋体" w:hint="default"/>
                <w:sz w:val="21"/>
                <w:szCs w:val="21"/>
              </w:rPr>
              <w:t>广东爱康太阳能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科技有限公司</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0" w:right="0"/>
              <w:jc w:val="left"/>
              <w:rPr>
                <w:rFonts w:ascii="Arial Narrow" w:hAnsi="Arial Narrow" w:cs="Arial Narrow" w:eastAsia="Arial Narrow" w:hint="default"/>
                <w:sz w:val="21"/>
                <w:szCs w:val="21"/>
              </w:rPr>
            </w:pPr>
            <w:r>
              <w:rPr>
                <w:rFonts w:ascii="Arial Narrow"/>
                <w:sz w:val="21"/>
              </w:rPr>
              <w:t>20%</w:t>
            </w:r>
          </w:p>
        </w:tc>
        <w:tc>
          <w:tcPr>
            <w:tcW w:w="1901"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single" w:sz="4" w:space="0" w:color="000000"/>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
        </w:tc>
        <w:tc>
          <w:tcPr>
            <w:tcW w:w="958" w:type="dxa"/>
            <w:tcBorders>
              <w:top w:val="nil" w:sz="6" w:space="0" w:color="auto"/>
              <w:left w:val="nil" w:sz="6" w:space="0" w:color="auto"/>
              <w:bottom w:val="single" w:sz="4" w:space="0" w:color="000000"/>
              <w:right w:val="nil" w:sz="6" w:space="0" w:color="auto"/>
            </w:tcBorders>
          </w:tcPr>
          <w:p>
            <w:pPr/>
          </w:p>
        </w:tc>
      </w:tr>
      <w:tr>
        <w:trPr>
          <w:trHeight w:val="389" w:hRule="exact"/>
        </w:trPr>
        <w:tc>
          <w:tcPr>
            <w:tcW w:w="1886" w:type="dxa"/>
            <w:tcBorders>
              <w:top w:val="nil" w:sz="6" w:space="0" w:color="auto"/>
              <w:left w:val="nil" w:sz="6" w:space="0" w:color="auto"/>
              <w:bottom w:val="nil" w:sz="6" w:space="0" w:color="auto"/>
              <w:right w:val="nil" w:sz="6" w:space="0" w:color="auto"/>
            </w:tcBorders>
          </w:tcPr>
          <w:p>
            <w:pPr>
              <w:pStyle w:val="TableParagraph"/>
              <w:tabs>
                <w:tab w:pos="1646" w:val="left" w:leader="none"/>
              </w:tabs>
              <w:spacing w:line="240" w:lineRule="auto" w:before="40"/>
              <w:ind w:left="11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15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
        </w:tc>
        <w:tc>
          <w:tcPr>
            <w:tcW w:w="720" w:type="dxa"/>
            <w:tcBorders>
              <w:top w:val="single" w:sz="4" w:space="0" w:color="000000"/>
              <w:left w:val="nil" w:sz="6" w:space="0" w:color="auto"/>
              <w:bottom w:val="single" w:sz="17" w:space="0" w:color="000000"/>
              <w:right w:val="nil" w:sz="6" w:space="0" w:color="auto"/>
            </w:tcBorders>
          </w:tcPr>
          <w:p>
            <w:pPr/>
          </w:p>
        </w:tc>
        <w:tc>
          <w:tcPr>
            <w:tcW w:w="1080" w:type="dxa"/>
            <w:tcBorders>
              <w:top w:val="single" w:sz="4" w:space="0" w:color="000000"/>
              <w:left w:val="nil" w:sz="6" w:space="0" w:color="auto"/>
              <w:bottom w:val="single" w:sz="17" w:space="0" w:color="000000"/>
              <w:right w:val="nil" w:sz="6" w:space="0" w:color="auto"/>
            </w:tcBorders>
          </w:tcPr>
          <w:p>
            <w:pPr/>
          </w:p>
        </w:tc>
        <w:tc>
          <w:tcPr>
            <w:tcW w:w="958" w:type="dxa"/>
            <w:tcBorders>
              <w:top w:val="single" w:sz="4" w:space="0" w:color="000000"/>
              <w:left w:val="nil" w:sz="6" w:space="0" w:color="auto"/>
              <w:bottom w:val="single" w:sz="17" w:space="0" w:color="000000"/>
              <w:right w:val="nil" w:sz="6" w:space="0" w:color="auto"/>
            </w:tcBorders>
          </w:tcPr>
          <w:p>
            <w:pPr/>
          </w:p>
        </w:tc>
      </w:tr>
    </w:tbl>
    <w:p>
      <w:pPr>
        <w:spacing w:line="240" w:lineRule="auto" w:before="11"/>
        <w:rPr>
          <w:rFonts w:ascii="宋体" w:hAnsi="宋体" w:cs="宋体" w:eastAsia="宋体" w:hint="default"/>
          <w:sz w:val="24"/>
          <w:szCs w:val="24"/>
        </w:rPr>
      </w:pPr>
    </w:p>
    <w:p>
      <w:pPr>
        <w:pStyle w:val="Heading3"/>
        <w:spacing w:line="367" w:lineRule="exact"/>
        <w:ind w:right="1397"/>
        <w:jc w:val="left"/>
        <w:rPr>
          <w:b w:val="0"/>
          <w:bCs w:val="0"/>
        </w:rPr>
      </w:pPr>
      <w:r>
        <w:rPr>
          <w:rFonts w:ascii="Arial" w:hAnsi="Arial" w:cs="Arial" w:eastAsia="Arial" w:hint="default"/>
        </w:rPr>
        <w:t>4</w:t>
      </w:r>
      <w:r>
        <w:rPr/>
        <w:t>、营业收入、营业成本</w:t>
      </w:r>
      <w:r>
        <w:rPr>
          <w:b w:val="0"/>
          <w:bCs w:val="0"/>
        </w:rPr>
      </w:r>
    </w:p>
    <w:p>
      <w:pPr>
        <w:pStyle w:val="BodyText"/>
        <w:spacing w:line="240" w:lineRule="auto" w:before="93"/>
        <w:ind w:left="677" w:right="1397"/>
        <w:jc w:val="left"/>
      </w:pPr>
      <w:r>
        <w:rPr/>
        <w:t>（</w:t>
      </w:r>
      <w:r>
        <w:rPr>
          <w:rFonts w:ascii="Arial" w:hAnsi="Arial" w:cs="Arial" w:eastAsia="Arial" w:hint="default"/>
        </w:rPr>
        <w:t>1</w:t>
      </w:r>
      <w:r>
        <w:rPr/>
        <w:t>）营业收入、营业成本</w:t>
      </w:r>
    </w:p>
    <w:p>
      <w:pPr>
        <w:spacing w:line="240" w:lineRule="auto" w:before="12"/>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3524"/>
        <w:gridCol w:w="379"/>
        <w:gridCol w:w="2465"/>
        <w:gridCol w:w="379"/>
        <w:gridCol w:w="2218"/>
      </w:tblGrid>
      <w:tr>
        <w:trPr>
          <w:trHeight w:val="282" w:hRule="exact"/>
        </w:trPr>
        <w:tc>
          <w:tcPr>
            <w:tcW w:w="3524" w:type="dxa"/>
            <w:tcBorders>
              <w:top w:val="nil" w:sz="6" w:space="0" w:color="auto"/>
              <w:left w:val="nil" w:sz="6" w:space="0" w:color="auto"/>
              <w:bottom w:val="single" w:sz="4" w:space="0" w:color="000000"/>
              <w:right w:val="nil" w:sz="6" w:space="0" w:color="auto"/>
            </w:tcBorders>
          </w:tcPr>
          <w:p>
            <w:pPr>
              <w:pStyle w:val="TableParagraph"/>
              <w:tabs>
                <w:tab w:pos="631" w:val="left" w:leader="none"/>
              </w:tabs>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79"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single" w:sz="4" w:space="0" w:color="000000"/>
              <w:right w:val="nil" w:sz="6" w:space="0" w:color="auto"/>
            </w:tcBorders>
          </w:tcPr>
          <w:p>
            <w:pPr>
              <w:pStyle w:val="TableParagraph"/>
              <w:spacing w:line="211" w:lineRule="exact"/>
              <w:ind w:left="70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79" w:type="dxa"/>
            <w:tcBorders>
              <w:top w:val="nil" w:sz="6" w:space="0" w:color="auto"/>
              <w:left w:val="nil" w:sz="6" w:space="0" w:color="auto"/>
              <w:bottom w:val="nil" w:sz="6" w:space="0" w:color="auto"/>
              <w:right w:val="nil" w:sz="6" w:space="0" w:color="auto"/>
            </w:tcBorders>
          </w:tcPr>
          <w:p>
            <w:pPr/>
          </w:p>
        </w:tc>
        <w:tc>
          <w:tcPr>
            <w:tcW w:w="2218" w:type="dxa"/>
            <w:tcBorders>
              <w:top w:val="nil" w:sz="6" w:space="0" w:color="auto"/>
              <w:left w:val="nil" w:sz="6" w:space="0" w:color="auto"/>
              <w:bottom w:val="single" w:sz="4" w:space="0" w:color="000000"/>
              <w:right w:val="nil" w:sz="6" w:space="0" w:color="auto"/>
            </w:tcBorders>
          </w:tcPr>
          <w:p>
            <w:pPr>
              <w:pStyle w:val="TableParagraph"/>
              <w:spacing w:line="211" w:lineRule="exact"/>
              <w:ind w:left="58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91" w:hRule="exact"/>
        </w:trPr>
        <w:tc>
          <w:tcPr>
            <w:tcW w:w="352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79"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1094" w:right="0"/>
              <w:jc w:val="left"/>
              <w:rPr>
                <w:rFonts w:ascii="Arial Narrow" w:hAnsi="Arial Narrow" w:cs="Arial Narrow" w:eastAsia="Arial Narrow" w:hint="default"/>
                <w:sz w:val="21"/>
                <w:szCs w:val="21"/>
              </w:rPr>
            </w:pPr>
            <w:r>
              <w:rPr>
                <w:rFonts w:ascii="Arial Narrow"/>
                <w:sz w:val="21"/>
              </w:rPr>
              <w:t>1,206,100,777.91</w:t>
            </w:r>
          </w:p>
        </w:tc>
        <w:tc>
          <w:tcPr>
            <w:tcW w:w="379" w:type="dxa"/>
            <w:tcBorders>
              <w:top w:val="nil" w:sz="6" w:space="0" w:color="auto"/>
              <w:left w:val="nil" w:sz="6" w:space="0" w:color="auto"/>
              <w:bottom w:val="nil" w:sz="6" w:space="0" w:color="auto"/>
              <w:right w:val="nil" w:sz="6" w:space="0" w:color="auto"/>
            </w:tcBorders>
          </w:tcPr>
          <w:p>
            <w:pPr/>
          </w:p>
        </w:tc>
        <w:tc>
          <w:tcPr>
            <w:tcW w:w="221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left="845" w:right="0"/>
              <w:jc w:val="left"/>
              <w:rPr>
                <w:rFonts w:ascii="Arial Narrow" w:hAnsi="Arial Narrow" w:cs="Arial Narrow" w:eastAsia="Arial Narrow" w:hint="default"/>
                <w:sz w:val="21"/>
                <w:szCs w:val="21"/>
              </w:rPr>
            </w:pPr>
            <w:r>
              <w:rPr>
                <w:rFonts w:ascii="Arial Narrow"/>
                <w:sz w:val="21"/>
              </w:rPr>
              <w:t>1,136,289,030.59</w:t>
            </w:r>
          </w:p>
        </w:tc>
      </w:tr>
    </w:tbl>
    <w:p>
      <w:pPr>
        <w:spacing w:after="0" w:line="240" w:lineRule="auto"/>
        <w:jc w:val="left"/>
        <w:rPr>
          <w:rFonts w:ascii="Arial Narrow" w:hAnsi="Arial Narrow" w:cs="Arial Narrow" w:eastAsia="Arial Narrow" w:hint="default"/>
          <w:sz w:val="21"/>
          <w:szCs w:val="21"/>
        </w:rPr>
        <w:sectPr>
          <w:headerReference w:type="default" r:id="rId82"/>
          <w:pgSz w:w="11910" w:h="16840"/>
          <w:pgMar w:header="795" w:footer="1195" w:top="1100" w:bottom="1380" w:left="1080" w:right="0"/>
        </w:sectPr>
      </w:pPr>
    </w:p>
    <w:tbl>
      <w:tblPr>
        <w:tblW w:w="0" w:type="auto"/>
        <w:jc w:val="left"/>
        <w:tblInd w:w="167" w:type="dxa"/>
        <w:tblLayout w:type="fixed"/>
        <w:tblCellMar>
          <w:top w:w="0" w:type="dxa"/>
          <w:left w:w="0" w:type="dxa"/>
          <w:bottom w:w="0" w:type="dxa"/>
          <w:right w:w="0" w:type="dxa"/>
        </w:tblCellMar>
        <w:tblLook w:val="01E0"/>
      </w:tblPr>
      <w:tblGrid>
        <w:gridCol w:w="154"/>
        <w:gridCol w:w="3524"/>
        <w:gridCol w:w="372"/>
        <w:gridCol w:w="2472"/>
        <w:gridCol w:w="372"/>
        <w:gridCol w:w="2225"/>
        <w:gridCol w:w="151"/>
      </w:tblGrid>
      <w:tr>
        <w:trPr>
          <w:trHeight w:val="680" w:hRule="exact"/>
        </w:trPr>
        <w:tc>
          <w:tcPr>
            <w:tcW w:w="154" w:type="dxa"/>
            <w:tcBorders>
              <w:top w:val="single" w:sz="6" w:space="0" w:color="000000"/>
              <w:left w:val="nil" w:sz="6" w:space="0" w:color="auto"/>
              <w:bottom w:val="nil" w:sz="6" w:space="0" w:color="auto"/>
              <w:right w:val="nil" w:sz="6" w:space="0" w:color="auto"/>
            </w:tcBorders>
          </w:tcPr>
          <w:p>
            <w:pPr/>
          </w:p>
        </w:tc>
        <w:tc>
          <w:tcPr>
            <w:tcW w:w="3524"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tabs>
                <w:tab w:pos="63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72" w:type="dxa"/>
            <w:tcBorders>
              <w:top w:val="single" w:sz="6" w:space="0" w:color="000000"/>
              <w:left w:val="nil" w:sz="6" w:space="0" w:color="auto"/>
              <w:bottom w:val="nil" w:sz="6" w:space="0" w:color="auto"/>
              <w:right w:val="nil" w:sz="6" w:space="0" w:color="auto"/>
            </w:tcBorders>
          </w:tcPr>
          <w:p>
            <w:pPr/>
          </w:p>
        </w:tc>
        <w:tc>
          <w:tcPr>
            <w:tcW w:w="2472"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72" w:type="dxa"/>
            <w:tcBorders>
              <w:top w:val="single" w:sz="6" w:space="0" w:color="000000"/>
              <w:left w:val="nil" w:sz="6" w:space="0" w:color="auto"/>
              <w:bottom w:val="nil" w:sz="6" w:space="0" w:color="auto"/>
              <w:right w:val="nil" w:sz="6" w:space="0" w:color="auto"/>
            </w:tcBorders>
          </w:tcPr>
          <w:p>
            <w:pPr/>
          </w:p>
        </w:tc>
        <w:tc>
          <w:tcPr>
            <w:tcW w:w="2225"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87"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51" w:type="dxa"/>
            <w:tcBorders>
              <w:top w:val="single" w:sz="6" w:space="0" w:color="000000"/>
              <w:left w:val="nil" w:sz="6" w:space="0" w:color="auto"/>
              <w:bottom w:val="nil" w:sz="6" w:space="0" w:color="auto"/>
              <w:right w:val="nil" w:sz="6" w:space="0" w:color="auto"/>
            </w:tcBorders>
          </w:tcPr>
          <w:p>
            <w:pPr/>
          </w:p>
        </w:tc>
      </w:tr>
      <w:tr>
        <w:trPr>
          <w:trHeight w:val="355" w:hRule="exact"/>
        </w:trPr>
        <w:tc>
          <w:tcPr>
            <w:tcW w:w="154" w:type="dxa"/>
            <w:tcBorders>
              <w:top w:val="nil" w:sz="6" w:space="0" w:color="auto"/>
              <w:left w:val="nil" w:sz="6" w:space="0" w:color="auto"/>
              <w:bottom w:val="nil" w:sz="6" w:space="0" w:color="auto"/>
              <w:right w:val="nil" w:sz="6" w:space="0" w:color="auto"/>
            </w:tcBorders>
          </w:tcPr>
          <w:p>
            <w:pPr/>
          </w:p>
        </w:tc>
        <w:tc>
          <w:tcPr>
            <w:tcW w:w="3524" w:type="dxa"/>
            <w:tcBorders>
              <w:top w:val="single" w:sz="4" w:space="0" w:color="000000"/>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2"/>
                <w:sz w:val="21"/>
              </w:rPr>
              <w:t>53,684,602.16</w:t>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39,990,930.34</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72" w:hRule="exact"/>
        </w:trPr>
        <w:tc>
          <w:tcPr>
            <w:tcW w:w="154" w:type="dxa"/>
            <w:tcBorders>
              <w:top w:val="nil" w:sz="6" w:space="0" w:color="auto"/>
              <w:left w:val="nil" w:sz="6" w:space="0" w:color="auto"/>
              <w:bottom w:val="nil" w:sz="6" w:space="0" w:color="auto"/>
              <w:right w:val="nil" w:sz="6" w:space="0" w:color="auto"/>
            </w:tcBorders>
          </w:tcPr>
          <w:p>
            <w:pP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31"/>
              <w:jc w:val="right"/>
              <w:rPr>
                <w:rFonts w:ascii="宋体" w:hAnsi="宋体" w:cs="宋体" w:eastAsia="宋体" w:hint="default"/>
                <w:sz w:val="21"/>
                <w:szCs w:val="21"/>
              </w:rPr>
            </w:pPr>
            <w:r>
              <w:rPr>
                <w:rFonts w:ascii="宋体" w:hAnsi="宋体" w:cs="宋体" w:eastAsia="宋体" w:hint="default"/>
                <w:spacing w:val="-1"/>
                <w:sz w:val="21"/>
                <w:szCs w:val="21"/>
              </w:rPr>
              <w:t>营业收入合计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5"/>
              <w:jc w:val="right"/>
              <w:rPr>
                <w:rFonts w:ascii="Arial Narrow" w:hAnsi="Arial Narrow" w:cs="Arial Narrow" w:eastAsia="Arial Narrow" w:hint="default"/>
                <w:sz w:val="21"/>
                <w:szCs w:val="21"/>
              </w:rPr>
            </w:pPr>
            <w:r>
              <w:rPr>
                <w:rFonts w:ascii="Arial Narrow"/>
                <w:b/>
                <w:spacing w:val="-1"/>
                <w:sz w:val="21"/>
              </w:rPr>
              <w:t>1,259,785,380.07</w:t>
            </w:r>
            <w:r>
              <w:rPr>
                <w:rFonts w:ascii="Arial Narrow"/>
                <w:sz w:val="21"/>
              </w:rPr>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b/>
                <w:spacing w:val="-1"/>
                <w:sz w:val="21"/>
              </w:rPr>
              <w:t>1,176,279,960.93</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72" w:hRule="exact"/>
        </w:trPr>
        <w:tc>
          <w:tcPr>
            <w:tcW w:w="154" w:type="dxa"/>
            <w:tcBorders>
              <w:top w:val="nil" w:sz="6" w:space="0" w:color="auto"/>
              <w:left w:val="nil" w:sz="6" w:space="0" w:color="auto"/>
              <w:bottom w:val="nil" w:sz="6" w:space="0" w:color="auto"/>
              <w:right w:val="nil" w:sz="6" w:space="0" w:color="auto"/>
            </w:tcBorders>
          </w:tcPr>
          <w:p>
            <w:pP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17" w:space="0" w:color="000000"/>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980,978,880.89</w:t>
            </w:r>
          </w:p>
        </w:tc>
        <w:tc>
          <w:tcPr>
            <w:tcW w:w="372" w:type="dxa"/>
            <w:tcBorders>
              <w:top w:val="nil" w:sz="6" w:space="0" w:color="auto"/>
              <w:left w:val="nil" w:sz="6" w:space="0" w:color="auto"/>
              <w:bottom w:val="nil" w:sz="6" w:space="0" w:color="auto"/>
              <w:right w:val="nil" w:sz="6" w:space="0" w:color="auto"/>
            </w:tcBorders>
          </w:tcPr>
          <w:p>
            <w:pPr/>
          </w:p>
        </w:tc>
        <w:tc>
          <w:tcPr>
            <w:tcW w:w="2225" w:type="dxa"/>
            <w:tcBorders>
              <w:top w:val="single" w:sz="17" w:space="0" w:color="000000"/>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915,387,247.66</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6" w:hRule="exact"/>
        </w:trPr>
        <w:tc>
          <w:tcPr>
            <w:tcW w:w="154" w:type="dxa"/>
            <w:tcBorders>
              <w:top w:val="nil" w:sz="6" w:space="0" w:color="auto"/>
              <w:left w:val="nil" w:sz="6" w:space="0" w:color="auto"/>
              <w:bottom w:val="nil" w:sz="6" w:space="0" w:color="auto"/>
              <w:right w:val="nil" w:sz="6" w:space="0" w:color="auto"/>
            </w:tcBorders>
          </w:tcPr>
          <w:p>
            <w:pPr/>
          </w:p>
        </w:tc>
        <w:tc>
          <w:tcPr>
            <w:tcW w:w="3524" w:type="dxa"/>
            <w:tcBorders>
              <w:top w:val="nil" w:sz="6" w:space="0" w:color="auto"/>
              <w:left w:val="nil" w:sz="6" w:space="0" w:color="auto"/>
              <w:bottom w:val="nil" w:sz="6" w:space="0" w:color="auto"/>
              <w:right w:val="nil" w:sz="6" w:space="0" w:color="auto"/>
            </w:tcBorders>
          </w:tcPr>
          <w:p>
            <w:pPr>
              <w:pStyle w:val="TableParagraph"/>
              <w:spacing w:line="26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26"/>
              <w:jc w:val="right"/>
              <w:rPr>
                <w:rFonts w:ascii="Arial Narrow" w:hAnsi="Arial Narrow" w:cs="Arial Narrow" w:eastAsia="Arial Narrow" w:hint="default"/>
                <w:sz w:val="21"/>
                <w:szCs w:val="21"/>
              </w:rPr>
            </w:pPr>
            <w:r>
              <w:rPr>
                <w:rFonts w:ascii="Arial Narrow"/>
                <w:spacing w:val="-2"/>
                <w:sz w:val="21"/>
              </w:rPr>
              <w:t>68,172,595.07</w:t>
            </w:r>
          </w:p>
        </w:tc>
        <w:tc>
          <w:tcPr>
            <w:tcW w:w="372" w:type="dxa"/>
            <w:tcBorders>
              <w:top w:val="nil" w:sz="6" w:space="0" w:color="auto"/>
              <w:left w:val="nil" w:sz="6" w:space="0" w:color="auto"/>
              <w:bottom w:val="single" w:sz="4" w:space="0" w:color="000000"/>
              <w:right w:val="nil" w:sz="6" w:space="0" w:color="auto"/>
            </w:tcBorders>
          </w:tcPr>
          <w:p>
            <w:pP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27"/>
              <w:jc w:val="right"/>
              <w:rPr>
                <w:rFonts w:ascii="Arial Narrow" w:hAnsi="Arial Narrow" w:cs="Arial Narrow" w:eastAsia="Arial Narrow" w:hint="default"/>
                <w:sz w:val="21"/>
                <w:szCs w:val="21"/>
              </w:rPr>
            </w:pPr>
            <w:r>
              <w:rPr>
                <w:rFonts w:ascii="Arial Narrow"/>
                <w:spacing w:val="-1"/>
                <w:sz w:val="21"/>
              </w:rPr>
              <w:t>53,861,132.65</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74" w:hRule="exact"/>
        </w:trPr>
        <w:tc>
          <w:tcPr>
            <w:tcW w:w="154" w:type="dxa"/>
            <w:tcBorders>
              <w:top w:val="nil" w:sz="6" w:space="0" w:color="auto"/>
              <w:left w:val="nil" w:sz="6" w:space="0" w:color="auto"/>
              <w:bottom w:val="nil" w:sz="6" w:space="0" w:color="auto"/>
              <w:right w:val="nil" w:sz="6" w:space="0" w:color="auto"/>
            </w:tcBorders>
          </w:tcPr>
          <w:p>
            <w:pPr/>
          </w:p>
        </w:tc>
        <w:tc>
          <w:tcPr>
            <w:tcW w:w="35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31"/>
              <w:jc w:val="right"/>
              <w:rPr>
                <w:rFonts w:ascii="宋体" w:hAnsi="宋体" w:cs="宋体" w:eastAsia="宋体" w:hint="default"/>
                <w:sz w:val="21"/>
                <w:szCs w:val="21"/>
              </w:rPr>
            </w:pPr>
            <w:r>
              <w:rPr>
                <w:rFonts w:ascii="宋体" w:hAnsi="宋体" w:cs="宋体" w:eastAsia="宋体" w:hint="default"/>
                <w:spacing w:val="-1"/>
                <w:sz w:val="21"/>
                <w:szCs w:val="21"/>
              </w:rPr>
              <w:t>营业成本合计</w:t>
            </w:r>
          </w:p>
        </w:tc>
        <w:tc>
          <w:tcPr>
            <w:tcW w:w="372" w:type="dxa"/>
            <w:tcBorders>
              <w:top w:val="nil" w:sz="6" w:space="0" w:color="auto"/>
              <w:left w:val="nil" w:sz="6" w:space="0" w:color="auto"/>
              <w:bottom w:val="nil" w:sz="6" w:space="0" w:color="auto"/>
              <w:right w:val="nil" w:sz="6" w:space="0" w:color="auto"/>
            </w:tcBorders>
          </w:tcPr>
          <w:p>
            <w:pPr/>
          </w:p>
        </w:tc>
        <w:tc>
          <w:tcPr>
            <w:tcW w:w="2472"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5"/>
              <w:jc w:val="right"/>
              <w:rPr>
                <w:rFonts w:ascii="Arial Narrow" w:hAnsi="Arial Narrow" w:cs="Arial Narrow" w:eastAsia="Arial Narrow" w:hint="default"/>
                <w:sz w:val="21"/>
                <w:szCs w:val="21"/>
              </w:rPr>
            </w:pPr>
            <w:r>
              <w:rPr>
                <w:rFonts w:ascii="Arial Narrow"/>
                <w:b/>
                <w:spacing w:val="-1"/>
                <w:sz w:val="21"/>
              </w:rPr>
              <w:t>1,049,151,475.96</w:t>
            </w:r>
            <w:r>
              <w:rPr>
                <w:rFonts w:ascii="Arial Narrow"/>
                <w:sz w:val="21"/>
              </w:rPr>
            </w:r>
          </w:p>
        </w:tc>
        <w:tc>
          <w:tcPr>
            <w:tcW w:w="372" w:type="dxa"/>
            <w:tcBorders>
              <w:top w:val="single" w:sz="4" w:space="0" w:color="000000"/>
              <w:left w:val="nil" w:sz="6" w:space="0" w:color="auto"/>
              <w:bottom w:val="nil" w:sz="6" w:space="0" w:color="auto"/>
              <w:right w:val="nil" w:sz="6" w:space="0" w:color="auto"/>
            </w:tcBorders>
          </w:tcPr>
          <w:p>
            <w:pPr/>
          </w:p>
        </w:tc>
        <w:tc>
          <w:tcPr>
            <w:tcW w:w="2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b/>
                <w:spacing w:val="-1"/>
                <w:sz w:val="21"/>
              </w:rPr>
              <w:t>969,248,380.31</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bl>
    <w:p>
      <w:pPr>
        <w:pStyle w:val="BodyText"/>
        <w:spacing w:line="326" w:lineRule="exact" w:before="0"/>
        <w:ind w:left="677" w:right="1397"/>
        <w:jc w:val="left"/>
      </w:pPr>
      <w:r>
        <w:rPr/>
        <w:t>（</w:t>
      </w:r>
      <w:r>
        <w:rPr>
          <w:rFonts w:ascii="Arial" w:hAnsi="Arial" w:cs="Arial" w:eastAsia="Arial" w:hint="default"/>
        </w:rPr>
        <w:t>2</w:t>
      </w:r>
      <w:r>
        <w:rPr/>
        <w:t>）主营业务（分产品）</w:t>
      </w:r>
    </w:p>
    <w:p>
      <w:pPr>
        <w:tabs>
          <w:tab w:pos="7026" w:val="left" w:leader="none"/>
        </w:tabs>
        <w:spacing w:line="249" w:lineRule="exact" w:before="68"/>
        <w:ind w:left="3365" w:right="1397" w:firstLine="0"/>
        <w:jc w:val="left"/>
        <w:rPr>
          <w:rFonts w:ascii="宋体" w:hAnsi="宋体" w:cs="宋体" w:eastAsia="宋体" w:hint="default"/>
          <w:sz w:val="21"/>
          <w:szCs w:val="21"/>
        </w:rPr>
      </w:pPr>
      <w:r>
        <w:rPr>
          <w:rFonts w:ascii="宋体" w:hAnsi="宋体" w:cs="宋体" w:eastAsia="宋体" w:hint="default"/>
          <w:spacing w:val="-1"/>
          <w:sz w:val="21"/>
          <w:szCs w:val="21"/>
        </w:rPr>
        <w:t>本年发生额</w:t>
        <w:tab/>
        <w:t>上年发生额</w:t>
      </w:r>
    </w:p>
    <w:p>
      <w:pPr>
        <w:spacing w:line="211" w:lineRule="exact" w:before="0"/>
        <w:ind w:left="722" w:right="1397" w:firstLine="0"/>
        <w:jc w:val="left"/>
        <w:rPr>
          <w:rFonts w:ascii="宋体" w:hAnsi="宋体" w:cs="宋体" w:eastAsia="宋体" w:hint="default"/>
          <w:sz w:val="21"/>
          <w:szCs w:val="21"/>
        </w:rPr>
      </w:pPr>
      <w:r>
        <w:rPr/>
        <w:pict>
          <v:shape style="position:absolute;margin-left:70.103996pt;margin-top:5.235pt;width:448.3pt;height:5.35pt;mso-position-horizontal-relative:page;mso-position-vertical-relative:paragraph;z-index:6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6"/>
                    <w:gridCol w:w="233"/>
                    <w:gridCol w:w="1788"/>
                    <w:gridCol w:w="1594"/>
                    <w:gridCol w:w="230"/>
                    <w:gridCol w:w="1721"/>
                    <w:gridCol w:w="1752"/>
                  </w:tblGrid>
                  <w:tr>
                    <w:trPr>
                      <w:trHeight w:val="370" w:hRule="exact"/>
                    </w:trPr>
                    <w:tc>
                      <w:tcPr>
                        <w:tcW w:w="1879" w:type="dxa"/>
                        <w:gridSpan w:val="2"/>
                        <w:tcBorders>
                          <w:top w:val="nil" w:sz="6" w:space="0" w:color="auto"/>
                          <w:left w:val="nil" w:sz="6" w:space="0" w:color="auto"/>
                          <w:bottom w:val="nil" w:sz="6" w:space="0" w:color="auto"/>
                          <w:right w:val="nil" w:sz="6" w:space="0" w:color="auto"/>
                        </w:tcBorders>
                      </w:tcPr>
                      <w:p>
                        <w:pP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7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0"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44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5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69" w:hRule="exact"/>
                    </w:trPr>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tc>
                    <w:tc>
                      <w:tcPr>
                        <w:tcW w:w="233" w:type="dxa"/>
                        <w:tcBorders>
                          <w:top w:val="nil" w:sz="6" w:space="0" w:color="auto"/>
                          <w:left w:val="nil" w:sz="6" w:space="0" w:color="auto"/>
                          <w:bottom w:val="nil" w:sz="6" w:space="0" w:color="auto"/>
                          <w:right w:val="nil" w:sz="6" w:space="0" w:color="auto"/>
                        </w:tcBorders>
                      </w:tcPr>
                      <w:p>
                        <w:pP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tc>
                    <w:tc>
                      <w:tcPr>
                        <w:tcW w:w="230"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tc>
                  </w:tr>
                  <w:tr>
                    <w:trPr>
                      <w:trHeight w:val="720" w:hRule="exact"/>
                    </w:trPr>
                    <w:tc>
                      <w:tcPr>
                        <w:tcW w:w="164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r>
                  <w:tr>
                    <w:trPr>
                      <w:trHeight w:val="362" w:hRule="exact"/>
                    </w:trPr>
                    <w:tc>
                      <w:tcPr>
                        <w:tcW w:w="164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r>
                  <w:tr>
                    <w:trPr>
                      <w:trHeight w:val="359" w:hRule="exact"/>
                    </w:trPr>
                    <w:tc>
                      <w:tcPr>
                        <w:tcW w:w="164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7"/>
                            <w:szCs w:val="27"/>
                          </w:rPr>
                        </w:pP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7"/>
                            <w:szCs w:val="27"/>
                          </w:rPr>
                        </w:pPr>
                      </w:p>
                    </w:tc>
                    <w:tc>
                      <w:tcPr>
                        <w:tcW w:w="230"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7"/>
                            <w:szCs w:val="27"/>
                          </w:rPr>
                        </w:pPr>
                      </w:p>
                    </w:tc>
                    <w:tc>
                      <w:tcPr>
                        <w:tcW w:w="175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7"/>
                            <w:szCs w:val="27"/>
                          </w:rPr>
                        </w:pPr>
                      </w:p>
                    </w:tc>
                  </w:tr>
                  <w:tr>
                    <w:trPr>
                      <w:trHeight w:val="389" w:hRule="exact"/>
                    </w:trPr>
                    <w:tc>
                      <w:tcPr>
                        <w:tcW w:w="164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88"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tc>
                    <w:tc>
                      <w:tcPr>
                        <w:tcW w:w="1594"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tc>
                    <w:tc>
                      <w:tcPr>
                        <w:tcW w:w="230"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tc>
                    <w:tc>
                      <w:tcPr>
                        <w:tcW w:w="1752"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tc>
                  </w:tr>
                  <w:tr>
                    <w:trPr>
                      <w:trHeight w:val="778" w:hRule="exact"/>
                    </w:trPr>
                    <w:tc>
                      <w:tcPr>
                        <w:tcW w:w="8965" w:type="dxa"/>
                        <w:gridSpan w:val="7"/>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tc>
                  </w:tr>
                  <w:tr>
                    <w:trPr>
                      <w:trHeight w:val="370" w:hRule="exact"/>
                    </w:trPr>
                    <w:tc>
                      <w:tcPr>
                        <w:tcW w:w="164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7"/>
                            <w:szCs w:val="27"/>
                          </w:rPr>
                        </w:pPr>
                      </w:p>
                    </w:tc>
                    <w:tc>
                      <w:tcPr>
                        <w:tcW w:w="233" w:type="dxa"/>
                        <w:tcBorders>
                          <w:top w:val="nil" w:sz="6" w:space="0" w:color="auto"/>
                          <w:left w:val="nil" w:sz="6" w:space="0" w:color="auto"/>
                          <w:bottom w:val="nil" w:sz="6" w:space="0" w:color="auto"/>
                          <w:right w:val="nil" w:sz="6" w:space="0" w:color="auto"/>
                        </w:tcBorders>
                      </w:tcPr>
                      <w:p>
                        <w:pPr/>
                      </w:p>
                    </w:tc>
                    <w:tc>
                      <w:tcPr>
                        <w:tcW w:w="1788"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tc>
                    <w:tc>
                      <w:tcPr>
                        <w:tcW w:w="1594"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tc>
                    <w:tc>
                      <w:tcPr>
                        <w:tcW w:w="230"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tc>
                    <w:tc>
                      <w:tcPr>
                        <w:tcW w:w="1752"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7"/>
                            <w:szCs w:val="27"/>
                          </w:rPr>
                        </w:pPr>
                      </w:p>
                    </w:tc>
                  </w:tr>
                  <w:tr>
                    <w:trPr>
                      <w:trHeight w:val="369" w:hRule="exact"/>
                    </w:trPr>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tc>
                    <w:tc>
                      <w:tcPr>
                        <w:tcW w:w="233" w:type="dxa"/>
                        <w:tcBorders>
                          <w:top w:val="nil" w:sz="6" w:space="0" w:color="auto"/>
                          <w:left w:val="nil" w:sz="6" w:space="0" w:color="auto"/>
                          <w:bottom w:val="nil" w:sz="6" w:space="0" w:color="auto"/>
                          <w:right w:val="nil" w:sz="6" w:space="0" w:color="auto"/>
                        </w:tcBorders>
                      </w:tcPr>
                      <w:p>
                        <w:pP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tc>
                    <w:tc>
                      <w:tcPr>
                        <w:tcW w:w="230"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tc>
                  </w:tr>
                  <w:tr>
                    <w:trPr>
                      <w:trHeight w:val="360" w:hRule="exact"/>
                    </w:trPr>
                    <w:tc>
                      <w:tcPr>
                        <w:tcW w:w="164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7"/>
                            <w:szCs w:val="27"/>
                          </w:rPr>
                        </w:pP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7"/>
                            <w:szCs w:val="27"/>
                          </w:rPr>
                        </w:pPr>
                      </w:p>
                    </w:tc>
                    <w:tc>
                      <w:tcPr>
                        <w:tcW w:w="230"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7"/>
                            <w:szCs w:val="27"/>
                          </w:rPr>
                        </w:pPr>
                      </w:p>
                    </w:tc>
                    <w:tc>
                      <w:tcPr>
                        <w:tcW w:w="175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7"/>
                            <w:szCs w:val="27"/>
                          </w:rPr>
                        </w:pPr>
                      </w:p>
                    </w:tc>
                  </w:tr>
                  <w:tr>
                    <w:trPr>
                      <w:trHeight w:val="389" w:hRule="exact"/>
                    </w:trPr>
                    <w:tc>
                      <w:tcPr>
                        <w:tcW w:w="164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788"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tc>
                    <w:tc>
                      <w:tcPr>
                        <w:tcW w:w="1594"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tc>
                    <w:tc>
                      <w:tcPr>
                        <w:tcW w:w="230" w:type="dxa"/>
                        <w:tcBorders>
                          <w:top w:val="nil" w:sz="6" w:space="0" w:color="auto"/>
                          <w:left w:val="nil" w:sz="6" w:space="0" w:color="auto"/>
                          <w:bottom w:val="nil" w:sz="6" w:space="0" w:color="auto"/>
                          <w:right w:val="nil" w:sz="6" w:space="0" w:color="auto"/>
                        </w:tcBorders>
                      </w:tcPr>
                      <w:p>
                        <w:pPr/>
                      </w:p>
                    </w:tc>
                    <w:tc>
                      <w:tcPr>
                        <w:tcW w:w="1721"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tc>
                    <w:tc>
                      <w:tcPr>
                        <w:tcW w:w="1752" w:type="dxa"/>
                        <w:tcBorders>
                          <w:top w:val="single" w:sz="4" w:space="0" w:color="000000"/>
                          <w:left w:val="nil" w:sz="6" w:space="0" w:color="auto"/>
                          <w:bottom w:val="single" w:sz="17" w:space="0" w:color="000000"/>
                          <w:right w:val="nil" w:sz="6" w:space="0" w:color="auto"/>
                        </w:tcBorders>
                      </w:tcPr>
                      <w:p>
                        <w:pPr>
                          <w:pStyle w:val="TableParagraph"/>
                          <w:spacing w:line="240" w:lineRule="auto" w:before="9"/>
                          <w:ind w:right="0"/>
                          <w:jc w:val="left"/>
                          <w:rPr>
                            <w:rFonts w:ascii="宋体" w:hAnsi="宋体" w:cs="宋体" w:eastAsia="宋体" w:hint="default"/>
                            <w:sz w:val="27"/>
                            <w:szCs w:val="27"/>
                          </w:rPr>
                        </w:pPr>
                      </w:p>
                    </w:tc>
                  </w:tr>
                  <w:tr>
                    <w:trPr>
                      <w:trHeight w:val="280" w:hRule="exact"/>
                    </w:trPr>
                    <w:tc>
                      <w:tcPr>
                        <w:tcW w:w="8965" w:type="dxa"/>
                        <w:gridSpan w:val="7"/>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产品名称</w:t>
      </w:r>
    </w:p>
    <w:p>
      <w:pPr>
        <w:spacing w:line="240" w:lineRule="auto" w:before="10"/>
        <w:rPr>
          <w:rFonts w:ascii="宋体" w:hAnsi="宋体" w:cs="宋体" w:eastAsia="宋体" w:hint="default"/>
          <w:sz w:val="19"/>
          <w:szCs w:val="19"/>
        </w:rPr>
      </w:pPr>
    </w:p>
    <w:p>
      <w:pPr>
        <w:tabs>
          <w:tab w:pos="2196" w:val="left" w:leader="none"/>
          <w:tab w:pos="5816" w:val="left" w:leader="none"/>
        </w:tabs>
        <w:spacing w:line="20" w:lineRule="exact"/>
        <w:ind w:left="317" w:right="0" w:firstLine="0"/>
        <w:rPr>
          <w:rFonts w:ascii="宋体" w:hAnsi="宋体" w:cs="宋体" w:eastAsia="宋体" w:hint="default"/>
          <w:sz w:val="2"/>
          <w:szCs w:val="2"/>
        </w:rPr>
      </w:pPr>
      <w:r>
        <w:rPr>
          <w:rFonts w:ascii="宋体"/>
          <w:sz w:val="2"/>
        </w:rPr>
        <w:pict>
          <v:group style="width:82.8pt;height:.5pt;mso-position-horizontal-relative:char;mso-position-vertical-relative:line" coordorigin="0,0" coordsize="1656,10">
            <v:group style="position:absolute;left:5;top:5;width:1647;height:2" coordorigin="5,5" coordsize="1647,2">
              <v:shape style="position:absolute;left:5;top:5;width:1647;height:2" coordorigin="5,5" coordsize="1647,0" path="m5,5l1651,5e" filled="false" stroked="true" strokeweight=".48001pt" strokecolor="#000000">
                <v:path arrowok="t"/>
              </v:shape>
            </v:group>
          </v:group>
        </w:pict>
      </w:r>
      <w:r>
        <w:rPr>
          <w:rFonts w:ascii="宋体"/>
          <w:sz w:val="2"/>
        </w:rPr>
      </w:r>
      <w:r>
        <w:rPr>
          <w:rFonts w:ascii="宋体"/>
          <w:sz w:val="2"/>
        </w:rPr>
        <w:tab/>
      </w:r>
      <w:r>
        <w:rPr>
          <w:rFonts w:ascii="宋体"/>
          <w:sz w:val="2"/>
        </w:rPr>
        <w:pict>
          <v:group style="width:89.95pt;height:.5pt;mso-position-horizontal-relative:char;mso-position-vertical-relative:line" coordorigin="0,0" coordsize="1799,10">
            <v:group style="position:absolute;left:5;top:5;width:1789;height:2" coordorigin="5,5" coordsize="1789,2">
              <v:shape style="position:absolute;left:5;top:5;width:1789;height:2" coordorigin="5,5" coordsize="1789,0" path="m5,5l1793,5e" filled="false" stroked="true" strokeweight=".48001pt" strokecolor="#000000">
                <v:path arrowok="t"/>
              </v:shape>
            </v:group>
          </v:group>
        </w:pict>
      </w:r>
      <w:r>
        <w:rPr>
          <w:rFonts w:ascii="宋体"/>
          <w:sz w:val="2"/>
        </w:rPr>
      </w:r>
      <w:r>
        <w:rPr>
          <w:rFonts w:ascii="Times New Roman"/>
          <w:spacing w:val="56"/>
          <w:sz w:val="2"/>
        </w:rPr>
        <w:t> </w:t>
      </w:r>
      <w:r>
        <w:rPr>
          <w:rFonts w:ascii="宋体"/>
          <w:spacing w:val="56"/>
          <w:sz w:val="2"/>
        </w:rPr>
        <w:pict>
          <v:group style="width:76.350pt;height:.5pt;mso-position-horizontal-relative:char;mso-position-vertical-relative:line" coordorigin="0,0" coordsize="1527,10">
            <v:group style="position:absolute;left:5;top:5;width:1518;height:2" coordorigin="5,5" coordsize="1518,2">
              <v:shape style="position:absolute;left:5;top:5;width:1518;height:2" coordorigin="5,5" coordsize="1518,0" path="m5,5l1522,5e" filled="false" stroked="true" strokeweight=".48001pt" strokecolor="#000000">
                <v:path arrowok="t"/>
              </v:shape>
            </v:group>
          </v:group>
        </w:pict>
      </w:r>
      <w:r>
        <w:rPr>
          <w:rFonts w:ascii="宋体"/>
          <w:spacing w:val="56"/>
          <w:sz w:val="2"/>
        </w:rPr>
      </w:r>
      <w:r>
        <w:rPr>
          <w:rFonts w:ascii="宋体"/>
          <w:spacing w:val="56"/>
          <w:sz w:val="2"/>
        </w:rPr>
        <w:tab/>
      </w:r>
      <w:r>
        <w:rPr>
          <w:rFonts w:ascii="宋体"/>
          <w:spacing w:val="56"/>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001pt" strokecolor="#000000">
                <v:path arrowok="t"/>
              </v:shape>
            </v:group>
          </v:group>
        </w:pict>
      </w:r>
      <w:r>
        <w:rPr>
          <w:rFonts w:ascii="宋体"/>
          <w:spacing w:val="56"/>
          <w:sz w:val="2"/>
        </w:rPr>
      </w:r>
      <w:r>
        <w:rPr>
          <w:rFonts w:ascii="Times New Roman"/>
          <w:spacing w:val="75"/>
          <w:sz w:val="2"/>
        </w:rPr>
        <w:t> </w:t>
      </w:r>
      <w:r>
        <w:rPr>
          <w:rFonts w:ascii="宋体"/>
          <w:spacing w:val="75"/>
          <w:sz w:val="2"/>
        </w:rPr>
        <w:pict>
          <v:group style="width:83.35pt;height:.5pt;mso-position-horizontal-relative:char;mso-position-vertical-relative:line" coordorigin="0,0" coordsize="1667,10">
            <v:group style="position:absolute;left:5;top:5;width:1657;height:2" coordorigin="5,5" coordsize="1657,2">
              <v:shape style="position:absolute;left:5;top:5;width:1657;height:2" coordorigin="5,5" coordsize="1657,0" path="m5,5l1661,5e" filled="false" stroked="true" strokeweight=".48001pt" strokecolor="#000000">
                <v:path arrowok="t"/>
              </v:shape>
            </v:group>
          </v:group>
        </w:pict>
      </w:r>
      <w:r>
        <w:rPr>
          <w:rFonts w:ascii="宋体"/>
          <w:spacing w:val="75"/>
          <w:sz w:val="2"/>
        </w:rPr>
      </w:r>
    </w:p>
    <w:p>
      <w:pPr>
        <w:tabs>
          <w:tab w:pos="2592" w:val="left" w:leader="none"/>
          <w:tab w:pos="4356" w:val="left" w:leader="none"/>
          <w:tab w:pos="6162" w:val="left" w:leader="none"/>
          <w:tab w:pos="8061" w:val="left" w:leader="none"/>
        </w:tabs>
        <w:spacing w:before="1"/>
        <w:ind w:left="348" w:right="1397"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太阳能电池边框</w:t>
        <w:tab/>
      </w:r>
      <w:r>
        <w:rPr>
          <w:rFonts w:ascii="Arial Narrow" w:hAnsi="Arial Narrow" w:cs="Arial Narrow" w:eastAsia="Arial Narrow" w:hint="default"/>
          <w:spacing w:val="-2"/>
          <w:sz w:val="21"/>
          <w:szCs w:val="21"/>
        </w:rPr>
        <w:t>1,088,543,528.09</w:t>
        <w:tab/>
      </w:r>
      <w:r>
        <w:rPr>
          <w:rFonts w:ascii="Arial Narrow" w:hAnsi="Arial Narrow" w:cs="Arial Narrow" w:eastAsia="Arial Narrow" w:hint="default"/>
          <w:spacing w:val="-1"/>
          <w:sz w:val="21"/>
          <w:szCs w:val="21"/>
        </w:rPr>
        <w:t>871,228,176.10</w:t>
        <w:tab/>
        <w:t>1,075,778,782.02</w:t>
        <w:tab/>
        <w:t>859,630,553.85</w:t>
      </w:r>
      <w:r>
        <w:rPr>
          <w:rFonts w:ascii="Arial Narrow" w:hAnsi="Arial Narrow" w:cs="Arial Narrow" w:eastAsia="Arial Narrow" w:hint="default"/>
          <w:sz w:val="21"/>
          <w:szCs w:val="21"/>
        </w:rPr>
      </w:r>
    </w:p>
    <w:p>
      <w:pPr>
        <w:tabs>
          <w:tab w:pos="2763" w:val="left" w:leader="none"/>
          <w:tab w:pos="4356" w:val="left" w:leader="none"/>
        </w:tabs>
        <w:spacing w:before="71"/>
        <w:ind w:left="348" w:right="1397"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太阳能组件</w:t>
        <w:tab/>
      </w:r>
      <w:r>
        <w:rPr>
          <w:rFonts w:ascii="Arial Narrow" w:hAnsi="Arial Narrow" w:cs="Arial Narrow" w:eastAsia="Arial Narrow" w:hint="default"/>
          <w:spacing w:val="-1"/>
          <w:sz w:val="21"/>
          <w:szCs w:val="21"/>
        </w:rPr>
        <w:t>117,557,249.82</w:t>
        <w:tab/>
        <w:t>109,750,704.79</w:t>
      </w:r>
      <w:r>
        <w:rPr>
          <w:rFonts w:ascii="Arial Narrow" w:hAnsi="Arial Narrow" w:cs="Arial Narrow" w:eastAsia="Arial Narrow" w:hint="default"/>
          <w:sz w:val="21"/>
          <w:szCs w:val="21"/>
        </w:rPr>
      </w:r>
    </w:p>
    <w:p>
      <w:pPr>
        <w:tabs>
          <w:tab w:pos="6402" w:val="left" w:leader="none"/>
          <w:tab w:pos="8157" w:val="left" w:leader="none"/>
        </w:tabs>
        <w:spacing w:before="70"/>
        <w:ind w:left="348" w:right="1397"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太阳能安装支架</w:t>
        <w:tab/>
      </w:r>
      <w:r>
        <w:rPr>
          <w:rFonts w:ascii="Arial Narrow" w:hAnsi="Arial Narrow" w:cs="Arial Narrow" w:eastAsia="Arial Narrow" w:hint="default"/>
          <w:spacing w:val="-1"/>
          <w:sz w:val="21"/>
          <w:szCs w:val="21"/>
        </w:rPr>
        <w:t>41,723,024.91</w:t>
        <w:tab/>
        <w:t>39,663,471.09</w:t>
      </w:r>
      <w:r>
        <w:rPr>
          <w:rFonts w:ascii="Arial Narrow" w:hAnsi="Arial Narrow" w:cs="Arial Narrow" w:eastAsia="Arial Narrow" w:hint="default"/>
          <w:sz w:val="21"/>
          <w:szCs w:val="21"/>
        </w:rPr>
      </w:r>
    </w:p>
    <w:p>
      <w:pPr>
        <w:tabs>
          <w:tab w:pos="6498" w:val="left" w:leader="none"/>
          <w:tab w:pos="8253" w:val="left" w:leader="none"/>
        </w:tabs>
        <w:spacing w:before="70"/>
        <w:ind w:left="348" w:right="1397" w:firstLine="0"/>
        <w:jc w:val="left"/>
        <w:rPr>
          <w:rFonts w:ascii="Arial Narrow" w:hAnsi="Arial Narrow" w:cs="Arial Narrow" w:eastAsia="Arial Narrow" w:hint="default"/>
          <w:sz w:val="21"/>
          <w:szCs w:val="21"/>
        </w:rPr>
      </w:pPr>
      <w:r>
        <w:rPr>
          <w:rFonts w:ascii="Arial" w:hAnsi="Arial" w:cs="Arial" w:eastAsia="Arial" w:hint="default"/>
          <w:spacing w:val="-7"/>
          <w:sz w:val="21"/>
          <w:szCs w:val="21"/>
        </w:rPr>
        <w:t>EVA</w:t>
      </w:r>
      <w:r>
        <w:rPr>
          <w:rFonts w:ascii="Arial" w:hAnsi="Arial" w:cs="Arial" w:eastAsia="Arial" w:hint="default"/>
          <w:spacing w:val="2"/>
          <w:sz w:val="21"/>
          <w:szCs w:val="21"/>
        </w:rPr>
        <w:t> </w:t>
      </w:r>
      <w:r>
        <w:rPr>
          <w:rFonts w:ascii="宋体" w:hAnsi="宋体" w:cs="宋体" w:eastAsia="宋体" w:hint="default"/>
          <w:spacing w:val="-2"/>
          <w:sz w:val="21"/>
          <w:szCs w:val="21"/>
        </w:rPr>
        <w:t>胶膜</w:t>
        <w:tab/>
      </w:r>
      <w:r>
        <w:rPr>
          <w:rFonts w:ascii="Arial Narrow" w:hAnsi="Arial Narrow" w:cs="Arial Narrow" w:eastAsia="Arial Narrow" w:hint="default"/>
          <w:spacing w:val="-1"/>
          <w:sz w:val="21"/>
          <w:szCs w:val="21"/>
        </w:rPr>
        <w:t>4,976,168.11</w:t>
        <w:tab/>
        <w:t>4,548,607.36</w:t>
      </w:r>
      <w:r>
        <w:rPr>
          <w:rFonts w:ascii="Arial Narrow" w:hAnsi="Arial Narrow" w:cs="Arial Narrow" w:eastAsia="Arial Narrow" w:hint="default"/>
          <w:sz w:val="21"/>
          <w:szCs w:val="21"/>
        </w:rPr>
      </w:r>
    </w:p>
    <w:p>
      <w:pPr>
        <w:tabs>
          <w:tab w:pos="6402" w:val="left" w:leader="none"/>
          <w:tab w:pos="8157" w:val="left" w:leader="none"/>
        </w:tabs>
        <w:spacing w:before="70"/>
        <w:ind w:left="348" w:right="1397" w:firstLine="0"/>
        <w:jc w:val="left"/>
        <w:rPr>
          <w:rFonts w:ascii="Arial Narrow" w:hAnsi="Arial Narrow" w:cs="Arial Narrow" w:eastAsia="Arial Narrow" w:hint="default"/>
          <w:sz w:val="21"/>
          <w:szCs w:val="21"/>
        </w:rPr>
      </w:pPr>
      <w:r>
        <w:rPr>
          <w:rFonts w:ascii="宋体" w:hAnsi="宋体" w:cs="宋体" w:eastAsia="宋体" w:hint="default"/>
          <w:sz w:val="21"/>
          <w:szCs w:val="21"/>
        </w:rPr>
        <w:t>其他</w:t>
        <w:tab/>
      </w:r>
      <w:r>
        <w:rPr>
          <w:rFonts w:ascii="Arial Narrow" w:hAnsi="Arial Narrow" w:cs="Arial Narrow" w:eastAsia="Arial Narrow" w:hint="default"/>
          <w:spacing w:val="-1"/>
          <w:sz w:val="21"/>
          <w:szCs w:val="21"/>
        </w:rPr>
        <w:t>13,811,055.55</w:t>
        <w:tab/>
        <w:t>11,544,615.36</w:t>
      </w:r>
      <w:r>
        <w:rPr>
          <w:rFonts w:ascii="Arial Narrow" w:hAnsi="Arial Narrow" w:cs="Arial Narrow" w:eastAsia="Arial Narrow" w:hint="default"/>
          <w:sz w:val="21"/>
          <w:szCs w:val="21"/>
        </w:rPr>
      </w:r>
    </w:p>
    <w:p>
      <w:pPr>
        <w:spacing w:line="240" w:lineRule="auto" w:before="2"/>
        <w:rPr>
          <w:rFonts w:ascii="Arial Narrow" w:hAnsi="Arial Narrow" w:cs="Arial Narrow" w:eastAsia="Arial Narrow" w:hint="default"/>
          <w:sz w:val="5"/>
          <w:szCs w:val="5"/>
        </w:rPr>
      </w:pPr>
    </w:p>
    <w:p>
      <w:pPr>
        <w:tabs>
          <w:tab w:pos="5816" w:val="left" w:leader="none"/>
        </w:tabs>
        <w:spacing w:line="20" w:lineRule="exact"/>
        <w:ind w:left="2196" w:right="0" w:firstLine="0"/>
        <w:rPr>
          <w:rFonts w:ascii="Arial Narrow" w:hAnsi="Arial Narrow" w:cs="Arial Narrow" w:eastAsia="Arial Narrow" w:hint="default"/>
          <w:sz w:val="2"/>
          <w:szCs w:val="2"/>
        </w:rPr>
      </w:pPr>
      <w:r>
        <w:rPr>
          <w:rFonts w:ascii="Arial Narrow"/>
          <w:sz w:val="2"/>
        </w:rPr>
        <w:pict>
          <v:group style="width:89.95pt;height:.5pt;mso-position-horizontal-relative:char;mso-position-vertical-relative:line" coordorigin="0,0" coordsize="1799,10">
            <v:group style="position:absolute;left:5;top:5;width:1789;height:2" coordorigin="5,5" coordsize="1789,2">
              <v:shape style="position:absolute;left:5;top:5;width:1789;height:2" coordorigin="5,5" coordsize="1789,0" path="m5,5l1793,5e" filled="false" stroked="true" strokeweight=".48001pt" strokecolor="#000000">
                <v:path arrowok="t"/>
              </v:shape>
            </v:group>
          </v:group>
        </w:pict>
      </w:r>
      <w:r>
        <w:rPr>
          <w:rFonts w:ascii="Arial Narrow"/>
          <w:sz w:val="2"/>
        </w:rPr>
      </w:r>
      <w:r>
        <w:rPr>
          <w:rFonts w:ascii="Times New Roman"/>
          <w:spacing w:val="56"/>
          <w:sz w:val="2"/>
        </w:rPr>
        <w:t> </w:t>
      </w:r>
      <w:r>
        <w:rPr>
          <w:rFonts w:ascii="Arial Narrow"/>
          <w:spacing w:val="56"/>
          <w:sz w:val="2"/>
        </w:rPr>
        <w:pict>
          <v:group style="width:76.350pt;height:.5pt;mso-position-horizontal-relative:char;mso-position-vertical-relative:line" coordorigin="0,0" coordsize="1527,10">
            <v:group style="position:absolute;left:5;top:5;width:1518;height:2" coordorigin="5,5" coordsize="1518,2">
              <v:shape style="position:absolute;left:5;top:5;width:1518;height:2" coordorigin="5,5" coordsize="1518,0" path="m5,5l1522,5e" filled="false" stroked="true" strokeweight=".48001pt" strokecolor="#000000">
                <v:path arrowok="t"/>
              </v:shape>
            </v:group>
          </v:group>
        </w:pict>
      </w:r>
      <w:r>
        <w:rPr>
          <w:rFonts w:ascii="Arial Narrow"/>
          <w:spacing w:val="56"/>
          <w:sz w:val="2"/>
        </w:rPr>
      </w:r>
      <w:r>
        <w:rPr>
          <w:rFonts w:ascii="Arial Narrow"/>
          <w:spacing w:val="56"/>
          <w:sz w:val="2"/>
        </w:rPr>
        <w:tab/>
      </w:r>
      <w:r>
        <w:rPr>
          <w:rFonts w:ascii="Arial Narrow"/>
          <w:spacing w:val="56"/>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001pt" strokecolor="#000000">
                <v:path arrowok="t"/>
              </v:shape>
            </v:group>
          </v:group>
        </w:pict>
      </w:r>
      <w:r>
        <w:rPr>
          <w:rFonts w:ascii="Arial Narrow"/>
          <w:spacing w:val="56"/>
          <w:sz w:val="2"/>
        </w:rPr>
      </w:r>
      <w:r>
        <w:rPr>
          <w:rFonts w:ascii="Times New Roman"/>
          <w:spacing w:val="75"/>
          <w:sz w:val="2"/>
        </w:rPr>
        <w:t> </w:t>
      </w:r>
      <w:r>
        <w:rPr>
          <w:rFonts w:ascii="Arial Narrow"/>
          <w:spacing w:val="75"/>
          <w:sz w:val="2"/>
        </w:rPr>
        <w:pict>
          <v:group style="width:83.35pt;height:.5pt;mso-position-horizontal-relative:char;mso-position-vertical-relative:line" coordorigin="0,0" coordsize="1667,10">
            <v:group style="position:absolute;left:5;top:5;width:1657;height:2" coordorigin="5,5" coordsize="1657,2">
              <v:shape style="position:absolute;left:5;top:5;width:1657;height:2" coordorigin="5,5" coordsize="1657,0" path="m5,5l1661,5e" filled="false" stroked="true" strokeweight=".48001pt" strokecolor="#000000">
                <v:path arrowok="t"/>
              </v:shape>
            </v:group>
          </v:group>
        </w:pict>
      </w:r>
      <w:r>
        <w:rPr>
          <w:rFonts w:ascii="Arial Narrow"/>
          <w:spacing w:val="75"/>
          <w:sz w:val="2"/>
        </w:rPr>
      </w:r>
    </w:p>
    <w:p>
      <w:pPr>
        <w:tabs>
          <w:tab w:pos="2618" w:val="left" w:leader="none"/>
          <w:tab w:pos="4356" w:val="left" w:leader="none"/>
          <w:tab w:pos="6162" w:val="left" w:leader="none"/>
          <w:tab w:pos="8061" w:val="left" w:leader="none"/>
        </w:tabs>
        <w:spacing w:before="1"/>
        <w:ind w:left="934" w:right="1397" w:firstLine="0"/>
        <w:jc w:val="left"/>
        <w:rPr>
          <w:rFonts w:ascii="Arial Narrow" w:hAnsi="Arial Narrow" w:cs="Arial Narrow" w:eastAsia="Arial Narrow" w:hint="default"/>
          <w:sz w:val="21"/>
          <w:szCs w:val="21"/>
        </w:rPr>
      </w:pPr>
      <w:r>
        <w:rPr>
          <w:rFonts w:ascii="宋体" w:hAnsi="宋体" w:cs="宋体" w:eastAsia="宋体" w:hint="default"/>
          <w:sz w:val="21"/>
          <w:szCs w:val="21"/>
        </w:rPr>
        <w:t>合计</w:t>
        <w:tab/>
      </w:r>
      <w:r>
        <w:rPr>
          <w:rFonts w:ascii="Arial Narrow" w:hAnsi="Arial Narrow" w:cs="Arial Narrow" w:eastAsia="Arial Narrow" w:hint="default"/>
          <w:b/>
          <w:bCs/>
          <w:spacing w:val="-1"/>
          <w:sz w:val="21"/>
          <w:szCs w:val="21"/>
        </w:rPr>
        <w:t>1,206,100,777.91</w:t>
        <w:tab/>
        <w:t>980,978,880.89</w:t>
        <w:tab/>
        <w:t>1,136,289,030.59</w:t>
        <w:tab/>
        <w:t>915,387,247.66</w:t>
      </w:r>
      <w:r>
        <w:rPr>
          <w:rFonts w:ascii="Arial Narrow" w:hAnsi="Arial Narrow" w:cs="Arial Narrow" w:eastAsia="Arial Narrow" w:hint="default"/>
          <w:sz w:val="21"/>
          <w:szCs w:val="21"/>
        </w:rPr>
      </w:r>
    </w:p>
    <w:p>
      <w:pPr>
        <w:spacing w:line="240" w:lineRule="auto" w:before="4"/>
        <w:rPr>
          <w:rFonts w:ascii="Arial Narrow" w:hAnsi="Arial Narrow" w:cs="Arial Narrow" w:eastAsia="Arial Narrow" w:hint="default"/>
          <w:b/>
          <w:bCs/>
          <w:sz w:val="5"/>
          <w:szCs w:val="5"/>
        </w:rPr>
      </w:pPr>
    </w:p>
    <w:p>
      <w:pPr>
        <w:tabs>
          <w:tab w:pos="5799" w:val="left" w:leader="none"/>
        </w:tabs>
        <w:spacing w:line="43" w:lineRule="exact"/>
        <w:ind w:left="2179" w:right="0" w:firstLine="0"/>
        <w:rPr>
          <w:rFonts w:ascii="Arial Narrow" w:hAnsi="Arial Narrow" w:cs="Arial Narrow" w:eastAsia="Arial Narrow" w:hint="default"/>
          <w:sz w:val="4"/>
          <w:szCs w:val="4"/>
        </w:rPr>
      </w:pPr>
      <w:r>
        <w:rPr>
          <w:rFonts w:ascii="Arial Narrow"/>
          <w:position w:val="0"/>
          <w:sz w:val="4"/>
        </w:rPr>
        <w:pict>
          <v:group style="width:170.6pt;height:2.2pt;mso-position-horizontal-relative:char;mso-position-vertical-relative:line" coordorigin="0,0" coordsize="3412,44">
            <v:group style="position:absolute;left:7;top:36;width:1803;height:2" coordorigin="7,36" coordsize="1803,2">
              <v:shape style="position:absolute;left:7;top:36;width:1803;height:2" coordorigin="7,36" coordsize="1803,0" path="m7,36l1810,36e" filled="false" stroked="true" strokeweight=".72pt" strokecolor="#000000">
                <v:path arrowok="t"/>
              </v:shape>
            </v:group>
            <v:group style="position:absolute;left:7;top:7;width:1803;height:2" coordorigin="7,7" coordsize="1803,2">
              <v:shape style="position:absolute;left:7;top:7;width:1803;height:2" coordorigin="7,7" coordsize="1803,0" path="m7,7l1810,7e" filled="false" stroked="true" strokeweight=".72pt" strokecolor="#000000">
                <v:path arrowok="t"/>
              </v:shape>
            </v:group>
            <v:group style="position:absolute;left:1873;top:36;width:1532;height:2" coordorigin="1873,36" coordsize="1532,2">
              <v:shape style="position:absolute;left:1873;top:36;width:1532;height:2" coordorigin="1873,36" coordsize="1532,0" path="m1873,36l3404,36e" filled="false" stroked="true" strokeweight=".72pt" strokecolor="#000000">
                <v:path arrowok="t"/>
              </v:shape>
            </v:group>
            <v:group style="position:absolute;left:1873;top:7;width:1532;height:2" coordorigin="1873,7" coordsize="1532,2">
              <v:shape style="position:absolute;left:1873;top:7;width:1532;height:2" coordorigin="1873,7" coordsize="1532,0" path="m1873,7l3404,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87.15pt;height:2.2pt;mso-position-horizontal-relative:char;mso-position-vertical-relative:line" coordorigin="0,0" coordsize="1743,44">
            <v:group style="position:absolute;left:7;top:36;width:1728;height:2" coordorigin="7,36" coordsize="1728,2">
              <v:shape style="position:absolute;left:7;top:36;width:1728;height:2" coordorigin="7,36" coordsize="1728,0" path="m7,36l1735,36e" filled="false" stroked="true" strokeweight=".72pt" strokecolor="#000000">
                <v:path arrowok="t"/>
              </v:shape>
            </v:group>
            <v:group style="position:absolute;left:7;top:7;width:1728;height:2" coordorigin="7,7" coordsize="1728,2">
              <v:shape style="position:absolute;left:7;top:7;width:1728;height:2" coordorigin="7,7" coordsize="1728,0" path="m7,7l1735,7e" filled="false" stroked="true" strokeweight=".72pt" strokecolor="#000000">
                <v:path arrowok="t"/>
              </v:shape>
            </v:group>
          </v:group>
        </w:pict>
      </w:r>
      <w:r>
        <w:rPr>
          <w:rFonts w:ascii="Arial Narrow"/>
          <w:position w:val="0"/>
          <w:sz w:val="4"/>
        </w:rPr>
      </w:r>
      <w:r>
        <w:rPr>
          <w:rFonts w:ascii="Times New Roman"/>
          <w:spacing w:val="51"/>
          <w:position w:val="0"/>
          <w:sz w:val="4"/>
        </w:rPr>
        <w:t> </w:t>
      </w:r>
      <w:r>
        <w:rPr>
          <w:rFonts w:ascii="Arial Narrow"/>
          <w:spacing w:val="51"/>
          <w:position w:val="0"/>
          <w:sz w:val="4"/>
        </w:rPr>
        <w:pict>
          <v:group style="width:84.3pt;height:2.2pt;mso-position-horizontal-relative:char;mso-position-vertical-relative:line" coordorigin="0,0" coordsize="1686,44">
            <v:group style="position:absolute;left:7;top:36;width:1671;height:2" coordorigin="7,36" coordsize="1671,2">
              <v:shape style="position:absolute;left:7;top:36;width:1671;height:2" coordorigin="7,36" coordsize="1671,0" path="m7,36l1678,36e" filled="false" stroked="true" strokeweight=".72pt" strokecolor="#000000">
                <v:path arrowok="t"/>
              </v:shape>
            </v:group>
            <v:group style="position:absolute;left:7;top:7;width:1671;height:2" coordorigin="7,7" coordsize="1671,2">
              <v:shape style="position:absolute;left:7;top:7;width:1671;height:2" coordorigin="7,7" coordsize="1671,0" path="m7,7l1678,7e" filled="false" stroked="true" strokeweight=".72pt" strokecolor="#000000">
                <v:path arrowok="t"/>
              </v:shape>
            </v:group>
          </v:group>
        </w:pict>
      </w:r>
      <w:r>
        <w:rPr>
          <w:rFonts w:ascii="Arial Narrow"/>
          <w:spacing w:val="51"/>
          <w:position w:val="0"/>
          <w:sz w:val="4"/>
        </w:rPr>
      </w:r>
    </w:p>
    <w:p>
      <w:pPr>
        <w:pStyle w:val="BodyText"/>
        <w:spacing w:line="240" w:lineRule="auto" w:before="0"/>
        <w:ind w:left="677" w:right="1397"/>
        <w:jc w:val="left"/>
      </w:pPr>
      <w:r>
        <w:rPr/>
        <w:t>（</w:t>
      </w:r>
      <w:r>
        <w:rPr>
          <w:rFonts w:ascii="Arial" w:hAnsi="Arial" w:cs="Arial" w:eastAsia="Arial" w:hint="default"/>
        </w:rPr>
        <w:t>3</w:t>
      </w:r>
      <w:r>
        <w:rPr/>
        <w:t>）主营业务（分地区）</w:t>
      </w:r>
    </w:p>
    <w:p>
      <w:pPr>
        <w:tabs>
          <w:tab w:pos="7026" w:val="left" w:leader="none"/>
        </w:tabs>
        <w:spacing w:line="249" w:lineRule="exact" w:before="71"/>
        <w:ind w:left="3365" w:right="1397" w:firstLine="0"/>
        <w:jc w:val="left"/>
        <w:rPr>
          <w:rFonts w:ascii="宋体" w:hAnsi="宋体" w:cs="宋体" w:eastAsia="宋体" w:hint="default"/>
          <w:sz w:val="21"/>
          <w:szCs w:val="21"/>
        </w:rPr>
      </w:pPr>
      <w:r>
        <w:rPr>
          <w:rFonts w:ascii="宋体" w:hAnsi="宋体" w:cs="宋体" w:eastAsia="宋体" w:hint="default"/>
          <w:spacing w:val="-1"/>
          <w:sz w:val="21"/>
          <w:szCs w:val="21"/>
        </w:rPr>
        <w:t>本年发生额</w:t>
        <w:tab/>
        <w:t>上年发生额</w:t>
      </w:r>
    </w:p>
    <w:p>
      <w:pPr>
        <w:spacing w:after="0" w:line="249" w:lineRule="exact"/>
        <w:jc w:val="left"/>
        <w:rPr>
          <w:rFonts w:ascii="宋体" w:hAnsi="宋体" w:cs="宋体" w:eastAsia="宋体" w:hint="default"/>
          <w:sz w:val="21"/>
          <w:szCs w:val="21"/>
        </w:rPr>
        <w:sectPr>
          <w:pgSz w:w="11910" w:h="16840"/>
          <w:pgMar w:header="795" w:footer="1195" w:top="1100" w:bottom="1380" w:left="1080" w:right="0"/>
        </w:sectPr>
      </w:pPr>
    </w:p>
    <w:p>
      <w:pPr>
        <w:spacing w:line="211" w:lineRule="exact" w:before="0"/>
        <w:ind w:left="722" w:right="-13" w:firstLine="0"/>
        <w:jc w:val="left"/>
        <w:rPr>
          <w:rFonts w:ascii="宋体" w:hAnsi="宋体" w:cs="宋体" w:eastAsia="宋体" w:hint="default"/>
          <w:sz w:val="21"/>
          <w:szCs w:val="21"/>
        </w:rPr>
      </w:pPr>
      <w:r>
        <w:rPr>
          <w:rFonts w:ascii="宋体" w:hAnsi="宋体" w:cs="宋体" w:eastAsia="宋体" w:hint="default"/>
          <w:spacing w:val="-1"/>
          <w:sz w:val="21"/>
          <w:szCs w:val="21"/>
        </w:rPr>
        <w:t>地区名称</w:t>
      </w:r>
    </w:p>
    <w:p>
      <w:pPr>
        <w:spacing w:line="240" w:lineRule="auto" w:before="8"/>
        <w:rPr>
          <w:rFonts w:ascii="宋体" w:hAnsi="宋体" w:cs="宋体" w:eastAsia="宋体" w:hint="default"/>
          <w:sz w:val="7"/>
          <w:szCs w:val="7"/>
        </w:rPr>
      </w:pPr>
      <w:r>
        <w:rPr/>
        <w:br w:type="column"/>
      </w:r>
      <w:r>
        <w:rPr>
          <w:rFonts w:ascii="宋体"/>
          <w:sz w:val="7"/>
        </w:rPr>
      </w:r>
    </w:p>
    <w:p>
      <w:pPr>
        <w:tabs>
          <w:tab w:pos="3865" w:val="left" w:leader="none"/>
        </w:tabs>
        <w:spacing w:line="20" w:lineRule="exact"/>
        <w:ind w:left="245" w:right="0" w:firstLine="0"/>
        <w:rPr>
          <w:rFonts w:ascii="宋体" w:hAnsi="宋体" w:cs="宋体" w:eastAsia="宋体" w:hint="default"/>
          <w:sz w:val="2"/>
          <w:szCs w:val="2"/>
        </w:rPr>
      </w:pPr>
      <w:r>
        <w:rPr>
          <w:rFonts w:ascii="宋体"/>
          <w:sz w:val="2"/>
        </w:rPr>
        <w:pict>
          <v:group style="width:169.65pt;height:.5pt;mso-position-horizontal-relative:char;mso-position-vertical-relative:line" coordorigin="0,0" coordsize="3393,10">
            <v:group style="position:absolute;left:5;top:5;width:1789;height:2" coordorigin="5,5" coordsize="1789,2">
              <v:shape style="position:absolute;left:5;top:5;width:1789;height:2" coordorigin="5,5" coordsize="1789,0" path="m5,5l1793,5e" filled="false" stroked="true" strokeweight=".48001pt" strokecolor="#000000">
                <v:path arrowok="t"/>
              </v:shape>
            </v:group>
            <v:group style="position:absolute;left:1793;top:5;width:10;height:2" coordorigin="1793,5" coordsize="10,2">
              <v:shape style="position:absolute;left:1793;top:5;width:10;height:2" coordorigin="1793,5" coordsize="10,0" path="m1793,5l1803,5e" filled="false" stroked="true" strokeweight=".48001pt" strokecolor="#000000">
                <v:path arrowok="t"/>
              </v:shape>
            </v:group>
            <v:group style="position:absolute;left:1803;top:5;width:68;height:2" coordorigin="1803,5" coordsize="68,2">
              <v:shape style="position:absolute;left:1803;top:5;width:68;height:2" coordorigin="1803,5" coordsize="68,0" path="m1803,5l1870,5e" filled="false" stroked="true" strokeweight=".48001pt" strokecolor="#000000">
                <v:path arrowok="t"/>
              </v:shape>
            </v:group>
            <v:group style="position:absolute;left:1870;top:5;width:10;height:2" coordorigin="1870,5" coordsize="10,2">
              <v:shape style="position:absolute;left:1870;top:5;width:10;height:2" coordorigin="1870,5" coordsize="10,0" path="m1870,5l1880,5e" filled="false" stroked="true" strokeweight=".48001pt" strokecolor="#000000">
                <v:path arrowok="t"/>
              </v:shape>
            </v:group>
            <v:group style="position:absolute;left:1880;top:5;width:1508;height:2" coordorigin="1880,5" coordsize="1508,2">
              <v:shape style="position:absolute;left:1880;top:5;width:1508;height:2" coordorigin="1880,5" coordsize="1508,0" path="m1880,5l3387,5e" filled="false" stroked="true" strokeweight=".48001pt" strokecolor="#000000">
                <v:path arrowok="t"/>
              </v:shape>
            </v:group>
          </v:group>
        </w:pict>
      </w:r>
      <w:r>
        <w:rPr>
          <w:rFonts w:ascii="宋体"/>
          <w:sz w:val="2"/>
        </w:rPr>
      </w:r>
      <w:r>
        <w:rPr>
          <w:rFonts w:ascii="宋体"/>
          <w:sz w:val="2"/>
        </w:rPr>
        <w:tab/>
      </w:r>
      <w:r>
        <w:rPr>
          <w:rFonts w:ascii="宋体"/>
          <w:sz w:val="2"/>
        </w:rPr>
        <w:pict>
          <v:group style="width:173.8pt;height:.5pt;mso-position-horizontal-relative:char;mso-position-vertical-relative:line" coordorigin="0,0" coordsize="3476,10">
            <v:group style="position:absolute;left:5;top:5;width:1714;height:2" coordorigin="5,5" coordsize="1714,2">
              <v:shape style="position:absolute;left:5;top:5;width:1714;height:2" coordorigin="5,5" coordsize="1714,0" path="m5,5l1718,5e" filled="false" stroked="true" strokeweight=".48001pt" strokecolor="#000000">
                <v:path arrowok="t"/>
              </v:shape>
            </v:group>
            <v:group style="position:absolute;left:1718;top:5;width:10;height:2" coordorigin="1718,5" coordsize="10,2">
              <v:shape style="position:absolute;left:1718;top:5;width:10;height:2" coordorigin="1718,5" coordsize="10,0" path="m1718,5l1728,5e" filled="false" stroked="true" strokeweight=".48001pt" strokecolor="#000000">
                <v:path arrowok="t"/>
              </v:shape>
            </v:group>
            <v:group style="position:absolute;left:1728;top:5;width:87;height:2" coordorigin="1728,5" coordsize="87,2">
              <v:shape style="position:absolute;left:1728;top:5;width:87;height:2" coordorigin="1728,5" coordsize="87,0" path="m1728,5l1814,5e" filled="false" stroked="true" strokeweight=".48001pt" strokecolor="#000000">
                <v:path arrowok="t"/>
              </v:shape>
            </v:group>
            <v:group style="position:absolute;left:1814;top:5;width:10;height:2" coordorigin="1814,5" coordsize="10,2">
              <v:shape style="position:absolute;left:1814;top:5;width:10;height:2" coordorigin="1814,5" coordsize="10,0" path="m1814,5l1824,5e" filled="false" stroked="true" strokeweight=".48001pt" strokecolor="#000000">
                <v:path arrowok="t"/>
              </v:shape>
            </v:group>
            <v:group style="position:absolute;left:1824;top:5;width:1647;height:2" coordorigin="1824,5" coordsize="1647,2">
              <v:shape style="position:absolute;left:1824;top:5;width:1647;height:2" coordorigin="1824,5" coordsize="1647,0" path="m1824,5l3471,5e" filled="false" stroked="true" strokeweight=".48001pt" strokecolor="#000000">
                <v:path arrowok="t"/>
              </v:shape>
            </v:group>
          </v:group>
        </w:pict>
      </w:r>
      <w:r>
        <w:rPr>
          <w:rFonts w:ascii="宋体"/>
          <w:sz w:val="2"/>
        </w:rPr>
      </w:r>
    </w:p>
    <w:p>
      <w:pPr>
        <w:tabs>
          <w:tab w:pos="2451" w:val="left" w:leader="none"/>
          <w:tab w:pos="4304" w:val="left" w:leader="none"/>
          <w:tab w:pos="6086" w:val="left" w:leader="none"/>
        </w:tabs>
        <w:spacing w:before="1"/>
        <w:ind w:left="722" w:right="0" w:firstLine="0"/>
        <w:jc w:val="left"/>
        <w:rPr>
          <w:rFonts w:ascii="宋体" w:hAnsi="宋体" w:cs="宋体" w:eastAsia="宋体" w:hint="default"/>
          <w:sz w:val="21"/>
          <w:szCs w:val="21"/>
        </w:rPr>
      </w:pPr>
      <w:r>
        <w:rPr>
          <w:rFonts w:ascii="宋体" w:hAnsi="宋体" w:cs="宋体" w:eastAsia="宋体" w:hint="default"/>
          <w:spacing w:val="-1"/>
          <w:sz w:val="21"/>
          <w:szCs w:val="21"/>
        </w:rPr>
        <w:t>营业收入</w:t>
        <w:tab/>
        <w:t>营业成本</w:t>
        <w:tab/>
        <w:t>营业收入</w:t>
        <w:tab/>
        <w:t>营业成本</w:t>
      </w:r>
    </w:p>
    <w:p>
      <w:pPr>
        <w:spacing w:after="0"/>
        <w:jc w:val="left"/>
        <w:rPr>
          <w:rFonts w:ascii="宋体" w:hAnsi="宋体" w:cs="宋体" w:eastAsia="宋体" w:hint="default"/>
          <w:sz w:val="21"/>
          <w:szCs w:val="21"/>
        </w:rPr>
        <w:sectPr>
          <w:type w:val="continuous"/>
          <w:pgSz w:w="11910" w:h="16840"/>
          <w:pgMar w:top="1100" w:bottom="1380" w:left="1080" w:right="0"/>
          <w:cols w:num="2" w:equalWidth="0">
            <w:col w:w="1566" w:space="385"/>
            <w:col w:w="8879"/>
          </w:cols>
        </w:sectPr>
      </w:pPr>
    </w:p>
    <w:p>
      <w:pPr>
        <w:spacing w:line="240" w:lineRule="auto" w:before="8"/>
        <w:rPr>
          <w:rFonts w:ascii="宋体" w:hAnsi="宋体" w:cs="宋体" w:eastAsia="宋体" w:hint="default"/>
          <w:sz w:val="5"/>
          <w:szCs w:val="5"/>
        </w:rPr>
      </w:pPr>
    </w:p>
    <w:p>
      <w:pPr>
        <w:tabs>
          <w:tab w:pos="2196" w:val="left" w:leader="none"/>
          <w:tab w:pos="5816" w:val="left" w:leader="none"/>
        </w:tabs>
        <w:spacing w:line="20" w:lineRule="exact"/>
        <w:ind w:left="317" w:right="0" w:firstLine="0"/>
        <w:rPr>
          <w:rFonts w:ascii="宋体" w:hAnsi="宋体" w:cs="宋体" w:eastAsia="宋体" w:hint="default"/>
          <w:sz w:val="2"/>
          <w:szCs w:val="2"/>
        </w:rPr>
      </w:pPr>
      <w:r>
        <w:rPr>
          <w:rFonts w:ascii="宋体"/>
          <w:sz w:val="2"/>
        </w:rPr>
        <w:pict>
          <v:group style="width:82.8pt;height:.5pt;mso-position-horizontal-relative:char;mso-position-vertical-relative:line" coordorigin="0,0" coordsize="1656,10">
            <v:group style="position:absolute;left:5;top:5;width:1647;height:2" coordorigin="5,5" coordsize="1647,2">
              <v:shape style="position:absolute;left:5;top:5;width:1647;height:2" coordorigin="5,5" coordsize="1647,0" path="m5,5l1651,5e" filled="false" stroked="true" strokeweight=".47998pt" strokecolor="#000000">
                <v:path arrowok="t"/>
              </v:shape>
            </v:group>
          </v:group>
        </w:pict>
      </w:r>
      <w:r>
        <w:rPr>
          <w:rFonts w:ascii="宋体"/>
          <w:sz w:val="2"/>
        </w:rPr>
      </w:r>
      <w:r>
        <w:rPr>
          <w:rFonts w:ascii="宋体"/>
          <w:sz w:val="2"/>
        </w:rPr>
        <w:tab/>
      </w:r>
      <w:r>
        <w:rPr>
          <w:rFonts w:ascii="宋体"/>
          <w:sz w:val="2"/>
        </w:rPr>
        <w:pict>
          <v:group style="width:89.95pt;height:.5pt;mso-position-horizontal-relative:char;mso-position-vertical-relative:line" coordorigin="0,0" coordsize="1799,10">
            <v:group style="position:absolute;left:5;top:5;width:1789;height:2" coordorigin="5,5" coordsize="1789,2">
              <v:shape style="position:absolute;left:5;top:5;width:1789;height:2" coordorigin="5,5" coordsize="1789,0" path="m5,5l1793,5e" filled="false" stroked="true" strokeweight=".47998pt" strokecolor="#000000">
                <v:path arrowok="t"/>
              </v:shape>
            </v:group>
          </v:group>
        </w:pict>
      </w:r>
      <w:r>
        <w:rPr>
          <w:rFonts w:ascii="宋体"/>
          <w:sz w:val="2"/>
        </w:rPr>
      </w:r>
      <w:r>
        <w:rPr>
          <w:rFonts w:ascii="Times New Roman"/>
          <w:spacing w:val="56"/>
          <w:sz w:val="2"/>
        </w:rPr>
        <w:t> </w:t>
      </w:r>
      <w:r>
        <w:rPr>
          <w:rFonts w:ascii="宋体"/>
          <w:spacing w:val="56"/>
          <w:sz w:val="2"/>
        </w:rPr>
        <w:pict>
          <v:group style="width:76.350pt;height:.5pt;mso-position-horizontal-relative:char;mso-position-vertical-relative:line" coordorigin="0,0" coordsize="1527,10">
            <v:group style="position:absolute;left:5;top:5;width:1518;height:2" coordorigin="5,5" coordsize="1518,2">
              <v:shape style="position:absolute;left:5;top:5;width:1518;height:2" coordorigin="5,5" coordsize="1518,0" path="m5,5l1522,5e" filled="false" stroked="true" strokeweight=".47998pt" strokecolor="#000000">
                <v:path arrowok="t"/>
              </v:shape>
            </v:group>
          </v:group>
        </w:pict>
      </w:r>
      <w:r>
        <w:rPr>
          <w:rFonts w:ascii="宋体"/>
          <w:spacing w:val="56"/>
          <w:sz w:val="2"/>
        </w:rPr>
      </w:r>
      <w:r>
        <w:rPr>
          <w:rFonts w:ascii="宋体"/>
          <w:spacing w:val="56"/>
          <w:sz w:val="2"/>
        </w:rPr>
        <w:tab/>
      </w:r>
      <w:r>
        <w:rPr>
          <w:rFonts w:ascii="宋体"/>
          <w:spacing w:val="56"/>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7998pt" strokecolor="#000000">
                <v:path arrowok="t"/>
              </v:shape>
            </v:group>
          </v:group>
        </w:pict>
      </w:r>
      <w:r>
        <w:rPr>
          <w:rFonts w:ascii="宋体"/>
          <w:spacing w:val="56"/>
          <w:sz w:val="2"/>
        </w:rPr>
      </w:r>
      <w:r>
        <w:rPr>
          <w:rFonts w:ascii="Times New Roman"/>
          <w:spacing w:val="75"/>
          <w:sz w:val="2"/>
        </w:rPr>
        <w:t> </w:t>
      </w:r>
      <w:r>
        <w:rPr>
          <w:rFonts w:ascii="宋体"/>
          <w:spacing w:val="75"/>
          <w:sz w:val="2"/>
        </w:rPr>
        <w:pict>
          <v:group style="width:83.35pt;height:.5pt;mso-position-horizontal-relative:char;mso-position-vertical-relative:line" coordorigin="0,0" coordsize="1667,10">
            <v:group style="position:absolute;left:5;top:5;width:1657;height:2" coordorigin="5,5" coordsize="1657,2">
              <v:shape style="position:absolute;left:5;top:5;width:1657;height:2" coordorigin="5,5" coordsize="1657,0" path="m5,5l1661,5e" filled="false" stroked="true" strokeweight=".47998pt" strokecolor="#000000">
                <v:path arrowok="t"/>
              </v:shape>
            </v:group>
          </v:group>
        </w:pict>
      </w:r>
      <w:r>
        <w:rPr>
          <w:rFonts w:ascii="宋体"/>
          <w:spacing w:val="75"/>
          <w:sz w:val="2"/>
        </w:rPr>
      </w:r>
    </w:p>
    <w:p>
      <w:pPr>
        <w:tabs>
          <w:tab w:pos="2763" w:val="left" w:leader="none"/>
          <w:tab w:pos="4356" w:val="left" w:leader="none"/>
          <w:tab w:pos="6306" w:val="left" w:leader="none"/>
          <w:tab w:pos="8061" w:val="left" w:leader="none"/>
        </w:tabs>
        <w:spacing w:before="1"/>
        <w:ind w:left="348" w:right="1397"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出口销售</w:t>
        <w:tab/>
      </w:r>
      <w:r>
        <w:rPr>
          <w:rFonts w:ascii="Arial Narrow" w:hAnsi="Arial Narrow" w:cs="Arial Narrow" w:eastAsia="Arial Narrow" w:hint="default"/>
          <w:spacing w:val="-1"/>
          <w:sz w:val="21"/>
          <w:szCs w:val="21"/>
        </w:rPr>
        <w:t>920,916,971.05</w:t>
        <w:tab/>
        <w:t>723,653,822.85</w:t>
        <w:tab/>
        <w:t>940,805,706.42</w:t>
        <w:tab/>
        <w:t>734,158,714.85</w:t>
      </w:r>
      <w:r>
        <w:rPr>
          <w:rFonts w:ascii="Arial Narrow" w:hAnsi="Arial Narrow" w:cs="Arial Narrow" w:eastAsia="Arial Narrow" w:hint="default"/>
          <w:sz w:val="21"/>
          <w:szCs w:val="21"/>
        </w:rPr>
      </w:r>
    </w:p>
    <w:p>
      <w:pPr>
        <w:tabs>
          <w:tab w:pos="2763" w:val="left" w:leader="none"/>
          <w:tab w:pos="4356" w:val="left" w:leader="none"/>
          <w:tab w:pos="6306" w:val="left" w:leader="none"/>
          <w:tab w:pos="8061" w:val="left" w:leader="none"/>
        </w:tabs>
        <w:spacing w:before="70"/>
        <w:ind w:left="348" w:right="1397"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国内销售</w:t>
        <w:tab/>
      </w:r>
      <w:r>
        <w:rPr>
          <w:rFonts w:ascii="Arial Narrow" w:hAnsi="Arial Narrow" w:cs="Arial Narrow" w:eastAsia="Arial Narrow" w:hint="default"/>
          <w:spacing w:val="-1"/>
          <w:sz w:val="21"/>
          <w:szCs w:val="21"/>
        </w:rPr>
        <w:t>285,183,806.86</w:t>
        <w:tab/>
        <w:t>257,325,058.04</w:t>
        <w:tab/>
        <w:t>195,483,324.17</w:t>
        <w:tab/>
        <w:t>181,228,532.81</w:t>
      </w:r>
      <w:r>
        <w:rPr>
          <w:rFonts w:ascii="Arial Narrow" w:hAnsi="Arial Narrow" w:cs="Arial Narrow" w:eastAsia="Arial Narrow" w:hint="default"/>
          <w:sz w:val="21"/>
          <w:szCs w:val="21"/>
        </w:rPr>
      </w:r>
    </w:p>
    <w:p>
      <w:pPr>
        <w:spacing w:line="240" w:lineRule="auto" w:before="2"/>
        <w:rPr>
          <w:rFonts w:ascii="Arial Narrow" w:hAnsi="Arial Narrow" w:cs="Arial Narrow" w:eastAsia="Arial Narrow" w:hint="default"/>
          <w:sz w:val="5"/>
          <w:szCs w:val="5"/>
        </w:rPr>
      </w:pPr>
    </w:p>
    <w:p>
      <w:pPr>
        <w:tabs>
          <w:tab w:pos="5816" w:val="left" w:leader="none"/>
        </w:tabs>
        <w:spacing w:line="20" w:lineRule="exact"/>
        <w:ind w:left="2196" w:right="0" w:firstLine="0"/>
        <w:rPr>
          <w:rFonts w:ascii="Arial Narrow" w:hAnsi="Arial Narrow" w:cs="Arial Narrow" w:eastAsia="Arial Narrow" w:hint="default"/>
          <w:sz w:val="2"/>
          <w:szCs w:val="2"/>
        </w:rPr>
      </w:pPr>
      <w:r>
        <w:rPr>
          <w:rFonts w:ascii="Arial Narrow"/>
          <w:sz w:val="2"/>
        </w:rPr>
        <w:pict>
          <v:group style="width:89.95pt;height:.5pt;mso-position-horizontal-relative:char;mso-position-vertical-relative:line" coordorigin="0,0" coordsize="1799,10">
            <v:group style="position:absolute;left:5;top:5;width:1789;height:2" coordorigin="5,5" coordsize="1789,2">
              <v:shape style="position:absolute;left:5;top:5;width:1789;height:2" coordorigin="5,5" coordsize="1789,0" path="m5,5l1793,5e" filled="false" stroked="true" strokeweight=".48001pt" strokecolor="#000000">
                <v:path arrowok="t"/>
              </v:shape>
            </v:group>
          </v:group>
        </w:pict>
      </w:r>
      <w:r>
        <w:rPr>
          <w:rFonts w:ascii="Arial Narrow"/>
          <w:sz w:val="2"/>
        </w:rPr>
      </w:r>
      <w:r>
        <w:rPr>
          <w:rFonts w:ascii="Times New Roman"/>
          <w:spacing w:val="56"/>
          <w:sz w:val="2"/>
        </w:rPr>
        <w:t> </w:t>
      </w:r>
      <w:r>
        <w:rPr>
          <w:rFonts w:ascii="Arial Narrow"/>
          <w:spacing w:val="56"/>
          <w:sz w:val="2"/>
        </w:rPr>
        <w:pict>
          <v:group style="width:76.350pt;height:.5pt;mso-position-horizontal-relative:char;mso-position-vertical-relative:line" coordorigin="0,0" coordsize="1527,10">
            <v:group style="position:absolute;left:5;top:5;width:1518;height:2" coordorigin="5,5" coordsize="1518,2">
              <v:shape style="position:absolute;left:5;top:5;width:1518;height:2" coordorigin="5,5" coordsize="1518,0" path="m5,5l1522,5e" filled="false" stroked="true" strokeweight=".48001pt" strokecolor="#000000">
                <v:path arrowok="t"/>
              </v:shape>
            </v:group>
          </v:group>
        </w:pict>
      </w:r>
      <w:r>
        <w:rPr>
          <w:rFonts w:ascii="Arial Narrow"/>
          <w:spacing w:val="56"/>
          <w:sz w:val="2"/>
        </w:rPr>
      </w:r>
      <w:r>
        <w:rPr>
          <w:rFonts w:ascii="Arial Narrow"/>
          <w:spacing w:val="56"/>
          <w:sz w:val="2"/>
        </w:rPr>
        <w:tab/>
      </w:r>
      <w:r>
        <w:rPr>
          <w:rFonts w:ascii="Arial Narrow"/>
          <w:spacing w:val="56"/>
          <w:sz w:val="2"/>
        </w:rPr>
        <w:pict>
          <v:group style="width:86.2pt;height:.5pt;mso-position-horizontal-relative:char;mso-position-vertical-relative:line" coordorigin="0,0" coordsize="1724,10">
            <v:group style="position:absolute;left:5;top:5;width:1714;height:2" coordorigin="5,5" coordsize="1714,2">
              <v:shape style="position:absolute;left:5;top:5;width:1714;height:2" coordorigin="5,5" coordsize="1714,0" path="m5,5l1718,5e" filled="false" stroked="true" strokeweight=".48001pt" strokecolor="#000000">
                <v:path arrowok="t"/>
              </v:shape>
            </v:group>
          </v:group>
        </w:pict>
      </w:r>
      <w:r>
        <w:rPr>
          <w:rFonts w:ascii="Arial Narrow"/>
          <w:spacing w:val="56"/>
          <w:sz w:val="2"/>
        </w:rPr>
      </w:r>
      <w:r>
        <w:rPr>
          <w:rFonts w:ascii="Times New Roman"/>
          <w:spacing w:val="75"/>
          <w:sz w:val="2"/>
        </w:rPr>
        <w:t> </w:t>
      </w:r>
      <w:r>
        <w:rPr>
          <w:rFonts w:ascii="Arial Narrow"/>
          <w:spacing w:val="75"/>
          <w:sz w:val="2"/>
        </w:rPr>
        <w:pict>
          <v:group style="width:83.35pt;height:.5pt;mso-position-horizontal-relative:char;mso-position-vertical-relative:line" coordorigin="0,0" coordsize="1667,10">
            <v:group style="position:absolute;left:5;top:5;width:1657;height:2" coordorigin="5,5" coordsize="1657,2">
              <v:shape style="position:absolute;left:5;top:5;width:1657;height:2" coordorigin="5,5" coordsize="1657,0" path="m5,5l1661,5e" filled="false" stroked="true" strokeweight=".48001pt" strokecolor="#000000">
                <v:path arrowok="t"/>
              </v:shape>
            </v:group>
          </v:group>
        </w:pict>
      </w:r>
      <w:r>
        <w:rPr>
          <w:rFonts w:ascii="Arial Narrow"/>
          <w:spacing w:val="75"/>
          <w:sz w:val="2"/>
        </w:rPr>
      </w:r>
    </w:p>
    <w:p>
      <w:pPr>
        <w:tabs>
          <w:tab w:pos="2618" w:val="left" w:leader="none"/>
          <w:tab w:pos="4356" w:val="left" w:leader="none"/>
          <w:tab w:pos="6162" w:val="left" w:leader="none"/>
          <w:tab w:pos="8061" w:val="left" w:leader="none"/>
        </w:tabs>
        <w:spacing w:before="1"/>
        <w:ind w:left="934" w:right="1397" w:firstLine="0"/>
        <w:jc w:val="left"/>
        <w:rPr>
          <w:rFonts w:ascii="Arial Narrow" w:hAnsi="Arial Narrow" w:cs="Arial Narrow" w:eastAsia="Arial Narrow" w:hint="default"/>
          <w:sz w:val="21"/>
          <w:szCs w:val="21"/>
        </w:rPr>
      </w:pPr>
      <w:r>
        <w:rPr>
          <w:rFonts w:ascii="宋体" w:hAnsi="宋体" w:cs="宋体" w:eastAsia="宋体" w:hint="default"/>
          <w:sz w:val="21"/>
          <w:szCs w:val="21"/>
        </w:rPr>
        <w:t>合计</w:t>
        <w:tab/>
      </w:r>
      <w:r>
        <w:rPr>
          <w:rFonts w:ascii="Arial Narrow" w:hAnsi="Arial Narrow" w:cs="Arial Narrow" w:eastAsia="Arial Narrow" w:hint="default"/>
          <w:b/>
          <w:bCs/>
          <w:spacing w:val="-1"/>
          <w:sz w:val="21"/>
          <w:szCs w:val="21"/>
        </w:rPr>
        <w:t>1,206,100,777.91</w:t>
        <w:tab/>
        <w:t>980,978,880.89</w:t>
        <w:tab/>
        <w:t>1,136,289,030.59</w:t>
        <w:tab/>
        <w:t>915,387,247.66</w:t>
      </w:r>
      <w:r>
        <w:rPr>
          <w:rFonts w:ascii="Arial Narrow" w:hAnsi="Arial Narrow" w:cs="Arial Narrow" w:eastAsia="Arial Narrow" w:hint="default"/>
          <w:sz w:val="21"/>
          <w:szCs w:val="21"/>
        </w:rPr>
      </w:r>
    </w:p>
    <w:p>
      <w:pPr>
        <w:spacing w:line="240" w:lineRule="auto" w:before="4"/>
        <w:rPr>
          <w:rFonts w:ascii="Arial Narrow" w:hAnsi="Arial Narrow" w:cs="Arial Narrow" w:eastAsia="Arial Narrow" w:hint="default"/>
          <w:b/>
          <w:bCs/>
          <w:sz w:val="5"/>
          <w:szCs w:val="5"/>
        </w:rPr>
      </w:pPr>
    </w:p>
    <w:p>
      <w:pPr>
        <w:tabs>
          <w:tab w:pos="5799" w:val="left" w:leader="none"/>
        </w:tabs>
        <w:spacing w:line="43" w:lineRule="exact"/>
        <w:ind w:left="2179" w:right="0" w:firstLine="0"/>
        <w:rPr>
          <w:rFonts w:ascii="Arial Narrow" w:hAnsi="Arial Narrow" w:cs="Arial Narrow" w:eastAsia="Arial Narrow" w:hint="default"/>
          <w:sz w:val="4"/>
          <w:szCs w:val="4"/>
        </w:rPr>
      </w:pPr>
      <w:r>
        <w:rPr>
          <w:rFonts w:ascii="Arial Narrow"/>
          <w:position w:val="0"/>
          <w:sz w:val="4"/>
        </w:rPr>
        <w:pict>
          <v:group style="width:170.6pt;height:2.2pt;mso-position-horizontal-relative:char;mso-position-vertical-relative:line" coordorigin="0,0" coordsize="3412,44">
            <v:group style="position:absolute;left:7;top:36;width:1803;height:2" coordorigin="7,36" coordsize="1803,2">
              <v:shape style="position:absolute;left:7;top:36;width:1803;height:2" coordorigin="7,36" coordsize="1803,0" path="m7,36l1810,36e" filled="false" stroked="true" strokeweight=".72pt" strokecolor="#000000">
                <v:path arrowok="t"/>
              </v:shape>
            </v:group>
            <v:group style="position:absolute;left:7;top:7;width:1803;height:2" coordorigin="7,7" coordsize="1803,2">
              <v:shape style="position:absolute;left:7;top:7;width:1803;height:2" coordorigin="7,7" coordsize="1803,0" path="m7,7l1810,7e" filled="false" stroked="true" strokeweight=".72pt" strokecolor="#000000">
                <v:path arrowok="t"/>
              </v:shape>
            </v:group>
            <v:group style="position:absolute;left:1873;top:36;width:1532;height:2" coordorigin="1873,36" coordsize="1532,2">
              <v:shape style="position:absolute;left:1873;top:36;width:1532;height:2" coordorigin="1873,36" coordsize="1532,0" path="m1873,36l3404,36e" filled="false" stroked="true" strokeweight=".72pt" strokecolor="#000000">
                <v:path arrowok="t"/>
              </v:shape>
            </v:group>
            <v:group style="position:absolute;left:1873;top:7;width:1532;height:2" coordorigin="1873,7" coordsize="1532,2">
              <v:shape style="position:absolute;left:1873;top:7;width:1532;height:2" coordorigin="1873,7" coordsize="1532,0" path="m1873,7l3404,7e" filled="false" stroked="true" strokeweight=".72pt" strokecolor="#000000">
                <v:path arrowok="t"/>
              </v:shape>
            </v:group>
          </v:group>
        </w:pict>
      </w:r>
      <w:r>
        <w:rPr>
          <w:rFonts w:ascii="Arial Narrow"/>
          <w:position w:val="0"/>
          <w:sz w:val="4"/>
        </w:rPr>
      </w:r>
      <w:r>
        <w:rPr>
          <w:rFonts w:ascii="Arial Narrow"/>
          <w:position w:val="0"/>
          <w:sz w:val="4"/>
        </w:rPr>
        <w:tab/>
      </w:r>
      <w:r>
        <w:rPr>
          <w:rFonts w:ascii="Arial Narrow"/>
          <w:position w:val="0"/>
          <w:sz w:val="4"/>
        </w:rPr>
        <w:pict>
          <v:group style="width:87.15pt;height:2.2pt;mso-position-horizontal-relative:char;mso-position-vertical-relative:line" coordorigin="0,0" coordsize="1743,44">
            <v:group style="position:absolute;left:7;top:36;width:1728;height:2" coordorigin="7,36" coordsize="1728,2">
              <v:shape style="position:absolute;left:7;top:36;width:1728;height:2" coordorigin="7,36" coordsize="1728,0" path="m7,36l1735,36e" filled="false" stroked="true" strokeweight=".72pt" strokecolor="#000000">
                <v:path arrowok="t"/>
              </v:shape>
            </v:group>
            <v:group style="position:absolute;left:7;top:7;width:1728;height:2" coordorigin="7,7" coordsize="1728,2">
              <v:shape style="position:absolute;left:7;top:7;width:1728;height:2" coordorigin="7,7" coordsize="1728,0" path="m7,7l1735,7e" filled="false" stroked="true" strokeweight=".72pt" strokecolor="#000000">
                <v:path arrowok="t"/>
              </v:shape>
            </v:group>
          </v:group>
        </w:pict>
      </w:r>
      <w:r>
        <w:rPr>
          <w:rFonts w:ascii="Arial Narrow"/>
          <w:position w:val="0"/>
          <w:sz w:val="4"/>
        </w:rPr>
      </w:r>
      <w:r>
        <w:rPr>
          <w:rFonts w:ascii="Times New Roman"/>
          <w:spacing w:val="51"/>
          <w:position w:val="0"/>
          <w:sz w:val="4"/>
        </w:rPr>
        <w:t> </w:t>
      </w:r>
      <w:r>
        <w:rPr>
          <w:rFonts w:ascii="Arial Narrow"/>
          <w:spacing w:val="51"/>
          <w:position w:val="0"/>
          <w:sz w:val="4"/>
        </w:rPr>
        <w:pict>
          <v:group style="width:84.3pt;height:2.2pt;mso-position-horizontal-relative:char;mso-position-vertical-relative:line" coordorigin="0,0" coordsize="1686,44">
            <v:group style="position:absolute;left:7;top:36;width:1671;height:2" coordorigin="7,36" coordsize="1671,2">
              <v:shape style="position:absolute;left:7;top:36;width:1671;height:2" coordorigin="7,36" coordsize="1671,0" path="m7,36l1678,36e" filled="false" stroked="true" strokeweight=".72pt" strokecolor="#000000">
                <v:path arrowok="t"/>
              </v:shape>
            </v:group>
            <v:group style="position:absolute;left:7;top:7;width:1671;height:2" coordorigin="7,7" coordsize="1671,2">
              <v:shape style="position:absolute;left:7;top:7;width:1671;height:2" coordorigin="7,7" coordsize="1671,0" path="m7,7l1678,7e" filled="false" stroked="true" strokeweight=".72pt" strokecolor="#000000">
                <v:path arrowok="t"/>
              </v:shape>
            </v:group>
          </v:group>
        </w:pict>
      </w:r>
      <w:r>
        <w:rPr>
          <w:rFonts w:ascii="Arial Narrow"/>
          <w:spacing w:val="51"/>
          <w:position w:val="0"/>
          <w:sz w:val="4"/>
        </w:rPr>
      </w:r>
    </w:p>
    <w:p>
      <w:pPr>
        <w:pStyle w:val="BodyText"/>
        <w:spacing w:line="240" w:lineRule="auto" w:before="72"/>
        <w:ind w:left="737" w:right="1397"/>
        <w:jc w:val="left"/>
      </w:pPr>
      <w:r>
        <w:rPr/>
        <w:t>（</w:t>
      </w:r>
      <w:r>
        <w:rPr>
          <w:rFonts w:ascii="Arial" w:hAnsi="Arial" w:cs="Arial" w:eastAsia="Arial" w:hint="default"/>
        </w:rPr>
        <w:t>4</w:t>
      </w:r>
      <w:r>
        <w:rPr/>
        <w:t>）公司前五名客户的营业收入情况</w:t>
      </w:r>
    </w:p>
    <w:p>
      <w:pPr>
        <w:spacing w:line="240" w:lineRule="auto" w:before="4"/>
        <w:rPr>
          <w:rFonts w:ascii="宋体" w:hAnsi="宋体" w:cs="宋体" w:eastAsia="宋体" w:hint="default"/>
          <w:sz w:val="14"/>
          <w:szCs w:val="14"/>
        </w:rPr>
      </w:pPr>
    </w:p>
    <w:tbl>
      <w:tblPr>
        <w:tblW w:w="0" w:type="auto"/>
        <w:jc w:val="left"/>
        <w:tblInd w:w="322" w:type="dxa"/>
        <w:tblLayout w:type="fixed"/>
        <w:tblCellMar>
          <w:top w:w="0" w:type="dxa"/>
          <w:left w:w="0" w:type="dxa"/>
          <w:bottom w:w="0" w:type="dxa"/>
          <w:right w:w="0" w:type="dxa"/>
        </w:tblCellMar>
        <w:tblLook w:val="01E0"/>
      </w:tblPr>
      <w:tblGrid>
        <w:gridCol w:w="3051"/>
        <w:gridCol w:w="485"/>
        <w:gridCol w:w="2398"/>
        <w:gridCol w:w="458"/>
        <w:gridCol w:w="2650"/>
      </w:tblGrid>
      <w:tr>
        <w:trPr>
          <w:trHeight w:val="364" w:hRule="exact"/>
        </w:trPr>
        <w:tc>
          <w:tcPr>
            <w:tcW w:w="3051"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期间</w:t>
            </w:r>
          </w:p>
        </w:tc>
        <w:tc>
          <w:tcPr>
            <w:tcW w:w="485"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single" w:sz="4" w:space="0" w:color="000000"/>
              <w:right w:val="nil" w:sz="6" w:space="0" w:color="auto"/>
            </w:tcBorders>
          </w:tcPr>
          <w:p>
            <w:pPr>
              <w:pStyle w:val="TableParagraph"/>
              <w:spacing w:line="21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前五名客户营业收入合计</w:t>
            </w:r>
          </w:p>
        </w:tc>
        <w:tc>
          <w:tcPr>
            <w:tcW w:w="458"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single" w:sz="4" w:space="0" w:color="000000"/>
              <w:right w:val="nil" w:sz="6" w:space="0" w:color="auto"/>
            </w:tcBorders>
          </w:tcPr>
          <w:p>
            <w:pPr>
              <w:pStyle w:val="TableParagraph"/>
              <w:spacing w:line="226" w:lineRule="exact"/>
              <w:ind w:left="28" w:right="0"/>
              <w:jc w:val="center"/>
              <w:rPr>
                <w:rFonts w:ascii="宋体" w:hAnsi="宋体" w:cs="宋体" w:eastAsia="宋体" w:hint="default"/>
                <w:sz w:val="21"/>
                <w:szCs w:val="21"/>
              </w:rPr>
            </w:pPr>
            <w:r>
              <w:rPr>
                <w:rFonts w:ascii="宋体" w:hAnsi="宋体" w:cs="宋体" w:eastAsia="宋体" w:hint="default"/>
                <w:w w:val="100"/>
                <w:sz w:val="21"/>
                <w:szCs w:val="21"/>
              </w:rPr>
              <w:t>占同</w:t>
            </w:r>
            <w:r>
              <w:rPr>
                <w:rFonts w:ascii="宋体" w:hAnsi="宋体" w:cs="宋体" w:eastAsia="宋体" w:hint="default"/>
                <w:spacing w:val="-3"/>
                <w:w w:val="100"/>
                <w:sz w:val="21"/>
                <w:szCs w:val="21"/>
              </w:rPr>
              <w:t>期</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收</w:t>
            </w:r>
            <w:r>
              <w:rPr>
                <w:rFonts w:ascii="宋体" w:hAnsi="宋体" w:cs="宋体" w:eastAsia="宋体" w:hint="default"/>
                <w:spacing w:val="-3"/>
                <w:w w:val="100"/>
                <w:sz w:val="21"/>
                <w:szCs w:val="21"/>
              </w:rPr>
              <w:t>入</w:t>
            </w:r>
            <w:r>
              <w:rPr>
                <w:rFonts w:ascii="宋体" w:hAnsi="宋体" w:cs="宋体" w:eastAsia="宋体" w:hint="default"/>
                <w:w w:val="100"/>
                <w:sz w:val="21"/>
                <w:szCs w:val="21"/>
              </w:rPr>
              <w:t>的</w:t>
            </w:r>
            <w:r>
              <w:rPr>
                <w:rFonts w:ascii="宋体" w:hAnsi="宋体" w:cs="宋体" w:eastAsia="宋体" w:hint="default"/>
                <w:spacing w:val="-3"/>
                <w:w w:val="100"/>
                <w:sz w:val="21"/>
                <w:szCs w:val="21"/>
              </w:rPr>
              <w:t>比</w:t>
            </w:r>
            <w:r>
              <w:rPr>
                <w:rFonts w:ascii="宋体" w:hAnsi="宋体" w:cs="宋体" w:eastAsia="宋体" w:hint="default"/>
                <w:spacing w:val="-89"/>
                <w:w w:val="100"/>
                <w:sz w:val="21"/>
                <w:szCs w:val="21"/>
              </w:rPr>
              <w:t>例</w:t>
            </w:r>
            <w:r>
              <w:rPr>
                <w:rFonts w:ascii="宋体" w:hAnsi="宋体" w:cs="宋体" w:eastAsia="宋体" w:hint="default"/>
                <w:w w:val="100"/>
                <w:sz w:val="21"/>
                <w:szCs w:val="21"/>
              </w:rPr>
              <w:t>（</w:t>
            </w:r>
            <w:r>
              <w:rPr>
                <w:rFonts w:ascii="Arial" w:hAnsi="Arial" w:cs="Arial" w:eastAsia="Arial" w:hint="default"/>
                <w:spacing w:val="-3"/>
                <w:w w:val="100"/>
                <w:sz w:val="21"/>
                <w:szCs w:val="21"/>
              </w:rPr>
              <w:t>%</w:t>
            </w:r>
            <w:r>
              <w:rPr>
                <w:rFonts w:ascii="宋体" w:hAnsi="宋体" w:cs="宋体" w:eastAsia="宋体" w:hint="default"/>
                <w:w w:val="100"/>
                <w:sz w:val="21"/>
                <w:szCs w:val="21"/>
              </w:rPr>
              <w:t>）</w:t>
            </w:r>
          </w:p>
        </w:tc>
      </w:tr>
      <w:tr>
        <w:trPr>
          <w:trHeight w:val="400" w:hRule="exact"/>
        </w:trPr>
        <w:tc>
          <w:tcPr>
            <w:tcW w:w="305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28" w:right="0"/>
              <w:jc w:val="center"/>
              <w:rPr>
                <w:rFonts w:ascii="宋体" w:hAnsi="宋体" w:cs="宋体" w:eastAsia="宋体" w:hint="default"/>
                <w:sz w:val="21"/>
                <w:szCs w:val="21"/>
              </w:rPr>
            </w:pP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8"/>
                <w:sz w:val="21"/>
                <w:szCs w:val="21"/>
              </w:rPr>
              <w:t> </w:t>
            </w:r>
            <w:r>
              <w:rPr>
                <w:rFonts w:ascii="宋体" w:hAnsi="宋体" w:cs="宋体" w:eastAsia="宋体" w:hint="default"/>
                <w:sz w:val="21"/>
                <w:szCs w:val="21"/>
              </w:rPr>
              <w:t>年</w:t>
            </w:r>
          </w:p>
        </w:tc>
        <w:tc>
          <w:tcPr>
            <w:tcW w:w="485" w:type="dxa"/>
            <w:tcBorders>
              <w:top w:val="nil" w:sz="6" w:space="0" w:color="auto"/>
              <w:left w:val="nil" w:sz="6" w:space="0" w:color="auto"/>
              <w:bottom w:val="nil" w:sz="6" w:space="0" w:color="auto"/>
              <w:right w:val="nil" w:sz="6" w:space="0" w:color="auto"/>
            </w:tcBorders>
          </w:tcPr>
          <w:p>
            <w:pPr/>
          </w:p>
        </w:tc>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6"/>
              <w:jc w:val="right"/>
              <w:rPr>
                <w:rFonts w:ascii="Arial Narrow" w:hAnsi="Arial Narrow" w:cs="Arial Narrow" w:eastAsia="Arial Narrow" w:hint="default"/>
                <w:sz w:val="21"/>
                <w:szCs w:val="21"/>
              </w:rPr>
            </w:pPr>
            <w:r>
              <w:rPr>
                <w:rFonts w:ascii="Arial Narrow"/>
                <w:spacing w:val="-1"/>
                <w:sz w:val="21"/>
              </w:rPr>
              <w:t>929,567,889.10</w:t>
            </w:r>
            <w:r>
              <w:rPr>
                <w:rFonts w:ascii="Arial Narrow"/>
                <w:sz w:val="21"/>
              </w:rPr>
            </w:r>
          </w:p>
        </w:tc>
        <w:tc>
          <w:tcPr>
            <w:tcW w:w="458" w:type="dxa"/>
            <w:tcBorders>
              <w:top w:val="nil" w:sz="6" w:space="0" w:color="auto"/>
              <w:left w:val="nil" w:sz="6" w:space="0" w:color="auto"/>
              <w:bottom w:val="nil" w:sz="6" w:space="0" w:color="auto"/>
              <w:right w:val="nil" w:sz="6" w:space="0" w:color="auto"/>
            </w:tcBorders>
          </w:tcPr>
          <w:p>
            <w:pPr/>
          </w:p>
        </w:tc>
        <w:tc>
          <w:tcPr>
            <w:tcW w:w="265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74"/>
              <w:jc w:val="center"/>
              <w:rPr>
                <w:rFonts w:ascii="Arial Narrow" w:hAnsi="Arial Narrow" w:cs="Arial Narrow" w:eastAsia="Arial Narrow" w:hint="default"/>
                <w:sz w:val="21"/>
                <w:szCs w:val="21"/>
              </w:rPr>
            </w:pPr>
            <w:r>
              <w:rPr>
                <w:rFonts w:ascii="Arial Narrow"/>
                <w:sz w:val="21"/>
              </w:rPr>
              <w:t>73.79</w:t>
            </w:r>
          </w:p>
        </w:tc>
      </w:tr>
      <w:tr>
        <w:trPr>
          <w:trHeight w:val="306"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5" w:right="0"/>
              <w:jc w:val="center"/>
              <w:rPr>
                <w:rFonts w:ascii="宋体" w:hAnsi="宋体" w:cs="宋体" w:eastAsia="宋体" w:hint="default"/>
                <w:sz w:val="21"/>
                <w:szCs w:val="21"/>
              </w:rPr>
            </w:pPr>
            <w:r>
              <w:rPr>
                <w:rFonts w:ascii="Arial Narrow" w:hAnsi="Arial Narrow" w:cs="Arial Narrow" w:eastAsia="Arial Narrow" w:hint="default"/>
                <w:sz w:val="21"/>
                <w:szCs w:val="21"/>
              </w:rPr>
              <w:t>2010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485" w:type="dxa"/>
            <w:tcBorders>
              <w:top w:val="nil" w:sz="6" w:space="0" w:color="auto"/>
              <w:left w:val="nil" w:sz="6" w:space="0" w:color="auto"/>
              <w:bottom w:val="nil" w:sz="6" w:space="0" w:color="auto"/>
              <w:right w:val="nil" w:sz="6" w:space="0" w:color="auto"/>
            </w:tcBorders>
          </w:tcPr>
          <w:p>
            <w:pP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
              <w:jc w:val="right"/>
              <w:rPr>
                <w:rFonts w:ascii="Arial Narrow" w:hAnsi="Arial Narrow" w:cs="Arial Narrow" w:eastAsia="Arial Narrow" w:hint="default"/>
                <w:sz w:val="21"/>
                <w:szCs w:val="21"/>
              </w:rPr>
            </w:pPr>
            <w:r>
              <w:rPr>
                <w:rFonts w:ascii="Arial Narrow"/>
                <w:spacing w:val="-2"/>
                <w:sz w:val="21"/>
              </w:rPr>
              <w:t>709,113,104.22</w:t>
            </w:r>
          </w:p>
        </w:tc>
        <w:tc>
          <w:tcPr>
            <w:tcW w:w="458" w:type="dxa"/>
            <w:tcBorders>
              <w:top w:val="nil" w:sz="6" w:space="0" w:color="auto"/>
              <w:left w:val="nil" w:sz="6" w:space="0" w:color="auto"/>
              <w:bottom w:val="nil" w:sz="6" w:space="0" w:color="auto"/>
              <w:right w:val="nil" w:sz="6" w:space="0" w:color="auto"/>
            </w:tcBorders>
          </w:tcPr>
          <w:p>
            <w:pP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5"/>
              <w:jc w:val="center"/>
              <w:rPr>
                <w:rFonts w:ascii="Arial Narrow" w:hAnsi="Arial Narrow" w:cs="Arial Narrow" w:eastAsia="Arial Narrow" w:hint="default"/>
                <w:sz w:val="21"/>
                <w:szCs w:val="21"/>
              </w:rPr>
            </w:pPr>
            <w:r>
              <w:rPr>
                <w:rFonts w:ascii="Arial Narrow"/>
                <w:sz w:val="21"/>
              </w:rPr>
              <w:t>60.28</w:t>
            </w:r>
          </w:p>
        </w:tc>
      </w:tr>
    </w:tbl>
    <w:p>
      <w:pPr>
        <w:spacing w:line="240" w:lineRule="auto" w:before="0"/>
        <w:rPr>
          <w:rFonts w:ascii="宋体" w:hAnsi="宋体" w:cs="宋体" w:eastAsia="宋体" w:hint="default"/>
          <w:sz w:val="20"/>
          <w:szCs w:val="20"/>
        </w:rPr>
      </w:pPr>
    </w:p>
    <w:p>
      <w:pPr>
        <w:pStyle w:val="Heading3"/>
        <w:spacing w:line="240" w:lineRule="auto" w:before="96"/>
        <w:ind w:right="1397"/>
        <w:jc w:val="left"/>
        <w:rPr>
          <w:b w:val="0"/>
          <w:bCs w:val="0"/>
        </w:rPr>
      </w:pPr>
      <w:r>
        <w:rPr>
          <w:rFonts w:ascii="Arial" w:hAnsi="Arial" w:cs="Arial" w:eastAsia="Arial" w:hint="default"/>
        </w:rPr>
        <w:t>5</w:t>
      </w:r>
      <w:r>
        <w:rPr/>
        <w:t>、投资收益</w:t>
      </w:r>
      <w:r>
        <w:rPr>
          <w:b w:val="0"/>
          <w:bCs w:val="0"/>
        </w:rPr>
      </w:r>
    </w:p>
    <w:p>
      <w:pPr>
        <w:pStyle w:val="BodyText"/>
        <w:spacing w:line="240" w:lineRule="auto" w:before="57"/>
        <w:ind w:left="677" w:right="1397"/>
        <w:jc w:val="left"/>
      </w:pPr>
      <w:r>
        <w:rPr/>
        <w:t>（</w:t>
      </w:r>
      <w:r>
        <w:rPr>
          <w:rFonts w:ascii="Arial" w:hAnsi="Arial" w:cs="Arial" w:eastAsia="Arial" w:hint="default"/>
        </w:rPr>
        <w:t>1</w:t>
      </w:r>
      <w:r>
        <w:rPr/>
        <w:t>）投资收益项目明细</w:t>
      </w:r>
    </w:p>
    <w:p>
      <w:pPr>
        <w:spacing w:line="240" w:lineRule="auto" w:before="8"/>
        <w:rPr>
          <w:rFonts w:ascii="宋体" w:hAnsi="宋体" w:cs="宋体" w:eastAsia="宋体" w:hint="default"/>
          <w:sz w:val="2"/>
          <w:szCs w:val="2"/>
        </w:rPr>
      </w:pPr>
    </w:p>
    <w:tbl>
      <w:tblPr>
        <w:tblW w:w="0" w:type="auto"/>
        <w:jc w:val="left"/>
        <w:tblInd w:w="322" w:type="dxa"/>
        <w:tblLayout w:type="fixed"/>
        <w:tblCellMar>
          <w:top w:w="0" w:type="dxa"/>
          <w:left w:w="0" w:type="dxa"/>
          <w:bottom w:w="0" w:type="dxa"/>
          <w:right w:w="0" w:type="dxa"/>
        </w:tblCellMar>
        <w:tblLook w:val="01E0"/>
      </w:tblPr>
      <w:tblGrid>
        <w:gridCol w:w="4767"/>
        <w:gridCol w:w="118"/>
        <w:gridCol w:w="1961"/>
        <w:gridCol w:w="118"/>
        <w:gridCol w:w="2002"/>
      </w:tblGrid>
      <w:tr>
        <w:trPr>
          <w:trHeight w:val="346"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2"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348"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Arial Narrow" w:hAnsi="Arial Narrow" w:cs="Arial Narrow" w:eastAsia="Arial Narrow" w:hint="default"/>
                <w:sz w:val="21"/>
                <w:szCs w:val="21"/>
              </w:rPr>
            </w:pPr>
            <w:r>
              <w:rPr>
                <w:rFonts w:ascii="Arial Narrow"/>
                <w:spacing w:val="-1"/>
                <w:sz w:val="21"/>
              </w:rPr>
              <w:t>21,552,530.28</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69" w:right="0"/>
              <w:jc w:val="left"/>
              <w:rPr>
                <w:rFonts w:ascii="Arial Narrow" w:hAnsi="Arial Narrow" w:cs="Arial Narrow" w:eastAsia="Arial Narrow" w:hint="default"/>
                <w:sz w:val="21"/>
                <w:szCs w:val="21"/>
              </w:rPr>
            </w:pPr>
            <w:r>
              <w:rPr>
                <w:rFonts w:ascii="Arial Narrow"/>
                <w:sz w:val="21"/>
              </w:rPr>
              <w:t>20,700,593.73</w:t>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处臵长期股权投资产生的投资收益</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4"/>
              <w:jc w:val="right"/>
              <w:rPr>
                <w:rFonts w:ascii="Arial Narrow" w:hAnsi="Arial Narrow" w:cs="Arial Narrow" w:eastAsia="Arial Narrow" w:hint="default"/>
                <w:sz w:val="21"/>
                <w:szCs w:val="21"/>
              </w:rPr>
            </w:pPr>
            <w:r>
              <w:rPr>
                <w:rFonts w:ascii="Arial Narrow"/>
                <w:spacing w:val="-1"/>
                <w:sz w:val="21"/>
              </w:rPr>
              <w:t>163,197,272.29</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2"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pacing w:val="-10"/>
                <w:sz w:val="21"/>
                <w:szCs w:val="21"/>
              </w:rPr>
              <w:t>持有至到期投资取得的投资收益期间取得的投资收益</w:t>
            </w:r>
            <w:r>
              <w:rPr>
                <w:rFonts w:ascii="宋体" w:hAnsi="宋体" w:cs="宋体" w:eastAsia="宋体"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处臵交易性金融资产取得的投资收益</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78"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1100" w:bottom="1380" w:left="1080" w:right="0"/>
        </w:sectPr>
      </w:pPr>
    </w:p>
    <w:tbl>
      <w:tblPr>
        <w:tblW w:w="0" w:type="auto"/>
        <w:jc w:val="left"/>
        <w:tblInd w:w="167" w:type="dxa"/>
        <w:tblLayout w:type="fixed"/>
        <w:tblCellMar>
          <w:top w:w="0" w:type="dxa"/>
          <w:left w:w="0" w:type="dxa"/>
          <w:bottom w:w="0" w:type="dxa"/>
          <w:right w:w="0" w:type="dxa"/>
        </w:tblCellMar>
        <w:tblLook w:val="01E0"/>
      </w:tblPr>
      <w:tblGrid>
        <w:gridCol w:w="154"/>
        <w:gridCol w:w="4767"/>
        <w:gridCol w:w="111"/>
        <w:gridCol w:w="1968"/>
        <w:gridCol w:w="118"/>
        <w:gridCol w:w="2002"/>
        <w:gridCol w:w="151"/>
      </w:tblGrid>
      <w:tr>
        <w:trPr>
          <w:trHeight w:val="680" w:hRule="exact"/>
        </w:trPr>
        <w:tc>
          <w:tcPr>
            <w:tcW w:w="154" w:type="dxa"/>
            <w:tcBorders>
              <w:top w:val="single" w:sz="6" w:space="0" w:color="000000"/>
              <w:left w:val="nil" w:sz="6" w:space="0" w:color="auto"/>
              <w:bottom w:val="nil" w:sz="6" w:space="0" w:color="auto"/>
              <w:right w:val="nil" w:sz="6" w:space="0" w:color="auto"/>
            </w:tcBorders>
          </w:tcPr>
          <w:p>
            <w:pPr/>
          </w:p>
        </w:tc>
        <w:tc>
          <w:tcPr>
            <w:tcW w:w="4767"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111" w:type="dxa"/>
            <w:tcBorders>
              <w:top w:val="single" w:sz="6" w:space="0" w:color="000000"/>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18" w:type="dxa"/>
            <w:tcBorders>
              <w:top w:val="single" w:sz="6" w:space="0" w:color="000000"/>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51" w:type="dxa"/>
            <w:tcBorders>
              <w:top w:val="single" w:sz="6" w:space="0" w:color="000000"/>
              <w:left w:val="nil" w:sz="6" w:space="0" w:color="auto"/>
              <w:bottom w:val="nil" w:sz="6" w:space="0" w:color="auto"/>
              <w:right w:val="nil" w:sz="6" w:space="0" w:color="auto"/>
            </w:tcBorders>
          </w:tcPr>
          <w:p>
            <w:pPr/>
          </w:p>
        </w:tc>
      </w:tr>
      <w:tr>
        <w:trPr>
          <w:trHeight w:val="355"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single" w:sz="4" w:space="0" w:color="000000"/>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处臵金融工具（损失）</w:t>
            </w:r>
            <w:r>
              <w:rPr>
                <w:rFonts w:ascii="宋体" w:hAnsi="宋体" w:cs="宋体" w:eastAsia="宋体" w:hint="default"/>
                <w:sz w:val="21"/>
                <w:szCs w:val="21"/>
              </w:rPr>
              <w:t>/</w:t>
            </w:r>
            <w:r>
              <w:rPr>
                <w:rFonts w:ascii="宋体" w:hAnsi="宋体" w:cs="宋体" w:eastAsia="宋体" w:hint="default"/>
                <w:sz w:val="21"/>
                <w:szCs w:val="21"/>
              </w:rPr>
              <w:t>收益</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-3,671,750.00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-4,833,030.45</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r>
        <w:trPr>
          <w:trHeight w:val="344"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6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nil" w:sz="6" w:space="0" w:color="auto"/>
              <w:left w:val="nil" w:sz="6" w:space="0" w:color="auto"/>
              <w:bottom w:val="single" w:sz="4"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74"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3"/>
              <w:ind w:right="2"/>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b/>
                <w:spacing w:val="-1"/>
                <w:sz w:val="21"/>
              </w:rPr>
              <w:t>181,078,052.57</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b/>
                <w:spacing w:val="-1"/>
                <w:sz w:val="21"/>
              </w:rPr>
              <w:t>15,867,563.28</w:t>
            </w:r>
            <w:r>
              <w:rPr>
                <w:rFonts w:ascii="Arial Narrow"/>
                <w:sz w:val="21"/>
              </w:rPr>
            </w:r>
          </w:p>
        </w:tc>
        <w:tc>
          <w:tcPr>
            <w:tcW w:w="151"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66"/>
        <w:ind w:left="677" w:right="1397"/>
        <w:jc w:val="left"/>
      </w:pPr>
      <w:r>
        <w:rPr/>
        <w:t>（</w:t>
      </w:r>
      <w:r>
        <w:rPr>
          <w:rFonts w:ascii="Arial" w:hAnsi="Arial" w:cs="Arial" w:eastAsia="Arial" w:hint="default"/>
        </w:rPr>
        <w:t>2</w:t>
      </w:r>
      <w:r>
        <w:rPr/>
        <w:t>）按权益法核算的长期股权投资益</w:t>
      </w:r>
    </w:p>
    <w:p>
      <w:pPr>
        <w:spacing w:line="240" w:lineRule="auto" w:before="12"/>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3250"/>
        <w:gridCol w:w="108"/>
        <w:gridCol w:w="1805"/>
        <w:gridCol w:w="113"/>
        <w:gridCol w:w="1740"/>
        <w:gridCol w:w="120"/>
        <w:gridCol w:w="1829"/>
      </w:tblGrid>
      <w:tr>
        <w:trPr>
          <w:trHeight w:val="282" w:hRule="exact"/>
        </w:trPr>
        <w:tc>
          <w:tcPr>
            <w:tcW w:w="3250" w:type="dxa"/>
            <w:tcBorders>
              <w:top w:val="nil" w:sz="6" w:space="0" w:color="auto"/>
              <w:left w:val="nil" w:sz="6" w:space="0" w:color="auto"/>
              <w:bottom w:val="single" w:sz="4" w:space="0" w:color="000000"/>
              <w:right w:val="nil" w:sz="6" w:space="0" w:color="auto"/>
            </w:tcBorders>
          </w:tcPr>
          <w:p>
            <w:pPr>
              <w:pStyle w:val="TableParagraph"/>
              <w:spacing w:line="211" w:lineRule="exact"/>
              <w:ind w:left="887"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11" w:lineRule="exact"/>
              <w:ind w:left="37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single" w:sz="4" w:space="0" w:color="000000"/>
              <w:right w:val="nil" w:sz="6" w:space="0" w:color="auto"/>
            </w:tcBorders>
          </w:tcPr>
          <w:p>
            <w:pPr>
              <w:pStyle w:val="TableParagraph"/>
              <w:spacing w:line="211" w:lineRule="exact"/>
              <w:ind w:left="345"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355" w:hRule="exact"/>
        </w:trPr>
        <w:tc>
          <w:tcPr>
            <w:tcW w:w="325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6" w:right="0"/>
              <w:jc w:val="left"/>
              <w:rPr>
                <w:rFonts w:ascii="宋体" w:hAnsi="宋体" w:cs="宋体" w:eastAsia="宋体" w:hint="default"/>
                <w:sz w:val="21"/>
                <w:szCs w:val="21"/>
              </w:rPr>
            </w:pPr>
            <w:r>
              <w:rPr>
                <w:rFonts w:ascii="宋体" w:hAnsi="宋体" w:cs="宋体" w:eastAsia="宋体" w:hint="default"/>
                <w:sz w:val="21"/>
                <w:szCs w:val="21"/>
              </w:rPr>
              <w:t>广东爱康太阳能科技有限公司</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spacing w:val="-1"/>
                <w:sz w:val="21"/>
              </w:rPr>
              <w:t>21,552,530.28</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20,700,593.73</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子公司净利润变动</w:t>
            </w:r>
          </w:p>
        </w:tc>
      </w:tr>
      <w:tr>
        <w:trPr>
          <w:trHeight w:val="374" w:hRule="exact"/>
        </w:trPr>
        <w:tc>
          <w:tcPr>
            <w:tcW w:w="3250"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8"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5"/>
              <w:jc w:val="right"/>
              <w:rPr>
                <w:rFonts w:ascii="Arial Narrow" w:hAnsi="Arial Narrow" w:cs="Arial Narrow" w:eastAsia="Arial Narrow" w:hint="default"/>
                <w:sz w:val="21"/>
                <w:szCs w:val="21"/>
              </w:rPr>
            </w:pPr>
            <w:r>
              <w:rPr>
                <w:rFonts w:ascii="Arial Narrow"/>
                <w:b/>
                <w:spacing w:val="-1"/>
                <w:sz w:val="21"/>
              </w:rPr>
              <w:t>21,552,530.28</w:t>
            </w:r>
            <w:r>
              <w:rPr>
                <w:rFonts w:ascii="Arial Narrow"/>
                <w:sz w:val="21"/>
              </w:rPr>
            </w:r>
          </w:p>
        </w:tc>
        <w:tc>
          <w:tcPr>
            <w:tcW w:w="113"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b/>
                <w:spacing w:val="-1"/>
                <w:sz w:val="21"/>
              </w:rPr>
              <w:t>20,700,593.73</w:t>
            </w:r>
            <w:r>
              <w:rPr>
                <w:rFonts w:ascii="Arial Narrow"/>
                <w:sz w:val="21"/>
              </w:rPr>
            </w:r>
          </w:p>
        </w:tc>
        <w:tc>
          <w:tcPr>
            <w:tcW w:w="120"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24"/>
          <w:szCs w:val="24"/>
        </w:rPr>
      </w:pPr>
    </w:p>
    <w:p>
      <w:pPr>
        <w:pStyle w:val="Heading3"/>
        <w:spacing w:line="367" w:lineRule="exact"/>
        <w:ind w:right="1397"/>
        <w:jc w:val="left"/>
        <w:rPr>
          <w:b w:val="0"/>
          <w:bCs w:val="0"/>
        </w:rPr>
      </w:pPr>
      <w:r>
        <w:rPr>
          <w:rFonts w:ascii="Arial" w:hAnsi="Arial" w:cs="Arial" w:eastAsia="Arial" w:hint="default"/>
        </w:rPr>
        <w:t>6</w:t>
      </w:r>
      <w:r>
        <w:rPr/>
        <w:t>、现金流量表补充资料</w:t>
      </w:r>
      <w:r>
        <w:rPr>
          <w:b w:val="0"/>
          <w:bCs w:val="0"/>
        </w:rPr>
      </w:r>
    </w:p>
    <w:p>
      <w:pPr>
        <w:spacing w:line="240" w:lineRule="auto" w:before="17"/>
        <w:rPr>
          <w:rFonts w:ascii="Microsoft JhengHei" w:hAnsi="Microsoft JhengHei" w:cs="Microsoft JhengHei" w:eastAsia="Microsoft JhengHei" w:hint="default"/>
          <w:b/>
          <w:bCs/>
          <w:sz w:val="4"/>
          <w:szCs w:val="4"/>
        </w:rPr>
      </w:pPr>
    </w:p>
    <w:tbl>
      <w:tblPr>
        <w:tblW w:w="0" w:type="auto"/>
        <w:jc w:val="left"/>
        <w:tblInd w:w="322" w:type="dxa"/>
        <w:tblLayout w:type="fixed"/>
        <w:tblCellMar>
          <w:top w:w="0" w:type="dxa"/>
          <w:left w:w="0" w:type="dxa"/>
          <w:bottom w:w="0" w:type="dxa"/>
          <w:right w:w="0" w:type="dxa"/>
        </w:tblCellMar>
        <w:tblLook w:val="01E0"/>
      </w:tblPr>
      <w:tblGrid>
        <w:gridCol w:w="4767"/>
        <w:gridCol w:w="118"/>
        <w:gridCol w:w="1961"/>
        <w:gridCol w:w="118"/>
        <w:gridCol w:w="2002"/>
      </w:tblGrid>
      <w:tr>
        <w:trPr>
          <w:trHeight w:val="282" w:hRule="exact"/>
        </w:trPr>
        <w:tc>
          <w:tcPr>
            <w:tcW w:w="4767"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4" w:space="0" w:color="000000"/>
              <w:right w:val="nil" w:sz="6" w:space="0" w:color="auto"/>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11" w:lineRule="exact"/>
              <w:ind w:left="682"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56" w:hRule="exact"/>
        </w:trPr>
        <w:tc>
          <w:tcPr>
            <w:tcW w:w="4767" w:type="dxa"/>
            <w:tcBorders>
              <w:top w:val="single" w:sz="4" w:space="0" w:color="000000"/>
              <w:left w:val="nil" w:sz="6" w:space="0" w:color="auto"/>
              <w:bottom w:val="nil" w:sz="6" w:space="0" w:color="auto"/>
              <w:right w:val="nil" w:sz="6" w:space="0" w:color="auto"/>
            </w:tcBorders>
          </w:tcPr>
          <w:p>
            <w:pPr>
              <w:pStyle w:val="TableParagraph"/>
              <w:spacing w:line="303"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）将净利润调节为经营活动现金流量：</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4"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97"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净利润</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216,389,163.51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107,223,398.96</w:t>
            </w:r>
            <w:r>
              <w:rPr>
                <w:rFonts w:ascii="Arial Narrow"/>
                <w:sz w:val="21"/>
              </w:rPr>
            </w:r>
          </w:p>
        </w:tc>
      </w:tr>
      <w:tr>
        <w:trPr>
          <w:trHeight w:val="33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412,841.28</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Arial Narrow" w:hAnsi="Arial Narrow" w:cs="Arial Narrow" w:eastAsia="Arial Narrow" w:hint="default"/>
                <w:sz w:val="21"/>
                <w:szCs w:val="21"/>
              </w:rPr>
            </w:pPr>
            <w:r>
              <w:rPr>
                <w:rFonts w:ascii="Arial Narrow"/>
                <w:spacing w:val="-1"/>
                <w:sz w:val="21"/>
              </w:rPr>
              <w:t>82,700.00</w:t>
            </w:r>
            <w:r>
              <w:rPr>
                <w:rFonts w:ascii="Arial Narrow"/>
                <w:sz w:val="21"/>
              </w:rPr>
            </w:r>
          </w:p>
        </w:tc>
      </w:tr>
      <w:tr>
        <w:trPr>
          <w:trHeight w:val="63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auto"/>
              <w:ind w:left="26" w:right="113" w:firstLine="417"/>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固定资产折旧、油气资产折耗、生产性生物资</w:t>
            </w:r>
            <w:r>
              <w:rPr>
                <w:rFonts w:ascii="宋体" w:hAnsi="宋体" w:cs="宋体" w:eastAsia="宋体" w:hint="default"/>
                <w:w w:val="100"/>
                <w:sz w:val="21"/>
                <w:szCs w:val="21"/>
              </w:rPr>
              <w:t> </w:t>
            </w:r>
            <w:r>
              <w:rPr>
                <w:rFonts w:ascii="宋体" w:hAnsi="宋体" w:cs="宋体" w:eastAsia="宋体" w:hint="default"/>
                <w:sz w:val="21"/>
                <w:szCs w:val="21"/>
              </w:rPr>
              <w:t>产折旧</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9,963,034.35</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7,057,990.90</w:t>
            </w:r>
            <w:r>
              <w:rPr>
                <w:rFonts w:ascii="Arial Narrow"/>
                <w:sz w:val="21"/>
              </w:rPr>
            </w:r>
          </w:p>
        </w:tc>
      </w:tr>
      <w:tr>
        <w:trPr>
          <w:trHeight w:val="339"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69" w:lineRule="exact"/>
              <w:ind w:left="44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4"/>
              <w:jc w:val="right"/>
              <w:rPr>
                <w:rFonts w:ascii="Arial Narrow" w:hAnsi="Arial Narrow" w:cs="Arial Narrow" w:eastAsia="Arial Narrow" w:hint="default"/>
                <w:sz w:val="21"/>
                <w:szCs w:val="21"/>
              </w:rPr>
            </w:pPr>
            <w:r>
              <w:rPr>
                <w:rFonts w:ascii="Arial Narrow"/>
                <w:spacing w:val="-1"/>
                <w:sz w:val="21"/>
              </w:rPr>
              <w:t>603,388.58</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
              <w:jc w:val="right"/>
              <w:rPr>
                <w:rFonts w:ascii="Arial Narrow" w:hAnsi="Arial Narrow" w:cs="Arial Narrow" w:eastAsia="Arial Narrow" w:hint="default"/>
                <w:sz w:val="21"/>
                <w:szCs w:val="21"/>
              </w:rPr>
            </w:pPr>
            <w:r>
              <w:rPr>
                <w:rFonts w:ascii="Arial Narrow"/>
                <w:spacing w:val="-1"/>
                <w:sz w:val="21"/>
              </w:rPr>
              <w:t>1,036,742.42</w:t>
            </w:r>
            <w:r>
              <w:rPr>
                <w:rFonts w:ascii="Arial Narrow"/>
                <w:sz w:val="21"/>
              </w:rPr>
            </w:r>
          </w:p>
        </w:tc>
      </w:tr>
      <w:tr>
        <w:trPr>
          <w:trHeight w:val="33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44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1,037,898.10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643"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auto"/>
              <w:ind w:left="26" w:right="113" w:firstLine="417"/>
              <w:jc w:val="left"/>
              <w:rPr>
                <w:rFonts w:ascii="宋体" w:hAnsi="宋体" w:cs="宋体" w:eastAsia="宋体" w:hint="default"/>
                <w:sz w:val="21"/>
                <w:szCs w:val="21"/>
              </w:rPr>
            </w:pPr>
            <w:r>
              <w:rPr>
                <w:rFonts w:ascii="宋体" w:hAnsi="宋体" w:cs="宋体" w:eastAsia="宋体" w:hint="default"/>
                <w:spacing w:val="-2"/>
                <w:sz w:val="21"/>
                <w:szCs w:val="21"/>
              </w:rPr>
              <w:t>处臵固定资产、无形资产和其他长期资产的损</w:t>
            </w:r>
            <w:r>
              <w:rPr>
                <w:rFonts w:ascii="宋体" w:hAnsi="宋体" w:cs="宋体" w:eastAsia="宋体" w:hint="default"/>
                <w:w w:val="100"/>
                <w:sz w:val="21"/>
                <w:szCs w:val="21"/>
              </w:rPr>
              <w:t> </w:t>
            </w:r>
            <w:r>
              <w:rPr>
                <w:rFonts w:ascii="宋体" w:hAnsi="宋体" w:cs="宋体" w:eastAsia="宋体" w:hint="default"/>
                <w:sz w:val="21"/>
                <w:szCs w:val="21"/>
              </w:rPr>
              <w:t>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17,598.51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26"/>
              <w:jc w:val="right"/>
              <w:rPr>
                <w:rFonts w:ascii="Arial Narrow" w:hAnsi="Arial Narrow" w:cs="Arial Narrow" w:eastAsia="Arial Narrow" w:hint="default"/>
                <w:sz w:val="21"/>
                <w:szCs w:val="21"/>
              </w:rPr>
            </w:pPr>
            <w:r>
              <w:rPr>
                <w:rFonts w:ascii="Arial Narrow"/>
                <w:spacing w:val="-1"/>
                <w:sz w:val="21"/>
              </w:rPr>
              <w:t>75,821.45</w:t>
            </w:r>
            <w:r>
              <w:rPr>
                <w:rFonts w:ascii="Arial Narrow"/>
                <w:sz w:val="21"/>
              </w:rPr>
            </w:r>
          </w:p>
        </w:tc>
      </w:tr>
      <w:tr>
        <w:trPr>
          <w:trHeight w:val="33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0" w:lineRule="exact"/>
              <w:ind w:left="44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5"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-2,730,680.00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11" w:right="0"/>
              <w:jc w:val="left"/>
              <w:rPr>
                <w:rFonts w:ascii="Arial Narrow" w:hAnsi="Arial Narrow" w:cs="Arial Narrow" w:eastAsia="Arial Narrow" w:hint="default"/>
                <w:sz w:val="21"/>
                <w:szCs w:val="21"/>
              </w:rPr>
            </w:pPr>
            <w:r>
              <w:rPr>
                <w:rFonts w:ascii="Arial Narrow"/>
                <w:sz w:val="21"/>
              </w:rPr>
              <w:t>2,611,260.00</w:t>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7" w:lineRule="exact"/>
              <w:ind w:left="444"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32,846,644.54</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711" w:right="0"/>
              <w:jc w:val="left"/>
              <w:rPr>
                <w:rFonts w:ascii="Arial Narrow" w:hAnsi="Arial Narrow" w:cs="Arial Narrow" w:eastAsia="Arial Narrow" w:hint="default"/>
                <w:sz w:val="21"/>
                <w:szCs w:val="21"/>
              </w:rPr>
            </w:pPr>
            <w:r>
              <w:rPr>
                <w:rFonts w:ascii="Arial Narrow"/>
                <w:sz w:val="21"/>
              </w:rPr>
              <w:t>15,450,322.09</w:t>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4"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-181,078,052.57</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-15,867,563.28</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249,082.58</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-305,672.50</w:t>
            </w:r>
            <w:r>
              <w:rPr>
                <w:rFonts w:ascii="Arial Narrow"/>
                <w:sz w:val="21"/>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left="44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55,200.00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-30,744.38</w:t>
            </w:r>
            <w:r>
              <w:rPr>
                <w:rFonts w:ascii="Arial Narrow"/>
                <w:sz w:val="21"/>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7" w:lineRule="exact"/>
              <w:ind w:left="444"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Arial Narrow" w:hAnsi="Arial Narrow" w:cs="Arial Narrow" w:eastAsia="Arial Narrow" w:hint="default"/>
                <w:sz w:val="21"/>
                <w:szCs w:val="21"/>
              </w:rPr>
            </w:pPr>
            <w:r>
              <w:rPr>
                <w:rFonts w:ascii="Arial Narrow"/>
                <w:spacing w:val="-1"/>
                <w:sz w:val="21"/>
              </w:rPr>
              <w:t>-48,578,082.01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
              <w:jc w:val="right"/>
              <w:rPr>
                <w:rFonts w:ascii="Arial Narrow" w:hAnsi="Arial Narrow" w:cs="Arial Narrow" w:eastAsia="Arial Narrow" w:hint="default"/>
                <w:sz w:val="21"/>
                <w:szCs w:val="21"/>
              </w:rPr>
            </w:pPr>
            <w:r>
              <w:rPr>
                <w:rFonts w:ascii="Arial Narrow"/>
                <w:spacing w:val="-1"/>
                <w:sz w:val="21"/>
              </w:rPr>
              <w:t>-15,678,908.73</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right="184"/>
              <w:jc w:val="righ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w:t>
            </w:r>
            <w:r>
              <w:rPr>
                <w:rFonts w:ascii="Arial" w:hAnsi="Arial" w:cs="Arial" w:eastAsia="Arial" w:hint="default"/>
                <w:spacing w:val="-2"/>
                <w:sz w:val="21"/>
                <w:szCs w:val="21"/>
              </w:rPr>
              <w:t>“</w:t>
            </w:r>
            <w:r>
              <w:rPr>
                <w:rFonts w:ascii="宋体" w:hAnsi="宋体" w:cs="宋体" w:eastAsia="宋体" w:hint="default"/>
                <w:spacing w:val="-2"/>
                <w:sz w:val="21"/>
                <w:szCs w:val="21"/>
              </w:rPr>
              <w:t>－</w:t>
            </w:r>
            <w:r>
              <w:rPr>
                <w:rFonts w:ascii="Arial" w:hAnsi="Arial" w:cs="Arial" w:eastAsia="Arial" w:hint="default"/>
                <w:spacing w:val="-2"/>
                <w:sz w:val="21"/>
                <w:szCs w:val="21"/>
              </w:rPr>
              <w:t>”</w:t>
            </w:r>
            <w:r>
              <w:rPr>
                <w:rFonts w:ascii="宋体" w:hAnsi="宋体" w:cs="宋体" w:eastAsia="宋体" w:hint="default"/>
                <w:spacing w:val="-2"/>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-195,647,740.96</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-163,360,007.07</w:t>
            </w:r>
            <w:r>
              <w:rPr>
                <w:rFonts w:ascii="Arial Narrow"/>
                <w:sz w:val="21"/>
              </w:rPr>
            </w:r>
          </w:p>
        </w:tc>
      </w:tr>
      <w:tr>
        <w:trPr>
          <w:trHeight w:val="346"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88" w:lineRule="exact"/>
              <w:ind w:right="184"/>
              <w:jc w:val="righ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w:t>
            </w:r>
            <w:r>
              <w:rPr>
                <w:rFonts w:ascii="Arial" w:hAnsi="Arial" w:cs="Arial" w:eastAsia="Arial" w:hint="default"/>
                <w:spacing w:val="-2"/>
                <w:sz w:val="21"/>
                <w:szCs w:val="21"/>
              </w:rPr>
              <w:t>“</w:t>
            </w:r>
            <w:r>
              <w:rPr>
                <w:rFonts w:ascii="宋体" w:hAnsi="宋体" w:cs="宋体" w:eastAsia="宋体" w:hint="default"/>
                <w:spacing w:val="-2"/>
                <w:sz w:val="21"/>
                <w:szCs w:val="21"/>
              </w:rPr>
              <w:t>－</w:t>
            </w:r>
            <w:r>
              <w:rPr>
                <w:rFonts w:ascii="Arial" w:hAnsi="Arial" w:cs="Arial" w:eastAsia="Arial" w:hint="default"/>
                <w:spacing w:val="-2"/>
                <w:sz w:val="21"/>
                <w:szCs w:val="21"/>
              </w:rPr>
              <w:t>”</w:t>
            </w:r>
            <w:r>
              <w:rPr>
                <w:rFonts w:ascii="宋体" w:hAnsi="宋体" w:cs="宋体" w:eastAsia="宋体" w:hint="default"/>
                <w:spacing w:val="-2"/>
                <w:sz w:val="21"/>
                <w:szCs w:val="21"/>
              </w:rPr>
              <w:t>号填列）</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48,607,823.30</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Arial Narrow" w:hAnsi="Arial Narrow" w:cs="Arial Narrow" w:eastAsia="Arial Narrow" w:hint="default"/>
                <w:sz w:val="21"/>
                <w:szCs w:val="21"/>
              </w:rPr>
            </w:pPr>
            <w:r>
              <w:rPr>
                <w:rFonts w:ascii="Arial Narrow"/>
                <w:spacing w:val="-1"/>
                <w:sz w:val="21"/>
              </w:rPr>
              <w:t>-199,170.21</w:t>
            </w:r>
            <w:r>
              <w:rPr>
                <w:rFonts w:ascii="Arial Narrow"/>
                <w:sz w:val="21"/>
              </w:rPr>
            </w:r>
          </w:p>
        </w:tc>
      </w:tr>
      <w:tr>
        <w:trPr>
          <w:trHeight w:val="347"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exact"/>
              <w:ind w:left="44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6" w:space="0" w:color="000000"/>
              <w:right w:val="nil" w:sz="6" w:space="0" w:color="auto"/>
            </w:tcBorders>
          </w:tcPr>
          <w:p>
            <w:pP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10"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6" w:space="0" w:color="000000"/>
              <w:left w:val="nil" w:sz="6" w:space="0" w:color="auto"/>
              <w:bottom w:val="single" w:sz="17" w:space="0" w:color="000000"/>
              <w:right w:val="nil" w:sz="6" w:space="0" w:color="auto"/>
            </w:tcBorders>
          </w:tcPr>
          <w:p>
            <w:pPr>
              <w:pStyle w:val="TableParagraph"/>
              <w:spacing w:line="240" w:lineRule="auto" w:before="50"/>
              <w:ind w:right="24"/>
              <w:jc w:val="right"/>
              <w:rPr>
                <w:rFonts w:ascii="Arial Narrow" w:hAnsi="Arial Narrow" w:cs="Arial Narrow" w:eastAsia="Arial Narrow" w:hint="default"/>
                <w:sz w:val="21"/>
                <w:szCs w:val="21"/>
              </w:rPr>
            </w:pPr>
            <w:r>
              <w:rPr>
                <w:rFonts w:ascii="Arial Narrow"/>
                <w:spacing w:val="-1"/>
                <w:sz w:val="21"/>
              </w:rPr>
              <w:t>-117,851,880.79</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50"/>
              <w:ind w:right="27"/>
              <w:jc w:val="right"/>
              <w:rPr>
                <w:rFonts w:ascii="Arial Narrow" w:hAnsi="Arial Narrow" w:cs="Arial Narrow" w:eastAsia="Arial Narrow" w:hint="default"/>
                <w:sz w:val="21"/>
                <w:szCs w:val="21"/>
              </w:rPr>
            </w:pPr>
            <w:r>
              <w:rPr>
                <w:rFonts w:ascii="Arial Narrow"/>
                <w:spacing w:val="-1"/>
                <w:sz w:val="21"/>
              </w:rPr>
              <w:t>-61,903,830.35</w:t>
            </w:r>
            <w:r>
              <w:rPr>
                <w:rFonts w:ascii="Arial Narrow"/>
                <w:sz w:val="21"/>
              </w:rPr>
            </w:r>
          </w:p>
        </w:tc>
      </w:tr>
      <w:tr>
        <w:trPr>
          <w:trHeight w:val="37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25"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）不涉及现金收支的重大投资和筹资活动：</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single" w:sz="17" w:space="0" w:color="000000"/>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17" w:space="0" w:color="000000"/>
              <w:left w:val="nil" w:sz="6" w:space="0" w:color="auto"/>
              <w:bottom w:val="nil" w:sz="6" w:space="0" w:color="auto"/>
              <w:right w:val="nil" w:sz="6" w:space="0" w:color="auto"/>
            </w:tcBorders>
          </w:tcPr>
          <w:p>
            <w:pPr/>
          </w:p>
        </w:tc>
      </w:tr>
      <w:tr>
        <w:trPr>
          <w:trHeight w:val="340"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51"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302"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
              <w:jc w:val="right"/>
              <w:rPr>
                <w:rFonts w:ascii="Arial Narrow" w:hAnsi="Arial Narrow" w:cs="Arial Narrow" w:eastAsia="Arial Narrow" w:hint="default"/>
                <w:sz w:val="21"/>
                <w:szCs w:val="21"/>
              </w:rPr>
            </w:pPr>
            <w:r>
              <w:rPr>
                <w:rFonts w:ascii="Arial Narrow"/>
                <w:spacing w:val="-1"/>
                <w:sz w:val="21"/>
              </w:rPr>
              <w:t>309,421,460.43</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Arial Narrow" w:hAnsi="Arial Narrow" w:cs="Arial Narrow" w:eastAsia="Arial Narrow" w:hint="default"/>
                <w:sz w:val="21"/>
                <w:szCs w:val="21"/>
              </w:rPr>
            </w:pPr>
            <w:r>
              <w:rPr>
                <w:rFonts w:ascii="Arial Narrow"/>
                <w:spacing w:val="-1"/>
                <w:sz w:val="21"/>
              </w:rPr>
              <w:t>56,383,847.41</w:t>
            </w:r>
            <w:r>
              <w:rPr>
                <w:rFonts w:ascii="Arial Narrow"/>
                <w:sz w:val="21"/>
              </w:rPr>
            </w:r>
          </w:p>
        </w:tc>
      </w:tr>
      <w:tr>
        <w:trPr>
          <w:trHeight w:val="34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Arial Narrow" w:hAnsi="Arial Narrow" w:cs="Arial Narrow" w:eastAsia="Arial Narrow" w:hint="default"/>
                <w:sz w:val="21"/>
                <w:szCs w:val="21"/>
              </w:rPr>
            </w:pPr>
            <w:r>
              <w:rPr>
                <w:rFonts w:ascii="Arial Narrow"/>
                <w:spacing w:val="-1"/>
                <w:sz w:val="21"/>
              </w:rPr>
              <w:t>56,383,847.41</w:t>
            </w:r>
            <w:r>
              <w:rPr>
                <w:rFonts w:ascii="Arial Narrow"/>
                <w:sz w:val="21"/>
              </w:rPr>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Arial Narrow" w:hAnsi="Arial Narrow" w:cs="Arial Narrow" w:eastAsia="Arial Narrow" w:hint="default"/>
                <w:sz w:val="21"/>
                <w:szCs w:val="21"/>
              </w:rPr>
            </w:pPr>
            <w:r>
              <w:rPr>
                <w:rFonts w:ascii="Arial Narrow"/>
                <w:spacing w:val="-1"/>
                <w:sz w:val="21"/>
              </w:rPr>
              <w:t>13,680,977.48</w:t>
            </w:r>
            <w:r>
              <w:rPr>
                <w:rFonts w:ascii="Arial Narrow"/>
                <w:sz w:val="21"/>
              </w:rPr>
            </w:r>
          </w:p>
        </w:tc>
      </w:tr>
      <w:tr>
        <w:trPr>
          <w:trHeight w:val="274" w:hRule="exact"/>
        </w:trPr>
        <w:tc>
          <w:tcPr>
            <w:tcW w:w="4767" w:type="dxa"/>
            <w:tcBorders>
              <w:top w:val="nil" w:sz="6" w:space="0" w:color="auto"/>
              <w:left w:val="nil" w:sz="6" w:space="0" w:color="auto"/>
              <w:bottom w:val="nil" w:sz="6" w:space="0" w:color="auto"/>
              <w:right w:val="nil" w:sz="6" w:space="0" w:color="auto"/>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18"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95" w:footer="1195" w:top="1100" w:bottom="1380" w:left="1080" w:right="0"/>
        </w:sectPr>
      </w:pPr>
    </w:p>
    <w:tbl>
      <w:tblPr>
        <w:tblW w:w="0" w:type="auto"/>
        <w:jc w:val="left"/>
        <w:tblInd w:w="167" w:type="dxa"/>
        <w:tblLayout w:type="fixed"/>
        <w:tblCellMar>
          <w:top w:w="0" w:type="dxa"/>
          <w:left w:w="0" w:type="dxa"/>
          <w:bottom w:w="0" w:type="dxa"/>
          <w:right w:w="0" w:type="dxa"/>
        </w:tblCellMar>
        <w:tblLook w:val="01E0"/>
      </w:tblPr>
      <w:tblGrid>
        <w:gridCol w:w="154"/>
        <w:gridCol w:w="4767"/>
        <w:gridCol w:w="111"/>
        <w:gridCol w:w="1968"/>
        <w:gridCol w:w="118"/>
        <w:gridCol w:w="2002"/>
        <w:gridCol w:w="151"/>
      </w:tblGrid>
      <w:tr>
        <w:trPr>
          <w:trHeight w:val="680" w:hRule="exact"/>
        </w:trPr>
        <w:tc>
          <w:tcPr>
            <w:tcW w:w="154" w:type="dxa"/>
            <w:tcBorders>
              <w:top w:val="single" w:sz="6" w:space="0" w:color="000000"/>
              <w:left w:val="nil" w:sz="6" w:space="0" w:color="auto"/>
              <w:bottom w:val="nil" w:sz="6" w:space="0" w:color="auto"/>
              <w:right w:val="nil" w:sz="6" w:space="0" w:color="auto"/>
            </w:tcBorders>
          </w:tcPr>
          <w:p>
            <w:pPr/>
          </w:p>
        </w:tc>
        <w:tc>
          <w:tcPr>
            <w:tcW w:w="4767"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2170"/>
              <w:jc w:val="right"/>
              <w:rPr>
                <w:rFonts w:ascii="宋体" w:hAnsi="宋体" w:cs="宋体" w:eastAsia="宋体" w:hint="default"/>
                <w:sz w:val="21"/>
                <w:szCs w:val="21"/>
              </w:rPr>
            </w:pPr>
            <w:r>
              <w:rPr>
                <w:rFonts w:ascii="宋体" w:hAnsi="宋体" w:cs="宋体" w:eastAsia="宋体" w:hint="default"/>
                <w:sz w:val="21"/>
                <w:szCs w:val="21"/>
              </w:rPr>
              <w:t>项目</w:t>
            </w:r>
          </w:p>
        </w:tc>
        <w:tc>
          <w:tcPr>
            <w:tcW w:w="111" w:type="dxa"/>
            <w:tcBorders>
              <w:top w:val="single" w:sz="6" w:space="0" w:color="000000"/>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118" w:type="dxa"/>
            <w:tcBorders>
              <w:top w:val="single" w:sz="6" w:space="0" w:color="000000"/>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上年数</w:t>
            </w:r>
          </w:p>
        </w:tc>
        <w:tc>
          <w:tcPr>
            <w:tcW w:w="151" w:type="dxa"/>
            <w:tcBorders>
              <w:top w:val="single" w:sz="6" w:space="0" w:color="000000"/>
              <w:left w:val="nil" w:sz="6" w:space="0" w:color="auto"/>
              <w:bottom w:val="nil" w:sz="6" w:space="0" w:color="auto"/>
              <w:right w:val="nil" w:sz="6" w:space="0" w:color="auto"/>
            </w:tcBorders>
          </w:tcPr>
          <w:p>
            <w:pPr/>
          </w:p>
        </w:tc>
      </w:tr>
      <w:tr>
        <w:trPr>
          <w:trHeight w:val="358"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single" w:sz="4" w:space="0" w:color="000000"/>
              <w:left w:val="nil" w:sz="6" w:space="0" w:color="auto"/>
              <w:bottom w:val="nil" w:sz="6" w:space="0" w:color="auto"/>
              <w:right w:val="nil" w:sz="6" w:space="0" w:color="auto"/>
            </w:tcBorders>
          </w:tcPr>
          <w:p>
            <w:pPr>
              <w:pStyle w:val="TableParagraph"/>
              <w:spacing w:line="273" w:lineRule="exact"/>
              <w:ind w:right="2215"/>
              <w:jc w:val="right"/>
              <w:rPr>
                <w:rFonts w:ascii="宋体" w:hAnsi="宋体" w:cs="宋体" w:eastAsia="宋体" w:hint="default"/>
                <w:sz w:val="21"/>
                <w:szCs w:val="21"/>
              </w:rPr>
            </w:pPr>
            <w:r>
              <w:rPr>
                <w:rFonts w:ascii="宋体" w:hAnsi="宋体" w:cs="宋体" w:eastAsia="宋体" w:hint="default"/>
                <w:spacing w:val="-2"/>
                <w:sz w:val="21"/>
                <w:szCs w:val="21"/>
              </w:rPr>
              <w:t>减：现金等价物的年初余额</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4" w:space="0" w:color="000000"/>
              <w:left w:val="nil" w:sz="6" w:space="0" w:color="auto"/>
              <w:bottom w:val="single" w:sz="6" w:space="0" w:color="000000"/>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6" w:space="0" w:color="000000"/>
              <w:right w:val="nil" w:sz="6" w:space="0" w:color="auto"/>
            </w:tcBorders>
          </w:tcPr>
          <w:p>
            <w:pPr/>
          </w:p>
        </w:tc>
        <w:tc>
          <w:tcPr>
            <w:tcW w:w="151" w:type="dxa"/>
            <w:tcBorders>
              <w:top w:val="nil" w:sz="6" w:space="0" w:color="auto"/>
              <w:left w:val="nil" w:sz="6" w:space="0" w:color="auto"/>
              <w:bottom w:val="nil" w:sz="6" w:space="0" w:color="auto"/>
              <w:right w:val="nil" w:sz="6" w:space="0" w:color="auto"/>
            </w:tcBorders>
          </w:tcPr>
          <w:p>
            <w:pPr/>
          </w:p>
        </w:tc>
      </w:tr>
      <w:tr>
        <w:trPr>
          <w:trHeight w:val="374" w:hRule="exact"/>
        </w:trPr>
        <w:tc>
          <w:tcPr>
            <w:tcW w:w="154" w:type="dxa"/>
            <w:tcBorders>
              <w:top w:val="nil" w:sz="6" w:space="0" w:color="auto"/>
              <w:left w:val="nil" w:sz="6" w:space="0" w:color="auto"/>
              <w:bottom w:val="nil" w:sz="6" w:space="0" w:color="auto"/>
              <w:right w:val="nil" w:sz="6" w:space="0" w:color="auto"/>
            </w:tcBorders>
          </w:tcPr>
          <w:p>
            <w:pPr/>
          </w:p>
        </w:tc>
        <w:tc>
          <w:tcPr>
            <w:tcW w:w="47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215"/>
              <w:jc w:val="right"/>
              <w:rPr>
                <w:rFonts w:ascii="宋体" w:hAnsi="宋体" w:cs="宋体" w:eastAsia="宋体" w:hint="default"/>
                <w:sz w:val="21"/>
                <w:szCs w:val="21"/>
              </w:rPr>
            </w:pPr>
            <w:r>
              <w:rPr>
                <w:rFonts w:ascii="宋体" w:hAnsi="宋体" w:cs="宋体" w:eastAsia="宋体" w:hint="default"/>
                <w:spacing w:val="-2"/>
                <w:sz w:val="21"/>
                <w:szCs w:val="21"/>
              </w:rPr>
              <w:t>现金及现金等价物净增加额</w:t>
            </w:r>
          </w:p>
        </w:tc>
        <w:tc>
          <w:tcPr>
            <w:tcW w:w="111" w:type="dxa"/>
            <w:tcBorders>
              <w:top w:val="nil" w:sz="6" w:space="0" w:color="auto"/>
              <w:left w:val="nil" w:sz="6" w:space="0" w:color="auto"/>
              <w:bottom w:val="nil" w:sz="6" w:space="0" w:color="auto"/>
              <w:right w:val="nil" w:sz="6" w:space="0" w:color="auto"/>
            </w:tcBorders>
          </w:tcPr>
          <w:p>
            <w:pPr/>
          </w:p>
        </w:tc>
        <w:tc>
          <w:tcPr>
            <w:tcW w:w="1968" w:type="dxa"/>
            <w:tcBorders>
              <w:top w:val="single" w:sz="6" w:space="0" w:color="000000"/>
              <w:left w:val="nil" w:sz="6" w:space="0" w:color="auto"/>
              <w:bottom w:val="single" w:sz="17" w:space="0" w:color="000000"/>
              <w:right w:val="nil" w:sz="6" w:space="0" w:color="auto"/>
            </w:tcBorders>
          </w:tcPr>
          <w:p>
            <w:pPr>
              <w:pStyle w:val="TableParagraph"/>
              <w:spacing w:line="240" w:lineRule="auto" w:before="44"/>
              <w:ind w:left="741" w:right="0"/>
              <w:jc w:val="left"/>
              <w:rPr>
                <w:rFonts w:ascii="Arial Narrow" w:hAnsi="Arial Narrow" w:cs="Arial Narrow" w:eastAsia="Arial Narrow" w:hint="default"/>
                <w:sz w:val="21"/>
                <w:szCs w:val="21"/>
              </w:rPr>
            </w:pPr>
            <w:r>
              <w:rPr>
                <w:rFonts w:ascii="Arial Narrow"/>
                <w:sz w:val="21"/>
              </w:rPr>
              <w:t>253,037,613.02</w:t>
            </w:r>
          </w:p>
        </w:tc>
        <w:tc>
          <w:tcPr>
            <w:tcW w:w="118" w:type="dxa"/>
            <w:tcBorders>
              <w:top w:val="nil" w:sz="6" w:space="0" w:color="auto"/>
              <w:left w:val="nil" w:sz="6" w:space="0" w:color="auto"/>
              <w:bottom w:val="nil" w:sz="6" w:space="0" w:color="auto"/>
              <w:right w:val="nil" w:sz="6" w:space="0" w:color="auto"/>
            </w:tcBorders>
          </w:tcPr>
          <w:p>
            <w:pPr/>
          </w:p>
        </w:tc>
        <w:tc>
          <w:tcPr>
            <w:tcW w:w="2002" w:type="dxa"/>
            <w:tcBorders>
              <w:top w:val="single" w:sz="6" w:space="0" w:color="000000"/>
              <w:left w:val="nil" w:sz="6" w:space="0" w:color="auto"/>
              <w:bottom w:val="single" w:sz="17" w:space="0" w:color="000000"/>
              <w:right w:val="nil" w:sz="6" w:space="0" w:color="auto"/>
            </w:tcBorders>
          </w:tcPr>
          <w:p>
            <w:pPr>
              <w:pStyle w:val="TableParagraph"/>
              <w:spacing w:line="240" w:lineRule="auto" w:before="44"/>
              <w:ind w:left="869" w:right="0"/>
              <w:jc w:val="left"/>
              <w:rPr>
                <w:rFonts w:ascii="Arial Narrow" w:hAnsi="Arial Narrow" w:cs="Arial Narrow" w:eastAsia="Arial Narrow" w:hint="default"/>
                <w:sz w:val="21"/>
                <w:szCs w:val="21"/>
              </w:rPr>
            </w:pPr>
            <w:r>
              <w:rPr>
                <w:rFonts w:ascii="Arial Narrow"/>
                <w:sz w:val="21"/>
              </w:rPr>
              <w:t>42,702,869.93</w:t>
            </w:r>
          </w:p>
        </w:tc>
        <w:tc>
          <w:tcPr>
            <w:tcW w:w="151"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Microsoft JhengHei" w:hAnsi="Microsoft JhengHei" w:cs="Microsoft JhengHei" w:eastAsia="Microsoft JhengHei" w:hint="default"/>
          <w:b/>
          <w:bCs/>
          <w:sz w:val="18"/>
          <w:szCs w:val="18"/>
        </w:rPr>
      </w:pPr>
    </w:p>
    <w:p>
      <w:pPr>
        <w:pStyle w:val="Heading3"/>
        <w:spacing w:line="367" w:lineRule="exact"/>
        <w:ind w:right="1397"/>
        <w:jc w:val="left"/>
        <w:rPr>
          <w:b w:val="0"/>
          <w:bCs w:val="0"/>
        </w:rPr>
      </w:pPr>
      <w:r>
        <w:rPr/>
        <w:t>十四、补充资料</w:t>
      </w:r>
      <w:r>
        <w:rPr>
          <w:b w:val="0"/>
          <w:bCs w:val="0"/>
        </w:rPr>
      </w:r>
    </w:p>
    <w:p>
      <w:pPr>
        <w:pStyle w:val="Heading3"/>
        <w:spacing w:line="240" w:lineRule="auto" w:before="55"/>
        <w:ind w:right="1397"/>
        <w:jc w:val="left"/>
        <w:rPr>
          <w:b w:val="0"/>
          <w:bCs w:val="0"/>
        </w:rPr>
      </w:pPr>
      <w:r>
        <w:rPr>
          <w:rFonts w:ascii="Arial" w:hAnsi="Arial" w:cs="Arial" w:eastAsia="Arial" w:hint="default"/>
        </w:rPr>
        <w:t>1</w:t>
      </w:r>
      <w:r>
        <w:rPr/>
        <w:t>、非经常性损益明细表</w:t>
      </w:r>
      <w:r>
        <w:rPr>
          <w:b w:val="0"/>
          <w:bCs w:val="0"/>
        </w:rPr>
      </w:r>
    </w:p>
    <w:p>
      <w:pPr>
        <w:spacing w:line="240" w:lineRule="auto" w:before="3"/>
        <w:rPr>
          <w:rFonts w:ascii="Microsoft JhengHei" w:hAnsi="Microsoft JhengHei" w:cs="Microsoft JhengHei" w:eastAsia="Microsoft JhengHei" w:hint="default"/>
          <w:b/>
          <w:bCs/>
          <w:sz w:val="10"/>
          <w:szCs w:val="10"/>
        </w:rPr>
      </w:pPr>
    </w:p>
    <w:tbl>
      <w:tblPr>
        <w:tblW w:w="0" w:type="auto"/>
        <w:jc w:val="left"/>
        <w:tblInd w:w="322" w:type="dxa"/>
        <w:tblLayout w:type="fixed"/>
        <w:tblCellMar>
          <w:top w:w="0" w:type="dxa"/>
          <w:left w:w="0" w:type="dxa"/>
          <w:bottom w:w="0" w:type="dxa"/>
          <w:right w:w="0" w:type="dxa"/>
        </w:tblCellMar>
        <w:tblLook w:val="01E0"/>
      </w:tblPr>
      <w:tblGrid>
        <w:gridCol w:w="6138"/>
        <w:gridCol w:w="101"/>
        <w:gridCol w:w="1268"/>
        <w:gridCol w:w="101"/>
        <w:gridCol w:w="1358"/>
      </w:tblGrid>
      <w:tr>
        <w:trPr>
          <w:trHeight w:val="364" w:hRule="exact"/>
        </w:trPr>
        <w:tc>
          <w:tcPr>
            <w:tcW w:w="6138" w:type="dxa"/>
            <w:tcBorders>
              <w:top w:val="nil" w:sz="6" w:space="0" w:color="auto"/>
              <w:left w:val="nil" w:sz="6" w:space="0" w:color="auto"/>
              <w:bottom w:val="single" w:sz="4" w:space="0" w:color="000000"/>
              <w:right w:val="nil" w:sz="6" w:space="0" w:color="auto"/>
            </w:tcBorders>
          </w:tcPr>
          <w:p>
            <w:pPr>
              <w:pStyle w:val="TableParagraph"/>
              <w:tabs>
                <w:tab w:pos="727" w:val="left" w:leader="none"/>
              </w:tabs>
              <w:spacing w:line="211" w:lineRule="exact"/>
              <w:ind w:left="9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211" w:lineRule="exact"/>
              <w:ind w:left="316"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Style w:val="TableParagraph"/>
              <w:spacing w:line="211" w:lineRule="exact"/>
              <w:ind w:left="362"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321" w:hRule="exact"/>
        </w:trPr>
        <w:tc>
          <w:tcPr>
            <w:tcW w:w="6138" w:type="dxa"/>
            <w:tcBorders>
              <w:top w:val="single" w:sz="4" w:space="0" w:color="000000"/>
              <w:left w:val="nil" w:sz="6" w:space="0" w:color="auto"/>
              <w:bottom w:val="nil" w:sz="6" w:space="0" w:color="auto"/>
              <w:right w:val="nil" w:sz="6" w:space="0" w:color="auto"/>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非流动性资产处臵损益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162,850,817.24</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spacing w:val="-1"/>
                <w:sz w:val="21"/>
              </w:rPr>
              <w:t>52,372.00</w:t>
            </w:r>
            <w:r>
              <w:rPr>
                <w:rFonts w:ascii="Arial Narrow"/>
                <w:sz w:val="21"/>
              </w:rPr>
            </w:r>
          </w:p>
        </w:tc>
      </w:tr>
      <w:tr>
        <w:trPr>
          <w:trHeight w:val="309"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625"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计入当期损益的政府补助，（与企业业务密切相关，按照国家统一</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标准定额或定量享受的政府补助除外）</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10,308,773.85</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163,100.00</w:t>
            </w:r>
            <w:r>
              <w:rPr>
                <w:rFonts w:ascii="Arial Narrow"/>
                <w:sz w:val="21"/>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624"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企业取得子公司、联营企业及合营企业的投资成本小于取得投资时</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应享有被投资单位可辨认净资产公允价值产生的收益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企业重组费用，如安臵职工的支出、整合费用等</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14"/>
                <w:sz w:val="21"/>
                <w:szCs w:val="21"/>
              </w:rPr>
              <w:t>同一控制下企业合并产生的子公司年初至合并日的当期净损益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315"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941"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73" w:lineRule="auto"/>
              <w:ind w:left="26" w:right="23"/>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除同公司正常经营业务相关的有效套期保值业务外，持有交易性金</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融资产、交易性金融负债产生的公允价值变动损益，以及处臵交易</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性金融资产、交易性金融负债和可供出售金融资产取得的投资收益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-941,070.00</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9"/>
                <w:szCs w:val="19"/>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-7,444,290.45</w:t>
            </w:r>
            <w:r>
              <w:rPr>
                <w:rFonts w:ascii="Arial Narrow"/>
                <w:sz w:val="21"/>
              </w:rPr>
            </w:r>
          </w:p>
        </w:tc>
      </w:tr>
      <w:tr>
        <w:trPr>
          <w:trHeight w:val="314"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624"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采用公允价值模式进行后续计量的投资性房地产公允价值变动产</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生的损益</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624"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根据税收、会计等法律、法规的要求对当期损益进行一次性调整对</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当期损益的影响</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r>
        <w:trPr>
          <w:trHeight w:val="316"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61" w:lineRule="exact"/>
              <w:ind w:left="26"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
              <w:jc w:val="right"/>
              <w:rPr>
                <w:rFonts w:ascii="Arial Narrow" w:hAnsi="Arial Narrow" w:cs="Arial Narrow" w:eastAsia="Arial Narrow" w:hint="default"/>
                <w:sz w:val="21"/>
                <w:szCs w:val="21"/>
              </w:rPr>
            </w:pPr>
            <w:r>
              <w:rPr>
                <w:rFonts w:ascii="Arial Narrow"/>
                <w:spacing w:val="-1"/>
                <w:sz w:val="21"/>
              </w:rPr>
              <w:t>1,050,249.66</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Arial Narrow" w:hAnsi="Arial Narrow" w:cs="Arial Narrow" w:eastAsia="Arial Narrow" w:hint="default"/>
                <w:sz w:val="21"/>
                <w:szCs w:val="21"/>
              </w:rPr>
            </w:pPr>
            <w:r>
              <w:rPr>
                <w:rFonts w:ascii="Arial Narrow"/>
                <w:spacing w:val="-1"/>
                <w:sz w:val="21"/>
              </w:rPr>
              <w:t>-5,117.09</w:t>
            </w:r>
            <w:r>
              <w:rPr>
                <w:rFonts w:ascii="Arial Narrow"/>
                <w:sz w:val="21"/>
              </w:rPr>
            </w:r>
          </w:p>
        </w:tc>
      </w:tr>
      <w:tr>
        <w:trPr>
          <w:trHeight w:val="313"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
        </w:tc>
      </w:tr>
      <w:tr>
        <w:trPr>
          <w:trHeight w:val="338" w:hRule="exact"/>
        </w:trPr>
        <w:tc>
          <w:tcPr>
            <w:tcW w:w="6138"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9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w:t>
              <w:tab/>
              <w:t>计</w:t>
            </w:r>
            <w:r>
              <w:rPr>
                <w:rFonts w:ascii="Microsoft JhengHei" w:hAnsi="Microsoft JhengHei" w:cs="Microsoft JhengHei" w:eastAsia="Microsoft JhengHei" w:hint="default"/>
                <w:sz w:val="21"/>
                <w:szCs w:val="21"/>
              </w:rPr>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b/>
                <w:spacing w:val="-1"/>
                <w:sz w:val="21"/>
              </w:rPr>
              <w:t>173,268,770.75</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b/>
                <w:spacing w:val="-1"/>
                <w:sz w:val="21"/>
              </w:rPr>
              <w:t>-7,233,935.54</w:t>
            </w:r>
            <w:r>
              <w:rPr>
                <w:rFonts w:ascii="Arial Narrow"/>
                <w:sz w:val="21"/>
              </w:rPr>
            </w:r>
          </w:p>
        </w:tc>
      </w:tr>
      <w:tr>
        <w:trPr>
          <w:trHeight w:val="340"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single" w:sz="17" w:space="0" w:color="000000"/>
              <w:left w:val="nil" w:sz="6" w:space="0" w:color="auto"/>
              <w:bottom w:val="nil" w:sz="6" w:space="0" w:color="auto"/>
              <w:right w:val="nil" w:sz="6" w:space="0" w:color="auto"/>
            </w:tcBorders>
          </w:tcPr>
          <w:p>
            <w:pPr>
              <w:pStyle w:val="TableParagraph"/>
              <w:spacing w:line="240" w:lineRule="auto" w:before="36"/>
              <w:ind w:right="25"/>
              <w:jc w:val="right"/>
              <w:rPr>
                <w:rFonts w:ascii="Arial Narrow" w:hAnsi="Arial Narrow" w:cs="Arial Narrow" w:eastAsia="Arial Narrow" w:hint="default"/>
                <w:sz w:val="21"/>
                <w:szCs w:val="21"/>
              </w:rPr>
            </w:pPr>
            <w:r>
              <w:rPr>
                <w:rFonts w:ascii="Arial Narrow"/>
                <w:spacing w:val="-1"/>
                <w:sz w:val="21"/>
              </w:rPr>
              <w:t>21,433,273.85</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single" w:sz="17" w:space="0" w:color="000000"/>
              <w:left w:val="nil" w:sz="6" w:space="0" w:color="auto"/>
              <w:bottom w:val="nil" w:sz="6" w:space="0" w:color="auto"/>
              <w:right w:val="nil" w:sz="6" w:space="0" w:color="auto"/>
            </w:tcBorders>
          </w:tcPr>
          <w:p>
            <w:pPr>
              <w:pStyle w:val="TableParagraph"/>
              <w:spacing w:line="240" w:lineRule="auto" w:before="36"/>
              <w:ind w:right="24"/>
              <w:jc w:val="right"/>
              <w:rPr>
                <w:rFonts w:ascii="Arial Narrow" w:hAnsi="Arial Narrow" w:cs="Arial Narrow" w:eastAsia="Arial Narrow" w:hint="default"/>
                <w:sz w:val="21"/>
                <w:szCs w:val="21"/>
              </w:rPr>
            </w:pPr>
            <w:r>
              <w:rPr>
                <w:rFonts w:ascii="Arial Narrow"/>
                <w:spacing w:val="-1"/>
                <w:sz w:val="21"/>
              </w:rPr>
              <w:t>-898,063.14</w:t>
            </w:r>
            <w:r>
              <w:rPr>
                <w:rFonts w:ascii="Arial Narrow"/>
                <w:sz w:val="21"/>
              </w:rPr>
            </w:r>
          </w:p>
        </w:tc>
      </w:tr>
      <w:tr>
        <w:trPr>
          <w:trHeight w:val="312" w:hRule="exact"/>
        </w:trPr>
        <w:tc>
          <w:tcPr>
            <w:tcW w:w="6138" w:type="dxa"/>
            <w:tcBorders>
              <w:top w:val="nil" w:sz="6" w:space="0" w:color="auto"/>
              <w:left w:val="nil" w:sz="6" w:space="0" w:color="auto"/>
              <w:bottom w:val="nil" w:sz="6" w:space="0" w:color="auto"/>
              <w:right w:val="nil" w:sz="6" w:space="0" w:color="auto"/>
            </w:tcBorders>
          </w:tcPr>
          <w:p>
            <w:pPr>
              <w:pStyle w:val="TableParagraph"/>
              <w:spacing w:line="258" w:lineRule="exact"/>
              <w:ind w:left="26"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5"/>
              <w:jc w:val="right"/>
              <w:rPr>
                <w:rFonts w:ascii="Arial Narrow" w:hAnsi="Arial Narrow" w:cs="Arial Narrow" w:eastAsia="Arial Narrow" w:hint="default"/>
                <w:sz w:val="21"/>
                <w:szCs w:val="21"/>
              </w:rPr>
            </w:pPr>
            <w:r>
              <w:rPr>
                <w:rFonts w:ascii="Arial Narrow"/>
                <w:spacing w:val="-1"/>
                <w:sz w:val="21"/>
              </w:rPr>
              <w:t>34,329.43</w:t>
            </w:r>
            <w:r>
              <w:rPr>
                <w:rFonts w:ascii="Arial Narrow"/>
                <w:sz w:val="21"/>
              </w:rPr>
            </w:r>
          </w:p>
        </w:tc>
        <w:tc>
          <w:tcPr>
            <w:tcW w:w="101"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4"/>
              <w:jc w:val="right"/>
              <w:rPr>
                <w:rFonts w:ascii="Arial Narrow" w:hAnsi="Arial Narrow" w:cs="Arial Narrow" w:eastAsia="Arial Narrow" w:hint="default"/>
                <w:sz w:val="21"/>
                <w:szCs w:val="21"/>
              </w:rPr>
            </w:pPr>
            <w:r>
              <w:rPr>
                <w:rFonts w:ascii="Arial Narrow"/>
                <w:spacing w:val="-1"/>
                <w:sz w:val="21"/>
              </w:rPr>
              <w:t>1,892.60</w:t>
            </w:r>
            <w:r>
              <w:rPr>
                <w:rFonts w:ascii="Arial Narrow"/>
                <w:sz w:val="21"/>
              </w:rPr>
            </w:r>
          </w:p>
        </w:tc>
      </w:tr>
      <w:tr>
        <w:trPr>
          <w:trHeight w:val="341" w:hRule="exact"/>
        </w:trPr>
        <w:tc>
          <w:tcPr>
            <w:tcW w:w="6138"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9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b/>
                <w:spacing w:val="-1"/>
                <w:sz w:val="21"/>
              </w:rPr>
              <w:t>151,801,167.47</w:t>
            </w:r>
            <w:r>
              <w:rPr>
                <w:rFonts w:ascii="Arial Narrow"/>
                <w:sz w:val="21"/>
              </w:rPr>
            </w:r>
          </w:p>
        </w:tc>
        <w:tc>
          <w:tcPr>
            <w:tcW w:w="101" w:type="dxa"/>
            <w:tcBorders>
              <w:top w:val="nil" w:sz="6" w:space="0" w:color="auto"/>
              <w:left w:val="nil" w:sz="6" w:space="0" w:color="auto"/>
              <w:bottom w:val="single" w:sz="4" w:space="0" w:color="000000"/>
              <w:right w:val="nil" w:sz="6" w:space="0" w:color="auto"/>
            </w:tcBorders>
          </w:tcPr>
          <w:p>
            <w:pPr/>
          </w:p>
        </w:tc>
        <w:tc>
          <w:tcPr>
            <w:tcW w:w="1358" w:type="dxa"/>
            <w:tcBorders>
              <w:top w:val="single" w:sz="4" w:space="0" w:color="000000"/>
              <w:left w:val="nil" w:sz="6" w:space="0" w:color="auto"/>
              <w:bottom w:val="single" w:sz="17" w:space="0" w:color="000000"/>
              <w:right w:val="nil" w:sz="6" w:space="0" w:color="auto"/>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b/>
                <w:spacing w:val="-1"/>
                <w:sz w:val="21"/>
              </w:rPr>
              <w:t>-6,337,765.00</w:t>
            </w:r>
            <w:r>
              <w:rPr>
                <w:rFonts w:ascii="Arial Narrow"/>
                <w:sz w:val="21"/>
              </w:rPr>
            </w:r>
          </w:p>
        </w:tc>
      </w:tr>
    </w:tbl>
    <w:p>
      <w:pPr>
        <w:spacing w:line="240" w:lineRule="auto" w:before="12"/>
        <w:rPr>
          <w:rFonts w:ascii="Microsoft JhengHei" w:hAnsi="Microsoft JhengHei" w:cs="Microsoft JhengHei" w:eastAsia="Microsoft JhengHei" w:hint="default"/>
          <w:b/>
          <w:bCs/>
          <w:sz w:val="3"/>
          <w:szCs w:val="3"/>
        </w:rPr>
      </w:pPr>
    </w:p>
    <w:p>
      <w:pPr>
        <w:spacing w:before="44"/>
        <w:ind w:left="737" w:right="1397" w:firstLine="0"/>
        <w:jc w:val="left"/>
        <w:rPr>
          <w:rFonts w:ascii="宋体" w:hAnsi="宋体" w:cs="宋体" w:eastAsia="宋体" w:hint="default"/>
          <w:sz w:val="18"/>
          <w:szCs w:val="18"/>
        </w:rPr>
      </w:pPr>
      <w:r>
        <w:rPr>
          <w:rFonts w:ascii="宋体" w:hAnsi="宋体" w:cs="宋体" w:eastAsia="宋体" w:hint="default"/>
          <w:sz w:val="18"/>
          <w:szCs w:val="18"/>
        </w:rPr>
        <w:t>注：非经常性损益项目中的数字</w:t>
      </w:r>
      <w:r>
        <w:rPr>
          <w:rFonts w:ascii="Arial" w:hAnsi="Arial" w:cs="Arial" w:eastAsia="Arial" w:hint="default"/>
          <w:sz w:val="18"/>
          <w:szCs w:val="18"/>
        </w:rPr>
        <w:t>“+”</w:t>
      </w:r>
      <w:r>
        <w:rPr>
          <w:rFonts w:ascii="宋体" w:hAnsi="宋体" w:cs="宋体" w:eastAsia="宋体" w:hint="default"/>
          <w:sz w:val="18"/>
          <w:szCs w:val="18"/>
        </w:rPr>
        <w:t>表示收益及收入</w:t>
      </w:r>
      <w:r>
        <w:rPr>
          <w:rFonts w:ascii="Arial" w:hAnsi="Arial" w:cs="Arial" w:eastAsia="Arial" w:hint="default"/>
          <w:sz w:val="18"/>
          <w:szCs w:val="18"/>
        </w:rPr>
        <w:t>,"-"</w:t>
      </w:r>
      <w:r>
        <w:rPr>
          <w:rFonts w:ascii="宋体" w:hAnsi="宋体" w:cs="宋体" w:eastAsia="宋体" w:hint="default"/>
          <w:sz w:val="18"/>
          <w:szCs w:val="18"/>
        </w:rPr>
        <w:t>表示损失或支出。</w:t>
      </w:r>
    </w:p>
    <w:p>
      <w:pPr>
        <w:pStyle w:val="BodyText"/>
        <w:spacing w:line="304" w:lineRule="auto" w:before="82"/>
        <w:ind w:right="1429" w:firstLine="540"/>
        <w:jc w:val="left"/>
      </w:pPr>
      <w:r>
        <w:rPr/>
        <w:t>本集团对非经常性损益项目的确认依照《公开发行证券的公司信息披露解释性公告 </w:t>
      </w:r>
      <w:r>
        <w:rPr>
          <w:spacing w:val="-4"/>
        </w:rPr>
        <w:t>第</w:t>
      </w:r>
      <w:r>
        <w:rPr>
          <w:rFonts w:ascii="Arial Narrow" w:hAnsi="Arial Narrow" w:cs="Arial Narrow" w:eastAsia="Arial Narrow" w:hint="default"/>
          <w:spacing w:val="-4"/>
        </w:rPr>
        <w:t>1</w:t>
      </w:r>
      <w:r>
        <w:rPr>
          <w:spacing w:val="-4"/>
        </w:rPr>
        <w:t>号</w:t>
      </w:r>
      <w:r>
        <w:rPr>
          <w:rFonts w:ascii="Arial" w:hAnsi="Arial" w:cs="Arial" w:eastAsia="Arial" w:hint="default"/>
          <w:spacing w:val="-4"/>
        </w:rPr>
        <w:t>——</w:t>
      </w:r>
      <w:r>
        <w:rPr>
          <w:spacing w:val="-4"/>
        </w:rPr>
        <w:t>非经常性损益》（证监会公告</w:t>
      </w:r>
      <w:r>
        <w:rPr>
          <w:rFonts w:ascii="Arial Narrow" w:hAnsi="Arial Narrow" w:cs="Arial Narrow" w:eastAsia="Arial Narrow" w:hint="default"/>
          <w:spacing w:val="-4"/>
        </w:rPr>
        <w:t>[2008]43</w:t>
      </w:r>
      <w:r>
        <w:rPr>
          <w:spacing w:val="-4"/>
        </w:rPr>
        <w:t>号）的规定执行。</w:t>
      </w:r>
    </w:p>
    <w:p>
      <w:pPr>
        <w:spacing w:after="0" w:line="304" w:lineRule="auto"/>
        <w:jc w:val="left"/>
        <w:sectPr>
          <w:footerReference w:type="default" r:id="rId83"/>
          <w:pgSz w:w="11910" w:h="16840"/>
          <w:pgMar w:footer="1195" w:header="795" w:top="1100" w:bottom="1380" w:left="1080" w:right="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4"/>
          <w:footerReference w:type="default" r:id="rId85"/>
          <w:pgSz w:w="11910" w:h="16840"/>
          <w:pgMar w:header="877" w:footer="1195" w:top="1060" w:bottom="1380" w:left="1080" w:right="0"/>
          <w:pgNumType w:start="161"/>
        </w:sectPr>
      </w:pPr>
    </w:p>
    <w:p>
      <w:pPr>
        <w:pStyle w:val="Heading3"/>
        <w:spacing w:line="240" w:lineRule="auto" w:before="98"/>
        <w:ind w:right="0"/>
        <w:jc w:val="left"/>
        <w:rPr>
          <w:b w:val="0"/>
          <w:bCs w:val="0"/>
        </w:rPr>
      </w:pPr>
      <w:r>
        <w:rPr>
          <w:rFonts w:ascii="Arial" w:hAnsi="Arial" w:cs="Arial" w:eastAsia="Arial" w:hint="default"/>
        </w:rPr>
        <w:t>2</w:t>
      </w:r>
      <w:r>
        <w:rPr/>
        <w:t>、净资产收益率及每股收益</w:t>
      </w:r>
      <w:r>
        <w:rPr>
          <w:b w:val="0"/>
          <w:bCs w:val="0"/>
        </w:rPr>
      </w:r>
    </w:p>
    <w:p>
      <w:pPr>
        <w:tabs>
          <w:tab w:pos="2902" w:val="left" w:leader="none"/>
        </w:tabs>
        <w:spacing w:line="574" w:lineRule="exact" w:before="53"/>
        <w:ind w:left="348" w:right="0" w:firstLine="575"/>
        <w:jc w:val="left"/>
        <w:rPr>
          <w:rFonts w:ascii="宋体" w:hAnsi="宋体" w:cs="宋体" w:eastAsia="宋体" w:hint="default"/>
          <w:sz w:val="21"/>
          <w:szCs w:val="21"/>
        </w:rPr>
      </w:pPr>
      <w:r>
        <w:rPr/>
        <w:pict>
          <v:group style="position:absolute;margin-left:70.103996pt;margin-top:42.410019pt;width:112.95pt;height:.1pt;mso-position-horizontal-relative:page;mso-position-vertical-relative:paragraph;z-index:-951976" coordorigin="1402,848" coordsize="2259,2">
            <v:shape style="position:absolute;left:1402;top:848;width:2259;height:2" coordorigin="1402,848" coordsize="2259,0" path="m1402,848l3660,848e" filled="false" stroked="true" strokeweight=".48pt" strokecolor="#000000">
              <v:path arrowok="t"/>
            </v:shape>
            <w10:wrap type="none"/>
          </v:group>
        </w:pict>
      </w:r>
      <w:r>
        <w:rPr/>
        <w:pict>
          <v:group style="position:absolute;margin-left:187.820007pt;margin-top:42.410019pt;width:127.5pt;height:.1pt;mso-position-horizontal-relative:page;mso-position-vertical-relative:paragraph;z-index:-951952" coordorigin="3756,848" coordsize="2550,2">
            <v:shape style="position:absolute;left:3756;top:848;width:2550;height:2" coordorigin="3756,848" coordsize="2550,0" path="m3756,848l6306,848e" filled="false" stroked="true" strokeweight=".48pt" strokecolor="#000000">
              <v:path arrowok="t"/>
            </v:shape>
            <w10:wrap type="none"/>
          </v:group>
        </w:pict>
      </w:r>
      <w:r>
        <w:rPr>
          <w:rFonts w:ascii="宋体" w:hAnsi="宋体" w:cs="宋体" w:eastAsia="宋体" w:hint="default"/>
          <w:spacing w:val="-1"/>
          <w:sz w:val="21"/>
          <w:szCs w:val="21"/>
        </w:rPr>
        <w:t>报告期利润</w:t>
        <w:tab/>
      </w:r>
      <w:r>
        <w:rPr>
          <w:rFonts w:ascii="宋体" w:hAnsi="宋体" w:cs="宋体" w:eastAsia="宋体" w:hint="default"/>
          <w:spacing w:val="-2"/>
          <w:sz w:val="21"/>
          <w:szCs w:val="21"/>
        </w:rPr>
        <w:t>加权平均净资产收益率</w:t>
      </w:r>
      <w:r>
        <w:rPr>
          <w:rFonts w:ascii="宋体" w:hAnsi="宋体" w:cs="宋体" w:eastAsia="宋体" w:hint="default"/>
          <w:w w:val="100"/>
          <w:sz w:val="21"/>
          <w:szCs w:val="21"/>
        </w:rPr>
        <w:t> </w:t>
      </w:r>
      <w:r>
        <w:rPr>
          <w:rFonts w:ascii="宋体" w:hAnsi="宋体" w:cs="宋体" w:eastAsia="宋体" w:hint="default"/>
          <w:spacing w:val="7"/>
          <w:sz w:val="21"/>
          <w:szCs w:val="21"/>
        </w:rPr>
        <w:t>归属于公司普通股股东</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2"/>
          <w:szCs w:val="22"/>
        </w:rPr>
      </w:pPr>
    </w:p>
    <w:p>
      <w:pPr>
        <w:tabs>
          <w:tab w:pos="2374" w:val="left" w:leader="none"/>
        </w:tabs>
        <w:spacing w:line="340" w:lineRule="auto" w:before="0"/>
        <w:ind w:left="348" w:right="1904" w:firstLine="806"/>
        <w:jc w:val="left"/>
        <w:rPr>
          <w:rFonts w:ascii="宋体" w:hAnsi="宋体" w:cs="宋体" w:eastAsia="宋体" w:hint="default"/>
          <w:sz w:val="21"/>
          <w:szCs w:val="21"/>
        </w:rPr>
      </w:pPr>
      <w:r>
        <w:rPr/>
        <w:pict>
          <v:group style="position:absolute;margin-left:320.470001pt;margin-top:17.303648pt;width:198.15pt;height:.5pt;mso-position-horizontal-relative:page;mso-position-vertical-relative:paragraph;z-index:-952000" coordorigin="6409,346" coordsize="3963,10">
            <v:group style="position:absolute;left:6414;top:351;width:1858;height:2" coordorigin="6414,351" coordsize="1858,2">
              <v:shape style="position:absolute;left:6414;top:351;width:1858;height:2" coordorigin="6414,351" coordsize="1858,0" path="m6414,351l8272,351e" filled="false" stroked="true" strokeweight=".48pt" strokecolor="#000000">
                <v:path arrowok="t"/>
              </v:shape>
            </v:group>
            <v:group style="position:absolute;left:8272;top:351;width:10;height:2" coordorigin="8272,351" coordsize="10,2">
              <v:shape style="position:absolute;left:8272;top:351;width:10;height:2" coordorigin="8272,351" coordsize="10,0" path="m8272,351l8281,351e" filled="false" stroked="true" strokeweight=".48pt" strokecolor="#000000">
                <v:path arrowok="t"/>
              </v:shape>
            </v:group>
            <v:group style="position:absolute;left:8281;top:351;width:89;height:2" coordorigin="8281,351" coordsize="89,2">
              <v:shape style="position:absolute;left:8281;top:351;width:89;height:2" coordorigin="8281,351" coordsize="89,0" path="m8281,351l8370,351e" filled="false" stroked="true" strokeweight=".48pt" strokecolor="#000000">
                <v:path arrowok="t"/>
              </v:shape>
            </v:group>
            <v:group style="position:absolute;left:8370;top:351;width:10;height:2" coordorigin="8370,351" coordsize="10,2">
              <v:shape style="position:absolute;left:8370;top:351;width:10;height:2" coordorigin="8370,351" coordsize="10,0" path="m8370,351l8380,351e" filled="false" stroked="true" strokeweight=".48pt" strokecolor="#000000">
                <v:path arrowok="t"/>
              </v:shape>
            </v:group>
            <v:group style="position:absolute;left:8380;top:351;width:1988;height:2" coordorigin="8380,351" coordsize="1988,2">
              <v:shape style="position:absolute;left:8380;top:351;width:1988;height:2" coordorigin="8380,351" coordsize="1988,0" path="m8380,351l10367,351e" filled="false" stroked="true" strokeweight=".48pt" strokecolor="#000000">
                <v:path arrowok="t"/>
              </v:shape>
            </v:group>
            <w10:wrap type="none"/>
          </v:group>
        </w:pict>
      </w:r>
      <w:r>
        <w:rPr/>
        <w:pict>
          <v:group style="position:absolute;margin-left:320.709991pt;margin-top:40.583649pt;width:92.9pt;height:.1pt;mso-position-horizontal-relative:page;mso-position-vertical-relative:paragraph;z-index:6928" coordorigin="6414,812" coordsize="1858,2">
            <v:shape style="position:absolute;left:6414;top:812;width:1858;height:2" coordorigin="6414,812" coordsize="1858,0" path="m6414,812l8272,812e" filled="false" stroked="true" strokeweight=".48pt" strokecolor="#000000">
              <v:path arrowok="t"/>
            </v:shape>
            <w10:wrap type="none"/>
          </v:group>
        </w:pict>
      </w:r>
      <w:r>
        <w:rPr/>
        <w:pict>
          <v:group style="position:absolute;margin-left:418.51001pt;margin-top:40.583649pt;width:99.9pt;height:.1pt;mso-position-horizontal-relative:page;mso-position-vertical-relative:paragraph;z-index:6952" coordorigin="8370,812" coordsize="1998,2">
            <v:shape style="position:absolute;left:8370;top:812;width:1998;height:2" coordorigin="8370,812" coordsize="1998,0" path="m8370,812l10367,812e" filled="false" stroked="true" strokeweight=".48pt" strokecolor="#000000">
              <v:path arrowok="t"/>
            </v:shape>
            <w10:wrap type="none"/>
          </v:group>
        </w:pict>
      </w:r>
      <w:r>
        <w:rPr>
          <w:rFonts w:ascii="宋体" w:hAnsi="宋体" w:cs="宋体" w:eastAsia="宋体" w:hint="default"/>
          <w:sz w:val="21"/>
          <w:szCs w:val="21"/>
        </w:rPr>
        <w:t>每股收益（元</w:t>
      </w:r>
      <w:r>
        <w:rPr>
          <w:rFonts w:ascii="Arial" w:hAnsi="Arial" w:cs="Arial" w:eastAsia="Arial" w:hint="default"/>
          <w:sz w:val="21"/>
          <w:szCs w:val="21"/>
        </w:rPr>
        <w:t>/</w:t>
      </w:r>
      <w:r>
        <w:rPr>
          <w:rFonts w:ascii="宋体" w:hAnsi="宋体" w:cs="宋体" w:eastAsia="宋体" w:hint="default"/>
          <w:sz w:val="21"/>
          <w:szCs w:val="21"/>
        </w:rPr>
        <w:t>股）</w:t>
      </w:r>
      <w:r>
        <w:rPr>
          <w:rFonts w:ascii="宋体" w:hAnsi="宋体" w:cs="宋体" w:eastAsia="宋体" w:hint="default"/>
          <w:spacing w:val="-3"/>
          <w:w w:val="100"/>
          <w:sz w:val="21"/>
          <w:szCs w:val="21"/>
        </w:rPr>
        <w:t> </w:t>
      </w:r>
      <w:r>
        <w:rPr>
          <w:rFonts w:ascii="宋体" w:hAnsi="宋体" w:cs="宋体" w:eastAsia="宋体" w:hint="default"/>
          <w:spacing w:val="-1"/>
          <w:sz w:val="21"/>
          <w:szCs w:val="21"/>
        </w:rPr>
        <w:t>基本每股收益</w:t>
        <w:tab/>
        <w:t>稀释每股收益</w:t>
      </w:r>
    </w:p>
    <w:p>
      <w:pPr>
        <w:spacing w:after="0" w:line="340" w:lineRule="auto"/>
        <w:jc w:val="left"/>
        <w:rPr>
          <w:rFonts w:ascii="宋体" w:hAnsi="宋体" w:cs="宋体" w:eastAsia="宋体" w:hint="default"/>
          <w:sz w:val="21"/>
          <w:szCs w:val="21"/>
        </w:rPr>
        <w:sectPr>
          <w:type w:val="continuous"/>
          <w:pgSz w:w="11910" w:h="16840"/>
          <w:pgMar w:top="1100" w:bottom="1380" w:left="1080" w:right="0"/>
          <w:cols w:num="2" w:equalWidth="0">
            <w:col w:w="5006" w:space="278"/>
            <w:col w:w="5546"/>
          </w:cols>
        </w:sectPr>
      </w:pPr>
    </w:p>
    <w:p>
      <w:pPr>
        <w:spacing w:line="227" w:lineRule="exact" w:before="0"/>
        <w:ind w:left="348" w:right="0" w:firstLine="0"/>
        <w:jc w:val="left"/>
        <w:rPr>
          <w:rFonts w:ascii="宋体" w:hAnsi="宋体" w:cs="宋体" w:eastAsia="宋体" w:hint="default"/>
          <w:sz w:val="21"/>
          <w:szCs w:val="21"/>
        </w:rPr>
      </w:pPr>
      <w:r>
        <w:rPr>
          <w:rFonts w:ascii="宋体" w:hAnsi="宋体" w:cs="宋体" w:eastAsia="宋体" w:hint="default"/>
          <w:sz w:val="21"/>
          <w:szCs w:val="21"/>
        </w:rPr>
        <w:t>的净利润</w:t>
      </w:r>
    </w:p>
    <w:p>
      <w:pPr>
        <w:spacing w:line="273" w:lineRule="auto" w:before="37"/>
        <w:ind w:left="348" w:right="0" w:firstLine="0"/>
        <w:jc w:val="left"/>
        <w:rPr>
          <w:rFonts w:ascii="宋体" w:hAnsi="宋体" w:cs="宋体" w:eastAsia="宋体" w:hint="default"/>
          <w:sz w:val="21"/>
          <w:szCs w:val="21"/>
        </w:rPr>
      </w:pPr>
      <w:r>
        <w:rPr>
          <w:rFonts w:ascii="宋体" w:hAnsi="宋体" w:cs="宋体" w:eastAsia="宋体" w:hint="default"/>
          <w:spacing w:val="7"/>
          <w:sz w:val="21"/>
          <w:szCs w:val="21"/>
        </w:rPr>
        <w:t>扣除非经常损益后归属</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于普通股股东的净利润</w:t>
      </w:r>
    </w:p>
    <w:p>
      <w:pPr>
        <w:tabs>
          <w:tab w:pos="2780" w:val="left" w:leader="none"/>
          <w:tab w:pos="4806" w:val="left" w:leader="none"/>
        </w:tabs>
        <w:spacing w:line="83" w:lineRule="exact" w:before="0"/>
        <w:ind w:left="348" w:right="0" w:firstLine="0"/>
        <w:jc w:val="left"/>
        <w:rPr>
          <w:rFonts w:ascii="Arial Narrow" w:hAnsi="Arial Narrow" w:cs="Arial Narrow" w:eastAsia="Arial Narrow" w:hint="default"/>
          <w:sz w:val="21"/>
          <w:szCs w:val="21"/>
        </w:rPr>
      </w:pPr>
      <w:r>
        <w:rPr>
          <w:spacing w:val="-2"/>
        </w:rPr>
        <w:br w:type="column"/>
      </w:r>
      <w:r>
        <w:rPr>
          <w:rFonts w:ascii="Arial Narrow"/>
          <w:spacing w:val="-2"/>
          <w:sz w:val="21"/>
        </w:rPr>
        <w:t>25.18%</w:t>
        <w:tab/>
      </w:r>
      <w:r>
        <w:rPr>
          <w:rFonts w:ascii="Arial Narrow"/>
          <w:spacing w:val="-1"/>
          <w:sz w:val="21"/>
        </w:rPr>
        <w:t>1.18</w:t>
        <w:tab/>
        <w:t>1.18</w:t>
      </w:r>
      <w:r>
        <w:rPr>
          <w:rFonts w:ascii="Arial Narrow"/>
          <w:sz w:val="21"/>
        </w:rPr>
      </w:r>
    </w:p>
    <w:p>
      <w:pPr>
        <w:spacing w:line="240" w:lineRule="auto" w:before="0"/>
        <w:rPr>
          <w:rFonts w:ascii="Arial Narrow" w:hAnsi="Arial Narrow" w:cs="Arial Narrow" w:eastAsia="Arial Narrow" w:hint="default"/>
          <w:sz w:val="20"/>
          <w:szCs w:val="20"/>
        </w:rPr>
      </w:pPr>
    </w:p>
    <w:p>
      <w:pPr>
        <w:tabs>
          <w:tab w:pos="2780" w:val="left" w:leader="none"/>
          <w:tab w:pos="4806" w:val="left" w:leader="none"/>
        </w:tabs>
        <w:spacing w:before="153"/>
        <w:ind w:left="396" w:right="0" w:firstLine="0"/>
        <w:jc w:val="left"/>
        <w:rPr>
          <w:rFonts w:ascii="Arial Narrow" w:hAnsi="Arial Narrow" w:cs="Arial Narrow" w:eastAsia="Arial Narrow" w:hint="default"/>
          <w:sz w:val="21"/>
          <w:szCs w:val="21"/>
        </w:rPr>
      </w:pPr>
      <w:r>
        <w:rPr>
          <w:rFonts w:ascii="Arial Narrow"/>
          <w:spacing w:val="-2"/>
          <w:sz w:val="21"/>
        </w:rPr>
        <w:t>5.80%</w:t>
        <w:tab/>
      </w:r>
      <w:r>
        <w:rPr>
          <w:rFonts w:ascii="Arial Narrow"/>
          <w:spacing w:val="-1"/>
          <w:sz w:val="21"/>
        </w:rPr>
        <w:t>0.27</w:t>
        <w:tab/>
        <w:t>0.27</w:t>
      </w:r>
    </w:p>
    <w:p>
      <w:pPr>
        <w:spacing w:after="0"/>
        <w:jc w:val="left"/>
        <w:rPr>
          <w:rFonts w:ascii="Arial Narrow" w:hAnsi="Arial Narrow" w:cs="Arial Narrow" w:eastAsia="Arial Narrow" w:hint="default"/>
          <w:sz w:val="21"/>
          <w:szCs w:val="21"/>
        </w:rPr>
        <w:sectPr>
          <w:type w:val="continuous"/>
          <w:pgSz w:w="11910" w:h="16840"/>
          <w:pgMar w:top="1100" w:bottom="1380" w:left="1080" w:right="0"/>
          <w:cols w:num="2" w:equalWidth="0">
            <w:col w:w="2552" w:space="760"/>
            <w:col w:w="7518"/>
          </w:cols>
        </w:sectPr>
      </w:pPr>
    </w:p>
    <w:p>
      <w:pPr>
        <w:pStyle w:val="BodyText"/>
        <w:spacing w:line="240" w:lineRule="auto" w:before="59"/>
        <w:ind w:left="677" w:right="1284"/>
        <w:jc w:val="left"/>
      </w:pPr>
      <w:r>
        <w:rPr/>
        <w:pict>
          <v:group style="position:absolute;margin-left:59.299999pt;margin-top:39.749985pt;width:467pt;height:16.2pt;mso-position-horizontal-relative:page;mso-position-vertical-relative:page;z-index:-952024"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23" o:title=""/>
              </v:shape>
            </v:group>
            <w10:wrap type="none"/>
          </v:group>
        </w:pict>
      </w:r>
      <w:r>
        <w:rPr/>
        <w:t>注</w:t>
      </w:r>
      <w:r>
        <w:rPr>
          <w:spacing w:val="-62"/>
        </w:rPr>
        <w:t> </w:t>
      </w:r>
      <w:r>
        <w:rPr>
          <w:spacing w:val="-30"/>
        </w:rPr>
        <w:t>：（</w:t>
      </w:r>
      <w:r>
        <w:rPr>
          <w:spacing w:val="-59"/>
        </w:rPr>
        <w:t> </w:t>
      </w:r>
      <w:r>
        <w:rPr>
          <w:rFonts w:ascii="Arial" w:hAnsi="Arial" w:cs="Arial" w:eastAsia="Arial" w:hint="default"/>
        </w:rPr>
        <w:t>1</w:t>
      </w:r>
      <w:r>
        <w:rPr>
          <w:rFonts w:ascii="Arial" w:hAnsi="Arial" w:cs="Arial" w:eastAsia="Arial" w:hint="default"/>
          <w:spacing w:val="-7"/>
        </w:rPr>
        <w:t> </w:t>
      </w:r>
      <w:r>
        <w:rPr/>
        <w:t>）</w:t>
      </w:r>
      <w:r>
        <w:rPr>
          <w:spacing w:val="-59"/>
        </w:rPr>
        <w:t> </w:t>
      </w:r>
      <w:r>
        <w:rPr/>
        <w:t>加</w:t>
      </w:r>
      <w:r>
        <w:rPr>
          <w:spacing w:val="-62"/>
        </w:rPr>
        <w:t> </w:t>
      </w:r>
      <w:r>
        <w:rPr/>
        <w:t>权</w:t>
      </w:r>
      <w:r>
        <w:rPr>
          <w:spacing w:val="-59"/>
        </w:rPr>
        <w:t> </w:t>
      </w:r>
      <w:r>
        <w:rPr/>
        <w:t>平</w:t>
      </w:r>
      <w:r>
        <w:rPr>
          <w:spacing w:val="-59"/>
        </w:rPr>
        <w:t> </w:t>
      </w:r>
      <w:r>
        <w:rPr/>
        <w:t>均</w:t>
      </w:r>
      <w:r>
        <w:rPr>
          <w:spacing w:val="-62"/>
        </w:rPr>
        <w:t> </w:t>
      </w:r>
      <w:r>
        <w:rPr/>
        <w:t>净</w:t>
      </w:r>
      <w:r>
        <w:rPr>
          <w:spacing w:val="-62"/>
        </w:rPr>
        <w:t> </w:t>
      </w:r>
      <w:r>
        <w:rPr/>
        <w:t>资</w:t>
      </w:r>
      <w:r>
        <w:rPr>
          <w:spacing w:val="-59"/>
        </w:rPr>
        <w:t> </w:t>
      </w:r>
      <w:r>
        <w:rPr/>
        <w:t>产</w:t>
      </w:r>
      <w:r>
        <w:rPr>
          <w:spacing w:val="-59"/>
        </w:rPr>
        <w:t> </w:t>
      </w:r>
      <w:r>
        <w:rPr/>
        <w:t>收</w:t>
      </w:r>
      <w:r>
        <w:rPr>
          <w:spacing w:val="-59"/>
        </w:rPr>
        <w:t> </w:t>
      </w:r>
      <w:r>
        <w:rPr>
          <w:spacing w:val="30"/>
        </w:rPr>
        <w:t>益率</w:t>
      </w:r>
      <w:r>
        <w:rPr>
          <w:spacing w:val="-59"/>
        </w:rPr>
        <w:t> </w:t>
      </w:r>
      <w:r>
        <w:rPr>
          <w:rFonts w:ascii="Arial" w:hAnsi="Arial" w:cs="Arial" w:eastAsia="Arial" w:hint="default"/>
        </w:rPr>
        <w:t>=197,263,945.56</w:t>
      </w:r>
      <w:r>
        <w:rPr>
          <w:rFonts w:ascii="Arial" w:hAnsi="Arial" w:cs="Arial" w:eastAsia="Arial" w:hint="default"/>
          <w:spacing w:val="-5"/>
        </w:rPr>
        <w:t> </w:t>
      </w:r>
      <w:r>
        <w:rPr>
          <w:spacing w:val="30"/>
        </w:rPr>
        <w:t>÷（</w:t>
      </w:r>
      <w:r>
        <w:rPr>
          <w:spacing w:val="-61"/>
        </w:rPr>
        <w:t> </w:t>
      </w:r>
      <w:r>
        <w:rPr>
          <w:rFonts w:ascii="Arial" w:hAnsi="Arial" w:cs="Arial" w:eastAsia="Arial" w:hint="default"/>
        </w:rPr>
        <w:t>431,798,879.48</w:t>
      </w:r>
      <w:r>
        <w:rPr>
          <w:rFonts w:ascii="Arial" w:hAnsi="Arial" w:cs="Arial" w:eastAsia="Arial" w:hint="default"/>
          <w:spacing w:val="-5"/>
        </w:rPr>
        <w:t> </w:t>
      </w:r>
      <w:r>
        <w:rPr/>
        <w:t>＋</w:t>
      </w:r>
    </w:p>
    <w:p>
      <w:pPr>
        <w:pStyle w:val="BodyText"/>
        <w:spacing w:line="240" w:lineRule="auto" w:before="69"/>
        <w:ind w:right="1397"/>
        <w:jc w:val="left"/>
        <w:rPr>
          <w:rFonts w:ascii="Arial" w:hAnsi="Arial" w:cs="Arial" w:eastAsia="Arial" w:hint="default"/>
        </w:rPr>
      </w:pPr>
      <w:r>
        <w:rPr>
          <w:rFonts w:ascii="Arial" w:hAnsi="Arial" w:cs="Arial" w:eastAsia="Arial" w:hint="default"/>
        </w:rPr>
        <w:t>197,263,945.56</w:t>
      </w:r>
      <w:r>
        <w:rPr/>
        <w:t>÷</w:t>
      </w:r>
      <w:r>
        <w:rPr>
          <w:rFonts w:ascii="Arial" w:hAnsi="Arial" w:cs="Arial" w:eastAsia="Arial" w:hint="default"/>
        </w:rPr>
        <w:t>2</w:t>
      </w:r>
      <w:r>
        <w:rPr/>
        <w:t>＋</w:t>
      </w:r>
      <w:r>
        <w:rPr>
          <w:rFonts w:ascii="Arial" w:hAnsi="Arial" w:cs="Arial" w:eastAsia="Arial" w:hint="default"/>
        </w:rPr>
        <w:t>758,650,674.66</w:t>
      </w:r>
      <w:r>
        <w:rPr/>
        <w:t>×</w:t>
      </w:r>
      <w:r>
        <w:rPr>
          <w:rFonts w:ascii="Arial" w:hAnsi="Arial" w:cs="Arial" w:eastAsia="Arial" w:hint="default"/>
        </w:rPr>
        <w:t>4</w:t>
      </w:r>
      <w:r>
        <w:rPr/>
        <w:t>÷</w:t>
      </w:r>
      <w:r>
        <w:rPr>
          <w:rFonts w:ascii="Arial" w:hAnsi="Arial" w:cs="Arial" w:eastAsia="Arial" w:hint="default"/>
        </w:rPr>
        <w:t>12</w:t>
      </w:r>
      <w:r>
        <w:rPr/>
        <w:t>）</w:t>
      </w:r>
      <w:r>
        <w:rPr>
          <w:rFonts w:ascii="Arial" w:hAnsi="Arial" w:cs="Arial" w:eastAsia="Arial" w:hint="default"/>
        </w:rPr>
        <w:t>=25.18%</w:t>
      </w:r>
    </w:p>
    <w:p>
      <w:pPr>
        <w:pStyle w:val="BodyText"/>
        <w:spacing w:line="240" w:lineRule="auto" w:before="69"/>
        <w:ind w:left="677" w:right="1284"/>
        <w:jc w:val="left"/>
      </w:pPr>
      <w:r>
        <w:rPr>
          <w:spacing w:val="7"/>
        </w:rPr>
        <w:t>扣除非经常损益后归属于普通股股东的加权平均净资产收益率</w:t>
      </w:r>
      <w:r>
        <w:rPr>
          <w:rFonts w:ascii="Arial" w:hAnsi="Arial" w:cs="Arial" w:eastAsia="Arial" w:hint="default"/>
          <w:spacing w:val="7"/>
        </w:rPr>
        <w:t>=</w:t>
      </w:r>
      <w:r>
        <w:rPr>
          <w:rFonts w:ascii="Arial" w:hAnsi="Arial" w:cs="Arial" w:eastAsia="Arial" w:hint="default"/>
          <w:spacing w:val="68"/>
        </w:rPr>
        <w:t> </w:t>
      </w:r>
      <w:r>
        <w:rPr>
          <w:rFonts w:ascii="Arial" w:hAnsi="Arial" w:cs="Arial" w:eastAsia="Arial" w:hint="default"/>
        </w:rPr>
        <w:t>45,462,778.09</w:t>
      </w:r>
      <w:r>
        <w:rPr/>
        <w:t>÷</w:t>
      </w:r>
    </w:p>
    <w:p>
      <w:pPr>
        <w:pStyle w:val="BodyText"/>
        <w:spacing w:line="240" w:lineRule="auto" w:before="68"/>
        <w:ind w:right="1397"/>
        <w:jc w:val="left"/>
        <w:rPr>
          <w:rFonts w:ascii="Arial" w:hAnsi="Arial" w:cs="Arial" w:eastAsia="Arial" w:hint="default"/>
        </w:rPr>
      </w:pPr>
      <w:r>
        <w:rPr/>
        <w:t>（</w:t>
      </w:r>
      <w:r>
        <w:rPr>
          <w:rFonts w:ascii="Arial" w:hAnsi="Arial" w:cs="Arial" w:eastAsia="Arial" w:hint="default"/>
        </w:rPr>
        <w:t>431,798,879.48</w:t>
      </w:r>
      <w:r>
        <w:rPr/>
        <w:t>＋</w:t>
      </w:r>
      <w:r>
        <w:rPr>
          <w:rFonts w:ascii="Arial" w:hAnsi="Arial" w:cs="Arial" w:eastAsia="Arial" w:hint="default"/>
        </w:rPr>
        <w:t>197,263,945.56</w:t>
      </w:r>
      <w:r>
        <w:rPr/>
        <w:t>÷</w:t>
      </w:r>
      <w:r>
        <w:rPr>
          <w:rFonts w:ascii="Arial" w:hAnsi="Arial" w:cs="Arial" w:eastAsia="Arial" w:hint="default"/>
        </w:rPr>
        <w:t>2</w:t>
      </w:r>
      <w:r>
        <w:rPr/>
        <w:t>＋</w:t>
      </w:r>
      <w:r>
        <w:rPr>
          <w:rFonts w:ascii="Arial" w:hAnsi="Arial" w:cs="Arial" w:eastAsia="Arial" w:hint="default"/>
        </w:rPr>
        <w:t>758,650,674.66</w:t>
      </w:r>
      <w:r>
        <w:rPr/>
        <w:t>×</w:t>
      </w:r>
      <w:r>
        <w:rPr>
          <w:rFonts w:ascii="Arial" w:hAnsi="Arial" w:cs="Arial" w:eastAsia="Arial" w:hint="default"/>
        </w:rPr>
        <w:t>4</w:t>
      </w:r>
      <w:r>
        <w:rPr/>
        <w:t>÷</w:t>
      </w:r>
      <w:r>
        <w:rPr>
          <w:rFonts w:ascii="Arial" w:hAnsi="Arial" w:cs="Arial" w:eastAsia="Arial" w:hint="default"/>
        </w:rPr>
        <w:t>12</w:t>
      </w:r>
      <w:r>
        <w:rPr/>
        <w:t>）</w:t>
      </w:r>
      <w:r>
        <w:rPr>
          <w:rFonts w:ascii="Arial" w:hAnsi="Arial" w:cs="Arial" w:eastAsia="Arial" w:hint="default"/>
        </w:rPr>
        <w:t>=5.80%</w:t>
      </w:r>
    </w:p>
    <w:p>
      <w:pPr>
        <w:pStyle w:val="BodyText"/>
        <w:spacing w:line="240" w:lineRule="auto" w:before="69"/>
        <w:ind w:left="677" w:right="1397"/>
        <w:jc w:val="left"/>
      </w:pPr>
      <w:r>
        <w:rPr/>
        <w:t>（</w:t>
      </w:r>
      <w:r>
        <w:rPr>
          <w:rFonts w:ascii="Arial" w:hAnsi="Arial" w:cs="Arial" w:eastAsia="Arial" w:hint="default"/>
        </w:rPr>
        <w:t>2</w:t>
      </w:r>
      <w:r>
        <w:rPr/>
        <w:t>）基本每股收益和稀释每股收益的计算见附注七、</w:t>
      </w:r>
      <w:r>
        <w:rPr>
          <w:rFonts w:ascii="Arial" w:hAnsi="Arial" w:cs="Arial" w:eastAsia="Arial" w:hint="default"/>
        </w:rPr>
        <w:t>49</w:t>
      </w:r>
      <w:r>
        <w:rPr/>
        <w:t>。</w:t>
      </w:r>
    </w:p>
    <w:p>
      <w:pPr>
        <w:pStyle w:val="Heading3"/>
        <w:spacing w:line="412" w:lineRule="exact" w:before="27"/>
        <w:ind w:right="1397"/>
        <w:jc w:val="left"/>
        <w:rPr>
          <w:b w:val="0"/>
          <w:bCs w:val="0"/>
        </w:rPr>
      </w:pPr>
      <w:r>
        <w:rPr>
          <w:rFonts w:ascii="Arial" w:hAnsi="Arial" w:cs="Arial" w:eastAsia="Arial" w:hint="default"/>
        </w:rPr>
        <w:t>4</w:t>
      </w:r>
      <w:r>
        <w:rPr/>
        <w:t>、本集团合并财务报表主要项目的异常情况及原因的说明</w:t>
      </w:r>
      <w:r>
        <w:rPr>
          <w:b w:val="0"/>
          <w:bCs w:val="0"/>
        </w:rPr>
      </w:r>
    </w:p>
    <w:p>
      <w:pPr>
        <w:pStyle w:val="Heading3"/>
        <w:spacing w:line="412" w:lineRule="exact"/>
        <w:ind w:right="1397"/>
        <w:jc w:val="left"/>
        <w:rPr>
          <w:b w:val="0"/>
          <w:bCs w:val="0"/>
        </w:rPr>
      </w:pPr>
      <w:r>
        <w:rPr/>
        <w:t>（</w:t>
      </w:r>
      <w:r>
        <w:rPr>
          <w:rFonts w:ascii="Arial" w:hAnsi="Arial" w:cs="Arial" w:eastAsia="Arial" w:hint="default"/>
        </w:rPr>
        <w:t>1</w:t>
      </w:r>
      <w:r>
        <w:rPr/>
        <w:t>）资产负债表项目</w:t>
      </w:r>
      <w:r>
        <w:rPr>
          <w:b w:val="0"/>
          <w:bCs w:val="0"/>
        </w:rPr>
      </w:r>
    </w:p>
    <w:p>
      <w:pPr>
        <w:pStyle w:val="BodyText"/>
        <w:spacing w:line="240" w:lineRule="auto" w:before="119"/>
        <w:ind w:left="677" w:right="0"/>
        <w:jc w:val="left"/>
      </w:pPr>
      <w:r>
        <w:rPr/>
        <w:t>货币资金</w:t>
      </w:r>
      <w:r>
        <w:rPr>
          <w:spacing w:val="-63"/>
        </w:rPr>
        <w:t> </w:t>
      </w:r>
      <w:r>
        <w:rPr>
          <w:rFonts w:ascii="Arial" w:hAnsi="Arial" w:cs="Arial" w:eastAsia="Arial" w:hint="default"/>
          <w:w w:val="99"/>
        </w:rPr>
        <w:t>20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8"/>
        </w:rPr>
        <w:t> </w:t>
      </w:r>
      <w:r>
        <w:rPr/>
        <w:t>年</w:t>
      </w:r>
      <w:r>
        <w:rPr>
          <w:spacing w:val="-63"/>
        </w:rPr>
        <w:t> </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10"/>
        </w:rPr>
        <w:t> </w:t>
      </w:r>
      <w:r>
        <w:rPr/>
        <w:t>月</w:t>
      </w:r>
      <w:r>
        <w:rPr>
          <w:spacing w:val="-63"/>
        </w:rPr>
        <w:t> </w:t>
      </w:r>
      <w:r>
        <w:rPr>
          <w:rFonts w:ascii="Arial" w:hAnsi="Arial" w:cs="Arial" w:eastAsia="Arial" w:hint="default"/>
          <w:w w:val="99"/>
        </w:rPr>
        <w:t>31</w:t>
      </w:r>
      <w:r>
        <w:rPr>
          <w:rFonts w:ascii="Arial" w:hAnsi="Arial" w:cs="Arial" w:eastAsia="Arial" w:hint="default"/>
          <w:spacing w:val="-9"/>
        </w:rPr>
        <w:t> </w:t>
      </w:r>
      <w:r>
        <w:rPr/>
        <w:t>日年末数为</w:t>
      </w:r>
      <w:r>
        <w:rPr>
          <w:spacing w:val="-63"/>
        </w:rPr>
        <w:t> </w:t>
      </w:r>
      <w:r>
        <w:rPr>
          <w:rFonts w:ascii="Arial" w:hAnsi="Arial" w:cs="Arial" w:eastAsia="Arial" w:hint="default"/>
          <w:w w:val="99"/>
        </w:rPr>
        <w:t>894</w:t>
      </w:r>
      <w:r>
        <w:rPr>
          <w:rFonts w:ascii="Arial" w:hAnsi="Arial" w:cs="Arial" w:eastAsia="Arial" w:hint="default"/>
          <w:spacing w:val="-2"/>
          <w:w w:val="100"/>
        </w:rPr>
        <w:t>,</w:t>
      </w:r>
      <w:r>
        <w:rPr>
          <w:rFonts w:ascii="Arial" w:hAnsi="Arial" w:cs="Arial" w:eastAsia="Arial" w:hint="default"/>
          <w:spacing w:val="-16"/>
          <w:w w:val="99"/>
        </w:rPr>
        <w:t>1</w:t>
      </w:r>
      <w:r>
        <w:rPr>
          <w:rFonts w:ascii="Arial" w:hAnsi="Arial" w:cs="Arial" w:eastAsia="Arial" w:hint="default"/>
          <w:spacing w:val="-2"/>
          <w:w w:val="99"/>
        </w:rPr>
        <w:t>1</w:t>
      </w:r>
      <w:r>
        <w:rPr>
          <w:rFonts w:ascii="Arial" w:hAnsi="Arial" w:cs="Arial" w:eastAsia="Arial" w:hint="default"/>
          <w:w w:val="99"/>
        </w:rPr>
        <w:t>7</w:t>
      </w:r>
      <w:r>
        <w:rPr>
          <w:rFonts w:ascii="Arial" w:hAnsi="Arial" w:cs="Arial" w:eastAsia="Arial" w:hint="default"/>
          <w:w w:val="100"/>
        </w:rPr>
        <w:t>,</w:t>
      </w:r>
      <w:r>
        <w:rPr>
          <w:rFonts w:ascii="Arial" w:hAnsi="Arial" w:cs="Arial" w:eastAsia="Arial" w:hint="default"/>
          <w:spacing w:val="-1"/>
          <w:w w:val="100"/>
        </w:rPr>
        <w:t>8</w:t>
      </w:r>
      <w:r>
        <w:rPr>
          <w:rFonts w:ascii="Arial" w:hAnsi="Arial" w:cs="Arial" w:eastAsia="Arial" w:hint="default"/>
          <w:w w:val="99"/>
        </w:rPr>
        <w:t>43</w:t>
      </w:r>
      <w:r>
        <w:rPr>
          <w:rFonts w:ascii="Arial" w:hAnsi="Arial" w:cs="Arial" w:eastAsia="Arial" w:hint="default"/>
          <w:spacing w:val="-2"/>
          <w:w w:val="100"/>
        </w:rPr>
        <w:t>.</w:t>
      </w:r>
      <w:r>
        <w:rPr>
          <w:rFonts w:ascii="Arial" w:hAnsi="Arial" w:cs="Arial" w:eastAsia="Arial" w:hint="default"/>
          <w:w w:val="99"/>
        </w:rPr>
        <w:t>09</w:t>
      </w:r>
      <w:r>
        <w:rPr>
          <w:rFonts w:ascii="Arial" w:hAnsi="Arial" w:cs="Arial" w:eastAsia="Arial" w:hint="default"/>
          <w:spacing w:val="-7"/>
        </w:rPr>
        <w:t> </w:t>
      </w:r>
      <w:r>
        <w:rPr/>
        <w:t>元</w:t>
      </w:r>
      <w:r>
        <w:rPr>
          <w:spacing w:val="-120"/>
        </w:rPr>
        <w:t>，</w:t>
      </w:r>
      <w:r>
        <w:rPr/>
        <w:t>比年</w:t>
      </w:r>
      <w:r>
        <w:rPr>
          <w:spacing w:val="-3"/>
        </w:rPr>
        <w:t>初</w:t>
      </w:r>
      <w:r>
        <w:rPr/>
        <w:t>数增加</w:t>
      </w:r>
      <w:r>
        <w:rPr>
          <w:spacing w:val="-62"/>
        </w:rPr>
        <w:t> </w:t>
      </w:r>
      <w:r>
        <w:rPr>
          <w:rFonts w:ascii="Arial" w:hAnsi="Arial" w:cs="Arial" w:eastAsia="Arial" w:hint="default"/>
          <w:w w:val="99"/>
        </w:rPr>
        <w:t>435</w:t>
      </w:r>
      <w:r>
        <w:rPr>
          <w:rFonts w:ascii="Arial" w:hAnsi="Arial" w:cs="Arial" w:eastAsia="Arial" w:hint="default"/>
          <w:w w:val="100"/>
        </w:rPr>
        <w:t>.</w:t>
      </w:r>
      <w:r>
        <w:rPr>
          <w:rFonts w:ascii="Arial" w:hAnsi="Arial" w:cs="Arial" w:eastAsia="Arial" w:hint="default"/>
          <w:spacing w:val="-1"/>
          <w:w w:val="100"/>
        </w:rPr>
        <w:t>9</w:t>
      </w:r>
      <w:r>
        <w:rPr>
          <w:rFonts w:ascii="Arial" w:hAnsi="Arial" w:cs="Arial" w:eastAsia="Arial" w:hint="default"/>
          <w:spacing w:val="1"/>
          <w:w w:val="99"/>
        </w:rPr>
        <w:t>6</w:t>
      </w:r>
      <w:r>
        <w:rPr>
          <w:rFonts w:ascii="Arial" w:hAnsi="Arial" w:cs="Arial" w:eastAsia="Arial" w:hint="default"/>
          <w:w w:val="99"/>
        </w:rPr>
        <w:t>%</w:t>
      </w:r>
      <w:r>
        <w:rPr/>
        <w:t>，</w:t>
      </w:r>
    </w:p>
    <w:p>
      <w:pPr>
        <w:pStyle w:val="BodyText"/>
        <w:spacing w:line="240" w:lineRule="auto" w:before="67"/>
        <w:ind w:right="1397"/>
        <w:jc w:val="left"/>
      </w:pPr>
      <w:r>
        <w:rPr/>
        <w:t>增加的主要原因系</w:t>
      </w:r>
      <w:r>
        <w:rPr>
          <w:spacing w:val="-61"/>
        </w:rPr>
        <w:t> </w:t>
      </w:r>
      <w:r>
        <w:rPr>
          <w:rFonts w:ascii="Arial" w:hAnsi="Arial" w:cs="Arial" w:eastAsia="Arial" w:hint="default"/>
        </w:rPr>
        <w:t>8</w:t>
      </w:r>
      <w:r>
        <w:rPr>
          <w:rFonts w:ascii="Arial" w:hAnsi="Arial" w:cs="Arial" w:eastAsia="Arial" w:hint="default"/>
          <w:spacing w:val="-6"/>
        </w:rPr>
        <w:t> </w:t>
      </w:r>
      <w:r>
        <w:rPr/>
        <w:t>月募集资金到位，同时本年度借款增加较多所致；</w:t>
      </w:r>
    </w:p>
    <w:p>
      <w:pPr>
        <w:pStyle w:val="BodyText"/>
        <w:spacing w:line="290" w:lineRule="auto" w:before="129"/>
        <w:ind w:right="1397" w:firstLine="480"/>
        <w:jc w:val="left"/>
      </w:pPr>
      <w:r>
        <w:rPr/>
        <w:t>交易性金融资产</w:t>
      </w:r>
      <w:r>
        <w:rPr>
          <w:spacing w:val="-62"/>
        </w:rPr>
        <w:t> </w:t>
      </w:r>
      <w:r>
        <w:rPr>
          <w:rFonts w:ascii="Arial" w:hAnsi="Arial" w:cs="Arial" w:eastAsia="Arial" w:hint="default"/>
          <w:spacing w:val="-5"/>
        </w:rPr>
        <w:t>2011</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368,000.00</w:t>
      </w:r>
      <w:r>
        <w:rPr>
          <w:rFonts w:ascii="Arial" w:hAnsi="Arial" w:cs="Arial" w:eastAsia="Arial" w:hint="default"/>
          <w:spacing w:val="-6"/>
        </w:rPr>
        <w:t> </w:t>
      </w:r>
      <w:r>
        <w:rPr>
          <w:spacing w:val="-10"/>
        </w:rPr>
        <w:t>元，年初数为</w:t>
      </w:r>
      <w:r>
        <w:rPr>
          <w:spacing w:val="-61"/>
        </w:rPr>
        <w:t> </w:t>
      </w:r>
      <w:r>
        <w:rPr>
          <w:rFonts w:ascii="Arial" w:hAnsi="Arial" w:cs="Arial" w:eastAsia="Arial" w:hint="default"/>
        </w:rPr>
        <w:t>0.00</w:t>
      </w:r>
      <w:r>
        <w:rPr>
          <w:rFonts w:ascii="Arial" w:hAnsi="Arial" w:cs="Arial" w:eastAsia="Arial" w:hint="default"/>
          <w:spacing w:val="-7"/>
        </w:rPr>
        <w:t> </w:t>
      </w:r>
      <w:r>
        <w:rPr>
          <w:spacing w:val="-36"/>
        </w:rPr>
        <w:t>元，增</w:t>
      </w:r>
      <w:r>
        <w:rPr>
          <w:spacing w:val="-53"/>
        </w:rPr>
        <w:t> </w:t>
      </w:r>
      <w:r>
        <w:rPr/>
        <w:t>加的主要原因系远期外汇合约产生公允价值变动收益所致；</w:t>
      </w:r>
    </w:p>
    <w:p>
      <w:pPr>
        <w:pStyle w:val="BodyText"/>
        <w:spacing w:line="290" w:lineRule="auto" w:before="94"/>
        <w:ind w:right="1284" w:firstLine="480"/>
        <w:jc w:val="left"/>
      </w:pPr>
      <w:r>
        <w:rPr/>
        <w:t>应收账款</w:t>
      </w:r>
      <w:r>
        <w:rPr>
          <w:spacing w:val="-62"/>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200,997,071.46</w:t>
      </w:r>
      <w:r>
        <w:rPr>
          <w:rFonts w:ascii="Arial" w:hAnsi="Arial" w:cs="Arial" w:eastAsia="Arial" w:hint="default"/>
          <w:spacing w:val="-5"/>
        </w:rPr>
        <w:t> </w:t>
      </w:r>
      <w:r>
        <w:rPr>
          <w:spacing w:val="-4"/>
        </w:rPr>
        <w:t>元，比年初数增加</w:t>
      </w:r>
      <w:r>
        <w:rPr>
          <w:spacing w:val="-61"/>
        </w:rPr>
        <w:t> </w:t>
      </w:r>
      <w:r>
        <w:rPr>
          <w:rFonts w:ascii="Arial" w:hAnsi="Arial" w:cs="Arial" w:eastAsia="Arial" w:hint="default"/>
        </w:rPr>
        <w:t>42.51%</w:t>
      </w:r>
      <w:r>
        <w:rPr/>
        <w:t>， 增加的主要原因系本期销售收入增加及对客户信用政策调整所致；</w:t>
      </w:r>
    </w:p>
    <w:p>
      <w:pPr>
        <w:pStyle w:val="BodyText"/>
        <w:spacing w:line="240" w:lineRule="auto" w:before="96"/>
        <w:ind w:left="677" w:right="1284"/>
        <w:jc w:val="left"/>
        <w:rPr>
          <w:rFonts w:ascii="Arial" w:hAnsi="Arial" w:cs="Arial" w:eastAsia="Arial" w:hint="default"/>
        </w:rPr>
      </w:pPr>
      <w:r>
        <w:rPr/>
        <w:t>预付款项</w:t>
      </w:r>
      <w:r>
        <w:rPr>
          <w:spacing w:val="-58"/>
        </w:rPr>
        <w:t> </w:t>
      </w:r>
      <w:r>
        <w:rPr>
          <w:rFonts w:ascii="Arial" w:hAnsi="Arial" w:cs="Arial" w:eastAsia="Arial" w:hint="default"/>
          <w:spacing w:val="-6"/>
        </w:rPr>
        <w:t>2011</w:t>
      </w:r>
      <w:r>
        <w:rPr>
          <w:rFonts w:ascii="Arial" w:hAnsi="Arial" w:cs="Arial" w:eastAsia="Arial" w:hint="default"/>
          <w:spacing w:val="-3"/>
        </w:rPr>
        <w:t> </w:t>
      </w:r>
      <w:r>
        <w:rPr/>
        <w:t>年</w:t>
      </w:r>
      <w:r>
        <w:rPr>
          <w:spacing w:val="-60"/>
        </w:rPr>
        <w:t> </w:t>
      </w:r>
      <w:r>
        <w:rPr>
          <w:rFonts w:ascii="Arial" w:hAnsi="Arial" w:cs="Arial" w:eastAsia="Arial" w:hint="default"/>
        </w:rPr>
        <w:t>12</w:t>
      </w:r>
      <w:r>
        <w:rPr>
          <w:rFonts w:ascii="Arial" w:hAnsi="Arial" w:cs="Arial" w:eastAsia="Arial" w:hint="default"/>
          <w:spacing w:val="-5"/>
        </w:rPr>
        <w:t> </w:t>
      </w:r>
      <w:r>
        <w:rPr/>
        <w:t>月</w:t>
      </w:r>
      <w:r>
        <w:rPr>
          <w:spacing w:val="-58"/>
        </w:rPr>
        <w:t> </w:t>
      </w:r>
      <w:r>
        <w:rPr>
          <w:rFonts w:ascii="Arial" w:hAnsi="Arial" w:cs="Arial" w:eastAsia="Arial" w:hint="default"/>
        </w:rPr>
        <w:t>31</w:t>
      </w:r>
      <w:r>
        <w:rPr>
          <w:rFonts w:ascii="Arial" w:hAnsi="Arial" w:cs="Arial" w:eastAsia="Arial" w:hint="default"/>
          <w:spacing w:val="-3"/>
        </w:rPr>
        <w:t> </w:t>
      </w:r>
      <w:r>
        <w:rPr/>
        <w:t>日年末数为</w:t>
      </w:r>
      <w:r>
        <w:rPr>
          <w:spacing w:val="-58"/>
        </w:rPr>
        <w:t> </w:t>
      </w:r>
      <w:r>
        <w:rPr>
          <w:rFonts w:ascii="Arial" w:hAnsi="Arial" w:cs="Arial" w:eastAsia="Arial" w:hint="default"/>
        </w:rPr>
        <w:t>70,556,067.17</w:t>
      </w:r>
      <w:r>
        <w:rPr>
          <w:rFonts w:ascii="Arial" w:hAnsi="Arial" w:cs="Arial" w:eastAsia="Arial" w:hint="default"/>
          <w:spacing w:val="-2"/>
        </w:rPr>
        <w:t> </w:t>
      </w:r>
      <w:r>
        <w:rPr/>
        <w:t>元，比年初数增加</w:t>
      </w:r>
      <w:r>
        <w:rPr>
          <w:spacing w:val="-57"/>
        </w:rPr>
        <w:t> </w:t>
      </w:r>
      <w:r>
        <w:rPr>
          <w:rFonts w:ascii="Arial" w:hAnsi="Arial" w:cs="Arial" w:eastAsia="Arial" w:hint="default"/>
        </w:rPr>
        <w:t>403.48%,</w:t>
      </w:r>
    </w:p>
    <w:p>
      <w:pPr>
        <w:pStyle w:val="BodyText"/>
        <w:spacing w:line="240" w:lineRule="auto" w:before="67"/>
        <w:ind w:right="1397"/>
        <w:jc w:val="left"/>
      </w:pPr>
      <w:r>
        <w:rPr/>
        <w:t>增加的主要原因系本期采购存货增加预付款项较多所致；</w:t>
      </w:r>
    </w:p>
    <w:p>
      <w:pPr>
        <w:pStyle w:val="BodyText"/>
        <w:spacing w:line="290" w:lineRule="auto" w:before="146"/>
        <w:ind w:right="1397" w:firstLine="480"/>
        <w:jc w:val="left"/>
      </w:pPr>
      <w:r>
        <w:rPr/>
        <w:t>应收利息</w:t>
      </w:r>
      <w:r>
        <w:rPr>
          <w:spacing w:val="-63"/>
        </w:rPr>
        <w:t> </w:t>
      </w:r>
      <w:r>
        <w:rPr>
          <w:rFonts w:ascii="Arial" w:hAnsi="Arial" w:cs="Arial" w:eastAsia="Arial" w:hint="default"/>
          <w:spacing w:val="-5"/>
        </w:rPr>
        <w:t>2011</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10"/>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日年末数为</w:t>
      </w:r>
      <w:r>
        <w:rPr>
          <w:spacing w:val="-62"/>
        </w:rPr>
        <w:t> </w:t>
      </w:r>
      <w:r>
        <w:rPr>
          <w:rFonts w:ascii="Arial" w:hAnsi="Arial" w:cs="Arial" w:eastAsia="Arial" w:hint="default"/>
        </w:rPr>
        <w:t>2,108,793.83</w:t>
      </w:r>
      <w:r>
        <w:rPr>
          <w:rFonts w:ascii="Arial" w:hAnsi="Arial" w:cs="Arial" w:eastAsia="Arial" w:hint="default"/>
          <w:spacing w:val="-7"/>
        </w:rPr>
        <w:t> </w:t>
      </w:r>
      <w:r>
        <w:rPr/>
        <w:t>元，比年初数增加</w:t>
      </w:r>
      <w:r>
        <w:rPr>
          <w:spacing w:val="-62"/>
        </w:rPr>
        <w:t> </w:t>
      </w:r>
      <w:r>
        <w:rPr>
          <w:rFonts w:ascii="Arial" w:hAnsi="Arial" w:cs="Arial" w:eastAsia="Arial" w:hint="default"/>
        </w:rPr>
        <w:t>334.05%</w:t>
      </w:r>
      <w:r>
        <w:rPr/>
        <w:t>， 增加的主要原因系本期银行存款增加利息收入同步增加所致；</w:t>
      </w:r>
    </w:p>
    <w:p>
      <w:pPr>
        <w:pStyle w:val="BodyText"/>
        <w:spacing w:line="290" w:lineRule="auto" w:before="94"/>
        <w:ind w:right="1284" w:firstLine="480"/>
        <w:jc w:val="left"/>
      </w:pPr>
      <w:r>
        <w:rPr/>
        <w:t>其他应收款</w:t>
      </w:r>
      <w:r>
        <w:rPr>
          <w:spacing w:val="-73"/>
        </w:rPr>
        <w:t> </w:t>
      </w:r>
      <w:r>
        <w:rPr>
          <w:rFonts w:ascii="Arial" w:hAnsi="Arial" w:cs="Arial" w:eastAsia="Arial" w:hint="default"/>
          <w:spacing w:val="-6"/>
          <w:w w:val="99"/>
        </w:rPr>
        <w:t>2011</w:t>
      </w:r>
      <w:r>
        <w:rPr>
          <w:rFonts w:ascii="Arial" w:hAnsi="Arial" w:cs="Arial" w:eastAsia="Arial" w:hint="default"/>
          <w:spacing w:val="-18"/>
          <w:w w:val="99"/>
        </w:rPr>
        <w:t> </w:t>
      </w:r>
      <w:r>
        <w:rPr/>
        <w:t>年</w:t>
      </w:r>
      <w:r>
        <w:rPr>
          <w:spacing w:val="-75"/>
        </w:rPr>
        <w:t> </w:t>
      </w:r>
      <w:r>
        <w:rPr>
          <w:rFonts w:ascii="Arial" w:hAnsi="Arial" w:cs="Arial" w:eastAsia="Arial" w:hint="default"/>
          <w:spacing w:val="-1"/>
          <w:w w:val="99"/>
        </w:rPr>
        <w:t>12</w:t>
      </w:r>
      <w:r>
        <w:rPr>
          <w:rFonts w:ascii="Arial" w:hAnsi="Arial" w:cs="Arial" w:eastAsia="Arial" w:hint="default"/>
          <w:spacing w:val="-21"/>
          <w:w w:val="99"/>
        </w:rPr>
        <w:t> </w:t>
      </w:r>
      <w:r>
        <w:rPr/>
        <w:t>月</w:t>
      </w:r>
      <w:r>
        <w:rPr>
          <w:spacing w:val="-73"/>
        </w:rPr>
        <w:t> </w:t>
      </w:r>
      <w:r>
        <w:rPr>
          <w:rFonts w:ascii="Arial" w:hAnsi="Arial" w:cs="Arial" w:eastAsia="Arial" w:hint="default"/>
          <w:spacing w:val="-1"/>
          <w:w w:val="99"/>
        </w:rPr>
        <w:t>31</w:t>
      </w:r>
      <w:r>
        <w:rPr>
          <w:rFonts w:ascii="Arial" w:hAnsi="Arial" w:cs="Arial" w:eastAsia="Arial" w:hint="default"/>
          <w:spacing w:val="-19"/>
          <w:w w:val="99"/>
        </w:rPr>
        <w:t> </w:t>
      </w:r>
      <w:r>
        <w:rPr/>
        <w:t>日年末数为</w:t>
      </w:r>
      <w:r>
        <w:rPr>
          <w:spacing w:val="-75"/>
        </w:rPr>
        <w:t> </w:t>
      </w:r>
      <w:r>
        <w:rPr>
          <w:rFonts w:ascii="Arial" w:hAnsi="Arial" w:cs="Arial" w:eastAsia="Arial" w:hint="default"/>
          <w:spacing w:val="-1"/>
          <w:w w:val="99"/>
        </w:rPr>
        <w:t>59,191,461.48</w:t>
      </w:r>
      <w:r>
        <w:rPr>
          <w:rFonts w:ascii="Arial" w:hAnsi="Arial" w:cs="Arial" w:eastAsia="Arial" w:hint="default"/>
          <w:spacing w:val="-17"/>
          <w:w w:val="99"/>
        </w:rPr>
        <w:t> </w:t>
      </w:r>
      <w:r>
        <w:rPr>
          <w:spacing w:val="-16"/>
        </w:rPr>
        <w:t>元，比年初数增加</w:t>
      </w:r>
      <w:r>
        <w:rPr>
          <w:spacing w:val="-72"/>
        </w:rPr>
        <w:t> </w:t>
      </w:r>
      <w:r>
        <w:rPr>
          <w:rFonts w:ascii="Arial" w:hAnsi="Arial" w:cs="Arial" w:eastAsia="Arial" w:hint="default"/>
          <w:spacing w:val="-1"/>
          <w:w w:val="99"/>
        </w:rPr>
        <w:t>743.06%</w:t>
      </w:r>
      <w:r>
        <w:rPr>
          <w:spacing w:val="-1"/>
          <w:w w:val="99"/>
        </w:rPr>
        <w:t>，</w:t>
      </w:r>
      <w:r>
        <w:rPr/>
        <w:t> 增加的主要原因系应收如皋经济开发区财政分局借款增加所致；</w:t>
      </w:r>
    </w:p>
    <w:p>
      <w:pPr>
        <w:pStyle w:val="BodyText"/>
        <w:spacing w:line="288" w:lineRule="auto" w:before="96"/>
        <w:ind w:right="1284" w:firstLine="480"/>
        <w:jc w:val="left"/>
      </w:pPr>
      <w:r>
        <w:rPr/>
        <w:t>其他流动资产</w:t>
      </w:r>
      <w:r>
        <w:rPr>
          <w:spacing w:val="-72"/>
        </w:rPr>
        <w:t> </w:t>
      </w:r>
      <w:r>
        <w:rPr>
          <w:rFonts w:ascii="Arial" w:hAnsi="Arial" w:cs="Arial" w:eastAsia="Arial" w:hint="default"/>
          <w:spacing w:val="-5"/>
          <w:w w:val="99"/>
        </w:rPr>
        <w:t>2011</w:t>
      </w:r>
      <w:r>
        <w:rPr>
          <w:rFonts w:ascii="Arial" w:hAnsi="Arial" w:cs="Arial" w:eastAsia="Arial" w:hint="default"/>
          <w:spacing w:val="-19"/>
          <w:w w:val="99"/>
        </w:rPr>
        <w:t> </w:t>
      </w:r>
      <w:r>
        <w:rPr/>
        <w:t>年</w:t>
      </w:r>
      <w:r>
        <w:rPr>
          <w:spacing w:val="-74"/>
        </w:rPr>
        <w:t> </w:t>
      </w:r>
      <w:r>
        <w:rPr>
          <w:rFonts w:ascii="Arial" w:hAnsi="Arial" w:cs="Arial" w:eastAsia="Arial" w:hint="default"/>
          <w:w w:val="99"/>
        </w:rPr>
        <w:t>12</w:t>
      </w:r>
      <w:r>
        <w:rPr>
          <w:rFonts w:ascii="Arial" w:hAnsi="Arial" w:cs="Arial" w:eastAsia="Arial" w:hint="default"/>
          <w:spacing w:val="-17"/>
          <w:w w:val="99"/>
        </w:rPr>
        <w:t> </w:t>
      </w:r>
      <w:r>
        <w:rPr/>
        <w:t>月</w:t>
      </w:r>
      <w:r>
        <w:rPr>
          <w:spacing w:val="-74"/>
        </w:rPr>
        <w:t> </w:t>
      </w:r>
      <w:r>
        <w:rPr>
          <w:rFonts w:ascii="Arial" w:hAnsi="Arial" w:cs="Arial" w:eastAsia="Arial" w:hint="default"/>
          <w:w w:val="99"/>
        </w:rPr>
        <w:t>31</w:t>
      </w:r>
      <w:r>
        <w:rPr>
          <w:rFonts w:ascii="Arial" w:hAnsi="Arial" w:cs="Arial" w:eastAsia="Arial" w:hint="default"/>
          <w:spacing w:val="-17"/>
          <w:w w:val="99"/>
        </w:rPr>
        <w:t> </w:t>
      </w:r>
      <w:r>
        <w:rPr/>
        <w:t>日年末数为</w:t>
      </w:r>
      <w:r>
        <w:rPr>
          <w:spacing w:val="-74"/>
        </w:rPr>
        <w:t> </w:t>
      </w:r>
      <w:r>
        <w:rPr>
          <w:rFonts w:ascii="Arial" w:hAnsi="Arial" w:cs="Arial" w:eastAsia="Arial" w:hint="default"/>
          <w:spacing w:val="-1"/>
          <w:w w:val="99"/>
        </w:rPr>
        <w:t>3,169,582.45</w:t>
      </w:r>
      <w:r>
        <w:rPr>
          <w:rFonts w:ascii="Arial" w:hAnsi="Arial" w:cs="Arial" w:eastAsia="Arial" w:hint="default"/>
          <w:spacing w:val="-14"/>
          <w:w w:val="99"/>
        </w:rPr>
        <w:t> </w:t>
      </w:r>
      <w:r>
        <w:rPr>
          <w:spacing w:val="-16"/>
        </w:rPr>
        <w:t>元，比年初数增加</w:t>
      </w:r>
      <w:r>
        <w:rPr>
          <w:spacing w:val="-71"/>
        </w:rPr>
        <w:t> </w:t>
      </w:r>
      <w:r>
        <w:rPr>
          <w:rFonts w:ascii="Arial" w:hAnsi="Arial" w:cs="Arial" w:eastAsia="Arial" w:hint="default"/>
          <w:spacing w:val="-1"/>
          <w:w w:val="99"/>
        </w:rPr>
        <w:t>70.96%</w:t>
      </w:r>
      <w:r>
        <w:rPr>
          <w:spacing w:val="-1"/>
          <w:w w:val="99"/>
        </w:rPr>
        <w:t>，</w:t>
      </w:r>
      <w:r>
        <w:rPr/>
        <w:t> 增加的主要原因系待抵扣税金增加所致；</w:t>
      </w:r>
    </w:p>
    <w:p>
      <w:pPr>
        <w:pStyle w:val="BodyText"/>
        <w:spacing w:line="290" w:lineRule="auto" w:before="98"/>
        <w:ind w:right="1413" w:firstLine="480"/>
        <w:jc w:val="both"/>
      </w:pPr>
      <w:r>
        <w:rPr>
          <w:spacing w:val="4"/>
        </w:rPr>
        <w:t>长期股权投资 </w:t>
      </w:r>
      <w:r>
        <w:rPr>
          <w:rFonts w:ascii="Arial" w:hAnsi="Arial" w:cs="Arial" w:eastAsia="Arial" w:hint="default"/>
          <w:spacing w:val="-6"/>
        </w:rPr>
        <w:t>2011 </w:t>
      </w:r>
      <w:r>
        <w:rPr/>
        <w:t>年 </w:t>
      </w:r>
      <w:r>
        <w:rPr>
          <w:rFonts w:ascii="Arial" w:hAnsi="Arial" w:cs="Arial" w:eastAsia="Arial" w:hint="default"/>
        </w:rPr>
        <w:t>12 </w:t>
      </w:r>
      <w:r>
        <w:rPr/>
        <w:t>月 </w:t>
      </w:r>
      <w:r>
        <w:rPr>
          <w:rFonts w:ascii="Arial" w:hAnsi="Arial" w:cs="Arial" w:eastAsia="Arial" w:hint="default"/>
        </w:rPr>
        <w:t>31 </w:t>
      </w:r>
      <w:r>
        <w:rPr>
          <w:spacing w:val="4"/>
        </w:rPr>
        <w:t>日年末数为 </w:t>
      </w:r>
      <w:r>
        <w:rPr>
          <w:rFonts w:ascii="Arial" w:hAnsi="Arial" w:cs="Arial" w:eastAsia="Arial" w:hint="default"/>
        </w:rPr>
        <w:t>95,157,985.70</w:t>
      </w:r>
      <w:r>
        <w:rPr>
          <w:rFonts w:ascii="Arial" w:hAnsi="Arial" w:cs="Arial" w:eastAsia="Arial" w:hint="default"/>
          <w:spacing w:val="65"/>
        </w:rPr>
        <w:t> </w:t>
      </w:r>
      <w:r>
        <w:rPr>
          <w:spacing w:val="5"/>
        </w:rPr>
        <w:t>元，比年初数增加</w:t>
      </w:r>
      <w:r>
        <w:rPr/>
        <w:t> </w:t>
      </w:r>
      <w:r>
        <w:rPr>
          <w:rFonts w:ascii="Arial" w:hAnsi="Arial" w:cs="Arial" w:eastAsia="Arial" w:hint="default"/>
          <w:spacing w:val="2"/>
        </w:rPr>
        <w:t>168.75%</w:t>
      </w:r>
      <w:r>
        <w:rPr>
          <w:spacing w:val="2"/>
        </w:rPr>
        <w:t>，增加的主要原因系向广东爱康太阳能科技有限公司增加投资和广东爱康太阳</w:t>
      </w:r>
      <w:r>
        <w:rPr>
          <w:spacing w:val="-113"/>
        </w:rPr>
        <w:t> </w:t>
      </w:r>
      <w:r>
        <w:rPr>
          <w:spacing w:val="-113"/>
        </w:rPr>
      </w:r>
      <w:r>
        <w:rPr/>
        <w:t>能科技有限公司所有者权益增加所致；</w:t>
      </w:r>
    </w:p>
    <w:p>
      <w:pPr>
        <w:pStyle w:val="BodyText"/>
        <w:spacing w:line="290" w:lineRule="auto" w:before="96"/>
        <w:ind w:right="1284" w:firstLine="480"/>
        <w:jc w:val="left"/>
      </w:pPr>
      <w:r>
        <w:rPr/>
        <w:t>固定资产</w:t>
      </w:r>
      <w:r>
        <w:rPr>
          <w:spacing w:val="-63"/>
        </w:rPr>
        <w:t> </w:t>
      </w:r>
      <w:r>
        <w:rPr>
          <w:rFonts w:ascii="Arial" w:hAnsi="Arial" w:cs="Arial" w:eastAsia="Arial" w:hint="default"/>
          <w:spacing w:val="-4"/>
          <w:w w:val="99"/>
        </w:rPr>
        <w:t>2011</w:t>
      </w:r>
      <w:r>
        <w:rPr>
          <w:rFonts w:ascii="Arial" w:hAnsi="Arial" w:cs="Arial" w:eastAsia="Arial" w:hint="default"/>
          <w:spacing w:val="-9"/>
          <w:w w:val="99"/>
        </w:rPr>
        <w:t> </w:t>
      </w:r>
      <w:r>
        <w:rPr/>
        <w:t>年</w:t>
      </w:r>
      <w:r>
        <w:rPr>
          <w:spacing w:val="-63"/>
        </w:rPr>
        <w:t> </w:t>
      </w:r>
      <w:r>
        <w:rPr>
          <w:rFonts w:ascii="Arial" w:hAnsi="Arial" w:cs="Arial" w:eastAsia="Arial" w:hint="default"/>
          <w:w w:val="99"/>
        </w:rPr>
        <w:t>12</w:t>
      </w:r>
      <w:r>
        <w:rPr>
          <w:rFonts w:ascii="Arial" w:hAnsi="Arial" w:cs="Arial" w:eastAsia="Arial" w:hint="default"/>
          <w:spacing w:val="-11"/>
          <w:w w:val="99"/>
        </w:rPr>
        <w:t> </w:t>
      </w:r>
      <w:r>
        <w:rPr/>
        <w:t>月</w:t>
      </w:r>
      <w:r>
        <w:rPr>
          <w:spacing w:val="-63"/>
        </w:rPr>
        <w:t> </w:t>
      </w:r>
      <w:r>
        <w:rPr>
          <w:rFonts w:ascii="Arial" w:hAnsi="Arial" w:cs="Arial" w:eastAsia="Arial" w:hint="default"/>
          <w:w w:val="99"/>
        </w:rPr>
        <w:t>31</w:t>
      </w:r>
      <w:r>
        <w:rPr>
          <w:rFonts w:ascii="Arial" w:hAnsi="Arial" w:cs="Arial" w:eastAsia="Arial" w:hint="default"/>
          <w:spacing w:val="-9"/>
          <w:w w:val="99"/>
        </w:rPr>
        <w:t> </w:t>
      </w:r>
      <w:r>
        <w:rPr/>
        <w:t>日年末数为</w:t>
      </w:r>
      <w:r>
        <w:rPr>
          <w:spacing w:val="-63"/>
        </w:rPr>
        <w:t> </w:t>
      </w:r>
      <w:r>
        <w:rPr>
          <w:rFonts w:ascii="Arial" w:hAnsi="Arial" w:cs="Arial" w:eastAsia="Arial" w:hint="default"/>
          <w:spacing w:val="-1"/>
          <w:w w:val="99"/>
        </w:rPr>
        <w:t>666,210,492.46</w:t>
      </w:r>
      <w:r>
        <w:rPr>
          <w:rFonts w:ascii="Arial" w:hAnsi="Arial" w:cs="Arial" w:eastAsia="Arial" w:hint="default"/>
          <w:spacing w:val="-6"/>
          <w:w w:val="99"/>
        </w:rPr>
        <w:t> </w:t>
      </w:r>
      <w:r>
        <w:rPr>
          <w:spacing w:val="-16"/>
        </w:rPr>
        <w:t>元，比年初数增加</w:t>
      </w:r>
      <w:r>
        <w:rPr>
          <w:spacing w:val="-63"/>
        </w:rPr>
        <w:t> </w:t>
      </w:r>
      <w:r>
        <w:rPr>
          <w:rFonts w:ascii="Arial" w:hAnsi="Arial" w:cs="Arial" w:eastAsia="Arial" w:hint="default"/>
          <w:spacing w:val="-1"/>
          <w:w w:val="99"/>
        </w:rPr>
        <w:t>461.00%</w:t>
      </w:r>
      <w:r>
        <w:rPr>
          <w:spacing w:val="-1"/>
          <w:w w:val="99"/>
        </w:rPr>
        <w:t>，</w:t>
      </w:r>
      <w:r>
        <w:rPr/>
        <w:t> 增加的主要原因系在建工程项目完工转入固定资产所致；</w:t>
      </w:r>
    </w:p>
    <w:p>
      <w:pPr>
        <w:pStyle w:val="BodyText"/>
        <w:spacing w:line="240" w:lineRule="auto" w:before="94"/>
        <w:ind w:left="677" w:right="0"/>
        <w:jc w:val="left"/>
      </w:pPr>
      <w:r>
        <w:rPr/>
        <w:t>在建工程</w:t>
      </w:r>
      <w:r>
        <w:rPr>
          <w:spacing w:val="-65"/>
        </w:rPr>
        <w:t> </w:t>
      </w:r>
      <w:r>
        <w:rPr>
          <w:rFonts w:ascii="Arial" w:hAnsi="Arial" w:cs="Arial" w:eastAsia="Arial" w:hint="default"/>
          <w:w w:val="99"/>
        </w:rPr>
        <w:t>20</w:t>
      </w:r>
      <w:r>
        <w:rPr>
          <w:rFonts w:ascii="Arial" w:hAnsi="Arial" w:cs="Arial" w:eastAsia="Arial" w:hint="default"/>
          <w:spacing w:val="-16"/>
          <w:w w:val="99"/>
        </w:rPr>
        <w:t>1</w:t>
      </w:r>
      <w:r>
        <w:rPr>
          <w:rFonts w:ascii="Arial" w:hAnsi="Arial" w:cs="Arial" w:eastAsia="Arial" w:hint="default"/>
          <w:w w:val="99"/>
        </w:rPr>
        <w:t>1</w:t>
      </w:r>
      <w:r>
        <w:rPr>
          <w:rFonts w:ascii="Arial" w:hAnsi="Arial" w:cs="Arial" w:eastAsia="Arial" w:hint="default"/>
          <w:spacing w:val="-11"/>
        </w:rPr>
        <w:t> </w:t>
      </w:r>
      <w:r>
        <w:rPr/>
        <w:t>年</w:t>
      </w:r>
      <w:r>
        <w:rPr>
          <w:spacing w:val="-65"/>
        </w:rPr>
        <w:t> </w:t>
      </w:r>
      <w:r>
        <w:rPr>
          <w:rFonts w:ascii="Arial" w:hAnsi="Arial" w:cs="Arial" w:eastAsia="Arial" w:hint="default"/>
          <w:w w:val="99"/>
        </w:rPr>
        <w:t>12</w:t>
      </w:r>
      <w:r>
        <w:rPr>
          <w:rFonts w:ascii="Arial" w:hAnsi="Arial" w:cs="Arial" w:eastAsia="Arial" w:hint="default"/>
          <w:spacing w:val="-13"/>
        </w:rPr>
        <w:t> </w:t>
      </w:r>
      <w:r>
        <w:rPr/>
        <w:t>月</w:t>
      </w:r>
      <w:r>
        <w:rPr>
          <w:spacing w:val="-65"/>
        </w:rPr>
        <w:t> </w:t>
      </w:r>
      <w:r>
        <w:rPr>
          <w:rFonts w:ascii="Arial" w:hAnsi="Arial" w:cs="Arial" w:eastAsia="Arial" w:hint="default"/>
          <w:w w:val="99"/>
        </w:rPr>
        <w:t>31</w:t>
      </w:r>
      <w:r>
        <w:rPr>
          <w:rFonts w:ascii="Arial" w:hAnsi="Arial" w:cs="Arial" w:eastAsia="Arial" w:hint="default"/>
          <w:spacing w:val="-11"/>
        </w:rPr>
        <w:t> </w:t>
      </w:r>
      <w:r>
        <w:rPr/>
        <w:t>日年末数为</w:t>
      </w:r>
      <w:r>
        <w:rPr>
          <w:spacing w:val="-65"/>
        </w:rPr>
        <w:t> </w:t>
      </w:r>
      <w:r>
        <w:rPr>
          <w:rFonts w:ascii="Arial" w:hAnsi="Arial" w:cs="Arial" w:eastAsia="Arial" w:hint="default"/>
          <w:w w:val="99"/>
        </w:rPr>
        <w:t>270</w:t>
      </w:r>
      <w:r>
        <w:rPr>
          <w:rFonts w:ascii="Arial" w:hAnsi="Arial" w:cs="Arial" w:eastAsia="Arial" w:hint="default"/>
          <w:spacing w:val="-2"/>
          <w:w w:val="100"/>
        </w:rPr>
        <w:t>,</w:t>
      </w:r>
      <w:r>
        <w:rPr>
          <w:rFonts w:ascii="Arial" w:hAnsi="Arial" w:cs="Arial" w:eastAsia="Arial" w:hint="default"/>
          <w:w w:val="99"/>
        </w:rPr>
        <w:t>560</w:t>
      </w:r>
      <w:r>
        <w:rPr>
          <w:rFonts w:ascii="Arial" w:hAnsi="Arial" w:cs="Arial" w:eastAsia="Arial" w:hint="default"/>
          <w:spacing w:val="-2"/>
          <w:w w:val="100"/>
        </w:rPr>
        <w:t>,</w:t>
      </w:r>
      <w:r>
        <w:rPr>
          <w:rFonts w:ascii="Arial" w:hAnsi="Arial" w:cs="Arial" w:eastAsia="Arial" w:hint="default"/>
          <w:w w:val="99"/>
        </w:rPr>
        <w:t>86</w:t>
      </w:r>
      <w:r>
        <w:rPr>
          <w:rFonts w:ascii="Arial" w:hAnsi="Arial" w:cs="Arial" w:eastAsia="Arial" w:hint="default"/>
          <w:spacing w:val="-2"/>
          <w:w w:val="99"/>
        </w:rPr>
        <w:t>9</w:t>
      </w:r>
      <w:r>
        <w:rPr>
          <w:rFonts w:ascii="Arial" w:hAnsi="Arial" w:cs="Arial" w:eastAsia="Arial" w:hint="default"/>
          <w:spacing w:val="2"/>
          <w:w w:val="100"/>
        </w:rPr>
        <w:t>.</w:t>
      </w:r>
      <w:r>
        <w:rPr>
          <w:rFonts w:ascii="Arial" w:hAnsi="Arial" w:cs="Arial" w:eastAsia="Arial" w:hint="default"/>
          <w:w w:val="99"/>
        </w:rPr>
        <w:t>19</w:t>
      </w:r>
      <w:r>
        <w:rPr>
          <w:rFonts w:ascii="Arial" w:hAnsi="Arial" w:cs="Arial" w:eastAsia="Arial" w:hint="default"/>
          <w:spacing w:val="-11"/>
        </w:rPr>
        <w:t> </w:t>
      </w:r>
      <w:r>
        <w:rPr/>
        <w:t>元</w:t>
      </w:r>
      <w:r>
        <w:rPr>
          <w:spacing w:val="-120"/>
        </w:rPr>
        <w:t>，</w:t>
      </w:r>
      <w:r>
        <w:rPr/>
        <w:t>比年</w:t>
      </w:r>
      <w:r>
        <w:rPr>
          <w:spacing w:val="-3"/>
        </w:rPr>
        <w:t>初</w:t>
      </w:r>
      <w:r>
        <w:rPr/>
        <w:t>数增加</w:t>
      </w:r>
      <w:r>
        <w:rPr>
          <w:spacing w:val="-65"/>
        </w:rPr>
        <w:t> </w:t>
      </w:r>
      <w:r>
        <w:rPr>
          <w:rFonts w:ascii="Arial" w:hAnsi="Arial" w:cs="Arial" w:eastAsia="Arial" w:hint="default"/>
          <w:w w:val="99"/>
        </w:rPr>
        <w:t>449</w:t>
      </w:r>
      <w:r>
        <w:rPr>
          <w:rFonts w:ascii="Arial" w:hAnsi="Arial" w:cs="Arial" w:eastAsia="Arial" w:hint="default"/>
          <w:w w:val="100"/>
        </w:rPr>
        <w:t>.</w:t>
      </w:r>
      <w:r>
        <w:rPr>
          <w:rFonts w:ascii="Arial" w:hAnsi="Arial" w:cs="Arial" w:eastAsia="Arial" w:hint="default"/>
          <w:spacing w:val="-1"/>
          <w:w w:val="100"/>
        </w:rPr>
        <w:t>3</w:t>
      </w:r>
      <w:r>
        <w:rPr>
          <w:rFonts w:ascii="Arial" w:hAnsi="Arial" w:cs="Arial" w:eastAsia="Arial" w:hint="default"/>
          <w:spacing w:val="1"/>
          <w:w w:val="99"/>
        </w:rPr>
        <w:t>2</w:t>
      </w:r>
      <w:r>
        <w:rPr>
          <w:rFonts w:ascii="Arial" w:hAnsi="Arial" w:cs="Arial" w:eastAsia="Arial" w:hint="default"/>
          <w:w w:val="99"/>
        </w:rPr>
        <w:t>%</w:t>
      </w:r>
      <w:r>
        <w:rPr/>
        <w:t>，</w:t>
      </w:r>
    </w:p>
    <w:p>
      <w:pPr>
        <w:spacing w:after="0" w:line="240" w:lineRule="auto"/>
        <w:jc w:val="left"/>
        <w:sectPr>
          <w:type w:val="continuous"/>
          <w:pgSz w:w="11910" w:h="16840"/>
          <w:pgMar w:top="1100" w:bottom="1380" w:left="1080" w:right="0"/>
        </w:sectPr>
      </w:pPr>
    </w:p>
    <w:p>
      <w:pPr>
        <w:spacing w:line="240" w:lineRule="auto" w:before="7"/>
        <w:rPr>
          <w:rFonts w:ascii="宋体" w:hAnsi="宋体" w:cs="宋体" w:eastAsia="宋体" w:hint="default"/>
          <w:sz w:val="25"/>
          <w:szCs w:val="25"/>
        </w:rPr>
      </w:pPr>
    </w:p>
    <w:p>
      <w:pPr>
        <w:pStyle w:val="BodyText"/>
        <w:spacing w:line="307" w:lineRule="auto" w:before="26"/>
        <w:ind w:right="1416"/>
        <w:jc w:val="both"/>
      </w:pPr>
      <w:r>
        <w:rPr/>
        <w:t>增加的主要原因系本期募投项目开工建设和收购青海光伏电厂项目转入在建工程增加所</w:t>
      </w:r>
      <w:r>
        <w:rPr>
          <w:spacing w:val="-45"/>
        </w:rPr>
        <w:t> </w:t>
      </w:r>
      <w:r>
        <w:rPr>
          <w:spacing w:val="-45"/>
        </w:rPr>
      </w:r>
      <w:r>
        <w:rPr/>
        <w:t>致；</w:t>
      </w:r>
    </w:p>
    <w:p>
      <w:pPr>
        <w:pStyle w:val="BodyText"/>
        <w:spacing w:line="290" w:lineRule="auto" w:before="77"/>
        <w:ind w:right="1410" w:firstLine="480"/>
        <w:jc w:val="left"/>
      </w:pPr>
      <w:r>
        <w:rPr/>
        <w:t>工程物资</w:t>
      </w:r>
      <w:r>
        <w:rPr>
          <w:spacing w:val="-63"/>
        </w:rPr>
        <w:t> </w:t>
      </w:r>
      <w:r>
        <w:rPr>
          <w:rFonts w:ascii="Arial" w:hAnsi="Arial" w:cs="Arial" w:eastAsia="Arial" w:hint="default"/>
          <w:spacing w:val="-5"/>
        </w:rPr>
        <w:t>2011</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10"/>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日年末数为</w:t>
      </w:r>
      <w:r>
        <w:rPr>
          <w:spacing w:val="-62"/>
        </w:rPr>
        <w:t> </w:t>
      </w:r>
      <w:r>
        <w:rPr>
          <w:rFonts w:ascii="Arial" w:hAnsi="Arial" w:cs="Arial" w:eastAsia="Arial" w:hint="default"/>
        </w:rPr>
        <w:t>1,816,175.24</w:t>
      </w:r>
      <w:r>
        <w:rPr>
          <w:rFonts w:ascii="Arial" w:hAnsi="Arial" w:cs="Arial" w:eastAsia="Arial" w:hint="default"/>
          <w:spacing w:val="-7"/>
        </w:rPr>
        <w:t> </w:t>
      </w:r>
      <w:r>
        <w:rPr/>
        <w:t>元，年初数为</w:t>
      </w:r>
      <w:r>
        <w:rPr>
          <w:spacing w:val="-62"/>
        </w:rPr>
        <w:t> </w:t>
      </w:r>
      <w:r>
        <w:rPr>
          <w:rFonts w:ascii="Arial" w:hAnsi="Arial" w:cs="Arial" w:eastAsia="Arial" w:hint="default"/>
        </w:rPr>
        <w:t>0.00</w:t>
      </w:r>
      <w:r>
        <w:rPr/>
        <w:t>，增加的主 要原因系青海光伏电厂项目尚未领用完的工程材料增加所致；</w:t>
      </w:r>
    </w:p>
    <w:p>
      <w:pPr>
        <w:pStyle w:val="BodyText"/>
        <w:spacing w:line="288" w:lineRule="auto" w:before="96"/>
        <w:ind w:right="1284" w:firstLine="480"/>
        <w:jc w:val="left"/>
      </w:pPr>
      <w:r>
        <w:rPr/>
        <w:t>无形资产</w:t>
      </w:r>
      <w:r>
        <w:rPr>
          <w:spacing w:val="-61"/>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163,844,530.42</w:t>
      </w:r>
      <w:r>
        <w:rPr>
          <w:rFonts w:ascii="Arial" w:hAnsi="Arial" w:cs="Arial" w:eastAsia="Arial" w:hint="default"/>
          <w:spacing w:val="-5"/>
        </w:rPr>
        <w:t> </w:t>
      </w:r>
      <w:r>
        <w:rPr>
          <w:spacing w:val="-4"/>
        </w:rPr>
        <w:t>元，比年初数增加</w:t>
      </w:r>
      <w:r>
        <w:rPr>
          <w:spacing w:val="-61"/>
        </w:rPr>
        <w:t> </w:t>
      </w:r>
      <w:r>
        <w:rPr>
          <w:rFonts w:ascii="Arial" w:hAnsi="Arial" w:cs="Arial" w:eastAsia="Arial" w:hint="default"/>
        </w:rPr>
        <w:t>29.80%</w:t>
      </w:r>
      <w:r>
        <w:rPr/>
        <w:t>， 增加的主要原因系本公司以及子公司苏州爱康光伏安装系统有限公司新增土地所致；</w:t>
      </w:r>
    </w:p>
    <w:p>
      <w:pPr>
        <w:pStyle w:val="BodyText"/>
        <w:spacing w:line="290" w:lineRule="auto" w:before="98"/>
        <w:ind w:right="1397" w:firstLine="480"/>
        <w:jc w:val="left"/>
      </w:pPr>
      <w:r>
        <w:rPr/>
        <w:t>商誉</w:t>
      </w:r>
      <w:r>
        <w:rPr>
          <w:spacing w:val="-57"/>
        </w:rPr>
        <w:t> </w:t>
      </w:r>
      <w:r>
        <w:rPr>
          <w:rFonts w:ascii="Arial" w:hAnsi="Arial" w:cs="Arial" w:eastAsia="Arial" w:hint="default"/>
          <w:spacing w:val="-5"/>
        </w:rPr>
        <w:t>2011</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3"/>
        </w:rPr>
        <w:t> </w:t>
      </w:r>
      <w:r>
        <w:rPr/>
        <w:t>月</w:t>
      </w:r>
      <w:r>
        <w:rPr>
          <w:spacing w:val="-57"/>
        </w:rPr>
        <w:t> </w:t>
      </w:r>
      <w:r>
        <w:rPr>
          <w:rFonts w:ascii="Arial" w:hAnsi="Arial" w:cs="Arial" w:eastAsia="Arial" w:hint="default"/>
        </w:rPr>
        <w:t>31</w:t>
      </w:r>
      <w:r>
        <w:rPr>
          <w:rFonts w:ascii="Arial" w:hAnsi="Arial" w:cs="Arial" w:eastAsia="Arial" w:hint="default"/>
          <w:spacing w:val="-5"/>
        </w:rPr>
        <w:t> </w:t>
      </w:r>
      <w:r>
        <w:rPr/>
        <w:t>日年末数为</w:t>
      </w:r>
      <w:r>
        <w:rPr>
          <w:spacing w:val="-57"/>
        </w:rPr>
        <w:t> </w:t>
      </w:r>
      <w:r>
        <w:rPr>
          <w:rFonts w:ascii="Arial" w:hAnsi="Arial" w:cs="Arial" w:eastAsia="Arial" w:hint="default"/>
        </w:rPr>
        <w:t>7,758,936.15</w:t>
      </w:r>
      <w:r>
        <w:rPr>
          <w:rFonts w:ascii="Arial" w:hAnsi="Arial" w:cs="Arial" w:eastAsia="Arial" w:hint="default"/>
          <w:spacing w:val="-2"/>
        </w:rPr>
        <w:t> </w:t>
      </w:r>
      <w:r>
        <w:rPr/>
        <w:t>元，为本年新增，增加的主要原因 系新增非同一控制下企业合并子公司青海蓓翔新能源开发有限公司增加商誉；</w:t>
      </w:r>
    </w:p>
    <w:p>
      <w:pPr>
        <w:pStyle w:val="BodyText"/>
        <w:spacing w:line="240" w:lineRule="auto" w:before="94"/>
        <w:ind w:left="677" w:right="1397"/>
        <w:jc w:val="left"/>
      </w:pPr>
      <w:r>
        <w:rPr>
          <w:spacing w:val="4"/>
        </w:rPr>
        <w:t>长期待摊费用 </w:t>
      </w:r>
      <w:r>
        <w:rPr>
          <w:rFonts w:ascii="Arial" w:hAnsi="Arial" w:cs="Arial" w:eastAsia="Arial" w:hint="default"/>
          <w:spacing w:val="-6"/>
        </w:rPr>
        <w:t>2011  </w:t>
      </w:r>
      <w:r>
        <w:rPr/>
        <w:t>年 </w:t>
      </w:r>
      <w:r>
        <w:rPr>
          <w:rFonts w:ascii="Arial" w:hAnsi="Arial" w:cs="Arial" w:eastAsia="Arial" w:hint="default"/>
        </w:rPr>
        <w:t>12  </w:t>
      </w:r>
      <w:r>
        <w:rPr/>
        <w:t>月 </w:t>
      </w:r>
      <w:r>
        <w:rPr>
          <w:rFonts w:ascii="Arial" w:hAnsi="Arial" w:cs="Arial" w:eastAsia="Arial" w:hint="default"/>
        </w:rPr>
        <w:t>31  </w:t>
      </w:r>
      <w:r>
        <w:rPr>
          <w:spacing w:val="4"/>
        </w:rPr>
        <w:t>日年末数为 </w:t>
      </w:r>
      <w:r>
        <w:rPr>
          <w:rFonts w:ascii="Arial" w:hAnsi="Arial" w:cs="Arial" w:eastAsia="Arial" w:hint="default"/>
        </w:rPr>
        <w:t>18,361,414.55</w:t>
      </w:r>
      <w:r>
        <w:rPr>
          <w:rFonts w:ascii="Arial" w:hAnsi="Arial" w:cs="Arial" w:eastAsia="Arial" w:hint="default"/>
          <w:spacing w:val="65"/>
        </w:rPr>
        <w:t> </w:t>
      </w:r>
      <w:r>
        <w:rPr>
          <w:spacing w:val="5"/>
        </w:rPr>
        <w:t>元，比年初数增加</w:t>
      </w:r>
    </w:p>
    <w:p>
      <w:pPr>
        <w:pStyle w:val="BodyText"/>
        <w:spacing w:line="333" w:lineRule="auto" w:before="70"/>
        <w:ind w:left="677" w:right="1404" w:hanging="480"/>
        <w:jc w:val="left"/>
      </w:pPr>
      <w:r>
        <w:rPr>
          <w:rFonts w:ascii="Arial" w:hAnsi="Arial" w:cs="Arial" w:eastAsia="Arial" w:hint="default"/>
        </w:rPr>
        <w:t>668.81%</w:t>
      </w:r>
      <w:r>
        <w:rPr/>
        <w:t>，增加的主要原因系将原在固定资产核算的模具调整到长期待摊费用核算； 递延所得税资产 </w:t>
      </w:r>
      <w:r>
        <w:rPr>
          <w:rFonts w:ascii="Arial" w:hAnsi="Arial" w:cs="Arial" w:eastAsia="Arial" w:hint="default"/>
          <w:spacing w:val="-5"/>
        </w:rPr>
        <w:t>2011  </w:t>
      </w:r>
      <w:r>
        <w:rPr/>
        <w:t>年 </w:t>
      </w:r>
      <w:r>
        <w:rPr>
          <w:rFonts w:ascii="Arial" w:hAnsi="Arial" w:cs="Arial" w:eastAsia="Arial" w:hint="default"/>
        </w:rPr>
        <w:t>12  </w:t>
      </w:r>
      <w:r>
        <w:rPr/>
        <w:t>月 </w:t>
      </w:r>
      <w:r>
        <w:rPr>
          <w:rFonts w:ascii="Arial" w:hAnsi="Arial" w:cs="Arial" w:eastAsia="Arial" w:hint="default"/>
        </w:rPr>
        <w:t>31  </w:t>
      </w:r>
      <w:r>
        <w:rPr/>
        <w:t>日年末数为 </w:t>
      </w:r>
      <w:r>
        <w:rPr>
          <w:rFonts w:ascii="Arial" w:hAnsi="Arial" w:cs="Arial" w:eastAsia="Arial" w:hint="default"/>
        </w:rPr>
        <w:t>6,678,825.85</w:t>
      </w:r>
      <w:r>
        <w:rPr>
          <w:rFonts w:ascii="Arial" w:hAnsi="Arial" w:cs="Arial" w:eastAsia="Arial" w:hint="default"/>
          <w:spacing w:val="59"/>
        </w:rPr>
        <w:t> </w:t>
      </w:r>
      <w:r>
        <w:rPr/>
        <w:t>元，比年初数增加</w:t>
      </w:r>
    </w:p>
    <w:p>
      <w:pPr>
        <w:pStyle w:val="BodyText"/>
        <w:spacing w:line="294" w:lineRule="exact" w:before="0"/>
        <w:ind w:right="0"/>
        <w:jc w:val="both"/>
      </w:pPr>
      <w:r>
        <w:rPr>
          <w:rFonts w:ascii="Arial" w:hAnsi="Arial" w:cs="Arial" w:eastAsia="Arial" w:hint="default"/>
          <w:spacing w:val="2"/>
        </w:rPr>
        <w:t>193.49%</w:t>
      </w:r>
      <w:r>
        <w:rPr>
          <w:spacing w:val="2"/>
        </w:rPr>
        <w:t>，增加的主要原因系计提的资产减值损失增加和可弥补的亏损确认递延所得税</w:t>
      </w:r>
    </w:p>
    <w:p>
      <w:pPr>
        <w:pStyle w:val="BodyText"/>
        <w:spacing w:line="240" w:lineRule="auto" w:before="69"/>
        <w:ind w:right="0"/>
        <w:jc w:val="both"/>
      </w:pPr>
      <w:r>
        <w:rPr/>
        <w:t>的金额增加所致；</w:t>
      </w:r>
    </w:p>
    <w:p>
      <w:pPr>
        <w:pStyle w:val="BodyText"/>
        <w:spacing w:line="240" w:lineRule="auto" w:before="146"/>
        <w:ind w:left="677" w:right="1284"/>
        <w:jc w:val="left"/>
      </w:pPr>
      <w:r>
        <w:rPr/>
        <w:t>其他非流动资产 </w:t>
      </w:r>
      <w:r>
        <w:rPr>
          <w:rFonts w:ascii="Arial" w:hAnsi="Arial" w:cs="Arial" w:eastAsia="Arial" w:hint="default"/>
          <w:spacing w:val="-5"/>
        </w:rPr>
        <w:t>2011  </w:t>
      </w:r>
      <w:r>
        <w:rPr/>
        <w:t>年 </w:t>
      </w:r>
      <w:r>
        <w:rPr>
          <w:rFonts w:ascii="Arial" w:hAnsi="Arial" w:cs="Arial" w:eastAsia="Arial" w:hint="default"/>
        </w:rPr>
        <w:t>12 </w:t>
      </w:r>
      <w:r>
        <w:rPr/>
        <w:t>月 </w:t>
      </w:r>
      <w:r>
        <w:rPr>
          <w:rFonts w:ascii="Arial" w:hAnsi="Arial" w:cs="Arial" w:eastAsia="Arial" w:hint="default"/>
        </w:rPr>
        <w:t>31 </w:t>
      </w:r>
      <w:r>
        <w:rPr/>
        <w:t>日年末数为 </w:t>
      </w:r>
      <w:r>
        <w:rPr>
          <w:rFonts w:ascii="Arial" w:hAnsi="Arial" w:cs="Arial" w:eastAsia="Arial" w:hint="default"/>
        </w:rPr>
        <w:t>34,089,835.91</w:t>
      </w:r>
      <w:r>
        <w:rPr>
          <w:rFonts w:ascii="Arial" w:hAnsi="Arial" w:cs="Arial" w:eastAsia="Arial" w:hint="default"/>
          <w:spacing w:val="52"/>
        </w:rPr>
        <w:t> </w:t>
      </w:r>
      <w:r>
        <w:rPr/>
        <w:t>元，比年初数增加</w:t>
      </w:r>
    </w:p>
    <w:p>
      <w:pPr>
        <w:pStyle w:val="BodyText"/>
        <w:spacing w:line="240" w:lineRule="auto" w:before="67"/>
        <w:ind w:right="0"/>
        <w:jc w:val="both"/>
      </w:pPr>
      <w:r>
        <w:rPr>
          <w:rFonts w:ascii="Arial" w:hAnsi="Arial" w:cs="Arial" w:eastAsia="Arial" w:hint="default"/>
        </w:rPr>
        <w:t>34.14%</w:t>
      </w:r>
      <w:r>
        <w:rPr/>
        <w:t>，增加的主要原因系预付的工程和设备款增加所致；</w:t>
      </w:r>
    </w:p>
    <w:p>
      <w:pPr>
        <w:pStyle w:val="BodyText"/>
        <w:spacing w:line="297" w:lineRule="auto" w:before="129"/>
        <w:ind w:right="1284" w:firstLine="480"/>
        <w:jc w:val="left"/>
      </w:pPr>
      <w:r>
        <w:rPr/>
        <w:t>短期借款</w:t>
      </w:r>
      <w:r>
        <w:rPr>
          <w:spacing w:val="-64"/>
        </w:rPr>
        <w:t> </w:t>
      </w:r>
      <w:r>
        <w:rPr>
          <w:rFonts w:ascii="Arial" w:hAnsi="Arial" w:cs="Arial" w:eastAsia="Arial" w:hint="default"/>
          <w:spacing w:val="-4"/>
          <w:w w:val="99"/>
        </w:rPr>
        <w:t>2011</w:t>
      </w:r>
      <w:r>
        <w:rPr>
          <w:rFonts w:ascii="Arial" w:hAnsi="Arial" w:cs="Arial" w:eastAsia="Arial" w:hint="default"/>
          <w:spacing w:val="-10"/>
          <w:w w:val="99"/>
        </w:rPr>
        <w:t> </w:t>
      </w:r>
      <w:r>
        <w:rPr/>
        <w:t>年</w:t>
      </w:r>
      <w:r>
        <w:rPr>
          <w:spacing w:val="-64"/>
        </w:rPr>
        <w:t> </w:t>
      </w:r>
      <w:r>
        <w:rPr>
          <w:rFonts w:ascii="Arial" w:hAnsi="Arial" w:cs="Arial" w:eastAsia="Arial" w:hint="default"/>
          <w:w w:val="99"/>
        </w:rPr>
        <w:t>12</w:t>
      </w:r>
      <w:r>
        <w:rPr>
          <w:rFonts w:ascii="Arial" w:hAnsi="Arial" w:cs="Arial" w:eastAsia="Arial" w:hint="default"/>
          <w:spacing w:val="-12"/>
          <w:w w:val="99"/>
        </w:rPr>
        <w:t> </w:t>
      </w:r>
      <w:r>
        <w:rPr/>
        <w:t>月</w:t>
      </w:r>
      <w:r>
        <w:rPr>
          <w:spacing w:val="-64"/>
        </w:rPr>
        <w:t> </w:t>
      </w:r>
      <w:r>
        <w:rPr>
          <w:rFonts w:ascii="Arial" w:hAnsi="Arial" w:cs="Arial" w:eastAsia="Arial" w:hint="default"/>
          <w:w w:val="99"/>
        </w:rPr>
        <w:t>31</w:t>
      </w:r>
      <w:r>
        <w:rPr>
          <w:rFonts w:ascii="Arial" w:hAnsi="Arial" w:cs="Arial" w:eastAsia="Arial" w:hint="default"/>
          <w:spacing w:val="-10"/>
          <w:w w:val="99"/>
        </w:rPr>
        <w:t> </w:t>
      </w:r>
      <w:r>
        <w:rPr/>
        <w:t>日年末数为</w:t>
      </w:r>
      <w:r>
        <w:rPr>
          <w:spacing w:val="-64"/>
        </w:rPr>
        <w:t> </w:t>
      </w:r>
      <w:r>
        <w:rPr>
          <w:rFonts w:ascii="Arial" w:hAnsi="Arial" w:cs="Arial" w:eastAsia="Arial" w:hint="default"/>
          <w:spacing w:val="-1"/>
          <w:w w:val="99"/>
        </w:rPr>
        <w:t>616,201,689.99</w:t>
      </w:r>
      <w:r>
        <w:rPr>
          <w:rFonts w:ascii="Arial" w:hAnsi="Arial" w:cs="Arial" w:eastAsia="Arial" w:hint="default"/>
          <w:spacing w:val="-7"/>
          <w:w w:val="99"/>
        </w:rPr>
        <w:t> </w:t>
      </w:r>
      <w:r>
        <w:rPr>
          <w:spacing w:val="-16"/>
        </w:rPr>
        <w:t>元，比年初数增加</w:t>
      </w:r>
      <w:r>
        <w:rPr>
          <w:spacing w:val="-64"/>
        </w:rPr>
        <w:t> </w:t>
      </w:r>
      <w:r>
        <w:rPr>
          <w:rFonts w:ascii="Arial" w:hAnsi="Arial" w:cs="Arial" w:eastAsia="Arial" w:hint="default"/>
          <w:w w:val="99"/>
        </w:rPr>
        <w:t>154.26%</w:t>
      </w:r>
      <w:r>
        <w:rPr>
          <w:w w:val="99"/>
        </w:rPr>
        <w:t>，</w:t>
      </w:r>
      <w:r>
        <w:rPr/>
        <w:t> 增加的主要原因系本年度经营规模扩大同时固定资产和在建工程所需资金增加导致借款</w:t>
      </w:r>
      <w:r>
        <w:rPr>
          <w:spacing w:val="-45"/>
        </w:rPr>
        <w:t> </w:t>
      </w:r>
      <w:r>
        <w:rPr>
          <w:spacing w:val="-45"/>
        </w:rPr>
      </w:r>
      <w:r>
        <w:rPr/>
        <w:t>增加所致；</w:t>
      </w:r>
    </w:p>
    <w:p>
      <w:pPr>
        <w:pStyle w:val="BodyText"/>
        <w:spacing w:line="290" w:lineRule="auto" w:before="89"/>
        <w:ind w:right="1397" w:firstLine="480"/>
        <w:jc w:val="left"/>
      </w:pPr>
      <w:r>
        <w:rPr/>
        <w:t>交易性金融负债</w:t>
      </w:r>
      <w:r>
        <w:rPr>
          <w:spacing w:val="-62"/>
        </w:rPr>
        <w:t> </w:t>
      </w:r>
      <w:r>
        <w:rPr>
          <w:rFonts w:ascii="Arial" w:hAnsi="Arial" w:cs="Arial" w:eastAsia="Arial" w:hint="default"/>
          <w:spacing w:val="-5"/>
        </w:rPr>
        <w:t>2011</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0.00</w:t>
      </w:r>
      <w:r>
        <w:rPr>
          <w:rFonts w:ascii="Arial" w:hAnsi="Arial" w:cs="Arial" w:eastAsia="Arial" w:hint="default"/>
          <w:spacing w:val="-7"/>
        </w:rPr>
        <w:t> </w:t>
      </w:r>
      <w:r>
        <w:rPr>
          <w:spacing w:val="-7"/>
        </w:rPr>
        <w:t>元，年初为</w:t>
      </w:r>
      <w:r>
        <w:rPr>
          <w:spacing w:val="-64"/>
        </w:rPr>
        <w:t> </w:t>
      </w:r>
      <w:r>
        <w:rPr>
          <w:rFonts w:ascii="Arial" w:hAnsi="Arial" w:cs="Arial" w:eastAsia="Arial" w:hint="default"/>
        </w:rPr>
        <w:t>2,362,680.00</w:t>
      </w:r>
      <w:r>
        <w:rPr>
          <w:rFonts w:ascii="Arial" w:hAnsi="Arial" w:cs="Arial" w:eastAsia="Arial" w:hint="default"/>
          <w:spacing w:val="-5"/>
        </w:rPr>
        <w:t> </w:t>
      </w:r>
      <w:r>
        <w:rPr>
          <w:spacing w:val="-23"/>
        </w:rPr>
        <w:t>元，因</w:t>
      </w:r>
      <w:r>
        <w:rPr>
          <w:spacing w:val="-34"/>
        </w:rPr>
        <w:t> </w:t>
      </w:r>
      <w:r>
        <w:rPr/>
        <w:t>远期外汇合约产生公允价值变动损失所致；</w:t>
      </w:r>
    </w:p>
    <w:p>
      <w:pPr>
        <w:pStyle w:val="BodyText"/>
        <w:spacing w:line="290" w:lineRule="auto" w:before="94"/>
        <w:ind w:right="1284" w:firstLine="480"/>
        <w:jc w:val="left"/>
      </w:pPr>
      <w:r>
        <w:rPr/>
        <w:t>应付票据</w:t>
      </w:r>
      <w:r>
        <w:rPr>
          <w:spacing w:val="-62"/>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120,198,240.00</w:t>
      </w:r>
      <w:r>
        <w:rPr>
          <w:rFonts w:ascii="Arial" w:hAnsi="Arial" w:cs="Arial" w:eastAsia="Arial" w:hint="default"/>
          <w:spacing w:val="-5"/>
        </w:rPr>
        <w:t> </w:t>
      </w:r>
      <w:r>
        <w:rPr>
          <w:spacing w:val="-4"/>
        </w:rPr>
        <w:t>元，比年初数增加</w:t>
      </w:r>
      <w:r>
        <w:rPr>
          <w:spacing w:val="-61"/>
        </w:rPr>
        <w:t> </w:t>
      </w:r>
      <w:r>
        <w:rPr>
          <w:rFonts w:ascii="Arial" w:hAnsi="Arial" w:cs="Arial" w:eastAsia="Arial" w:hint="default"/>
        </w:rPr>
        <w:t>71.71%</w:t>
      </w:r>
      <w:r>
        <w:rPr/>
        <w:t>， 增加的主要原因系公司采购业务采用票据结算增加所致；</w:t>
      </w:r>
    </w:p>
    <w:p>
      <w:pPr>
        <w:pStyle w:val="BodyText"/>
        <w:spacing w:line="297" w:lineRule="auto" w:before="96"/>
        <w:ind w:right="1284" w:firstLine="480"/>
        <w:jc w:val="left"/>
      </w:pPr>
      <w:r>
        <w:rPr/>
        <w:t>应付账款</w:t>
      </w:r>
      <w:r>
        <w:rPr>
          <w:spacing w:val="-61"/>
        </w:rPr>
        <w:t> </w:t>
      </w:r>
      <w:r>
        <w:rPr>
          <w:rFonts w:ascii="Arial" w:hAnsi="Arial" w:cs="Arial" w:eastAsia="Arial" w:hint="default"/>
          <w:spacing w:val="-4"/>
          <w:w w:val="99"/>
        </w:rPr>
        <w:t>2011</w:t>
      </w:r>
      <w:r>
        <w:rPr>
          <w:rFonts w:ascii="Arial" w:hAnsi="Arial" w:cs="Arial" w:eastAsia="Arial" w:hint="default"/>
          <w:spacing w:val="-6"/>
          <w:w w:val="99"/>
        </w:rPr>
        <w:t> </w:t>
      </w:r>
      <w:r>
        <w:rPr/>
        <w:t>年</w:t>
      </w:r>
      <w:r>
        <w:rPr>
          <w:spacing w:val="-61"/>
        </w:rPr>
        <w:t> </w:t>
      </w:r>
      <w:r>
        <w:rPr>
          <w:rFonts w:ascii="Arial" w:hAnsi="Arial" w:cs="Arial" w:eastAsia="Arial" w:hint="default"/>
          <w:spacing w:val="-1"/>
          <w:w w:val="99"/>
        </w:rPr>
        <w:t>12</w:t>
      </w:r>
      <w:r>
        <w:rPr>
          <w:rFonts w:ascii="Arial" w:hAnsi="Arial" w:cs="Arial" w:eastAsia="Arial" w:hint="default"/>
          <w:spacing w:val="-8"/>
          <w:w w:val="99"/>
        </w:rPr>
        <w:t> </w:t>
      </w:r>
      <w:r>
        <w:rPr/>
        <w:t>月</w:t>
      </w:r>
      <w:r>
        <w:rPr>
          <w:spacing w:val="-61"/>
        </w:rPr>
        <w:t> </w:t>
      </w:r>
      <w:r>
        <w:rPr>
          <w:rFonts w:ascii="Arial" w:hAnsi="Arial" w:cs="Arial" w:eastAsia="Arial" w:hint="default"/>
          <w:w w:val="99"/>
        </w:rPr>
        <w:t>31</w:t>
      </w:r>
      <w:r>
        <w:rPr>
          <w:rFonts w:ascii="Arial" w:hAnsi="Arial" w:cs="Arial" w:eastAsia="Arial" w:hint="default"/>
          <w:spacing w:val="-7"/>
          <w:w w:val="99"/>
        </w:rPr>
        <w:t> </w:t>
      </w:r>
      <w:r>
        <w:rPr/>
        <w:t>日年末数为</w:t>
      </w:r>
      <w:r>
        <w:rPr>
          <w:spacing w:val="-61"/>
        </w:rPr>
        <w:t> </w:t>
      </w:r>
      <w:r>
        <w:rPr>
          <w:rFonts w:ascii="Arial" w:hAnsi="Arial" w:cs="Arial" w:eastAsia="Arial" w:hint="default"/>
          <w:spacing w:val="-1"/>
          <w:w w:val="99"/>
        </w:rPr>
        <w:t>209,715,981.51</w:t>
      </w:r>
      <w:r>
        <w:rPr>
          <w:rFonts w:ascii="Arial" w:hAnsi="Arial" w:cs="Arial" w:eastAsia="Arial" w:hint="default"/>
          <w:spacing w:val="-4"/>
          <w:w w:val="99"/>
        </w:rPr>
        <w:t> </w:t>
      </w:r>
      <w:r>
        <w:rPr>
          <w:spacing w:val="-16"/>
        </w:rPr>
        <w:t>元，比年初数增加</w:t>
      </w:r>
      <w:r>
        <w:rPr>
          <w:spacing w:val="-60"/>
        </w:rPr>
        <w:t> </w:t>
      </w:r>
      <w:r>
        <w:rPr>
          <w:rFonts w:ascii="Arial" w:hAnsi="Arial" w:cs="Arial" w:eastAsia="Arial" w:hint="default"/>
          <w:spacing w:val="-3"/>
          <w:w w:val="99"/>
        </w:rPr>
        <w:t>117.36%</w:t>
      </w:r>
      <w:r>
        <w:rPr>
          <w:spacing w:val="-3"/>
          <w:w w:val="99"/>
        </w:rPr>
        <w:t>，</w:t>
      </w:r>
      <w:r>
        <w:rPr/>
        <w:t> </w:t>
      </w:r>
      <w:r>
        <w:rPr>
          <w:spacing w:val="2"/>
        </w:rPr>
        <w:t>增加的主要原因系新增非同一控制下企业合并子公司青海蓓翔新能源开发有限公司应付</w:t>
      </w:r>
      <w:r>
        <w:rPr>
          <w:spacing w:val="2"/>
        </w:rPr>
        <w:t> </w:t>
      </w:r>
      <w:r>
        <w:rPr/>
        <w:t>工程设备款增加所致；</w:t>
      </w:r>
    </w:p>
    <w:p>
      <w:pPr>
        <w:pStyle w:val="BodyText"/>
        <w:spacing w:line="288" w:lineRule="auto" w:before="89"/>
        <w:ind w:right="1397" w:firstLine="480"/>
        <w:jc w:val="left"/>
      </w:pPr>
      <w:r>
        <w:rPr/>
        <w:t>预收款项</w:t>
      </w:r>
      <w:r>
        <w:rPr>
          <w:spacing w:val="-63"/>
        </w:rPr>
        <w:t> </w:t>
      </w:r>
      <w:r>
        <w:rPr>
          <w:rFonts w:ascii="Arial" w:hAnsi="Arial" w:cs="Arial" w:eastAsia="Arial" w:hint="default"/>
          <w:spacing w:val="-5"/>
        </w:rPr>
        <w:t>2011</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10"/>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日年末数为</w:t>
      </w:r>
      <w:r>
        <w:rPr>
          <w:spacing w:val="-62"/>
        </w:rPr>
        <w:t> </w:t>
      </w:r>
      <w:r>
        <w:rPr>
          <w:rFonts w:ascii="Arial" w:hAnsi="Arial" w:cs="Arial" w:eastAsia="Arial" w:hint="default"/>
        </w:rPr>
        <w:t>5,484,842.03</w:t>
      </w:r>
      <w:r>
        <w:rPr>
          <w:rFonts w:ascii="Arial" w:hAnsi="Arial" w:cs="Arial" w:eastAsia="Arial" w:hint="default"/>
          <w:spacing w:val="-7"/>
        </w:rPr>
        <w:t> </w:t>
      </w:r>
      <w:r>
        <w:rPr/>
        <w:t>元，比年初数增加</w:t>
      </w:r>
      <w:r>
        <w:rPr>
          <w:spacing w:val="-62"/>
        </w:rPr>
        <w:t> </w:t>
      </w:r>
      <w:r>
        <w:rPr>
          <w:rFonts w:ascii="Arial" w:hAnsi="Arial" w:cs="Arial" w:eastAsia="Arial" w:hint="default"/>
        </w:rPr>
        <w:t>945.35%</w:t>
      </w:r>
      <w:r>
        <w:rPr/>
        <w:t>， 增加的主要原因系公司业务扩展预收客户货款增加所致；</w:t>
      </w:r>
    </w:p>
    <w:p>
      <w:pPr>
        <w:pStyle w:val="BodyText"/>
        <w:spacing w:line="240" w:lineRule="auto" w:before="98"/>
        <w:ind w:left="677" w:right="1397"/>
        <w:jc w:val="left"/>
      </w:pPr>
      <w:r>
        <w:rPr>
          <w:spacing w:val="23"/>
        </w:rPr>
        <w:t>应交税费</w:t>
      </w:r>
      <w:r>
        <w:rPr>
          <w:spacing w:val="27"/>
        </w:rPr>
        <w:t> </w:t>
      </w:r>
      <w:r>
        <w:rPr>
          <w:rFonts w:ascii="Arial" w:hAnsi="Arial" w:cs="Arial" w:eastAsia="Arial" w:hint="default"/>
          <w:spacing w:val="-6"/>
        </w:rPr>
        <w:t>2011 </w:t>
      </w:r>
      <w:r>
        <w:rPr>
          <w:rFonts w:ascii="Arial" w:hAnsi="Arial" w:cs="Arial" w:eastAsia="Arial" w:hint="default"/>
          <w:spacing w:val="24"/>
        </w:rPr>
        <w:t> </w:t>
      </w:r>
      <w:r>
        <w:rPr/>
        <w:t>年</w:t>
      </w:r>
      <w:r>
        <w:rPr>
          <w:spacing w:val="30"/>
        </w:rPr>
        <w:t> </w:t>
      </w:r>
      <w:r>
        <w:rPr>
          <w:rFonts w:ascii="Arial" w:hAnsi="Arial" w:cs="Arial" w:eastAsia="Arial" w:hint="default"/>
        </w:rPr>
        <w:t>12 </w:t>
      </w:r>
      <w:r>
        <w:rPr>
          <w:rFonts w:ascii="Arial" w:hAnsi="Arial" w:cs="Arial" w:eastAsia="Arial" w:hint="default"/>
          <w:spacing w:val="17"/>
        </w:rPr>
        <w:t> </w:t>
      </w:r>
      <w:r>
        <w:rPr/>
        <w:t>月</w:t>
      </w:r>
      <w:r>
        <w:rPr>
          <w:spacing w:val="30"/>
        </w:rPr>
        <w:t> </w:t>
      </w:r>
      <w:r>
        <w:rPr>
          <w:rFonts w:ascii="Arial" w:hAnsi="Arial" w:cs="Arial" w:eastAsia="Arial" w:hint="default"/>
        </w:rPr>
        <w:t>31 </w:t>
      </w:r>
      <w:r>
        <w:rPr>
          <w:rFonts w:ascii="Arial" w:hAnsi="Arial" w:cs="Arial" w:eastAsia="Arial" w:hint="default"/>
          <w:spacing w:val="15"/>
        </w:rPr>
        <w:t> </w:t>
      </w:r>
      <w:r>
        <w:rPr/>
        <w:t>日</w:t>
      </w:r>
      <w:r>
        <w:rPr>
          <w:spacing w:val="-91"/>
        </w:rPr>
        <w:t> </w:t>
      </w:r>
      <w:r>
        <w:rPr/>
        <w:t>年</w:t>
      </w:r>
      <w:r>
        <w:rPr>
          <w:spacing w:val="-91"/>
        </w:rPr>
        <w:t> </w:t>
      </w:r>
      <w:r>
        <w:rPr>
          <w:spacing w:val="14"/>
        </w:rPr>
        <w:t>末数</w:t>
      </w:r>
      <w:r>
        <w:rPr>
          <w:spacing w:val="-91"/>
        </w:rPr>
        <w:t> </w:t>
      </w:r>
      <w:r>
        <w:rPr/>
        <w:t>为</w:t>
      </w:r>
      <w:r>
        <w:rPr>
          <w:spacing w:val="-91"/>
        </w:rPr>
        <w:t> </w:t>
      </w:r>
      <w:r>
        <w:rPr>
          <w:rFonts w:ascii="Arial" w:hAnsi="Arial" w:cs="Arial" w:eastAsia="Arial" w:hint="default"/>
        </w:rPr>
        <w:t>-61,121,536.42 </w:t>
      </w:r>
      <w:r>
        <w:rPr>
          <w:rFonts w:ascii="Arial" w:hAnsi="Arial" w:cs="Arial" w:eastAsia="Arial" w:hint="default"/>
          <w:spacing w:val="19"/>
        </w:rPr>
        <w:t> </w:t>
      </w:r>
      <w:r>
        <w:rPr>
          <w:spacing w:val="15"/>
        </w:rPr>
        <w:t>元，</w:t>
      </w:r>
      <w:r>
        <w:rPr>
          <w:spacing w:val="-92"/>
        </w:rPr>
        <w:t> </w:t>
      </w:r>
      <w:r>
        <w:rPr>
          <w:spacing w:val="25"/>
        </w:rPr>
        <w:t>比年初数减少</w:t>
      </w:r>
      <w:r>
        <w:rPr>
          <w:spacing w:val="-89"/>
        </w:rPr>
        <w:t> </w:t>
      </w:r>
      <w:r>
        <w:rPr/>
      </w:r>
    </w:p>
    <w:p>
      <w:pPr>
        <w:pStyle w:val="BodyText"/>
        <w:spacing w:line="297" w:lineRule="auto" w:before="69"/>
        <w:ind w:right="1414"/>
        <w:jc w:val="both"/>
      </w:pPr>
      <w:r>
        <w:rPr>
          <w:rFonts w:ascii="Arial" w:hAnsi="Arial" w:cs="Arial" w:eastAsia="Arial" w:hint="default"/>
        </w:rPr>
        <w:t>42,629,479.14</w:t>
      </w:r>
      <w:r>
        <w:rPr>
          <w:rFonts w:ascii="Arial" w:hAnsi="Arial" w:cs="Arial" w:eastAsia="Arial" w:hint="default"/>
          <w:spacing w:val="13"/>
        </w:rPr>
        <w:t> </w:t>
      </w:r>
      <w:r>
        <w:rPr>
          <w:spacing w:val="-3"/>
        </w:rPr>
        <w:t>元，减少的主要原因系本公司之子公司南通爱康太阳能器材有限公司和新</w:t>
      </w:r>
      <w:r>
        <w:rPr>
          <w:spacing w:val="-116"/>
        </w:rPr>
        <w:t> </w:t>
      </w:r>
      <w:r>
        <w:rPr>
          <w:spacing w:val="-116"/>
        </w:rPr>
      </w:r>
      <w:r>
        <w:rPr>
          <w:spacing w:val="2"/>
        </w:rPr>
        <w:t>增非同一控制下企业合并子公司青海蓓翔新能源开发有限公司期末留抵的增值税进项税</w:t>
      </w:r>
      <w:r>
        <w:rPr>
          <w:spacing w:val="2"/>
        </w:rPr>
        <w:t> </w:t>
      </w:r>
      <w:r>
        <w:rPr/>
        <w:t>额增加所致；</w:t>
      </w:r>
    </w:p>
    <w:p>
      <w:pPr>
        <w:pStyle w:val="BodyText"/>
        <w:spacing w:line="240" w:lineRule="auto" w:before="89"/>
        <w:ind w:left="677" w:right="0"/>
        <w:jc w:val="left"/>
      </w:pPr>
      <w:r>
        <w:rPr/>
        <w:t>应付利息</w:t>
      </w:r>
      <w:r>
        <w:rPr>
          <w:spacing w:val="-62"/>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4,278,422.27</w:t>
      </w:r>
      <w:r>
        <w:rPr>
          <w:rFonts w:ascii="Arial" w:hAnsi="Arial" w:cs="Arial" w:eastAsia="Arial" w:hint="default"/>
          <w:spacing w:val="-7"/>
        </w:rPr>
        <w:t> </w:t>
      </w:r>
      <w:r>
        <w:rPr>
          <w:spacing w:val="-3"/>
        </w:rPr>
        <w:t>元，比年初数增加</w:t>
      </w:r>
      <w:r>
        <w:rPr>
          <w:spacing w:val="-61"/>
        </w:rPr>
        <w:t> </w:t>
      </w:r>
      <w:r>
        <w:rPr>
          <w:rFonts w:ascii="Arial" w:hAnsi="Arial" w:cs="Arial" w:eastAsia="Arial" w:hint="default"/>
        </w:rPr>
        <w:t>2069.80%</w:t>
      </w:r>
      <w:r>
        <w:rPr/>
        <w:t>，</w:t>
      </w:r>
    </w:p>
    <w:p>
      <w:pPr>
        <w:spacing w:after="0" w:line="240" w:lineRule="auto"/>
        <w:jc w:val="left"/>
        <w:sectPr>
          <w:headerReference w:type="default" r:id="rId86"/>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240" w:lineRule="auto" w:before="26"/>
        <w:ind w:right="1397"/>
        <w:jc w:val="left"/>
      </w:pPr>
      <w:r>
        <w:rPr/>
        <w:t>增加的主要原因系公司本期借款余额增加所致；</w:t>
      </w:r>
    </w:p>
    <w:p>
      <w:pPr>
        <w:pStyle w:val="BodyText"/>
        <w:spacing w:line="297" w:lineRule="auto" w:before="147"/>
        <w:ind w:right="1284" w:firstLine="480"/>
        <w:jc w:val="left"/>
      </w:pPr>
      <w:r>
        <w:rPr/>
        <w:t>其他应付款</w:t>
      </w:r>
      <w:r>
        <w:rPr>
          <w:spacing w:val="-73"/>
        </w:rPr>
        <w:t> </w:t>
      </w:r>
      <w:r>
        <w:rPr>
          <w:rFonts w:ascii="Arial" w:hAnsi="Arial" w:cs="Arial" w:eastAsia="Arial" w:hint="default"/>
          <w:spacing w:val="-6"/>
          <w:w w:val="99"/>
        </w:rPr>
        <w:t>2011</w:t>
      </w:r>
      <w:r>
        <w:rPr>
          <w:rFonts w:ascii="Arial" w:hAnsi="Arial" w:cs="Arial" w:eastAsia="Arial" w:hint="default"/>
          <w:spacing w:val="-18"/>
          <w:w w:val="99"/>
        </w:rPr>
        <w:t> </w:t>
      </w:r>
      <w:r>
        <w:rPr/>
        <w:t>年</w:t>
      </w:r>
      <w:r>
        <w:rPr>
          <w:spacing w:val="-75"/>
        </w:rPr>
        <w:t> </w:t>
      </w:r>
      <w:r>
        <w:rPr>
          <w:rFonts w:ascii="Arial" w:hAnsi="Arial" w:cs="Arial" w:eastAsia="Arial" w:hint="default"/>
          <w:spacing w:val="-1"/>
          <w:w w:val="99"/>
        </w:rPr>
        <w:t>12</w:t>
      </w:r>
      <w:r>
        <w:rPr>
          <w:rFonts w:ascii="Arial" w:hAnsi="Arial" w:cs="Arial" w:eastAsia="Arial" w:hint="default"/>
          <w:spacing w:val="-21"/>
          <w:w w:val="99"/>
        </w:rPr>
        <w:t> </w:t>
      </w:r>
      <w:r>
        <w:rPr/>
        <w:t>月</w:t>
      </w:r>
      <w:r>
        <w:rPr>
          <w:spacing w:val="-73"/>
        </w:rPr>
        <w:t> </w:t>
      </w:r>
      <w:r>
        <w:rPr>
          <w:rFonts w:ascii="Arial" w:hAnsi="Arial" w:cs="Arial" w:eastAsia="Arial" w:hint="default"/>
          <w:spacing w:val="-1"/>
          <w:w w:val="99"/>
        </w:rPr>
        <w:t>31</w:t>
      </w:r>
      <w:r>
        <w:rPr>
          <w:rFonts w:ascii="Arial" w:hAnsi="Arial" w:cs="Arial" w:eastAsia="Arial" w:hint="default"/>
          <w:spacing w:val="-19"/>
          <w:w w:val="99"/>
        </w:rPr>
        <w:t> </w:t>
      </w:r>
      <w:r>
        <w:rPr/>
        <w:t>日年末数为</w:t>
      </w:r>
      <w:r>
        <w:rPr>
          <w:spacing w:val="-75"/>
        </w:rPr>
        <w:t> </w:t>
      </w:r>
      <w:r>
        <w:rPr>
          <w:rFonts w:ascii="Arial" w:hAnsi="Arial" w:cs="Arial" w:eastAsia="Arial" w:hint="default"/>
          <w:spacing w:val="-1"/>
          <w:w w:val="99"/>
        </w:rPr>
        <w:t>59,534,696.07</w:t>
      </w:r>
      <w:r>
        <w:rPr>
          <w:rFonts w:ascii="Arial" w:hAnsi="Arial" w:cs="Arial" w:eastAsia="Arial" w:hint="default"/>
          <w:spacing w:val="-17"/>
          <w:w w:val="99"/>
        </w:rPr>
        <w:t> </w:t>
      </w:r>
      <w:r>
        <w:rPr>
          <w:spacing w:val="-16"/>
        </w:rPr>
        <w:t>元，比年初数增加</w:t>
      </w:r>
      <w:r>
        <w:rPr>
          <w:spacing w:val="-72"/>
        </w:rPr>
        <w:t> </w:t>
      </w:r>
      <w:r>
        <w:rPr>
          <w:rFonts w:ascii="Arial" w:hAnsi="Arial" w:cs="Arial" w:eastAsia="Arial" w:hint="default"/>
          <w:spacing w:val="-1"/>
          <w:w w:val="99"/>
        </w:rPr>
        <w:t>753.25%</w:t>
      </w:r>
      <w:r>
        <w:rPr>
          <w:spacing w:val="-1"/>
          <w:w w:val="99"/>
        </w:rPr>
        <w:t>，</w:t>
      </w:r>
      <w:r>
        <w:rPr/>
        <w:t> 增加的主要原因系新增非同一控制下企业合并子公司青海蓓翔新能源开发有限公司与原</w:t>
      </w:r>
      <w:r>
        <w:rPr>
          <w:spacing w:val="-45"/>
        </w:rPr>
        <w:t> </w:t>
      </w:r>
      <w:r>
        <w:rPr>
          <w:spacing w:val="-45"/>
        </w:rPr>
      </w:r>
      <w:r>
        <w:rPr/>
        <w:t>股东尚未结算的往来较多所致；</w:t>
      </w:r>
    </w:p>
    <w:p>
      <w:pPr>
        <w:pStyle w:val="BodyText"/>
        <w:spacing w:line="288" w:lineRule="auto" w:before="89"/>
        <w:ind w:right="1284" w:firstLine="480"/>
        <w:jc w:val="left"/>
      </w:pPr>
      <w:r>
        <w:rPr/>
        <w:t>其他流动负债</w:t>
      </w:r>
      <w:r>
        <w:rPr>
          <w:spacing w:val="-62"/>
        </w:rPr>
        <w:t> </w:t>
      </w:r>
      <w:r>
        <w:rPr>
          <w:rFonts w:ascii="Arial" w:hAnsi="Arial" w:cs="Arial" w:eastAsia="Arial" w:hint="default"/>
          <w:spacing w:val="-5"/>
        </w:rPr>
        <w:t>2011</w:t>
      </w:r>
      <w:r>
        <w:rPr>
          <w:rFonts w:ascii="Arial" w:hAnsi="Arial" w:cs="Arial" w:eastAsia="Arial" w:hint="default"/>
          <w:spacing w:val="-6"/>
        </w:rPr>
        <w:t> </w:t>
      </w:r>
      <w:r>
        <w:rPr/>
        <w:t>年</w:t>
      </w:r>
      <w:r>
        <w:rPr>
          <w:spacing w:val="-64"/>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819,374.72</w:t>
      </w:r>
      <w:r>
        <w:rPr>
          <w:rFonts w:ascii="Arial" w:hAnsi="Arial" w:cs="Arial" w:eastAsia="Arial" w:hint="default"/>
          <w:spacing w:val="-7"/>
        </w:rPr>
        <w:t> </w:t>
      </w:r>
      <w:r>
        <w:rPr>
          <w:spacing w:val="-5"/>
        </w:rPr>
        <w:t>元，比年初数减少</w:t>
      </w:r>
      <w:r>
        <w:rPr>
          <w:spacing w:val="-61"/>
        </w:rPr>
        <w:t> </w:t>
      </w:r>
      <w:r>
        <w:rPr>
          <w:rFonts w:ascii="Arial" w:hAnsi="Arial" w:cs="Arial" w:eastAsia="Arial" w:hint="default"/>
        </w:rPr>
        <w:t>80.37%</w:t>
      </w:r>
      <w:r>
        <w:rPr/>
        <w:t>， 减少的主要原因系上期预提的运费和上市咨询费本期已经支付所致；</w:t>
      </w:r>
    </w:p>
    <w:p>
      <w:pPr>
        <w:pStyle w:val="BodyText"/>
        <w:spacing w:line="290" w:lineRule="auto" w:before="98"/>
        <w:ind w:right="1284" w:firstLine="480"/>
        <w:jc w:val="left"/>
      </w:pPr>
      <w:r>
        <w:rPr/>
        <w:t>长期借款</w:t>
      </w:r>
      <w:r>
        <w:rPr>
          <w:spacing w:val="-78"/>
        </w:rPr>
        <w:t> </w:t>
      </w:r>
      <w:r>
        <w:rPr>
          <w:rFonts w:ascii="Arial" w:hAnsi="Arial" w:cs="Arial" w:eastAsia="Arial" w:hint="default"/>
          <w:spacing w:val="-4"/>
          <w:w w:val="99"/>
        </w:rPr>
        <w:t>2011</w:t>
      </w:r>
      <w:r>
        <w:rPr>
          <w:rFonts w:ascii="Arial" w:hAnsi="Arial" w:cs="Arial" w:eastAsia="Arial" w:hint="default"/>
          <w:spacing w:val="-23"/>
          <w:w w:val="99"/>
        </w:rPr>
        <w:t> </w:t>
      </w:r>
      <w:r>
        <w:rPr/>
        <w:t>年</w:t>
      </w:r>
      <w:r>
        <w:rPr>
          <w:spacing w:val="-80"/>
        </w:rPr>
        <w:t> </w:t>
      </w:r>
      <w:r>
        <w:rPr>
          <w:rFonts w:ascii="Arial" w:hAnsi="Arial" w:cs="Arial" w:eastAsia="Arial" w:hint="default"/>
          <w:w w:val="99"/>
        </w:rPr>
        <w:t>12</w:t>
      </w:r>
      <w:r>
        <w:rPr>
          <w:rFonts w:ascii="Arial" w:hAnsi="Arial" w:cs="Arial" w:eastAsia="Arial" w:hint="default"/>
          <w:spacing w:val="-23"/>
          <w:w w:val="99"/>
        </w:rPr>
        <w:t> </w:t>
      </w:r>
      <w:r>
        <w:rPr/>
        <w:t>月</w:t>
      </w:r>
      <w:r>
        <w:rPr>
          <w:spacing w:val="-78"/>
        </w:rPr>
        <w:t> </w:t>
      </w:r>
      <w:r>
        <w:rPr>
          <w:rFonts w:ascii="Arial" w:hAnsi="Arial" w:cs="Arial" w:eastAsia="Arial" w:hint="default"/>
          <w:w w:val="99"/>
        </w:rPr>
        <w:t>31</w:t>
      </w:r>
      <w:r>
        <w:rPr>
          <w:rFonts w:ascii="Arial" w:hAnsi="Arial" w:cs="Arial" w:eastAsia="Arial" w:hint="default"/>
          <w:spacing w:val="-23"/>
          <w:w w:val="99"/>
        </w:rPr>
        <w:t> </w:t>
      </w:r>
      <w:r>
        <w:rPr/>
        <w:t>日年末数为</w:t>
      </w:r>
      <w:r>
        <w:rPr>
          <w:spacing w:val="-78"/>
        </w:rPr>
        <w:t> </w:t>
      </w:r>
      <w:r>
        <w:rPr>
          <w:rFonts w:ascii="Arial" w:hAnsi="Arial" w:cs="Arial" w:eastAsia="Arial" w:hint="default"/>
          <w:spacing w:val="-1"/>
          <w:w w:val="99"/>
        </w:rPr>
        <w:t>254,700,000.00</w:t>
      </w:r>
      <w:r>
        <w:rPr>
          <w:rFonts w:ascii="Arial" w:hAnsi="Arial" w:cs="Arial" w:eastAsia="Arial" w:hint="default"/>
          <w:spacing w:val="-22"/>
          <w:w w:val="99"/>
        </w:rPr>
        <w:t> </w:t>
      </w:r>
      <w:r>
        <w:rPr>
          <w:spacing w:val="-16"/>
        </w:rPr>
        <w:t>元，比年初数增加</w:t>
      </w:r>
      <w:r>
        <w:rPr>
          <w:spacing w:val="-77"/>
        </w:rPr>
        <w:t> </w:t>
      </w:r>
      <w:r>
        <w:rPr>
          <w:rFonts w:ascii="Arial" w:hAnsi="Arial" w:cs="Arial" w:eastAsia="Arial" w:hint="default"/>
          <w:spacing w:val="-1"/>
          <w:w w:val="99"/>
        </w:rPr>
        <w:t>2447.00%</w:t>
      </w:r>
      <w:r>
        <w:rPr>
          <w:spacing w:val="-1"/>
          <w:w w:val="99"/>
        </w:rPr>
        <w:t>，</w:t>
      </w:r>
      <w:r>
        <w:rPr/>
        <w:t> 增加的主要原因系本年度资本性支出较大，增加长期借款所致；</w:t>
      </w:r>
    </w:p>
    <w:p>
      <w:pPr>
        <w:pStyle w:val="BodyText"/>
        <w:spacing w:line="290" w:lineRule="auto" w:before="94"/>
        <w:ind w:right="1397" w:firstLine="480"/>
        <w:jc w:val="left"/>
      </w:pPr>
      <w:r>
        <w:rPr/>
        <w:t>递延所得税负债</w:t>
      </w:r>
      <w:r>
        <w:rPr>
          <w:spacing w:val="-61"/>
        </w:rPr>
        <w:t> </w:t>
      </w:r>
      <w:r>
        <w:rPr>
          <w:rFonts w:ascii="Arial" w:hAnsi="Arial" w:cs="Arial" w:eastAsia="Arial" w:hint="default"/>
          <w:spacing w:val="-5"/>
        </w:rPr>
        <w:t>2011</w:t>
      </w:r>
      <w:r>
        <w:rPr>
          <w:rFonts w:ascii="Arial" w:hAnsi="Arial" w:cs="Arial" w:eastAsia="Arial" w:hint="default"/>
          <w:spacing w:val="-8"/>
        </w:rPr>
        <w:t>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0"/>
        </w:rPr>
        <w:t> </w:t>
      </w:r>
      <w:r>
        <w:rPr>
          <w:rFonts w:ascii="Arial" w:hAnsi="Arial" w:cs="Arial" w:eastAsia="Arial" w:hint="default"/>
        </w:rPr>
        <w:t>31</w:t>
      </w:r>
      <w:r>
        <w:rPr>
          <w:rFonts w:ascii="Arial" w:hAnsi="Arial" w:cs="Arial" w:eastAsia="Arial" w:hint="default"/>
          <w:spacing w:val="-6"/>
        </w:rPr>
        <w:t> </w:t>
      </w:r>
      <w:r>
        <w:rPr/>
        <w:t>日年末数为</w:t>
      </w:r>
      <w:r>
        <w:rPr>
          <w:spacing w:val="-60"/>
        </w:rPr>
        <w:t> </w:t>
      </w:r>
      <w:r>
        <w:rPr>
          <w:rFonts w:ascii="Arial" w:hAnsi="Arial" w:cs="Arial" w:eastAsia="Arial" w:hint="default"/>
        </w:rPr>
        <w:t>55,200.00</w:t>
      </w:r>
      <w:r>
        <w:rPr>
          <w:rFonts w:ascii="Arial" w:hAnsi="Arial" w:cs="Arial" w:eastAsia="Arial" w:hint="default"/>
          <w:spacing w:val="-5"/>
        </w:rPr>
        <w:t> </w:t>
      </w:r>
      <w:r>
        <w:rPr>
          <w:spacing w:val="-10"/>
        </w:rPr>
        <w:t>元，为本年新增，增加的主</w:t>
      </w:r>
      <w:r>
        <w:rPr/>
        <w:t> 要原因系交易性金融资产确认递延所得税负债所致；</w:t>
      </w:r>
    </w:p>
    <w:p>
      <w:pPr>
        <w:pStyle w:val="BodyText"/>
        <w:spacing w:line="300" w:lineRule="auto" w:before="96"/>
        <w:ind w:right="1412" w:firstLine="480"/>
        <w:jc w:val="both"/>
      </w:pPr>
      <w:r>
        <w:rPr/>
        <w:t>其他非流动负债</w:t>
      </w:r>
      <w:r>
        <w:rPr>
          <w:spacing w:val="-61"/>
        </w:rPr>
        <w:t> </w:t>
      </w:r>
      <w:r>
        <w:rPr>
          <w:rFonts w:ascii="Arial" w:hAnsi="Arial" w:cs="Arial" w:eastAsia="Arial" w:hint="default"/>
          <w:spacing w:val="-5"/>
        </w:rPr>
        <w:t>2011</w:t>
      </w:r>
      <w:r>
        <w:rPr>
          <w:rFonts w:ascii="Arial" w:hAnsi="Arial" w:cs="Arial" w:eastAsia="Arial" w:hint="default"/>
          <w:spacing w:val="-9"/>
        </w:rPr>
        <w:t> </w:t>
      </w:r>
      <w:r>
        <w:rPr/>
        <w:t>年</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80,662,800.00</w:t>
      </w:r>
      <w:r>
        <w:rPr>
          <w:rFonts w:ascii="Arial" w:hAnsi="Arial" w:cs="Arial" w:eastAsia="Arial" w:hint="default"/>
          <w:spacing w:val="-6"/>
        </w:rPr>
        <w:t> </w:t>
      </w:r>
      <w:r>
        <w:rPr>
          <w:spacing w:val="-10"/>
        </w:rPr>
        <w:t>元，为本年新增，增加</w:t>
      </w:r>
      <w:r>
        <w:rPr/>
        <w:t> 的主要原因系本公司之子公司南通爱康太阳能器材有限公司收到如皋市财政局土地出让</w:t>
      </w:r>
      <w:r>
        <w:rPr>
          <w:spacing w:val="-45"/>
        </w:rPr>
        <w:t> </w:t>
      </w:r>
      <w:r>
        <w:rPr>
          <w:spacing w:val="-45"/>
        </w:rPr>
      </w:r>
      <w:r>
        <w:rPr/>
        <w:t>金返还款和新增非同一控制下企业合并子公司青海蓓翔新能源开发有限公司收到金太阳</w:t>
      </w:r>
      <w:r>
        <w:rPr>
          <w:spacing w:val="-45"/>
        </w:rPr>
        <w:t> </w:t>
      </w:r>
      <w:r>
        <w:rPr>
          <w:spacing w:val="-45"/>
        </w:rPr>
      </w:r>
      <w:r>
        <w:rPr/>
        <w:t>示范工程补助资金所致；</w:t>
      </w:r>
    </w:p>
    <w:p>
      <w:pPr>
        <w:pStyle w:val="BodyText"/>
        <w:spacing w:line="290" w:lineRule="auto" w:before="84"/>
        <w:ind w:right="1397" w:firstLine="480"/>
        <w:jc w:val="left"/>
      </w:pPr>
      <w:r>
        <w:rPr/>
        <w:t>股本</w:t>
      </w:r>
      <w:r>
        <w:rPr>
          <w:spacing w:val="-51"/>
        </w:rPr>
        <w:t> </w:t>
      </w:r>
      <w:r>
        <w:rPr>
          <w:rFonts w:ascii="Arial" w:hAnsi="Arial" w:cs="Arial" w:eastAsia="Arial" w:hint="default"/>
          <w:spacing w:val="-6"/>
        </w:rPr>
        <w:t>2011</w:t>
      </w:r>
      <w:r>
        <w:rPr>
          <w:rFonts w:ascii="Arial" w:hAnsi="Arial" w:cs="Arial" w:eastAsia="Arial" w:hint="default"/>
          <w:spacing w:val="4"/>
        </w:rPr>
        <w:t> </w:t>
      </w:r>
      <w:r>
        <w:rPr/>
        <w:t>年</w:t>
      </w:r>
      <w:r>
        <w:rPr>
          <w:spacing w:val="-50"/>
        </w:rPr>
        <w:t> </w:t>
      </w:r>
      <w:r>
        <w:rPr>
          <w:rFonts w:ascii="Arial" w:hAnsi="Arial" w:cs="Arial" w:eastAsia="Arial" w:hint="default"/>
        </w:rPr>
        <w:t>12</w:t>
      </w:r>
      <w:r>
        <w:rPr>
          <w:rFonts w:ascii="Arial" w:hAnsi="Arial" w:cs="Arial" w:eastAsia="Arial" w:hint="default"/>
          <w:spacing w:val="1"/>
        </w:rPr>
        <w:t> </w:t>
      </w:r>
      <w:r>
        <w:rPr/>
        <w:t>月</w:t>
      </w:r>
      <w:r>
        <w:rPr>
          <w:spacing w:val="-50"/>
        </w:rPr>
        <w:t> </w:t>
      </w:r>
      <w:r>
        <w:rPr>
          <w:rFonts w:ascii="Arial" w:hAnsi="Arial" w:cs="Arial" w:eastAsia="Arial" w:hint="default"/>
        </w:rPr>
        <w:t>31</w:t>
      </w:r>
      <w:r>
        <w:rPr>
          <w:rFonts w:ascii="Arial" w:hAnsi="Arial" w:cs="Arial" w:eastAsia="Arial" w:hint="default"/>
          <w:spacing w:val="1"/>
        </w:rPr>
        <w:t> </w:t>
      </w:r>
      <w:r>
        <w:rPr/>
        <w:t>日年末数为</w:t>
      </w:r>
      <w:r>
        <w:rPr>
          <w:spacing w:val="-50"/>
        </w:rPr>
        <w:t> </w:t>
      </w:r>
      <w:r>
        <w:rPr>
          <w:rFonts w:ascii="Arial" w:hAnsi="Arial" w:cs="Arial" w:eastAsia="Arial" w:hint="default"/>
        </w:rPr>
        <w:t>200,000,000.00</w:t>
      </w:r>
      <w:r>
        <w:rPr>
          <w:rFonts w:ascii="Arial" w:hAnsi="Arial" w:cs="Arial" w:eastAsia="Arial" w:hint="default"/>
          <w:spacing w:val="6"/>
        </w:rPr>
        <w:t> </w:t>
      </w:r>
      <w:r>
        <w:rPr/>
        <w:t>元，比年初数增加</w:t>
      </w:r>
      <w:r>
        <w:rPr>
          <w:spacing w:val="-50"/>
        </w:rPr>
        <w:t> </w:t>
      </w:r>
      <w:r>
        <w:rPr>
          <w:rFonts w:ascii="Arial" w:hAnsi="Arial" w:cs="Arial" w:eastAsia="Arial" w:hint="default"/>
        </w:rPr>
        <w:t>33.33%</w:t>
      </w:r>
      <w:r>
        <w:rPr/>
        <w:t>，增 加的主要原因系本公司公开发行股票上市导致股本增加所致；</w:t>
      </w:r>
    </w:p>
    <w:p>
      <w:pPr>
        <w:pStyle w:val="BodyText"/>
        <w:spacing w:line="288" w:lineRule="auto" w:before="96"/>
        <w:ind w:right="1284" w:firstLine="480"/>
        <w:jc w:val="left"/>
      </w:pPr>
      <w:r>
        <w:rPr/>
        <w:t>资本公积</w:t>
      </w:r>
      <w:r>
        <w:rPr>
          <w:spacing w:val="-63"/>
        </w:rPr>
        <w:t> </w:t>
      </w:r>
      <w:r>
        <w:rPr>
          <w:rFonts w:ascii="Arial" w:hAnsi="Arial" w:cs="Arial" w:eastAsia="Arial" w:hint="default"/>
          <w:spacing w:val="-4"/>
          <w:w w:val="99"/>
        </w:rPr>
        <w:t>2011</w:t>
      </w:r>
      <w:r>
        <w:rPr>
          <w:rFonts w:ascii="Arial" w:hAnsi="Arial" w:cs="Arial" w:eastAsia="Arial" w:hint="default"/>
          <w:spacing w:val="-9"/>
          <w:w w:val="99"/>
        </w:rPr>
        <w:t> </w:t>
      </w:r>
      <w:r>
        <w:rPr/>
        <w:t>年</w:t>
      </w:r>
      <w:r>
        <w:rPr>
          <w:spacing w:val="-63"/>
        </w:rPr>
        <w:t> </w:t>
      </w:r>
      <w:r>
        <w:rPr>
          <w:rFonts w:ascii="Arial" w:hAnsi="Arial" w:cs="Arial" w:eastAsia="Arial" w:hint="default"/>
          <w:w w:val="99"/>
        </w:rPr>
        <w:t>12</w:t>
      </w:r>
      <w:r>
        <w:rPr>
          <w:rFonts w:ascii="Arial" w:hAnsi="Arial" w:cs="Arial" w:eastAsia="Arial" w:hint="default"/>
          <w:spacing w:val="-11"/>
          <w:w w:val="99"/>
        </w:rPr>
        <w:t> </w:t>
      </w:r>
      <w:r>
        <w:rPr/>
        <w:t>月</w:t>
      </w:r>
      <w:r>
        <w:rPr>
          <w:spacing w:val="-63"/>
        </w:rPr>
        <w:t> </w:t>
      </w:r>
      <w:r>
        <w:rPr>
          <w:rFonts w:ascii="Arial" w:hAnsi="Arial" w:cs="Arial" w:eastAsia="Arial" w:hint="default"/>
          <w:w w:val="99"/>
        </w:rPr>
        <w:t>31</w:t>
      </w:r>
      <w:r>
        <w:rPr>
          <w:rFonts w:ascii="Arial" w:hAnsi="Arial" w:cs="Arial" w:eastAsia="Arial" w:hint="default"/>
          <w:spacing w:val="-9"/>
          <w:w w:val="99"/>
        </w:rPr>
        <w:t> </w:t>
      </w:r>
      <w:r>
        <w:rPr/>
        <w:t>日年末数为</w:t>
      </w:r>
      <w:r>
        <w:rPr>
          <w:spacing w:val="-63"/>
        </w:rPr>
        <w:t> </w:t>
      </w:r>
      <w:r>
        <w:rPr>
          <w:rFonts w:ascii="Arial" w:hAnsi="Arial" w:cs="Arial" w:eastAsia="Arial" w:hint="default"/>
          <w:spacing w:val="-1"/>
          <w:w w:val="99"/>
        </w:rPr>
        <w:t>927,721,373.49</w:t>
      </w:r>
      <w:r>
        <w:rPr>
          <w:rFonts w:ascii="Arial" w:hAnsi="Arial" w:cs="Arial" w:eastAsia="Arial" w:hint="default"/>
          <w:spacing w:val="-6"/>
          <w:w w:val="99"/>
        </w:rPr>
        <w:t> </w:t>
      </w:r>
      <w:r>
        <w:rPr>
          <w:spacing w:val="-16"/>
        </w:rPr>
        <w:t>元，比年初数增加</w:t>
      </w:r>
      <w:r>
        <w:rPr>
          <w:spacing w:val="-63"/>
        </w:rPr>
        <w:t> </w:t>
      </w:r>
      <w:r>
        <w:rPr>
          <w:rFonts w:ascii="Arial" w:hAnsi="Arial" w:cs="Arial" w:eastAsia="Arial" w:hint="default"/>
          <w:spacing w:val="-1"/>
          <w:w w:val="99"/>
        </w:rPr>
        <w:t>323.48%</w:t>
      </w:r>
      <w:r>
        <w:rPr>
          <w:spacing w:val="-1"/>
          <w:w w:val="99"/>
        </w:rPr>
        <w:t>，</w:t>
      </w:r>
      <w:r>
        <w:rPr/>
        <w:t> 增加的主要原因系本公司公开发行股票上市导致资本溢价增加所致；</w:t>
      </w:r>
    </w:p>
    <w:p>
      <w:pPr>
        <w:pStyle w:val="BodyText"/>
        <w:spacing w:line="290" w:lineRule="auto" w:before="98"/>
        <w:ind w:right="1284" w:firstLine="480"/>
        <w:jc w:val="left"/>
      </w:pPr>
      <w:r>
        <w:rPr/>
        <w:t>盈余公积</w:t>
      </w:r>
      <w:r>
        <w:rPr>
          <w:spacing w:val="-62"/>
        </w:rPr>
        <w:t> </w:t>
      </w:r>
      <w:r>
        <w:rPr>
          <w:rFonts w:ascii="Arial" w:hAnsi="Arial" w:cs="Arial" w:eastAsia="Arial" w:hint="default"/>
          <w:spacing w:val="-5"/>
        </w:rPr>
        <w:t>2011</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9"/>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日年末数为</w:t>
      </w:r>
      <w:r>
        <w:rPr>
          <w:spacing w:val="-61"/>
        </w:rPr>
        <w:t> </w:t>
      </w:r>
      <w:r>
        <w:rPr>
          <w:rFonts w:ascii="Arial" w:hAnsi="Arial" w:cs="Arial" w:eastAsia="Arial" w:hint="default"/>
        </w:rPr>
        <w:t>32,361,256.25</w:t>
      </w:r>
      <w:r>
        <w:rPr>
          <w:rFonts w:ascii="Arial" w:hAnsi="Arial" w:cs="Arial" w:eastAsia="Arial" w:hint="default"/>
          <w:spacing w:val="-7"/>
        </w:rPr>
        <w:t> </w:t>
      </w:r>
      <w:r>
        <w:rPr>
          <w:spacing w:val="-3"/>
        </w:rPr>
        <w:t>元，比年初数增加</w:t>
      </w:r>
      <w:r>
        <w:rPr>
          <w:spacing w:val="-61"/>
        </w:rPr>
        <w:t> </w:t>
      </w:r>
      <w:r>
        <w:rPr>
          <w:rFonts w:ascii="Arial" w:hAnsi="Arial" w:cs="Arial" w:eastAsia="Arial" w:hint="default"/>
        </w:rPr>
        <w:t>201.81%</w:t>
      </w:r>
      <w:r>
        <w:rPr/>
        <w:t>， 增加的主要原因系本公司按章程规定，按净利润</w:t>
      </w:r>
      <w:r>
        <w:rPr>
          <w:spacing w:val="-64"/>
        </w:rPr>
        <w:t> </w:t>
      </w:r>
      <w:r>
        <w:rPr>
          <w:rFonts w:ascii="Arial" w:hAnsi="Arial" w:cs="Arial" w:eastAsia="Arial" w:hint="default"/>
        </w:rPr>
        <w:t>10%</w:t>
      </w:r>
      <w:r>
        <w:rPr/>
        <w:t>提取法定盈余公积所致；</w:t>
      </w:r>
    </w:p>
    <w:p>
      <w:pPr>
        <w:pStyle w:val="BodyText"/>
        <w:spacing w:line="240" w:lineRule="auto" w:before="71"/>
        <w:ind w:left="677" w:right="1284"/>
        <w:jc w:val="left"/>
      </w:pPr>
      <w:r>
        <w:rPr>
          <w:spacing w:val="8"/>
        </w:rPr>
        <w:t>未分配利润 </w:t>
      </w:r>
      <w:r>
        <w:rPr>
          <w:rFonts w:ascii="Arial" w:hAnsi="Arial" w:cs="Arial" w:eastAsia="Arial" w:hint="default"/>
          <w:spacing w:val="-5"/>
        </w:rPr>
        <w:t>2011  </w:t>
      </w:r>
      <w:r>
        <w:rPr/>
        <w:t>年 </w:t>
      </w:r>
      <w:r>
        <w:rPr>
          <w:rFonts w:ascii="Arial" w:hAnsi="Arial" w:cs="Arial" w:eastAsia="Arial" w:hint="default"/>
        </w:rPr>
        <w:t>12  </w:t>
      </w:r>
      <w:r>
        <w:rPr/>
        <w:t>月 </w:t>
      </w:r>
      <w:r>
        <w:rPr>
          <w:rFonts w:ascii="Arial" w:hAnsi="Arial" w:cs="Arial" w:eastAsia="Arial" w:hint="default"/>
        </w:rPr>
        <w:t>31  </w:t>
      </w:r>
      <w:r>
        <w:rPr>
          <w:spacing w:val="8"/>
        </w:rPr>
        <w:t>日年末数为 </w:t>
      </w:r>
      <w:r>
        <w:rPr>
          <w:rFonts w:ascii="Arial" w:hAnsi="Arial" w:cs="Arial" w:eastAsia="Arial" w:hint="default"/>
        </w:rPr>
        <w:t>227,631,287.99 </w:t>
      </w:r>
      <w:r>
        <w:rPr>
          <w:rFonts w:ascii="Arial" w:hAnsi="Arial" w:cs="Arial" w:eastAsia="Arial" w:hint="default"/>
          <w:spacing w:val="27"/>
        </w:rPr>
        <w:t> </w:t>
      </w:r>
      <w:r>
        <w:rPr>
          <w:spacing w:val="9"/>
        </w:rPr>
        <w:t>元，比年初数增加</w:t>
      </w:r>
    </w:p>
    <w:p>
      <w:pPr>
        <w:pStyle w:val="BodyText"/>
        <w:spacing w:line="240" w:lineRule="auto" w:before="69"/>
        <w:ind w:right="1397"/>
        <w:jc w:val="left"/>
      </w:pPr>
      <w:r>
        <w:rPr>
          <w:rFonts w:ascii="Arial" w:hAnsi="Arial" w:cs="Arial" w:eastAsia="Arial" w:hint="default"/>
        </w:rPr>
        <w:t>337.70%</w:t>
      </w:r>
      <w:r>
        <w:rPr/>
        <w:t>，增加的主要原因系本年盈利增加所致。</w:t>
      </w:r>
    </w:p>
    <w:p>
      <w:pPr>
        <w:pStyle w:val="Heading3"/>
        <w:spacing w:line="240" w:lineRule="auto" w:before="53"/>
        <w:ind w:left="677" w:right="1397"/>
        <w:jc w:val="left"/>
        <w:rPr>
          <w:b w:val="0"/>
          <w:bCs w:val="0"/>
        </w:rPr>
      </w:pPr>
      <w:r>
        <w:rPr/>
        <w:t>（</w:t>
      </w:r>
      <w:r>
        <w:rPr>
          <w:rFonts w:ascii="Arial" w:hAnsi="Arial" w:cs="Arial" w:eastAsia="Arial" w:hint="default"/>
        </w:rPr>
        <w:t>2</w:t>
      </w:r>
      <w:r>
        <w:rPr/>
        <w:t>）利润表项目</w:t>
      </w:r>
      <w:r>
        <w:rPr>
          <w:b w:val="0"/>
          <w:bCs w:val="0"/>
        </w:rPr>
      </w:r>
    </w:p>
    <w:p>
      <w:pPr>
        <w:pStyle w:val="BodyText"/>
        <w:spacing w:line="290" w:lineRule="auto" w:before="117"/>
        <w:ind w:right="1405" w:firstLine="480"/>
        <w:jc w:val="left"/>
      </w:pPr>
      <w:r>
        <w:rPr/>
        <w:t>营业收入</w:t>
      </w:r>
      <w:r>
        <w:rPr>
          <w:spacing w:val="-72"/>
        </w:rPr>
        <w:t> </w:t>
      </w:r>
      <w:r>
        <w:rPr>
          <w:rFonts w:ascii="Arial" w:hAnsi="Arial" w:cs="Arial" w:eastAsia="Arial" w:hint="default"/>
          <w:spacing w:val="-5"/>
        </w:rPr>
        <w:t>2011</w:t>
      </w:r>
      <w:r>
        <w:rPr>
          <w:rFonts w:ascii="Arial" w:hAnsi="Arial" w:cs="Arial" w:eastAsia="Arial" w:hint="default"/>
          <w:spacing w:val="-17"/>
        </w:rPr>
        <w:t> </w:t>
      </w:r>
      <w:r>
        <w:rPr/>
        <w:t>年度发生数为</w:t>
      </w:r>
      <w:r>
        <w:rPr>
          <w:spacing w:val="-71"/>
        </w:rPr>
        <w:t> </w:t>
      </w:r>
      <w:r>
        <w:rPr>
          <w:rFonts w:ascii="Arial" w:hAnsi="Arial" w:cs="Arial" w:eastAsia="Arial" w:hint="default"/>
        </w:rPr>
        <w:t>1,524,113,975.03</w:t>
      </w:r>
      <w:r>
        <w:rPr>
          <w:rFonts w:ascii="Arial" w:hAnsi="Arial" w:cs="Arial" w:eastAsia="Arial" w:hint="default"/>
          <w:spacing w:val="-15"/>
        </w:rPr>
        <w:t> </w:t>
      </w:r>
      <w:r>
        <w:rPr/>
        <w:t>元，比上年数增加</w:t>
      </w:r>
      <w:r>
        <w:rPr>
          <w:spacing w:val="-71"/>
        </w:rPr>
        <w:t> </w:t>
      </w:r>
      <w:r>
        <w:rPr>
          <w:rFonts w:ascii="Arial" w:hAnsi="Arial" w:cs="Arial" w:eastAsia="Arial" w:hint="default"/>
        </w:rPr>
        <w:t>22.13%</w:t>
      </w:r>
      <w:r>
        <w:rPr/>
        <w:t>，增加的 主要原因系公司业务增长收入增加所致；</w:t>
      </w:r>
    </w:p>
    <w:p>
      <w:pPr>
        <w:pStyle w:val="BodyText"/>
        <w:spacing w:line="288" w:lineRule="auto" w:before="97"/>
        <w:ind w:right="1409" w:firstLine="480"/>
        <w:jc w:val="left"/>
      </w:pPr>
      <w:r>
        <w:rPr/>
        <w:t>营业成本</w:t>
      </w:r>
      <w:r>
        <w:rPr>
          <w:spacing w:val="-62"/>
        </w:rPr>
        <w:t> </w:t>
      </w:r>
      <w:r>
        <w:rPr>
          <w:rFonts w:ascii="Arial" w:hAnsi="Arial" w:cs="Arial" w:eastAsia="Arial" w:hint="default"/>
          <w:spacing w:val="-5"/>
        </w:rPr>
        <w:t>2011</w:t>
      </w:r>
      <w:r>
        <w:rPr>
          <w:rFonts w:ascii="Arial" w:hAnsi="Arial" w:cs="Arial" w:eastAsia="Arial" w:hint="default"/>
          <w:spacing w:val="-7"/>
        </w:rPr>
        <w:t> </w:t>
      </w:r>
      <w:r>
        <w:rPr/>
        <w:t>年度发生数为</w:t>
      </w:r>
      <w:r>
        <w:rPr>
          <w:spacing w:val="-61"/>
        </w:rPr>
        <w:t> </w:t>
      </w:r>
      <w:r>
        <w:rPr>
          <w:rFonts w:ascii="Arial" w:hAnsi="Arial" w:cs="Arial" w:eastAsia="Arial" w:hint="default"/>
        </w:rPr>
        <w:t>1,294,956,419.54</w:t>
      </w:r>
      <w:r>
        <w:rPr>
          <w:rFonts w:ascii="Arial" w:hAnsi="Arial" w:cs="Arial" w:eastAsia="Arial" w:hint="default"/>
          <w:spacing w:val="-5"/>
        </w:rPr>
        <w:t> </w:t>
      </w:r>
      <w:r>
        <w:rPr>
          <w:spacing w:val="-3"/>
        </w:rPr>
        <w:t>元，比上年数增加</w:t>
      </w:r>
      <w:r>
        <w:rPr>
          <w:spacing w:val="-61"/>
        </w:rPr>
        <w:t> </w:t>
      </w:r>
      <w:r>
        <w:rPr>
          <w:rFonts w:ascii="Arial" w:hAnsi="Arial" w:cs="Arial" w:eastAsia="Arial" w:hint="default"/>
          <w:spacing w:val="-3"/>
        </w:rPr>
        <w:t>20.13%</w:t>
      </w:r>
      <w:r>
        <w:rPr>
          <w:spacing w:val="-3"/>
        </w:rPr>
        <w:t>，增加的</w:t>
      </w:r>
      <w:r>
        <w:rPr/>
        <w:t> 主要原因系公司业务增长，营业成本随着营业收入的增长而增加所致；</w:t>
      </w:r>
    </w:p>
    <w:p>
      <w:pPr>
        <w:pStyle w:val="BodyText"/>
        <w:spacing w:line="240" w:lineRule="auto" w:before="98"/>
        <w:ind w:left="677" w:right="1284"/>
        <w:jc w:val="left"/>
      </w:pPr>
      <w:r>
        <w:rPr/>
        <w:t>营业税金及附加</w:t>
      </w:r>
      <w:r>
        <w:rPr>
          <w:spacing w:val="-53"/>
        </w:rPr>
        <w:t> </w:t>
      </w:r>
      <w:r>
        <w:rPr>
          <w:rFonts w:ascii="Arial" w:hAnsi="Arial" w:cs="Arial" w:eastAsia="Arial" w:hint="default"/>
          <w:spacing w:val="-5"/>
        </w:rPr>
        <w:t>2011</w:t>
      </w:r>
      <w:r>
        <w:rPr>
          <w:rFonts w:ascii="Arial" w:hAnsi="Arial" w:cs="Arial" w:eastAsia="Arial" w:hint="default"/>
        </w:rPr>
        <w:t> </w:t>
      </w:r>
      <w:r>
        <w:rPr/>
        <w:t>年度发生数为</w:t>
      </w:r>
      <w:r>
        <w:rPr>
          <w:spacing w:val="-53"/>
        </w:rPr>
        <w:t> </w:t>
      </w:r>
      <w:r>
        <w:rPr>
          <w:rFonts w:ascii="Arial" w:hAnsi="Arial" w:cs="Arial" w:eastAsia="Arial" w:hint="default"/>
        </w:rPr>
        <w:t>2,761,891.02</w:t>
      </w:r>
      <w:r>
        <w:rPr>
          <w:rFonts w:ascii="Arial" w:hAnsi="Arial" w:cs="Arial" w:eastAsia="Arial" w:hint="default"/>
          <w:spacing w:val="3"/>
        </w:rPr>
        <w:t> </w:t>
      </w:r>
      <w:r>
        <w:rPr/>
        <w:t>元，比上年数增加</w:t>
      </w:r>
      <w:r>
        <w:rPr>
          <w:spacing w:val="-52"/>
        </w:rPr>
        <w:t> </w:t>
      </w:r>
      <w:r>
        <w:rPr>
          <w:rFonts w:ascii="Arial" w:hAnsi="Arial" w:cs="Arial" w:eastAsia="Arial" w:hint="default"/>
        </w:rPr>
        <w:t>780.72%</w:t>
      </w:r>
      <w:r>
        <w:rPr/>
        <w:t>，增</w:t>
      </w:r>
    </w:p>
    <w:p>
      <w:pPr>
        <w:pStyle w:val="BodyText"/>
        <w:spacing w:line="240" w:lineRule="auto" w:before="69"/>
        <w:ind w:right="1397"/>
        <w:jc w:val="left"/>
      </w:pPr>
      <w:r>
        <w:rPr/>
        <w:t>加的主要原因系本公司从</w:t>
      </w:r>
      <w:r>
        <w:rPr>
          <w:spacing w:val="-62"/>
        </w:rPr>
        <w:t> </w:t>
      </w:r>
      <w:r>
        <w:rPr>
          <w:rFonts w:ascii="Arial" w:hAnsi="Arial" w:cs="Arial" w:eastAsia="Arial" w:hint="default"/>
        </w:rPr>
        <w:t>2010</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月开始缴纳城建税和教育费附加所致；</w:t>
      </w:r>
    </w:p>
    <w:p>
      <w:pPr>
        <w:pStyle w:val="BodyText"/>
        <w:spacing w:line="290" w:lineRule="auto" w:before="127"/>
        <w:ind w:right="1408" w:firstLine="480"/>
        <w:jc w:val="left"/>
      </w:pPr>
      <w:r>
        <w:rPr/>
        <w:t>管理费用</w:t>
      </w:r>
      <w:r>
        <w:rPr>
          <w:spacing w:val="-60"/>
        </w:rPr>
        <w:t> </w:t>
      </w:r>
      <w:r>
        <w:rPr>
          <w:rFonts w:ascii="Arial" w:hAnsi="Arial" w:cs="Arial" w:eastAsia="Arial" w:hint="default"/>
          <w:spacing w:val="-5"/>
        </w:rPr>
        <w:t>2011 </w:t>
      </w:r>
      <w:r>
        <w:rPr/>
        <w:t>年度发生数为</w:t>
      </w:r>
      <w:r>
        <w:rPr>
          <w:spacing w:val="-59"/>
        </w:rPr>
        <w:t> </w:t>
      </w:r>
      <w:r>
        <w:rPr>
          <w:rFonts w:ascii="Arial" w:hAnsi="Arial" w:cs="Arial" w:eastAsia="Arial" w:hint="default"/>
        </w:rPr>
        <w:t>126,642,774.70</w:t>
      </w:r>
      <w:r>
        <w:rPr>
          <w:rFonts w:ascii="Arial" w:hAnsi="Arial" w:cs="Arial" w:eastAsia="Arial" w:hint="default"/>
          <w:spacing w:val="-3"/>
        </w:rPr>
        <w:t> </w:t>
      </w:r>
      <w:r>
        <w:rPr>
          <w:spacing w:val="-6"/>
        </w:rPr>
        <w:t>元，比上年数增加</w:t>
      </w:r>
      <w:r>
        <w:rPr>
          <w:spacing w:val="-59"/>
        </w:rPr>
        <w:t> </w:t>
      </w:r>
      <w:r>
        <w:rPr>
          <w:rFonts w:ascii="Arial" w:hAnsi="Arial" w:cs="Arial" w:eastAsia="Arial" w:hint="default"/>
          <w:spacing w:val="-5"/>
        </w:rPr>
        <w:t>94.50%</w:t>
      </w:r>
      <w:r>
        <w:rPr>
          <w:spacing w:val="-5"/>
        </w:rPr>
        <w:t>，增加的主</w:t>
      </w:r>
      <w:r>
        <w:rPr/>
        <w:t> 要原因系公司加大研发投入研发费用增长及公司员工费用增加所致；</w:t>
      </w:r>
    </w:p>
    <w:p>
      <w:pPr>
        <w:pStyle w:val="BodyText"/>
        <w:spacing w:line="240" w:lineRule="auto" w:before="96"/>
        <w:ind w:left="677" w:right="1284"/>
        <w:jc w:val="left"/>
      </w:pPr>
      <w:r>
        <w:rPr/>
        <w:t>财务费用</w:t>
      </w:r>
      <w:r>
        <w:rPr>
          <w:spacing w:val="-61"/>
        </w:rPr>
        <w:t> </w:t>
      </w:r>
      <w:r>
        <w:rPr>
          <w:rFonts w:ascii="Arial" w:hAnsi="Arial" w:cs="Arial" w:eastAsia="Arial" w:hint="default"/>
          <w:spacing w:val="-5"/>
        </w:rPr>
        <w:t>2011</w:t>
      </w:r>
      <w:r>
        <w:rPr>
          <w:rFonts w:ascii="Arial" w:hAnsi="Arial" w:cs="Arial" w:eastAsia="Arial" w:hint="default"/>
          <w:spacing w:val="-6"/>
        </w:rPr>
        <w:t> </w:t>
      </w:r>
      <w:r>
        <w:rPr/>
        <w:t>年度发生数为</w:t>
      </w:r>
      <w:r>
        <w:rPr>
          <w:spacing w:val="-60"/>
        </w:rPr>
        <w:t> </w:t>
      </w:r>
      <w:r>
        <w:rPr>
          <w:rFonts w:ascii="Arial" w:hAnsi="Arial" w:cs="Arial" w:eastAsia="Arial" w:hint="default"/>
        </w:rPr>
        <w:t>39,452,690.78</w:t>
      </w:r>
      <w:r>
        <w:rPr>
          <w:rFonts w:ascii="Arial" w:hAnsi="Arial" w:cs="Arial" w:eastAsia="Arial" w:hint="default"/>
          <w:spacing w:val="-7"/>
        </w:rPr>
        <w:t> </w:t>
      </w:r>
      <w:r>
        <w:rPr>
          <w:spacing w:val="-6"/>
        </w:rPr>
        <w:t>元，比上年数增加</w:t>
      </w:r>
      <w:r>
        <w:rPr>
          <w:spacing w:val="-60"/>
        </w:rPr>
        <w:t> </w:t>
      </w:r>
      <w:r>
        <w:rPr>
          <w:rFonts w:ascii="Arial" w:hAnsi="Arial" w:cs="Arial" w:eastAsia="Arial" w:hint="default"/>
          <w:spacing w:val="-4"/>
        </w:rPr>
        <w:t>137.24%</w:t>
      </w:r>
      <w:r>
        <w:rPr>
          <w:spacing w:val="-4"/>
        </w:rPr>
        <w:t>，增加的主</w:t>
      </w:r>
    </w:p>
    <w:p>
      <w:pPr>
        <w:spacing w:after="0" w:line="240" w:lineRule="auto"/>
        <w:jc w:val="left"/>
        <w:sectPr>
          <w:pgSz w:w="11910" w:h="16840"/>
          <w:pgMar w:header="795" w:footer="1195" w:top="1100" w:bottom="1380" w:left="1080" w:right="0"/>
        </w:sectPr>
      </w:pPr>
    </w:p>
    <w:p>
      <w:pPr>
        <w:spacing w:line="240" w:lineRule="auto" w:before="7"/>
        <w:rPr>
          <w:rFonts w:ascii="宋体" w:hAnsi="宋体" w:cs="宋体" w:eastAsia="宋体" w:hint="default"/>
          <w:sz w:val="25"/>
          <w:szCs w:val="25"/>
        </w:rPr>
      </w:pPr>
    </w:p>
    <w:p>
      <w:pPr>
        <w:pStyle w:val="BodyText"/>
        <w:spacing w:line="240" w:lineRule="auto" w:before="26"/>
        <w:ind w:right="1397"/>
        <w:jc w:val="left"/>
      </w:pPr>
      <w:r>
        <w:rPr/>
        <w:t>要原因系本期公司借款增加利息支出增加所致；</w:t>
      </w:r>
    </w:p>
    <w:p>
      <w:pPr>
        <w:pStyle w:val="BodyText"/>
        <w:spacing w:line="288" w:lineRule="auto" w:before="147"/>
        <w:ind w:right="1406" w:firstLine="480"/>
        <w:jc w:val="left"/>
      </w:pPr>
      <w:r>
        <w:rPr/>
        <w:t>资产减值损失</w:t>
      </w:r>
      <w:r>
        <w:rPr>
          <w:spacing w:val="-59"/>
        </w:rPr>
        <w:t> </w:t>
      </w:r>
      <w:r>
        <w:rPr>
          <w:rFonts w:ascii="Arial" w:hAnsi="Arial" w:cs="Arial" w:eastAsia="Arial" w:hint="default"/>
          <w:spacing w:val="-5"/>
        </w:rPr>
        <w:t>2011</w:t>
      </w:r>
      <w:r>
        <w:rPr>
          <w:rFonts w:ascii="Arial" w:hAnsi="Arial" w:cs="Arial" w:eastAsia="Arial" w:hint="default"/>
          <w:spacing w:val="-4"/>
        </w:rPr>
        <w:t> </w:t>
      </w:r>
      <w:r>
        <w:rPr/>
        <w:t>年度发生数为</w:t>
      </w:r>
      <w:r>
        <w:rPr>
          <w:spacing w:val="-59"/>
        </w:rPr>
        <w:t> </w:t>
      </w:r>
      <w:r>
        <w:rPr>
          <w:rFonts w:ascii="Arial" w:hAnsi="Arial" w:cs="Arial" w:eastAsia="Arial" w:hint="default"/>
        </w:rPr>
        <w:t>1,582,764.21</w:t>
      </w:r>
      <w:r>
        <w:rPr>
          <w:rFonts w:ascii="Arial" w:hAnsi="Arial" w:cs="Arial" w:eastAsia="Arial" w:hint="default"/>
          <w:spacing w:val="-3"/>
        </w:rPr>
        <w:t> </w:t>
      </w:r>
      <w:r>
        <w:rPr>
          <w:spacing w:val="-6"/>
        </w:rPr>
        <w:t>元，比上年数增加</w:t>
      </w:r>
      <w:r>
        <w:rPr>
          <w:spacing w:val="-59"/>
        </w:rPr>
        <w:t> </w:t>
      </w:r>
      <w:r>
        <w:rPr>
          <w:rFonts w:ascii="Arial" w:hAnsi="Arial" w:cs="Arial" w:eastAsia="Arial" w:hint="default"/>
          <w:spacing w:val="-5"/>
        </w:rPr>
        <w:t>1813.86%</w:t>
      </w:r>
      <w:r>
        <w:rPr>
          <w:spacing w:val="-5"/>
        </w:rPr>
        <w:t>，增加</w:t>
      </w:r>
      <w:r>
        <w:rPr/>
        <w:t> 的主要原因系本期计提的应收款项和存货跌价准备增加所致；</w:t>
      </w:r>
    </w:p>
    <w:p>
      <w:pPr>
        <w:pStyle w:val="BodyText"/>
        <w:spacing w:line="240" w:lineRule="auto" w:before="98"/>
        <w:ind w:left="677" w:right="1284"/>
        <w:jc w:val="left"/>
        <w:rPr>
          <w:rFonts w:ascii="Arial" w:hAnsi="Arial" w:cs="Arial" w:eastAsia="Arial" w:hint="default"/>
        </w:rPr>
      </w:pPr>
      <w:r>
        <w:rPr/>
        <w:t>公允价值变动收益</w:t>
      </w:r>
      <w:r>
        <w:rPr>
          <w:spacing w:val="-70"/>
        </w:rPr>
        <w:t> </w:t>
      </w:r>
      <w:r>
        <w:rPr>
          <w:rFonts w:ascii="Arial" w:hAnsi="Arial" w:cs="Arial" w:eastAsia="Arial" w:hint="default"/>
          <w:w w:val="99"/>
        </w:rPr>
        <w:t>20</w:t>
      </w:r>
      <w:r>
        <w:rPr>
          <w:rFonts w:ascii="Arial" w:hAnsi="Arial" w:cs="Arial" w:eastAsia="Arial" w:hint="default"/>
          <w:spacing w:val="-19"/>
          <w:w w:val="99"/>
        </w:rPr>
        <w:t>1</w:t>
      </w:r>
      <w:r>
        <w:rPr>
          <w:rFonts w:ascii="Arial" w:hAnsi="Arial" w:cs="Arial" w:eastAsia="Arial" w:hint="default"/>
          <w:w w:val="99"/>
        </w:rPr>
        <w:t>1</w:t>
      </w:r>
      <w:r>
        <w:rPr>
          <w:rFonts w:ascii="Arial" w:hAnsi="Arial" w:cs="Arial" w:eastAsia="Arial" w:hint="default"/>
          <w:spacing w:val="-15"/>
        </w:rPr>
        <w:t> </w:t>
      </w:r>
      <w:r>
        <w:rPr/>
        <w:t>年度发生数为</w:t>
      </w:r>
      <w:r>
        <w:rPr>
          <w:spacing w:val="-70"/>
        </w:rPr>
        <w:t> </w:t>
      </w:r>
      <w:r>
        <w:rPr>
          <w:rFonts w:ascii="Arial" w:hAnsi="Arial" w:cs="Arial" w:eastAsia="Arial" w:hint="default"/>
          <w:w w:val="99"/>
        </w:rPr>
        <w:t>2</w:t>
      </w:r>
      <w:r>
        <w:rPr>
          <w:rFonts w:ascii="Arial" w:hAnsi="Arial" w:cs="Arial" w:eastAsia="Arial" w:hint="default"/>
          <w:w w:val="100"/>
        </w:rPr>
        <w:t>,</w:t>
      </w:r>
      <w:r>
        <w:rPr>
          <w:rFonts w:ascii="Arial" w:hAnsi="Arial" w:cs="Arial" w:eastAsia="Arial" w:hint="default"/>
          <w:spacing w:val="1"/>
          <w:w w:val="100"/>
        </w:rPr>
        <w:t>7</w:t>
      </w:r>
      <w:r>
        <w:rPr>
          <w:rFonts w:ascii="Arial" w:hAnsi="Arial" w:cs="Arial" w:eastAsia="Arial" w:hint="default"/>
          <w:spacing w:val="-2"/>
          <w:w w:val="99"/>
        </w:rPr>
        <w:t>3</w:t>
      </w:r>
      <w:r>
        <w:rPr>
          <w:rFonts w:ascii="Arial" w:hAnsi="Arial" w:cs="Arial" w:eastAsia="Arial" w:hint="default"/>
          <w:w w:val="99"/>
        </w:rPr>
        <w:t>0</w:t>
      </w:r>
      <w:r>
        <w:rPr>
          <w:rFonts w:ascii="Arial" w:hAnsi="Arial" w:cs="Arial" w:eastAsia="Arial" w:hint="default"/>
          <w:spacing w:val="-2"/>
          <w:w w:val="100"/>
        </w:rPr>
        <w:t>,</w:t>
      </w:r>
      <w:r>
        <w:rPr>
          <w:rFonts w:ascii="Arial" w:hAnsi="Arial" w:cs="Arial" w:eastAsia="Arial" w:hint="default"/>
          <w:w w:val="99"/>
        </w:rPr>
        <w:t>680</w:t>
      </w:r>
      <w:r>
        <w:rPr>
          <w:rFonts w:ascii="Arial" w:hAnsi="Arial" w:cs="Arial" w:eastAsia="Arial" w:hint="default"/>
          <w:spacing w:val="-2"/>
          <w:w w:val="100"/>
        </w:rPr>
        <w:t>.</w:t>
      </w:r>
      <w:r>
        <w:rPr>
          <w:rFonts w:ascii="Arial" w:hAnsi="Arial" w:cs="Arial" w:eastAsia="Arial" w:hint="default"/>
          <w:w w:val="99"/>
        </w:rPr>
        <w:t>00</w:t>
      </w:r>
      <w:r>
        <w:rPr>
          <w:rFonts w:ascii="Arial" w:hAnsi="Arial" w:cs="Arial" w:eastAsia="Arial" w:hint="default"/>
          <w:spacing w:val="-14"/>
        </w:rPr>
        <w:t> </w:t>
      </w:r>
      <w:r>
        <w:rPr/>
        <w:t>元</w:t>
      </w:r>
      <w:r>
        <w:rPr>
          <w:spacing w:val="-120"/>
        </w:rPr>
        <w:t>，</w:t>
      </w:r>
      <w:r>
        <w:rPr/>
        <w:t>比上年数</w:t>
      </w:r>
      <w:r>
        <w:rPr>
          <w:spacing w:val="-3"/>
        </w:rPr>
        <w:t>增</w:t>
      </w:r>
      <w:r>
        <w:rPr/>
        <w:t>加</w:t>
      </w:r>
      <w:r>
        <w:rPr>
          <w:spacing w:val="-69"/>
        </w:rPr>
        <w:t> </w:t>
      </w:r>
      <w:r>
        <w:rPr>
          <w:rFonts w:ascii="Arial" w:hAnsi="Arial" w:cs="Arial" w:eastAsia="Arial" w:hint="default"/>
          <w:w w:val="99"/>
        </w:rPr>
        <w:t>5</w:t>
      </w:r>
      <w:r>
        <w:rPr>
          <w:rFonts w:ascii="Arial" w:hAnsi="Arial" w:cs="Arial" w:eastAsia="Arial" w:hint="default"/>
          <w:w w:val="100"/>
        </w:rPr>
        <w:t>,</w:t>
      </w:r>
      <w:r>
        <w:rPr>
          <w:rFonts w:ascii="Arial" w:hAnsi="Arial" w:cs="Arial" w:eastAsia="Arial" w:hint="default"/>
          <w:spacing w:val="1"/>
          <w:w w:val="100"/>
        </w:rPr>
        <w:t>3</w:t>
      </w:r>
      <w:r>
        <w:rPr>
          <w:rFonts w:ascii="Arial" w:hAnsi="Arial" w:cs="Arial" w:eastAsia="Arial" w:hint="default"/>
          <w:spacing w:val="-2"/>
          <w:w w:val="99"/>
        </w:rPr>
        <w:t>4</w:t>
      </w:r>
      <w:r>
        <w:rPr>
          <w:rFonts w:ascii="Arial" w:hAnsi="Arial" w:cs="Arial" w:eastAsia="Arial" w:hint="default"/>
          <w:w w:val="99"/>
        </w:rPr>
        <w:t>1</w:t>
      </w:r>
      <w:r>
        <w:rPr>
          <w:rFonts w:ascii="Arial" w:hAnsi="Arial" w:cs="Arial" w:eastAsia="Arial" w:hint="default"/>
          <w:w w:val="100"/>
        </w:rPr>
        <w:t>,</w:t>
      </w:r>
      <w:r>
        <w:rPr>
          <w:rFonts w:ascii="Arial" w:hAnsi="Arial" w:cs="Arial" w:eastAsia="Arial" w:hint="default"/>
          <w:spacing w:val="-1"/>
          <w:w w:val="100"/>
        </w:rPr>
        <w:t>9</w:t>
      </w:r>
      <w:r>
        <w:rPr>
          <w:rFonts w:ascii="Arial" w:hAnsi="Arial" w:cs="Arial" w:eastAsia="Arial" w:hint="default"/>
          <w:w w:val="99"/>
        </w:rPr>
        <w:t>40</w:t>
      </w:r>
      <w:r>
        <w:rPr>
          <w:rFonts w:ascii="Arial" w:hAnsi="Arial" w:cs="Arial" w:eastAsia="Arial" w:hint="default"/>
          <w:spacing w:val="-2"/>
          <w:w w:val="100"/>
        </w:rPr>
        <w:t>.</w:t>
      </w:r>
      <w:r>
        <w:rPr>
          <w:rFonts w:ascii="Arial" w:hAnsi="Arial" w:cs="Arial" w:eastAsia="Arial" w:hint="default"/>
          <w:w w:val="99"/>
        </w:rPr>
        <w:t>00</w:t>
      </w:r>
      <w:r>
        <w:rPr>
          <w:rFonts w:ascii="Arial" w:hAnsi="Arial" w:cs="Arial" w:eastAsia="Arial" w:hint="default"/>
        </w:rPr>
      </w:r>
    </w:p>
    <w:p>
      <w:pPr>
        <w:pStyle w:val="BodyText"/>
        <w:spacing w:line="240" w:lineRule="auto" w:before="69"/>
        <w:ind w:right="1397"/>
        <w:jc w:val="left"/>
      </w:pPr>
      <w:r>
        <w:rPr/>
        <w:t>元，增加的主要原因系远期外汇合约公允价值变动所致；</w:t>
      </w:r>
    </w:p>
    <w:p>
      <w:pPr>
        <w:pStyle w:val="BodyText"/>
        <w:spacing w:line="290" w:lineRule="auto" w:before="144"/>
        <w:ind w:right="1397" w:firstLine="480"/>
        <w:jc w:val="left"/>
      </w:pPr>
      <w:r>
        <w:rPr/>
        <w:t>投资收益</w:t>
      </w:r>
      <w:r>
        <w:rPr>
          <w:spacing w:val="-62"/>
        </w:rPr>
        <w:t> </w:t>
      </w:r>
      <w:r>
        <w:rPr>
          <w:rFonts w:ascii="Arial" w:hAnsi="Arial" w:cs="Arial" w:eastAsia="Arial" w:hint="default"/>
          <w:spacing w:val="-5"/>
        </w:rPr>
        <w:t>2011</w:t>
      </w:r>
      <w:r>
        <w:rPr>
          <w:rFonts w:ascii="Arial" w:hAnsi="Arial" w:cs="Arial" w:eastAsia="Arial" w:hint="default"/>
          <w:spacing w:val="-7"/>
        </w:rPr>
        <w:t> </w:t>
      </w:r>
      <w:r>
        <w:rPr/>
        <w:t>年度发生数为</w:t>
      </w:r>
      <w:r>
        <w:rPr>
          <w:spacing w:val="-61"/>
        </w:rPr>
        <w:t> </w:t>
      </w:r>
      <w:r>
        <w:rPr>
          <w:rFonts w:ascii="Arial" w:hAnsi="Arial" w:cs="Arial" w:eastAsia="Arial" w:hint="default"/>
        </w:rPr>
        <w:t>181,078,052.57</w:t>
      </w:r>
      <w:r>
        <w:rPr>
          <w:rFonts w:ascii="Arial" w:hAnsi="Arial" w:cs="Arial" w:eastAsia="Arial" w:hint="default"/>
          <w:spacing w:val="-5"/>
        </w:rPr>
        <w:t> </w:t>
      </w:r>
      <w:r>
        <w:rPr>
          <w:spacing w:val="-8"/>
        </w:rPr>
        <w:t>元，比上年数增加</w:t>
      </w:r>
      <w:r>
        <w:rPr>
          <w:spacing w:val="-61"/>
        </w:rPr>
        <w:t> </w:t>
      </w:r>
      <w:r>
        <w:rPr>
          <w:rFonts w:ascii="Arial" w:hAnsi="Arial" w:cs="Arial" w:eastAsia="Arial" w:hint="default"/>
          <w:spacing w:val="-5"/>
        </w:rPr>
        <w:t>1032.04%</w:t>
      </w:r>
      <w:r>
        <w:rPr>
          <w:spacing w:val="-5"/>
        </w:rPr>
        <w:t>，增加的</w:t>
      </w:r>
      <w:r>
        <w:rPr/>
        <w:t> 主要原因系转让广东爱康太阳能科技有限公司部分股权产生收益所致；</w:t>
      </w:r>
    </w:p>
    <w:p>
      <w:pPr>
        <w:pStyle w:val="BodyText"/>
        <w:spacing w:line="288" w:lineRule="auto" w:before="96"/>
        <w:ind w:right="1408" w:firstLine="480"/>
        <w:jc w:val="left"/>
      </w:pPr>
      <w:r>
        <w:rPr/>
        <w:t>营业外收入</w:t>
      </w:r>
      <w:r>
        <w:rPr>
          <w:spacing w:val="-58"/>
        </w:rPr>
        <w:t> </w:t>
      </w:r>
      <w:r>
        <w:rPr>
          <w:rFonts w:ascii="Arial" w:hAnsi="Arial" w:cs="Arial" w:eastAsia="Arial" w:hint="default"/>
          <w:spacing w:val="-5"/>
        </w:rPr>
        <w:t>2011 </w:t>
      </w:r>
      <w:r>
        <w:rPr/>
        <w:t>年度发生数为</w:t>
      </w:r>
      <w:r>
        <w:rPr>
          <w:spacing w:val="-58"/>
        </w:rPr>
        <w:t> </w:t>
      </w:r>
      <w:r>
        <w:rPr>
          <w:rFonts w:ascii="Arial" w:hAnsi="Arial" w:cs="Arial" w:eastAsia="Arial" w:hint="default"/>
        </w:rPr>
        <w:t>11,801,615.79</w:t>
      </w:r>
      <w:r>
        <w:rPr>
          <w:rFonts w:ascii="Arial" w:hAnsi="Arial" w:cs="Arial" w:eastAsia="Arial" w:hint="default"/>
          <w:spacing w:val="-3"/>
        </w:rPr>
        <w:t> </w:t>
      </w:r>
      <w:r>
        <w:rPr/>
        <w:t>元，比上年数增加</w:t>
      </w:r>
      <w:r>
        <w:rPr>
          <w:spacing w:val="-58"/>
        </w:rPr>
        <w:t> </w:t>
      </w:r>
      <w:r>
        <w:rPr>
          <w:rFonts w:ascii="Arial" w:hAnsi="Arial" w:cs="Arial" w:eastAsia="Arial" w:hint="default"/>
        </w:rPr>
        <w:t>3441.25%</w:t>
      </w:r>
      <w:r>
        <w:rPr/>
        <w:t>，增加 的主要原因系收到政府补助增加所致；</w:t>
      </w:r>
    </w:p>
    <w:p>
      <w:pPr>
        <w:pStyle w:val="BodyText"/>
        <w:spacing w:line="290" w:lineRule="auto" w:before="99"/>
        <w:ind w:right="1409" w:firstLine="480"/>
        <w:jc w:val="left"/>
      </w:pPr>
      <w:r>
        <w:rPr/>
        <w:t>营业外支出</w:t>
      </w:r>
      <w:r>
        <w:rPr>
          <w:spacing w:val="-60"/>
        </w:rPr>
        <w:t> </w:t>
      </w:r>
      <w:r>
        <w:rPr>
          <w:rFonts w:ascii="Arial" w:hAnsi="Arial" w:cs="Arial" w:eastAsia="Arial" w:hint="default"/>
          <w:spacing w:val="-6"/>
        </w:rPr>
        <w:t>2011 </w:t>
      </w:r>
      <w:r>
        <w:rPr/>
        <w:t>年度发生数为</w:t>
      </w:r>
      <w:r>
        <w:rPr>
          <w:spacing w:val="-59"/>
        </w:rPr>
        <w:t> </w:t>
      </w:r>
      <w:r>
        <w:rPr>
          <w:rFonts w:ascii="Arial" w:hAnsi="Arial" w:cs="Arial" w:eastAsia="Arial" w:hint="default"/>
        </w:rPr>
        <w:t>789,047.33</w:t>
      </w:r>
      <w:r>
        <w:rPr>
          <w:rFonts w:ascii="Arial" w:hAnsi="Arial" w:cs="Arial" w:eastAsia="Arial" w:hint="default"/>
          <w:spacing w:val="-7"/>
        </w:rPr>
        <w:t> </w:t>
      </w:r>
      <w:r>
        <w:rPr/>
        <w:t>元，比上年数增加</w:t>
      </w:r>
      <w:r>
        <w:rPr>
          <w:spacing w:val="-60"/>
        </w:rPr>
        <w:t> </w:t>
      </w:r>
      <w:r>
        <w:rPr>
          <w:rFonts w:ascii="Arial" w:hAnsi="Arial" w:cs="Arial" w:eastAsia="Arial" w:hint="default"/>
        </w:rPr>
        <w:t>214.24%</w:t>
      </w:r>
      <w:r>
        <w:rPr/>
        <w:t>，增加的主 要原因系捐赠支出和处臵固定资产损失增加所致；</w:t>
      </w:r>
    </w:p>
    <w:p>
      <w:pPr>
        <w:pStyle w:val="BodyText"/>
        <w:spacing w:line="290" w:lineRule="auto" w:before="94"/>
        <w:ind w:right="1407" w:firstLine="480"/>
        <w:jc w:val="left"/>
      </w:pPr>
      <w:r>
        <w:rPr/>
        <w:t>所得税费用</w:t>
      </w:r>
      <w:r>
        <w:rPr>
          <w:spacing w:val="-62"/>
        </w:rPr>
        <w:t> </w:t>
      </w:r>
      <w:r>
        <w:rPr>
          <w:rFonts w:ascii="Arial" w:hAnsi="Arial" w:cs="Arial" w:eastAsia="Arial" w:hint="default"/>
          <w:spacing w:val="-5"/>
        </w:rPr>
        <w:t>2011</w:t>
      </w:r>
      <w:r>
        <w:rPr>
          <w:rFonts w:ascii="Arial" w:hAnsi="Arial" w:cs="Arial" w:eastAsia="Arial" w:hint="default"/>
          <w:spacing w:val="-7"/>
        </w:rPr>
        <w:t> </w:t>
      </w:r>
      <w:r>
        <w:rPr/>
        <w:t>年度发生数为</w:t>
      </w:r>
      <w:r>
        <w:rPr>
          <w:spacing w:val="-61"/>
        </w:rPr>
        <w:t> </w:t>
      </w:r>
      <w:r>
        <w:rPr>
          <w:rFonts w:ascii="Arial" w:hAnsi="Arial" w:cs="Arial" w:eastAsia="Arial" w:hint="default"/>
        </w:rPr>
        <w:t>24,689,785.83</w:t>
      </w:r>
      <w:r>
        <w:rPr>
          <w:rFonts w:ascii="Arial" w:hAnsi="Arial" w:cs="Arial" w:eastAsia="Arial" w:hint="default"/>
          <w:spacing w:val="-5"/>
        </w:rPr>
        <w:t> </w:t>
      </w:r>
      <w:r>
        <w:rPr>
          <w:spacing w:val="-6"/>
        </w:rPr>
        <w:t>元，比上年数增加</w:t>
      </w:r>
      <w:r>
        <w:rPr>
          <w:spacing w:val="-61"/>
        </w:rPr>
        <w:t> </w:t>
      </w:r>
      <w:r>
        <w:rPr>
          <w:rFonts w:ascii="Arial" w:hAnsi="Arial" w:cs="Arial" w:eastAsia="Arial" w:hint="default"/>
          <w:spacing w:val="-4"/>
        </w:rPr>
        <w:t>126.69%</w:t>
      </w:r>
      <w:r>
        <w:rPr>
          <w:spacing w:val="-4"/>
        </w:rPr>
        <w:t>，增加的</w:t>
      </w:r>
      <w:r>
        <w:rPr/>
        <w:t> 主要原因系公司因利润增长而增加企业所得税费用所致。</w:t>
      </w:r>
    </w:p>
    <w:p>
      <w:pPr>
        <w:pStyle w:val="Heading3"/>
        <w:spacing w:line="240" w:lineRule="auto" w:before="20"/>
        <w:ind w:right="1397"/>
        <w:jc w:val="left"/>
        <w:rPr>
          <w:b w:val="0"/>
          <w:bCs w:val="0"/>
        </w:rPr>
      </w:pPr>
      <w:r>
        <w:rPr/>
        <w:t>（</w:t>
      </w:r>
      <w:r>
        <w:rPr>
          <w:rFonts w:ascii="Arial" w:hAnsi="Arial" w:cs="Arial" w:eastAsia="Arial" w:hint="default"/>
        </w:rPr>
        <w:t>3</w:t>
      </w:r>
      <w:r>
        <w:rPr/>
        <w:t>）现金流量表项目</w:t>
      </w:r>
      <w:r>
        <w:rPr>
          <w:b w:val="0"/>
          <w:bCs w:val="0"/>
        </w:rPr>
      </w:r>
    </w:p>
    <w:p>
      <w:pPr>
        <w:pStyle w:val="BodyText"/>
        <w:spacing w:line="240" w:lineRule="auto" w:before="117"/>
        <w:ind w:left="677" w:right="1284"/>
        <w:jc w:val="left"/>
      </w:pPr>
      <w:r>
        <w:rPr>
          <w:spacing w:val="7"/>
        </w:rPr>
        <w:t>经营活动产生的现金流量净额本期金额为</w:t>
      </w:r>
      <w:r>
        <w:rPr>
          <w:rFonts w:ascii="Arial" w:hAnsi="Arial" w:cs="Arial" w:eastAsia="Arial" w:hint="default"/>
          <w:spacing w:val="7"/>
        </w:rPr>
        <w:t>-253,463,728.45 </w:t>
      </w:r>
      <w:r>
        <w:rPr>
          <w:rFonts w:ascii="Arial" w:hAnsi="Arial" w:cs="Arial" w:eastAsia="Arial" w:hint="default"/>
          <w:spacing w:val="9"/>
        </w:rPr>
        <w:t> </w:t>
      </w:r>
      <w:r>
        <w:rPr>
          <w:spacing w:val="12"/>
        </w:rPr>
        <w:t>元，比上期金额减少</w:t>
      </w:r>
    </w:p>
    <w:p>
      <w:pPr>
        <w:pStyle w:val="BodyText"/>
        <w:spacing w:line="333" w:lineRule="auto" w:before="69"/>
        <w:ind w:left="677" w:right="1294" w:hanging="480"/>
        <w:jc w:val="left"/>
      </w:pPr>
      <w:r>
        <w:rPr>
          <w:rFonts w:ascii="Arial" w:hAnsi="Arial" w:cs="Arial" w:eastAsia="Arial" w:hint="default"/>
        </w:rPr>
        <w:t>310,860,433.68</w:t>
      </w:r>
      <w:r>
        <w:rPr>
          <w:rFonts w:ascii="Arial" w:hAnsi="Arial" w:cs="Arial" w:eastAsia="Arial" w:hint="default"/>
          <w:spacing w:val="2"/>
        </w:rPr>
        <w:t> </w:t>
      </w:r>
      <w:r>
        <w:rPr>
          <w:spacing w:val="-3"/>
        </w:rPr>
        <w:t>元，其主要原因系本期采购材料增加和支付采购太阳能电池板款项所致；</w:t>
      </w:r>
      <w:r>
        <w:rPr/>
        <w:t> </w:t>
      </w:r>
      <w:r>
        <w:rPr>
          <w:spacing w:val="7"/>
        </w:rPr>
        <w:t>投资活动产生的现金流量净额本期金额为</w:t>
      </w:r>
      <w:r>
        <w:rPr>
          <w:rFonts w:ascii="Arial" w:hAnsi="Arial" w:cs="Arial" w:eastAsia="Arial" w:hint="default"/>
          <w:spacing w:val="7"/>
        </w:rPr>
        <w:t>-401,183,556.84 </w:t>
      </w:r>
      <w:r>
        <w:rPr>
          <w:rFonts w:ascii="Arial" w:hAnsi="Arial" w:cs="Arial" w:eastAsia="Arial" w:hint="default"/>
          <w:spacing w:val="16"/>
        </w:rPr>
        <w:t> </w:t>
      </w:r>
      <w:r>
        <w:rPr>
          <w:spacing w:val="13"/>
        </w:rPr>
        <w:t>元，比上期金额减少</w:t>
      </w:r>
      <w:r>
        <w:rPr/>
      </w:r>
    </w:p>
    <w:p>
      <w:pPr>
        <w:pStyle w:val="BodyText"/>
        <w:spacing w:line="294" w:lineRule="exact" w:before="0"/>
        <w:ind w:right="1284"/>
        <w:jc w:val="left"/>
      </w:pPr>
      <w:r>
        <w:rPr>
          <w:rFonts w:ascii="Arial" w:hAnsi="Arial" w:cs="Arial" w:eastAsia="Arial" w:hint="default"/>
        </w:rPr>
        <w:t>145,075,457.71</w:t>
      </w:r>
      <w:r>
        <w:rPr>
          <w:rFonts w:ascii="Arial" w:hAnsi="Arial" w:cs="Arial" w:eastAsia="Arial" w:hint="default"/>
          <w:spacing w:val="29"/>
        </w:rPr>
        <w:t> </w:t>
      </w:r>
      <w:r>
        <w:rPr/>
        <w:t>元，其主要原因系本期购建固定资产、无形资产和其他长期资产支付的</w:t>
      </w:r>
    </w:p>
    <w:p>
      <w:pPr>
        <w:pStyle w:val="BodyText"/>
        <w:spacing w:line="240" w:lineRule="auto" w:before="69"/>
        <w:ind w:right="1397"/>
        <w:jc w:val="left"/>
      </w:pPr>
      <w:r>
        <w:rPr/>
        <w:t>现金增加所致；</w:t>
      </w:r>
    </w:p>
    <w:p>
      <w:pPr>
        <w:pStyle w:val="BodyText"/>
        <w:spacing w:line="240" w:lineRule="auto" w:before="146"/>
        <w:ind w:left="677" w:right="1397"/>
        <w:jc w:val="left"/>
      </w:pPr>
      <w:r>
        <w:rPr>
          <w:spacing w:val="4"/>
        </w:rPr>
        <w:t>筹资活动产生的现金流量净额本期金额为 </w:t>
      </w:r>
      <w:r>
        <w:rPr>
          <w:rFonts w:ascii="Arial" w:hAnsi="Arial" w:cs="Arial" w:eastAsia="Arial" w:hint="default"/>
        </w:rPr>
        <w:t>1,356,090,959.31  </w:t>
      </w:r>
      <w:r>
        <w:rPr>
          <w:spacing w:val="3"/>
        </w:rPr>
        <w:t>元，比上期金额增加</w:t>
      </w:r>
    </w:p>
    <w:p>
      <w:pPr>
        <w:pStyle w:val="BodyText"/>
        <w:spacing w:line="333" w:lineRule="auto" w:before="67"/>
        <w:ind w:left="677" w:right="1411" w:hanging="480"/>
        <w:jc w:val="left"/>
        <w:rPr>
          <w:rFonts w:ascii="Arial" w:hAnsi="Arial" w:cs="Arial" w:eastAsia="Arial" w:hint="default"/>
        </w:rPr>
      </w:pPr>
      <w:r>
        <w:rPr>
          <w:rFonts w:ascii="Arial" w:hAnsi="Arial" w:cs="Arial" w:eastAsia="Arial" w:hint="default"/>
        </w:rPr>
        <w:t>403.34%</w:t>
      </w:r>
      <w:r>
        <w:rPr/>
        <w:t>，其主要原因系公司上市募集资金到位和借款净额增加所致。 汇率变动对现金的影响额本期为</w:t>
      </w:r>
      <w:r>
        <w:rPr>
          <w:rFonts w:ascii="Arial" w:hAnsi="Arial" w:cs="Arial" w:eastAsia="Arial" w:hint="default"/>
        </w:rPr>
        <w:t>-4,027,912.07  </w:t>
      </w:r>
      <w:r>
        <w:rPr>
          <w:spacing w:val="2"/>
        </w:rPr>
        <w:t>元，比上期金额减少</w:t>
      </w:r>
      <w:r>
        <w:rPr>
          <w:spacing w:val="42"/>
        </w:rPr>
        <w:t> </w:t>
      </w:r>
      <w:r>
        <w:rPr>
          <w:rFonts w:ascii="Arial" w:hAnsi="Arial" w:cs="Arial" w:eastAsia="Arial" w:hint="default"/>
        </w:rPr>
        <w:t>4,234,307.10</w:t>
      </w:r>
    </w:p>
    <w:p>
      <w:pPr>
        <w:pStyle w:val="BodyText"/>
        <w:spacing w:line="279" w:lineRule="exact" w:before="0"/>
        <w:ind w:right="1397"/>
        <w:jc w:val="left"/>
      </w:pPr>
      <w:r>
        <w:rPr/>
        <w:t>元，其主要原因系本期汇率变化所致。</w:t>
      </w:r>
    </w:p>
    <w:sectPr>
      <w:pgSz w:w="11910" w:h="16840"/>
      <w:pgMar w:header="795" w:footer="1195" w:top="1100" w:bottom="1380" w:left="10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Arial Narrow">
    <w:altName w:val="Arial Narrow"/>
    <w:charset w:val="0"/>
    <w:family w:val="swiss"/>
    <w:pitch w:val="variable"/>
  </w:font>
  <w:font w:name="宋体">
    <w:altName w:val="宋体"/>
    <w:charset w:val="86"/>
    <w:family w:val="auto"/>
    <w:pitch w:val="variable"/>
  </w:font>
  <w:font w:name="Verdana">
    <w:altName w:val="Verdana"/>
    <w:charset w:val="0"/>
    <w:family w:val="swiss"/>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57760" type="#_x0000_t75" stroked="false">
          <v:imagedata r:id="rId1" o:title=""/>
        </v:shape>
      </w:pict>
    </w:r>
    <w:r>
      <w:rPr/>
      <w:pict>
        <v:shape style="position:absolute;margin-left:286.290009pt;margin-top:771.145996pt;width:8.6pt;height:11pt;mso-position-horizontal-relative:page;mso-position-vertical-relative:page;z-index:-957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549744pt;width:101.25pt;height:57.75pt;mso-position-horizontal-relative:page;mso-position-vertical-relative:page;z-index:-957280" type="#_x0000_t75" stroked="false">
          <v:imagedata r:id="rId1" o:title=""/>
        </v:shape>
      </w:pict>
    </w:r>
    <w:r>
      <w:rPr/>
      <w:pict>
        <v:shape style="position:absolute;margin-left:414.450012pt;margin-top:524.546021pt;width:13.15pt;height:11pt;mso-position-horizontal-relative:page;mso-position-vertical-relative:page;z-index:-957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50</w:t>
                </w:r>
                <w:r>
                  <w:rPr/>
                  <w:fldChar w:fldCharType="end"/>
                </w:r>
                <w:r>
                  <w:rPr>
                    <w:rFonts w:ascii="Calibri"/>
                    <w:spacing w:val="-1"/>
                    <w:sz w:val="18"/>
                  </w:rPr>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7088" type="#_x0000_t75" stroked="false">
          <v:imagedata r:id="rId1" o:title=""/>
        </v:shape>
      </w:pict>
    </w:r>
    <w:r>
      <w:rPr/>
      <w:pict>
        <v:shape style="position:absolute;margin-left:291.089996pt;margin-top:771.145996pt;width:13.15pt;height:11pt;mso-position-horizontal-relative:page;mso-position-vertical-relative:page;z-index:-957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53</w:t>
                </w:r>
                <w:r>
                  <w:rPr/>
                  <w:fldChar w:fldCharType="end"/>
                </w:r>
                <w:r>
                  <w:rPr>
                    <w:rFonts w:ascii="Calibri"/>
                    <w:spacing w:val="-1"/>
                    <w:sz w:val="18"/>
                  </w:rPr>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7040" type="#_x0000_t75" stroked="false">
          <v:imagedata r:id="rId1" o:title=""/>
        </v:shape>
      </w:pict>
    </w:r>
    <w:r>
      <w:rPr/>
      <w:pict>
        <v:shape style="position:absolute;margin-left:88.903999pt;margin-top:753.783508pt;width:416.1pt;height:28.4pt;mso-position-horizontal-relative:page;mso-position-vertical-relative:page;z-index:-957016" type="#_x0000_t202" filled="false" stroked="false">
          <v:textbox inset="0,0,0,0">
            <w:txbxContent>
              <w:p>
                <w:pPr>
                  <w:pStyle w:val="BodyText"/>
                  <w:spacing w:line="278" w:lineRule="exact" w:before="0"/>
                  <w:ind w:left="0" w:right="0"/>
                  <w:jc w:val="center"/>
                  <w:rPr>
                    <w:rFonts w:ascii="宋体" w:hAnsi="宋体" w:cs="宋体" w:eastAsia="宋体" w:hint="default"/>
                  </w:rPr>
                </w:pPr>
                <w:r>
                  <w:rPr>
                    <w:rFonts w:ascii="宋体" w:hAnsi="宋体" w:cs="宋体" w:eastAsia="宋体" w:hint="default"/>
                  </w:rPr>
                  <w:t>度财务报告，发表了书面意见，同意以此财务报表为基础开展</w:t>
                </w:r>
                <w:r>
                  <w:rPr>
                    <w:rFonts w:ascii="Times New Roman" w:hAnsi="Times New Roman" w:cs="Times New Roman" w:eastAsia="Times New Roman" w:hint="default"/>
                  </w:rPr>
                  <w:t>2011  </w:t>
                </w:r>
                <w:r>
                  <w:rPr>
                    <w:rFonts w:ascii="宋体" w:hAnsi="宋体" w:cs="宋体" w:eastAsia="宋体" w:hint="default"/>
                  </w:rPr>
                  <w:t>年度的财务</w:t>
                </w:r>
              </w:p>
              <w:p>
                <w:pPr>
                  <w:spacing w:before="52"/>
                  <w:ind w:left="28" w:right="0" w:firstLine="0"/>
                  <w:jc w:val="center"/>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56</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6992" type="#_x0000_t75" stroked="false">
          <v:imagedata r:id="rId1" o:title=""/>
        </v:shape>
      </w:pict>
    </w:r>
    <w:r>
      <w:rPr/>
      <w:pict>
        <v:shape style="position:absolute;margin-left:291.089996pt;margin-top:771.145996pt;width:13.15pt;height:11pt;mso-position-horizontal-relative:page;mso-position-vertical-relative:page;z-index:-956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58</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6944" type="#_x0000_t75" stroked="false">
          <v:imagedata r:id="rId1" o:title=""/>
        </v:shape>
      </w:pict>
    </w:r>
    <w:r>
      <w:rPr/>
      <w:pict>
        <v:shape style="position:absolute;margin-left:292.089996pt;margin-top:771.145996pt;width:11.15pt;height:11pt;mso-position-horizontal-relative:page;mso-position-vertical-relative:page;z-index:-956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6896" type="#_x0000_t75" stroked="false">
          <v:imagedata r:id="rId1" o:title=""/>
        </v:shape>
      </w:pict>
    </w:r>
    <w:r>
      <w:rPr/>
      <w:pict>
        <v:shape style="position:absolute;margin-left:291.089996pt;margin-top:771.145996pt;width:13.15pt;height:11pt;mso-position-horizontal-relative:page;mso-position-vertical-relative:page;z-index:-956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6800" type="#_x0000_t75" stroked="false">
          <v:imagedata r:id="rId1" o:title=""/>
        </v:shape>
      </w:pict>
    </w:r>
    <w:r>
      <w:rPr/>
      <w:pict>
        <v:shape style="position:absolute;margin-left:292.209991pt;margin-top:771.145996pt;width:10.9pt;height:11pt;mso-position-horizontal-relative:page;mso-position-vertical-relative:page;z-index:-956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pacing w:val="-3"/>
                    <w:sz w:val="18"/>
                  </w:rPr>
                  <w:t>70</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6752" type="#_x0000_t75" stroked="false">
          <v:imagedata r:id="rId1" o:title=""/>
        </v:shape>
      </w:pict>
    </w:r>
    <w:r>
      <w:rPr/>
      <w:pict>
        <v:shape style="position:absolute;margin-left:291.089996pt;margin-top:771.145996pt;width:13.4pt;height:11pt;mso-position-horizontal-relative:page;mso-position-vertical-relative:page;z-index:-956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71</w:t>
                </w:r>
                <w:r>
                  <w:rPr/>
                  <w:fldChar w:fldCharType="end"/>
                </w:r>
                <w:r>
                  <w:rPr>
                    <w:rFonts w:ascii="Calibri"/>
                    <w:spacing w:val="2"/>
                    <w:sz w:val="18"/>
                  </w:rPr>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56560" type="#_x0000_t75" stroked="false">
          <v:imagedata r:id="rId1" o:title=""/>
        </v:shape>
      </w:pict>
    </w:r>
    <w:r>
      <w:rPr/>
      <w:pict>
        <v:shape style="position:absolute;margin-left:414.329987pt;margin-top:524.546021pt;width:13.4pt;height:11pt;mso-position-horizontal-relative:page;mso-position-vertical-relative:page;z-index:-956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77</w:t>
                </w:r>
                <w:r>
                  <w:rPr/>
                  <w:fldChar w:fldCharType="end"/>
                </w:r>
                <w:r>
                  <w:rPr>
                    <w:rFonts w:ascii="Calibri"/>
                    <w:spacing w:val="2"/>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6440" type="#_x0000_t75" stroked="false">
          <v:imagedata r:id="rId1" o:title=""/>
        </v:shape>
      </w:pict>
    </w:r>
    <w:r>
      <w:rPr/>
      <w:pict>
        <v:shape style="position:absolute;margin-left:291.089996pt;margin-top:771.145996pt;width:12.15pt;height:11pt;mso-position-horizontal-relative:page;mso-position-vertical-relative:page;z-index:-956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w:t>
                </w:r>
                <w:r>
                  <w:rPr/>
                  <w:fldChar w:fldCharType="end"/>
                </w:r>
                <w:r>
                  <w:rPr>
                    <w:rFonts w:ascii="Calibri"/>
                    <w:sz w:val="18"/>
                  </w:rPr>
                  <w:t>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57712" type="#_x0000_t75" stroked="false">
          <v:imagedata r:id="rId1" o:title=""/>
        </v:shape>
      </w:pict>
    </w:r>
    <w:r>
      <w:rPr/>
      <w:pict>
        <v:shape style="position:absolute;margin-left:285.010010pt;margin-top:771.145996pt;width:11.15pt;height:11pt;mso-position-horizontal-relative:page;mso-position-vertical-relative:page;z-index:-957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6392" type="#_x0000_t75" stroked="false">
          <v:imagedata r:id="rId1" o:title=""/>
        </v:shape>
      </w:pict>
    </w:r>
    <w:r>
      <w:rPr/>
      <w:pict>
        <v:shape style="position:absolute;margin-left:291.089996pt;margin-top:771.145996pt;width:13.15pt;height:11pt;mso-position-horizontal-relative:page;mso-position-vertical-relative:page;z-index:-956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956272" type="#_x0000_t75" stroked="false">
          <v:imagedata r:id="rId1" o:title=""/>
        </v:shape>
      </w:pict>
    </w:r>
    <w:r>
      <w:rPr/>
      <w:pict>
        <v:shape style="position:absolute;margin-left:414.329987pt;margin-top:524.546021pt;width:13.15pt;height:11pt;mso-position-horizontal-relative:page;mso-position-vertical-relative:page;z-index:-956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83</w:t>
                </w:r>
                <w:r>
                  <w:rPr/>
                  <w:fldChar w:fldCharType="end"/>
                </w:r>
                <w:r>
                  <w:rPr>
                    <w:rFonts w:ascii="Calibri"/>
                    <w:spacing w:val="-1"/>
                    <w:sz w:val="18"/>
                  </w:rPr>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6152" type="#_x0000_t75" stroked="false">
          <v:imagedata r:id="rId1" o:title=""/>
        </v:shape>
      </w:pict>
    </w:r>
    <w:r>
      <w:rPr/>
      <w:pict>
        <v:shape style="position:absolute;margin-left:287.609985pt;margin-top:771.145996pt;width:13.15pt;height:11pt;mso-position-horizontal-relative:page;mso-position-vertical-relative:page;z-index:-956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85</w:t>
                </w:r>
                <w:r>
                  <w:rPr/>
                  <w:fldChar w:fldCharType="end"/>
                </w:r>
                <w:r>
                  <w:rPr>
                    <w:rFonts w:ascii="Calibri"/>
                    <w:spacing w:val="-1"/>
                    <w:sz w:val="18"/>
                  </w:rPr>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6104" type="#_x0000_t75" stroked="false">
          <v:imagedata r:id="rId1" o:title=""/>
        </v:shape>
      </w:pict>
    </w:r>
    <w:r>
      <w:rPr/>
      <w:pict>
        <v:shape style="position:absolute;margin-left:287.609985pt;margin-top:771.145996pt;width:13.15pt;height:11pt;mso-position-horizontal-relative:page;mso-position-vertical-relative:page;z-index:-956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86</w:t>
                </w:r>
                <w:r>
                  <w:rPr/>
                  <w:fldChar w:fldCharType="end"/>
                </w:r>
                <w:r>
                  <w:rPr>
                    <w:rFonts w:ascii="Calibri"/>
                    <w:spacing w:val="-1"/>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6056" type="#_x0000_t75" stroked="false">
          <v:imagedata r:id="rId1" o:title=""/>
        </v:shape>
      </w:pict>
    </w:r>
    <w:r>
      <w:rPr/>
      <w:pict>
        <v:shape style="position:absolute;margin-left:288.609985pt;margin-top:771.145996pt;width:11.15pt;height:11pt;mso-position-horizontal-relative:page;mso-position-vertical-relative:page;z-index:-956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6008" type="#_x0000_t75" stroked="false">
          <v:imagedata r:id="rId1" o:title=""/>
        </v:shape>
      </w:pict>
    </w:r>
    <w:r>
      <w:rPr/>
      <w:pict>
        <v:shape style="position:absolute;margin-left:287.609985pt;margin-top:771.145996pt;width:13.15pt;height:11pt;mso-position-horizontal-relative:page;mso-position-vertical-relative:page;z-index:-955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5960" type="#_x0000_t75" stroked="false">
          <v:imagedata r:id="rId1" o:title=""/>
        </v:shape>
      </w:pict>
    </w:r>
    <w:r>
      <w:rPr/>
      <w:pict>
        <v:shape style="position:absolute;margin-left:286.329987pt;margin-top:771.145996pt;width:15.7pt;height:11pt;mso-position-horizontal-relative:page;mso-position-vertical-relative:page;z-index:-955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5912" type="#_x0000_t75" stroked="false">
          <v:imagedata r:id="rId1" o:title=""/>
        </v:shape>
      </w:pict>
    </w:r>
    <w:r>
      <w:rPr/>
      <w:pict>
        <v:shape style="position:absolute;margin-left:285.329987pt;margin-top:771.145996pt;width:17.7pt;height:11pt;mso-position-horizontal-relative:page;mso-position-vertical-relative:page;z-index:-955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5816" type="#_x0000_t75" stroked="false">
          <v:imagedata r:id="rId1" o:title=""/>
        </v:shape>
      </w:pict>
    </w:r>
    <w:r>
      <w:rPr/>
      <w:pict>
        <v:shape style="position:absolute;margin-left:286.329987pt;margin-top:771.145996pt;width:15.7pt;height:11pt;mso-position-horizontal-relative:page;mso-position-vertical-relative:page;z-index:-9557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5768" type="#_x0000_t75" stroked="false">
          <v:imagedata r:id="rId1" o:title=""/>
        </v:shape>
      </w:pict>
    </w:r>
    <w:r>
      <w:rPr/>
      <w:pict>
        <v:shape style="position:absolute;margin-left:285.329987pt;margin-top:771.145996pt;width:17.7pt;height:11pt;mso-position-horizontal-relative:page;mso-position-vertical-relative:page;z-index:-955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57664" type="#_x0000_t75" stroked="false">
          <v:imagedata r:id="rId1" o:title=""/>
        </v:shape>
      </w:pict>
    </w:r>
    <w:r>
      <w:rPr/>
      <w:pict>
        <v:shape style="position:absolute;margin-left:284.010010pt;margin-top:771.145996pt;width:13.15pt;height:11pt;mso-position-horizontal-relative:page;mso-position-vertical-relative:page;z-index:-957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w:t>
                </w:r>
                <w:r>
                  <w:rPr/>
                  <w:fldChar w:fldCharType="end"/>
                </w:r>
                <w:r>
                  <w:rPr>
                    <w:rFonts w:ascii="Calibri"/>
                    <w:spacing w:val="-1"/>
                    <w:sz w:val="18"/>
                  </w:rPr>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5408" type="#_x0000_t75" stroked="false">
          <v:imagedata r:id="rId1" o:title=""/>
        </v:shape>
      </w:pict>
    </w:r>
    <w:r>
      <w:rPr/>
      <w:pict>
        <v:shape style="position:absolute;margin-left:286.329987pt;margin-top:771.145996pt;width:15.7pt;height:11pt;mso-position-horizontal-relative:page;mso-position-vertical-relative:page;z-index:-9553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5312" type="#_x0000_t75" stroked="false">
          <v:imagedata r:id="rId1" o:title=""/>
        </v:shape>
      </w:pict>
    </w:r>
    <w:r>
      <w:rPr/>
      <w:pict>
        <v:shape style="position:absolute;margin-left:285.329987pt;margin-top:771.145996pt;width:17.7pt;height:11pt;mso-position-horizontal-relative:page;mso-position-vertical-relative:page;z-index:-955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4952" type="#_x0000_t75" stroked="false">
          <v:imagedata r:id="rId1" o:title=""/>
        </v:shape>
      </w:pict>
    </w:r>
    <w:r>
      <w:rPr/>
      <w:pict>
        <v:shape style="position:absolute;margin-left:286.329987pt;margin-top:771.145996pt;width:15.7pt;height:11pt;mso-position-horizontal-relative:page;mso-position-vertical-relative:page;z-index:-954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4904" type="#_x0000_t75" stroked="false">
          <v:imagedata r:id="rId1" o:title=""/>
        </v:shape>
      </w:pict>
    </w:r>
    <w:r>
      <w:rPr/>
      <w:pict>
        <v:shape style="position:absolute;margin-left:285.329987pt;margin-top:771.145996pt;width:17.7pt;height:11pt;mso-position-horizontal-relative:page;mso-position-vertical-relative:page;z-index:-954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4568" type="#_x0000_t75" stroked="false">
          <v:imagedata r:id="rId1" o:title=""/>
        </v:shape>
      </w:pict>
    </w:r>
    <w:r>
      <w:rPr/>
      <w:pict>
        <v:shape style="position:absolute;margin-left:286.329987pt;margin-top:771.145996pt;width:15.7pt;height:11pt;mso-position-horizontal-relative:page;mso-position-vertical-relative:page;z-index:-954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4520" type="#_x0000_t75" stroked="false">
          <v:imagedata r:id="rId1" o:title=""/>
        </v:shape>
      </w:pict>
    </w:r>
    <w:r>
      <w:rPr/>
      <w:pict>
        <v:shape style="position:absolute;margin-left:285.329987pt;margin-top:771.145996pt;width:17.7pt;height:11pt;mso-position-horizontal-relative:page;mso-position-vertical-relative:page;z-index:-954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141</w:t>
                </w:r>
                <w:r>
                  <w:rPr/>
                  <w:fldChar w:fldCharType="end"/>
                </w:r>
                <w:r>
                  <w:rPr>
                    <w:rFonts w:ascii="Calibri"/>
                    <w:spacing w:val="-1"/>
                    <w:sz w:val="18"/>
                  </w:rPr>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4280" type="#_x0000_t75" stroked="false">
          <v:imagedata r:id="rId1" o:title=""/>
        </v:shape>
      </w:pict>
    </w:r>
    <w:r>
      <w:rPr/>
      <w:pict>
        <v:shape style="position:absolute;margin-left:286.329987pt;margin-top:771.145996pt;width:15.7pt;height:11pt;mso-position-horizontal-relative:page;mso-position-vertical-relative:page;z-index:-954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150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4184" type="#_x0000_t75" stroked="false">
          <v:imagedata r:id="rId1" o:title=""/>
        </v:shape>
      </w:pict>
    </w:r>
    <w:r>
      <w:rPr/>
      <w:pict>
        <v:shape style="position:absolute;margin-left:285.329987pt;margin-top:771.145996pt;width:17.7pt;height:11pt;mso-position-horizontal-relative:page;mso-position-vertical-relative:page;z-index:-954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151</w:t>
                </w:r>
                <w:r>
                  <w:rPr/>
                  <w:fldChar w:fldCharType="end"/>
                </w:r>
                <w:r>
                  <w:rPr>
                    <w:rFonts w:ascii="Calibri"/>
                    <w:spacing w:val="-1"/>
                    <w:sz w:val="18"/>
                  </w:rPr>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3944" type="#_x0000_t75" stroked="false">
          <v:imagedata r:id="rId1" o:title=""/>
        </v:shape>
      </w:pict>
    </w:r>
    <w:r>
      <w:rPr/>
      <w:pict>
        <v:shape style="position:absolute;margin-left:286.329987pt;margin-top:771.145996pt;width:15.7pt;height:11pt;mso-position-horizontal-relative:page;mso-position-vertical-relative:page;z-index:-953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160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953848" type="#_x0000_t75" stroked="false">
          <v:imagedata r:id="rId1" o:title=""/>
        </v:shape>
      </w:pict>
    </w:r>
    <w:r>
      <w:rPr/>
      <w:pict>
        <v:shape style="position:absolute;margin-left:285.329987pt;margin-top:771.145996pt;width:17.7pt;height:11pt;mso-position-horizontal-relative:page;mso-position-vertical-relative:page;z-index:-953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161</w:t>
                </w:r>
                <w:r>
                  <w:rPr/>
                  <w:fldChar w:fldCharType="end"/>
                </w:r>
                <w:r>
                  <w:rPr>
                    <w:rFonts w:ascii="Calibri"/>
                    <w:spacing w:val="-1"/>
                    <w:sz w:val="18"/>
                  </w:rPr>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57616" type="#_x0000_t75" stroked="false">
          <v:imagedata r:id="rId1" o:title=""/>
        </v:shape>
      </w:pict>
    </w:r>
    <w:r>
      <w:rPr/>
      <w:pict>
        <v:shape style="position:absolute;margin-left:285.010010pt;margin-top:771.145996pt;width:11.15pt;height:11pt;mso-position-horizontal-relative:page;mso-position-vertical-relative:page;z-index:-957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57568" type="#_x0000_t75" stroked="false">
          <v:imagedata r:id="rId1" o:title=""/>
        </v:shape>
      </w:pict>
    </w:r>
    <w:r>
      <w:rPr/>
      <w:pict>
        <v:shape style="position:absolute;margin-left:284.010010pt;margin-top:771.145996pt;width:13.15pt;height:11pt;mso-position-horizontal-relative:page;mso-position-vertical-relative:page;z-index:-957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21</w:t>
                </w:r>
                <w:r>
                  <w:rPr/>
                  <w:fldChar w:fldCharType="end"/>
                </w:r>
                <w:r>
                  <w:rPr>
                    <w:rFonts w:ascii="Calibri"/>
                    <w:spacing w:val="-1"/>
                    <w:sz w:val="18"/>
                  </w:rPr>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57520" type="#_x0000_t75" stroked="false">
          <v:imagedata r:id="rId1" o:title=""/>
        </v:shape>
      </w:pict>
    </w:r>
    <w:r>
      <w:rPr/>
      <w:pict>
        <v:shape style="position:absolute;margin-left:285.010010pt;margin-top:771.145996pt;width:11.15pt;height:11pt;mso-position-horizontal-relative:page;mso-position-vertical-relative:page;z-index:-957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57472" type="#_x0000_t75" stroked="false">
          <v:imagedata r:id="rId1" o:title=""/>
        </v:shape>
      </w:pict>
    </w:r>
    <w:r>
      <w:rPr/>
      <w:pict>
        <v:shape style="position:absolute;margin-left:284.010010pt;margin-top:771.145996pt;width:13.15pt;height:11pt;mso-position-horizontal-relative:page;mso-position-vertical-relative:page;z-index:-957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57424" type="#_x0000_t75" stroked="false">
          <v:imagedata r:id="rId1" o:title=""/>
        </v:shape>
      </w:pict>
    </w:r>
    <w:r>
      <w:rPr/>
      <w:pict>
        <v:shape style="position:absolute;margin-left:285.010010pt;margin-top:771.145996pt;width:11.15pt;height:11pt;mso-position-horizontal-relative:page;mso-position-vertical-relative:page;z-index:-957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149719pt;width:101.25pt;height:57.75pt;mso-position-horizontal-relative:page;mso-position-vertical-relative:page;z-index:-957376" type="#_x0000_t75" stroked="false">
          <v:imagedata r:id="rId1" o:title=""/>
        </v:shape>
      </w:pict>
    </w:r>
    <w:r>
      <w:rPr/>
      <w:pict>
        <v:shape style="position:absolute;margin-left:284.010010pt;margin-top:771.145996pt;width:13.15pt;height:11pt;mso-position-horizontal-relative:page;mso-position-vertical-relative:page;z-index:-957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2.200001pt;margin-top:39.749985pt;width:474.1pt;height:16.2pt;mso-position-horizontal-relative:page;mso-position-vertical-relative:page;z-index:-957832" coordorigin="1044,795" coordsize="9482,324">
          <v:group style="position:absolute;left:1104;top:1111;width:9415;height:2" coordorigin="1104,1111" coordsize="9415,2">
            <v:shape style="position:absolute;left:1104;top:1111;width:9415;height:2" coordorigin="1104,1111" coordsize="9415,0" path="m1104,1111l10519,1111e" filled="false" stroked="true" strokeweight=".72pt" strokecolor="#000000">
              <v:path arrowok="t"/>
            </v:shape>
            <v:shape style="position:absolute;left:1044;top:795;width:1050;height:315"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105.220001pt;margin-top:42.865608pt;width:83.25pt;height:12pt;mso-position-horizontal-relative:page;mso-position-vertical-relative:page;z-index:-957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57.980011pt;margin-top:42.865608pt;width:67.55pt;height:12pt;mso-position-horizontal-relative:page;mso-position-vertical-relative:page;z-index:-957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99999pt;margin-top:39.749985pt;width:467pt;height:16.2pt;mso-position-horizontal-relative:page;mso-position-vertical-relative:page;z-index:-956224"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1" o:title=""/>
            </v:shape>
          </v:group>
          <w10:wrap type="none"/>
        </v:group>
      </w:pict>
    </w:r>
    <w:r>
      <w:rPr/>
      <w:pict>
        <v:shape style="position:absolute;margin-left:112.419998pt;margin-top:42.865608pt;width:83.25pt;height:12pt;mso-position-horizontal-relative:page;mso-position-vertical-relative:page;z-index:-956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6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58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58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299999pt;margin-top:39.749985pt;width:52.5pt;height:15.75pt;mso-position-horizontal-relative:page;mso-position-vertical-relative:page;z-index:-955720" type="#_x0000_t75" stroked="false">
          <v:imagedata r:id="rId1" o:title=""/>
        </v:shape>
      </w:pict>
    </w:r>
    <w:r>
      <w:rPr/>
      <w:pict>
        <v:shape style="position:absolute;margin-left:112.419998pt;margin-top:42.865608pt;width:83.25pt;height:12pt;mso-position-horizontal-relative:page;mso-position-vertical-relative:page;z-index:-9556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56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5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5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99999pt;margin-top:39.749985pt;width:467pt;height:16.2pt;mso-position-horizontal-relative:page;mso-position-vertical-relative:page;z-index:-955600"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1" o:title=""/>
            </v:shape>
          </v:group>
          <w10:wrap type="none"/>
        </v:group>
      </w:pict>
    </w:r>
    <w:r>
      <w:rPr/>
      <w:pict>
        <v:shape style="position:absolute;margin-left:112.419998pt;margin-top:42.865608pt;width:83.25pt;height:12pt;mso-position-horizontal-relative:page;mso-position-vertical-relative:page;z-index:-9555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55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5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5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99999pt;margin-top:39.749985pt;width:467pt;height:16.2pt;mso-position-horizontal-relative:page;mso-position-vertical-relative:page;z-index:-955480"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1" o:title=""/>
            </v:shape>
          </v:group>
          <w10:wrap type="none"/>
        </v:group>
      </w:pict>
    </w:r>
    <w:r>
      <w:rPr/>
      <w:pict>
        <v:shape style="position:absolute;margin-left:112.419998pt;margin-top:42.865608pt;width:83.25pt;height:12pt;mso-position-horizontal-relative:page;mso-position-vertical-relative:page;z-index:-955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5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5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5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299999pt;margin-top:39.749985pt;width:52.5pt;height:15.75pt;mso-position-horizontal-relative:page;mso-position-vertical-relative:page;z-index:-955264" type="#_x0000_t75" stroked="false">
          <v:imagedata r:id="rId1" o:title=""/>
        </v:shape>
      </w:pict>
    </w:r>
    <w:r>
      <w:rPr/>
      <w:pict>
        <v:shape style="position:absolute;margin-left:112.419998pt;margin-top:42.865608pt;width:83.25pt;height:12pt;mso-position-horizontal-relative:page;mso-position-vertical-relative:page;z-index:-955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5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5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5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20.580002pt;margin-top:42.865631pt;width:83.25pt;height:12pt;mso-position-horizontal-relative:page;mso-position-vertical-relative:page;z-index:-957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73.309998pt;margin-top:42.865631pt;width:67.55pt;height:12pt;mso-position-horizontal-relative:page;mso-position-vertical-relative:page;z-index:-9573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99999pt;margin-top:39.749985pt;width:467pt;height:16.2pt;mso-position-horizontal-relative:page;mso-position-vertical-relative:page;z-index:-955144"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1" o:title=""/>
            </v:shape>
          </v:group>
          <w10:wrap type="none"/>
        </v:group>
      </w:pict>
    </w:r>
    <w:r>
      <w:rPr/>
      <w:pict>
        <v:shape style="position:absolute;margin-left:112.419998pt;margin-top:42.865608pt;width:83.25pt;height:12pt;mso-position-horizontal-relative:page;mso-position-vertical-relative:page;z-index:-9551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5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5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5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299999pt;margin-top:39.749985pt;width:52.5pt;height:15.75pt;mso-position-horizontal-relative:page;mso-position-vertical-relative:page;z-index:-955024" type="#_x0000_t75" stroked="false">
          <v:imagedata r:id="rId1" o:title=""/>
        </v:shape>
      </w:pict>
    </w:r>
    <w:r>
      <w:rPr/>
      <w:pict>
        <v:shape style="position:absolute;margin-left:112.419998pt;margin-top:42.865608pt;width:83.25pt;height:12pt;mso-position-horizontal-relative:page;mso-position-vertical-relative:page;z-index:-955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4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99999pt;margin-top:39.749985pt;width:467pt;height:16.2pt;mso-position-horizontal-relative:page;mso-position-vertical-relative:page;z-index:-954808"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1" o:title=""/>
            </v:shape>
          </v:group>
          <w10:wrap type="none"/>
        </v:group>
      </w:pict>
    </w:r>
    <w:r>
      <w:rPr/>
      <w:pict>
        <v:shape style="position:absolute;margin-left:112.419998pt;margin-top:42.865608pt;width:83.25pt;height:12pt;mso-position-horizontal-relative:page;mso-position-vertical-relative:page;z-index:-954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7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47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299999pt;margin-top:39.749985pt;width:52.5pt;height:15.75pt;mso-position-horizontal-relative:page;mso-position-vertical-relative:page;z-index:-954688" type="#_x0000_t75" stroked="false">
          <v:imagedata r:id="rId1" o:title=""/>
        </v:shape>
      </w:pict>
    </w:r>
    <w:r>
      <w:rPr/>
      <w:pict>
        <v:shape style="position:absolute;margin-left:112.419998pt;margin-top:42.865608pt;width:83.25pt;height:12pt;mso-position-horizontal-relative:page;mso-position-vertical-relative:page;z-index:-9546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4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299999pt;margin-top:39.749985pt;width:52.5pt;height:15.75pt;mso-position-horizontal-relative:page;mso-position-vertical-relative:page;z-index:-954472" type="#_x0000_t75" stroked="false">
          <v:imagedata r:id="rId1" o:title=""/>
        </v:shape>
      </w:pict>
    </w:r>
    <w:r>
      <w:rPr/>
      <w:pict>
        <v:shape style="position:absolute;margin-left:112.419998pt;margin-top:42.865608pt;width:83.25pt;height:12pt;mso-position-horizontal-relative:page;mso-position-vertical-relative:page;z-index:-954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4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5pt;margin-top:39.750008pt;width:52.5pt;height:15.75pt;mso-position-horizontal-relative:page;mso-position-vertical-relative:page;z-index:-957232" type="#_x0000_t75" stroked="false">
          <v:imagedata r:id="rId1" o:title=""/>
        </v:shape>
      </w:pict>
    </w:r>
    <w:r>
      <w:rPr/>
      <w:pict>
        <v:shape style="position:absolute;margin-left:120.580002pt;margin-top:42.865631pt;width:83.25pt;height:12pt;mso-position-horizontal-relative:page;mso-position-vertical-relative:page;z-index:-957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73.309998pt;margin-top:42.865631pt;width:67.55pt;height:12pt;mso-position-horizontal-relative:page;mso-position-vertical-relative:page;z-index:-957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99999pt;margin-top:39.749985pt;width:467pt;height:16.2pt;mso-position-horizontal-relative:page;mso-position-vertical-relative:page;z-index:-954352"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1" o:title=""/>
            </v:shape>
          </v:group>
          <w10:wrap type="none"/>
        </v:group>
      </w:pict>
    </w:r>
    <w:r>
      <w:rPr/>
      <w:pict>
        <v:shape style="position:absolute;margin-left:112.419998pt;margin-top:42.865608pt;width:83.25pt;height:12pt;mso-position-horizontal-relative:page;mso-position-vertical-relative:page;z-index:-954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3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4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2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99999pt;margin-top:39.749985pt;width:467pt;height:16.2pt;mso-position-horizontal-relative:page;mso-position-vertical-relative:page;z-index:-954136"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1" o:title=""/>
            </v:shape>
          </v:group>
          <w10:wrap type="none"/>
        </v:group>
      </w:pict>
    </w:r>
    <w:r>
      <w:rPr/>
      <w:pict>
        <v:shape style="position:absolute;margin-left:112.419998pt;margin-top:42.865608pt;width:83.25pt;height:12pt;mso-position-horizontal-relative:page;mso-position-vertical-relative:page;z-index:-954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0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40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4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9.299999pt;margin-top:39.749985pt;width:52.5pt;height:15.75pt;mso-position-horizontal-relative:page;mso-position-vertical-relative:page;z-index:-954016" type="#_x0000_t75" stroked="false">
          <v:imagedata r:id="rId1" o:title=""/>
        </v:shape>
      </w:pict>
    </w:r>
    <w:r>
      <w:rPr/>
      <w:pict>
        <v:shape style="position:absolute;margin-left:112.419998pt;margin-top:42.865608pt;width:83.25pt;height:12pt;mso-position-horizontal-relative:page;mso-position-vertical-relative:page;z-index:-9539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3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2.419998pt;margin-top:42.865608pt;width:83.25pt;height:12pt;mso-position-horizontal-relative:page;mso-position-vertical-relative:page;z-index:-953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38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99999pt;margin-top:39.749985pt;width:467pt;height:16.2pt;mso-position-horizontal-relative:page;mso-position-vertical-relative:page;z-index:-953800" coordorigin="1186,795" coordsize="9340,324">
          <v:group style="position:absolute;left:1248;top:1111;width:9271;height:2" coordorigin="1248,1111" coordsize="9271,2">
            <v:shape style="position:absolute;left:1248;top:1111;width:9271;height:2" coordorigin="1248,1111" coordsize="9271,0" path="m1248,1111l10519,1111e" filled="false" stroked="true" strokeweight=".72pt" strokecolor="#000000">
              <v:path arrowok="t"/>
            </v:shape>
            <v:shape style="position:absolute;left:1186;top:795;width:1050;height:315" type="#_x0000_t75" stroked="false">
              <v:imagedata r:id="rId1" o:title=""/>
            </v:shape>
          </v:group>
          <w10:wrap type="none"/>
        </v:group>
      </w:pict>
    </w:r>
    <w:r>
      <w:rPr/>
      <w:pict>
        <v:shape style="position:absolute;margin-left:112.419998pt;margin-top:42.865608pt;width:83.25pt;height:12pt;mso-position-horizontal-relative:page;mso-position-vertical-relative:page;z-index:-9537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65.179993pt;margin-top:42.865608pt;width:67.55pt;height:12pt;mso-position-horizontal-relative:page;mso-position-vertical-relative:page;z-index:-953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349998pt;margin-top:39.749985pt;width:422pt;height:16.2pt;mso-position-horizontal-relative:page;mso-position-vertical-relative:page;z-index:-957160" coordorigin="1707,795" coordsize="8440,324">
          <v:group style="position:absolute;left:1769;top:1111;width:8371;height:2" coordorigin="1769,1111" coordsize="8371,2">
            <v:shape style="position:absolute;left:1769;top:1111;width:8371;height:2" coordorigin="1769,1111" coordsize="8371,0" path="m1769,1111l10139,1111e" filled="false" stroked="true" strokeweight=".72pt" strokecolor="#000000">
              <v:path arrowok="t"/>
            </v:shape>
            <v:shape style="position:absolute;left:1707;top:795;width:1050;height:315" type="#_x0000_t75" stroked="false">
              <v:imagedata r:id="rId1" o:title=""/>
            </v:shape>
          </v:group>
          <w10:wrap type="none"/>
        </v:group>
      </w:pict>
    </w:r>
    <w:r>
      <w:rPr/>
      <w:pict>
        <v:shape style="position:absolute;margin-left:138.460007pt;margin-top:42.865608pt;width:83.3pt;height:12pt;mso-position-horizontal-relative:page;mso-position-vertical-relative:page;z-index:-957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91.220001pt;margin-top:42.865608pt;width:67.55pt;height:12pt;mso-position-horizontal-relative:page;mso-position-vertical-relative:page;z-index:-957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38.460007pt;margin-top:42.865608pt;width:83.3pt;height:12pt;mso-position-horizontal-relative:page;mso-position-vertical-relative:page;z-index:-956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91.220001pt;margin-top:42.865608pt;width:67.55pt;height:12pt;mso-position-horizontal-relative:page;mso-position-vertical-relative:page;z-index:-956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349998pt;margin-top:39.749985pt;width:422pt;height:16.2pt;mso-position-horizontal-relative:page;mso-position-vertical-relative:page;z-index:-956704" coordorigin="1707,795" coordsize="8440,324">
          <v:group style="position:absolute;left:1769;top:1111;width:8371;height:2" coordorigin="1769,1111" coordsize="8371,2">
            <v:shape style="position:absolute;left:1769;top:1111;width:8371;height:2" coordorigin="1769,1111" coordsize="8371,0" path="m1769,1111l10139,1111e" filled="false" stroked="true" strokeweight=".72pt" strokecolor="#000000">
              <v:path arrowok="t"/>
            </v:shape>
            <v:shape style="position:absolute;left:1707;top:795;width:1050;height:315" type="#_x0000_t75" stroked="false">
              <v:imagedata r:id="rId1" o:title=""/>
            </v:shape>
          </v:group>
          <w10:wrap type="none"/>
        </v:group>
      </w:pict>
    </w:r>
    <w:r>
      <w:rPr/>
      <w:pict>
        <v:shape style="position:absolute;margin-left:138.460007pt;margin-top:42.865608pt;width:83.3pt;height:12pt;mso-position-horizontal-relative:page;mso-position-vertical-relative:page;z-index:-956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91.220001pt;margin-top:42.865608pt;width:67.55pt;height:12pt;mso-position-horizontal-relative:page;mso-position-vertical-relative:page;z-index:-9566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3.85pt;margin-top:39.750008pt;width:791.55pt;height:16.2pt;mso-position-horizontal-relative:page;mso-position-vertical-relative:page;z-index:-956632" coordorigin="477,795" coordsize="15831,324">
          <v:group style="position:absolute;left:538;top:1111;width:15764;height:2" coordorigin="538,1111" coordsize="15764,2">
            <v:shape style="position:absolute;left:538;top:1111;width:15764;height:2" coordorigin="538,1111" coordsize="15764,0" path="m538,1111l16301,1111e" filled="false" stroked="true" strokeweight=".72pt" strokecolor="#000000">
              <v:path arrowok="t"/>
            </v:shape>
            <v:shape style="position:absolute;left:477;top:795;width:1050;height:315" type="#_x0000_t75" stroked="false">
              <v:imagedata r:id="rId1" o:title=""/>
            </v:shape>
          </v:group>
          <w10:wrap type="none"/>
        </v:group>
      </w:pict>
    </w:r>
    <w:r>
      <w:rPr/>
      <w:pict>
        <v:shape style="position:absolute;margin-left:76.879997pt;margin-top:42.865631pt;width:83.3pt;height:12pt;mso-position-horizontal-relative:page;mso-position-vertical-relative:page;z-index:-956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29.609985pt;margin-top:42.865631pt;width:67.55pt;height:12pt;mso-position-horizontal-relative:page;mso-position-vertical-relative:page;z-index:-9565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349998pt;margin-top:39.749985pt;width:422pt;height:16.2pt;mso-position-horizontal-relative:page;mso-position-vertical-relative:page;z-index:-956512" coordorigin="1707,795" coordsize="8440,324">
          <v:group style="position:absolute;left:1769;top:1111;width:8371;height:2" coordorigin="1769,1111" coordsize="8371,2">
            <v:shape style="position:absolute;left:1769;top:1111;width:8371;height:2" coordorigin="1769,1111" coordsize="8371,0" path="m1769,1111l10139,1111e" filled="false" stroked="true" strokeweight=".72pt" strokecolor="#000000">
              <v:path arrowok="t"/>
            </v:shape>
            <v:shape style="position:absolute;left:1707;top:795;width:1050;height:315" type="#_x0000_t75" stroked="false">
              <v:imagedata r:id="rId1" o:title=""/>
            </v:shape>
          </v:group>
          <w10:wrap type="none"/>
        </v:group>
      </w:pict>
    </w:r>
    <w:r>
      <w:rPr/>
      <w:pict>
        <v:shape style="position:absolute;margin-left:138.460007pt;margin-top:42.865608pt;width:83.3pt;height:12pt;mso-position-horizontal-relative:page;mso-position-vertical-relative:page;z-index:-956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91.220001pt;margin-top:42.865608pt;width:67.55pt;height:12pt;mso-position-horizontal-relative:page;mso-position-vertical-relative:page;z-index:-9564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3.85pt;margin-top:39.750008pt;width:791.55pt;height:16.2pt;mso-position-horizontal-relative:page;mso-position-vertical-relative:page;z-index:-956344" coordorigin="477,795" coordsize="15831,324">
          <v:group style="position:absolute;left:538;top:1111;width:15764;height:2" coordorigin="538,1111" coordsize="15764,2">
            <v:shape style="position:absolute;left:538;top:1111;width:15764;height:2" coordorigin="538,1111" coordsize="15764,0" path="m538,1111l16301,1111e" filled="false" stroked="true" strokeweight=".72pt" strokecolor="#000000">
              <v:path arrowok="t"/>
            </v:shape>
            <v:shape style="position:absolute;left:477;top:795;width:1050;height:315" type="#_x0000_t75" stroked="false">
              <v:imagedata r:id="rId1" o:title=""/>
            </v:shape>
          </v:group>
          <w10:wrap type="none"/>
        </v:group>
      </w:pict>
    </w:r>
    <w:r>
      <w:rPr/>
      <w:pict>
        <v:shape style="position:absolute;margin-left:76.879997pt;margin-top:42.865631pt;width:83.3pt;height:12pt;mso-position-horizontal-relative:page;mso-position-vertical-relative:page;z-index:-956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爱康科技（</w:t>
                </w:r>
                <w:r>
                  <w:rPr>
                    <w:rFonts w:ascii="Calibri" w:hAnsi="Calibri" w:cs="Calibri" w:eastAsia="Calibri" w:hint="default"/>
                    <w:sz w:val="18"/>
                    <w:szCs w:val="18"/>
                  </w:rPr>
                  <w:t>002610</w:t>
                </w:r>
                <w:r>
                  <w:rPr>
                    <w:rFonts w:ascii="宋体" w:hAnsi="宋体" w:cs="宋体" w:eastAsia="宋体" w:hint="default"/>
                    <w:sz w:val="18"/>
                    <w:szCs w:val="18"/>
                  </w:rPr>
                  <w:t>）</w:t>
                </w:r>
              </w:p>
            </w:txbxContent>
          </v:textbox>
          <w10:wrap type="none"/>
        </v:shape>
      </w:pict>
    </w:r>
    <w:r>
      <w:rPr/>
      <w:pict>
        <v:shape style="position:absolute;margin-left:429.609985pt;margin-top:42.865631pt;width:67.55pt;height:12pt;mso-position-horizontal-relative:page;mso-position-vertical-relative:page;z-index:-9562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3"/>
      <w:ind w:left="192"/>
    </w:pPr>
    <w:rPr>
      <w:rFonts w:ascii="宋体" w:hAnsi="宋体" w:eastAsia="宋体"/>
      <w:sz w:val="24"/>
      <w:szCs w:val="24"/>
    </w:rPr>
  </w:style>
  <w:style w:styleId="BodyText" w:type="paragraph">
    <w:name w:val="Body Text"/>
    <w:basedOn w:val="Normal"/>
    <w:uiPriority w:val="1"/>
    <w:qFormat/>
    <w:pPr>
      <w:spacing w:before="36"/>
      <w:ind w:left="197"/>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679"/>
      <w:outlineLvl w:val="3"/>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www.akcome.com/" TargetMode="External"/><Relationship Id="rId9" Type="http://schemas.openxmlformats.org/officeDocument/2006/relationships/hyperlink" Target="mailto:zqb@akcome.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yperlink" Target="http://www.ofweek.com/SEARCH/WENZHANG/%E5%85%89%E4%BC%8F%E4%BA%A7%E5%93%81.HTM" TargetMode="External"/><Relationship Id="rId21" Type="http://schemas.openxmlformats.org/officeDocument/2006/relationships/header" Target="header2.xml"/><Relationship Id="rId22" Type="http://schemas.openxmlformats.org/officeDocument/2006/relationships/footer" Target="footer10.xml"/><Relationship Id="rId23" Type="http://schemas.openxmlformats.org/officeDocument/2006/relationships/image" Target="media/image1.jpeg"/><Relationship Id="rId24" Type="http://schemas.openxmlformats.org/officeDocument/2006/relationships/header" Target="header3.xml"/><Relationship Id="rId25" Type="http://schemas.openxmlformats.org/officeDocument/2006/relationships/header" Target="header4.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header" Target="header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header" Target="header6.xml"/><Relationship Id="rId35" Type="http://schemas.openxmlformats.org/officeDocument/2006/relationships/header" Target="header7.xml"/><Relationship Id="rId36" Type="http://schemas.openxmlformats.org/officeDocument/2006/relationships/footer" Target="footer18.xml"/><Relationship Id="rId37" Type="http://schemas.openxmlformats.org/officeDocument/2006/relationships/header" Target="header8.xml"/><Relationship Id="rId38" Type="http://schemas.openxmlformats.org/officeDocument/2006/relationships/footer" Target="footer19.xml"/><Relationship Id="rId39" Type="http://schemas.openxmlformats.org/officeDocument/2006/relationships/footer" Target="footer20.xml"/><Relationship Id="rId40" Type="http://schemas.openxmlformats.org/officeDocument/2006/relationships/header" Target="header9.xml"/><Relationship Id="rId41" Type="http://schemas.openxmlformats.org/officeDocument/2006/relationships/footer" Target="footer21.xml"/><Relationship Id="rId42" Type="http://schemas.openxmlformats.org/officeDocument/2006/relationships/header" Target="header10.xml"/><Relationship Id="rId43" Type="http://schemas.openxmlformats.org/officeDocument/2006/relationships/footer" Target="footer22.xml"/><Relationship Id="rId44" Type="http://schemas.openxmlformats.org/officeDocument/2006/relationships/footer" Target="footer23.xml"/><Relationship Id="rId45" Type="http://schemas.openxmlformats.org/officeDocument/2006/relationships/footer" Target="footer24.xml"/><Relationship Id="rId46" Type="http://schemas.openxmlformats.org/officeDocument/2006/relationships/footer" Target="footer25.xml"/><Relationship Id="rId47" Type="http://schemas.openxmlformats.org/officeDocument/2006/relationships/footer" Target="footer26.xml"/><Relationship Id="rId48" Type="http://schemas.openxmlformats.org/officeDocument/2006/relationships/footer" Target="footer27.xml"/><Relationship Id="rId49" Type="http://schemas.openxmlformats.org/officeDocument/2006/relationships/header" Target="header11.xml"/><Relationship Id="rId50" Type="http://schemas.openxmlformats.org/officeDocument/2006/relationships/footer" Target="footer28.xml"/><Relationship Id="rId51" Type="http://schemas.openxmlformats.org/officeDocument/2006/relationships/footer" Target="footer29.xml"/><Relationship Id="rId52" Type="http://schemas.openxmlformats.org/officeDocument/2006/relationships/header" Target="header12.xml"/><Relationship Id="rId53" Type="http://schemas.openxmlformats.org/officeDocument/2006/relationships/header" Target="header13.xml"/><Relationship Id="rId54" Type="http://schemas.openxmlformats.org/officeDocument/2006/relationships/header" Target="header14.xml"/><Relationship Id="rId55" Type="http://schemas.openxmlformats.org/officeDocument/2006/relationships/header" Target="header15.xml"/><Relationship Id="rId56" Type="http://schemas.openxmlformats.org/officeDocument/2006/relationships/header" Target="header16.xml"/><Relationship Id="rId57" Type="http://schemas.openxmlformats.org/officeDocument/2006/relationships/footer" Target="footer30.xml"/><Relationship Id="rId58" Type="http://schemas.openxmlformats.org/officeDocument/2006/relationships/header" Target="header17.xml"/><Relationship Id="rId59" Type="http://schemas.openxmlformats.org/officeDocument/2006/relationships/footer" Target="footer31.xml"/><Relationship Id="rId60" Type="http://schemas.openxmlformats.org/officeDocument/2006/relationships/header" Target="header18.xml"/><Relationship Id="rId61" Type="http://schemas.openxmlformats.org/officeDocument/2006/relationships/header" Target="header19.xml"/><Relationship Id="rId62" Type="http://schemas.openxmlformats.org/officeDocument/2006/relationships/header" Target="header20.xml"/><Relationship Id="rId63" Type="http://schemas.openxmlformats.org/officeDocument/2006/relationships/header" Target="header21.xml"/><Relationship Id="rId64" Type="http://schemas.openxmlformats.org/officeDocument/2006/relationships/header" Target="header22.xml"/><Relationship Id="rId65" Type="http://schemas.openxmlformats.org/officeDocument/2006/relationships/footer" Target="footer32.xml"/><Relationship Id="rId66" Type="http://schemas.openxmlformats.org/officeDocument/2006/relationships/footer" Target="footer33.xml"/><Relationship Id="rId67" Type="http://schemas.openxmlformats.org/officeDocument/2006/relationships/header" Target="header23.xml"/><Relationship Id="rId68" Type="http://schemas.openxmlformats.org/officeDocument/2006/relationships/header" Target="header24.xml"/><Relationship Id="rId69" Type="http://schemas.openxmlformats.org/officeDocument/2006/relationships/header" Target="header25.xml"/><Relationship Id="rId70" Type="http://schemas.openxmlformats.org/officeDocument/2006/relationships/header" Target="header26.xml"/><Relationship Id="rId71" Type="http://schemas.openxmlformats.org/officeDocument/2006/relationships/header" Target="header27.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28.xml"/><Relationship Id="rId75" Type="http://schemas.openxmlformats.org/officeDocument/2006/relationships/header" Target="header29.xml"/><Relationship Id="rId76" Type="http://schemas.openxmlformats.org/officeDocument/2006/relationships/header" Target="header30.xml"/><Relationship Id="rId77" Type="http://schemas.openxmlformats.org/officeDocument/2006/relationships/footer" Target="footer36.xml"/><Relationship Id="rId78" Type="http://schemas.openxmlformats.org/officeDocument/2006/relationships/header" Target="header31.xml"/><Relationship Id="rId79" Type="http://schemas.openxmlformats.org/officeDocument/2006/relationships/footer" Target="footer37.xml"/><Relationship Id="rId80" Type="http://schemas.openxmlformats.org/officeDocument/2006/relationships/header" Target="header32.xml"/><Relationship Id="rId81" Type="http://schemas.openxmlformats.org/officeDocument/2006/relationships/header" Target="header33.xml"/><Relationship Id="rId82" Type="http://schemas.openxmlformats.org/officeDocument/2006/relationships/header" Target="header34.xml"/><Relationship Id="rId83" Type="http://schemas.openxmlformats.org/officeDocument/2006/relationships/footer" Target="footer38.xml"/><Relationship Id="rId84" Type="http://schemas.openxmlformats.org/officeDocument/2006/relationships/header" Target="header35.xml"/><Relationship Id="rId85" Type="http://schemas.openxmlformats.org/officeDocument/2006/relationships/footer" Target="footer39.xml"/><Relationship Id="rId86" Type="http://schemas.openxmlformats.org/officeDocument/2006/relationships/header" Target="header3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5.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2.png"/></Relationships>

</file>

<file path=word/_rels/footer21.xml.rels><?xml version="1.0" encoding="UTF-8" standalone="yes"?>
<Relationships xmlns="http://schemas.openxmlformats.org/package/2006/relationships"><Relationship Id="rId1" Type="http://schemas.openxmlformats.org/officeDocument/2006/relationships/image" Target="media/image2.png"/></Relationships>

</file>

<file path=word/_rels/footer22.xml.rels><?xml version="1.0" encoding="UTF-8" standalone="yes"?>
<Relationships xmlns="http://schemas.openxmlformats.org/package/2006/relationships"><Relationship Id="rId1" Type="http://schemas.openxmlformats.org/officeDocument/2006/relationships/image" Target="media/image2.png"/></Relationships>

</file>

<file path=word/_rels/footer23.xml.rels><?xml version="1.0" encoding="UTF-8" standalone="yes"?>
<Relationships xmlns="http://schemas.openxmlformats.org/package/2006/relationships"><Relationship Id="rId1" Type="http://schemas.openxmlformats.org/officeDocument/2006/relationships/image" Target="media/image2.png"/></Relationships>

</file>

<file path=word/_rels/footer24.xml.rels><?xml version="1.0" encoding="UTF-8" standalone="yes"?>
<Relationships xmlns="http://schemas.openxmlformats.org/package/2006/relationships"><Relationship Id="rId1" Type="http://schemas.openxmlformats.org/officeDocument/2006/relationships/image" Target="media/image2.png"/></Relationships>

</file>

<file path=word/_rels/footer25.xml.rels><?xml version="1.0" encoding="UTF-8" standalone="yes"?>
<Relationships xmlns="http://schemas.openxmlformats.org/package/2006/relationships"><Relationship Id="rId1" Type="http://schemas.openxmlformats.org/officeDocument/2006/relationships/image" Target="media/image2.png"/></Relationships>

</file>

<file path=word/_rels/footer26.xml.rels><?xml version="1.0" encoding="UTF-8" standalone="yes"?>
<Relationships xmlns="http://schemas.openxmlformats.org/package/2006/relationships"><Relationship Id="rId1" Type="http://schemas.openxmlformats.org/officeDocument/2006/relationships/image" Target="media/image2.png"/></Relationships>

</file>

<file path=word/_rels/footer27.xml.rels><?xml version="1.0" encoding="UTF-8" standalone="yes"?>
<Relationships xmlns="http://schemas.openxmlformats.org/package/2006/relationships"><Relationship Id="rId1" Type="http://schemas.openxmlformats.org/officeDocument/2006/relationships/image" Target="media/image2.png"/></Relationships>

</file>

<file path=word/_rels/footer28.xml.rels><?xml version="1.0" encoding="UTF-8" standalone="yes"?>
<Relationships xmlns="http://schemas.openxmlformats.org/package/2006/relationships"><Relationship Id="rId1" Type="http://schemas.openxmlformats.org/officeDocument/2006/relationships/image" Target="media/image2.png"/></Relationships>

</file>

<file path=word/_rels/footer29.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30.xml.rels><?xml version="1.0" encoding="UTF-8" standalone="yes"?>
<Relationships xmlns="http://schemas.openxmlformats.org/package/2006/relationships"><Relationship Id="rId1" Type="http://schemas.openxmlformats.org/officeDocument/2006/relationships/image" Target="media/image2.png"/></Relationships>

</file>

<file path=word/_rels/footer31.xml.rels><?xml version="1.0" encoding="UTF-8" standalone="yes"?>
<Relationships xmlns="http://schemas.openxmlformats.org/package/2006/relationships"><Relationship Id="rId1" Type="http://schemas.openxmlformats.org/officeDocument/2006/relationships/image" Target="media/image2.png"/></Relationships>

</file>

<file path=word/_rels/footer32.xml.rels><?xml version="1.0" encoding="UTF-8" standalone="yes"?>
<Relationships xmlns="http://schemas.openxmlformats.org/package/2006/relationships"><Relationship Id="rId1" Type="http://schemas.openxmlformats.org/officeDocument/2006/relationships/image" Target="media/image2.png"/></Relationships>

</file>

<file path=word/_rels/footer33.xml.rels><?xml version="1.0" encoding="UTF-8" standalone="yes"?>
<Relationships xmlns="http://schemas.openxmlformats.org/package/2006/relationships"><Relationship Id="rId1" Type="http://schemas.openxmlformats.org/officeDocument/2006/relationships/image" Target="media/image2.png"/></Relationships>

</file>

<file path=word/_rels/footer34.xml.rels><?xml version="1.0" encoding="UTF-8" standalone="yes"?>
<Relationships xmlns="http://schemas.openxmlformats.org/package/2006/relationships"><Relationship Id="rId1" Type="http://schemas.openxmlformats.org/officeDocument/2006/relationships/image" Target="media/image2.png"/></Relationships>

</file>

<file path=word/_rels/footer35.xml.rels><?xml version="1.0" encoding="UTF-8" standalone="yes"?>
<Relationships xmlns="http://schemas.openxmlformats.org/package/2006/relationships"><Relationship Id="rId1" Type="http://schemas.openxmlformats.org/officeDocument/2006/relationships/image" Target="media/image2.png"/></Relationships>

</file>

<file path=word/_rels/footer36.xml.rels><?xml version="1.0" encoding="UTF-8" standalone="yes"?>
<Relationships xmlns="http://schemas.openxmlformats.org/package/2006/relationships"><Relationship Id="rId1" Type="http://schemas.openxmlformats.org/officeDocument/2006/relationships/image" Target="media/image2.png"/></Relationships>

</file>

<file path=word/_rels/footer37.xml.rels><?xml version="1.0" encoding="UTF-8" standalone="yes"?>
<Relationships xmlns="http://schemas.openxmlformats.org/package/2006/relationships"><Relationship Id="rId1" Type="http://schemas.openxmlformats.org/officeDocument/2006/relationships/image" Target="media/image2.png"/></Relationships>

</file>

<file path=word/_rels/footer38.xml.rels><?xml version="1.0" encoding="UTF-8" standalone="yes"?>
<Relationships xmlns="http://schemas.openxmlformats.org/package/2006/relationships"><Relationship Id="rId1" Type="http://schemas.openxmlformats.org/officeDocument/2006/relationships/image" Target="media/image2.png"/></Relationships>

</file>

<file path=word/_rels/footer39.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1" Type="http://schemas.openxmlformats.org/officeDocument/2006/relationships/image" Target="media/image1.jpeg"/></Relationships>

</file>

<file path=word/_rels/header24.xml.rels><?xml version="1.0" encoding="UTF-8" standalone="yes"?>
<Relationships xmlns="http://schemas.openxmlformats.org/package/2006/relationships"><Relationship Id="rId1" Type="http://schemas.openxmlformats.org/officeDocument/2006/relationships/image" Target="media/image1.jpeg"/></Relationships>

</file>

<file path=word/_rels/header26.xml.rels><?xml version="1.0" encoding="UTF-8" standalone="yes"?>
<Relationships xmlns="http://schemas.openxmlformats.org/package/2006/relationships"><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30.xml.rels><?xml version="1.0" encoding="UTF-8" standalone="yes"?>
<Relationships xmlns="http://schemas.openxmlformats.org/package/2006/relationships"><Relationship Id="rId1" Type="http://schemas.openxmlformats.org/officeDocument/2006/relationships/image" Target="media/image1.jpeg"/></Relationships>

</file>

<file path=word/_rels/header32.xml.rels><?xml version="1.0" encoding="UTF-8" standalone="yes"?>
<Relationships xmlns="http://schemas.openxmlformats.org/package/2006/relationships"><Relationship Id="rId1" Type="http://schemas.openxmlformats.org/officeDocument/2006/relationships/image" Target="media/image1.jpeg"/></Relationships>

</file>

<file path=word/_rels/header34.xml.rels><?xml version="1.0" encoding="UTF-8" standalone="yes"?>
<Relationships xmlns="http://schemas.openxmlformats.org/package/2006/relationships"><Relationship Id="rId1" Type="http://schemas.openxmlformats.org/officeDocument/2006/relationships/image" Target="media/image1.jpeg"/></Relationships>

</file>

<file path=word/_rels/header36.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2020-05-03T15:52:32Z</dcterms:created>
  <dcterms:modified xsi:type="dcterms:W3CDTF">2020-05-03T15:52:32Z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2012-04-23T00:00:00Z</vt:filetime>
  </property>
  <property fmtid="{D5CDD505-2E9C-101B-9397-08002B2CF9AE}" pid="3" name="Creator">
    <vt:lpwstr>Microsoft® Office Word 2007</vt:lpwstr>
  </property>
  <property fmtid="{D5CDD505-2E9C-101B-9397-08002B2CF9AE}" pid="4" name="LastSaved">
    <vt:filetime>2020-05-03T00:00:00Z</vt:filetime>
  </property>
</Properties>
</file>