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7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09700" cy="3619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36195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555" w:right="1532" w:firstLine="0"/>
        <w:jc w:val="center"/>
        <w:rPr>
          <w:rFonts w:ascii="宋体" w:hAnsi="宋体" w:cs="宋体" w:eastAsia="宋体" w:hint="default"/>
          <w:sz w:val="36"/>
          <w:szCs w:val="36"/>
        </w:rPr>
      </w:pPr>
      <w:r>
        <w:rPr>
          <w:rFonts w:ascii="宋体" w:hAnsi="宋体" w:cs="宋体" w:eastAsia="宋体" w:hint="default"/>
          <w:b/>
          <w:bCs/>
          <w:sz w:val="36"/>
          <w:szCs w:val="36"/>
        </w:rPr>
        <w:t>民盛金科控股股份有限公司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55" w:right="15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555" w:right="153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93"/>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公司负责人闫伟、主管会计工作负责人胡正清及会计机构负责人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胡正清声明：保证年度报告中财务报告的真实、准确、完整。</w:t>
      </w:r>
      <w:r>
        <w:rPr>
          <w:rFonts w:ascii="宋体" w:hAnsi="宋体" w:cs="宋体" w:eastAsia="宋体" w:hint="default"/>
          <w:sz w:val="28"/>
          <w:szCs w:val="28"/>
        </w:rPr>
      </w:r>
    </w:p>
    <w:p>
      <w:pPr>
        <w:spacing w:line="472" w:lineRule="auto" w:before="147"/>
        <w:ind w:left="716" w:right="109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重要提示：中汇会计师事务所（特殊普通合伙）为本公司出具了保留意见</w:t>
      </w:r>
      <w:r>
        <w:rPr>
          <w:rFonts w:ascii="宋体" w:hAnsi="宋体" w:cs="宋体" w:eastAsia="宋体" w:hint="default"/>
          <w:spacing w:val="3"/>
          <w:sz w:val="28"/>
          <w:szCs w:val="28"/>
        </w:rPr>
      </w:r>
    </w:p>
    <w:p>
      <w:pPr>
        <w:spacing w:line="410" w:lineRule="auto" w:before="0"/>
        <w:ind w:left="154" w:right="109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的审计报告，本公司董事会、监事会对相关事项已有详细说明，请投资者注意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阅读。</w:t>
      </w:r>
      <w:r>
        <w:rPr>
          <w:rFonts w:ascii="宋体" w:hAnsi="宋体" w:cs="宋体" w:eastAsia="宋体" w:hint="default"/>
          <w:sz w:val="28"/>
          <w:szCs w:val="28"/>
        </w:rPr>
      </w:r>
    </w:p>
    <w:p>
      <w:pPr>
        <w:spacing w:line="405" w:lineRule="auto" w:before="158"/>
        <w:ind w:left="154" w:right="1133"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本公司请投资者认真阅读本报告，并特别注意公司未来经营可能面临的风</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险因素，包括商誉等资产的减值风险、因行业监管政策变化导致其业务受到不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利影响的风险、金融科技业务市场竞争风险、系统软硬件及技术风险、客户的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违法违规行为导致的经营风险；公司对上述风险作出了应对策略。关于公司未</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4"/>
          <w:w w:val="95"/>
          <w:sz w:val="28"/>
          <w:szCs w:val="28"/>
        </w:rPr>
        <w:t>来经营的主要风险因素及公司应对策略请详见本报告第四节</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九</w:t>
      </w:r>
      <w:r>
        <w:rPr>
          <w:rFonts w:ascii="Times New Roman" w:hAnsi="Times New Roman" w:cs="Times New Roman" w:eastAsia="Times New Roman" w:hint="default"/>
          <w:b/>
          <w:bCs/>
          <w:spacing w:val="4"/>
          <w:w w:val="95"/>
          <w:sz w:val="28"/>
          <w:szCs w:val="28"/>
        </w:rPr>
        <w:t>“</w:t>
      </w:r>
      <w:r>
        <w:rPr>
          <w:rFonts w:ascii="宋体" w:hAnsi="宋体" w:cs="宋体" w:eastAsia="宋体" w:hint="default"/>
          <w:b/>
          <w:bCs/>
          <w:spacing w:val="4"/>
          <w:w w:val="95"/>
          <w:sz w:val="28"/>
          <w:szCs w:val="28"/>
        </w:rPr>
        <w:t>公司未来发展</w:t>
      </w:r>
      <w:r>
        <w:rPr>
          <w:rFonts w:ascii="宋体" w:hAnsi="宋体" w:cs="宋体" w:eastAsia="宋体" w:hint="default"/>
          <w:b/>
          <w:bCs/>
          <w:spacing w:val="35"/>
          <w:w w:val="95"/>
          <w:sz w:val="28"/>
          <w:szCs w:val="28"/>
        </w:rPr>
        <w:t> </w:t>
      </w:r>
      <w:r>
        <w:rPr>
          <w:rFonts w:ascii="宋体" w:hAnsi="宋体" w:cs="宋体" w:eastAsia="宋体" w:hint="default"/>
          <w:b/>
          <w:bCs/>
          <w:spacing w:val="35"/>
          <w:w w:val="95"/>
          <w:sz w:val="28"/>
          <w:szCs w:val="28"/>
        </w:rPr>
      </w:r>
      <w:r>
        <w:rPr>
          <w:rFonts w:ascii="宋体" w:hAnsi="宋体" w:cs="宋体" w:eastAsia="宋体" w:hint="default"/>
          <w:b/>
          <w:bCs/>
          <w:sz w:val="28"/>
          <w:szCs w:val="28"/>
        </w:rPr>
        <w:t>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1"/>
        <w:ind w:left="716" w:right="1093"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373,291,100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4" w:right="1093"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0.00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8"/>
        <w:ind w:left="153" w:right="1093"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555" w:right="153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5"/>
              </w:rPr>
              <w:t>116</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123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124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244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555" w:right="153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公司、本公司、上市公司、民盛金科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民盛金科控股股份有限公司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81"/>
              <w:jc w:val="left"/>
              <w:rPr>
                <w:rFonts w:ascii="宋体" w:hAnsi="宋体" w:cs="宋体" w:eastAsia="宋体" w:hint="default"/>
                <w:sz w:val="18"/>
                <w:szCs w:val="18"/>
              </w:rPr>
            </w:pPr>
            <w:r>
              <w:rPr>
                <w:rFonts w:ascii="宋体" w:hAnsi="宋体" w:cs="宋体" w:eastAsia="宋体" w:hint="default"/>
                <w:spacing w:val="-3"/>
                <w:sz w:val="18"/>
                <w:szCs w:val="18"/>
              </w:rPr>
              <w:t>天津柚子资产管理有限公司（更名前，简称柚子资产）、和柚技术集</w:t>
            </w:r>
            <w:r>
              <w:rPr>
                <w:rFonts w:ascii="宋体" w:hAnsi="宋体" w:cs="宋体" w:eastAsia="宋体" w:hint="default"/>
                <w:sz w:val="18"/>
                <w:szCs w:val="18"/>
              </w:rPr>
              <w:t> 团有限公司（更名后，简称和柚集团）</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广东合利</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广东合利金融科技服务有限公司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合利宝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广州合利宝支付科技有限公司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民盛金控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共青城民盛金控投资管理有限公司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民盛创业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霍尔果斯民盛创业投资有限公司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民盛供应链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深圳前海民盛天宫供应链管理有限公司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合利保理</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深圳前海合利商业保理有限公司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民盛大数据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深圳民盛大数据技术有限公司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浙江泰晟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浙江泰晟新材料科技有限公司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独立财务顾问、新时代证券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新时代证券股份有限公司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《民盛金科控股股份有限公司章程》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415656"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93"/>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93"/>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民盛金科</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002647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民盛金科控股股份有限公司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民盛金科</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MESON FINTECH</w:t>
            </w:r>
            <w:r>
              <w:rPr>
                <w:rFonts w:ascii="Times New Roman"/>
                <w:spacing w:val="4"/>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MESON</w:t>
            </w:r>
            <w:r>
              <w:rPr>
                <w:rFonts w:ascii="Times New Roman"/>
                <w:spacing w:val="-3"/>
                <w:sz w:val="18"/>
              </w:rPr>
              <w:t> </w:t>
            </w:r>
            <w:r>
              <w:rPr>
                <w:rFonts w:ascii="Times New Roman"/>
                <w:sz w:val="18"/>
              </w:rPr>
              <w:t>FINTECH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闫伟</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浙江省诸暨市大唐镇开元东路</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311800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号金地中心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http://www.mesonft.com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PR@mesonft.com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9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龙志辉</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号金地中心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座</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号金地中心</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010-59208111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010-59208111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010-59208388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010-59208388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yangk@mesonft.com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longzh@mesonft.com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9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3">
              <w:r>
                <w:rPr>
                  <w:rFonts w:ascii="Times New Roman" w:hAnsi="Times New Roman" w:cs="Times New Roman" w:eastAsia="Times New Roman" w:hint="default"/>
                  <w:sz w:val="18"/>
                  <w:szCs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93"/>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91330000753974205M</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年度实施了重大资产重组事项，原有铜加工产业已经全部置出。在本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报告期，公司的主营业务已转型为第三方支付、保理、供应链管理等金融科技相 关的主营业务；公司的行业分类已变更为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其他金融业（代码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J69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本报告期内无变更。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日，公司控股股东由戚建萍变更为和柚技术</w:t>
            </w:r>
          </w:p>
          <w:p>
            <w:pPr>
              <w:pStyle w:val="TableParagraph"/>
              <w:spacing w:line="302" w:lineRule="auto" w:before="63"/>
              <w:ind w:left="23" w:right="88"/>
              <w:jc w:val="left"/>
              <w:rPr>
                <w:rFonts w:ascii="宋体" w:hAnsi="宋体" w:cs="宋体" w:eastAsia="宋体" w:hint="default"/>
                <w:sz w:val="18"/>
                <w:szCs w:val="18"/>
              </w:rPr>
            </w:pPr>
            <w:r>
              <w:rPr>
                <w:rFonts w:ascii="宋体" w:hAnsi="宋体" w:cs="宋体" w:eastAsia="宋体" w:hint="default"/>
                <w:sz w:val="18"/>
                <w:szCs w:val="18"/>
              </w:rPr>
              <w:t>集团有限公司；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日，公司控股股东由和柚技术集团有限公司变更 为内蒙古正东云驱科技有限公司。</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93"/>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杭州市钱江新城新业路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UDC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时代大厦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吴成航、包平荣</w:t>
            </w:r>
          </w:p>
        </w:tc>
      </w:tr>
    </w:tbl>
    <w:p>
      <w:pPr>
        <w:pStyle w:val="BodyText"/>
        <w:spacing w:line="240" w:lineRule="auto" w:before="51"/>
        <w:ind w:left="154" w:right="1093"/>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新时代证券股份有限公司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北京市海淀区北三环西路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号西海国际大厦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廖海龙、赖波文（现变更为： 廖海龙、刘建新）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bl>
    <w:p>
      <w:pPr>
        <w:spacing w:line="240" w:lineRule="auto" w:before="2"/>
        <w:rPr>
          <w:rFonts w:ascii="宋体" w:hAnsi="宋体" w:cs="宋体" w:eastAsia="宋体" w:hint="default"/>
          <w:sz w:val="18"/>
          <w:szCs w:val="18"/>
        </w:rPr>
      </w:pPr>
    </w:p>
    <w:p>
      <w:pPr>
        <w:pStyle w:val="Heading2"/>
        <w:spacing w:line="240" w:lineRule="auto" w:before="26"/>
        <w:ind w:left="154" w:right="1093"/>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公司是否需追溯调整或重述以前年度会计数据</w:t>
      </w:r>
    </w:p>
    <w:p>
      <w:pPr>
        <w:pStyle w:val="BodyText"/>
        <w:spacing w:line="240" w:lineRule="auto" w:before="117"/>
        <w:ind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953,473,662.21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2,642,543,363.01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4,455,077,431.84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-215,741,620.52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110,462,842.26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-295.31%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8,662,189.36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-213,886,464.18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-89,756,678.54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-138.30%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-291,248,305.55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-575,438,152.28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721,977,312.63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-179.70%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138,485,636.09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-293.33%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-293.33%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2,847,970,510.47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2,254,835,546.39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2,117,052,941.69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776,253,057.54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1,119,878,676.56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998,536,700.73</w:t>
            </w:r>
          </w:p>
        </w:tc>
      </w:tr>
    </w:tbl>
    <w:p>
      <w:pPr>
        <w:spacing w:line="240" w:lineRule="auto" w:before="2"/>
        <w:rPr>
          <w:rFonts w:ascii="宋体" w:hAnsi="宋体" w:cs="宋体" w:eastAsia="宋体" w:hint="default"/>
          <w:sz w:val="18"/>
          <w:szCs w:val="18"/>
        </w:rPr>
      </w:pPr>
    </w:p>
    <w:p>
      <w:pPr>
        <w:pStyle w:val="Heading2"/>
        <w:spacing w:line="240" w:lineRule="auto" w:before="26"/>
        <w:ind w:left="154" w:right="109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109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93"/>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28,307,395.44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194,147,830.13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398,487,413.83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332,531,022.81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-11,546,655.60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12,667,393.78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6,095,591.08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-222,957,949.78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-11,523,290.48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11,641,403.80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6,095,677.35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-220,100,254.85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7,362,239.45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-536,973,839.76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-182,966,347.47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137,139,795.50</w:t>
            </w:r>
          </w:p>
        </w:tc>
      </w:tr>
    </w:tbl>
    <w:p>
      <w:pPr>
        <w:pStyle w:val="BodyText"/>
        <w:spacing w:line="240" w:lineRule="auto" w:before="51"/>
        <w:ind w:left="154" w:right="1093"/>
        <w:jc w:val="left"/>
      </w:pPr>
      <w:r>
        <w:rPr/>
        <w:t>上述财务指标或其加总数是否与公司已披露季度报告、半年度报告相关财务指标存在重大差异</w:t>
      </w:r>
    </w:p>
    <w:p>
      <w:pPr>
        <w:pStyle w:val="BodyText"/>
        <w:spacing w:line="240" w:lineRule="auto" w:before="117"/>
        <w:ind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93"/>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15,100.17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216,285,097.21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564,303.86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1,868,463.29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5,139,300.52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50,449,346.17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314,814,096.75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8,124.05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826,558.51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1,936,844.45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364,895.45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-5,525,737.14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992,326.35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-7,859,110.08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1,684,530.04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-1,403,665.62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-26,653.89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-1,798,904.25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394,670.10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68,694,489.61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613,818.57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58,503.67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1,297,193.98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9,001,380.54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-1,855,156.34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200,219,520.80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299,910,494.91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93"/>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93"/>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Heading4"/>
        <w:spacing w:line="268" w:lineRule="auto"/>
        <w:ind w:right="1093"/>
        <w:jc w:val="left"/>
      </w:pPr>
      <w:r>
        <w:rPr/>
        <w:t>本报告期内，公司从事的主要业务为：第三方支付、商业保理、供应链管理业务。 </w:t>
      </w:r>
      <w:r>
        <w:rPr>
          <w:rFonts w:ascii="Times New Roman" w:hAnsi="Times New Roman" w:cs="Times New Roman" w:eastAsia="Times New Roman" w:hint="default"/>
        </w:rPr>
        <w:t>1</w:t>
      </w:r>
      <w:r>
        <w:rPr/>
        <w:t>、第三方支付相关业务：公司充分利用广东合利下属控股子公司合利宝拥有中国人民银行核发的支付业 </w:t>
      </w:r>
      <w:r>
        <w:rPr>
          <w:spacing w:val="-1"/>
        </w:rPr>
        <w:t>务许可证，经营范围覆盖全国的优势，在继续保持原有支付业务的基础上，大力发展线上、线下及创新业</w:t>
      </w:r>
      <w:r>
        <w:rPr>
          <w:spacing w:val="-86"/>
        </w:rPr>
        <w:t> </w:t>
      </w:r>
      <w:r>
        <w:rPr>
          <w:spacing w:val="-86"/>
        </w:rPr>
      </w:r>
      <w:r>
        <w:rPr>
          <w:spacing w:val="-1"/>
        </w:rPr>
        <w:t>务等其他第三方支付上下游相关业务，重点打造金融科技产业生态闭环。经营模式：合利宝对外提供第三</w:t>
      </w:r>
      <w:r>
        <w:rPr>
          <w:spacing w:val="-83"/>
        </w:rPr>
        <w:t> </w:t>
      </w:r>
      <w:r>
        <w:rPr>
          <w:spacing w:val="-83"/>
        </w:rPr>
      </w:r>
      <w:r>
        <w:rPr>
          <w:spacing w:val="-1"/>
        </w:rPr>
        <w:t>方支付服务，其生产行为是对支付系统的开发维护。公司生产活动主要为开发、运营并维护支付系统以及</w:t>
      </w:r>
      <w:r>
        <w:rPr>
          <w:spacing w:val="-83"/>
        </w:rPr>
        <w:t> </w:t>
      </w:r>
      <w:r>
        <w:rPr>
          <w:spacing w:val="-83"/>
        </w:rPr>
      </w:r>
      <w:r>
        <w:rPr>
          <w:spacing w:val="-1"/>
        </w:rPr>
        <w:t>清算平台系统、交易资金的清算、用户的审核、银联卡受理终端主密钥的生成和管理、研发增值服务、拓</w:t>
      </w:r>
      <w:r>
        <w:rPr>
          <w:spacing w:val="-83"/>
        </w:rPr>
        <w:t> </w:t>
      </w:r>
      <w:r>
        <w:rPr>
          <w:spacing w:val="-83"/>
        </w:rPr>
      </w:r>
      <w:r>
        <w:rPr/>
        <w:t>展及初步审核终端用户、提升用户体验、增强用户粘性、为用户提供电话、微信及网络平台客服等。 </w:t>
      </w:r>
      <w:r>
        <w:rPr>
          <w:rFonts w:ascii="Times New Roman" w:hAnsi="Times New Roman" w:cs="Times New Roman" w:eastAsia="Times New Roman" w:hint="default"/>
        </w:rPr>
        <w:t>2</w:t>
      </w:r>
      <w:r>
        <w:rPr/>
        <w:t>、商业保理业务：合利保理主要从事保付代理业务（非银行融资类）；供应链管理咨询。经营模式：以 </w:t>
      </w:r>
      <w:r>
        <w:rPr>
          <w:spacing w:val="-1"/>
        </w:rPr>
        <w:t>保理业务为核心，依托上市公司平台及资源，围绕核心企业（如央企、上市公司、医院、学校、大中型的</w:t>
      </w:r>
      <w:r>
        <w:rPr>
          <w:spacing w:val="-85"/>
        </w:rPr>
        <w:t> </w:t>
      </w:r>
      <w:r>
        <w:rPr>
          <w:spacing w:val="-85"/>
        </w:rPr>
      </w:r>
      <w:r>
        <w:rPr/>
        <w:t>优质企业）的供应链和产业链，在建立风险控制机制，有效控制业务风险的基础上，拓展资产质量优质、 周转良好的应收账款等新型保理业务。 </w:t>
      </w:r>
      <w:r>
        <w:rPr>
          <w:rFonts w:ascii="Times New Roman" w:hAnsi="Times New Roman" w:cs="Times New Roman" w:eastAsia="Times New Roman" w:hint="default"/>
          <w:spacing w:val="-1"/>
        </w:rPr>
        <w:t>3</w:t>
      </w:r>
      <w:r>
        <w:rPr>
          <w:spacing w:val="-1"/>
        </w:rPr>
        <w:t>、供应链管理业务：公司供应链管理业务专注于供应链管理和供应链金融服务。经营模式：采用产业链</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43"/>
        </w:rPr>
        <w:t> </w:t>
      </w:r>
      <w:r>
        <w:rPr>
          <w:spacing w:val="-2"/>
        </w:rPr>
        <w:t>供应链</w:t>
      </w:r>
      <w:r>
        <w:rPr>
          <w:rFonts w:ascii="Times New Roman" w:hAnsi="Times New Roman" w:cs="Times New Roman" w:eastAsia="Times New Roman" w:hint="default"/>
          <w:spacing w:val="-2"/>
        </w:rPr>
        <w:t>+</w:t>
      </w:r>
      <w:r>
        <w:rPr>
          <w:spacing w:val="-2"/>
        </w:rPr>
        <w:t>资本</w:t>
      </w:r>
      <w:r>
        <w:rPr>
          <w:rFonts w:ascii="Times New Roman" w:hAnsi="Times New Roman" w:cs="Times New Roman" w:eastAsia="Times New Roman" w:hint="default"/>
          <w:spacing w:val="-2"/>
        </w:rPr>
        <w:t>+</w:t>
      </w:r>
      <w:r>
        <w:rPr>
          <w:spacing w:val="-2"/>
        </w:rPr>
        <w:t>互联网的模式，有效整合了供应链上企业间的商流、信息流、物流、资金流，通过产品和服</w:t>
      </w:r>
      <w:r>
        <w:rPr>
          <w:spacing w:val="-61"/>
        </w:rPr>
        <w:t> </w:t>
      </w:r>
      <w:r>
        <w:rPr>
          <w:spacing w:val="-61"/>
        </w:rPr>
      </w:r>
      <w:r>
        <w:rPr>
          <w:spacing w:val="-1"/>
        </w:rPr>
        <w:t>务创新，为客户提供一揽子供应链解决方案，并搭建了包含上下游企业、金融机构等在内的多赢性服务平</w:t>
      </w:r>
      <w:r>
        <w:rPr>
          <w:spacing w:val="-83"/>
        </w:rPr>
        <w:t> </w:t>
      </w:r>
      <w:r>
        <w:rPr>
          <w:spacing w:val="-83"/>
        </w:rPr>
      </w:r>
      <w:r>
        <w:rPr/>
        <w:t>台。</w:t>
      </w:r>
    </w:p>
    <w:p>
      <w:pPr>
        <w:spacing w:line="240" w:lineRule="auto" w:before="2"/>
        <w:rPr>
          <w:rFonts w:ascii="宋体" w:hAnsi="宋体" w:cs="宋体" w:eastAsia="宋体" w:hint="default"/>
          <w:sz w:val="22"/>
          <w:szCs w:val="22"/>
        </w:rPr>
      </w:pPr>
    </w:p>
    <w:p>
      <w:pPr>
        <w:pStyle w:val="Heading2"/>
        <w:spacing w:line="240" w:lineRule="auto"/>
        <w:ind w:left="154" w:right="1093"/>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BodyText"/>
        <w:spacing w:line="240" w:lineRule="auto" w:before="44"/>
        <w:ind w:left="0" w:right="1150"/>
        <w:jc w:val="right"/>
      </w:pPr>
      <w:r>
        <w:rPr/>
        <w:pict>
          <v:shape style="position:absolute;margin-left:56.459999pt;margin-top:-170.76828pt;width:479.2pt;height:246.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货币资金期末数较期初数增长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40.57%</w:t>
                        </w:r>
                        <w:r>
                          <w:rPr>
                            <w:rFonts w:ascii="宋体" w:hAnsi="宋体" w:cs="宋体" w:eastAsia="宋体" w:hint="default"/>
                            <w:sz w:val="18"/>
                            <w:szCs w:val="18"/>
                          </w:rPr>
                          <w:t>，主要系本期银行借款增加所致。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应收票据从期初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增长到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万，主要系本期银行承兑汇票方式结算的交易事项 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应收账款期末数较期初数大幅度增加，主要系本期保理业务和供应链业务应收账款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预付账款期末数较期初数增加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92.75%</w:t>
                        </w:r>
                        <w:r>
                          <w:rPr>
                            <w:rFonts w:ascii="宋体" w:hAnsi="宋体" w:cs="宋体" w:eastAsia="宋体" w:hint="default"/>
                            <w:sz w:val="18"/>
                            <w:szCs w:val="18"/>
                          </w:rPr>
                          <w:t>，主要系供应链预付货款增加所致。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应收利息期末数较期初数大幅度增加，主要系应收保理业务利息款所致。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其他应收款期末数较期初数减少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96.22%</w:t>
                        </w:r>
                        <w:r>
                          <w:rPr>
                            <w:rFonts w:ascii="宋体" w:hAnsi="宋体" w:cs="宋体" w:eastAsia="宋体" w:hint="default"/>
                            <w:sz w:val="18"/>
                            <w:szCs w:val="18"/>
                          </w:rPr>
                          <w:t>，主要系本期收到上期出售资产款项所致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其他流动资产期末数较期初大幅度增加，主要系本期第三方支付业务待清算款项增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递延所得税资产期末数较期初数减少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70.83%</w:t>
                        </w:r>
                        <w:r>
                          <w:rPr>
                            <w:rFonts w:ascii="宋体" w:hAnsi="宋体" w:cs="宋体" w:eastAsia="宋体" w:hint="default"/>
                            <w:spacing w:val="-80"/>
                            <w:sz w:val="18"/>
                            <w:szCs w:val="18"/>
                          </w:rPr>
                          <w:t>，</w:t>
                        </w:r>
                        <w:r>
                          <w:rPr>
                            <w:rFonts w:ascii="宋体" w:hAnsi="宋体" w:cs="宋体" w:eastAsia="宋体" w:hint="default"/>
                            <w:sz w:val="18"/>
                            <w:szCs w:val="18"/>
                          </w:rPr>
                          <w:t>主要系上期诸暨小额贷款可供出售金</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62" w:hRule="exact"/>
        </w:trPr>
        <w:tc>
          <w:tcPr>
            <w:tcW w:w="3052" w:type="dxa"/>
            <w:tcBorders>
              <w:top w:val="single" w:sz="4" w:space="0" w:color="000000"/>
              <w:left w:val="single" w:sz="4" w:space="0" w:color="000000"/>
              <w:bottom w:val="single" w:sz="4" w:space="0" w:color="000000"/>
              <w:right w:val="single" w:sz="4" w:space="0" w:color="000000"/>
            </w:tcBorders>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融资产减值准备所得税影响所致。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其他非流动资产期末数较期初大幅度增加，主要系本期预付长治银行股份有限公司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的股权投资款。</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短期借款期末数较期初数大幅度增加，主要系本期新增银行短期借款较多所致。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预收款项期末数较期初数大幅度增加，主要系预收保理业务款项所致。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应付职工职工薪酬期末数较期初数大幅度增加，主要系公司转型后职工增加所致。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应交税费期末数较期初数减少</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65.98%</w:t>
            </w:r>
            <w:r>
              <w:rPr>
                <w:rFonts w:ascii="宋体" w:hAnsi="宋体" w:cs="宋体" w:eastAsia="宋体" w:hint="default"/>
                <w:spacing w:val="-4"/>
                <w:sz w:val="18"/>
                <w:szCs w:val="18"/>
              </w:rPr>
              <w:t>，主要系本期所得税费用减少，使得期末应交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所得税减少所致。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应付利息期末数较期初数减少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72.11%</w:t>
            </w:r>
            <w:r>
              <w:rPr>
                <w:rFonts w:ascii="宋体" w:hAnsi="宋体" w:cs="宋体" w:eastAsia="宋体" w:hint="default"/>
                <w:sz w:val="18"/>
                <w:szCs w:val="18"/>
              </w:rPr>
              <w:t>，主要系上期利息已经偿还所致。</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其他应付款期末数较期初数减少</w:t>
            </w:r>
            <w:r>
              <w:rPr>
                <w:rFonts w:ascii="宋体" w:hAnsi="宋体" w:cs="宋体" w:eastAsia="宋体" w:hint="default"/>
                <w:spacing w:val="-32"/>
                <w:sz w:val="18"/>
                <w:szCs w:val="18"/>
              </w:rPr>
              <w:t> </w:t>
            </w:r>
            <w:r>
              <w:rPr>
                <w:rFonts w:ascii="Times New Roman" w:hAnsi="Times New Roman" w:cs="Times New Roman" w:eastAsia="Times New Roman" w:hint="default"/>
                <w:spacing w:val="-4"/>
                <w:sz w:val="18"/>
                <w:szCs w:val="18"/>
              </w:rPr>
              <w:t>65.02%</w:t>
            </w:r>
            <w:r>
              <w:rPr>
                <w:rFonts w:ascii="宋体" w:hAnsi="宋体" w:cs="宋体" w:eastAsia="宋体" w:hint="default"/>
                <w:spacing w:val="-4"/>
                <w:sz w:val="18"/>
                <w:szCs w:val="18"/>
              </w:rPr>
              <w:t>，一方面系公司本期归还和柚技术集团有限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公司的暂借款，另一方面公司收购广东合利金融科技服务有限公司股权的部分股权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收购款于本期支付所致。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一年内到期的非流动负债从期初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增长到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亿，主要系本期将于一年到期的银行 借款增加所致。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其他流动负债期末数较期初数增加</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44.49%</w:t>
            </w:r>
            <w:r>
              <w:rPr>
                <w:rFonts w:ascii="宋体" w:hAnsi="宋体" w:cs="宋体" w:eastAsia="宋体" w:hint="default"/>
                <w:spacing w:val="-4"/>
                <w:sz w:val="18"/>
                <w:szCs w:val="18"/>
              </w:rPr>
              <w:t>，，主要系第三方支付业务结存客户备付</w:t>
            </w:r>
            <w:r>
              <w:rPr>
                <w:rFonts w:ascii="宋体" w:hAnsi="宋体" w:cs="宋体" w:eastAsia="宋体" w:hint="default"/>
                <w:sz w:val="18"/>
                <w:szCs w:val="18"/>
              </w:rPr>
              <w:t> 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长期借款从期初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增长到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万，主要本期新增银行长期借款较多所致。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递延所得税负债期末数较期初数减少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48.16%</w:t>
            </w:r>
            <w:r>
              <w:rPr>
                <w:rFonts w:ascii="宋体" w:hAnsi="宋体" w:cs="宋体" w:eastAsia="宋体" w:hint="default"/>
                <w:sz w:val="18"/>
                <w:szCs w:val="18"/>
              </w:rPr>
              <w:t>，主要系评估增值额的所得税影响所 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在香港投资 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人民币</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207792.33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暂无收益</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0.03%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093"/>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Heading4"/>
        <w:spacing w:line="266" w:lineRule="auto" w:before="1"/>
        <w:ind w:left="154" w:right="1092"/>
        <w:jc w:val="left"/>
      </w:pPr>
      <w:r>
        <w:rPr>
          <w:rFonts w:ascii="Times New Roman" w:hAnsi="Times New Roman" w:cs="Times New Roman" w:eastAsia="Times New Roman" w:hint="default"/>
          <w:spacing w:val="-1"/>
        </w:rPr>
        <w:t>2017</w:t>
      </w:r>
      <w:r>
        <w:rPr>
          <w:spacing w:val="-1"/>
        </w:rPr>
        <w:t>年度，是公司实现转型为金融科技企业的第一个完整年度，公司根据战略发展规划布局相关业务，已</w:t>
      </w:r>
      <w:r>
        <w:rPr>
          <w:spacing w:val="-81"/>
        </w:rPr>
        <w:t> </w:t>
      </w:r>
      <w:r>
        <w:rPr>
          <w:spacing w:val="-81"/>
        </w:rPr>
      </w:r>
      <w:r>
        <w:rPr/>
        <w:t>形成的核心竞争力如下： </w:t>
      </w:r>
      <w:r>
        <w:rPr>
          <w:rFonts w:ascii="Times New Roman" w:hAnsi="Times New Roman" w:cs="Times New Roman" w:eastAsia="Times New Roman" w:hint="default"/>
        </w:rPr>
        <w:t>1</w:t>
      </w:r>
      <w:r>
        <w:rPr/>
        <w:t>、具备支付牌照的优势。公司一直坚持在国家主管部门的监管下合法、合规地开展业务，推进公司经营</w:t>
      </w:r>
      <w:r>
        <w:rPr>
          <w:spacing w:val="-34"/>
        </w:rPr>
        <w:t> </w:t>
      </w:r>
      <w:r>
        <w:rPr>
          <w:spacing w:val="-34"/>
        </w:rPr>
      </w:r>
      <w:r>
        <w:rPr>
          <w:spacing w:val="-1"/>
        </w:rPr>
        <w:t>战略的发展。公司下属控股子公司拥有中国人民银行核发的支付业务许可证，经营范围覆盖全国的全业务</w:t>
      </w:r>
      <w:r>
        <w:rPr>
          <w:spacing w:val="-81"/>
        </w:rPr>
        <w:t> </w:t>
      </w:r>
      <w:r>
        <w:rPr>
          <w:spacing w:val="-81"/>
        </w:rPr>
      </w:r>
      <w:r>
        <w:rPr/>
        <w:t>的支付牌照，公司将充分利用支付牌照资质的优势，在继续保持原有支付业务的基础上，大力发展线上、 </w:t>
      </w:r>
      <w:r>
        <w:rPr>
          <w:spacing w:val="-1"/>
        </w:rPr>
        <w:t>线下及创新业务等其他第三方支付上下游相关业务。中国人民银行核发的支付业务经营许可牌照具有一定</w:t>
      </w:r>
      <w:r>
        <w:rPr>
          <w:spacing w:val="-81"/>
        </w:rPr>
        <w:t> </w:t>
      </w:r>
      <w:r>
        <w:rPr>
          <w:spacing w:val="-81"/>
        </w:rPr>
      </w:r>
      <w:r>
        <w:rPr/>
        <w:t>的稀缺性，具备在全国范围开展线上、线下支付业务的经营资质优势。</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66" w:lineRule="auto" w:before="35"/>
        <w:ind w:right="1093"/>
        <w:jc w:val="left"/>
      </w:pPr>
      <w:r>
        <w:rPr>
          <w:rFonts w:ascii="Times New Roman" w:hAnsi="Times New Roman" w:cs="Times New Roman" w:eastAsia="Times New Roman" w:hint="default"/>
          <w:spacing w:val="-3"/>
        </w:rPr>
        <w:t>2</w:t>
      </w:r>
      <w:r>
        <w:rPr>
          <w:spacing w:val="-3"/>
        </w:rPr>
        <w:t>、产业链的协同发展优势。结合公司</w:t>
      </w:r>
      <w:r>
        <w:rPr>
          <w:rFonts w:ascii="Times New Roman" w:hAnsi="Times New Roman" w:cs="Times New Roman" w:eastAsia="Times New Roman" w:hint="default"/>
          <w:spacing w:val="-3"/>
        </w:rPr>
        <w:t>“</w:t>
      </w:r>
      <w:r>
        <w:rPr>
          <w:spacing w:val="-3"/>
        </w:rPr>
        <w:t>打造金融科技生态圈，完善金融科技产业链</w:t>
      </w:r>
      <w:r>
        <w:rPr>
          <w:rFonts w:ascii="Times New Roman" w:hAnsi="Times New Roman" w:cs="Times New Roman" w:eastAsia="Times New Roman" w:hint="default"/>
          <w:spacing w:val="-3"/>
        </w:rPr>
        <w:t>”</w:t>
      </w:r>
      <w:r>
        <w:rPr>
          <w:spacing w:val="-3"/>
        </w:rPr>
        <w:t>的经营发展战略，公司</w:t>
      </w:r>
      <w:r>
        <w:rPr>
          <w:spacing w:val="-68"/>
        </w:rPr>
        <w:t> </w:t>
      </w:r>
      <w:r>
        <w:rPr>
          <w:spacing w:val="-68"/>
        </w:rPr>
      </w:r>
      <w:r>
        <w:rPr>
          <w:spacing w:val="-1"/>
        </w:rPr>
        <w:t>将在第三方支付、保理、供应链业务的基础上，合规、稳步推进互联网小额贷款业务、消费金融信息咨询</w:t>
      </w:r>
      <w:r>
        <w:rPr>
          <w:spacing w:val="-83"/>
        </w:rPr>
        <w:t> </w:t>
      </w:r>
      <w:r>
        <w:rPr>
          <w:spacing w:val="-83"/>
        </w:rPr>
      </w:r>
      <w:r>
        <w:rPr/>
        <w:t>和融资租赁等多元金融业务，逐步投资并布局金融科技产业链上下游，进一步搭建商业金融、科技金融、 </w:t>
      </w:r>
      <w:r>
        <w:rPr>
          <w:spacing w:val="-1"/>
        </w:rPr>
        <w:t>消费金融等创新金融领域的业务，全面打造金融科技生态圈。随着公司在金融科技产业链布局的落实与推</w:t>
      </w:r>
      <w:r>
        <w:rPr>
          <w:spacing w:val="-81"/>
        </w:rPr>
        <w:t> </w:t>
      </w:r>
      <w:r>
        <w:rPr>
          <w:spacing w:val="-81"/>
        </w:rPr>
      </w:r>
      <w:r>
        <w:rPr/>
        <w:t>进，使公司在产业战略协调方面优势明显，提升了整体竞争实力。 </w:t>
      </w:r>
      <w:r>
        <w:rPr>
          <w:rFonts w:ascii="Times New Roman" w:hAnsi="Times New Roman" w:cs="Times New Roman" w:eastAsia="Times New Roman" w:hint="default"/>
        </w:rPr>
        <w:t>3</w:t>
      </w:r>
      <w:r>
        <w:rPr/>
        <w:t>、客户资源整合优势。公司以第三方支付业务为入口端已积累了一批客户信息，具备比较明显的客户资</w:t>
      </w:r>
      <w:r>
        <w:rPr>
          <w:spacing w:val="-34"/>
        </w:rPr>
        <w:t> </w:t>
      </w:r>
      <w:r>
        <w:rPr>
          <w:spacing w:val="-34"/>
        </w:rPr>
      </w:r>
      <w:r>
        <w:rPr>
          <w:spacing w:val="-1"/>
        </w:rPr>
        <w:t>源优势；公司还与中信银行等各类型金融机构、大型企业建立了战略合作伙伴关系；随着公司逐步建立业</w:t>
      </w:r>
      <w:r>
        <w:rPr>
          <w:spacing w:val="-83"/>
        </w:rPr>
        <w:t> </w:t>
      </w:r>
      <w:r>
        <w:rPr>
          <w:spacing w:val="-83"/>
        </w:rPr>
      </w:r>
      <w:r>
        <w:rPr>
          <w:spacing w:val="-1"/>
        </w:rPr>
        <w:t>务模式与金融科技闭环生态系统，公司能够不断整合行业内的各类型客户资源，尤其是优质客户资源。公</w:t>
      </w:r>
      <w:r>
        <w:rPr>
          <w:spacing w:val="-83"/>
        </w:rPr>
        <w:t> </w:t>
      </w:r>
      <w:r>
        <w:rPr>
          <w:spacing w:val="-83"/>
        </w:rPr>
      </w:r>
      <w:r>
        <w:rPr/>
        <w:t>司对客户资源的整合能力，能为公司持续增强市场竞争力。 </w:t>
      </w:r>
      <w:r>
        <w:rPr>
          <w:rFonts w:ascii="Times New Roman" w:hAnsi="Times New Roman" w:cs="Times New Roman" w:eastAsia="Times New Roman" w:hint="default"/>
        </w:rPr>
        <w:t>4</w:t>
      </w:r>
      <w:r>
        <w:rPr/>
        <w:t>、金融科技产品研发技术优势与人才优势。作为拥有第三方支付全牌照的企业，截至报告期末合利金融</w:t>
      </w:r>
      <w:r>
        <w:rPr>
          <w:spacing w:val="-29"/>
        </w:rPr>
        <w:t> </w:t>
      </w:r>
      <w:r>
        <w:rPr>
          <w:spacing w:val="-29"/>
        </w:rPr>
      </w:r>
      <w:r>
        <w:rPr/>
        <w:t>已获得安全类认证</w:t>
      </w:r>
      <w:r>
        <w:rPr>
          <w:rFonts w:ascii="Times New Roman" w:hAnsi="Times New Roman" w:cs="Times New Roman" w:eastAsia="Times New Roman" w:hint="default"/>
        </w:rPr>
        <w:t>3</w:t>
      </w:r>
      <w:r>
        <w:rPr/>
        <w:t>项、发明专利</w:t>
      </w:r>
      <w:r>
        <w:rPr>
          <w:rFonts w:ascii="Times New Roman" w:hAnsi="Times New Roman" w:cs="Times New Roman" w:eastAsia="Times New Roman" w:hint="default"/>
        </w:rPr>
        <w:t>1</w:t>
      </w:r>
      <w:r>
        <w:rPr/>
        <w:t>个、软件著作权</w:t>
      </w:r>
      <w:r>
        <w:rPr>
          <w:rFonts w:ascii="Times New Roman" w:hAnsi="Times New Roman" w:cs="Times New Roman" w:eastAsia="Times New Roman" w:hint="default"/>
        </w:rPr>
        <w:t>16</w:t>
      </w:r>
      <w:r>
        <w:rPr/>
        <w:t>个、商标</w:t>
      </w:r>
      <w:r>
        <w:rPr>
          <w:rFonts w:ascii="Times New Roman" w:hAnsi="Times New Roman" w:cs="Times New Roman" w:eastAsia="Times New Roman" w:hint="default"/>
        </w:rPr>
        <w:t>5</w:t>
      </w:r>
      <w:r>
        <w:rPr/>
        <w:t>个、域名</w:t>
      </w:r>
      <w:r>
        <w:rPr>
          <w:rFonts w:ascii="Times New Roman" w:hAnsi="Times New Roman" w:cs="Times New Roman" w:eastAsia="Times New Roman" w:hint="default"/>
        </w:rPr>
        <w:t>5</w:t>
      </w:r>
      <w:r>
        <w:rPr/>
        <w:t>个、美术版权</w:t>
      </w:r>
      <w:r>
        <w:rPr>
          <w:rFonts w:ascii="Times New Roman" w:hAnsi="Times New Roman" w:cs="Times New Roman" w:eastAsia="Times New Roman" w:hint="default"/>
        </w:rPr>
        <w:t>3</w:t>
      </w:r>
      <w:r>
        <w:rPr/>
        <w:t>个、产品登记证</w:t>
      </w:r>
      <w:r>
        <w:rPr>
          <w:spacing w:val="-36"/>
        </w:rPr>
        <w:t> </w:t>
      </w:r>
      <w:r>
        <w:rPr>
          <w:spacing w:val="-36"/>
        </w:rPr>
      </w:r>
      <w:r>
        <w:rPr>
          <w:spacing w:val="-1"/>
        </w:rPr>
        <w:t>书多个，还有多项商标、软件著作权等正在申请受理中，涵盖银行卡收单、移动支付、跨境支付、清结算</w:t>
      </w:r>
      <w:r>
        <w:rPr>
          <w:spacing w:val="-83"/>
        </w:rPr>
        <w:t> </w:t>
      </w:r>
      <w:r>
        <w:rPr>
          <w:spacing w:val="-83"/>
        </w:rPr>
      </w:r>
      <w:r>
        <w:rPr>
          <w:spacing w:val="-1"/>
        </w:rPr>
        <w:t>系统等多个方面。公司在发展过程中，不断招募和凝聚了一批由各层次骨干人才组成的经营团队和技术团</w:t>
      </w:r>
      <w:r>
        <w:rPr>
          <w:spacing w:val="-81"/>
        </w:rPr>
        <w:t> </w:t>
      </w:r>
      <w:r>
        <w:rPr>
          <w:spacing w:val="-81"/>
        </w:rPr>
      </w:r>
      <w:r>
        <w:rPr/>
        <w:t>队，公司技术人员占公司员工总数的</w:t>
      </w:r>
      <w:r>
        <w:rPr>
          <w:rFonts w:ascii="Times New Roman" w:hAnsi="Times New Roman" w:cs="Times New Roman" w:eastAsia="Times New Roman" w:hint="default"/>
        </w:rPr>
        <w:t>33%</w:t>
      </w:r>
      <w:r>
        <w:rPr/>
        <w:t>。技术和人才的优势保证了公司面对新应用、新需求时具备快速</w:t>
      </w:r>
      <w:r>
        <w:rPr>
          <w:spacing w:val="-98"/>
        </w:rPr>
        <w:t> </w:t>
      </w:r>
      <w:r>
        <w:rPr>
          <w:spacing w:val="-98"/>
        </w:rPr>
      </w:r>
      <w:r>
        <w:rPr/>
        <w:t>集成与融合和创新的能力，保障了公司的稳健持续发展，使得公司在行业内的竞争力不断增强。</w:t>
      </w:r>
    </w:p>
    <w:p>
      <w:pPr>
        <w:spacing w:after="0" w:line="26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093"/>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93"/>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Heading4"/>
        <w:spacing w:line="266" w:lineRule="auto"/>
        <w:ind w:right="1130"/>
        <w:jc w:val="both"/>
      </w:pPr>
      <w:r>
        <w:rPr>
          <w:spacing w:val="-1"/>
        </w:rPr>
        <w:t>本报告期，公司按照战略发展规划积极落实年度经营计划，推进产业转型升级，重点开拓第三方支付、供</w:t>
      </w:r>
      <w:r>
        <w:rPr>
          <w:spacing w:val="-85"/>
        </w:rPr>
        <w:t> </w:t>
      </w:r>
      <w:r>
        <w:rPr>
          <w:spacing w:val="-85"/>
        </w:rPr>
      </w:r>
      <w:r>
        <w:rPr>
          <w:spacing w:val="-1"/>
        </w:rPr>
        <w:t>应链管理、商业保理等相关业务，积极应对各种困难与挑战。由于新业务投资、组建业务团队、新设分支</w:t>
      </w:r>
      <w:r>
        <w:rPr>
          <w:spacing w:val="-83"/>
        </w:rPr>
        <w:t> </w:t>
      </w:r>
      <w:r>
        <w:rPr>
          <w:spacing w:val="-83"/>
        </w:rPr>
      </w:r>
      <w:r>
        <w:rPr>
          <w:spacing w:val="-1"/>
        </w:rPr>
        <w:t>机构、互联网小额贷款公司的批复设立晚于预期等因素的影响，公司财务管理成本及人力成本增加，同时</w:t>
      </w:r>
      <w:r>
        <w:rPr>
          <w:spacing w:val="-83"/>
        </w:rPr>
        <w:t> </w:t>
      </w:r>
      <w:r>
        <w:rPr>
          <w:spacing w:val="-83"/>
        </w:rPr>
      </w:r>
      <w:r>
        <w:rPr>
          <w:spacing w:val="-1"/>
        </w:rPr>
        <w:t>受相关金融宏观政策的影响，公司经营计划中部分协同业务需重新调整布局，上述综合因素导致公司</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26"/>
        </w:rPr>
        <w:t> </w:t>
      </w:r>
      <w:r>
        <w:rPr>
          <w:spacing w:val="-2"/>
        </w:rPr>
        <w:t>年度业绩不如预期。</w:t>
      </w:r>
      <w:r>
        <w:rPr>
          <w:rFonts w:ascii="Times New Roman" w:hAnsi="Times New Roman" w:cs="Times New Roman" w:eastAsia="Times New Roman" w:hint="default"/>
          <w:spacing w:val="-2"/>
        </w:rPr>
        <w:t>2017</w:t>
      </w:r>
      <w:r>
        <w:rPr>
          <w:spacing w:val="-2"/>
        </w:rPr>
        <w:t>年度，公司实现营业收入</w:t>
      </w:r>
      <w:r>
        <w:rPr>
          <w:rFonts w:ascii="Times New Roman" w:hAnsi="Times New Roman" w:cs="Times New Roman" w:eastAsia="Times New Roman" w:hint="default"/>
          <w:spacing w:val="-2"/>
        </w:rPr>
        <w:t>95,347.37</w:t>
      </w:r>
      <w:r>
        <w:rPr>
          <w:spacing w:val="-2"/>
        </w:rPr>
        <w:t>万元，利润总额</w:t>
      </w:r>
      <w:r>
        <w:rPr>
          <w:rFonts w:ascii="Times New Roman" w:hAnsi="Times New Roman" w:cs="Times New Roman" w:eastAsia="Times New Roman" w:hint="default"/>
          <w:spacing w:val="-2"/>
        </w:rPr>
        <w:t>-18,921.35</w:t>
      </w:r>
      <w:r>
        <w:rPr>
          <w:spacing w:val="-2"/>
        </w:rPr>
        <w:t>万元，归属于母公司</w:t>
      </w:r>
      <w:r>
        <w:rPr>
          <w:spacing w:val="-85"/>
        </w:rPr>
        <w:t> </w:t>
      </w:r>
      <w:r>
        <w:rPr>
          <w:spacing w:val="-85"/>
        </w:rPr>
      </w:r>
      <w:r>
        <w:rPr/>
        <w:t>净利润</w:t>
      </w:r>
      <w:r>
        <w:rPr>
          <w:rFonts w:ascii="Times New Roman" w:hAnsi="Times New Roman" w:cs="Times New Roman" w:eastAsia="Times New Roman" w:hint="default"/>
        </w:rPr>
        <w:t>-21,574.16</w:t>
      </w:r>
      <w:r>
        <w:rPr/>
        <w:t>万元。</w:t>
      </w:r>
    </w:p>
    <w:p>
      <w:pPr>
        <w:pStyle w:val="Heading4"/>
        <w:spacing w:line="271" w:lineRule="exact"/>
        <w:ind w:right="1093"/>
        <w:jc w:val="left"/>
      </w:pPr>
      <w:r>
        <w:rPr/>
        <w:t>一、报告期内，公司重点开展了以下工作：</w:t>
      </w:r>
    </w:p>
    <w:p>
      <w:pPr>
        <w:pStyle w:val="Heading4"/>
        <w:spacing w:line="264" w:lineRule="auto" w:before="37"/>
        <w:ind w:right="1093"/>
        <w:jc w:val="left"/>
      </w:pPr>
      <w:r>
        <w:rPr>
          <w:rFonts w:ascii="Times New Roman" w:hAnsi="Times New Roman" w:cs="Times New Roman" w:eastAsia="Times New Roman" w:hint="default"/>
        </w:rPr>
        <w:t>1</w:t>
      </w:r>
      <w:r>
        <w:rPr/>
        <w:t>、搭建业务团队，拓展金融科技 </w:t>
      </w:r>
      <w:r>
        <w:rPr>
          <w:spacing w:val="-1"/>
        </w:rPr>
        <w:t>报告期内，公司以收购广东合利为契机，积极布局和拓展第三方支付相关业务。广东合利控股的子公司合</w:t>
      </w:r>
      <w:r>
        <w:rPr>
          <w:spacing w:val="-83"/>
        </w:rPr>
        <w:t> </w:t>
      </w:r>
      <w:r>
        <w:rPr>
          <w:spacing w:val="-83"/>
        </w:rPr>
      </w:r>
      <w:r>
        <w:rPr>
          <w:spacing w:val="-1"/>
        </w:rPr>
        <w:t>利宝是广州市唯一一家具备互联网支付，移动支付、线下收单牌照的第三方支付公司。</w:t>
      </w:r>
      <w:r>
        <w:rPr>
          <w:rFonts w:ascii="Times New Roman" w:hAnsi="Times New Roman" w:cs="Times New Roman" w:eastAsia="Times New Roman" w:hint="default"/>
          <w:spacing w:val="-1"/>
        </w:rPr>
        <w:t>2017</w:t>
      </w:r>
      <w:r>
        <w:rPr>
          <w:spacing w:val="-1"/>
        </w:rPr>
        <w:t>年度合利宝不</w:t>
      </w:r>
      <w:r>
        <w:rPr>
          <w:spacing w:val="-80"/>
        </w:rPr>
        <w:t> </w:t>
      </w:r>
      <w:r>
        <w:rPr/>
        <w:t>断深耕细作，聚力创新，经营状况良好，线上及线下共接入商户</w:t>
      </w:r>
      <w:r>
        <w:rPr>
          <w:rFonts w:ascii="Times New Roman" w:hAnsi="Times New Roman" w:cs="Times New Roman" w:eastAsia="Times New Roman" w:hint="default"/>
        </w:rPr>
        <w:t>22000</w:t>
      </w:r>
      <w:r>
        <w:rPr/>
        <w:t>余家，随着更多支付专业人才的引</w:t>
      </w:r>
      <w:r>
        <w:rPr>
          <w:spacing w:val="-30"/>
        </w:rPr>
        <w:t> </w:t>
      </w:r>
      <w:r>
        <w:rPr>
          <w:spacing w:val="-30"/>
        </w:rPr>
      </w:r>
      <w:r>
        <w:rPr>
          <w:spacing w:val="-1"/>
        </w:rPr>
        <w:t>进，以及风控系统、新业务系统的搭建及完善，公司运营稳健、盈利情况稳步上升。</w:t>
      </w:r>
      <w:r>
        <w:rPr>
          <w:rFonts w:ascii="Times New Roman" w:hAnsi="Times New Roman" w:cs="Times New Roman" w:eastAsia="Times New Roman" w:hint="default"/>
          <w:spacing w:val="-1"/>
        </w:rPr>
        <w:t>2017</w:t>
      </w:r>
      <w:r>
        <w:rPr>
          <w:spacing w:val="-1"/>
        </w:rPr>
        <w:t>年度合利宝获得</w:t>
      </w:r>
      <w:r>
        <w:rPr>
          <w:spacing w:val="-81"/>
        </w:rPr>
        <w:t> </w:t>
      </w:r>
      <w:r>
        <w:rPr>
          <w:spacing w:val="-81"/>
        </w:rPr>
      </w:r>
      <w:r>
        <w:rPr>
          <w:spacing w:val="-2"/>
        </w:rPr>
        <w:t>了</w:t>
      </w:r>
      <w:r>
        <w:rPr>
          <w:rFonts w:ascii="Times New Roman" w:hAnsi="Times New Roman" w:cs="Times New Roman" w:eastAsia="Times New Roman" w:hint="default"/>
          <w:spacing w:val="-2"/>
        </w:rPr>
        <w:t>“</w:t>
      </w:r>
      <w:r>
        <w:rPr>
          <w:spacing w:val="-2"/>
        </w:rPr>
        <w:t>广州市企业研究开发机构</w:t>
      </w:r>
      <w:r>
        <w:rPr>
          <w:rFonts w:ascii="Times New Roman" w:hAnsi="Times New Roman" w:cs="Times New Roman" w:eastAsia="Times New Roman" w:hint="default"/>
          <w:spacing w:val="-2"/>
        </w:rPr>
        <w:t>”</w:t>
      </w:r>
      <w:r>
        <w:rPr>
          <w:spacing w:val="-2"/>
        </w:rPr>
        <w:t>称号，并成为</w:t>
      </w:r>
      <w:r>
        <w:rPr>
          <w:rFonts w:ascii="Times New Roman" w:hAnsi="Times New Roman" w:cs="Times New Roman" w:eastAsia="Times New Roman" w:hint="default"/>
          <w:spacing w:val="-2"/>
        </w:rPr>
        <w:t>“</w:t>
      </w:r>
      <w:r>
        <w:rPr>
          <w:spacing w:val="-2"/>
        </w:rPr>
        <w:t>支付清算协会理事单位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广东省金融消费权益保护联合会会</w:t>
      </w:r>
      <w:r>
        <w:rPr>
          <w:spacing w:val="-77"/>
        </w:rPr>
        <w:t> </w:t>
      </w:r>
      <w:r>
        <w:rPr>
          <w:spacing w:val="-2"/>
        </w:rPr>
        <w:t>员单位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广东专业市场商会专业委员会第三届会员</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广州专业市场公共服务平台战略合作伙伴</w:t>
      </w:r>
      <w:r>
        <w:rPr>
          <w:rFonts w:ascii="Times New Roman" w:hAnsi="Times New Roman" w:cs="Times New Roman" w:eastAsia="Times New Roman" w:hint="default"/>
          <w:spacing w:val="-2"/>
        </w:rPr>
        <w:t>”</w:t>
      </w:r>
      <w:r>
        <w:rPr>
          <w:spacing w:val="-2"/>
        </w:rPr>
        <w:t>，加入</w:t>
      </w:r>
      <w:r>
        <w:rPr>
          <w:spacing w:val="-78"/>
        </w:rPr>
        <w:t> </w:t>
      </w:r>
      <w:r>
        <w:rPr>
          <w:spacing w:val="-78"/>
        </w:rPr>
      </w:r>
      <w:r>
        <w:rPr/>
        <w:t>了中国支付清算协会银行卡基支付工作委员会、网络支付应用委员会、金融科技专业委员会；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spacing w:val="-23"/>
        </w:rPr>
        <w:t> </w:t>
      </w:r>
      <w:r>
        <w:rPr/>
        <w:t>初，合利宝通过了广东省</w:t>
      </w:r>
      <w:r>
        <w:rPr>
          <w:rFonts w:ascii="Times New Roman" w:hAnsi="Times New Roman" w:cs="Times New Roman" w:eastAsia="Times New Roman" w:hint="default"/>
        </w:rPr>
        <w:t>2017</w:t>
      </w:r>
      <w:r>
        <w:rPr/>
        <w:t>年第一批高新技术企业的认定。同时，公司以支付为起点积极拓展供应链、 </w:t>
      </w:r>
      <w:r>
        <w:rPr>
          <w:spacing w:val="-1"/>
        </w:rPr>
        <w:t>保理等业务，已搭建了基建供应链、粮食供应链、薪酬保理、商业保理等业务团队，形成了一定的业务规</w:t>
      </w:r>
      <w:r>
        <w:rPr>
          <w:spacing w:val="-83"/>
        </w:rPr>
        <w:t> </w:t>
      </w:r>
      <w:r>
        <w:rPr>
          <w:spacing w:val="-83"/>
        </w:rPr>
      </w:r>
      <w:r>
        <w:rPr/>
        <w:t>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月，公司获得由中共诸暨市委、诸暨市人民政府颁发的</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w:t>
      </w:r>
      <w:r>
        <w:rPr/>
        <w:t>诸暨市经济发展贡献奖</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、积极布局新业务，增强核心竞争力 </w:t>
      </w:r>
      <w:r>
        <w:rPr>
          <w:spacing w:val="-1"/>
        </w:rPr>
        <w:t>报告期内，公司根据公司战略发展规划，积极投资布局租赁、互联网小贷、城商行、金融科技公司，通过</w:t>
      </w:r>
      <w:r>
        <w:rPr>
          <w:spacing w:val="-83"/>
        </w:rPr>
        <w:t> </w:t>
      </w:r>
      <w:r>
        <w:rPr>
          <w:spacing w:val="-83"/>
        </w:rPr>
      </w:r>
      <w:r>
        <w:rPr/>
        <w:t>内延式经营和外拓式发展，努力打造金融科技闭环生态圈。其中：在广州市投资</w:t>
      </w:r>
      <w:r>
        <w:rPr>
          <w:rFonts w:ascii="Times New Roman" w:hAnsi="Times New Roman" w:cs="Times New Roman" w:eastAsia="Times New Roman" w:hint="default"/>
        </w:rPr>
        <w:t>4</w:t>
      </w:r>
      <w:r>
        <w:rPr/>
        <w:t>亿元设立了广州民盛互</w:t>
      </w:r>
      <w:r>
        <w:rPr>
          <w:spacing w:val="-26"/>
        </w:rPr>
        <w:t> </w:t>
      </w:r>
      <w:r>
        <w:rPr>
          <w:spacing w:val="-26"/>
        </w:rPr>
      </w:r>
      <w:r>
        <w:rPr/>
        <w:t>联网小额贷款公司，并于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月获得广州市金融局审核批准；在天津市投资</w:t>
      </w:r>
      <w:r>
        <w:rPr>
          <w:rFonts w:ascii="Times New Roman" w:hAnsi="Times New Roman" w:cs="Times New Roman" w:eastAsia="Times New Roman" w:hint="default"/>
        </w:rPr>
        <w:t>4</w:t>
      </w:r>
      <w:r>
        <w:rPr/>
        <w:t>亿元投资控股了民盛租</w:t>
      </w:r>
      <w:r>
        <w:rPr>
          <w:spacing w:val="-29"/>
        </w:rPr>
        <w:t> </w:t>
      </w:r>
      <w:r>
        <w:rPr>
          <w:spacing w:val="-29"/>
        </w:rPr>
      </w:r>
      <w:r>
        <w:rPr/>
        <w:t>赁有限公司，并已于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月被天津市商务委员会、天津市国家税务局确认为天津自由贸易试验区第八</w:t>
      </w:r>
      <w:r>
        <w:rPr>
          <w:spacing w:val="-34"/>
        </w:rPr>
        <w:t> </w:t>
      </w:r>
      <w:r>
        <w:rPr>
          <w:spacing w:val="-34"/>
        </w:rPr>
      </w:r>
      <w:r>
        <w:rPr>
          <w:spacing w:val="-1"/>
        </w:rPr>
        <w:t>批内资融资租赁试点企业；通过发展多元化的金融业务，进一步搭建商业金融、科技金融、资产管理等创</w:t>
      </w:r>
      <w:r>
        <w:rPr>
          <w:spacing w:val="-86"/>
        </w:rPr>
        <w:t> </w:t>
      </w:r>
      <w:r>
        <w:rPr>
          <w:spacing w:val="-86"/>
        </w:rPr>
      </w:r>
      <w:r>
        <w:rPr/>
        <w:t>新金融互联网领域的业务，不断增强公司核心竞争力，增强企业经营效益，促进公司稳健发展。 </w:t>
      </w:r>
      <w:r>
        <w:rPr>
          <w:rFonts w:ascii="Times New Roman" w:hAnsi="Times New Roman" w:cs="Times New Roman" w:eastAsia="Times New Roman" w:hint="default"/>
        </w:rPr>
        <w:t>3</w:t>
      </w:r>
      <w:r>
        <w:rPr/>
        <w:t>、强化内控管理，提升风控意识 </w:t>
      </w:r>
      <w:r>
        <w:rPr>
          <w:spacing w:val="-1"/>
        </w:rPr>
        <w:t>报告期内，经营层、相关部门根据公司产业转型、行业变更的实际情况，聘请专业咨询机构来帮助企业制</w:t>
      </w:r>
      <w:r>
        <w:rPr>
          <w:spacing w:val="-86"/>
        </w:rPr>
        <w:t> </w:t>
      </w:r>
      <w:r>
        <w:rPr>
          <w:spacing w:val="-86"/>
        </w:rPr>
      </w:r>
      <w:r>
        <w:rPr>
          <w:spacing w:val="-1"/>
        </w:rPr>
        <w:t>定内部控制流程、内控文件，按照上市公司对内部控制的要求，搭建、优化更加适合公司管理模式、业务</w:t>
      </w:r>
      <w:r>
        <w:rPr>
          <w:spacing w:val="-83"/>
        </w:rPr>
        <w:t> </w:t>
      </w:r>
      <w:r>
        <w:rPr>
          <w:spacing w:val="-83"/>
        </w:rPr>
      </w:r>
      <w:r>
        <w:rPr>
          <w:spacing w:val="-5"/>
        </w:rPr>
        <w:t>模式的内部控制体系，从治理层面到具体的业务层面，全面整理修订完善了如《对外担保管理制度》、《对</w:t>
      </w:r>
      <w:r>
        <w:rPr>
          <w:spacing w:val="-102"/>
        </w:rPr>
        <w:t> </w:t>
      </w:r>
      <w:r>
        <w:rPr>
          <w:spacing w:val="-102"/>
        </w:rPr>
      </w:r>
      <w:r>
        <w:rPr>
          <w:spacing w:val="-1"/>
        </w:rPr>
        <w:t>外投资管理制度》、《风险投资管理制度》、《资金管理制度》、《重大合同管理制度》等一系列的内控</w:t>
      </w:r>
      <w:r>
        <w:rPr>
          <w:spacing w:val="-85"/>
        </w:rPr>
        <w:t> </w:t>
      </w:r>
      <w:r>
        <w:rPr>
          <w:spacing w:val="-85"/>
        </w:rPr>
      </w:r>
      <w:r>
        <w:rPr/>
        <w:t>制度，不断完善公司内部控制制度。建立了公司</w:t>
      </w:r>
      <w:r>
        <w:rPr>
          <w:rFonts w:ascii="Times New Roman" w:hAnsi="Times New Roman" w:cs="Times New Roman" w:eastAsia="Times New Roman" w:hint="default"/>
        </w:rPr>
        <w:t>OA</w:t>
      </w:r>
      <w:r>
        <w:rPr/>
        <w:t>办公系统，规范资金及合同审核流程及审批权限，重</w:t>
      </w:r>
      <w:r>
        <w:rPr>
          <w:spacing w:val="-19"/>
        </w:rPr>
        <w:t> </w:t>
      </w:r>
      <w:r>
        <w:rPr>
          <w:spacing w:val="-19"/>
        </w:rPr>
      </w:r>
      <w:r>
        <w:rPr>
          <w:spacing w:val="-1"/>
        </w:rPr>
        <w:t>点落实防范控股股东及关联方资金占用管理制度、关联交易管理制度、信息披露管理制度、重大信息内部</w:t>
      </w:r>
      <w:r>
        <w:rPr>
          <w:spacing w:val="-83"/>
        </w:rPr>
        <w:t> </w:t>
      </w:r>
      <w:r>
        <w:rPr>
          <w:spacing w:val="-83"/>
        </w:rPr>
      </w:r>
      <w:r>
        <w:rPr/>
        <w:t>报告制度、大股东定期沟通机制等相关制度的执行力度。分批次组织董监高、业务团队、财务管理部门、 法律风控部门的相关人员参加上市公司法律法规的培训学习，提升重要岗位职员的责任意识和风险意识。 二、</w:t>
      </w:r>
      <w:r>
        <w:rPr>
          <w:rFonts w:ascii="Times New Roman" w:hAnsi="Times New Roman" w:cs="Times New Roman" w:eastAsia="Times New Roman" w:hint="default"/>
        </w:rPr>
        <w:t>2018</w:t>
      </w:r>
      <w:r>
        <w:rPr/>
        <w:t>年度公司主要工作 </w:t>
      </w:r>
      <w:r>
        <w:rPr>
          <w:rFonts w:ascii="Times New Roman" w:hAnsi="Times New Roman" w:cs="Times New Roman" w:eastAsia="Times New Roman" w:hint="default"/>
          <w:spacing w:val="-1"/>
        </w:rPr>
        <w:t>2018</w:t>
      </w:r>
      <w:r>
        <w:rPr>
          <w:spacing w:val="-1"/>
        </w:rPr>
        <w:t>年度，公司将严格按照各项上市公司和其他金融行业的监管要求，坚持自律合规的原则，通过金融产</w:t>
      </w:r>
      <w:r>
        <w:rPr>
          <w:spacing w:val="-81"/>
        </w:rPr>
        <w:t> </w:t>
      </w:r>
      <w:r>
        <w:rPr>
          <w:spacing w:val="-81"/>
        </w:rPr>
      </w:r>
      <w:r>
        <w:rPr/>
        <w:t>品创新、业务模式创新、技术创新，在金融科技领域稳步前行。按照公司整体战略发展方向，保持支付、 </w:t>
      </w:r>
      <w:r>
        <w:rPr>
          <w:spacing w:val="-1"/>
        </w:rPr>
        <w:t>供应链、保理业务板块稳定发展，积极拓展融资租赁、互联网小贷等业务板块，加强风控体系建设，保障</w:t>
      </w:r>
    </w:p>
    <w:p>
      <w:pPr>
        <w:spacing w:after="0" w:line="26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1093"/>
        <w:jc w:val="left"/>
      </w:pPr>
      <w:r>
        <w:rPr/>
        <w:t>公司各业务板块的健康运行，确保公司稳定地发展。主要工作安排如下：</w:t>
      </w:r>
    </w:p>
    <w:p>
      <w:pPr>
        <w:pStyle w:val="Heading4"/>
        <w:spacing w:line="240" w:lineRule="auto" w:before="37"/>
        <w:ind w:right="1093"/>
        <w:jc w:val="left"/>
      </w:pPr>
      <w:r>
        <w:rPr>
          <w:rFonts w:ascii="Times New Roman" w:hAnsi="Times New Roman" w:cs="Times New Roman" w:eastAsia="Times New Roman" w:hint="default"/>
        </w:rPr>
        <w:t>1</w:t>
      </w:r>
      <w:r>
        <w:rPr/>
        <w:t>、创新业务模式，实现产融结合</w:t>
      </w:r>
    </w:p>
    <w:p>
      <w:pPr>
        <w:pStyle w:val="Heading4"/>
        <w:spacing w:line="271" w:lineRule="auto" w:before="21"/>
        <w:ind w:right="1110"/>
        <w:jc w:val="both"/>
      </w:pPr>
      <w:r>
        <w:rPr>
          <w:rFonts w:ascii="Times New Roman" w:hAnsi="Times New Roman" w:cs="Times New Roman" w:eastAsia="Times New Roman" w:hint="default"/>
          <w:spacing w:val="-1"/>
        </w:rPr>
        <w:t>2018</w:t>
      </w:r>
      <w:r>
        <w:rPr>
          <w:spacing w:val="-1"/>
        </w:rPr>
        <w:t>年是公司实施重组转型的第二年，公司要在</w:t>
      </w:r>
      <w:r>
        <w:rPr>
          <w:rFonts w:ascii="Times New Roman" w:hAnsi="Times New Roman" w:cs="Times New Roman" w:eastAsia="Times New Roman" w:hint="default"/>
          <w:spacing w:val="-1"/>
        </w:rPr>
        <w:t>2017</w:t>
      </w:r>
      <w:r>
        <w:rPr>
          <w:spacing w:val="-1"/>
        </w:rPr>
        <w:t>年度已经建立的业务板块基础上，强化风控措施，提</w:t>
      </w:r>
      <w:r>
        <w:rPr>
          <w:spacing w:val="-81"/>
        </w:rPr>
        <w:t> </w:t>
      </w:r>
      <w:r>
        <w:rPr>
          <w:spacing w:val="-81"/>
        </w:rPr>
      </w:r>
      <w:r>
        <w:rPr>
          <w:spacing w:val="-1"/>
        </w:rPr>
        <w:t>升经营业绩。通过大数据、区块链等金融科技的技术应用，围绕客户的需求，制定企业和商户综合支付解</w:t>
      </w:r>
      <w:r>
        <w:rPr>
          <w:spacing w:val="-86"/>
        </w:rPr>
        <w:t> </w:t>
      </w:r>
      <w:r>
        <w:rPr>
          <w:spacing w:val="-86"/>
        </w:rPr>
      </w:r>
      <w:r>
        <w:rPr>
          <w:spacing w:val="-1"/>
        </w:rPr>
        <w:t>决方案，打造金融科技大平台，以第三方支付业务为入口，切入保理、供应链、消费金融、互联网普惠金</w:t>
      </w:r>
      <w:r>
        <w:rPr>
          <w:spacing w:val="-83"/>
        </w:rPr>
        <w:t> </w:t>
      </w:r>
      <w:r>
        <w:rPr>
          <w:spacing w:val="-83"/>
        </w:rPr>
      </w:r>
      <w:r>
        <w:rPr>
          <w:spacing w:val="-1"/>
        </w:rPr>
        <w:t>融、融资租赁、资产管理等多个细分领域，打造金融科技闭环生态圈。各业务板块要将进一步整合调整自</w:t>
      </w:r>
      <w:r>
        <w:rPr>
          <w:spacing w:val="-86"/>
        </w:rPr>
        <w:t> </w:t>
      </w:r>
      <w:r>
        <w:rPr>
          <w:spacing w:val="-86"/>
        </w:rPr>
      </w:r>
      <w:r>
        <w:rPr/>
        <w:t>身业务模式，按照深化供给侧改革的总要求，以促进国家产业转型升级为己任，提高金融资源配置效率， </w:t>
      </w:r>
      <w:r>
        <w:rPr>
          <w:spacing w:val="-1"/>
        </w:rPr>
        <w:t>深入推动资本与产业的融合。通过不断创新，实现金融与产业、金融与企业商户的对接，支持实体经济发</w:t>
      </w:r>
      <w:r>
        <w:rPr>
          <w:spacing w:val="-86"/>
        </w:rPr>
        <w:t> </w:t>
      </w:r>
      <w:r>
        <w:rPr>
          <w:spacing w:val="-86"/>
        </w:rPr>
      </w:r>
      <w:r>
        <w:rPr/>
        <w:t>展，以达到金融与实体经济紧密融合实现互利共赢的局面。</w:t>
      </w:r>
    </w:p>
    <w:p>
      <w:pPr>
        <w:pStyle w:val="Heading4"/>
        <w:spacing w:line="268" w:lineRule="auto" w:before="10"/>
        <w:ind w:right="1093"/>
        <w:jc w:val="left"/>
      </w:pPr>
      <w:r>
        <w:rPr>
          <w:rFonts w:ascii="Times New Roman" w:hAnsi="Times New Roman" w:cs="Times New Roman" w:eastAsia="Times New Roman" w:hint="default"/>
        </w:rPr>
        <w:t>2</w:t>
      </w:r>
      <w:r>
        <w:rPr/>
        <w:t>、加强经营管理，提升业绩效益 </w:t>
      </w:r>
      <w:r>
        <w:rPr>
          <w:spacing w:val="-1"/>
        </w:rPr>
        <w:t>按照公司制定的战略发展规划和</w:t>
      </w:r>
      <w:r>
        <w:rPr>
          <w:rFonts w:ascii="Times New Roman" w:hAnsi="Times New Roman" w:cs="Times New Roman" w:eastAsia="Times New Roman" w:hint="default"/>
          <w:spacing w:val="-1"/>
        </w:rPr>
        <w:t>2018</w:t>
      </w:r>
      <w:r>
        <w:rPr>
          <w:spacing w:val="-1"/>
        </w:rPr>
        <w:t>年度经营计划，各业务板块要对年度经营目标的层层分解，建立明确</w:t>
      </w:r>
      <w:r>
        <w:rPr>
          <w:spacing w:val="-81"/>
        </w:rPr>
        <w:t> </w:t>
      </w:r>
      <w:r>
        <w:rPr>
          <w:spacing w:val="-81"/>
        </w:rPr>
      </w:r>
      <w:r>
        <w:rPr>
          <w:spacing w:val="-1"/>
        </w:rPr>
        <w:t>的目标管理和绩效机制，完善监督与评价体系，不断优化组织结构和制度流程，通过建章立制，按照制度</w:t>
      </w:r>
      <w:r>
        <w:rPr>
          <w:spacing w:val="-86"/>
        </w:rPr>
        <w:t> </w:t>
      </w:r>
      <w:r>
        <w:rPr>
          <w:spacing w:val="-86"/>
        </w:rPr>
      </w:r>
      <w:r>
        <w:rPr>
          <w:spacing w:val="-1"/>
        </w:rPr>
        <w:t>化、规范化的管理要求，建立严密的制度管控体系，提升企业执行力。加强内部控制，整合企业资源，降</w:t>
      </w:r>
      <w:r>
        <w:rPr>
          <w:spacing w:val="-83"/>
        </w:rPr>
        <w:t> </w:t>
      </w:r>
      <w:r>
        <w:rPr>
          <w:spacing w:val="-83"/>
        </w:rPr>
      </w:r>
      <w:r>
        <w:rPr>
          <w:spacing w:val="-1"/>
        </w:rPr>
        <w:t>低运营成本，通过有效的经营管理，使得效益最大化。深化开展精细化管理，提升经营管理水平，防范经</w:t>
      </w:r>
      <w:r>
        <w:rPr>
          <w:spacing w:val="-83"/>
        </w:rPr>
        <w:t> </w:t>
      </w:r>
      <w:r>
        <w:rPr>
          <w:spacing w:val="-83"/>
        </w:rPr>
      </w:r>
      <w:r>
        <w:rPr>
          <w:spacing w:val="-1"/>
        </w:rPr>
        <w:t>营风险。通过考核机制，落实岗位职责，增强责任意识，推动业务拓展，提升盈利能力。结合公司业务开</w:t>
      </w:r>
      <w:r>
        <w:rPr>
          <w:spacing w:val="-83"/>
        </w:rPr>
        <w:t> </w:t>
      </w:r>
      <w:r>
        <w:rPr>
          <w:spacing w:val="-83"/>
        </w:rPr>
      </w:r>
      <w:r>
        <w:rPr>
          <w:spacing w:val="-1"/>
        </w:rPr>
        <w:t>展的实际情况，进一步修订完善公司内控制度，加强对子公司的监控管理，强化对外投资、对外担保、资</w:t>
      </w:r>
      <w:r>
        <w:rPr>
          <w:spacing w:val="-83"/>
        </w:rPr>
        <w:t> </w:t>
      </w:r>
      <w:r>
        <w:rPr>
          <w:spacing w:val="-83"/>
        </w:rPr>
      </w:r>
      <w:r>
        <w:rPr/>
        <w:t>金使用、关联交易等重要环节的管理，防范经营风险。</w:t>
      </w:r>
    </w:p>
    <w:p>
      <w:pPr>
        <w:pStyle w:val="Heading4"/>
        <w:spacing w:line="240" w:lineRule="auto" w:before="12"/>
        <w:ind w:left="154" w:right="1093"/>
        <w:jc w:val="left"/>
      </w:pPr>
      <w:r>
        <w:rPr>
          <w:rFonts w:ascii="Times New Roman" w:hAnsi="Times New Roman" w:cs="Times New Roman" w:eastAsia="Times New Roman" w:hint="default"/>
        </w:rPr>
        <w:t>3</w:t>
      </w:r>
      <w:r>
        <w:rPr/>
        <w:t>、加强公司治理，保障规范运营</w:t>
      </w:r>
    </w:p>
    <w:p>
      <w:pPr>
        <w:pStyle w:val="Heading4"/>
        <w:spacing w:line="271" w:lineRule="auto" w:before="21"/>
        <w:ind w:left="154" w:right="1131"/>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月，公司控股股东和实际控制人发生了变更，在公司董事会、监事会换届之后，公司要及时组织</w:t>
      </w:r>
      <w:r>
        <w:rPr>
          <w:spacing w:val="-35"/>
        </w:rPr>
        <w:t> </w:t>
      </w:r>
      <w:r>
        <w:rPr>
          <w:spacing w:val="-35"/>
        </w:rPr>
      </w:r>
      <w:r>
        <w:rPr>
          <w:spacing w:val="-1"/>
        </w:rPr>
        <w:t>新一届的董事、监事、高管和重要岗位负责人认真学习《公司法》、《证券法》、《深交所中小板规范运</w:t>
      </w:r>
      <w:r>
        <w:rPr>
          <w:spacing w:val="-84"/>
        </w:rPr>
        <w:t> </w:t>
      </w:r>
      <w:r>
        <w:rPr>
          <w:spacing w:val="-84"/>
        </w:rPr>
      </w:r>
      <w:r>
        <w:rPr>
          <w:spacing w:val="-1"/>
        </w:rPr>
        <w:t>作指引》、《董事、监事和高级管理人员管理制度》等上市公司相关的法律法规和公司内部控制制度。公</w:t>
      </w:r>
      <w:r>
        <w:rPr>
          <w:spacing w:val="-83"/>
        </w:rPr>
        <w:t> </w:t>
      </w:r>
      <w:r>
        <w:rPr>
          <w:spacing w:val="-83"/>
        </w:rPr>
      </w:r>
      <w:r>
        <w:rPr>
          <w:spacing w:val="-1"/>
        </w:rPr>
        <w:t>司要不断完善公司法人治理结构，健全内部管理制度，加强内部控制建设，提升公司治理水平。同时，进</w:t>
      </w:r>
      <w:r>
        <w:rPr>
          <w:spacing w:val="-82"/>
        </w:rPr>
        <w:t> </w:t>
      </w:r>
      <w:r>
        <w:rPr>
          <w:spacing w:val="-82"/>
        </w:rPr>
      </w:r>
      <w:r>
        <w:rPr>
          <w:spacing w:val="-1"/>
        </w:rPr>
        <w:t>一步加强董事会职责建设，充分发挥独立董事和董事会战略委员会、审计委员会、薪酬与考核委员会、提</w:t>
      </w:r>
      <w:r>
        <w:rPr>
          <w:spacing w:val="-85"/>
        </w:rPr>
        <w:t> </w:t>
      </w:r>
      <w:r>
        <w:rPr>
          <w:spacing w:val="-85"/>
        </w:rPr>
      </w:r>
      <w:r>
        <w:rPr>
          <w:spacing w:val="-1"/>
        </w:rPr>
        <w:t>名委员会等专业委员会的作用，促进公司决策科学、高效，更好地服务于公司经营建设，保障公司规范运</w:t>
      </w:r>
      <w:r>
        <w:rPr>
          <w:spacing w:val="-86"/>
        </w:rPr>
        <w:t> </w:t>
      </w:r>
      <w:r>
        <w:rPr>
          <w:spacing w:val="-86"/>
        </w:rPr>
      </w:r>
      <w:r>
        <w:rPr/>
        <w:t>营。</w:t>
      </w:r>
    </w:p>
    <w:p>
      <w:pPr>
        <w:pStyle w:val="Heading4"/>
        <w:spacing w:line="264" w:lineRule="auto" w:before="10"/>
        <w:ind w:right="1024"/>
        <w:jc w:val="left"/>
      </w:pPr>
      <w:r>
        <w:rPr>
          <w:rFonts w:ascii="Times New Roman" w:hAnsi="Times New Roman" w:cs="Times New Roman" w:eastAsia="Times New Roman" w:hint="default"/>
        </w:rPr>
        <w:t>4</w:t>
      </w:r>
      <w:r>
        <w:rPr/>
        <w:t>、加强团队建设，创建企业文化 </w:t>
      </w:r>
      <w:r>
        <w:rPr>
          <w:spacing w:val="-3"/>
        </w:rPr>
        <w:t>加强公司企业文化和团队建设，增强企业凝聚力，打造具有核心竞争力的专业团队。积极组建创新、活力、</w:t>
      </w:r>
      <w:r>
        <w:rPr>
          <w:spacing w:val="-95"/>
        </w:rPr>
        <w:t> </w:t>
      </w:r>
      <w:r>
        <w:rPr>
          <w:spacing w:val="-95"/>
        </w:rPr>
      </w:r>
      <w:r>
        <w:rPr/>
        <w:t>忠诚、和谐的团队，满足公司发展对人力资源方面的需求。加强人力资源管理的改革创新，鼓励引导管理</w:t>
      </w:r>
      <w:r>
        <w:rPr/>
        <w:t> 创新、技术创新、业务创新，不断提升专业人才团队的核心竞争力，推动企业持续创新发展，建立绩效考 核机制，激励员工不断进取，形成</w:t>
      </w:r>
      <w:r>
        <w:rPr>
          <w:rFonts w:ascii="Times New Roman" w:hAnsi="Times New Roman" w:cs="Times New Roman" w:eastAsia="Times New Roman" w:hint="default"/>
        </w:rPr>
        <w:t>“</w:t>
      </w:r>
      <w:r>
        <w:rPr/>
        <w:t>有为才有位</w:t>
      </w:r>
      <w:r>
        <w:rPr>
          <w:rFonts w:ascii="Times New Roman" w:hAnsi="Times New Roman" w:cs="Times New Roman" w:eastAsia="Times New Roman" w:hint="default"/>
        </w:rPr>
        <w:t>”</w:t>
      </w:r>
      <w:r>
        <w:rPr/>
        <w:t>的企业氛围，努力创建金融科技类型的企业文化，为公司 可持续发展奠定坚实的基础。加强和改进公司官网、官微的建设和规范管理，逐步形成</w:t>
      </w:r>
      <w:r>
        <w:rPr>
          <w:rFonts w:ascii="Times New Roman" w:hAnsi="Times New Roman" w:cs="Times New Roman" w:eastAsia="Times New Roman" w:hint="default"/>
        </w:rPr>
        <w:t>IC</w:t>
      </w:r>
      <w:r>
        <w:rPr/>
        <w:t>标识系统，做好 上市公司投资者管理维护工作，树立良好的企业形象。</w:t>
      </w:r>
    </w:p>
    <w:p>
      <w:pPr>
        <w:spacing w:line="240" w:lineRule="auto" w:before="6"/>
        <w:rPr>
          <w:rFonts w:ascii="宋体" w:hAnsi="宋体" w:cs="宋体" w:eastAsia="宋体" w:hint="default"/>
          <w:sz w:val="22"/>
          <w:szCs w:val="22"/>
        </w:rPr>
      </w:pPr>
    </w:p>
    <w:p>
      <w:pPr>
        <w:pStyle w:val="Heading2"/>
        <w:spacing w:line="240" w:lineRule="auto"/>
        <w:ind w:left="154" w:right="1093"/>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93"/>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953,473,662.21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2,642,543,363.01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-63.92%</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629,937,682.16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1,938,164,096.64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266,918,515.80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15,281,780.11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1,646.65%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56,392,861.31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1,522.08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684,482,135.96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223,080.86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4,615,350.30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629,937,682.16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264,771,811.12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15,277,157.47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1,633.12%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56,392,861.31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信用卡推广</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1,525,840.27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助贷业务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616,241.77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小额贷款业务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1,522.08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机业务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4,622.64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4,622.64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321,389,296.07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其他铜材贸易</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2,294,870,913.76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86.84%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受托加工</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6,208,381.77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177,641.00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223,080.86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4,615,350.30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953,473,662.21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2,642,543,363.01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-63.92%</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629,937,682.16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591,199,682.12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9" w:right="0"/>
              <w:jc w:val="left"/>
              <w:rPr>
                <w:rFonts w:ascii="Times New Roman" w:hAnsi="Times New Roman" w:cs="Times New Roman" w:eastAsia="Times New Roman" w:hint="default"/>
                <w:sz w:val="18"/>
                <w:szCs w:val="18"/>
              </w:rPr>
            </w:pPr>
            <w:r>
              <w:rPr>
                <w:rFonts w:ascii="Times New Roman"/>
                <w:sz w:val="18"/>
              </w:rPr>
              <w:t>-67.50%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-69.05%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4" w:right="0"/>
              <w:jc w:val="left"/>
              <w:rPr>
                <w:rFonts w:ascii="Times New Roman" w:hAnsi="Times New Roman" w:cs="Times New Roman" w:eastAsia="Times New Roman" w:hint="default"/>
                <w:sz w:val="18"/>
                <w:szCs w:val="18"/>
              </w:rPr>
            </w:pPr>
            <w:r>
              <w:rPr>
                <w:rFonts w:ascii="Times New Roman"/>
                <w:sz w:val="18"/>
              </w:rPr>
              <w:t>4.71%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266,918,515.80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171,818,501.73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56,392,861.31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6,394,159.57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629,937,682.16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591,199,682.12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264,771,811.12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167,449,808.49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56,392,861.31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6,394,159.57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953,473,662.21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769,458,889.57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17.99%</w:t>
            </w:r>
          </w:p>
        </w:tc>
      </w:tr>
    </w:tbl>
    <w:p>
      <w:pPr>
        <w:pStyle w:val="BodyText"/>
        <w:spacing w:line="240" w:lineRule="auto" w:before="51"/>
        <w:ind w:left="154" w:right="109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93"/>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591,199,682.12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1,910,197,269.34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171,818,501.73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11,822,021.74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6,394,159.45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681,319,852.02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4,602,861.00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-98.99%</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591,199,682.12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167,449,808.49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11,821,143.74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1,316.53%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6,394,159.45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信用卡推广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4,057,886.45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助贷业务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310,476.79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ATM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机业务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320,180,296.88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其他铜材贸易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2,260,474,847.93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受托加工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10,684,882.53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177,094.02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4,602,861.00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-98.99%</w:t>
            </w:r>
          </w:p>
        </w:tc>
      </w:tr>
    </w:tbl>
    <w:p>
      <w:pPr>
        <w:pStyle w:val="BodyText"/>
        <w:spacing w:line="240" w:lineRule="auto" w:before="51"/>
        <w:ind w:left="154" w:right="1093"/>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4"/>
        <w:spacing w:line="256" w:lineRule="auto" w:before="75"/>
        <w:ind w:right="1117"/>
        <w:jc w:val="left"/>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23</w:t>
      </w:r>
      <w:r>
        <w:rPr/>
        <w:t>】家，详见附注【九】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。与上年度相 比，本公司本年度合并范围增加【</w:t>
      </w:r>
      <w:r>
        <w:rPr>
          <w:rFonts w:ascii="Times New Roman" w:hAnsi="Times New Roman" w:cs="Times New Roman" w:eastAsia="Times New Roman" w:hint="default"/>
        </w:rPr>
        <w:t>13</w:t>
      </w:r>
      <w:r>
        <w:rPr/>
        <w:t>】家，转让【</w:t>
      </w:r>
      <w:r>
        <w:rPr>
          <w:rFonts w:ascii="Times New Roman" w:hAnsi="Times New Roman" w:cs="Times New Roman" w:eastAsia="Times New Roman" w:hint="default"/>
        </w:rPr>
        <w:t>0</w:t>
      </w:r>
      <w:r>
        <w:rPr/>
        <w:t>】家，详见附注八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ind w:right="1093"/>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535,621,108.95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9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303,541,575.48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71,626,986.13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58,770,160.86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53,962,769.26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47,719,617.22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535,621,108.95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56.17%</w:t>
            </w:r>
          </w:p>
        </w:tc>
      </w:tr>
    </w:tbl>
    <w:p>
      <w:pPr>
        <w:pStyle w:val="BodyText"/>
        <w:spacing w:line="240" w:lineRule="auto" w:before="51"/>
        <w:ind w:left="154" w:right="1093"/>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after="0" w:line="338"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391,983,453.28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09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112,457,142.50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85,634,527.97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69,350,217.71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67,666,170.93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56,875,394.17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391,983,453.28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50.94%</w:t>
            </w:r>
          </w:p>
        </w:tc>
      </w:tr>
    </w:tbl>
    <w:p>
      <w:pPr>
        <w:pStyle w:val="BodyText"/>
        <w:spacing w:line="240" w:lineRule="auto" w:before="51"/>
        <w:ind w:left="154" w:right="1093"/>
        <w:jc w:val="left"/>
      </w:pPr>
      <w:r>
        <w:rPr/>
        <w:t>主要供应商其他情况说明</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4"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20,264,563.82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2,469,334.83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720.65%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销售费用本期数较上期数大幅度增 </w:t>
            </w:r>
            <w:r>
              <w:rPr>
                <w:rFonts w:ascii="宋体" w:hAnsi="宋体" w:cs="宋体" w:eastAsia="宋体" w:hint="default"/>
                <w:spacing w:val="-2"/>
                <w:sz w:val="18"/>
                <w:szCs w:val="18"/>
              </w:rPr>
              <w:t>加，主要系公司本期业务转型，为开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拓市场新设分支经营机构发生的费 用较多所致。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57" w:right="0"/>
              <w:jc w:val="left"/>
              <w:rPr>
                <w:rFonts w:ascii="Times New Roman" w:hAnsi="Times New Roman" w:cs="Times New Roman" w:eastAsia="Times New Roman" w:hint="default"/>
                <w:sz w:val="18"/>
                <w:szCs w:val="18"/>
              </w:rPr>
            </w:pPr>
            <w:r>
              <w:rPr>
                <w:rFonts w:ascii="Times New Roman"/>
                <w:sz w:val="18"/>
              </w:rPr>
              <w:t>91,451,238.57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0" w:right="0"/>
              <w:jc w:val="left"/>
              <w:rPr>
                <w:rFonts w:ascii="Times New Roman" w:hAnsi="Times New Roman" w:cs="Times New Roman" w:eastAsia="Times New Roman" w:hint="default"/>
                <w:sz w:val="18"/>
                <w:szCs w:val="18"/>
              </w:rPr>
            </w:pPr>
            <w:r>
              <w:rPr>
                <w:rFonts w:ascii="Times New Roman"/>
                <w:sz w:val="18"/>
              </w:rPr>
              <w:t>87,250,777.80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63" w:right="0"/>
              <w:jc w:val="left"/>
              <w:rPr>
                <w:rFonts w:ascii="Times New Roman" w:hAnsi="Times New Roman" w:cs="Times New Roman" w:eastAsia="Times New Roman" w:hint="default"/>
                <w:sz w:val="18"/>
                <w:szCs w:val="18"/>
              </w:rPr>
            </w:pPr>
            <w:r>
              <w:rPr>
                <w:rFonts w:ascii="Times New Roman"/>
                <w:sz w:val="18"/>
              </w:rPr>
              <w:t>4.81%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61,793,872.02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23,481,101.40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163.16%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z w:val="18"/>
                <w:szCs w:val="18"/>
              </w:rPr>
              <w:t>财务费用本期数较上期数大幅度增 加，主要系公司本期银行借款增加， 使得利息支出增加所致。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公司投入在第三方支付业务的研发支出，主要是用于互联网支付和移动支付系统的升级开发，并针对行业客户开发的支付产</w:t>
      </w:r>
      <w:r>
        <w:rPr>
          <w:spacing w:val="-64"/>
        </w:rPr>
        <w:t> </w:t>
      </w:r>
      <w:r>
        <w:rPr>
          <w:spacing w:val="-64"/>
        </w:rPr>
      </w:r>
      <w:r>
        <w:rPr>
          <w:spacing w:val="-2"/>
        </w:rPr>
        <w:t>品项目。部分项目已经完工并投入使用，在</w:t>
      </w:r>
      <w:r>
        <w:rPr>
          <w:rFonts w:ascii="Times New Roman" w:hAnsi="Times New Roman" w:cs="Times New Roman" w:eastAsia="Times New Roman" w:hint="default"/>
          <w:spacing w:val="-2"/>
        </w:rPr>
        <w:t>2017</w:t>
      </w:r>
      <w:r>
        <w:rPr>
          <w:spacing w:val="-2"/>
        </w:rPr>
        <w:t>年为第三方支付业务带来交易规模和收入的大幅增长，并预计是公司未来收</w:t>
      </w:r>
      <w:r>
        <w:rPr>
          <w:spacing w:val="-62"/>
        </w:rPr>
        <w:t> </w:t>
      </w:r>
      <w:r>
        <w:rPr>
          <w:spacing w:val="-62"/>
        </w:rPr>
      </w:r>
      <w:r>
        <w:rPr/>
        <w:t>入来源的支撑。</w:t>
      </w:r>
    </w:p>
    <w:p>
      <w:pPr>
        <w:pStyle w:val="BodyText"/>
        <w:spacing w:line="240" w:lineRule="auto" w:before="58"/>
        <w:ind w:left="154" w:right="1093"/>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15,376,263.27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1,559,337.90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研发投入总额占营业收入的比重较上年发生显著变化的原因</w:t>
      </w:r>
    </w:p>
    <w:p>
      <w:pPr>
        <w:pStyle w:val="BodyText"/>
        <w:spacing w:line="319" w:lineRule="auto" w:before="117"/>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2017</w:t>
      </w:r>
      <w:r>
        <w:rPr>
          <w:spacing w:val="-2"/>
        </w:rPr>
        <w:t>年度研发投入总额</w:t>
      </w:r>
      <w:r>
        <w:rPr>
          <w:rFonts w:ascii="Times New Roman" w:hAnsi="Times New Roman" w:cs="Times New Roman" w:eastAsia="Times New Roman" w:hint="default"/>
          <w:spacing w:val="-2"/>
        </w:rPr>
        <w:t>1538</w:t>
      </w:r>
      <w:r>
        <w:rPr>
          <w:spacing w:val="-2"/>
        </w:rPr>
        <w:t>万元，研发投入占营业收入比例</w:t>
      </w:r>
      <w:r>
        <w:rPr>
          <w:rFonts w:ascii="Times New Roman" w:hAnsi="Times New Roman" w:cs="Times New Roman" w:eastAsia="Times New Roman" w:hint="default"/>
          <w:spacing w:val="-2"/>
        </w:rPr>
        <w:t>1.61%</w:t>
      </w:r>
      <w:r>
        <w:rPr>
          <w:spacing w:val="-2"/>
        </w:rPr>
        <w:t>。主要是第三方支付业务投入</w:t>
      </w:r>
      <w:r>
        <w:rPr>
          <w:rFonts w:ascii="Times New Roman" w:hAnsi="Times New Roman" w:cs="Times New Roman" w:eastAsia="Times New Roman" w:hint="default"/>
          <w:spacing w:val="-2"/>
        </w:rPr>
        <w:t>1298</w:t>
      </w:r>
      <w:r>
        <w:rPr>
          <w:spacing w:val="-2"/>
        </w:rPr>
        <w:t>万元和柚信科技投入</w:t>
      </w:r>
      <w:r>
        <w:rPr>
          <w:rFonts w:ascii="Times New Roman" w:hAnsi="Times New Roman" w:cs="Times New Roman" w:eastAsia="Times New Roman" w:hint="default"/>
          <w:spacing w:val="-2"/>
        </w:rPr>
        <w:t>240</w:t>
      </w:r>
      <w:r>
        <w:rPr>
          <w:rFonts w:ascii="Times New Roman" w:hAnsi="Times New Roman" w:cs="Times New Roman" w:eastAsia="Times New Roman" w:hint="default"/>
          <w:spacing w:val="-17"/>
        </w:rPr>
        <w:t> </w:t>
      </w:r>
      <w:r>
        <w:rPr>
          <w:spacing w:val="-2"/>
        </w:rPr>
        <w:t>万元。在第三方支付业务的研发支出，主要是用于互联网支付和移动支付系统的升级开发，并针对行业客户开发的支付产品</w:t>
      </w:r>
      <w:r>
        <w:rPr>
          <w:spacing w:val="-66"/>
        </w:rPr>
        <w:t> </w:t>
      </w:r>
      <w:r>
        <w:rPr>
          <w:spacing w:val="-66"/>
        </w:rPr>
      </w:r>
      <w:r>
        <w:rPr/>
        <w:t>项目；柚信科技的投入，主要是柚有钱</w:t>
      </w:r>
      <w:r>
        <w:rPr>
          <w:rFonts w:ascii="Times New Roman" w:hAnsi="Times New Roman" w:cs="Times New Roman" w:eastAsia="Times New Roman" w:hint="default"/>
        </w:rPr>
        <w:t>APP</w:t>
      </w:r>
      <w:r>
        <w:rPr/>
        <w:t>和小贷风控系统研发投入。</w:t>
      </w:r>
    </w:p>
    <w:p>
      <w:pPr>
        <w:pStyle w:val="BodyText"/>
        <w:spacing w:line="240" w:lineRule="auto" w:before="38"/>
        <w:ind w:right="1093"/>
        <w:jc w:val="left"/>
      </w:pPr>
      <w:r>
        <w:rPr/>
        <w:t>研发投入资本化率大幅变动的原因及其合理性说明</w:t>
      </w:r>
    </w:p>
    <w:p>
      <w:pPr>
        <w:pStyle w:val="BodyText"/>
        <w:spacing w:line="319" w:lineRule="auto" w:before="117"/>
        <w:ind w:right="113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2017</w:t>
      </w:r>
      <w:r>
        <w:rPr/>
        <w:t>年研发投入资本化金额</w:t>
      </w:r>
      <w:r>
        <w:rPr>
          <w:rFonts w:ascii="Times New Roman" w:hAnsi="Times New Roman" w:cs="Times New Roman" w:eastAsia="Times New Roman" w:hint="default"/>
        </w:rPr>
        <w:t>156</w:t>
      </w:r>
      <w:r>
        <w:rPr/>
        <w:t>万元，资本化研发投入占研发投入的比例为</w:t>
      </w:r>
      <w:r>
        <w:rPr>
          <w:rFonts w:ascii="Times New Roman" w:hAnsi="Times New Roman" w:cs="Times New Roman" w:eastAsia="Times New Roman" w:hint="default"/>
        </w:rPr>
        <w:t>10.14%</w:t>
      </w:r>
      <w:r>
        <w:rPr/>
        <w:t>。主要是柚有钱</w:t>
      </w:r>
      <w:r>
        <w:rPr>
          <w:rFonts w:ascii="Times New Roman" w:hAnsi="Times New Roman" w:cs="Times New Roman" w:eastAsia="Times New Roman" w:hint="default"/>
        </w:rPr>
        <w:t>APP</w:t>
      </w:r>
      <w:r>
        <w:rPr/>
        <w:t>和小贷风控系统研发 投入。</w:t>
      </w:r>
    </w:p>
    <w:p>
      <w:pPr>
        <w:spacing w:line="240" w:lineRule="auto" w:before="5"/>
        <w:rPr>
          <w:rFonts w:ascii="宋体" w:hAnsi="宋体" w:cs="宋体" w:eastAsia="宋体" w:hint="default"/>
          <w:sz w:val="22"/>
          <w:szCs w:val="22"/>
        </w:rPr>
      </w:pPr>
    </w:p>
    <w:p>
      <w:pPr>
        <w:pStyle w:val="Heading3"/>
        <w:spacing w:line="240" w:lineRule="auto"/>
        <w:ind w:right="1093"/>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1,453,043,433.31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3,900,539,373.09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2,028,481,585.59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3,178,562,060.46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-575,438,152.28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721,977,312.63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-179.70%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461,400,940.45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353,626,385.65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399,553,557.59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998,609,642.76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61,847,382.86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-644,983,257.11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-109.59%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2,390,440,000.00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559,292,511.43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1,692,483,974.97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851,388,631.52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697,956,025.03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-292,096,120.09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-338.95%</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184,364,679.26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-214,886,159.26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-185.80%</w:t>
            </w:r>
            <w:r>
              <w:rPr>
                <w:rFonts w:ascii="Times New Roman"/>
                <w:sz w:val="18"/>
              </w:rPr>
            </w:r>
          </w:p>
        </w:tc>
      </w:tr>
    </w:tbl>
    <w:p>
      <w:pPr>
        <w:pStyle w:val="BodyText"/>
        <w:spacing w:line="240" w:lineRule="auto" w:before="51"/>
        <w:ind w:left="154" w:right="1093"/>
        <w:jc w:val="left"/>
      </w:pPr>
      <w:r>
        <w:rPr/>
        <w:t>相关数据同比发生重大变动的主要影响因素说明</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5"/>
        <w:jc w:val="left"/>
      </w:pPr>
      <w:r>
        <w:rPr>
          <w:spacing w:val="-1"/>
        </w:rPr>
        <w:t>经营活动现金流量净额为</w:t>
      </w:r>
      <w:r>
        <w:rPr>
          <w:rFonts w:ascii="Times New Roman" w:hAnsi="Times New Roman" w:cs="Times New Roman" w:eastAsia="Times New Roman" w:hint="default"/>
          <w:spacing w:val="-1"/>
        </w:rPr>
        <w:t>-5.75</w:t>
      </w:r>
      <w:r>
        <w:rPr>
          <w:spacing w:val="-1"/>
        </w:rPr>
        <w:t>亿元，较上年减少</w:t>
      </w:r>
      <w:r>
        <w:rPr>
          <w:rFonts w:ascii="Times New Roman" w:hAnsi="Times New Roman" w:cs="Times New Roman" w:eastAsia="Times New Roman" w:hint="default"/>
          <w:spacing w:val="-1"/>
        </w:rPr>
        <w:t>12.97</w:t>
      </w:r>
      <w:r>
        <w:rPr>
          <w:spacing w:val="-1"/>
        </w:rPr>
        <w:t>亿元，主要原因系公司</w:t>
      </w:r>
      <w:r>
        <w:rPr>
          <w:rFonts w:ascii="Times New Roman" w:hAnsi="Times New Roman" w:cs="Times New Roman" w:eastAsia="Times New Roman" w:hint="default"/>
          <w:spacing w:val="-1"/>
        </w:rPr>
        <w:t>2017</w:t>
      </w:r>
      <w:r>
        <w:rPr>
          <w:spacing w:val="-1"/>
        </w:rPr>
        <w:t>年开始业务转型，业务结构发生重大变化。</w:t>
      </w:r>
      <w:r>
        <w:rPr>
          <w:spacing w:val="-83"/>
        </w:rPr>
        <w:t> </w:t>
      </w:r>
      <w:r>
        <w:rPr>
          <w:spacing w:val="-83"/>
        </w:rPr>
      </w:r>
      <w:r>
        <w:rPr/>
        <w:t>经营活动产生的现金流量净额为负，主要是公司的供应链、保理业务性质决定的</w:t>
      </w:r>
      <w:r>
        <w:rPr>
          <w:rFonts w:ascii="Times New Roman" w:hAnsi="Times New Roman" w:cs="Times New Roman" w:eastAsia="Times New Roman" w:hint="default"/>
        </w:rPr>
        <w:t>——</w:t>
      </w:r>
      <w:r>
        <w:rPr/>
        <w:t>期末保理业务应收本金余额</w:t>
      </w:r>
      <w:r>
        <w:rPr>
          <w:rFonts w:ascii="Times New Roman" w:hAnsi="Times New Roman" w:cs="Times New Roman" w:eastAsia="Times New Roman" w:hint="default"/>
        </w:rPr>
        <w:t>4.2</w:t>
      </w:r>
      <w:r>
        <w:rPr/>
        <w:t>亿，供 应链业务应收账款余额为</w:t>
      </w:r>
      <w:r>
        <w:rPr>
          <w:rFonts w:ascii="Times New Roman" w:hAnsi="Times New Roman" w:cs="Times New Roman" w:eastAsia="Times New Roman" w:hint="default"/>
        </w:rPr>
        <w:t>1.3</w:t>
      </w:r>
      <w:r>
        <w:rPr/>
        <w:t>亿。 投资性活动现金流量净额较上年增加</w:t>
      </w:r>
      <w:r>
        <w:rPr>
          <w:rFonts w:ascii="Times New Roman" w:hAnsi="Times New Roman" w:cs="Times New Roman" w:eastAsia="Times New Roman" w:hint="default"/>
        </w:rPr>
        <w:t>7.07</w:t>
      </w:r>
      <w:r>
        <w:rPr/>
        <w:t>亿元，主要原因系本期固定资产处置现金收入</w:t>
      </w:r>
      <w:r>
        <w:rPr>
          <w:rFonts w:ascii="Times New Roman" w:hAnsi="Times New Roman" w:cs="Times New Roman" w:eastAsia="Times New Roman" w:hint="default"/>
        </w:rPr>
        <w:t>3.75</w:t>
      </w:r>
      <w:r>
        <w:rPr/>
        <w:t>亿、可供出售金融资产处置收入 </w:t>
      </w:r>
      <w:r>
        <w:rPr>
          <w:rFonts w:ascii="Times New Roman" w:hAnsi="Times New Roman" w:cs="Times New Roman" w:eastAsia="Times New Roman" w:hint="default"/>
        </w:rPr>
        <w:t>0.85</w:t>
      </w:r>
      <w:r>
        <w:rPr/>
        <w:t>亿及取得子公司及其他营业单位支付的现金净额减少</w:t>
      </w:r>
      <w:r>
        <w:rPr>
          <w:rFonts w:ascii="Times New Roman" w:hAnsi="Times New Roman" w:cs="Times New Roman" w:eastAsia="Times New Roman" w:hint="default"/>
        </w:rPr>
        <w:t>8.5</w:t>
      </w:r>
      <w:r>
        <w:rPr/>
        <w:t>亿</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93"/>
        <w:jc w:val="left"/>
      </w:pPr>
      <w:r>
        <w:rPr/>
        <w:t>筹资性活动现金流量净额较上年增加</w:t>
      </w:r>
      <w:r>
        <w:rPr>
          <w:rFonts w:ascii="Times New Roman" w:hAnsi="Times New Roman" w:cs="Times New Roman" w:eastAsia="Times New Roman" w:hint="default"/>
        </w:rPr>
        <w:t>9.9</w:t>
      </w:r>
      <w:r>
        <w:rPr/>
        <w:t>亿元，主要原因系为了弥补自有资金的不足借款增加</w:t>
      </w:r>
      <w:r>
        <w:rPr>
          <w:rFonts w:ascii="Times New Roman" w:hAnsi="Times New Roman" w:cs="Times New Roman" w:eastAsia="Times New Roman" w:hint="default"/>
        </w:rPr>
        <w:t>13.5</w:t>
      </w:r>
      <w:r>
        <w:rPr/>
        <w:t>亿，较上年底大幅增加。</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154" w:right="1093"/>
        <w:jc w:val="left"/>
      </w:pPr>
      <w:r>
        <w:rPr/>
        <w:t>报告期内公司经营活动产生的现金净流量与本年度净利润存在重大差异的原因说明</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93"/>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198,586,520.87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104.95%</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8"/>
              <w:jc w:val="both"/>
              <w:rPr>
                <w:rFonts w:ascii="宋体" w:hAnsi="宋体" w:cs="宋体" w:eastAsia="宋体" w:hint="default"/>
                <w:sz w:val="18"/>
                <w:szCs w:val="18"/>
              </w:rPr>
            </w:pPr>
            <w:r>
              <w:rPr>
                <w:rFonts w:ascii="宋体" w:hAnsi="宋体" w:cs="宋体" w:eastAsia="宋体" w:hint="default"/>
                <w:sz w:val="18"/>
                <w:szCs w:val="18"/>
              </w:rPr>
              <w:t>主要系本期计提广东合利金 融科技服务有限公司商誉减 值所致。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无持续性</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5,504,837.73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主要系公司收到政府补助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无持续性</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1,404,307.38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0.74%</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无持续性</w:t>
            </w:r>
          </w:p>
        </w:tc>
      </w:tr>
    </w:tbl>
    <w:p>
      <w:pPr>
        <w:spacing w:line="240" w:lineRule="auto" w:before="2"/>
        <w:rPr>
          <w:rFonts w:ascii="宋体" w:hAnsi="宋体" w:cs="宋体" w:eastAsia="宋体" w:hint="default"/>
          <w:sz w:val="18"/>
          <w:szCs w:val="18"/>
        </w:rPr>
      </w:pPr>
    </w:p>
    <w:p>
      <w:pPr>
        <w:pStyle w:val="Heading2"/>
        <w:spacing w:line="240" w:lineRule="auto" w:before="26"/>
        <w:ind w:left="154" w:right="1093"/>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600,831,025.1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21.10%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427,439,514.84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2.14%</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货币资金期末数较期初数增长 </w:t>
            </w:r>
            <w:r>
              <w:rPr>
                <w:rFonts w:ascii="Times New Roman" w:hAnsi="Times New Roman" w:cs="Times New Roman" w:eastAsia="Times New Roman" w:hint="default"/>
                <w:spacing w:val="-2"/>
                <w:sz w:val="18"/>
                <w:szCs w:val="18"/>
              </w:rPr>
              <w:t>40.57%</w:t>
            </w:r>
            <w:r>
              <w:rPr>
                <w:rFonts w:ascii="宋体" w:hAnsi="宋体" w:cs="宋体" w:eastAsia="宋体" w:hint="default"/>
                <w:spacing w:val="-2"/>
                <w:sz w:val="18"/>
                <w:szCs w:val="18"/>
              </w:rPr>
              <w:t>，主要系本期银行借款增加所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569,571,735.2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9,515,542.40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19.58%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应收账款期末数较期初数大幅度增 </w:t>
            </w:r>
            <w:r>
              <w:rPr>
                <w:rFonts w:ascii="宋体" w:hAnsi="宋体" w:cs="宋体" w:eastAsia="宋体" w:hint="default"/>
                <w:spacing w:val="-2"/>
                <w:sz w:val="18"/>
                <w:szCs w:val="18"/>
              </w:rPr>
              <w:t>加，主要系本期保理业务和供应链业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务应收账款增加所致。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6,815,786.93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5,564,712.32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112,887,000.00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5.01%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6.30%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短期借款期末数较期初数大幅度增 </w:t>
            </w:r>
            <w:r>
              <w:rPr>
                <w:rFonts w:ascii="宋体" w:hAnsi="宋体" w:cs="宋体" w:eastAsia="宋体" w:hint="default"/>
                <w:spacing w:val="-2"/>
                <w:sz w:val="18"/>
                <w:szCs w:val="18"/>
              </w:rPr>
              <w:t>加，主要系本期新增银行短期借款较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多所致。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909,650,000.0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31.94%</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31.94%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长期借款期末数较期初数大幅度增 </w:t>
            </w:r>
            <w:r>
              <w:rPr>
                <w:rFonts w:ascii="宋体" w:hAnsi="宋体" w:cs="宋体" w:eastAsia="宋体" w:hint="default"/>
                <w:spacing w:val="-2"/>
                <w:sz w:val="18"/>
                <w:szCs w:val="18"/>
              </w:rPr>
              <w:t>加，主要本期新增银行长期借款较多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998,642,311.5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1,193,892,400.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98"/>
              <w:jc w:val="left"/>
              <w:rPr>
                <w:rFonts w:ascii="宋体" w:hAnsi="宋体" w:cs="宋体" w:eastAsia="宋体" w:hint="default"/>
                <w:sz w:val="18"/>
                <w:szCs w:val="18"/>
              </w:rPr>
            </w:pPr>
            <w:r>
              <w:rPr>
                <w:rFonts w:ascii="宋体" w:hAnsi="宋体" w:cs="宋体" w:eastAsia="宋体" w:hint="default"/>
                <w:sz w:val="18"/>
                <w:szCs w:val="18"/>
              </w:rPr>
              <w:t>商誉期末数较期初数减少</w:t>
            </w:r>
            <w:r>
              <w:rPr>
                <w:rFonts w:ascii="宋体" w:hAnsi="宋体" w:cs="宋体" w:eastAsia="宋体" w:hint="default"/>
                <w:spacing w:val="-43"/>
                <w:sz w:val="18"/>
                <w:szCs w:val="18"/>
              </w:rPr>
              <w:t> </w:t>
            </w:r>
            <w:r>
              <w:rPr>
                <w:rFonts w:ascii="Times New Roman" w:hAnsi="Times New Roman" w:cs="Times New Roman" w:eastAsia="Times New Roman" w:hint="default"/>
                <w:spacing w:val="-20"/>
                <w:sz w:val="18"/>
                <w:szCs w:val="18"/>
              </w:rPr>
              <w:t>16.35%</w:t>
            </w:r>
            <w:r>
              <w:rPr>
                <w:rFonts w:ascii="宋体" w:hAnsi="宋体" w:cs="宋体" w:eastAsia="宋体" w:hint="default"/>
                <w:spacing w:val="-20"/>
                <w:sz w:val="18"/>
                <w:szCs w:val="18"/>
              </w:rPr>
              <w:t>，主</w:t>
            </w:r>
            <w:r>
              <w:rPr>
                <w:rFonts w:ascii="宋体" w:hAnsi="宋体" w:cs="宋体" w:eastAsia="宋体" w:hint="default"/>
                <w:spacing w:val="-78"/>
                <w:sz w:val="18"/>
                <w:szCs w:val="18"/>
              </w:rPr>
              <w:t> </w:t>
            </w:r>
            <w:r>
              <w:rPr>
                <w:rFonts w:ascii="宋体" w:hAnsi="宋体" w:cs="宋体" w:eastAsia="宋体" w:hint="default"/>
                <w:sz w:val="18"/>
                <w:szCs w:val="18"/>
              </w:rPr>
              <w:t>要系本期广东合利金融科技服务有</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限公司商誉减值所致。</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23"/>
        <w:jc w:val="left"/>
      </w:pPr>
      <w:r>
        <w:rPr>
          <w:rFonts w:ascii="Times New Roman" w:hAnsi="Times New Roman" w:cs="Times New Roman" w:eastAsia="Times New Roman" w:hint="default"/>
        </w:rPr>
        <w:t>2017</w:t>
      </w:r>
      <w:r>
        <w:rPr/>
        <w:t>年度现金流量表中现金期末数为</w:t>
      </w:r>
      <w:r>
        <w:rPr>
          <w:rFonts w:ascii="Times New Roman" w:hAnsi="Times New Roman" w:cs="Times New Roman" w:eastAsia="Times New Roman" w:hint="default"/>
        </w:rPr>
        <w:t>378,147,499.85</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日资产负债表中货币资金期末数为</w:t>
      </w:r>
      <w:r>
        <w:rPr>
          <w:rFonts w:ascii="Times New Roman" w:hAnsi="Times New Roman" w:cs="Times New Roman" w:eastAsia="Times New Roman" w:hint="default"/>
        </w:rPr>
        <w:t>600,831,025.18</w:t>
      </w:r>
      <w:r>
        <w:rPr/>
        <w:t>元， 差额</w:t>
      </w:r>
      <w:r>
        <w:rPr>
          <w:rFonts w:ascii="Times New Roman" w:hAnsi="Times New Roman" w:cs="Times New Roman" w:eastAsia="Times New Roman" w:hint="default"/>
        </w:rPr>
        <w:t>222,683,525.33</w:t>
      </w:r>
      <w:r>
        <w:rPr/>
        <w:t>元，系现金流量表现金期末数扣除了不符合现金及现金等价物标准的第三方支付业务风险保证金 </w:t>
      </w:r>
      <w:r>
        <w:rPr>
          <w:rFonts w:ascii="Times New Roman" w:hAnsi="Times New Roman" w:cs="Times New Roman" w:eastAsia="Times New Roman" w:hint="default"/>
        </w:rPr>
        <w:t>601,008.02</w:t>
      </w:r>
      <w:r>
        <w:rPr/>
        <w:t>元、备付金</w:t>
      </w:r>
      <w:r>
        <w:rPr>
          <w:rFonts w:ascii="Times New Roman" w:hAnsi="Times New Roman" w:cs="Times New Roman" w:eastAsia="Times New Roman" w:hint="default"/>
        </w:rPr>
        <w:t>220,905,767.43</w:t>
      </w:r>
      <w:r>
        <w:rPr/>
        <w:t>元和风险准备金</w:t>
      </w:r>
      <w:r>
        <w:rPr>
          <w:rFonts w:ascii="Times New Roman" w:hAnsi="Times New Roman" w:cs="Times New Roman" w:eastAsia="Times New Roman" w:hint="default"/>
        </w:rPr>
        <w:t>1,176,749.88</w:t>
      </w:r>
      <w:r>
        <w:rPr/>
        <w:t>元。</w:t>
      </w:r>
    </w:p>
    <w:p>
      <w:pPr>
        <w:spacing w:line="240" w:lineRule="auto" w:before="4"/>
        <w:rPr>
          <w:rFonts w:ascii="宋体" w:hAnsi="宋体" w:cs="宋体" w:eastAsia="宋体" w:hint="default"/>
          <w:sz w:val="20"/>
          <w:szCs w:val="20"/>
        </w:rPr>
      </w:pPr>
    </w:p>
    <w:p>
      <w:pPr>
        <w:pStyle w:val="Heading2"/>
        <w:spacing w:line="240" w:lineRule="auto"/>
        <w:ind w:right="1093"/>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4,976,859,882.74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1,606,301,882.74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209.83%</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83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天津民 盛金科 信息技 术有限 公司</w:t>
            </w:r>
          </w:p>
          <w:p>
            <w:pPr>
              <w:pStyle w:val="TableParagraph"/>
              <w:spacing w:line="314" w:lineRule="auto" w:before="19"/>
              <w:ind w:left="22" w:right="81"/>
              <w:jc w:val="left"/>
              <w:rPr>
                <w:rFonts w:ascii="宋体" w:hAnsi="宋体" w:cs="宋体" w:eastAsia="宋体" w:hint="default"/>
                <w:sz w:val="18"/>
                <w:szCs w:val="18"/>
              </w:rPr>
            </w:pPr>
            <w:r>
              <w:rPr>
                <w:rFonts w:ascii="宋体" w:hAnsi="宋体" w:cs="宋体" w:eastAsia="宋体" w:hint="default"/>
                <w:sz w:val="18"/>
                <w:szCs w:val="18"/>
              </w:rPr>
              <w:t>（原 </w:t>
            </w:r>
            <w:r>
              <w:rPr>
                <w:rFonts w:ascii="Times New Roman" w:hAnsi="Times New Roman" w:cs="Times New Roman" w:eastAsia="Times New Roman" w:hint="default"/>
                <w:sz w:val="18"/>
                <w:szCs w:val="18"/>
              </w:rPr>
              <w:t>“</w:t>
            </w:r>
            <w:r>
              <w:rPr>
                <w:rFonts w:ascii="宋体" w:hAnsi="宋体" w:cs="宋体" w:eastAsia="宋体" w:hint="default"/>
                <w:sz w:val="18"/>
                <w:szCs w:val="18"/>
              </w:rPr>
              <w:t>天津 国联天 成信息 技术有 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信息技 术开 发、技 术转</w:t>
            </w:r>
          </w:p>
          <w:p>
            <w:pPr>
              <w:pStyle w:val="TableParagraph"/>
              <w:spacing w:line="319" w:lineRule="auto" w:before="19"/>
              <w:ind w:left="22" w:right="54"/>
              <w:jc w:val="left"/>
              <w:rPr>
                <w:rFonts w:ascii="宋体" w:hAnsi="宋体" w:cs="宋体" w:eastAsia="宋体" w:hint="default"/>
                <w:sz w:val="18"/>
                <w:szCs w:val="18"/>
              </w:rPr>
            </w:pPr>
            <w:r>
              <w:rPr>
                <w:rFonts w:ascii="宋体" w:hAnsi="宋体" w:cs="宋体" w:eastAsia="宋体" w:hint="default"/>
                <w:sz w:val="18"/>
                <w:szCs w:val="18"/>
              </w:rPr>
              <w:t>让 </w:t>
            </w:r>
            <w:r>
              <w:rPr>
                <w:rFonts w:ascii="宋体" w:hAnsi="宋体" w:cs="宋体" w:eastAsia="宋体" w:hint="default"/>
                <w:spacing w:val="-34"/>
                <w:sz w:val="18"/>
                <w:szCs w:val="18"/>
              </w:rPr>
              <w:t>、技</w:t>
            </w:r>
            <w:r>
              <w:rPr>
                <w:rFonts w:ascii="宋体" w:hAnsi="宋体" w:cs="宋体" w:eastAsia="宋体" w:hint="default"/>
                <w:spacing w:val="-34"/>
                <w:sz w:val="18"/>
                <w:szCs w:val="18"/>
              </w:rPr>
              <w:t> </w:t>
            </w:r>
            <w:r>
              <w:rPr>
                <w:rFonts w:ascii="宋体" w:hAnsi="宋体" w:cs="宋体" w:eastAsia="宋体" w:hint="default"/>
                <w:sz w:val="18"/>
                <w:szCs w:val="18"/>
              </w:rPr>
              <w:t>术咨</w:t>
            </w:r>
            <w:r>
              <w:rPr>
                <w:rFonts w:ascii="宋体" w:hAnsi="宋体" w:cs="宋体" w:eastAsia="宋体" w:hint="default"/>
                <w:sz w:val="18"/>
                <w:szCs w:val="18"/>
              </w:rPr>
              <w:t> 询、技 术服 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5,558,0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完成 收购</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关于收 购资产 的公告</w:t>
            </w:r>
          </w:p>
          <w:p>
            <w:pPr>
              <w:pStyle w:val="TableParagraph"/>
              <w:spacing w:line="302" w:lineRule="auto" w:before="17"/>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2017- 012</w:t>
            </w:r>
            <w:r>
              <w:rPr>
                <w:rFonts w:ascii="宋体" w:hAnsi="宋体" w:cs="宋体" w:eastAsia="宋体" w:hint="default"/>
                <w:sz w:val="18"/>
                <w:szCs w:val="18"/>
              </w:rPr>
              <w:t>）</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477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天津民 盛金科 信息技 术有限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77"/>
              <w:jc w:val="left"/>
              <w:rPr>
                <w:rFonts w:ascii="宋体" w:hAnsi="宋体" w:cs="宋体" w:eastAsia="宋体" w:hint="default"/>
                <w:sz w:val="18"/>
                <w:szCs w:val="18"/>
              </w:rPr>
            </w:pPr>
            <w:r>
              <w:rPr>
                <w:rFonts w:ascii="宋体" w:hAnsi="宋体" w:cs="宋体" w:eastAsia="宋体" w:hint="default"/>
                <w:sz w:val="18"/>
                <w:szCs w:val="18"/>
              </w:rPr>
              <w:t>信息技 术开 发、技 术转</w:t>
            </w:r>
          </w:p>
          <w:p>
            <w:pPr>
              <w:pStyle w:val="TableParagraph"/>
              <w:spacing w:line="319" w:lineRule="auto" w:before="17"/>
              <w:ind w:left="22" w:right="54"/>
              <w:jc w:val="left"/>
              <w:rPr>
                <w:rFonts w:ascii="宋体" w:hAnsi="宋体" w:cs="宋体" w:eastAsia="宋体" w:hint="default"/>
                <w:sz w:val="18"/>
                <w:szCs w:val="18"/>
              </w:rPr>
            </w:pPr>
            <w:r>
              <w:rPr>
                <w:rFonts w:ascii="宋体" w:hAnsi="宋体" w:cs="宋体" w:eastAsia="宋体" w:hint="default"/>
                <w:sz w:val="18"/>
                <w:szCs w:val="18"/>
              </w:rPr>
              <w:t>让 </w:t>
            </w:r>
            <w:r>
              <w:rPr>
                <w:rFonts w:ascii="宋体" w:hAnsi="宋体" w:cs="宋体" w:eastAsia="宋体" w:hint="default"/>
                <w:spacing w:val="-34"/>
                <w:sz w:val="18"/>
                <w:szCs w:val="18"/>
              </w:rPr>
              <w:t>、技</w:t>
            </w:r>
            <w:r>
              <w:rPr>
                <w:rFonts w:ascii="宋体" w:hAnsi="宋体" w:cs="宋体" w:eastAsia="宋体" w:hint="default"/>
                <w:spacing w:val="-34"/>
                <w:sz w:val="18"/>
                <w:szCs w:val="18"/>
              </w:rPr>
              <w:t> </w:t>
            </w:r>
            <w:r>
              <w:rPr>
                <w:rFonts w:ascii="宋体" w:hAnsi="宋体" w:cs="宋体" w:eastAsia="宋体" w:hint="default"/>
                <w:sz w:val="18"/>
                <w:szCs w:val="18"/>
              </w:rPr>
              <w:t>术咨</w:t>
            </w:r>
            <w:r>
              <w:rPr>
                <w:rFonts w:ascii="宋体" w:hAnsi="宋体" w:cs="宋体" w:eastAsia="宋体" w:hint="default"/>
                <w:sz w:val="18"/>
                <w:szCs w:val="18"/>
              </w:rPr>
              <w:t> 询、技 术服 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完成 增资</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关于向 天津民 盛金科 信息技 术有限 公司增 资的公 告</w:t>
            </w:r>
          </w:p>
          <w:p>
            <w:pPr>
              <w:pStyle w:val="TableParagraph"/>
              <w:spacing w:line="302" w:lineRule="auto" w:before="17"/>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2017- 051</w:t>
            </w:r>
            <w:r>
              <w:rPr>
                <w:rFonts w:ascii="宋体" w:hAnsi="宋体" w:cs="宋体" w:eastAsia="宋体" w:hint="default"/>
                <w:sz w:val="18"/>
                <w:szCs w:val="18"/>
              </w:rPr>
              <w:t>）</w:t>
            </w:r>
          </w:p>
        </w:tc>
      </w:tr>
      <w:tr>
        <w:trPr>
          <w:trHeight w:val="383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81"/>
              <w:jc w:val="both"/>
              <w:rPr>
                <w:rFonts w:ascii="宋体" w:hAnsi="宋体" w:cs="宋体" w:eastAsia="宋体" w:hint="default"/>
                <w:sz w:val="18"/>
                <w:szCs w:val="18"/>
              </w:rPr>
            </w:pPr>
            <w:r>
              <w:rPr>
                <w:rFonts w:ascii="宋体" w:hAnsi="宋体" w:cs="宋体" w:eastAsia="宋体" w:hint="default"/>
                <w:sz w:val="18"/>
                <w:szCs w:val="18"/>
              </w:rPr>
              <w:t>广州民 盛互联 网小额 贷款有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小额贷 款业务 </w:t>
            </w:r>
            <w:r>
              <w:rPr>
                <w:rFonts w:ascii="Times New Roman" w:hAnsi="Times New Roman" w:cs="Times New Roman" w:eastAsia="Times New Roman" w:hint="default"/>
                <w:sz w:val="18"/>
                <w:szCs w:val="18"/>
              </w:rPr>
              <w:t>(</w:t>
            </w:r>
            <w:r>
              <w:rPr>
                <w:rFonts w:ascii="宋体" w:hAnsi="宋体" w:cs="宋体" w:eastAsia="宋体" w:hint="default"/>
                <w:sz w:val="18"/>
                <w:szCs w:val="18"/>
              </w:rPr>
              <w:t>依法 须经批 准的项 目，经 相关部 门批准 后方可 开展经 营活 动</w:t>
            </w:r>
            <w:r>
              <w:rPr>
                <w:rFonts w:ascii="Times New Roman" w:hAnsi="Times New Roman" w:cs="Times New Roman" w:eastAsia="Times New Roman" w:hint="default"/>
                <w:sz w:val="18"/>
                <w:szCs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完成 设立</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关于拟 设立全 资子公 司的公 告</w:t>
            </w:r>
          </w:p>
          <w:p>
            <w:pPr>
              <w:pStyle w:val="TableParagraph"/>
              <w:spacing w:line="302" w:lineRule="auto" w:before="17"/>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2016- 211</w:t>
            </w:r>
            <w:r>
              <w:rPr>
                <w:rFonts w:ascii="宋体" w:hAnsi="宋体" w:cs="宋体" w:eastAsia="宋体" w:hint="default"/>
                <w:sz w:val="18"/>
                <w:szCs w:val="18"/>
              </w:rPr>
              <w:t>）</w:t>
            </w:r>
          </w:p>
        </w:tc>
      </w:tr>
      <w:tr>
        <w:trPr>
          <w:trHeight w:val="383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81"/>
              <w:jc w:val="both"/>
              <w:rPr>
                <w:rFonts w:ascii="宋体" w:hAnsi="宋体" w:cs="宋体" w:eastAsia="宋体" w:hint="default"/>
                <w:sz w:val="18"/>
                <w:szCs w:val="18"/>
              </w:rPr>
            </w:pPr>
            <w:r>
              <w:rPr>
                <w:rFonts w:ascii="宋体" w:hAnsi="宋体" w:cs="宋体" w:eastAsia="宋体" w:hint="default"/>
                <w:sz w:val="18"/>
                <w:szCs w:val="18"/>
              </w:rPr>
              <w:t>深圳民 盛大数 据技术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从事大 数据、 云计算 科技领 域内技 术开 发、技 术咨 询、技 术服 务、技 术转让</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完成 注资</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-3,759,8</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97.98</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8"/>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 关于拟 设立全 资子公 司的公 告</w:t>
            </w:r>
          </w:p>
          <w:p>
            <w:pPr>
              <w:pStyle w:val="TableParagraph"/>
              <w:spacing w:line="302" w:lineRule="auto" w:before="17"/>
              <w:ind w:left="22" w:right="3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2016- 155</w:t>
            </w:r>
            <w:r>
              <w:rPr>
                <w:rFonts w:ascii="宋体" w:hAnsi="宋体" w:cs="宋体" w:eastAsia="宋体" w:hint="default"/>
                <w:sz w:val="18"/>
                <w:szCs w:val="18"/>
              </w:rPr>
              <w:t>）</w:t>
            </w:r>
          </w:p>
        </w:tc>
      </w:tr>
      <w:tr>
        <w:trPr>
          <w:trHeight w:val="129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共青城 民盛金 控投资 管理有</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投资管 理、项 目投 资、投</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97"/>
              <w:jc w:val="left"/>
              <w:rPr>
                <w:rFonts w:ascii="宋体" w:hAnsi="宋体" w:cs="宋体" w:eastAsia="宋体" w:hint="default"/>
                <w:sz w:val="18"/>
                <w:szCs w:val="18"/>
              </w:rPr>
            </w:pPr>
            <w:r>
              <w:rPr>
                <w:rFonts w:ascii="宋体" w:hAnsi="宋体" w:cs="宋体" w:eastAsia="宋体" w:hint="default"/>
                <w:sz w:val="18"/>
                <w:szCs w:val="18"/>
              </w:rPr>
              <w:t>完成 增资</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-890,72</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5.81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67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7"/>
              <w:jc w:val="left"/>
              <w:rPr>
                <w:rFonts w:ascii="宋体" w:hAnsi="宋体" w:cs="宋体" w:eastAsia="宋体" w:hint="default"/>
                <w:sz w:val="18"/>
                <w:szCs w:val="18"/>
              </w:rPr>
            </w:pPr>
            <w:r>
              <w:rPr>
                <w:rFonts w:ascii="宋体" w:hAnsi="宋体" w:cs="宋体" w:eastAsia="宋体" w:hint="default"/>
                <w:sz w:val="18"/>
                <w:szCs w:val="18"/>
              </w:rPr>
              <w:t>资咨 询。</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3,370,5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-4,534,1</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08.67</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093"/>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1093"/>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3834"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2"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43"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3" w:right="42" w:hanging="168"/>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润总额 的比例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3"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235"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浙江泰 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转让母 公司截 至本次 交易基 准日</w:t>
            </w:r>
          </w:p>
          <w:p>
            <w:pPr>
              <w:pStyle w:val="TableParagraph"/>
              <w:spacing w:line="240" w:lineRule="auto" w:before="57"/>
              <w:ind w:left="22" w:right="0"/>
              <w:jc w:val="both"/>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38,285.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出售事 项对公 司产业 转型升 级、调 整资产 结构、</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标的资 产最终 出售价 格以具 有证券 期货相 关业务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5"/>
              <w:jc w:val="both"/>
              <w:rPr>
                <w:rFonts w:ascii="宋体" w:hAnsi="宋体" w:cs="宋体" w:eastAsia="宋体" w:hint="default"/>
                <w:sz w:val="18"/>
                <w:szCs w:val="18"/>
              </w:rPr>
            </w:pPr>
            <w:r>
              <w:rPr>
                <w:rFonts w:ascii="宋体" w:hAnsi="宋体" w:cs="宋体" w:eastAsia="宋体" w:hint="default"/>
                <w:sz w:val="18"/>
                <w:szCs w:val="18"/>
              </w:rPr>
              <w:t>浙江泰 晟的控 股股东 及实际 控制人 为戚建 萍，过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3"/>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240" w:lineRule="auto" w:before="1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p>
          <w:p>
            <w:pPr>
              <w:pStyle w:val="TableParagraph"/>
              <w:spacing w:line="362" w:lineRule="auto" w:before="103"/>
              <w:ind w:left="22" w:right="53"/>
              <w:jc w:val="left"/>
              <w:rPr>
                <w:rFonts w:ascii="Times New Roman" w:hAnsi="Times New Roman" w:cs="Times New Roman" w:eastAsia="Times New Roman" w:hint="default"/>
                <w:sz w:val="18"/>
                <w:szCs w:val="18"/>
              </w:rPr>
            </w:pPr>
            <w:r>
              <w:rPr>
                <w:rFonts w:ascii="Times New Roman"/>
                <w:sz w:val="18"/>
              </w:rPr>
              <w:t>.cninfo. 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pacing w:val="-90"/>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公告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编号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0035"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 土地使 用权、 房屋建 筑物、 设备类 固定资 产以及 与其相 关联的 债权、 债务和 劳动力</w:t>
            </w:r>
          </w:p>
          <w:p>
            <w:pPr>
              <w:pStyle w:val="TableParagraph"/>
              <w:spacing w:line="319" w:lineRule="auto" w:before="19"/>
              <w:ind w:left="22" w:right="-27"/>
              <w:jc w:val="left"/>
              <w:rPr>
                <w:rFonts w:ascii="宋体" w:hAnsi="宋体" w:cs="宋体" w:eastAsia="宋体" w:hint="default"/>
                <w:sz w:val="18"/>
                <w:szCs w:val="18"/>
              </w:rPr>
            </w:pPr>
            <w:r>
              <w:rPr>
                <w:rFonts w:ascii="宋体" w:hAnsi="宋体" w:cs="宋体" w:eastAsia="宋体" w:hint="default"/>
                <w:sz w:val="18"/>
                <w:szCs w:val="18"/>
              </w:rPr>
              <w:t>（浙江 泰晟承 接公司 置出的 </w:t>
            </w:r>
            <w:r>
              <w:rPr>
                <w:rFonts w:ascii="宋体" w:hAnsi="宋体" w:cs="宋体" w:eastAsia="宋体" w:hint="default"/>
                <w:spacing w:val="-23"/>
                <w:sz w:val="18"/>
                <w:szCs w:val="18"/>
              </w:rPr>
              <w:t>员工）；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商标 权、专 利权。</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4"/>
              <w:jc w:val="both"/>
              <w:rPr>
                <w:rFonts w:ascii="宋体" w:hAnsi="宋体" w:cs="宋体" w:eastAsia="宋体" w:hint="default"/>
                <w:sz w:val="18"/>
                <w:szCs w:val="18"/>
              </w:rPr>
            </w:pPr>
            <w:r>
              <w:rPr>
                <w:rFonts w:ascii="宋体" w:hAnsi="宋体" w:cs="宋体" w:eastAsia="宋体" w:hint="default"/>
                <w:sz w:val="18"/>
                <w:szCs w:val="18"/>
              </w:rPr>
              <w:t>增强盈 利能力 方面有 积极的 影响</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资格的 评估机 构出具 的评估 报告书 为基 准，由 交易双 方协商 确定</w:t>
            </w:r>
            <w:r>
              <w:rPr>
                <w:rFonts w:ascii="Times New Roman" w:hAnsi="Times New Roman" w:cs="Times New Roman" w:eastAsia="Times New Roman" w:hint="default"/>
                <w:sz w:val="18"/>
                <w:szCs w:val="18"/>
              </w:rPr>
              <w:t>.</w:t>
            </w: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去十二 个月 内，戚 建萍为 曾经持 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上股份 的自然 人，浙 江泰晟 视同为 公司关 联法 人。根 据《公 </w:t>
            </w:r>
            <w:r>
              <w:rPr>
                <w:rFonts w:ascii="宋体" w:hAnsi="宋体" w:cs="宋体" w:eastAsia="宋体" w:hint="default"/>
                <w:spacing w:val="-23"/>
                <w:sz w:val="18"/>
                <w:szCs w:val="18"/>
              </w:rPr>
              <w:t>司法》、</w:t>
            </w:r>
          </w:p>
          <w:p>
            <w:pPr>
              <w:pStyle w:val="TableParagraph"/>
              <w:spacing w:line="316" w:lineRule="auto" w:before="19"/>
              <w:ind w:left="23" w:right="6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30"/>
                <w:sz w:val="18"/>
                <w:szCs w:val="18"/>
              </w:rPr>
              <w:t>法》、</w:t>
            </w:r>
          </w:p>
          <w:p>
            <w:pPr>
              <w:pStyle w:val="TableParagraph"/>
              <w:spacing w:line="319" w:lineRule="auto" w:before="19"/>
              <w:ind w:left="23" w:right="65"/>
              <w:jc w:val="left"/>
              <w:rPr>
                <w:rFonts w:ascii="宋体" w:hAnsi="宋体" w:cs="宋体" w:eastAsia="宋体" w:hint="default"/>
                <w:sz w:val="18"/>
                <w:szCs w:val="18"/>
              </w:rPr>
            </w:pPr>
            <w:r>
              <w:rPr>
                <w:rFonts w:ascii="宋体" w:hAnsi="宋体" w:cs="宋体" w:eastAsia="宋体" w:hint="default"/>
                <w:sz w:val="18"/>
                <w:szCs w:val="18"/>
              </w:rPr>
              <w:t>《上市 规则》 等法 律、法 规及规 范性文 件的相 关规 定，本 次交易 构成关 联交 易。</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258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298"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643"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浙江宏 磊东南 房地产 开发有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公司持 有的诸 暨市宏 润小额 贷款有 限公司 </w:t>
            </w:r>
            <w:r>
              <w:rPr>
                <w:rFonts w:ascii="Times New Roman" w:hAnsi="Times New Roman" w:cs="Times New Roman" w:eastAsia="Times New Roman" w:hint="default"/>
                <w:sz w:val="18"/>
                <w:szCs w:val="18"/>
              </w:rPr>
              <w:t>14%</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46" w:right="0"/>
              <w:jc w:val="left"/>
              <w:rPr>
                <w:rFonts w:ascii="Times New Roman" w:hAnsi="Times New Roman" w:cs="Times New Roman" w:eastAsia="Times New Roman" w:hint="default"/>
                <w:sz w:val="18"/>
                <w:szCs w:val="18"/>
              </w:rPr>
            </w:pPr>
            <w:r>
              <w:rPr>
                <w:rFonts w:ascii="Times New Roman"/>
                <w:sz w:val="18"/>
              </w:rPr>
              <w:t>8,500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08"/>
              <w:jc w:val="both"/>
              <w:rPr>
                <w:rFonts w:ascii="宋体" w:hAnsi="宋体" w:cs="宋体" w:eastAsia="宋体" w:hint="default"/>
                <w:sz w:val="18"/>
                <w:szCs w:val="18"/>
              </w:rPr>
            </w:pPr>
            <w:r>
              <w:rPr>
                <w:rFonts w:ascii="宋体" w:hAnsi="宋体" w:cs="宋体" w:eastAsia="宋体" w:hint="default"/>
                <w:sz w:val="18"/>
                <w:szCs w:val="18"/>
              </w:rPr>
              <w:t>本次股 权出售 符合公 司发展 战略， 有利于 公司盘 活存量 资产， 提高资 产使用 效率， 促进公 司资本 的有效 配置。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86"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以账面 价值为 基础协 商定价 的原则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交易对 手方的 实际控 制人为 戚建 萍，过 去十二 个月 内，戚 建萍为 曾经持 有公司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 自然 人，因 此交易 对手方 视同为 公司关 联法。</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3"/>
                <w:sz w:val="18"/>
                <w:szCs w:val="18"/>
              </w:rPr>
              <w:t>（</w:t>
            </w:r>
            <w:hyperlink r:id="rId14">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w:t>
            </w:r>
            <w:r>
              <w:rPr>
                <w:rFonts w:ascii="Times New Roman" w:hAnsi="Times New Roman" w:cs="Times New Roman" w:eastAsia="Times New Roman" w:hint="default"/>
                <w:spacing w:val="-26"/>
                <w:sz w:val="18"/>
                <w:szCs w:val="18"/>
              </w:rPr>
              <w:t>om.cn</w:t>
            </w:r>
            <w:r>
              <w:rPr>
                <w:rFonts w:ascii="宋体" w:hAnsi="宋体" w:cs="宋体" w:eastAsia="宋体" w:hint="default"/>
                <w:spacing w:val="-26"/>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公告编</w:t>
            </w:r>
            <w:r>
              <w:rPr>
                <w:rFonts w:ascii="宋体" w:hAnsi="宋体" w:cs="宋体" w:eastAsia="宋体" w:hint="default"/>
                <w:sz w:val="18"/>
                <w:szCs w:val="18"/>
              </w:rPr>
              <w:t> 号</w:t>
            </w:r>
          </w:p>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sz w:val="18"/>
              </w:rPr>
              <w:t>2017-09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sz w:val="18"/>
          <w:szCs w:val="18"/>
        </w:rPr>
      </w:pPr>
    </w:p>
    <w:p>
      <w:pPr>
        <w:pStyle w:val="Heading2"/>
        <w:spacing w:line="240" w:lineRule="auto" w:before="26"/>
        <w:ind w:left="154" w:right="1093"/>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pict>
          <v:shape style="position:absolute;margin-left:197.537003pt;margin-top:37.571712pt;width:75.95pt;height:69.25pt;mso-position-horizontal-relative:page;mso-position-vertical-relative:paragraph;z-index:-1415584"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开发；</w:t>
                  </w:r>
                </w:p>
              </w:txbxContent>
            </v:textbox>
            <w10:wrap type="none"/>
          </v:shape>
        </w:pict>
      </w: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shape style="position:absolute;margin-left:197.537003pt;margin-top:692.97998pt;width:75.95pt;height:69.3pt;mso-position-horizontal-relative:page;mso-position-vertical-relative:page;z-index:-1415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left="0" w:right="0"/>
                    <w:jc w:val="left"/>
                  </w:pPr>
                  <w:r>
                    <w:rPr/>
                    <w:t>整理、</w:t>
                  </w:r>
                </w:p>
              </w:txbxContent>
            </v:textbox>
            <w10:wrap type="none"/>
          </v:shape>
        </w:pict>
      </w:r>
      <w:r>
        <w:rPr/>
        <w:pict>
          <v:group style="position:absolute;margin-left:221.720001pt;margin-top:692.97998pt;width:51.75pt;height:69.3pt;mso-position-horizontal-relative:page;mso-position-vertical-relative:page;z-index:-1415536" coordorigin="4434,13860" coordsize="1035,1386">
            <v:shape style="position:absolute;left:4434;top:13860;width:1035;height:1386" coordorigin="4434,13860" coordsize="1035,1386" path="m4434,15245l5469,15245,5469,13860,4434,13860,4434,1524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97"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48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广东合利金 融科技服务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60"/>
              <w:jc w:val="left"/>
              <w:rPr>
                <w:rFonts w:ascii="宋体" w:hAnsi="宋体" w:cs="宋体" w:eastAsia="宋体" w:hint="default"/>
                <w:sz w:val="18"/>
                <w:szCs w:val="18"/>
              </w:rPr>
            </w:pPr>
            <w:r>
              <w:rPr>
                <w:rFonts w:ascii="宋体" w:hAnsi="宋体" w:cs="宋体" w:eastAsia="宋体" w:hint="default"/>
                <w:sz w:val="18"/>
                <w:szCs w:val="18"/>
              </w:rPr>
              <w:t>网络技术的 研究、 软件开发； 信息系统集 成服务</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息技术咨询 服务；数据 处理和存储 服务；企业 信用信息的 采集、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1384" w:lineRule="exact"/>
              <w:ind w:right="-49"/>
              <w:jc w:val="left"/>
              <w:rPr>
                <w:rFonts w:ascii="宋体" w:hAnsi="宋体" w:cs="宋体" w:eastAsia="宋体" w:hint="default"/>
                <w:sz w:val="20"/>
                <w:szCs w:val="20"/>
              </w:rPr>
            </w:pPr>
            <w:r>
              <w:rPr>
                <w:rFonts w:ascii="宋体" w:hAnsi="宋体" w:cs="宋体" w:eastAsia="宋体" w:hint="default"/>
                <w:position w:val="-27"/>
                <w:sz w:val="20"/>
                <w:szCs w:val="20"/>
              </w:rPr>
              <w:pict>
                <v:group style="width:51.75pt;height:69.25pt;mso-position-horizontal-relative:char;mso-position-vertical-relative:line" coordorigin="0,0" coordsize="1035,1385">
                  <v:group style="position:absolute;left:0;top:0;width:1035;height:1385" coordorigin="0,0" coordsize="1035,1385">
                    <v:shape style="position:absolute;left:0;top:0;width:1035;height:1385" coordorigin="0,0" coordsize="1035,1385" path="m0,1385l1035,1385,1035,0,0,0,0,1385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pacing w:val="-3"/>
                <w:sz w:val="18"/>
              </w:rPr>
              <w:t>111,111,100.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4,766,631,68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278,337,304.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866,800,418.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110,392,112.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84,262,727.6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保存、加工</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及提供（金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融信用信息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企业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自有资金投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Times New Roman" w:hAnsi="Times New Roman" w:cs="Times New Roman" w:eastAsia="Times New Roman" w:hint="default"/>
                <w:sz w:val="18"/>
                <w:szCs w:val="18"/>
              </w:rPr>
              <w:t>;</w:t>
            </w:r>
            <w:r>
              <w:rPr>
                <w:rFonts w:ascii="宋体" w:hAnsi="宋体" w:cs="宋体" w:eastAsia="宋体" w:hint="default"/>
                <w:sz w:val="18"/>
                <w:szCs w:val="18"/>
              </w:rPr>
              <w:t>资产管理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8"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（不含许可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审批项目）</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报告期内取得和处置子公司的情况</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天津民盛金科信息技术有限公司（原</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天</w:t>
            </w:r>
            <w:r>
              <w:rPr>
                <w:rFonts w:ascii="宋体" w:hAnsi="宋体" w:cs="宋体" w:eastAsia="宋体" w:hint="default"/>
                <w:spacing w:val="-82"/>
                <w:sz w:val="18"/>
                <w:szCs w:val="18"/>
              </w:rPr>
              <w:t> </w:t>
            </w:r>
            <w:r>
              <w:rPr>
                <w:rFonts w:ascii="宋体" w:hAnsi="宋体" w:cs="宋体" w:eastAsia="宋体" w:hint="default"/>
                <w:sz w:val="18"/>
                <w:szCs w:val="18"/>
              </w:rPr>
              <w:t>津国联天成信息技术有限公司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广州民盛互联网小额贷款有限公司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深圳前海民盛天宫供应管理链有限公司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深圳民盛大数据技术有限公司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广州民盛经济信息服务有限公司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山西民盛供应链管理有限公司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深圳民盛云尚信息技术有限公司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北京柚信科技有限公司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民盛友联金融有限公司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1"/>
        <w:ind w:left="154" w:right="1093"/>
        <w:jc w:val="left"/>
      </w:pPr>
      <w:r>
        <w:rPr/>
        <w:t>主要控股参股公司情况说明</w:t>
      </w:r>
    </w:p>
    <w:p>
      <w:pPr>
        <w:pStyle w:val="BodyText"/>
        <w:spacing w:line="302" w:lineRule="auto" w:before="116"/>
        <w:ind w:right="0"/>
        <w:jc w:val="left"/>
      </w:pPr>
      <w:r>
        <w:rPr>
          <w:spacing w:val="-2"/>
        </w:rPr>
        <w:t>广州合利宝支付科技有限公司于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日在广州成立，统一信用代码：</w:t>
      </w:r>
      <w:r>
        <w:rPr>
          <w:rFonts w:ascii="Times New Roman" w:hAnsi="Times New Roman" w:cs="Times New Roman" w:eastAsia="Times New Roman" w:hint="default"/>
          <w:spacing w:val="-2"/>
        </w:rPr>
        <w:t>9144010107214867XU</w:t>
      </w:r>
      <w:r>
        <w:rPr>
          <w:spacing w:val="-2"/>
        </w:rPr>
        <w:t>，是上市公司民盛金科控</w:t>
      </w:r>
      <w:r>
        <w:rPr>
          <w:spacing w:val="-30"/>
        </w:rPr>
        <w:t> </w:t>
      </w:r>
      <w:r>
        <w:rPr>
          <w:spacing w:val="-30"/>
        </w:rPr>
      </w:r>
      <w:r>
        <w:rPr/>
        <w:t>股股份有限公司（股票代码</w:t>
      </w:r>
      <w:r>
        <w:rPr>
          <w:rFonts w:ascii="Times New Roman" w:hAnsi="Times New Roman" w:cs="Times New Roman" w:eastAsia="Times New Roman" w:hint="default"/>
        </w:rPr>
        <w:t>002647</w:t>
      </w:r>
      <w:r>
        <w:rPr/>
        <w:t>）子公司广东合利金融科技服务有限公司控股的子公司，注册资本</w:t>
      </w:r>
      <w:r>
        <w:rPr>
          <w:rFonts w:ascii="Times New Roman" w:hAnsi="Times New Roman" w:cs="Times New Roman" w:eastAsia="Times New Roman" w:hint="default"/>
        </w:rPr>
        <w:t>1</w:t>
      </w:r>
      <w:r>
        <w:rPr/>
        <w:t>亿元人民币。合利宝 拥有中国人民银行颁发的《支付业务许可证》，业务包括互联网支付、银行卡收单及移动电话支付，业务范围覆盖全国。 深圳前海合利商业保理有限公司于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日在深圳前海注册成立，统一信用代码：</w:t>
      </w:r>
      <w:r>
        <w:rPr>
          <w:rFonts w:ascii="Times New Roman" w:hAnsi="Times New Roman" w:cs="Times New Roman" w:eastAsia="Times New Roman" w:hint="default"/>
        </w:rPr>
        <w:t>91440300398537595G</w:t>
      </w:r>
      <w:r>
        <w:rPr/>
        <w:t>，主要从事保 </w:t>
      </w:r>
      <w:r>
        <w:rPr>
          <w:spacing w:val="-7"/>
        </w:rPr>
        <w:t>付代理业务（非银行融资类）；从事担保业务（不含融资性担保）；供应链管理咨询。是上市公司民盛金科（股票代码</w:t>
      </w:r>
      <w:r>
        <w:rPr>
          <w:rFonts w:ascii="Times New Roman" w:hAnsi="Times New Roman" w:cs="Times New Roman" w:eastAsia="Times New Roman" w:hint="default"/>
          <w:spacing w:val="-7"/>
        </w:rPr>
        <w:t>002647</w:t>
      </w:r>
      <w:r>
        <w:rPr>
          <w:spacing w:val="-7"/>
        </w:rPr>
        <w:t>）</w:t>
      </w:r>
      <w:r>
        <w:rPr>
          <w:spacing w:val="-34"/>
        </w:rPr>
        <w:t> </w:t>
      </w:r>
      <w:r>
        <w:rPr/>
        <w:t>子公司广东合利金融科技服务有限公司全资子公司，注册资本</w:t>
      </w:r>
      <w:r>
        <w:rPr>
          <w:rFonts w:ascii="Times New Roman" w:hAnsi="Times New Roman" w:cs="Times New Roman" w:eastAsia="Times New Roman" w:hint="default"/>
        </w:rPr>
        <w:t>3</w:t>
      </w:r>
      <w:r>
        <w:rPr/>
        <w:t>亿元人民币。 </w:t>
      </w:r>
      <w:r>
        <w:rPr>
          <w:spacing w:val="-1"/>
        </w:rPr>
        <w:t>深圳前海民盛天宫供应链管理有限公司于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月在深圳前海深港合作区成立，统一信用代码：</w:t>
      </w:r>
      <w:r>
        <w:rPr>
          <w:rFonts w:ascii="Times New Roman" w:hAnsi="Times New Roman" w:cs="Times New Roman" w:eastAsia="Times New Roman" w:hint="default"/>
          <w:spacing w:val="-1"/>
        </w:rPr>
        <w:t>91440300MA5DN3R114</w:t>
      </w:r>
      <w:r>
        <w:rPr>
          <w:spacing w:val="-1"/>
        </w:rPr>
        <w:t>，</w:t>
      </w:r>
      <w:r>
        <w:rPr>
          <w:spacing w:val="-60"/>
        </w:rPr>
        <w:t> </w:t>
      </w:r>
      <w:r>
        <w:rPr/>
        <w:t>是公司民盛金科子公司广东合利金融科技服务有限公司全资子公司，注册资本</w:t>
      </w:r>
      <w:r>
        <w:rPr>
          <w:rFonts w:ascii="Times New Roman" w:hAnsi="Times New Roman" w:cs="Times New Roman" w:eastAsia="Times New Roman" w:hint="default"/>
        </w:rPr>
        <w:t>10,000</w:t>
      </w:r>
      <w:r>
        <w:rPr/>
        <w:t>万元人民币。</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left="154" w:right="1093"/>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93"/>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（一）公司所处行业的发展趋势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23"/>
        <w:jc w:val="left"/>
      </w:pPr>
      <w:r>
        <w:rPr>
          <w:rFonts w:ascii="Times New Roman" w:hAnsi="Times New Roman" w:cs="Times New Roman" w:eastAsia="Times New Roman" w:hint="default"/>
        </w:rPr>
        <w:t>2017</w:t>
      </w:r>
      <w:r>
        <w:rPr/>
        <w:t>年度，公司已转型为金融科技企业，本报告期内，公司着重于开展第三方支付、供应链管理以及商业保理业务。 金融科技行业的</w:t>
      </w:r>
      <w:r>
        <w:rPr>
          <w:rFonts w:ascii="Times New Roman" w:hAnsi="Times New Roman" w:cs="Times New Roman" w:eastAsia="Times New Roman" w:hint="default"/>
        </w:rPr>
        <w:t>2018</w:t>
      </w:r>
      <w:r>
        <w:rPr/>
        <w:t>年度发展趋势展望：</w:t>
      </w:r>
      <w:r>
        <w:rPr>
          <w:rFonts w:ascii="Times New Roman" w:hAnsi="Times New Roman" w:cs="Times New Roman" w:eastAsia="Times New Roman" w:hint="default"/>
        </w:rPr>
        <w:t>1</w:t>
      </w:r>
      <w:r>
        <w:rPr/>
        <w:t>、严监管将成为常态，相关政策不断细化，金融风险防控下沉地方，持牌经营成 </w:t>
      </w:r>
      <w:r>
        <w:rPr>
          <w:spacing w:val="-2"/>
        </w:rPr>
        <w:t>为必须；</w:t>
      </w:r>
      <w:r>
        <w:rPr>
          <w:rFonts w:ascii="Times New Roman" w:hAnsi="Times New Roman" w:cs="Times New Roman" w:eastAsia="Times New Roman" w:hint="default"/>
          <w:spacing w:val="-2"/>
        </w:rPr>
        <w:t>2</w:t>
      </w:r>
      <w:r>
        <w:rPr>
          <w:spacing w:val="-2"/>
        </w:rPr>
        <w:t>、行业加速洗牌，中小平台在竞争中加速淘汰，行业集中度进一步提升；</w:t>
      </w:r>
      <w:r>
        <w:rPr>
          <w:rFonts w:ascii="Times New Roman" w:hAnsi="Times New Roman" w:cs="Times New Roman" w:eastAsia="Times New Roman" w:hint="default"/>
          <w:spacing w:val="-2"/>
        </w:rPr>
        <w:t>3</w:t>
      </w:r>
      <w:r>
        <w:rPr>
          <w:spacing w:val="-2"/>
        </w:rPr>
        <w:t>、大数据产业将全面提速，机构合作和</w:t>
      </w:r>
      <w:r>
        <w:rPr>
          <w:spacing w:val="-68"/>
        </w:rPr>
        <w:t> </w:t>
      </w:r>
      <w:r>
        <w:rPr>
          <w:spacing w:val="-68"/>
        </w:rPr>
      </w:r>
      <w:r>
        <w:rPr/>
        <w:t>数据开放是大势所趋，社会征信体系不断完善；</w:t>
      </w:r>
      <w:r>
        <w:rPr>
          <w:rFonts w:ascii="Times New Roman" w:hAnsi="Times New Roman" w:cs="Times New Roman" w:eastAsia="Times New Roman" w:hint="default"/>
        </w:rPr>
        <w:t>4</w:t>
      </w:r>
      <w:r>
        <w:rPr/>
        <w:t>、互联网技术的作用从快速扩张增量市场转而深耕存量市场，差异化逐渐 显现；</w:t>
      </w:r>
      <w:r>
        <w:rPr>
          <w:rFonts w:ascii="Times New Roman" w:hAnsi="Times New Roman" w:cs="Times New Roman" w:eastAsia="Times New Roman" w:hint="default"/>
        </w:rPr>
        <w:t>5</w:t>
      </w:r>
      <w:r>
        <w:rPr/>
        <w:t>、第三方支付作为新技术、新业态、新模式的新兴产业，具有广阔的市场需求前景。随着第三方支付行业的快速发 </w:t>
      </w:r>
      <w:r>
        <w:rPr>
          <w:spacing w:val="-2"/>
        </w:rPr>
        <w:t>展，第三方支付市场不断扩大，同时进一步被细分，第三方支付行业在技术上的深入创新、多场景的切入、多种合作模式及</w:t>
      </w:r>
      <w:r>
        <w:rPr>
          <w:spacing w:val="-66"/>
        </w:rPr>
        <w:t> </w:t>
      </w:r>
      <w:r>
        <w:rPr>
          <w:spacing w:val="-66"/>
        </w:rPr>
      </w:r>
      <w:r>
        <w:rPr/>
        <w:t>行业上下游的打通，将逐渐形成以支付为入口，不只是支付的综合形态模式。支付成为金融科技（</w:t>
      </w:r>
      <w:r>
        <w:rPr>
          <w:rFonts w:ascii="Times New Roman" w:hAnsi="Times New Roman" w:cs="Times New Roman" w:eastAsia="Times New Roman" w:hint="default"/>
        </w:rPr>
        <w:t>FinTech</w:t>
      </w:r>
      <w:r>
        <w:rPr/>
        <w:t>）的重要组成部 </w:t>
      </w:r>
      <w:r>
        <w:rPr>
          <w:spacing w:val="-2"/>
        </w:rPr>
        <w:t>分，通过大数据、区块链等技术的应用，围绕消费者特殊需求满足和维护，定制化产品，企业和商户综合支付解决方案等将</w:t>
      </w:r>
      <w:r>
        <w:rPr>
          <w:spacing w:val="-66"/>
        </w:rPr>
        <w:t> </w:t>
      </w:r>
      <w:r>
        <w:rPr>
          <w:spacing w:val="-66"/>
        </w:rPr>
      </w:r>
      <w:r>
        <w:rPr/>
        <w:t>是未来的发展方向。移动支付的渗透率继续提升，第三方支付的交易规模保持高速增长；</w:t>
      </w:r>
      <w:r>
        <w:rPr>
          <w:rFonts w:ascii="Times New Roman" w:hAnsi="Times New Roman" w:cs="Times New Roman" w:eastAsia="Times New Roman" w:hint="default"/>
        </w:rPr>
        <w:t>6</w:t>
      </w:r>
      <w:r>
        <w:rPr/>
        <w:t>、金融科技全球化进一步加强， 境内外合作及竞争并存。</w:t>
      </w:r>
    </w:p>
    <w:p>
      <w:pPr>
        <w:pStyle w:val="BodyText"/>
        <w:spacing w:line="314" w:lineRule="auto" w:before="28"/>
        <w:ind w:right="1093"/>
        <w:jc w:val="left"/>
      </w:pPr>
      <w:r>
        <w:rPr/>
        <w:t>（二）公司的发展战略 </w:t>
      </w:r>
      <w:r>
        <w:rPr>
          <w:spacing w:val="-2"/>
        </w:rPr>
        <w:t>公司按照</w:t>
      </w:r>
      <w:r>
        <w:rPr>
          <w:rFonts w:ascii="Times New Roman" w:hAnsi="Times New Roman" w:cs="Times New Roman" w:eastAsia="Times New Roman" w:hint="default"/>
          <w:spacing w:val="-2"/>
        </w:rPr>
        <w:t>“</w:t>
      </w:r>
      <w:r>
        <w:rPr>
          <w:spacing w:val="-2"/>
        </w:rPr>
        <w:t>打造金融科技生态圈，完善金融科技产业链</w:t>
      </w:r>
      <w:r>
        <w:rPr>
          <w:rFonts w:ascii="Times New Roman" w:hAnsi="Times New Roman" w:cs="Times New Roman" w:eastAsia="Times New Roman" w:hint="default"/>
          <w:spacing w:val="-2"/>
        </w:rPr>
        <w:t>”</w:t>
      </w:r>
      <w:r>
        <w:rPr>
          <w:spacing w:val="-2"/>
        </w:rPr>
        <w:t>的战略发展规划，进一步搭建商业金融、科技金融、资产管理等创新</w:t>
      </w:r>
      <w:r>
        <w:rPr>
          <w:spacing w:val="-44"/>
        </w:rPr>
        <w:t> </w:t>
      </w:r>
      <w:r>
        <w:rPr>
          <w:spacing w:val="-44"/>
        </w:rPr>
      </w:r>
      <w:r>
        <w:rPr>
          <w:spacing w:val="-2"/>
        </w:rPr>
        <w:t>金融领域的业务，形成第三方支付相关业务的上下游产业链，创建中国领先的金融科技公司。积极推进产业升级步伐，加大</w:t>
      </w:r>
      <w:r>
        <w:rPr>
          <w:spacing w:val="-66"/>
        </w:rPr>
        <w:t> </w:t>
      </w:r>
      <w:r>
        <w:rPr>
          <w:spacing w:val="-66"/>
        </w:rPr>
      </w:r>
      <w:r>
        <w:rPr>
          <w:spacing w:val="-2"/>
        </w:rPr>
        <w:t>科技创新力度，增强核心竞争力，优化公司治理结构，提升内控管理水平，积极履行社会责任，着力提升企业价值和股东利</w:t>
      </w:r>
      <w:r>
        <w:rPr>
          <w:spacing w:val="-66"/>
        </w:rPr>
        <w:t> </w:t>
      </w:r>
      <w:r>
        <w:rPr>
          <w:spacing w:val="-66"/>
        </w:rPr>
      </w:r>
      <w:r>
        <w:rPr/>
        <w:t>益最大化。</w:t>
      </w:r>
    </w:p>
    <w:p>
      <w:pPr>
        <w:pStyle w:val="BodyText"/>
        <w:spacing w:line="309" w:lineRule="auto" w:before="20"/>
        <w:ind w:left="154" w:right="1093"/>
        <w:jc w:val="left"/>
      </w:pPr>
      <w:r>
        <w:rPr/>
        <w:t>（三）</w:t>
      </w:r>
      <w:r>
        <w:rPr>
          <w:rFonts w:ascii="Times New Roman" w:hAnsi="Times New Roman" w:cs="Times New Roman" w:eastAsia="Times New Roman" w:hint="default"/>
        </w:rPr>
        <w:t>2018</w:t>
      </w:r>
      <w:r>
        <w:rPr/>
        <w:t>年度经营计划 </w:t>
      </w:r>
      <w:r>
        <w:rPr>
          <w:rFonts w:ascii="Times New Roman" w:hAnsi="Times New Roman" w:cs="Times New Roman" w:eastAsia="Times New Roman" w:hint="default"/>
          <w:spacing w:val="-2"/>
        </w:rPr>
        <w:t>2018</w:t>
      </w:r>
      <w:r>
        <w:rPr>
          <w:spacing w:val="-2"/>
        </w:rPr>
        <w:t>年度，公司将严格按照各项上市公司和其他金融行业的监管要求，坚持自律合规的原则，通过金融产品创新、业务模式</w:t>
      </w:r>
      <w:r>
        <w:rPr>
          <w:spacing w:val="-62"/>
        </w:rPr>
        <w:t> </w:t>
      </w:r>
      <w:r>
        <w:rPr>
          <w:spacing w:val="-62"/>
        </w:rPr>
      </w:r>
      <w:r>
        <w:rPr>
          <w:spacing w:val="-2"/>
        </w:rPr>
        <w:t>创新、技术创新，在金融科技领域稳步前行。按照公司整体战略发展方向，保持支付、供应链、保理业务板块稳定发展，积</w:t>
      </w:r>
      <w:r>
        <w:rPr>
          <w:spacing w:val="-71"/>
        </w:rPr>
        <w:t> </w:t>
      </w:r>
      <w:r>
        <w:rPr>
          <w:spacing w:val="-71"/>
        </w:rPr>
      </w:r>
      <w:r>
        <w:rPr>
          <w:spacing w:val="-2"/>
        </w:rPr>
        <w:t>极拓展融资租赁、互联网小贷等业务板块，加强风控体系建设，保障公司各业务板块的健康运行，确保公司稳定地发展。主</w:t>
      </w:r>
      <w:r>
        <w:rPr>
          <w:spacing w:val="-66"/>
        </w:rPr>
        <w:t> </w:t>
      </w:r>
      <w:r>
        <w:rPr>
          <w:spacing w:val="-66"/>
        </w:rPr>
      </w:r>
      <w:r>
        <w:rPr/>
        <w:t>要工作安排如下：</w:t>
      </w:r>
    </w:p>
    <w:p>
      <w:pPr>
        <w:pStyle w:val="BodyText"/>
        <w:spacing w:line="240" w:lineRule="auto" w:before="24"/>
        <w:ind w:left="154" w:right="1093"/>
        <w:jc w:val="left"/>
      </w:pPr>
      <w:r>
        <w:rPr>
          <w:rFonts w:ascii="Times New Roman" w:hAnsi="Times New Roman" w:cs="Times New Roman" w:eastAsia="Times New Roman" w:hint="default"/>
        </w:rPr>
        <w:t>1</w:t>
      </w:r>
      <w:r>
        <w:rPr/>
        <w:t>、创新业务模式，实现产融结合</w:t>
      </w:r>
    </w:p>
    <w:p>
      <w:pPr>
        <w:pStyle w:val="BodyText"/>
        <w:spacing w:line="314" w:lineRule="auto" w:before="63"/>
        <w:ind w:left="154" w:right="1130"/>
        <w:jc w:val="both"/>
      </w:pPr>
      <w:r>
        <w:rPr>
          <w:rFonts w:ascii="Times New Roman" w:hAnsi="Times New Roman" w:cs="Times New Roman" w:eastAsia="Times New Roman" w:hint="default"/>
          <w:spacing w:val="-2"/>
        </w:rPr>
        <w:t>2018</w:t>
      </w:r>
      <w:r>
        <w:rPr>
          <w:spacing w:val="-2"/>
        </w:rPr>
        <w:t>年是公司实施重组转型的第二年，公司要在</w:t>
      </w:r>
      <w:r>
        <w:rPr>
          <w:rFonts w:ascii="Times New Roman" w:hAnsi="Times New Roman" w:cs="Times New Roman" w:eastAsia="Times New Roman" w:hint="default"/>
          <w:spacing w:val="-2"/>
        </w:rPr>
        <w:t>2017</w:t>
      </w:r>
      <w:r>
        <w:rPr>
          <w:spacing w:val="-2"/>
        </w:rPr>
        <w:t>年度已经建立的业务板块基础上，强化风控措施，提升经营业绩。通过</w:t>
      </w:r>
      <w:r>
        <w:rPr>
          <w:spacing w:val="-58"/>
        </w:rPr>
        <w:t> </w:t>
      </w:r>
      <w:r>
        <w:rPr>
          <w:spacing w:val="-58"/>
        </w:rPr>
      </w:r>
      <w:r>
        <w:rPr>
          <w:spacing w:val="-2"/>
        </w:rPr>
        <w:t>大数据、区块链等金融科技的技术应用，围绕客户的需求，制定企业和商户综合支付解决方案，打造金融科技大平台，以第</w:t>
      </w:r>
      <w:r>
        <w:rPr>
          <w:spacing w:val="-66"/>
        </w:rPr>
        <w:t> </w:t>
      </w:r>
      <w:r>
        <w:rPr>
          <w:spacing w:val="-66"/>
        </w:rPr>
      </w:r>
      <w:r>
        <w:rPr>
          <w:spacing w:val="-2"/>
        </w:rPr>
        <w:t>三方支付业务为入口，切入保理、供应链、消费金融、互联网普惠金融、融资租赁、资产管理等多个细分领域，打造金融科</w:t>
      </w:r>
      <w:r>
        <w:rPr>
          <w:spacing w:val="-72"/>
        </w:rPr>
        <w:t> </w:t>
      </w:r>
      <w:r>
        <w:rPr>
          <w:spacing w:val="-72"/>
        </w:rPr>
      </w:r>
      <w:r>
        <w:rPr>
          <w:spacing w:val="-2"/>
        </w:rPr>
        <w:t>技闭环生态圈。各业务板块要将进一步整合调整自身业务模式，按照深化供给侧改革的总要求，以促进国家产业转型升级为</w:t>
      </w:r>
      <w:r>
        <w:rPr>
          <w:spacing w:val="-66"/>
        </w:rPr>
        <w:t> </w:t>
      </w:r>
      <w:r>
        <w:rPr>
          <w:spacing w:val="-66"/>
        </w:rPr>
      </w:r>
      <w:r>
        <w:rPr>
          <w:spacing w:val="-2"/>
        </w:rPr>
        <w:t>己任，提高金融资源配置效率，深入推动资本与产业的融合。通过不断创新，实现金融与产业、金融与企业商户的对接，支</w:t>
      </w:r>
      <w:r>
        <w:rPr>
          <w:spacing w:val="-66"/>
        </w:rPr>
        <w:t> </w:t>
      </w:r>
      <w:r>
        <w:rPr>
          <w:spacing w:val="-66"/>
        </w:rPr>
      </w:r>
      <w:r>
        <w:rPr/>
        <w:t>持实体经济发展，以达到金融与实体经济紧密融合实现互利共赢的局面。</w:t>
      </w:r>
    </w:p>
    <w:p>
      <w:pPr>
        <w:pStyle w:val="BodyText"/>
        <w:spacing w:line="312" w:lineRule="auto" w:before="20"/>
        <w:ind w:right="1033"/>
        <w:jc w:val="left"/>
      </w:pPr>
      <w:r>
        <w:rPr>
          <w:rFonts w:ascii="Times New Roman" w:hAnsi="Times New Roman" w:cs="Times New Roman" w:eastAsia="Times New Roman" w:hint="default"/>
        </w:rPr>
        <w:t>2</w:t>
      </w:r>
      <w:r>
        <w:rPr/>
        <w:t>、加强经营管理，提升业绩效益 </w:t>
      </w:r>
      <w:r>
        <w:rPr>
          <w:spacing w:val="-2"/>
        </w:rPr>
        <w:t>按照公司制定的战略发展规划和</w:t>
      </w:r>
      <w:r>
        <w:rPr>
          <w:rFonts w:ascii="Times New Roman" w:hAnsi="Times New Roman" w:cs="Times New Roman" w:eastAsia="Times New Roman" w:hint="default"/>
          <w:spacing w:val="-2"/>
        </w:rPr>
        <w:t>2018</w:t>
      </w:r>
      <w:r>
        <w:rPr>
          <w:spacing w:val="-2"/>
        </w:rPr>
        <w:t>年度经营计划，各业务板块要对年度经营目标的层层分解，建立明确的目标管理和绩效</w:t>
      </w:r>
      <w:r>
        <w:rPr>
          <w:spacing w:val="-60"/>
        </w:rPr>
        <w:t> </w:t>
      </w:r>
      <w:r>
        <w:rPr>
          <w:spacing w:val="-60"/>
        </w:rPr>
      </w:r>
      <w:r>
        <w:rPr>
          <w:spacing w:val="-2"/>
        </w:rPr>
        <w:t>机制，完善监督与评价体系，不断优化组织结构和制度流程，通过建章立制，按照制度化、规范化的管理要求，建立严密的</w:t>
      </w:r>
      <w:r>
        <w:rPr>
          <w:spacing w:val="-68"/>
        </w:rPr>
        <w:t> </w:t>
      </w:r>
      <w:r>
        <w:rPr>
          <w:spacing w:val="-68"/>
        </w:rPr>
      </w:r>
      <w:r>
        <w:rPr/>
        <w:t>制度管控体系，提升企业执行力。加强内部控制，整合企业资源，降低运营成本，通过有效的经营管理，使得效益最大化。</w:t>
      </w:r>
      <w:r>
        <w:rPr/>
        <w:t> 深化开展精细化管理，提升经营管理水平，防范经营风险。通过考核机制，落实岗位职责，增强责任意识，推动业务拓展， 提升盈利能力。结合公司业务开展的实际情况，进一步修订完善公司内控制度，加强对子公司的监控管理，强化对外投资、 对外担保、资金使用、关联交易等重要环节的管理，防范经营风险。</w:t>
      </w:r>
    </w:p>
    <w:p>
      <w:pPr>
        <w:pStyle w:val="BodyText"/>
        <w:spacing w:line="240" w:lineRule="auto" w:before="22"/>
        <w:ind w:right="1093"/>
        <w:jc w:val="left"/>
      </w:pPr>
      <w:r>
        <w:rPr>
          <w:rFonts w:ascii="Times New Roman" w:hAnsi="Times New Roman" w:cs="Times New Roman" w:eastAsia="Times New Roman" w:hint="default"/>
        </w:rPr>
        <w:t>3</w:t>
      </w:r>
      <w:r>
        <w:rPr/>
        <w:t>、加强公司治理，保障规范运营</w:t>
      </w:r>
    </w:p>
    <w:p>
      <w:pPr>
        <w:pStyle w:val="BodyText"/>
        <w:spacing w:line="314" w:lineRule="auto" w:before="63"/>
        <w:ind w:left="154" w:right="1032"/>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月，公司控股股东和实际控制人发生了变更，在公司董事会、监事会换届之后，公司要及时组织新一届的董事、监 </w:t>
      </w:r>
      <w:r>
        <w:rPr>
          <w:spacing w:val="-5"/>
        </w:rPr>
        <w:t>事、高管和重要岗位负责人认真学习《公司法》、《证券法》、《深圳证券交易所中小企业板上市公司规范运作指引》、《董</w:t>
      </w:r>
      <w:r>
        <w:rPr>
          <w:spacing w:val="-81"/>
        </w:rPr>
        <w:t> </w:t>
      </w:r>
      <w:r>
        <w:rPr>
          <w:spacing w:val="-81"/>
        </w:rPr>
      </w:r>
      <w:r>
        <w:rPr/>
        <w:t>事、监事和高级管理人员管理制度》等上市公司相关的法律法规和公司内部控制制度。公司要不断完善公司法人治理结构， </w:t>
      </w:r>
      <w:r>
        <w:rPr>
          <w:spacing w:val="-2"/>
        </w:rPr>
        <w:t>健全内部管理制度，加强内部控制建设，提升公司治理水平。同时，进一步加强董事会职责建设，充分发挥独立董事和董事</w:t>
      </w:r>
      <w:r>
        <w:rPr>
          <w:spacing w:val="-66"/>
        </w:rPr>
        <w:t> </w:t>
      </w:r>
      <w:r>
        <w:rPr>
          <w:spacing w:val="-66"/>
        </w:rPr>
      </w:r>
      <w:r>
        <w:rPr>
          <w:spacing w:val="-2"/>
        </w:rPr>
        <w:t>会战略委员会、审计委员会、薪酬与考核委员会、提名委员会等专业委员会的作用，促进公司决策科学、高效，更好地服务</w:t>
      </w:r>
      <w:r>
        <w:rPr>
          <w:spacing w:val="-68"/>
        </w:rPr>
        <w:t> </w:t>
      </w:r>
      <w:r>
        <w:rPr>
          <w:spacing w:val="-68"/>
        </w:rPr>
      </w:r>
      <w:r>
        <w:rPr/>
        <w:t>于公司经营建设，保障公司规范运营。</w:t>
      </w:r>
    </w:p>
    <w:p>
      <w:pPr>
        <w:pStyle w:val="BodyText"/>
        <w:spacing w:line="309" w:lineRule="auto" w:before="20"/>
        <w:ind w:right="1093"/>
        <w:jc w:val="left"/>
      </w:pPr>
      <w:r>
        <w:rPr>
          <w:rFonts w:ascii="Times New Roman" w:hAnsi="Times New Roman" w:cs="Times New Roman" w:eastAsia="Times New Roman" w:hint="default"/>
        </w:rPr>
        <w:t>4</w:t>
      </w:r>
      <w:r>
        <w:rPr/>
        <w:t>、加强团队建设，创建企业文化 </w:t>
      </w:r>
      <w:r>
        <w:rPr>
          <w:spacing w:val="-2"/>
        </w:rPr>
        <w:t>加强公司企业文化和团队建设，增强企业凝聚力，打造具有核心竞争力的专业团队。积极组建创新、活力、忠诚、和谐的团</w:t>
      </w:r>
      <w:r>
        <w:rPr>
          <w:spacing w:val="-67"/>
        </w:rPr>
        <w:t> </w:t>
      </w:r>
      <w:r>
        <w:rPr>
          <w:spacing w:val="-67"/>
        </w:rPr>
      </w:r>
      <w:r>
        <w:rPr>
          <w:spacing w:val="-2"/>
        </w:rPr>
        <w:t>队，满足公司发展对人力资源方面的需求。加强人力资源管理的改革创新，鼓励引导管理创新、技术创新、业务创新，不断</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0"/>
        <w:jc w:val="both"/>
      </w:pPr>
      <w:r>
        <w:rPr>
          <w:spacing w:val="-2"/>
        </w:rPr>
        <w:t>提升专业人才团队的核心竞争力，推动企业持续创新发展，建立绩效考核机制，激励员工不断进取，形成</w:t>
      </w:r>
      <w:r>
        <w:rPr>
          <w:rFonts w:ascii="Times New Roman" w:hAnsi="Times New Roman" w:cs="Times New Roman" w:eastAsia="Times New Roman" w:hint="default"/>
          <w:spacing w:val="-2"/>
        </w:rPr>
        <w:t>“</w:t>
      </w:r>
      <w:r>
        <w:rPr>
          <w:spacing w:val="-2"/>
        </w:rPr>
        <w:t>有为才有位</w:t>
      </w:r>
      <w:r>
        <w:rPr>
          <w:rFonts w:ascii="Times New Roman" w:hAnsi="Times New Roman" w:cs="Times New Roman" w:eastAsia="Times New Roman" w:hint="default"/>
          <w:spacing w:val="-2"/>
        </w:rPr>
        <w:t>”</w:t>
      </w:r>
      <w:r>
        <w:rPr>
          <w:spacing w:val="-2"/>
        </w:rPr>
        <w:t>的企</w:t>
      </w:r>
      <w:r>
        <w:rPr>
          <w:spacing w:val="-43"/>
        </w:rPr>
        <w:t> </w:t>
      </w:r>
      <w:r>
        <w:rPr>
          <w:spacing w:val="-2"/>
        </w:rPr>
        <w:t>业氛围，努力创建金融科技类型的企业文化，为公司可持续发展奠定坚实的基础。加强和改进公司官网、官微的建设和规范</w:t>
      </w:r>
      <w:r>
        <w:rPr>
          <w:spacing w:val="-66"/>
        </w:rPr>
        <w:t> </w:t>
      </w:r>
      <w:r>
        <w:rPr>
          <w:spacing w:val="-66"/>
        </w:rPr>
      </w:r>
      <w:r>
        <w:rPr/>
        <w:t>管理，做好上市公司投资者管理维护工作，树立良好的企业形象。</w:t>
      </w:r>
    </w:p>
    <w:p>
      <w:pPr>
        <w:pStyle w:val="BodyText"/>
        <w:spacing w:line="309" w:lineRule="auto" w:before="24"/>
        <w:ind w:right="1033"/>
        <w:jc w:val="left"/>
      </w:pPr>
      <w:r>
        <w:rPr/>
        <w:t>（四）资金需求与筹措 为推动企业持续稳健经营，满足公司不断扩展的经营规模对流动资金需求，确保公司现金流充足，公司及控股子公司</w:t>
      </w:r>
      <w:r>
        <w:rPr>
          <w:rFonts w:ascii="Times New Roman" w:hAnsi="Times New Roman" w:cs="Times New Roman" w:eastAsia="Times New Roman" w:hint="default"/>
        </w:rPr>
        <w:t>2018 </w:t>
      </w:r>
      <w:r>
        <w:rPr>
          <w:spacing w:val="-2"/>
        </w:rPr>
        <w:t>年度拟向银行等金融机构或其他机构申请不超过</w:t>
      </w:r>
      <w:r>
        <w:rPr>
          <w:rFonts w:ascii="Times New Roman" w:hAnsi="Times New Roman" w:cs="Times New Roman" w:eastAsia="Times New Roman" w:hint="default"/>
          <w:spacing w:val="-2"/>
        </w:rPr>
        <w:t>80</w:t>
      </w:r>
      <w:r>
        <w:rPr>
          <w:spacing w:val="-2"/>
        </w:rPr>
        <w:t>亿元人民币的综合授信额度（按有效到位资金统计），授信种类包含但不</w:t>
      </w:r>
      <w:r>
        <w:rPr>
          <w:spacing w:val="-64"/>
        </w:rPr>
        <w:t> </w:t>
      </w:r>
      <w:r>
        <w:rPr>
          <w:spacing w:val="-64"/>
        </w:rPr>
      </w:r>
      <w:r>
        <w:rPr/>
        <w:t>限于各类贷款、保函、承兑汇票、信用证、进口押汇、进口代付、进出口保理、融资租赁等品种。在实际授信审批过程中， 在上述申请授信的总额度内，各银行等金融机构之间的授信额度可作适当调整。</w:t>
      </w:r>
    </w:p>
    <w:p>
      <w:pPr>
        <w:pStyle w:val="BodyText"/>
        <w:spacing w:line="240" w:lineRule="auto" w:before="24"/>
        <w:ind w:right="1093"/>
        <w:jc w:val="left"/>
      </w:pPr>
      <w:r>
        <w:rPr/>
        <w:t>（五）主要风险因素及公司应对策略</w:t>
      </w:r>
    </w:p>
    <w:p>
      <w:pPr>
        <w:pStyle w:val="BodyText"/>
        <w:spacing w:line="309" w:lineRule="auto" w:before="76"/>
        <w:ind w:left="154" w:right="1093"/>
        <w:jc w:val="left"/>
      </w:pPr>
      <w:r>
        <w:rPr>
          <w:rFonts w:ascii="Times New Roman" w:hAnsi="Times New Roman" w:cs="Times New Roman" w:eastAsia="Times New Roman" w:hint="default"/>
        </w:rPr>
        <w:t>1</w:t>
      </w:r>
      <w:r>
        <w:rPr/>
        <w:t>、商誉等资产的减值风险 </w:t>
      </w:r>
      <w:r>
        <w:rPr>
          <w:spacing w:val="-2"/>
        </w:rPr>
        <w:t>广东合利未来经营业绩的影响因素发生不利变化所导致的盈利能力下降风险，对公司经营业绩造成影响，有可能导致广东合</w:t>
      </w:r>
      <w:r>
        <w:rPr>
          <w:spacing w:val="-64"/>
        </w:rPr>
        <w:t> </w:t>
      </w:r>
      <w:r>
        <w:rPr>
          <w:spacing w:val="-64"/>
        </w:rPr>
      </w:r>
      <w:r>
        <w:rPr/>
        <w:t>利的商誉存在一定的减值风险。</w:t>
      </w:r>
    </w:p>
    <w:p>
      <w:pPr>
        <w:pStyle w:val="BodyText"/>
        <w:spacing w:line="240" w:lineRule="auto" w:before="24"/>
        <w:ind w:left="154" w:right="1093"/>
        <w:jc w:val="left"/>
      </w:pPr>
      <w:r>
        <w:rPr/>
        <w:t>应对策略：</w:t>
      </w:r>
    </w:p>
    <w:p>
      <w:pPr>
        <w:pStyle w:val="BodyText"/>
        <w:spacing w:line="304" w:lineRule="auto" w:before="76"/>
        <w:ind w:right="0"/>
        <w:jc w:val="left"/>
      </w:pPr>
      <w:r>
        <w:rPr/>
        <w:t>（</w:t>
      </w:r>
      <w:r>
        <w:rPr>
          <w:rFonts w:ascii="Times New Roman" w:hAnsi="Times New Roman" w:cs="Times New Roman" w:eastAsia="Times New Roman" w:hint="default"/>
        </w:rPr>
        <w:t>1</w:t>
      </w:r>
      <w:r>
        <w:rPr/>
        <w:t>）报告期内，公司原控股股东天津柚子资产管理有限公司（现已更名为</w:t>
      </w:r>
      <w:r>
        <w:rPr>
          <w:rFonts w:ascii="Times New Roman" w:hAnsi="Times New Roman" w:cs="Times New Roman" w:eastAsia="Times New Roman" w:hint="default"/>
        </w:rPr>
        <w:t>“</w:t>
      </w:r>
      <w:r>
        <w:rPr/>
        <w:t>和柚技术集团有限公司</w:t>
      </w:r>
      <w:r>
        <w:rPr>
          <w:rFonts w:ascii="Times New Roman" w:hAnsi="Times New Roman" w:cs="Times New Roman" w:eastAsia="Times New Roman" w:hint="default"/>
        </w:rPr>
        <w:t>”</w:t>
      </w:r>
      <w:r>
        <w:rPr/>
        <w:t>，下称</w:t>
      </w:r>
      <w:r>
        <w:rPr>
          <w:rFonts w:ascii="Times New Roman" w:hAnsi="Times New Roman" w:cs="Times New Roman" w:eastAsia="Times New Roman" w:hint="default"/>
        </w:rPr>
        <w:t>“</w:t>
      </w:r>
      <w:r>
        <w:rPr/>
        <w:t>和柚技术</w:t>
      </w:r>
      <w:r>
        <w:rPr>
          <w:rFonts w:ascii="Times New Roman" w:hAnsi="Times New Roman" w:cs="Times New Roman" w:eastAsia="Times New Roman" w:hint="default"/>
        </w:rPr>
        <w:t>”</w:t>
      </w:r>
      <w:r>
        <w:rPr/>
        <w:t>）签 为支持上市公司产业转型及发展，保障股东的利益，于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日与公司签订了《业绩承诺补偿协议》，和柚技术在公 </w:t>
      </w:r>
      <w:r>
        <w:rPr>
          <w:spacing w:val="-2"/>
        </w:rPr>
        <w:t>司对广东合利收购实施完毕后连续两个会计年度的净利润作出承诺，并就利润承诺期内广东合利实际实现净利润数与承诺净</w:t>
      </w:r>
      <w:r>
        <w:rPr>
          <w:spacing w:val="-64"/>
        </w:rPr>
        <w:t> </w:t>
      </w:r>
      <w:r>
        <w:rPr>
          <w:spacing w:val="-64"/>
        </w:rPr>
      </w:r>
      <w:r>
        <w:rPr/>
        <w:t>利润数的差额予以补偿。承诺广东合利</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年度预测净利润数额分别不低于</w:t>
      </w:r>
      <w:r>
        <w:rPr>
          <w:rFonts w:ascii="Times New Roman" w:hAnsi="Times New Roman" w:cs="Times New Roman" w:eastAsia="Times New Roman" w:hint="default"/>
        </w:rPr>
        <w:t>11,400</w:t>
      </w:r>
      <w:r>
        <w:rPr/>
        <w:t>万元、</w:t>
      </w:r>
      <w:r>
        <w:rPr>
          <w:rFonts w:ascii="Times New Roman" w:hAnsi="Times New Roman" w:cs="Times New Roman" w:eastAsia="Times New Roman" w:hint="default"/>
        </w:rPr>
        <w:t>21,800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 </w:t>
      </w:r>
      <w:r>
        <w:rPr>
          <w:spacing w:val="-2"/>
        </w:rPr>
        <w:t>月</w:t>
      </w:r>
      <w:r>
        <w:rPr>
          <w:rFonts w:ascii="Times New Roman" w:hAnsi="Times New Roman" w:cs="Times New Roman" w:eastAsia="Times New Roman" w:hint="default"/>
          <w:spacing w:val="-2"/>
        </w:rPr>
        <w:t>2</w:t>
      </w:r>
      <w:r>
        <w:rPr>
          <w:spacing w:val="-2"/>
        </w:rPr>
        <w:t>日，公司披露《关于公司控制权拟发生变更的提示性公告》、《关于权益变动的提示性公告》、《详式权益变动报告书》</w:t>
      </w:r>
      <w:r>
        <w:rPr>
          <w:spacing w:val="-65"/>
        </w:rPr>
        <w:t> </w:t>
      </w:r>
      <w:r>
        <w:rPr>
          <w:spacing w:val="-65"/>
        </w:rPr>
      </w:r>
      <w:r>
        <w:rPr>
          <w:spacing w:val="-2"/>
        </w:rPr>
        <w:t>以及《简式权益变动报告书》（一）、（二），公司的控制权拟发生变更（截止本报告出具之日，公司的控股股东已由和柚</w:t>
      </w:r>
      <w:r>
        <w:rPr>
          <w:spacing w:val="-69"/>
        </w:rPr>
        <w:t> </w:t>
      </w:r>
      <w:r>
        <w:rPr>
          <w:spacing w:val="-69"/>
        </w:rPr>
      </w:r>
      <w:r>
        <w:rPr/>
        <w:t>技术变更为内蒙古正东云驱科技有限公司，以下简称</w:t>
      </w:r>
      <w:r>
        <w:rPr>
          <w:rFonts w:ascii="Times New Roman" w:hAnsi="Times New Roman" w:cs="Times New Roman" w:eastAsia="Times New Roman" w:hint="default"/>
        </w:rPr>
        <w:t>“</w:t>
      </w:r>
      <w:r>
        <w:rPr/>
        <w:t>云驱科技</w:t>
      </w:r>
      <w:r>
        <w:rPr>
          <w:rFonts w:ascii="Times New Roman" w:hAnsi="Times New Roman" w:cs="Times New Roman" w:eastAsia="Times New Roman" w:hint="default"/>
        </w:rPr>
        <w:t>”</w:t>
      </w:r>
      <w:r>
        <w:rPr/>
        <w:t>）。为确保公司上述业绩补偿承诺能有效的履约，切实维护 </w:t>
      </w:r>
      <w:r>
        <w:rPr>
          <w:spacing w:val="-2"/>
        </w:rPr>
        <w:t>上市公司及中小股东的利益，经公司与和柚技术、云驱科技协商，于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日，公司与和柚技术、云驱科技三方签署的</w:t>
      </w:r>
    </w:p>
    <w:p>
      <w:pPr>
        <w:pStyle w:val="BodyText"/>
        <w:spacing w:line="240" w:lineRule="auto" w:before="9"/>
        <w:ind w:left="154" w:right="1093"/>
        <w:jc w:val="left"/>
      </w:pPr>
      <w:r>
        <w:rPr/>
        <w:t>《业绩承诺补偿协议之补充协议》，由云驱科技对补偿承诺的履约义务承担不可撤销的连带责任。</w:t>
      </w:r>
    </w:p>
    <w:p>
      <w:pPr>
        <w:pStyle w:val="BodyText"/>
        <w:spacing w:line="300" w:lineRule="auto" w:before="77"/>
        <w:ind w:left="154" w:right="1122"/>
        <w:jc w:val="left"/>
      </w:pPr>
      <w:r>
        <w:rPr/>
        <w:t>（</w:t>
      </w:r>
      <w:r>
        <w:rPr>
          <w:rFonts w:ascii="Times New Roman" w:hAnsi="Times New Roman" w:cs="Times New Roman" w:eastAsia="Times New Roman" w:hint="default"/>
        </w:rPr>
        <w:t>2</w:t>
      </w:r>
      <w:r>
        <w:rPr/>
        <w:t>）自上市公司取得广东合利控制后，通过加强内部控制管理、积极拓展业务、完善系统建设、招募第三方支付的专业团 队等措施，提升广东合利的经营业绩。</w:t>
      </w:r>
    </w:p>
    <w:p>
      <w:pPr>
        <w:pStyle w:val="BodyText"/>
        <w:spacing w:line="300" w:lineRule="auto" w:before="31"/>
        <w:ind w:left="154" w:right="1122"/>
        <w:jc w:val="left"/>
      </w:pPr>
      <w:r>
        <w:rPr/>
        <w:t>（</w:t>
      </w:r>
      <w:r>
        <w:rPr>
          <w:rFonts w:ascii="Times New Roman" w:hAnsi="Times New Roman" w:cs="Times New Roman" w:eastAsia="Times New Roman" w:hint="default"/>
        </w:rPr>
        <w:t>3</w:t>
      </w:r>
      <w:r>
        <w:rPr/>
        <w:t>）积极拓展广东合利的保理、征信、互联网小贷等业务，打造以支付为入口的金融科技生态闭环，通过多元化的业务模 式，为广东合利的业绩提供有力支撑。</w:t>
      </w:r>
    </w:p>
    <w:p>
      <w:pPr>
        <w:pStyle w:val="BodyText"/>
        <w:spacing w:line="314" w:lineRule="auto" w:before="31"/>
        <w:ind w:left="154" w:right="1093"/>
        <w:jc w:val="left"/>
      </w:pPr>
      <w:r>
        <w:rPr>
          <w:rFonts w:ascii="Times New Roman" w:hAnsi="Times New Roman" w:cs="Times New Roman" w:eastAsia="Times New Roman" w:hint="default"/>
        </w:rPr>
        <w:t>2</w:t>
      </w:r>
      <w:r>
        <w:rPr/>
        <w:t>、因行业监管政策变化导致其业务受到不利影响的风险 相关法律法规的颁布代表主管部门向非金融机构放开了第三方支付市场，但由于该行业与国家金融体系的平稳运行密切相 </w:t>
      </w:r>
      <w:r>
        <w:rPr>
          <w:spacing w:val="-2"/>
        </w:rPr>
        <w:t>关，主管部门对此行业的监管将趋于严格，若由于行业内某些企业的违法违规行为而扰乱金融市场、造成恶劣影响，主管机</w:t>
      </w:r>
      <w:r>
        <w:rPr>
          <w:spacing w:val="-66"/>
        </w:rPr>
        <w:t> </w:t>
      </w:r>
      <w:r>
        <w:rPr>
          <w:spacing w:val="-66"/>
        </w:rPr>
      </w:r>
      <w:r>
        <w:rPr>
          <w:spacing w:val="-2"/>
        </w:rPr>
        <w:t>关可能对上述法律法规进行调整或出台趋紧的法律法规，收紧对非金融机构从事第三方支付业务的许可经营范围或加强对此</w:t>
      </w:r>
      <w:r>
        <w:rPr>
          <w:spacing w:val="-64"/>
        </w:rPr>
        <w:t> </w:t>
      </w:r>
      <w:r>
        <w:rPr>
          <w:spacing w:val="-64"/>
        </w:rPr>
      </w:r>
      <w:r>
        <w:rPr>
          <w:spacing w:val="-2"/>
        </w:rPr>
        <w:t>行业的监管力度，这将深刻影响行业未来的发展方向和行业的竞争格局，从而可能对公司金融科技业务的稳定性与持续性产</w:t>
      </w:r>
      <w:r>
        <w:rPr>
          <w:spacing w:val="-64"/>
        </w:rPr>
        <w:t> </w:t>
      </w:r>
      <w:r>
        <w:rPr>
          <w:spacing w:val="-64"/>
        </w:rPr>
      </w:r>
      <w:r>
        <w:rPr/>
        <w:t>生重要影响。</w:t>
      </w:r>
    </w:p>
    <w:p>
      <w:pPr>
        <w:pStyle w:val="BodyText"/>
        <w:spacing w:line="240" w:lineRule="auto" w:before="20"/>
        <w:ind w:left="154" w:right="1093"/>
        <w:jc w:val="left"/>
      </w:pPr>
      <w:r>
        <w:rPr/>
        <w:t>应对策略：</w:t>
      </w:r>
    </w:p>
    <w:p>
      <w:pPr>
        <w:pStyle w:val="BodyText"/>
        <w:spacing w:line="300" w:lineRule="auto" w:before="76"/>
        <w:ind w:left="154" w:right="1122"/>
        <w:jc w:val="left"/>
      </w:pPr>
      <w:r>
        <w:rPr/>
        <w:t>（</w:t>
      </w:r>
      <w:r>
        <w:rPr>
          <w:rFonts w:ascii="Times New Roman" w:hAnsi="Times New Roman" w:cs="Times New Roman" w:eastAsia="Times New Roman" w:hint="default"/>
        </w:rPr>
        <w:t>1</w:t>
      </w:r>
      <w:r>
        <w:rPr/>
        <w:t>）公司严格按照监管机构相关政策及要求在许可业务类型范围内合规开展第三方支付业务，最大限度降低政策风险对公 司的不利影响；</w:t>
      </w:r>
    </w:p>
    <w:p>
      <w:pPr>
        <w:pStyle w:val="BodyText"/>
        <w:spacing w:line="300" w:lineRule="auto" w:before="31"/>
        <w:ind w:left="154" w:right="1122"/>
        <w:jc w:val="left"/>
      </w:pPr>
      <w:r>
        <w:rPr/>
        <w:t>（</w:t>
      </w:r>
      <w:r>
        <w:rPr>
          <w:rFonts w:ascii="Times New Roman" w:hAnsi="Times New Roman" w:cs="Times New Roman" w:eastAsia="Times New Roman" w:hint="default"/>
        </w:rPr>
        <w:t>2</w:t>
      </w:r>
      <w:r>
        <w:rPr/>
        <w:t>）与监管机构保持顺畅的沟通，及时向监管机构深入了解并熟悉最新政策信息，根据监管机构要求及政策优化和完善公 司内部管理、</w:t>
      </w:r>
      <w:r>
        <w:rPr>
          <w:rFonts w:ascii="Times New Roman" w:hAnsi="Times New Roman" w:cs="Times New Roman" w:eastAsia="Times New Roman" w:hint="default"/>
        </w:rPr>
        <w:t>IT</w:t>
      </w:r>
      <w:r>
        <w:rPr/>
        <w:t>系统、业务流程等；</w:t>
      </w:r>
    </w:p>
    <w:p>
      <w:pPr>
        <w:pStyle w:val="BodyText"/>
        <w:spacing w:line="300" w:lineRule="auto" w:before="13"/>
        <w:ind w:left="154" w:right="1122"/>
        <w:jc w:val="left"/>
      </w:pPr>
      <w:r>
        <w:rPr/>
        <w:t>（</w:t>
      </w:r>
      <w:r>
        <w:rPr>
          <w:rFonts w:ascii="Times New Roman" w:hAnsi="Times New Roman" w:cs="Times New Roman" w:eastAsia="Times New Roman" w:hint="default"/>
        </w:rPr>
        <w:t>3</w:t>
      </w:r>
      <w:r>
        <w:rPr/>
        <w:t>）制定合规、有效的持续发展战略，引领行业市场规范，协同相关监管机构共同规范市场发展行为，保证公司发展的优 先性和持续性。</w:t>
      </w:r>
    </w:p>
    <w:p>
      <w:pPr>
        <w:pStyle w:val="BodyText"/>
        <w:spacing w:line="309" w:lineRule="auto" w:before="31"/>
        <w:ind w:left="154" w:right="1093"/>
        <w:jc w:val="left"/>
      </w:pPr>
      <w:r>
        <w:rPr>
          <w:rFonts w:ascii="Times New Roman" w:hAnsi="Times New Roman" w:cs="Times New Roman" w:eastAsia="Times New Roman" w:hint="default"/>
        </w:rPr>
        <w:t>3</w:t>
      </w:r>
      <w:r>
        <w:rPr/>
        <w:t>、金融科技业务市场竞争风险 </w:t>
      </w:r>
      <w:r>
        <w:rPr>
          <w:spacing w:val="-2"/>
        </w:rPr>
        <w:t>金融科技业务处于快速发展阶段，具有产品和服务更新换代快的特点，若公司金融科技业务对技术、产品和市场的发展趋势</w:t>
      </w:r>
      <w:r>
        <w:rPr>
          <w:spacing w:val="-66"/>
        </w:rPr>
        <w:t> </w:t>
      </w:r>
      <w:r>
        <w:rPr>
          <w:spacing w:val="-66"/>
        </w:rPr>
      </w:r>
      <w:r>
        <w:rPr/>
        <w:t>不能正确判断，不能持续研发升级产品和服务，将导致公司的市场竞争能力下降，存在一定的市场竞争风险。</w:t>
      </w:r>
    </w:p>
    <w:p>
      <w:pPr>
        <w:pStyle w:val="BodyText"/>
        <w:spacing w:line="240" w:lineRule="auto" w:before="24"/>
        <w:ind w:right="1093"/>
        <w:jc w:val="left"/>
      </w:pPr>
      <w:r>
        <w:rPr/>
        <w:t>应对策略：</w:t>
      </w:r>
    </w:p>
    <w:p>
      <w:pPr>
        <w:pStyle w:val="BodyText"/>
        <w:spacing w:line="240" w:lineRule="auto" w:before="76"/>
        <w:ind w:right="1093"/>
        <w:jc w:val="left"/>
      </w:pPr>
      <w:r>
        <w:rPr/>
        <w:t>（</w:t>
      </w:r>
      <w:r>
        <w:rPr>
          <w:rFonts w:ascii="Times New Roman" w:hAnsi="Times New Roman" w:cs="Times New Roman" w:eastAsia="Times New Roman" w:hint="default"/>
        </w:rPr>
        <w:t>1</w:t>
      </w:r>
      <w:r>
        <w:rPr/>
        <w:t>）公司实施有竞争力的人才政策，保证在金融科技行业的竞争中能引进优秀的各类人才；</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jc w:val="left"/>
      </w:pPr>
      <w:r>
        <w:rPr/>
        <w:t>（</w:t>
      </w:r>
      <w:r>
        <w:rPr>
          <w:rFonts w:ascii="Times New Roman" w:hAnsi="Times New Roman" w:cs="Times New Roman" w:eastAsia="Times New Roman" w:hint="default"/>
        </w:rPr>
        <w:t>2</w:t>
      </w:r>
      <w:r>
        <w:rPr/>
        <w:t>）严格执行公司的既定发展战略部署，通过内延式发展，促进公司协同业务，同时，通过外延式扩张，投资并购优秀金 融科技企业，保证公司的竞争优势。</w:t>
      </w:r>
    </w:p>
    <w:p>
      <w:pPr>
        <w:pStyle w:val="BodyText"/>
        <w:spacing w:line="314" w:lineRule="auto" w:before="31"/>
        <w:ind w:right="1093"/>
        <w:jc w:val="left"/>
      </w:pPr>
      <w:r>
        <w:rPr>
          <w:rFonts w:ascii="Times New Roman" w:hAnsi="Times New Roman" w:cs="Times New Roman" w:eastAsia="Times New Roman" w:hint="default"/>
        </w:rPr>
        <w:t>4</w:t>
      </w:r>
      <w:r>
        <w:rPr/>
        <w:t>、系统软硬件及技术风险 </w:t>
      </w:r>
      <w:r>
        <w:rPr>
          <w:spacing w:val="-2"/>
        </w:rPr>
        <w:t>技术风险是指由于软硬件及网络等原因导致的损失。具体包括：网络系统被恶意攻击，门户网站的页面被恶意替换，业务数</w:t>
      </w:r>
      <w:r>
        <w:rPr>
          <w:spacing w:val="-66"/>
        </w:rPr>
        <w:t> </w:t>
      </w:r>
      <w:r>
        <w:rPr>
          <w:spacing w:val="-66"/>
        </w:rPr>
      </w:r>
      <w:r>
        <w:rPr>
          <w:spacing w:val="-2"/>
        </w:rPr>
        <w:t>据遭破坏或失窃，客户数据及密码信息遗失，造成资金损失；由于主机、网络以及其他设备等故障造成合利宝支付全部业务</w:t>
      </w:r>
      <w:r>
        <w:rPr>
          <w:spacing w:val="-66"/>
        </w:rPr>
        <w:t> </w:t>
      </w:r>
      <w:r>
        <w:rPr>
          <w:spacing w:val="-66"/>
        </w:rPr>
      </w:r>
      <w:r>
        <w:rPr>
          <w:spacing w:val="-2"/>
        </w:rPr>
        <w:t>停顿，导致用户直接资金损失或间接损失；客户服务中心系统出现故障，导致客户服务工作停顿。根据对客户或其他相关单</w:t>
      </w:r>
      <w:r>
        <w:rPr>
          <w:spacing w:val="-66"/>
        </w:rPr>
        <w:t> </w:t>
      </w:r>
      <w:r>
        <w:rPr>
          <w:spacing w:val="-66"/>
        </w:rPr>
      </w:r>
      <w:r>
        <w:rPr/>
        <w:t>位造成损失的大小，公司受到的影响可能是支付赔偿金、缴纳罚款、暂停业务、被吊销《支付业务许可证》的风险。 应对策略：</w:t>
      </w:r>
    </w:p>
    <w:p>
      <w:pPr>
        <w:pStyle w:val="BodyText"/>
        <w:spacing w:line="240" w:lineRule="auto" w:before="20"/>
        <w:ind w:right="1093"/>
        <w:jc w:val="left"/>
      </w:pPr>
      <w:r>
        <w:rPr/>
        <w:t>（</w:t>
      </w:r>
      <w:r>
        <w:rPr>
          <w:rFonts w:ascii="Times New Roman" w:hAnsi="Times New Roman" w:cs="Times New Roman" w:eastAsia="Times New Roman" w:hint="default"/>
        </w:rPr>
        <w:t>1</w:t>
      </w:r>
      <w:r>
        <w:rPr/>
        <w:t>）配备充足的</w:t>
      </w:r>
      <w:r>
        <w:rPr>
          <w:rFonts w:ascii="Times New Roman" w:hAnsi="Times New Roman" w:cs="Times New Roman" w:eastAsia="Times New Roman" w:hint="default"/>
        </w:rPr>
        <w:t>IT</w:t>
      </w:r>
      <w:r>
        <w:rPr/>
        <w:t>技术人员，加强系统及软硬件建设；</w:t>
      </w:r>
    </w:p>
    <w:p>
      <w:pPr>
        <w:pStyle w:val="BodyText"/>
        <w:spacing w:line="240" w:lineRule="auto" w:before="63"/>
        <w:ind w:right="1093"/>
        <w:jc w:val="left"/>
      </w:pPr>
      <w:r>
        <w:rPr/>
        <w:t>（</w:t>
      </w:r>
      <w:r>
        <w:rPr>
          <w:rFonts w:ascii="Times New Roman" w:hAnsi="Times New Roman" w:cs="Times New Roman" w:eastAsia="Times New Roman" w:hint="default"/>
        </w:rPr>
        <w:t>2</w:t>
      </w:r>
      <w:r>
        <w:rPr/>
        <w:t>）加强相关软硬件设施的配备，以满足更多的业务种类和业务量；</w:t>
      </w:r>
    </w:p>
    <w:p>
      <w:pPr>
        <w:pStyle w:val="BodyText"/>
        <w:spacing w:line="240" w:lineRule="auto" w:before="63"/>
        <w:ind w:right="1093"/>
        <w:jc w:val="left"/>
      </w:pPr>
      <w:r>
        <w:rPr/>
        <w:t>（</w:t>
      </w:r>
      <w:r>
        <w:rPr>
          <w:rFonts w:ascii="Times New Roman" w:hAnsi="Times New Roman" w:cs="Times New Roman" w:eastAsia="Times New Roman" w:hint="default"/>
        </w:rPr>
        <w:t>3</w:t>
      </w:r>
      <w:r>
        <w:rPr/>
        <w:t>）提高公司业务系统的安全级别，尽可能降低上述风险事件发生的可能性。</w:t>
      </w:r>
    </w:p>
    <w:p>
      <w:pPr>
        <w:pStyle w:val="BodyText"/>
        <w:spacing w:line="312" w:lineRule="auto" w:before="63"/>
        <w:ind w:left="154" w:right="1093"/>
        <w:jc w:val="left"/>
      </w:pPr>
      <w:r>
        <w:rPr>
          <w:rFonts w:ascii="Times New Roman" w:hAnsi="Times New Roman" w:cs="Times New Roman" w:eastAsia="Times New Roman" w:hint="default"/>
        </w:rPr>
        <w:t>5</w:t>
      </w:r>
      <w:r>
        <w:rPr/>
        <w:t>、客户的违法违规行为导致的经营风险 </w:t>
      </w:r>
      <w:r>
        <w:rPr>
          <w:spacing w:val="-2"/>
        </w:rPr>
        <w:t>商户弄虚作假，将通道嫁接给第三方使用或移做他用；违规资金进出；信用卡盗刷、恶意套现和拒付的风险。公司的商户自</w:t>
      </w:r>
      <w:r>
        <w:rPr>
          <w:spacing w:val="-66"/>
        </w:rPr>
        <w:t> </w:t>
      </w:r>
      <w:r>
        <w:rPr>
          <w:spacing w:val="-66"/>
        </w:rPr>
      </w:r>
      <w:r>
        <w:rPr>
          <w:spacing w:val="-2"/>
        </w:rPr>
        <w:t>身发生违规行为，在选择商户时，若未严格执行对商户的筛选标准，导致出现上述违规行为进而造成交易量大幅下降，将会</w:t>
      </w:r>
      <w:r>
        <w:rPr>
          <w:spacing w:val="-66"/>
        </w:rPr>
        <w:t> </w:t>
      </w:r>
      <w:r>
        <w:rPr>
          <w:spacing w:val="-66"/>
        </w:rPr>
      </w:r>
      <w:r>
        <w:rPr/>
        <w:t>导致的手续费收入大幅减少的经营风险。</w:t>
      </w:r>
    </w:p>
    <w:p>
      <w:pPr>
        <w:pStyle w:val="BodyText"/>
        <w:spacing w:line="240" w:lineRule="auto" w:before="22"/>
        <w:ind w:left="154" w:right="1093"/>
        <w:jc w:val="left"/>
      </w:pPr>
      <w:r>
        <w:rPr/>
        <w:t>应对策略：</w:t>
      </w:r>
    </w:p>
    <w:p>
      <w:pPr>
        <w:pStyle w:val="BodyText"/>
        <w:spacing w:line="300" w:lineRule="auto" w:before="76"/>
        <w:ind w:left="154" w:right="1122"/>
        <w:jc w:val="left"/>
      </w:pPr>
      <w:r>
        <w:rPr/>
        <w:t>（</w:t>
      </w:r>
      <w:r>
        <w:rPr>
          <w:rFonts w:ascii="Times New Roman" w:hAnsi="Times New Roman" w:cs="Times New Roman" w:eastAsia="Times New Roman" w:hint="default"/>
        </w:rPr>
        <w:t>1</w:t>
      </w:r>
      <w:r>
        <w:rPr/>
        <w:t>）强化商户审核机制，严格按照公司商户准入制度实行准入制，对存量商户定期进行梳理，及时发现违规行为并采取有 效防范措施；</w:t>
      </w:r>
    </w:p>
    <w:p>
      <w:pPr>
        <w:pStyle w:val="BodyText"/>
        <w:spacing w:line="240" w:lineRule="auto" w:before="31"/>
        <w:ind w:right="1093"/>
        <w:jc w:val="left"/>
      </w:pPr>
      <w:r>
        <w:rPr/>
        <w:t>（</w:t>
      </w:r>
      <w:r>
        <w:rPr>
          <w:rFonts w:ascii="Times New Roman" w:hAnsi="Times New Roman" w:cs="Times New Roman" w:eastAsia="Times New Roman" w:hint="default"/>
        </w:rPr>
        <w:t>2</w:t>
      </w:r>
      <w:r>
        <w:rPr/>
        <w:t>）积极拓展市场，增加优质商户数量，降低对单一市场或行业的业绩依赖；</w:t>
      </w:r>
    </w:p>
    <w:p>
      <w:pPr>
        <w:pStyle w:val="BodyText"/>
        <w:spacing w:line="240" w:lineRule="auto" w:before="63"/>
        <w:ind w:right="1093"/>
        <w:jc w:val="left"/>
      </w:pPr>
      <w:r>
        <w:rPr/>
        <w:t>（</w:t>
      </w:r>
      <w:r>
        <w:rPr>
          <w:rFonts w:ascii="Times New Roman" w:hAnsi="Times New Roman" w:cs="Times New Roman" w:eastAsia="Times New Roman" w:hint="default"/>
        </w:rPr>
        <w:t>3</w:t>
      </w:r>
      <w:r>
        <w:rPr/>
        <w:t>）公司坚持只提供支付服务，不参与交易业务原则。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left="154" w:right="1093"/>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3"/>
        <w:jc w:val="center"/>
        <w:rPr>
          <w:b w:val="0"/>
          <w:bCs w:val="0"/>
        </w:rPr>
      </w:pPr>
      <w:bookmarkStart w:name="_TOC_250007"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93"/>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报告期内普通股利润分配政策，特别是现金分红政策的制定、执行或调整情况</w:t>
      </w:r>
    </w:p>
    <w:p>
      <w:pPr>
        <w:pStyle w:val="BodyText"/>
        <w:spacing w:line="240" w:lineRule="auto" w:before="117"/>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129"/>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10</w:t>
      </w:r>
      <w:r>
        <w:rPr>
          <w:spacing w:val="-4"/>
        </w:rPr>
        <w:t>日召开的公司</w:t>
      </w:r>
      <w:r>
        <w:rPr>
          <w:rFonts w:ascii="Times New Roman" w:hAnsi="Times New Roman" w:cs="Times New Roman" w:eastAsia="Times New Roman" w:hint="default"/>
          <w:spacing w:val="-4"/>
        </w:rPr>
        <w:t>2015</w:t>
      </w:r>
      <w:r>
        <w:rPr>
          <w:spacing w:val="-4"/>
        </w:rPr>
        <w:t>年第一次临时股东大会审议通过了《关于公司股东分红回报规划（</w:t>
      </w:r>
      <w:r>
        <w:rPr>
          <w:rFonts w:ascii="Times New Roman" w:hAnsi="Times New Roman" w:cs="Times New Roman" w:eastAsia="Times New Roman" w:hint="default"/>
          <w:spacing w:val="-4"/>
        </w:rPr>
        <w:t>2015-2017</w:t>
      </w:r>
      <w:r>
        <w:rPr>
          <w:spacing w:val="-4"/>
        </w:rPr>
        <w:t>）的议案》、《关</w:t>
      </w:r>
      <w:r>
        <w:rPr>
          <w:spacing w:val="-63"/>
        </w:rPr>
        <w:t> </w:t>
      </w:r>
      <w:r>
        <w:rPr>
          <w:spacing w:val="-63"/>
        </w:rPr>
      </w:r>
      <w:r>
        <w:rPr>
          <w:spacing w:val="-2"/>
        </w:rPr>
        <w:t>于修订公司章程的议案》，按照相关证券法律法规的要求对公司分红政策进行了补充完善。本报告期内，公司严格按照有关</w:t>
      </w:r>
      <w:r>
        <w:rPr>
          <w:spacing w:val="-66"/>
        </w:rPr>
        <w:t> </w:t>
      </w:r>
      <w:r>
        <w:rPr>
          <w:spacing w:val="-66"/>
        </w:rPr>
      </w:r>
      <w:r>
        <w:rPr/>
        <w:t>规定</w:t>
      </w:r>
      <w:r>
        <w:rPr>
          <w:rFonts w:ascii="Times New Roman" w:hAnsi="Times New Roman" w:cs="Times New Roman" w:eastAsia="Times New Roman" w:hint="default"/>
        </w:rPr>
        <w:t>,</w:t>
      </w:r>
      <w:r>
        <w:rPr/>
        <w:t>积极做好公司利润分配方案。公司董事会在听取独立董事及公司股东的意见，并结合公司</w:t>
      </w:r>
      <w:r>
        <w:rPr>
          <w:rFonts w:ascii="Times New Roman" w:hAnsi="Times New Roman" w:cs="Times New Roman" w:eastAsia="Times New Roman" w:hint="default"/>
        </w:rPr>
        <w:t>2016</w:t>
      </w:r>
      <w:r>
        <w:rPr/>
        <w:t>年度经营情况和</w:t>
      </w:r>
      <w:r>
        <w:rPr>
          <w:rFonts w:ascii="Times New Roman" w:hAnsi="Times New Roman" w:cs="Times New Roman" w:eastAsia="Times New Roman" w:hint="default"/>
        </w:rPr>
        <w:t>2017</w:t>
      </w:r>
      <w:r>
        <w:rPr/>
        <w:t>年 度投资、支出计划等制定了公司</w:t>
      </w:r>
      <w:r>
        <w:rPr>
          <w:rFonts w:ascii="Times New Roman" w:hAnsi="Times New Roman" w:cs="Times New Roman" w:eastAsia="Times New Roman" w:hint="default"/>
        </w:rPr>
        <w:t>2016</w:t>
      </w:r>
      <w:r>
        <w:rPr/>
        <w:t>年度利润分配预案，即以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日总股本 </w:t>
      </w:r>
      <w:r>
        <w:rPr>
          <w:rFonts w:ascii="Times New Roman" w:hAnsi="Times New Roman" w:cs="Times New Roman" w:eastAsia="Times New Roman" w:hint="default"/>
        </w:rPr>
        <w:t>219,583,000</w:t>
      </w:r>
      <w:r>
        <w:rPr>
          <w:rFonts w:ascii="Times New Roman" w:hAnsi="Times New Roman" w:cs="Times New Roman" w:eastAsia="Times New Roman" w:hint="default"/>
          <w:spacing w:val="28"/>
        </w:rPr>
        <w:t> </w:t>
      </w:r>
      <w:r>
        <w:rPr/>
        <w:t>股为基数，以资本</w:t>
      </w:r>
    </w:p>
    <w:p>
      <w:pPr>
        <w:pStyle w:val="BodyText"/>
        <w:spacing w:line="300" w:lineRule="auto" w:before="7"/>
        <w:ind w:right="1121"/>
        <w:jc w:val="left"/>
      </w:pPr>
      <w:r>
        <w:rPr/>
        <w:t>公积金转增股本，向公司全体股东每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7 </w:t>
      </w:r>
      <w:r>
        <w:rPr/>
        <w:t>股，共转增股本 </w:t>
      </w:r>
      <w:r>
        <w:rPr>
          <w:rFonts w:ascii="Times New Roman" w:hAnsi="Times New Roman" w:cs="Times New Roman" w:eastAsia="Times New Roman" w:hint="default"/>
        </w:rPr>
        <w:t>153,708,100.00</w:t>
      </w:r>
      <w:r>
        <w:rPr>
          <w:rFonts w:ascii="Times New Roman" w:hAnsi="Times New Roman" w:cs="Times New Roman" w:eastAsia="Times New Roman" w:hint="default"/>
          <w:spacing w:val="22"/>
        </w:rPr>
        <w:t> </w:t>
      </w:r>
      <w:r>
        <w:rPr/>
        <w:t>股。不送现金红利，剩余未分配利润转 </w:t>
      </w:r>
      <w:r>
        <w:rPr>
          <w:spacing w:val="-2"/>
        </w:rPr>
        <w:t>入下一年度。不送红股。</w:t>
      </w:r>
      <w:r>
        <w:rPr>
          <w:spacing w:val="-18"/>
        </w:rPr>
        <w:t> </w:t>
      </w:r>
      <w:r>
        <w:rPr>
          <w:spacing w:val="-1"/>
        </w:rPr>
        <w:t>该分配方案在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日召开的第三届董事会第三十五次会议上审议通过，并提交公司在</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日召开的</w:t>
      </w:r>
      <w:r>
        <w:rPr>
          <w:rFonts w:ascii="Times New Roman" w:hAnsi="Times New Roman" w:cs="Times New Roman" w:eastAsia="Times New Roman" w:hint="default"/>
        </w:rPr>
        <w:t>2016</w:t>
      </w:r>
      <w:r>
        <w:rPr/>
        <w:t>年度股东大会审议通过。</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left="154" w:right="109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109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年度，公司不派发现金红利，不送红股，不以公积金转增股本。</w:t>
      </w:r>
    </w:p>
    <w:p>
      <w:pPr>
        <w:pStyle w:val="BodyText"/>
        <w:spacing w:line="300" w:lineRule="auto" w:before="63"/>
        <w:ind w:right="112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年度，公司拟定以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219,583,000</w:t>
      </w:r>
      <w:r>
        <w:rPr/>
        <w:t>股为基数，以资本公积金转增股本，向公司全体股东每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7</w:t>
      </w:r>
      <w:r>
        <w:rPr/>
        <w:t>股。不派发现金红利，累计剩余可供股东分配的利润转入下一年度。不送红股。</w:t>
      </w:r>
    </w:p>
    <w:p>
      <w:pPr>
        <w:pStyle w:val="BodyText"/>
        <w:spacing w:line="240" w:lineRule="auto" w:before="13"/>
        <w:ind w:right="109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年度，公司以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日总股本 </w:t>
      </w:r>
      <w:r>
        <w:rPr>
          <w:rFonts w:ascii="Times New Roman" w:hAnsi="Times New Roman" w:cs="Times New Roman" w:eastAsia="Times New Roman" w:hint="default"/>
        </w:rPr>
        <w:t>373,291,100</w:t>
      </w:r>
      <w:r>
        <w:rPr/>
        <w:t>股为基数，拟以资本公积金转增股本，向公司全体股东每</w:t>
      </w:r>
      <w:r>
        <w:rPr>
          <w:spacing w:val="-47"/>
        </w:rPr>
        <w:t> </w:t>
      </w:r>
      <w:r>
        <w:rPr>
          <w:rFonts w:ascii="Times New Roman" w:hAnsi="Times New Roman" w:cs="Times New Roman" w:eastAsia="Times New Roman" w:hint="default"/>
        </w:rPr>
        <w:t>10</w:t>
      </w:r>
    </w:p>
    <w:p>
      <w:pPr>
        <w:pStyle w:val="BodyText"/>
        <w:spacing w:line="240" w:lineRule="auto" w:before="63"/>
        <w:ind w:right="1093"/>
        <w:jc w:val="left"/>
      </w:pPr>
      <w:r>
        <w:rPr/>
        <w:t>股转增 </w:t>
      </w:r>
      <w:r>
        <w:rPr>
          <w:rFonts w:ascii="Times New Roman" w:hAnsi="Times New Roman" w:cs="Times New Roman" w:eastAsia="Times New Roman" w:hint="default"/>
        </w:rPr>
        <w:t>5 </w:t>
      </w:r>
      <w:r>
        <w:rPr/>
        <w:t>股，共转增股本 </w:t>
      </w:r>
      <w:r>
        <w:rPr>
          <w:rFonts w:ascii="Times New Roman" w:hAnsi="Times New Roman" w:cs="Times New Roman" w:eastAsia="Times New Roman" w:hint="default"/>
        </w:rPr>
        <w:t>186,645,550.00</w:t>
      </w:r>
      <w:r>
        <w:rPr>
          <w:rFonts w:ascii="Times New Roman" w:hAnsi="Times New Roman" w:cs="Times New Roman" w:eastAsia="Times New Roman" w:hint="default"/>
          <w:spacing w:val="14"/>
        </w:rPr>
        <w:t> </w:t>
      </w:r>
      <w:r>
        <w:rPr/>
        <w:t>股。不送现金红利，剩余未分配利润转入下一年度。不送红股。</w:t>
      </w:r>
    </w:p>
    <w:p>
      <w:pPr>
        <w:spacing w:line="240" w:lineRule="auto" w:before="5"/>
        <w:rPr>
          <w:rFonts w:ascii="宋体" w:hAnsi="宋体" w:cs="宋体" w:eastAsia="宋体" w:hint="default"/>
          <w:sz w:val="28"/>
          <w:szCs w:val="28"/>
        </w:rPr>
      </w:pPr>
    </w:p>
    <w:p>
      <w:pPr>
        <w:pStyle w:val="BodyText"/>
        <w:spacing w:line="240" w:lineRule="auto" w:before="44"/>
        <w:ind w:right="1093"/>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-215,741,620.52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110,462,842.26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8,662,189.36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93"/>
        <w:jc w:val="left"/>
      </w:pPr>
      <w:r>
        <w:rPr/>
        <w:t>公司报告期内盈利且母公司可供普通股股东分配利润为正但未提出普通股现金红利分配预案</w:t>
      </w:r>
    </w:p>
    <w:p>
      <w:pPr>
        <w:pStyle w:val="BodyText"/>
        <w:spacing w:line="240" w:lineRule="auto" w:before="116"/>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93"/>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left="0" w:right="1140"/>
        <w:jc w:val="right"/>
      </w:pPr>
      <w:r>
        <w:rPr/>
        <w:pict>
          <v:shape style="position:absolute;margin-left:56.459999pt;margin-top:-217.388275pt;width:479.2pt;height:477.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373,291,100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121,132,981.40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55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经中汇会计师事务所（特殊普通合伙）审计，</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年度实现利润总额</w:t>
                        </w:r>
                        <w:r>
                          <w:rPr>
                            <w:rFonts w:ascii="Times New Roman" w:hAnsi="Times New Roman" w:cs="Times New Roman" w:eastAsia="Times New Roman" w:hint="default"/>
                            <w:sz w:val="18"/>
                            <w:szCs w:val="18"/>
                          </w:rPr>
                          <w:t>-189,213,512.62 </w:t>
                        </w:r>
                        <w:r>
                          <w:rPr>
                            <w:rFonts w:ascii="宋体" w:hAnsi="宋体" w:cs="宋体" w:eastAsia="宋体" w:hint="default"/>
                            <w:spacing w:val="-3"/>
                            <w:sz w:val="18"/>
                            <w:szCs w:val="18"/>
                          </w:rPr>
                          <w:t>元，扣减所得税 </w:t>
                        </w:r>
                        <w:r>
                          <w:rPr>
                            <w:rFonts w:ascii="Times New Roman" w:hAnsi="Times New Roman" w:cs="Times New Roman" w:eastAsia="Times New Roman" w:hint="default"/>
                            <w:sz w:val="18"/>
                            <w:szCs w:val="18"/>
                          </w:rPr>
                          <w:t>25,321,050.80</w:t>
                        </w:r>
                        <w:r>
                          <w:rPr>
                            <w:rFonts w:ascii="Times New Roman" w:hAnsi="Times New Roman" w:cs="Times New Roman" w:eastAsia="Times New Roman" w:hint="default"/>
                            <w:spacing w:val="-25"/>
                            <w:sz w:val="18"/>
                            <w:szCs w:val="18"/>
                          </w:rPr>
                          <w:t> </w:t>
                        </w:r>
                        <w:r>
                          <w:rPr>
                            <w:rFonts w:ascii="宋体" w:hAnsi="宋体" w:cs="宋体" w:eastAsia="宋体" w:hint="default"/>
                            <w:spacing w:val="-6"/>
                            <w:sz w:val="18"/>
                            <w:szCs w:val="18"/>
                          </w:rPr>
                          <w:t>元，净</w:t>
                        </w:r>
                        <w:r>
                          <w:rPr>
                            <w:rFonts w:ascii="宋体" w:hAnsi="宋体" w:cs="宋体" w:eastAsia="宋体" w:hint="default"/>
                            <w:sz w:val="18"/>
                            <w:szCs w:val="18"/>
                          </w:rPr>
                          <w:t> 利润为</w:t>
                        </w:r>
                        <w:r>
                          <w:rPr>
                            <w:rFonts w:ascii="Times New Roman" w:hAnsi="Times New Roman" w:cs="Times New Roman" w:eastAsia="Times New Roman" w:hint="default"/>
                            <w:sz w:val="18"/>
                            <w:szCs w:val="18"/>
                          </w:rPr>
                          <w:t>-214,534,563.42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元；净利润扣减少数股东损益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1,207,057.10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元后，归属于母公司所有者的净利润</w:t>
                        </w:r>
                        <w:r>
                          <w:rPr>
                            <w:rFonts w:ascii="Times New Roman" w:hAnsi="Times New Roman" w:cs="Times New Roman" w:eastAsia="Times New Roman" w:hint="default"/>
                            <w:sz w:val="18"/>
                            <w:szCs w:val="18"/>
                          </w:rPr>
                          <w:t>-215,741,620.52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 </w:t>
                        </w:r>
                        <w:r>
                          <w:rPr>
                            <w:rFonts w:ascii="宋体" w:hAnsi="宋体" w:cs="宋体" w:eastAsia="宋体" w:hint="default"/>
                            <w:sz w:val="18"/>
                            <w:szCs w:val="18"/>
                          </w:rPr>
                          <w:t>本年度未实现可供分配利润，未提取盈余公积金，上年初未分配利润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336,878,375.08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元，扣减一般风险准备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公司累积可供股东分配的利润 </w:t>
                        </w:r>
                        <w:r>
                          <w:rPr>
                            <w:rFonts w:ascii="Times New Roman" w:hAnsi="Times New Roman" w:cs="Times New Roman" w:eastAsia="Times New Roman" w:hint="default"/>
                            <w:sz w:val="18"/>
                            <w:szCs w:val="18"/>
                          </w:rPr>
                          <w:t>121,132,981.40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w:t>
                        </w:r>
                      </w:p>
                      <w:p>
                        <w:pPr>
                          <w:pStyle w:val="TableParagraph"/>
                          <w:spacing w:line="307" w:lineRule="auto" w:before="10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年度是公司转型为金融科技企业的第一个年度，本年度的亏损主要系计提商誉减值导致；报告期内，公司主营的第三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方支付业务稳健增长，供应链管理、保理业务布局良好，</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年公司还将拓展融资租赁业务、互联网小贷业务，对资金的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需求将进一步扩大；且公司转型为其他金融业，目前的注册资本较小，为轻资产公司，对融资形成一定的障碍，为此公司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拟通过资本公积金转增股本的方式进一步扩大注册资本。</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为了促进公司的转型升级和回报广大投资者对公司发展的支持</w:t>
                        </w:r>
                        <w:r>
                          <w:rPr>
                            <w:rFonts w:ascii="宋体" w:hAnsi="宋体" w:cs="宋体" w:eastAsia="宋体" w:hint="default"/>
                            <w:spacing w:val="-82"/>
                            <w:sz w:val="18"/>
                            <w:szCs w:val="18"/>
                          </w:rPr>
                          <w:t>，</w:t>
                        </w:r>
                        <w:r>
                          <w:rPr>
                            <w:rFonts w:ascii="宋体" w:hAnsi="宋体" w:cs="宋体" w:eastAsia="宋体" w:hint="default"/>
                            <w:sz w:val="18"/>
                            <w:szCs w:val="18"/>
                          </w:rPr>
                          <w:t>经董事会提议</w:t>
                        </w:r>
                        <w:r>
                          <w:rPr>
                            <w:rFonts w:ascii="宋体" w:hAnsi="宋体" w:cs="宋体" w:eastAsia="宋体" w:hint="default"/>
                            <w:spacing w:val="-82"/>
                            <w:sz w:val="18"/>
                            <w:szCs w:val="18"/>
                          </w:rPr>
                          <w:t>，</w:t>
                        </w:r>
                        <w:r>
                          <w:rPr>
                            <w:rFonts w:ascii="宋体" w:hAnsi="宋体" w:cs="宋体" w:eastAsia="宋体" w:hint="default"/>
                            <w:sz w:val="18"/>
                            <w:szCs w:val="18"/>
                          </w:rPr>
                          <w:t>拟以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373,291,100</w:t>
                        </w:r>
                      </w:p>
                      <w:p>
                        <w:pPr>
                          <w:pStyle w:val="TableParagraph"/>
                          <w:spacing w:line="302" w:lineRule="auto" w:before="63"/>
                          <w:ind w:left="22" w:right="-50"/>
                          <w:jc w:val="left"/>
                          <w:rPr>
                            <w:rFonts w:ascii="宋体" w:hAnsi="宋体" w:cs="宋体" w:eastAsia="宋体" w:hint="default"/>
                            <w:sz w:val="18"/>
                            <w:szCs w:val="18"/>
                          </w:rPr>
                        </w:pPr>
                        <w:r>
                          <w:rPr>
                            <w:rFonts w:ascii="宋体" w:hAnsi="宋体" w:cs="宋体" w:eastAsia="宋体" w:hint="default"/>
                            <w:sz w:val="18"/>
                            <w:szCs w:val="18"/>
                          </w:rPr>
                          <w:t>股为基数，以资本公积金转增股本，向公司全体股东每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股，共转增股本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186,645,550.00 </w:t>
                        </w:r>
                        <w:r>
                          <w:rPr>
                            <w:rFonts w:ascii="宋体" w:hAnsi="宋体" w:cs="宋体" w:eastAsia="宋体" w:hint="default"/>
                            <w:sz w:val="18"/>
                            <w:szCs w:val="18"/>
                          </w:rPr>
                          <w:t>股，不派发现金股利， </w:t>
                        </w:r>
                        <w:r>
                          <w:rPr>
                            <w:rFonts w:ascii="宋体" w:hAnsi="宋体" w:cs="宋体" w:eastAsia="宋体" w:hint="default"/>
                            <w:spacing w:val="-3"/>
                            <w:sz w:val="18"/>
                            <w:szCs w:val="18"/>
                          </w:rPr>
                          <w:t>不送红股。剩余未分配利润转入下一年度。本次资本公积金转增股本金额未超过报告期末“资本公积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股本溢价”的余额</w:t>
                        </w:r>
                      </w:p>
                      <w:p>
                        <w:pPr>
                          <w:pStyle w:val="TableParagraph"/>
                          <w:spacing w:line="307" w:lineRule="auto" w:before="49"/>
                          <w:ind w:left="22" w:right="21"/>
                          <w:jc w:val="left"/>
                          <w:rPr>
                            <w:rFonts w:ascii="宋体" w:hAnsi="宋体" w:cs="宋体" w:eastAsia="宋体" w:hint="default"/>
                            <w:sz w:val="18"/>
                            <w:szCs w:val="18"/>
                          </w:rPr>
                        </w:pPr>
                        <w:r>
                          <w:rPr>
                            <w:rFonts w:ascii="宋体" w:hAnsi="宋体" w:cs="宋体" w:eastAsia="宋体" w:hint="default"/>
                            <w:spacing w:val="-2"/>
                            <w:sz w:val="18"/>
                            <w:szCs w:val="18"/>
                          </w:rPr>
                          <w:t>经公司第三届董事会第四十七次会议审议通过，公司董事会认为《</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年度利润分配预案》在保证公司正常经营和长远发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展的前提下，兼顾了股东的即期利益和长远利益，充分考虑了广大投资者的利益和合理诉求，与公司经营业绩及未来发展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相匹配，符合公司的发展规划，符合证监会《关于进一步落实上市公司现金分红有关事项的通知》、证监会《上市公司监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管指引第</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上市公司现金分红》及公司《章程》等规定，相关方案符合公司确定的利润分配政策、利润分配计划、股 东长期回报规划以及做出的相关承诺 </w:t>
                        </w:r>
                        <w:r>
                          <w:rPr>
                            <w:rFonts w:ascii="宋体" w:hAnsi="宋体" w:cs="宋体" w:eastAsia="宋体" w:hint="default"/>
                            <w:spacing w:val="-4"/>
                            <w:sz w:val="18"/>
                            <w:szCs w:val="18"/>
                          </w:rPr>
                          <w:t>。经审议，董事会同意《</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pacing w:val="-5"/>
                            <w:sz w:val="18"/>
                            <w:szCs w:val="18"/>
                          </w:rPr>
                          <w:t>年度利润分配预案》，同意将该事项提交至股东大会审</w:t>
                        </w:r>
                        <w:r>
                          <w:rPr>
                            <w:rFonts w:ascii="宋体" w:hAnsi="宋体" w:cs="宋体" w:eastAsia="宋体" w:hint="default"/>
                            <w:sz w:val="18"/>
                            <w:szCs w:val="18"/>
                          </w:rPr>
                          <w:t> 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6"/>
        <w:ind w:left="154" w:right="1093"/>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093"/>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112.679985pt;width:62pt;height:303.3pt;mso-position-horizontal-relative:page;mso-position-vertical-relative:page;z-index:-1415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5"/>
                      <w:szCs w:val="25"/>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07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17"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关于股份锁 定的承诺：</w:t>
            </w:r>
            <w:r>
              <w:rPr>
                <w:rFonts w:ascii="Times New Roman" w:hAnsi="Times New Roman" w:cs="Times New Roman" w:eastAsia="Times New Roman" w:hint="default"/>
                <w:sz w:val="18"/>
                <w:szCs w:val="18"/>
              </w:rPr>
              <w:t>1 </w:t>
            </w:r>
            <w:r>
              <w:rPr>
                <w:rFonts w:ascii="宋体" w:hAnsi="宋体" w:cs="宋体" w:eastAsia="宋体" w:hint="default"/>
                <w:sz w:val="18"/>
                <w:szCs w:val="18"/>
              </w:rPr>
              <w:t>本公司受让 取得的上述 </w:t>
            </w:r>
            <w:r>
              <w:rPr>
                <w:rFonts w:ascii="Times New Roman" w:hAnsi="Times New Roman" w:cs="Times New Roman" w:eastAsia="Times New Roman" w:hint="default"/>
                <w:sz w:val="18"/>
                <w:szCs w:val="18"/>
              </w:rPr>
              <w:t>27,512,539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before="1"/>
              <w:ind w:left="22" w:right="12"/>
              <w:jc w:val="left"/>
              <w:rPr>
                <w:rFonts w:ascii="宋体" w:hAnsi="宋体" w:cs="宋体" w:eastAsia="宋体" w:hint="default"/>
                <w:sz w:val="18"/>
                <w:szCs w:val="18"/>
              </w:rPr>
            </w:pPr>
            <w:r>
              <w:rPr>
                <w:rFonts w:ascii="宋体" w:hAnsi="宋体" w:cs="宋体" w:eastAsia="宋体" w:hint="default"/>
                <w:sz w:val="18"/>
                <w:szCs w:val="18"/>
              </w:rPr>
              <w:t>高管限售股 份，在戚建萍 原承诺期内， 不通过证券 交易所挂牌 交易出售。</w:t>
            </w:r>
            <w:r>
              <w:rPr>
                <w:rFonts w:ascii="Times New Roman" w:hAnsi="Times New Roman" w:cs="Times New Roman" w:eastAsia="Times New Roman" w:hint="default"/>
                <w:sz w:val="18"/>
                <w:szCs w:val="18"/>
              </w:rPr>
              <w:t>2 </w:t>
            </w:r>
            <w:r>
              <w:rPr>
                <w:rFonts w:ascii="宋体" w:hAnsi="宋体" w:cs="宋体" w:eastAsia="宋体" w:hint="default"/>
                <w:sz w:val="18"/>
                <w:szCs w:val="18"/>
              </w:rPr>
              <w:t>本公司受让 取得的上述 </w:t>
            </w:r>
            <w:r>
              <w:rPr>
                <w:rFonts w:ascii="Times New Roman" w:hAnsi="Times New Roman" w:cs="Times New Roman" w:eastAsia="Times New Roman" w:hint="default"/>
                <w:sz w:val="18"/>
                <w:szCs w:val="18"/>
              </w:rPr>
              <w:t>925,926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股高</w:t>
            </w:r>
          </w:p>
          <w:p>
            <w:pPr>
              <w:pStyle w:val="TableParagraph"/>
              <w:spacing w:line="314" w:lineRule="auto"/>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管限售股份， 在戚建华原 承诺期内，不 通过证券交 易所挂牌交 易出售。</w:t>
            </w:r>
            <w:r>
              <w:rPr>
                <w:rFonts w:ascii="Times New Roman" w:hAnsi="Times New Roman" w:cs="Times New Roman" w:eastAsia="Times New Roman" w:hint="default"/>
                <w:sz w:val="18"/>
                <w:szCs w:val="18"/>
              </w:rPr>
              <w:t>3</w:t>
            </w:r>
            <w:r>
              <w:rPr>
                <w:rFonts w:ascii="宋体" w:hAnsi="宋体" w:cs="宋体" w:eastAsia="宋体" w:hint="default"/>
                <w:sz w:val="18"/>
                <w:szCs w:val="18"/>
              </w:rPr>
              <w:t>、 本公司将严 格遵守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4"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日实 施的中国证 </w:t>
            </w:r>
            <w:r>
              <w:rPr>
                <w:rFonts w:ascii="宋体" w:hAnsi="宋体" w:cs="宋体" w:eastAsia="宋体" w:hint="default"/>
                <w:spacing w:val="-2"/>
                <w:sz w:val="18"/>
                <w:szCs w:val="18"/>
              </w:rPr>
              <w:t>监会《上市公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司大股东、董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监高减持股 份的若干规 </w:t>
            </w:r>
            <w:r>
              <w:rPr>
                <w:rFonts w:ascii="宋体" w:hAnsi="宋体" w:cs="宋体" w:eastAsia="宋体" w:hint="default"/>
                <w:spacing w:val="-2"/>
                <w:sz w:val="18"/>
                <w:szCs w:val="18"/>
              </w:rPr>
              <w:t>定》以及深交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所《关于落实</w:t>
            </w:r>
          </w:p>
          <w:p>
            <w:pPr>
              <w:pStyle w:val="TableParagraph"/>
              <w:spacing w:line="312" w:lineRule="auto" w:before="2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上市公司大 </w:t>
            </w:r>
            <w:r>
              <w:rPr>
                <w:rFonts w:ascii="宋体" w:hAnsi="宋体" w:cs="宋体" w:eastAsia="宋体" w:hint="default"/>
                <w:spacing w:val="-2"/>
                <w:sz w:val="18"/>
                <w:szCs w:val="18"/>
              </w:rPr>
              <w:t>股东、董监高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减持股份的 若干规定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相 关事项的通 </w:t>
            </w:r>
            <w:r>
              <w:rPr>
                <w:rFonts w:ascii="宋体" w:hAnsi="宋体" w:cs="宋体" w:eastAsia="宋体" w:hint="default"/>
                <w:spacing w:val="-2"/>
                <w:sz w:val="18"/>
                <w:szCs w:val="18"/>
              </w:rPr>
              <w:t>知》的相关要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w:t>
            </w:r>
            <w:r>
              <w:rPr>
                <w:rFonts w:ascii="Times New Roman" w:hAnsi="Times New Roman" w:cs="Times New Roman" w:eastAsia="Times New Roman" w:hint="default"/>
                <w:sz w:val="18"/>
                <w:szCs w:val="18"/>
              </w:rPr>
              <w:t>4</w:t>
            </w:r>
            <w:r>
              <w:rPr>
                <w:rFonts w:ascii="宋体" w:hAnsi="宋体" w:cs="宋体" w:eastAsia="宋体" w:hint="default"/>
                <w:sz w:val="18"/>
                <w:szCs w:val="18"/>
              </w:rPr>
              <w:t>、本公 司自愿承诺 在本次协议 购买方式取 得的股票自</w:t>
            </w:r>
          </w:p>
        </w:tc>
        <w:tc>
          <w:tcPr>
            <w:tcW w:w="1126" w:type="dxa"/>
            <w:vMerge w:val="restart"/>
            <w:tcBorders>
              <w:top w:val="single" w:sz="4" w:space="0" w:color="000000"/>
              <w:left w:val="single" w:sz="4" w:space="0" w:color="000000"/>
              <w:right w:val="single" w:sz="4" w:space="0" w:color="000000"/>
            </w:tcBorders>
          </w:tcPr>
          <w:p>
            <w:pPr>
              <w:pStyle w:val="TableParagraph"/>
              <w:spacing w:line="606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0"/>
                <w:sz w:val="20"/>
                <w:szCs w:val="20"/>
              </w:rPr>
              <w:pict>
                <v:group style="width:55.85pt;height:303.3pt;mso-position-horizontal-relative:char;mso-position-vertical-relative:line" coordorigin="0,0" coordsize="1117,6066">
                  <v:group style="position:absolute;left:0;top:0;width:1117;height:6066" coordorigin="0,0" coordsize="1117,6066">
                    <v:shape style="position:absolute;left:0;top:0;width:1117;height:6066" coordorigin="0,0" coordsize="1117,6066" path="m0,6065l1116,6065,1116,0,0,0,0,6065xe" filled="true" fillcolor="#ffffff" stroked="false">
                      <v:path arrowok="t"/>
                      <v:fill type="solid"/>
                    </v:shape>
                  </v:group>
                </v:group>
              </w:pict>
            </w:r>
            <w:r>
              <w:rPr>
                <w:rFonts w:ascii="Times New Roman" w:hAnsi="Times New Roman" w:cs="Times New Roman" w:eastAsia="Times New Roman" w:hint="default"/>
                <w:position w:val="-120"/>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4"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607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9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过户登记结 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 转让。在限售 期内，本公司 不委托他人 管理本次受 让的直接持 有的上市公 司股份，也不 由上市公司 回购本公司 所直接持有 的上市公司 股份。</w:t>
            </w:r>
            <w:r>
              <w:rPr>
                <w:rFonts w:ascii="Times New Roman" w:hAnsi="Times New Roman" w:cs="Times New Roman" w:eastAsia="Times New Roman" w:hint="default"/>
                <w:sz w:val="18"/>
                <w:szCs w:val="18"/>
              </w:rPr>
              <w:t>5</w:t>
            </w:r>
            <w:r>
              <w:rPr>
                <w:rFonts w:ascii="宋体" w:hAnsi="宋体" w:cs="宋体" w:eastAsia="宋体" w:hint="default"/>
                <w:sz w:val="18"/>
                <w:szCs w:val="18"/>
              </w:rPr>
              <w:t>、若 本公司本次 所受让的股 份的限售期 规定与证券 监管机构的 最新监管要 求不相符的， 本公司将根 据相关监管 机构的监管 意见进行相 应调整。</w:t>
            </w:r>
            <w:r>
              <w:rPr>
                <w:rFonts w:ascii="Times New Roman" w:hAnsi="Times New Roman" w:cs="Times New Roman" w:eastAsia="Times New Roman" w:hint="default"/>
                <w:sz w:val="18"/>
                <w:szCs w:val="18"/>
              </w:rPr>
              <w:t>6</w:t>
            </w:r>
            <w:r>
              <w:rPr>
                <w:rFonts w:ascii="宋体" w:hAnsi="宋体" w:cs="宋体" w:eastAsia="宋体" w:hint="default"/>
                <w:sz w:val="18"/>
                <w:szCs w:val="18"/>
              </w:rPr>
              <w:t>、 在本次收购 完成后，因上 市公司送红 股、转增股本 等原因增持 的股份，亦应 遵守上述限 售承诺。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9"/>
              <w:ind w:left="23" w:right="141"/>
              <w:jc w:val="both"/>
              <w:rPr>
                <w:rFonts w:ascii="宋体" w:hAnsi="宋体" w:cs="宋体" w:eastAsia="宋体" w:hint="default"/>
                <w:sz w:val="18"/>
                <w:szCs w:val="18"/>
              </w:rPr>
            </w:pPr>
            <w:r>
              <w:rPr>
                <w:rFonts w:ascii="宋体" w:hAnsi="宋体" w:cs="宋体" w:eastAsia="宋体" w:hint="default"/>
                <w:sz w:val="18"/>
                <w:szCs w:val="18"/>
              </w:rPr>
              <w:t>和柚技术集 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一、关于避免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与上市公司 同业竞争的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、在 本承诺函签 </w:t>
            </w:r>
            <w:r>
              <w:rPr>
                <w:rFonts w:ascii="宋体" w:hAnsi="宋体" w:cs="宋体" w:eastAsia="宋体" w:hint="default"/>
                <w:spacing w:val="-2"/>
                <w:sz w:val="18"/>
                <w:szCs w:val="18"/>
              </w:rPr>
              <w:t>署之日，本公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 制的企业均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未开展与上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参与投资与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本承诺函签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署之日起，本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将不开展与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司构成同业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业务；不参与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、自本承诺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函签署之日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起，如本公司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的企业进一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步拓展业务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争，则本公司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的企业拟通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过将相竞争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的业务注入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或者将相竞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让给无关联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关系的第三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方的方式避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人作为上市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公司关联方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期间，本承诺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函为有效之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承诺。二、关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于规范与上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承诺：在本公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联方期间，本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尽量减少与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若发生不可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避免且必要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司将根据公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平、公允、等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价有偿等原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则，依法签署</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585.039978pt;width:62pt;height:178.4pt;mso-position-horizontal-relative:page;mso-position-vertical-relative:page;z-index:-1415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367.660004pt;margin-top:585.039978pt;width:55.85pt;height:178.4pt;mso-position-horizontal-relative:page;mso-position-vertical-relative:page;z-index:-1415416" coordorigin="7353,11701" coordsize="1117,3568">
            <v:shape style="position:absolute;left:7353;top:11701;width:1117;height:3568" coordorigin="7353,11701" coordsize="1117,3568" path="m7353,15269l8470,15269,8470,11701,7353,11701,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合法有效的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协议文件，并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司章程之规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定，履行关联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交易审批决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策程序、信息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相关事宜；确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保从根本上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杜绝通过关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法权益的情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形发生。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关于保证上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（一）确保上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、确保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总经理、副总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经理、财务总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监、董事会秘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9" w:lineRule="auto" w:before="1"/>
              <w:ind w:left="23" w:right="141"/>
              <w:jc w:val="both"/>
              <w:rPr>
                <w:rFonts w:ascii="宋体" w:hAnsi="宋体" w:cs="宋体" w:eastAsia="宋体" w:hint="default"/>
                <w:sz w:val="18"/>
                <w:szCs w:val="18"/>
              </w:rPr>
            </w:pPr>
            <w:r>
              <w:rPr>
                <w:rFonts w:ascii="宋体" w:hAnsi="宋体" w:cs="宋体" w:eastAsia="宋体" w:hint="default"/>
                <w:sz w:val="18"/>
                <w:szCs w:val="18"/>
              </w:rPr>
              <w:t>和柚技术集 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郝江波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both"/>
              <w:rPr>
                <w:rFonts w:ascii="宋体" w:hAnsi="宋体" w:cs="宋体" w:eastAsia="宋体" w:hint="default"/>
                <w:sz w:val="18"/>
                <w:szCs w:val="18"/>
              </w:rPr>
            </w:pPr>
            <w:r>
              <w:rPr>
                <w:rFonts w:ascii="宋体" w:hAnsi="宋体" w:cs="宋体" w:eastAsia="宋体" w:hint="default"/>
                <w:sz w:val="18"/>
                <w:szCs w:val="18"/>
              </w:rPr>
              <w:t>关于上市公 司独立性方 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2"/>
              <w:jc w:val="both"/>
              <w:rPr>
                <w:rFonts w:ascii="宋体" w:hAnsi="宋体" w:cs="宋体" w:eastAsia="宋体" w:hint="default"/>
                <w:sz w:val="18"/>
                <w:szCs w:val="18"/>
              </w:rPr>
            </w:pPr>
            <w:r>
              <w:rPr>
                <w:rFonts w:ascii="宋体" w:hAnsi="宋体" w:cs="宋体" w:eastAsia="宋体" w:hint="default"/>
                <w:sz w:val="18"/>
                <w:szCs w:val="18"/>
              </w:rPr>
              <w:t>理人员均专 职在上市公 司任职并领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取薪酬，不在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务人担任经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营性职务。</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司的劳动、人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事及工资管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理与信息披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露义务人之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间完全独立。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（二）确保上</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市公司资产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独立完整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司具有独立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、确保信息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披露义务人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及关联方不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违规占用上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资金及其他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资源</w:t>
            </w:r>
            <w:r>
              <w:rPr>
                <w:rFonts w:ascii="宋体" w:hAnsi="宋体" w:cs="宋体" w:eastAsia="宋体" w:hint="default"/>
                <w:spacing w:val="-90"/>
                <w:sz w:val="18"/>
                <w:szCs w:val="18"/>
              </w:rPr>
              <w:t>。</w:t>
            </w:r>
            <w:r>
              <w:rPr>
                <w:rFonts w:ascii="宋体" w:hAnsi="宋体" w:cs="宋体" w:eastAsia="宋体" w:hint="default"/>
                <w:sz w:val="18"/>
                <w:szCs w:val="18"/>
              </w:rPr>
              <w:t>（三）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司的财务独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、确保上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市公司建立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部门和独立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的财务核算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体系。</w:t>
            </w:r>
            <w:r>
              <w:rPr>
                <w:rFonts w:ascii="Times New Roman" w:hAnsi="Times New Roman" w:cs="Times New Roman" w:eastAsia="Times New Roman" w:hint="default"/>
                <w:sz w:val="18"/>
                <w:szCs w:val="18"/>
              </w:rPr>
              <w:t>2</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具有规范、独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立的财务会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计制度。</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司独立在银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行开户，不与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务人共用银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行账户。</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司的财务人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员不在信息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披露义务人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兼职。</w:t>
            </w:r>
            <w:r>
              <w:rPr>
                <w:rFonts w:ascii="Times New Roman" w:hAnsi="Times New Roman" w:cs="Times New Roman" w:eastAsia="Times New Roman" w:hint="default"/>
                <w:sz w:val="18"/>
                <w:szCs w:val="18"/>
              </w:rPr>
              <w:t>5</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依法独立纳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Times New Roman" w:hAnsi="Times New Roman" w:cs="Times New Roman" w:eastAsia="Times New Roman" w:hint="default"/>
                <w:sz w:val="18"/>
                <w:szCs w:val="18"/>
              </w:rPr>
              <w:t>6</w:t>
            </w:r>
            <w:r>
              <w:rPr>
                <w:rFonts w:ascii="宋体" w:hAnsi="宋体" w:cs="宋体" w:eastAsia="宋体" w:hint="default"/>
                <w:sz w:val="18"/>
                <w:szCs w:val="18"/>
              </w:rPr>
              <w:t>、确保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够独立作出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财务决策，信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人不干预上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72.47998pt;width:80pt;height:686.5pt;mso-position-horizontal-relative:page;mso-position-vertical-relative:page;z-index:-1415368" type="#_x0000_t202" filled="false" stroked="false">
            <v:textbox inset="0,0,0,0">
              <w:txbxContent>
                <w:p>
                  <w:pPr>
                    <w:pStyle w:val="BodyText"/>
                    <w:spacing w:line="240" w:lineRule="auto" w:before="10"/>
                    <w:ind w:left="0" w:right="0"/>
                    <w:jc w:val="left"/>
                  </w:pPr>
                  <w:r>
                    <w:rPr/>
                    <w:t>（四）</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（五）</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pStyle w:val="BodyText"/>
                    <w:spacing w:line="240" w:lineRule="auto"/>
                    <w:ind w:left="359"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金使用。</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司机构独立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公司建立健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法人治理结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织机构。</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事会、总经理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等依照法律、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法规和公司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章程独立行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确保上市公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司业务独立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、确保上市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立开展经营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活动的资产、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人员、资质和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能力，具有面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向市场独立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自主持续经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营的能力，在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采购、生产、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销售、知识产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权等方面保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保信息披露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义务人除通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过行使股东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权利之外，不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进行干预。</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确保信息披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露义务人（包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括信息披露</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496.23999pt;width:62pt;height:116pt;mso-position-horizontal-relative:page;mso-position-vertical-relative:page;z-index:-1415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47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义务人将来 成立的子公 司和其它受 信息披露义 务人控制的 企业）不从事 与上市公司 构成实质性 同业竞争的 业务和经营。 </w:t>
            </w:r>
            <w:r>
              <w:rPr>
                <w:rFonts w:ascii="Times New Roman" w:hAnsi="Times New Roman" w:cs="Times New Roman" w:eastAsia="Times New Roman" w:hint="default"/>
                <w:sz w:val="18"/>
                <w:szCs w:val="18"/>
              </w:rPr>
              <w:t>4</w:t>
            </w:r>
            <w:r>
              <w:rPr>
                <w:rFonts w:ascii="宋体" w:hAnsi="宋体" w:cs="宋体" w:eastAsia="宋体" w:hint="default"/>
                <w:sz w:val="18"/>
                <w:szCs w:val="18"/>
              </w:rPr>
              <w:t>、确保尽量 减少信息披 露义务人（包 括信息披露 义务人将来 成立的子公 司和其它受 信息披露义 务人控制的 企业）与上市 公司的关联 交易；无法避 免的关联交 易则按照</w:t>
            </w:r>
            <w:r>
              <w:rPr>
                <w:rFonts w:ascii="Times New Roman" w:hAnsi="Times New Roman" w:cs="Times New Roman" w:eastAsia="Times New Roman" w:hint="default"/>
                <w:sz w:val="18"/>
                <w:szCs w:val="18"/>
              </w:rPr>
              <w:t>"</w:t>
            </w:r>
            <w:r>
              <w:rPr>
                <w:rFonts w:ascii="宋体" w:hAnsi="宋体" w:cs="宋体" w:eastAsia="宋体" w:hint="default"/>
                <w:sz w:val="18"/>
                <w:szCs w:val="18"/>
              </w:rPr>
              <w:t>公 开、公平、公 正</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的原则依 法进行。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控股股东避 免同业竞争 的承诺函：</w:t>
            </w:r>
            <w:r>
              <w:rPr>
                <w:rFonts w:ascii="Times New Roman" w:hAnsi="Times New Roman" w:cs="Times New Roman" w:eastAsia="Times New Roman" w:hint="default"/>
                <w:sz w:val="18"/>
                <w:szCs w:val="18"/>
              </w:rPr>
              <w:t>1 </w:t>
            </w:r>
            <w:r>
              <w:rPr>
                <w:rFonts w:ascii="宋体" w:hAnsi="宋体" w:cs="宋体" w:eastAsia="宋体" w:hint="default"/>
                <w:sz w:val="18"/>
                <w:szCs w:val="18"/>
              </w:rPr>
              <w:t>本公司将不 会并且将要 求、督促本公 司控制的下 属企业不会 在中国境内 外任何地方、 以任何形式 直接或间接 从事与宏磊 股份及其控 制的其他企 业构成竞争 的业务或活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1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55.85pt;height:116pt;mso-position-horizontal-relative:char;mso-position-vertical-relative:line" coordorigin="0,0" coordsize="1117,2320">
                  <v:group style="position:absolute;left:0;top:0;width:1117;height:2320" coordorigin="0,0" coordsize="1117,2320">
                    <v:shape style="position:absolute;left:0;top:0;width:1117;height:2320" coordorigin="0,0" coordsize="1117,2320" path="m0,2320l1116,2320,1116,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2</w:t>
            </w:r>
            <w:r>
              <w:rPr>
                <w:rFonts w:ascii="宋体" w:hAnsi="宋体" w:cs="宋体" w:eastAsia="宋体" w:hint="default"/>
                <w:sz w:val="18"/>
                <w:szCs w:val="18"/>
              </w:rPr>
              <w:t>、如本 公司或本公 司控制的相 关企业违反 本承诺函，应 负责赔偿宏 磊股份及其 控制的其他 企业因同业 竞争行为而 导致的损失， 并且本公司 及本公司控 制的相关企 业从事与宏 磊股份及其 控制的其他 企业构成竞 争业务所产 生的全部收 益均归宏磊 股份所有。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控股股东减 少和规范关 联交易的承 诺函：就本次 交易完成后 的关联交易 问题，本公司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次交易完成 后，本公司与 宏磊股份及 其控制的其 他企业将尽 可能的避免 和减少关联 交易。</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w:t>
            </w:r>
            <w:r>
              <w:rPr>
                <w:rFonts w:ascii="宋体" w:hAnsi="宋体" w:cs="宋体" w:eastAsia="宋体" w:hint="default"/>
                <w:spacing w:val="-5"/>
                <w:sz w:val="18"/>
                <w:szCs w:val="18"/>
              </w:rPr>
              <w:t> </w:t>
            </w:r>
            <w:r>
              <w:rPr>
                <w:rFonts w:ascii="宋体" w:hAnsi="宋体" w:cs="宋体" w:eastAsia="宋体" w:hint="default"/>
                <w:sz w:val="18"/>
                <w:szCs w:val="18"/>
              </w:rPr>
              <w:t>于确有必要</w:t>
            </w:r>
            <w:r>
              <w:rPr>
                <w:rFonts w:ascii="宋体" w:hAnsi="宋体" w:cs="宋体" w:eastAsia="宋体" w:hint="default"/>
                <w:sz w:val="18"/>
                <w:szCs w:val="18"/>
              </w:rPr>
              <w:t> 且无法避免 的关联交易， 本公司将遵 循市场化的 公正、公平、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6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公开原则，按 照有关法律 法规、规范性 文件和《公司 章程》等有关 规定，履行包 括回避表决 等合法程序， 不通过关联 关系谋求特 殊利益，不会 进行任何有 损宏磊股份 及宏磊股份 其他股东利 益，特别是中 小股东利益 的关联交易。 </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、本公司及 本公司的关 联方将不以 任何方式违 法违规占用 宏磊股份及 其控制的其 他企业的资 金、资产，亦 不要求宏磊 股份及其控 制的其他企 业为本公司 及本公司的 关联方进行 违规担保。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实际控制人 减少和规范 关联交易的 </w:t>
            </w:r>
            <w:r>
              <w:rPr>
                <w:rFonts w:ascii="宋体" w:hAnsi="宋体" w:cs="宋体" w:eastAsia="宋体" w:hint="default"/>
                <w:spacing w:val="-2"/>
                <w:sz w:val="18"/>
                <w:szCs w:val="18"/>
              </w:rPr>
              <w:t>承诺函：本人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作为浙江宏 磊铜业股份 </w:t>
            </w:r>
            <w:r>
              <w:rPr>
                <w:rFonts w:ascii="宋体" w:hAnsi="宋体" w:cs="宋体" w:eastAsia="宋体" w:hint="default"/>
                <w:spacing w:val="-2"/>
                <w:sz w:val="18"/>
                <w:szCs w:val="18"/>
              </w:rPr>
              <w:t>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 </w:t>
            </w:r>
            <w:r>
              <w:rPr>
                <w:rFonts w:ascii="宋体" w:hAnsi="宋体" w:cs="宋体" w:eastAsia="宋体" w:hint="default"/>
                <w:spacing w:val="-13"/>
                <w:w w:val="99"/>
                <w:sz w:val="18"/>
                <w:szCs w:val="18"/>
              </w:rPr>
              <w:t>股份</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）的实际</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pacing w:val="-2"/>
                <w:sz w:val="18"/>
                <w:szCs w:val="18"/>
              </w:rPr>
              <w:t>控制人，明确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415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知悉宏磊股</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份拟采用支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购买资产事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宜（以下简称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本次交易</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本人承诺：</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成后，本人与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宏磊股份及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可能的避免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和减少关联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于确有必要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且无法避免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本人将遵循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市场化的公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开的原则，按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文件和《公司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章程》等有关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括回避表决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等合法程序，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不通过关联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关系谋求特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殊的利益，不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会进行任何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有损宏磊股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份及宏磊股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利益，特别是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中小股东利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违法违规占</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486.849976pt;width:54.65pt;height:36.4pt;mso-position-horizontal-relative:page;mso-position-vertical-relative:page;z-index:-1415248" coordorigin="7353,9737" coordsize="1093,728">
            <v:group style="position:absolute;left:7365;top:9748;width:2;height:705" coordorigin="7365,9748" coordsize="2,705">
              <v:shape style="position:absolute;left:7365;top:9748;width:2;height:705" coordorigin="7365,9748" coordsize="0,705" path="m7365,9748l7365,10453e" filled="false" stroked="true" strokeweight="1.140pt" strokecolor="#ffffff">
                <v:path arrowok="t"/>
              </v:shape>
            </v:group>
            <v:group style="position:absolute;left:7376;top:9748;width:1070;height:353" coordorigin="7376,9748" coordsize="1070,353">
              <v:shape style="position:absolute;left:7376;top:9748;width:1070;height:353" coordorigin="7376,9748" coordsize="1070,353" path="m7376,10101l8446,10101,8446,9748,7376,9748,7376,10101xe" filled="true" fillcolor="#ffffff" stroked="false">
                <v:path arrowok="t"/>
                <v:fill type="solid"/>
              </v:shape>
            </v:group>
            <v:group style="position:absolute;left:7376;top:10101;width:1070;height:352" coordorigin="7376,10101" coordsize="1070,352">
              <v:shape style="position:absolute;left:7376;top:10101;width:1070;height:352" coordorigin="7376,10101" coordsize="1070,352" path="m7376,10453l8446,10453,8446,10101,7376,10101,7376,1045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用宏磊股份</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亦不要求宏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磊股份及其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违规担保。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12" w:lineRule="exact"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15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争的承诺函：</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、本人将不</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会并且将要</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求、督促本人</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控制的下属</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企业不会在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任何地方、以</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任何形式直</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事与宏磊股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份其控制的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务或活动。</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如本人或本</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人控制的相</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关企业违反</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本承诺函，应</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负责赔偿宏</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磊股份及其</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企业因同业</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竞争行为而</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导致的损失，</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并且本人及</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相关企业从</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事与宏磊股</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份及其控制</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153.019989pt;width:62pt;height:287.6pt;mso-position-horizontal-relative:page;mso-position-vertical-relative:page;z-index:-1415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367.660004pt;margin-top:153.019989pt;width:55.85pt;height:287.6pt;mso-position-horizontal-relative:page;mso-position-vertical-relative:page;z-index:-1415200" coordorigin="7353,3060" coordsize="1117,5752">
            <v:shape style="position:absolute;left:7353;top:3060;width:1117;height:5752" coordorigin="7353,3060" coordsize="1117,5752" path="m7353,8812l8470,8812,8470,3060,7353,3060,7353,881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务所产生的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全部收益均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归宏磊股份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交易对方关</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于避免同业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函：为避免同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本人出具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不可撤销的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承诺如下：自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浙江宏磊铜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业股份有限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公司（以下简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成为广东合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利金融科技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服务有限公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司（以下简称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广东合利</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2" w:lineRule="auto" w:before="142"/>
              <w:ind w:left="23" w:right="141"/>
              <w:jc w:val="both"/>
              <w:rPr>
                <w:rFonts w:ascii="宋体" w:hAnsi="宋体" w:cs="宋体" w:eastAsia="宋体" w:hint="default"/>
                <w:sz w:val="18"/>
                <w:szCs w:val="18"/>
              </w:rPr>
            </w:pPr>
            <w:r>
              <w:rPr>
                <w:rFonts w:ascii="宋体" w:hAnsi="宋体" w:cs="宋体" w:eastAsia="宋体" w:hint="default"/>
                <w:sz w:val="18"/>
                <w:szCs w:val="18"/>
              </w:rPr>
              <w:t>广东合利金 融科技服务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 军红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113"/>
              <w:jc w:val="left"/>
              <w:rPr>
                <w:rFonts w:ascii="宋体" w:hAnsi="宋体" w:cs="宋体" w:eastAsia="宋体" w:hint="default"/>
                <w:sz w:val="18"/>
                <w:szCs w:val="18"/>
              </w:rPr>
            </w:pPr>
            <w:r>
              <w:rPr>
                <w:rFonts w:ascii="宋体" w:hAnsi="宋体" w:cs="宋体" w:eastAsia="宋体" w:hint="default"/>
                <w:spacing w:val="-2"/>
                <w:sz w:val="18"/>
                <w:szCs w:val="18"/>
              </w:rPr>
              <w:t>的股东后：</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将且促使广 东合利其他 成员及本公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不直接或间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接从事或经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营与广东合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利的业务存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在竞争或可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及活动。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将且促使广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东合利其他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成员及本公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不会利用从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广东合利获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取的信息，直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事或经营与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广东合利相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人及本公司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件的规定采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取有效措施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避免与广东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合利产生同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人或者本公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或间接控制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可能获得与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广东合利构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的业务机会，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最大努力，促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使将该等业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务机会转移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给广东合利。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若由本公司</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本人或者本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接或间接控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业获得该等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业务机会，则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将采取法律、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的方式加以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解决，且给予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广东合利选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择权，由其选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择公平、合理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的解决方式。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、如广东合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利认定本公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企业正在或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将要从事的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业务与广东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合利存在同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减持直至全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部转让相关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有关资产和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业务；广东合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利在认为必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要时，可以通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过适当方式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优先收购相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关资产和业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务。本承诺函</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631.839966pt;width:55.85pt;height:131.6pt;mso-position-horizontal-relative:page;mso-position-vertical-relative:page;z-index:-1415176" coordorigin="7353,12637" coordsize="1117,2632">
            <v:shape style="position:absolute;left:7353;top:12637;width:1117;height:2632" coordorigin="7353,12637" coordsize="1117,2632" path="m7353,15269l8470,15269,8470,12637,7353,1263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一经签署，即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构成本公司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本人及本公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本人直接 或间接控制 的其他企业 不可撤销的 </w:t>
            </w:r>
            <w:r>
              <w:rPr>
                <w:rFonts w:ascii="宋体" w:hAnsi="宋体" w:cs="宋体" w:eastAsia="宋体" w:hint="default"/>
                <w:spacing w:val="-2"/>
                <w:sz w:val="18"/>
                <w:szCs w:val="18"/>
              </w:rPr>
              <w:t>法律义务。如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出现因本公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本人或者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直接或间接 控制的其他 企业违反上 述承诺而导 致广东合利 利益受到损 </w:t>
            </w:r>
            <w:r>
              <w:rPr>
                <w:rFonts w:ascii="宋体" w:hAnsi="宋体" w:cs="宋体" w:eastAsia="宋体" w:hint="default"/>
                <w:spacing w:val="-2"/>
                <w:sz w:val="18"/>
                <w:szCs w:val="18"/>
              </w:rPr>
              <w:t>害的情况，本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直接或间接 控制的其他 企业将依法 承担相应的 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广东合利金 融科技服务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 军红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交易对方关 于减少和规 范关联交易 的承诺函：为 减少和规范 关联交易，本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本人出 具不可撤销 的承诺如下： 自浙江宏磊 铜业股份有 限公司（以下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宏磊股 </w:t>
            </w:r>
            <w:r>
              <w:rPr>
                <w:rFonts w:ascii="宋体" w:hAnsi="宋体" w:cs="宋体" w:eastAsia="宋体" w:hint="default"/>
                <w:spacing w:val="-13"/>
                <w:w w:val="99"/>
                <w:sz w:val="18"/>
                <w:szCs w:val="18"/>
              </w:rPr>
              <w:t>份</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）成为广东</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合利金融科 技服务有限 公司（以下简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广东合利 </w:t>
            </w:r>
            <w:r>
              <w:rPr>
                <w:rFonts w:ascii="Times New Roman" w:hAnsi="Times New Roman" w:cs="Times New Roman" w:eastAsia="Times New Roman" w:hint="default"/>
                <w:sz w:val="18"/>
                <w:szCs w:val="18"/>
              </w:rPr>
              <w:t>"</w:t>
            </w:r>
            <w:r>
              <w:rPr>
                <w:rFonts w:ascii="宋体" w:hAnsi="宋体" w:cs="宋体" w:eastAsia="宋体" w:hint="default"/>
                <w:sz w:val="18"/>
                <w:szCs w:val="18"/>
              </w:rPr>
              <w:t>）的股东后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量避免与广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东合利之间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易；对于确有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必要且无法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回避的关联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交易，均按照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公平、公允和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等价有偿的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原则进行，交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易价格按市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场公认的合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理价格确定，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并按相关法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交易审批程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序及信息披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露义务。</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企业保证严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监会颁布的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规章和规范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性文件、深圳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颁布的业务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规则及宏磊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程》等制度的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规定，不损害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广东合利的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合法权益。本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签署，即构成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本人不可撤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销的法律义 </w:t>
            </w:r>
            <w:r>
              <w:rPr>
                <w:rFonts w:ascii="宋体" w:hAnsi="宋体" w:cs="宋体" w:eastAsia="宋体" w:hint="default"/>
                <w:spacing w:val="-2"/>
                <w:sz w:val="18"/>
                <w:szCs w:val="18"/>
              </w:rPr>
              <w:t>务。如出现因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本人违反上 述承诺而导 致广东合利 利益受到损 </w:t>
            </w:r>
            <w:r>
              <w:rPr>
                <w:rFonts w:ascii="宋体" w:hAnsi="宋体" w:cs="宋体" w:eastAsia="宋体" w:hint="default"/>
                <w:spacing w:val="-2"/>
                <w:sz w:val="18"/>
                <w:szCs w:val="18"/>
              </w:rPr>
              <w:t>害的情况，本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人将依法承 担相应的赔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张军红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交易对方关 于承担社保 和住房公积 金补缴责任 的承诺函：本 人作为广东 合利金融科 技服务有限 公司（以下简 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 控股股东及 实际控制人， 对于公司及 公司控股子 公司广州合 利征信服务 有限公司、广 州合利宝支 付科技有限 公司、深圳前 海合利商业 保理有限公 司的员工社 保及住房公 积金缴纳问 题，郑重承诺 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、如 应有关部门 的要求或决 定，公司及公 司控股子公 司需要为员 工补缴社会 保险，以及公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9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司及公司控 股子公司因 员工社保缴 纳方面的问 题而需要承 担任何罚款 或损失，本人 将以现金足 额补偿公司 及公司控股 子公司因此 发生的支出 或受到的损 失。</w:t>
            </w:r>
            <w:r>
              <w:rPr>
                <w:rFonts w:ascii="Times New Roman" w:hAnsi="Times New Roman" w:cs="Times New Roman" w:eastAsia="Times New Roman" w:hint="default"/>
                <w:sz w:val="18"/>
                <w:szCs w:val="18"/>
              </w:rPr>
              <w:t>2</w:t>
            </w:r>
            <w:r>
              <w:rPr>
                <w:rFonts w:ascii="宋体" w:hAnsi="宋体" w:cs="宋体" w:eastAsia="宋体" w:hint="default"/>
                <w:sz w:val="18"/>
                <w:szCs w:val="18"/>
              </w:rPr>
              <w:t>、如应 有关部门要 求或决定，公 司及公司控 股子公司需 要为员工补 缴住房公积 金，以及公司 及公司控股 子公司因员 工住房公积 金缴纳方面 的问题而需 要承担任何 罚款或损失， 本人将以现 金足额补偿 公司及公司 控股子公司 因此发生的 支出或受到 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实际控制人 关于不影响 上市公司独 立性的承诺 </w:t>
            </w:r>
            <w:r>
              <w:rPr>
                <w:rFonts w:ascii="宋体" w:hAnsi="宋体" w:cs="宋体" w:eastAsia="宋体" w:hint="default"/>
                <w:spacing w:val="-2"/>
                <w:sz w:val="18"/>
                <w:szCs w:val="18"/>
              </w:rPr>
              <w:t>函：本人作为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浙江宏磊铜 业股份有限 </w:t>
            </w:r>
            <w:r>
              <w:rPr>
                <w:rFonts w:ascii="宋体" w:hAnsi="宋体" w:cs="宋体" w:eastAsia="宋体" w:hint="default"/>
                <w:spacing w:val="-2"/>
                <w:sz w:val="18"/>
                <w:szCs w:val="18"/>
              </w:rPr>
              <w:t>公司（以下简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的实际控制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人，明确知悉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宏磊股份拟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采用支付现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资产事宜（以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。就本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独立性问题，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本人确认并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承诺如下：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、自成为宏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磊股份的实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业一直在业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务、资产、机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构、人员、财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务等方面与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宏磊股份及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他企业完全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分开，双方的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人员、财务和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机构独立，不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存在混同情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2</w:t>
            </w:r>
            <w:r>
              <w:rPr>
                <w:rFonts w:ascii="宋体" w:hAnsi="宋体" w:cs="宋体" w:eastAsia="宋体" w:hint="default"/>
                <w:sz w:val="18"/>
                <w:szCs w:val="18"/>
              </w:rPr>
              <w:t>、在本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业保证在人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员、资产、财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务、机构及业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务方面继续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与宏磊股份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全分开，保持</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宏磊股份在 业务、资产、 人员、财务和 机构方面的 独立。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实际控制人 关于不存在 依据《关于加 强与上市公 司重大资产 重组相关股 票异常交易 监管的暂行 规定》第十三 条不得参与 任何上市公 司重大资产 重组情形的 说明：本人承 诺：本人及本 人控制的机 构不存在因 涉嫌本次重 大资产重组 相关的内幕 交易被立案 调查或立案 侦查的情形； 最近三十六 个月内不存 在因重大资 产重组相关 的内幕交易 被中国证监 会行政处罚 或被司法机 关依法追究 刑事责任的 情形。本人保 证以上说明 内容真实、准 确、完整，不 存在虚假记 载、误导性陈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述和重大遗 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广东合利金 融科技服务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 军红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标的公司及 交易对方关 于提供信息 真实、准确、 完整的承诺 函：浙江宏磊 铜业股份有 限公司（以下 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宏磊股份 </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）拟以支付现</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金购买资产 的方式购买 张军红持有 的广东合利 金融科技服 务有限公司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股权（以 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 </w:t>
            </w:r>
            <w:r>
              <w:rPr>
                <w:rFonts w:ascii="宋体" w:hAnsi="宋体" w:cs="宋体" w:eastAsia="宋体" w:hint="default"/>
                <w:spacing w:val="-13"/>
                <w:w w:val="99"/>
                <w:sz w:val="18"/>
                <w:szCs w:val="18"/>
              </w:rPr>
              <w:t>易</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）。作为本</w:t>
            </w:r>
            <w:r>
              <w:rPr>
                <w:rFonts w:ascii="宋体" w:hAnsi="宋体" w:cs="宋体" w:eastAsia="宋体" w:hint="default"/>
                <w:sz w:val="18"/>
                <w:szCs w:val="18"/>
              </w:rPr>
              <w:t> 次交易的对 </w:t>
            </w:r>
            <w:r>
              <w:rPr>
                <w:rFonts w:ascii="宋体" w:hAnsi="宋体" w:cs="宋体" w:eastAsia="宋体" w:hint="default"/>
                <w:spacing w:val="-9"/>
                <w:sz w:val="18"/>
                <w:szCs w:val="18"/>
              </w:rPr>
              <w:t>方，本人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司特此承诺 并保证：</w:t>
            </w:r>
            <w:r>
              <w:rPr>
                <w:rFonts w:ascii="Times New Roman" w:hAnsi="Times New Roman" w:cs="Times New Roman" w:eastAsia="Times New Roman" w:hint="default"/>
                <w:sz w:val="18"/>
                <w:szCs w:val="18"/>
              </w:rPr>
              <w:t>1</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已向宏磊股 份及为本次 重组提供审 计、评估、法 律及财务顾 问专业服务 的中介机构 提供了与本 次重组相关 的信息和文 件</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 限于原始书 面材料、副本 材料或口头 </w:t>
            </w:r>
            <w:r>
              <w:rPr>
                <w:rFonts w:ascii="宋体" w:hAnsi="宋体" w:cs="宋体" w:eastAsia="宋体" w:hint="default"/>
                <w:spacing w:val="-10"/>
                <w:sz w:val="18"/>
                <w:szCs w:val="18"/>
              </w:rPr>
              <w:t>信息等</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，本人</w:t>
            </w:r>
          </w:p>
          <w:p>
            <w:pPr>
              <w:pStyle w:val="TableParagraph"/>
              <w:spacing w:line="309" w:lineRule="auto" w:before="1"/>
              <w:ind w:left="22" w:right="14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 所提供的文 件资料的副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501.3pt;mso-position-horizontal-relative:page;mso-position-vertical-relative:page;z-index:-1415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03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本或复印件 与正本或原 件一致，且该 等文件资料 的签字与印 章都是真实 的，该等文件 的签署人业 经合法授权 并有效签署 该等文件。</w:t>
            </w:r>
            <w:r>
              <w:rPr>
                <w:rFonts w:ascii="Times New Roman" w:hAnsi="Times New Roman" w:cs="Times New Roman" w:eastAsia="Times New Roman" w:hint="default"/>
                <w:sz w:val="18"/>
                <w:szCs w:val="18"/>
              </w:rPr>
              <w:t>2 </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为本次重组 所提供的有 关信息真实、 准确和完整， 不存在任何 虚假记载、误 导性陈述或 者重大遗漏。 </w:t>
            </w:r>
            <w:r>
              <w:rPr>
                <w:rFonts w:ascii="Times New Roman" w:hAnsi="Times New Roman" w:cs="Times New Roman" w:eastAsia="Times New Roman" w:hint="default"/>
                <w:sz w:val="18"/>
                <w:szCs w:val="18"/>
              </w:rPr>
              <w:t>3</w:t>
            </w:r>
            <w:r>
              <w:rPr>
                <w:rFonts w:ascii="宋体" w:hAnsi="宋体" w:cs="宋体" w:eastAsia="宋体" w:hint="default"/>
                <w:sz w:val="18"/>
                <w:szCs w:val="18"/>
              </w:rPr>
              <w:t>、如违反上 述承诺及声 </w:t>
            </w:r>
            <w:r>
              <w:rPr>
                <w:rFonts w:ascii="宋体" w:hAnsi="宋体" w:cs="宋体" w:eastAsia="宋体" w:hint="default"/>
                <w:spacing w:val="-9"/>
                <w:sz w:val="18"/>
                <w:szCs w:val="18"/>
              </w:rPr>
              <w:t>明，本人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司承诺将承 担个别和连 带的法律责 任，给宏磊股</w:t>
            </w:r>
            <w:r>
              <w:rPr>
                <w:rFonts w:ascii="宋体" w:hAnsi="宋体" w:cs="宋体" w:eastAsia="宋体" w:hint="default"/>
                <w:sz w:val="18"/>
                <w:szCs w:val="18"/>
              </w:rPr>
              <w:t> 份或者投资 者造成损失 </w:t>
            </w:r>
            <w:r>
              <w:rPr>
                <w:rFonts w:ascii="宋体" w:hAnsi="宋体" w:cs="宋体" w:eastAsia="宋体" w:hint="default"/>
                <w:spacing w:val="-9"/>
                <w:sz w:val="18"/>
                <w:szCs w:val="18"/>
              </w:rPr>
              <w:t>的，本人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司将依法承 担赔偿责任。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002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0"/>
                <w:sz w:val="20"/>
                <w:szCs w:val="20"/>
              </w:rPr>
              <w:pict>
                <v:group style="width:55.85pt;height:501.3pt;mso-position-horizontal-relative:char;mso-position-vertical-relative:line" coordorigin="0,0" coordsize="1117,10026">
                  <v:group style="position:absolute;left:0;top:0;width:1117;height:10026" coordorigin="0,0" coordsize="1117,10026">
                    <v:shape style="position:absolute;left:0;top:0;width:1117;height:10026" coordorigin="0,0" coordsize="1117,10026" path="m0,10026l1116,10026,1116,0,0,0,0,10026xe" filled="true" fillcolor="#ffffff" stroked="false">
                      <v:path arrowok="t"/>
                      <v:fill type="solid"/>
                    </v:shape>
                  </v:group>
                </v:group>
              </w:pict>
            </w:r>
            <w:r>
              <w:rPr>
                <w:rFonts w:ascii="Times New Roman" w:hAnsi="Times New Roman" w:cs="Times New Roman" w:eastAsia="Times New Roman" w:hint="default"/>
                <w:position w:val="-200"/>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广东合利金 融科技服务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 军红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交易对方关 于标的股权 权属的承诺 </w:t>
            </w:r>
            <w:r>
              <w:rPr>
                <w:rFonts w:ascii="宋体" w:hAnsi="宋体" w:cs="宋体" w:eastAsia="宋体" w:hint="default"/>
                <w:spacing w:val="-2"/>
                <w:sz w:val="18"/>
                <w:szCs w:val="18"/>
              </w:rPr>
              <w:t>函：浙江宏磊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铜业股份有 限公司拟以 支付现金购 买资产的方 式购买张军 红持有的广 东合利金融 科技服务有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限公司（以下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广东合利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的对方，本人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本公司特此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承诺并保证：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、广东合利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依法设立且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合法存续，不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存在根据法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范性文件规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定被吊销营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业执照、责令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关闭或者被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撤销、解散的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规定的需予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终止的情形。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司所持有的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广东合利股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权权属清晰、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完整，并已履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行了全额出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资义务，出资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来源合法；本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该等股权的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最终和真实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所有人，拥有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合法的完全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所有权和处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置权，不存在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以信托、委托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他人或接受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他人委托等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方式持有该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等股权的情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形；本人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司所持有的 该等股权不 存在任何权 属纠纷，不存 在设置质押、 冻结、查封、 财产保全、信 托等权属限 制或禁止转 让的情形，也 不存在涉及 诉讼、仲裁、 司法强制执 行等重大争 议或者存在 妨碍权属转 移的其他情 况。</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本公司若违 反上述承诺， 将承担因此 而给宏磊股 份造成的一 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张军红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交易对方关 于不存在依 据《关于加强 与上市公司 重大资产重 组相关股票 异常交易监 管的暂行规 定》第十三条 不得参与任 何上市公司 重大资产重 组情形的说 明：对于浙江 宏磊铜业股 份有限公司 重大资产购 买重组事宜， 本人承诺不 存在因涉嫌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本次重大资 产重组相关 的内幕交易 被立案调查 或立案侦查 </w:t>
            </w:r>
            <w:r>
              <w:rPr>
                <w:rFonts w:ascii="宋体" w:hAnsi="宋体" w:cs="宋体" w:eastAsia="宋体" w:hint="default"/>
                <w:spacing w:val="-2"/>
                <w:sz w:val="18"/>
                <w:szCs w:val="18"/>
              </w:rPr>
              <w:t>的情形；最近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三十六个月 内不存在被 中国证监会 行政处罚或 被司法机关 依法追究刑 事责任的情 </w:t>
            </w:r>
            <w:r>
              <w:rPr>
                <w:rFonts w:ascii="宋体" w:hAnsi="宋体" w:cs="宋体" w:eastAsia="宋体" w:hint="default"/>
                <w:spacing w:val="-2"/>
                <w:sz w:val="18"/>
                <w:szCs w:val="18"/>
              </w:rPr>
              <w:t>形。本人保证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以上说明内 容真实、准 </w:t>
            </w:r>
            <w:r>
              <w:rPr>
                <w:rFonts w:ascii="宋体" w:hAnsi="宋体" w:cs="宋体" w:eastAsia="宋体" w:hint="default"/>
                <w:spacing w:val="-2"/>
                <w:sz w:val="18"/>
                <w:szCs w:val="18"/>
              </w:rPr>
              <w:t>确、完整，不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存在虚假记 </w:t>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述和重大遗 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22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auto"/>
              <w:ind w:left="23" w:right="141"/>
              <w:jc w:val="both"/>
              <w:rPr>
                <w:rFonts w:ascii="宋体" w:hAnsi="宋体" w:cs="宋体" w:eastAsia="宋体" w:hint="default"/>
                <w:sz w:val="18"/>
                <w:szCs w:val="18"/>
              </w:rPr>
            </w:pPr>
            <w:r>
              <w:rPr>
                <w:rFonts w:ascii="宋体" w:hAnsi="宋体" w:cs="宋体" w:eastAsia="宋体" w:hint="default"/>
                <w:sz w:val="18"/>
                <w:szCs w:val="18"/>
              </w:rPr>
              <w:t>广东合利金 融科技服务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 军红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标的公司及 其控股股东、 实际控制人 关于不存在 利用本次重 组内幕信息 进行内幕交 易的承诺：对 于浙江宏磊 铜业股份有 限公司支付 现金购买广 东合利金融 科技服务有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股权事宜，本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本公司承 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公司控制的 机构不存在 泄露本次重 大资产重组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内幕信息以 及利用本次 重大资产重 组信息进行 内幕交易的 情形。本人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本公司保证 以上承诺内 容真实、准 </w:t>
            </w:r>
            <w:r>
              <w:rPr>
                <w:rFonts w:ascii="宋体" w:hAnsi="宋体" w:cs="宋体" w:eastAsia="宋体" w:hint="default"/>
                <w:spacing w:val="-2"/>
                <w:sz w:val="18"/>
                <w:szCs w:val="18"/>
              </w:rPr>
              <w:t>确、完整，不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存在虚假记 </w:t>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述和重大遗 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3"/>
              <w:ind w:left="23" w:right="141"/>
              <w:jc w:val="both"/>
              <w:rPr>
                <w:rFonts w:ascii="宋体" w:hAnsi="宋体" w:cs="宋体" w:eastAsia="宋体" w:hint="default"/>
                <w:sz w:val="18"/>
                <w:szCs w:val="18"/>
              </w:rPr>
            </w:pPr>
            <w:r>
              <w:rPr>
                <w:rFonts w:ascii="宋体" w:hAnsi="宋体" w:cs="宋体" w:eastAsia="宋体" w:hint="default"/>
                <w:sz w:val="18"/>
                <w:szCs w:val="18"/>
              </w:rPr>
              <w:t>和柚技术集 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控股股东关 于不存在依 </w:t>
            </w:r>
            <w:r>
              <w:rPr>
                <w:rFonts w:ascii="宋体" w:hAnsi="宋体" w:cs="宋体" w:eastAsia="宋体" w:hint="default"/>
                <w:spacing w:val="-2"/>
                <w:sz w:val="18"/>
                <w:szCs w:val="18"/>
              </w:rPr>
              <w:t>据《关于加强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与上市公司 重大资产重 组相关股票 异常交易监 管的暂行规 </w:t>
            </w:r>
            <w:r>
              <w:rPr>
                <w:rFonts w:ascii="宋体" w:hAnsi="宋体" w:cs="宋体" w:eastAsia="宋体" w:hint="default"/>
                <w:spacing w:val="-2"/>
                <w:sz w:val="18"/>
                <w:szCs w:val="18"/>
              </w:rPr>
              <w:t>定》第十三条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不得参与任 何上市公司 重大资产重 组情形的说 </w:t>
            </w:r>
            <w:r>
              <w:rPr>
                <w:rFonts w:ascii="宋体" w:hAnsi="宋体" w:cs="宋体" w:eastAsia="宋体" w:hint="default"/>
                <w:spacing w:val="-9"/>
                <w:sz w:val="18"/>
                <w:szCs w:val="18"/>
              </w:rPr>
              <w:t>明：本人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公司控制的 机构不存在 因涉嫌本次 重大资产重 组相关的内 幕交易被立 案调查或立 案侦查的情 </w:t>
            </w:r>
            <w:r>
              <w:rPr>
                <w:rFonts w:ascii="宋体" w:hAnsi="宋体" w:cs="宋体" w:eastAsia="宋体" w:hint="default"/>
                <w:spacing w:val="-2"/>
                <w:sz w:val="18"/>
                <w:szCs w:val="18"/>
              </w:rPr>
              <w:t>形；最近三十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六个月内不 存在因重大 资产重组相 关的内幕交 易被中国证 监会行政处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罚或被司法 机关依法追 究刑事责任 </w:t>
            </w:r>
            <w:r>
              <w:rPr>
                <w:rFonts w:ascii="宋体" w:hAnsi="宋体" w:cs="宋体" w:eastAsia="宋体" w:hint="default"/>
                <w:spacing w:val="-2"/>
                <w:sz w:val="18"/>
                <w:szCs w:val="18"/>
              </w:rPr>
              <w:t>的情形。本人</w:t>
            </w:r>
          </w:p>
          <w:p>
            <w:pPr>
              <w:pStyle w:val="TableParagraph"/>
              <w:spacing w:line="314" w:lineRule="auto" w:before="19"/>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 以上说明内 容真实、准 </w:t>
            </w:r>
            <w:r>
              <w:rPr>
                <w:rFonts w:ascii="宋体" w:hAnsi="宋体" w:cs="宋体" w:eastAsia="宋体" w:hint="default"/>
                <w:spacing w:val="-2"/>
                <w:sz w:val="18"/>
                <w:szCs w:val="18"/>
              </w:rPr>
              <w:t>确、完整，不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存在虚假记 </w:t>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述和重大遗 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关于提供信 息真实、准 </w:t>
            </w:r>
            <w:r>
              <w:rPr>
                <w:rFonts w:ascii="宋体" w:hAnsi="宋体" w:cs="宋体" w:eastAsia="宋体" w:hint="default"/>
                <w:spacing w:val="-2"/>
                <w:sz w:val="18"/>
                <w:szCs w:val="18"/>
              </w:rPr>
              <w:t>确、完整的承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诺函：本人明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确知悉宏磊 股份拟采用 支付现金的 方式购买广 东合利金融 科技服务有 </w:t>
            </w:r>
            <w:r>
              <w:rPr>
                <w:rFonts w:ascii="宋体" w:hAnsi="宋体" w:cs="宋体" w:eastAsia="宋体" w:hint="default"/>
                <w:spacing w:val="-2"/>
                <w:sz w:val="18"/>
                <w:szCs w:val="18"/>
              </w:rPr>
              <w:t>限公司（以下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广东合 </w:t>
            </w:r>
            <w:r>
              <w:rPr>
                <w:rFonts w:ascii="宋体" w:hAnsi="宋体" w:cs="宋体" w:eastAsia="宋体" w:hint="default"/>
                <w:spacing w:val="-13"/>
                <w:w w:val="99"/>
                <w:sz w:val="18"/>
                <w:szCs w:val="18"/>
              </w:rPr>
              <w:t>利</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）股东持有</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的广东合利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 </w:t>
            </w:r>
            <w:r>
              <w:rPr>
                <w:rFonts w:ascii="宋体" w:hAnsi="宋体" w:cs="宋体" w:eastAsia="宋体" w:hint="default"/>
                <w:spacing w:val="-13"/>
                <w:w w:val="99"/>
                <w:sz w:val="18"/>
                <w:szCs w:val="18"/>
              </w:rPr>
              <w:t>交易</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）。对于</w:t>
            </w:r>
            <w:r>
              <w:rPr>
                <w:rFonts w:ascii="宋体" w:hAnsi="宋体" w:cs="宋体" w:eastAsia="宋体" w:hint="default"/>
                <w:sz w:val="18"/>
                <w:szCs w:val="18"/>
              </w:rPr>
              <w:t> </w:t>
            </w:r>
            <w:r>
              <w:rPr>
                <w:rFonts w:ascii="宋体" w:hAnsi="宋体" w:cs="宋体" w:eastAsia="宋体" w:hint="default"/>
                <w:spacing w:val="-2"/>
                <w:sz w:val="18"/>
                <w:szCs w:val="18"/>
              </w:rPr>
              <w:t>本次交易，本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人特此承诺 </w:t>
            </w:r>
            <w:r>
              <w:rPr>
                <w:rFonts w:ascii="宋体" w:hAnsi="宋体" w:cs="宋体" w:eastAsia="宋体" w:hint="default"/>
                <w:spacing w:val="-2"/>
                <w:sz w:val="18"/>
                <w:szCs w:val="18"/>
              </w:rPr>
              <w:t>并保证：如本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次交易因申 请或者披露 的文件涉嫌 存在虚假记 </w:t>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遗漏，被司法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机关立案侦 查或者被中 国证监会立 </w:t>
            </w:r>
            <w:r>
              <w:rPr>
                <w:rFonts w:ascii="宋体" w:hAnsi="宋体" w:cs="宋体" w:eastAsia="宋体" w:hint="default"/>
                <w:spacing w:val="-2"/>
                <w:sz w:val="18"/>
                <w:szCs w:val="18"/>
              </w:rPr>
              <w:t>案调查的，在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形成调查结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论以前，本人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不转让在宏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磊股份拥有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并于受到立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案稽查通知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的两个交易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日内将暂停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转让的书面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申请和股票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账户提交宏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磊股份董事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会，由董事会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代其向证券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交易所和登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记结算公司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申请锁定；未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在两个交易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日内提交锁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定申请的，授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权董事会核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实后直接向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和登记结算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公司报送本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人的身份信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息和账户信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息并申请锁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定；董事会未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所和登记结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算公司报送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本人的身份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信息和账户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信息的，授权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和登记结算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公司直接锁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定相关股份。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如调查结论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发现存在违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法违规情节，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定股份自愿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7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用于投资者 赔偿安排。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关于不存在 内幕交易的 承诺：对于浙 江宏磊铜业 股份有限公 司重大资产 重组事宜，本 人承诺本人 及本人控制 的机构不存 在泄露本次 重大资产重 组内幕信息 以及利用本 次重大资产 重组信息进 行内幕交易 的情形。本人 保证以上承 诺内容真实、 准确、完整， 不存在虚假 记载、误导性 陈述和重大 遗漏。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控股股东关 于不影响上 市公司独立 性的承诺函： </w:t>
            </w:r>
            <w:r>
              <w:rPr>
                <w:rFonts w:ascii="Times New Roman" w:hAnsi="Times New Roman" w:cs="Times New Roman" w:eastAsia="Times New Roman" w:hint="default"/>
                <w:sz w:val="18"/>
                <w:szCs w:val="18"/>
              </w:rPr>
              <w:t>1</w:t>
            </w:r>
            <w:r>
              <w:rPr>
                <w:rFonts w:ascii="宋体" w:hAnsi="宋体" w:cs="宋体" w:eastAsia="宋体" w:hint="default"/>
                <w:sz w:val="18"/>
                <w:szCs w:val="18"/>
              </w:rPr>
              <w:t>、自成为宏 磊股份的控 股股东以来， 本公司一直 在业务、资 产、机构、人 员、财务等方 面与宏磊股 份及其控制 的其他企业 完全分开，双 方的业务、资 产、人员、财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务和机构独 立，不存在混 同情况。 </w:t>
            </w:r>
            <w:r>
              <w:rPr>
                <w:rFonts w:ascii="Times New Roman" w:hAnsi="Times New Roman" w:cs="Times New Roman" w:eastAsia="Times New Roman" w:hint="default"/>
                <w:sz w:val="18"/>
                <w:szCs w:val="18"/>
              </w:rPr>
              <w:t>2</w:t>
            </w:r>
            <w:r>
              <w:rPr>
                <w:rFonts w:ascii="宋体" w:hAnsi="宋体" w:cs="宋体" w:eastAsia="宋体" w:hint="default"/>
                <w:sz w:val="18"/>
                <w:szCs w:val="18"/>
              </w:rPr>
              <w:t>、 在本次交易 完成后，本公 司保证在人 员、资产、财 务、机构及业 务方面继续 与宏磊股份 及其控制的 其他企业完 全分开，保持 宏磊股份在 业务、资产、 人员、财务和 机构方面的 独立。</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作为浙江宏 磊铜业股份 有限公司（以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 股份</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上市 </w:t>
            </w:r>
            <w:r>
              <w:rPr>
                <w:rFonts w:ascii="宋体" w:hAnsi="宋体" w:cs="宋体" w:eastAsia="宋体" w:hint="default"/>
                <w:spacing w:val="-13"/>
                <w:w w:val="99"/>
                <w:sz w:val="18"/>
                <w:szCs w:val="18"/>
              </w:rPr>
              <w:t>公司</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）本次支</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付现金购买 资产（以下简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本次重大 </w:t>
            </w:r>
            <w:r>
              <w:rPr>
                <w:rFonts w:ascii="宋体" w:hAnsi="宋体" w:cs="宋体" w:eastAsia="宋体" w:hint="default"/>
                <w:spacing w:val="-25"/>
                <w:w w:val="99"/>
                <w:sz w:val="18"/>
                <w:szCs w:val="18"/>
              </w:rPr>
              <w:t>资产重组</w:t>
            </w:r>
            <w:r>
              <w:rPr>
                <w:rFonts w:ascii="Times New Roman" w:hAnsi="Times New Roman" w:cs="Times New Roman" w:eastAsia="Times New Roman" w:hint="default"/>
                <w:spacing w:val="-25"/>
                <w:w w:val="99"/>
                <w:sz w:val="18"/>
                <w:szCs w:val="18"/>
              </w:rPr>
              <w:t>"</w:t>
            </w:r>
            <w:r>
              <w:rPr>
                <w:rFonts w:ascii="宋体" w:hAnsi="宋体" w:cs="宋体" w:eastAsia="宋体" w:hint="default"/>
                <w:spacing w:val="-25"/>
                <w:w w:val="99"/>
                <w:sz w:val="18"/>
                <w:szCs w:val="18"/>
              </w:rPr>
              <w:t>）的</w:t>
            </w:r>
            <w:r>
              <w:rPr>
                <w:rFonts w:ascii="宋体" w:hAnsi="宋体" w:cs="宋体" w:eastAsia="宋体" w:hint="default"/>
                <w:spacing w:val="-84"/>
                <w:w w:val="99"/>
                <w:sz w:val="18"/>
                <w:szCs w:val="18"/>
              </w:rPr>
              <w:t> </w:t>
            </w:r>
            <w:r>
              <w:rPr>
                <w:rFonts w:ascii="宋体" w:hAnsi="宋体" w:cs="宋体" w:eastAsia="宋体" w:hint="default"/>
                <w:sz w:val="18"/>
                <w:szCs w:val="18"/>
              </w:rPr>
              <w:t>收购方，现就</w:t>
            </w:r>
            <w:r>
              <w:rPr>
                <w:rFonts w:ascii="宋体" w:hAnsi="宋体" w:cs="宋体" w:eastAsia="宋体" w:hint="default"/>
                <w:sz w:val="18"/>
                <w:szCs w:val="18"/>
              </w:rPr>
              <w:t> 本公司所提 供信息的真 实性、准确性 和完整性郑 重承诺如下： 一、本公司已 向为本次重 大资产重组 提供审计、评 估、法律及财 务顾问专业 服务的中介 机构提供了 与本次重大 资产重组相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关的信息和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文件（包括但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不限于原始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书面材料、副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本材料或口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头信息等</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所提供的文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件资料的副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本或复印件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与正本或原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件一致，且该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等文件资料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的签字与印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章都是真实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的，该等文件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的签署人业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经合法授权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并有效签署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该等文件；保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证所提供的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一切材料和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相关信息均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是真实、准确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和完整的，不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存在任何虚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公司将对该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等材料和相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关信息的真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实、准确和完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整性承担个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别及连带的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二、在参与本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次重大资产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重组期间，本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规、规章、中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易所的有关 规定，及时披 露本次重大 资产重组的 相关信息，并 保证该等信 息的真实性、 准确性和完 整性，如因提 供信息存在 虚假记载、误 导性陈述或 者重大遗漏， 给投资者造 成损失的，本 公司将依法 承担赔偿责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上市公司关 于与交易对 方关联关系 </w:t>
            </w:r>
            <w:r>
              <w:rPr>
                <w:rFonts w:ascii="宋体" w:hAnsi="宋体" w:cs="宋体" w:eastAsia="宋体" w:hint="default"/>
                <w:spacing w:val="-2"/>
                <w:sz w:val="18"/>
                <w:szCs w:val="18"/>
              </w:rPr>
              <w:t>的承诺：本公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司拟通过支 付现金的方 式购买张军 红（以下称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25"/>
                <w:w w:val="99"/>
                <w:sz w:val="18"/>
                <w:szCs w:val="18"/>
              </w:rPr>
              <w:t>交易对方</w:t>
            </w:r>
            <w:r>
              <w:rPr>
                <w:rFonts w:ascii="Times New Roman" w:hAnsi="Times New Roman" w:cs="Times New Roman" w:eastAsia="Times New Roman" w:hint="default"/>
                <w:spacing w:val="-25"/>
                <w:w w:val="99"/>
                <w:sz w:val="18"/>
                <w:szCs w:val="18"/>
              </w:rPr>
              <w:t>"</w:t>
            </w:r>
            <w:r>
              <w:rPr>
                <w:rFonts w:ascii="宋体" w:hAnsi="宋体" w:cs="宋体" w:eastAsia="宋体" w:hint="default"/>
                <w:spacing w:val="-25"/>
                <w:w w:val="99"/>
                <w:sz w:val="18"/>
                <w:szCs w:val="18"/>
              </w:rPr>
              <w:t>）持</w:t>
            </w:r>
            <w:r>
              <w:rPr>
                <w:rFonts w:ascii="宋体" w:hAnsi="宋体" w:cs="宋体" w:eastAsia="宋体" w:hint="default"/>
                <w:spacing w:val="-84"/>
                <w:w w:val="99"/>
                <w:sz w:val="18"/>
                <w:szCs w:val="18"/>
              </w:rPr>
              <w:t> </w:t>
            </w:r>
            <w:r>
              <w:rPr>
                <w:rFonts w:ascii="宋体" w:hAnsi="宋体" w:cs="宋体" w:eastAsia="宋体" w:hint="default"/>
                <w:sz w:val="18"/>
                <w:szCs w:val="18"/>
              </w:rPr>
              <w:t>有的广东合</w:t>
            </w:r>
            <w:r>
              <w:rPr>
                <w:rFonts w:ascii="宋体" w:hAnsi="宋体" w:cs="宋体" w:eastAsia="宋体" w:hint="default"/>
                <w:sz w:val="18"/>
                <w:szCs w:val="18"/>
              </w:rPr>
              <w:t> 利金融科技 服务有限公</w:t>
            </w:r>
          </w:p>
          <w:p>
            <w:pPr>
              <w:pStyle w:val="TableParagraph"/>
              <w:spacing w:line="314" w:lineRule="auto" w:before="20"/>
              <w:ind w:left="22" w:right="-1"/>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 本公司与交 易对方张军 红不存在任 何关联关系。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8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控股股东关 于提供信息 真实、准确、 完整的承诺 函：本公司作 为浙江宏磊 铜业股份有 限公司（以下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5"/>
                <w:sz w:val="18"/>
                <w:szCs w:val="18"/>
              </w:rPr>
              <w:t>）</w:t>
            </w:r>
            <w:r>
              <w:rPr>
                <w:rFonts w:ascii="宋体" w:hAnsi="宋体" w:cs="宋体" w:eastAsia="宋体" w:hint="default"/>
                <w:sz w:val="18"/>
                <w:szCs w:val="18"/>
              </w:rPr>
              <w:t>的控股股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东，明确知悉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宏磊股份拟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采用支付现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金的方式购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买资产事宜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w:t>
            </w:r>
            <w:r>
              <w:rPr>
                <w:rFonts w:ascii="Times New Roman" w:hAnsi="Times New Roman" w:cs="Times New Roman" w:eastAsia="Times New Roman" w:hint="default"/>
                <w:spacing w:val="-1"/>
                <w:w w:val="99"/>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作为宏磊股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份的控股股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东，对于本次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特此承诺并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 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次交易因申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请或者披露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的文件涉嫌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存在虚假记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遗漏，被司法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机关立案侦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查或者被中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案调查的，在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形成调查结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论以前，本公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司不转让在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宏磊股份拥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有权益的股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份，并于受到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立案稽查通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知的两个交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易日内将暂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停转让的书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面申请和股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票账户提交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宏磊股份董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事会，由董事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会代其向证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登记结算公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司申请锁定；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未在两个交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0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易日内提交 锁定申请的， 授权董事会 核实后直接 向证券交易 所和登记结 算公司报送 本公司的身 份信息和账 户信息并申 请锁定；董事 会未向证券 交易所和登 记结算公司 报送公司的 身份信息和 账户信息的， 授权证券交 易所和登记 结算公司直 接锁定相关 股份。如调查 结论发现存 在违法违规 情节，公司承 诺锁定股份 自愿用于投 资者赔偿安 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控股股东关 于不存在内 幕交易的承 诺：对于浙江 宏磊铜业股 份有限公司 重大资产购 买重组事宜， 本公司承诺 本公司及本 公司控制的 机构不存在 泄露本次重 大资产重组 内幕信息以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及利用本次 重大资产重 组信息进行 内幕交易的 情形。本公司 保证以上承 诺内容真实、 准确、完整， 不存在虚假 记载、误导性 陈述和重大 遗漏。</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191"/>
              <w:jc w:val="left"/>
              <w:rPr>
                <w:rFonts w:ascii="宋体" w:hAnsi="宋体" w:cs="宋体" w:eastAsia="宋体" w:hint="default"/>
                <w:sz w:val="18"/>
                <w:szCs w:val="18"/>
              </w:rPr>
            </w:pPr>
            <w:r>
              <w:rPr>
                <w:rFonts w:ascii="宋体" w:hAnsi="宋体" w:cs="宋体" w:eastAsia="宋体" w:hint="default"/>
                <w:sz w:val="18"/>
                <w:szCs w:val="18"/>
              </w:rPr>
              <w:t>资金占用方 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《关于不存 在占用上市 公司资金的 说明与承诺 </w:t>
            </w:r>
            <w:r>
              <w:rPr>
                <w:rFonts w:ascii="宋体" w:hAnsi="宋体" w:cs="宋体" w:eastAsia="宋体" w:hint="default"/>
                <w:spacing w:val="-15"/>
                <w:sz w:val="18"/>
                <w:szCs w:val="18"/>
              </w:rPr>
              <w:t>函》：本人作</w:t>
            </w:r>
            <w:r>
              <w:rPr>
                <w:rFonts w:ascii="宋体" w:hAnsi="宋体" w:cs="宋体" w:eastAsia="宋体" w:hint="default"/>
                <w:sz w:val="18"/>
                <w:szCs w:val="18"/>
              </w:rPr>
              <w:t> 为上市公司 的实际控制 人，本人及本 人的关联方 均不存在直 接或间接占 用上市公司 资金的情形。 本次交易完 成后，本人及 本人关联方 将严格遵守 国家有关法 律、法规、规 范性文件以 及宏磊股份 相关规章制 度的规定，坚 决预防和杜 绝本人及本 人关联方对 宏磊股份占 用资金情况 发生，不以任 何方式违规 占用或使用 宏磊股份的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资金或其他 资产、资源， 不以任何直 接或者间接 的方式从事 损害或可能 损害宏磊股 份及股东利 益的行为。本 人若违反上 述承诺，将承 担因此给宏 磊股份造成 的一切损失。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资金占用方 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《关于不存 在占用上市 公司资金的 说明与承诺 </w:t>
            </w:r>
            <w:r>
              <w:rPr>
                <w:rFonts w:ascii="宋体" w:hAnsi="宋体" w:cs="宋体" w:eastAsia="宋体" w:hint="default"/>
                <w:spacing w:val="-15"/>
                <w:sz w:val="18"/>
                <w:szCs w:val="18"/>
              </w:rPr>
              <w:t>函》：本公司</w:t>
            </w:r>
            <w:r>
              <w:rPr>
                <w:rFonts w:ascii="宋体" w:hAnsi="宋体" w:cs="宋体" w:eastAsia="宋体" w:hint="default"/>
                <w:sz w:val="18"/>
                <w:szCs w:val="18"/>
              </w:rPr>
              <w:t> 作为上市公 司的控股股 东，本公司及 本公司的关 联方均不存 在直接或间 接占用上市 公司资金的 情形。本次交 易完成后，本 公司及本公 司关联方将 严格遵守国 家有关法律、 法规、规范性 文件以及宏 磊股份相关 规章制度的 规定，坚决预 防和杜绝本 公司及本公 司关联方对 宏磊股份占 用资金情况 发生，不以任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何方式违规 占用或使用 宏磊股份的 资金或其他 资产、资源， 不以任何直 接或者间接 的方式从事 损害或可能 损害宏磊股 份及股东利 益的行为。本 公司若违反 上述承诺，将 承担因此给 宏磊股份造 成的一切损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《关于减少 和规范关联 交易的承诺 </w:t>
            </w:r>
            <w:r>
              <w:rPr>
                <w:rFonts w:ascii="宋体" w:hAnsi="宋体" w:cs="宋体" w:eastAsia="宋体" w:hint="default"/>
                <w:spacing w:val="-15"/>
                <w:sz w:val="18"/>
                <w:szCs w:val="18"/>
              </w:rPr>
              <w:t>函》：本人在</w:t>
            </w:r>
            <w:r>
              <w:rPr>
                <w:rFonts w:ascii="宋体" w:hAnsi="宋体" w:cs="宋体" w:eastAsia="宋体" w:hint="default"/>
                <w:sz w:val="18"/>
                <w:szCs w:val="18"/>
              </w:rPr>
              <w:t> 作为宏磊股 份的实际控 制人期间，本 人及本人控 制的其他公 司、企业或者 其他经济组 织将减少并 规范与宏磊 股份及其控 制的其他公 司、企业或者 其他经济组 织之间的关 联交易。对于 无法避免或 有合理原因 而发生的关 联交易，本人 及本人控制 的其他公司、 企业或者其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647.440002pt;width:62pt;height:116pt;mso-position-horizontal-relative:page;mso-position-vertical-relative:page;z-index:-1415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他经济组织 将遵循市场 原则以公允、 合理的市场 价格进行，根 据有关法律、 法规及规范 性文件的规 定履行关联 交易决策程 序，依法履行 信息披露义 务和办理有 关报批手续， 不损害宏磊 股份及其他 股东的合法 权益。本人若 违反上述承 诺，将承担因 此而给宏磊 股份及其控 制的其他公 司、企业或者 其他经济组 织造成的一 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13"/>
                <w:sz w:val="18"/>
                <w:szCs w:val="18"/>
              </w:rPr>
              <w:t>承诺函》：</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截至本承诺 函签署日，本</w:t>
            </w:r>
            <w:r>
              <w:rPr>
                <w:rFonts w:ascii="宋体" w:hAnsi="宋体" w:cs="宋体" w:eastAsia="宋体" w:hint="default"/>
                <w:sz w:val="18"/>
                <w:szCs w:val="18"/>
              </w:rPr>
              <w:t> 人及本人控 制的其他公 司、企业或者 其他经济组 织未从事与 上市公司及 其控制的其 他公司、企业 或者其他经 济组织存在 同业竞争关 系的业务。</w:t>
            </w:r>
            <w:r>
              <w:rPr>
                <w:rFonts w:ascii="Times New Roman" w:hAnsi="Times New Roman" w:cs="Times New Roman" w:eastAsia="Times New Roman" w:hint="default"/>
                <w:sz w:val="18"/>
                <w:szCs w:val="18"/>
              </w:rPr>
              <w:t>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2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pict>
                <v:group style="width:55.85pt;height:116pt;mso-position-horizontal-relative:char;mso-position-vertical-relative:line" coordorigin="0,0" coordsize="1117,2320">
                  <v:group style="position:absolute;left:0;top:0;width:1117;height:2320" coordorigin="0,0" coordsize="1117,2320">
                    <v:shape style="position:absolute;left:0;top:0;width:1117;height:2320" coordorigin="0,0" coordsize="1117,2320" path="m0,2320l1116,2320,1116,0,0,0,0,2320xe" filled="true" fillcolor="#ffffff" stroked="false">
                      <v:path arrowok="t"/>
                      <v:fill type="solid"/>
                    </v:shape>
                  </v:group>
                </v:group>
              </w:pict>
            </w:r>
            <w:r>
              <w:rPr>
                <w:rFonts w:ascii="Times New Roman" w:hAnsi="Times New Roman" w:cs="Times New Roman" w:eastAsia="Times New Roman" w:hint="default"/>
                <w:position w:val="-45"/>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415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本次重大资</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产出售完成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后，在本人直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参与或进行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及其控股子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存在竞争或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务及活动。</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产出售完成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后，在本人直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股票期间，如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企业为进一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步拓展业务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范围，与上市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股子公司经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营的业务产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生竞争，则本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业将采取包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停止经营产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务、将产生竞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让给上市公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司或者转让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给无关联关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系第三方等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合法方式，使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企业不再从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的业务，以避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、本次重大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资产出售完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成后，本人及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会利用在上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地位和影响，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进行损害上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中小股东、上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权益的经营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5</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承诺函一经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签署，即构成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本人不可撤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销的法律义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务。如出现因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述承诺而导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东权益受到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除承担相关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规定的监管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责任外，还应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当赔偿上市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公司及其中</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小股东因此 遭受的损失， 并继续履行 相应承诺。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《关于减少 和规范关联 交易的承诺 </w:t>
            </w:r>
            <w:r>
              <w:rPr>
                <w:rFonts w:ascii="宋体" w:hAnsi="宋体" w:cs="宋体" w:eastAsia="宋体" w:hint="default"/>
                <w:spacing w:val="-15"/>
                <w:sz w:val="18"/>
                <w:szCs w:val="18"/>
              </w:rPr>
              <w:t>函》：本公司</w:t>
            </w:r>
            <w:r>
              <w:rPr>
                <w:rFonts w:ascii="宋体" w:hAnsi="宋体" w:cs="宋体" w:eastAsia="宋体" w:hint="default"/>
                <w:sz w:val="18"/>
                <w:szCs w:val="18"/>
              </w:rPr>
              <w:t> 在作为宏磊 股份的股东 </w:t>
            </w:r>
            <w:r>
              <w:rPr>
                <w:rFonts w:ascii="宋体" w:hAnsi="宋体" w:cs="宋体" w:eastAsia="宋体" w:hint="default"/>
                <w:spacing w:val="-2"/>
                <w:sz w:val="18"/>
                <w:szCs w:val="18"/>
              </w:rPr>
              <w:t>期间，本公司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及本公司控 制的其他公 </w:t>
            </w:r>
            <w:r>
              <w:rPr>
                <w:rFonts w:ascii="宋体" w:hAnsi="宋体" w:cs="宋体" w:eastAsia="宋体" w:hint="default"/>
                <w:spacing w:val="-2"/>
                <w:sz w:val="18"/>
                <w:szCs w:val="18"/>
              </w:rPr>
              <w:t>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 织将减少并 规范与宏磊 股份及其控 制的其他公 </w:t>
            </w:r>
            <w:r>
              <w:rPr>
                <w:rFonts w:ascii="宋体" w:hAnsi="宋体" w:cs="宋体" w:eastAsia="宋体" w:hint="default"/>
                <w:spacing w:val="-2"/>
                <w:sz w:val="18"/>
                <w:szCs w:val="18"/>
              </w:rPr>
              <w:t>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其他经济组 织之间的关 </w:t>
            </w:r>
            <w:r>
              <w:rPr>
                <w:rFonts w:ascii="宋体" w:hAnsi="宋体" w:cs="宋体" w:eastAsia="宋体" w:hint="default"/>
                <w:spacing w:val="-2"/>
                <w:sz w:val="18"/>
                <w:szCs w:val="18"/>
              </w:rPr>
              <w:t>联交易。对于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无法避免或 有合理原因 而发生的关 </w:t>
            </w:r>
            <w:r>
              <w:rPr>
                <w:rFonts w:ascii="宋体" w:hAnsi="宋体" w:cs="宋体" w:eastAsia="宋体" w:hint="default"/>
                <w:spacing w:val="-2"/>
                <w:sz w:val="18"/>
                <w:szCs w:val="18"/>
              </w:rPr>
              <w:t>联交易，本公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司及本公司 控制的其他 </w:t>
            </w:r>
            <w:r>
              <w:rPr>
                <w:rFonts w:ascii="宋体" w:hAnsi="宋体" w:cs="宋体" w:eastAsia="宋体" w:hint="default"/>
                <w:spacing w:val="-2"/>
                <w:sz w:val="18"/>
                <w:szCs w:val="18"/>
              </w:rPr>
              <w:t>公司、企业或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者其他经济 组织将遵循 市场原则以 </w:t>
            </w:r>
            <w:r>
              <w:rPr>
                <w:rFonts w:ascii="宋体" w:hAnsi="宋体" w:cs="宋体" w:eastAsia="宋体" w:hint="default"/>
                <w:spacing w:val="-2"/>
                <w:sz w:val="18"/>
                <w:szCs w:val="18"/>
              </w:rPr>
              <w:t>公允、合理的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市场价格进 </w:t>
            </w:r>
            <w:r>
              <w:rPr>
                <w:rFonts w:ascii="宋体" w:hAnsi="宋体" w:cs="宋体" w:eastAsia="宋体" w:hint="default"/>
                <w:spacing w:val="-2"/>
                <w:sz w:val="18"/>
                <w:szCs w:val="18"/>
              </w:rPr>
              <w:t>行，根据有关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规范性文件 的规定履行 关联交易决 </w:t>
            </w:r>
            <w:r>
              <w:rPr>
                <w:rFonts w:ascii="宋体" w:hAnsi="宋体" w:cs="宋体" w:eastAsia="宋体" w:hint="default"/>
                <w:spacing w:val="-2"/>
                <w:sz w:val="18"/>
                <w:szCs w:val="18"/>
              </w:rPr>
              <w:t>策程序，依法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履行信息披 露义务和办 理有关报批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手续，不损害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宏磊股份及 其他股东的 </w:t>
            </w:r>
            <w:r>
              <w:rPr>
                <w:rFonts w:ascii="宋体" w:hAnsi="宋体" w:cs="宋体" w:eastAsia="宋体" w:hint="default"/>
                <w:spacing w:val="-2"/>
                <w:sz w:val="18"/>
                <w:szCs w:val="18"/>
              </w:rPr>
              <w:t>合法权益。本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公司若违反 </w:t>
            </w:r>
            <w:r>
              <w:rPr>
                <w:rFonts w:ascii="宋体" w:hAnsi="宋体" w:cs="宋体" w:eastAsia="宋体" w:hint="default"/>
                <w:spacing w:val="-2"/>
                <w:sz w:val="18"/>
                <w:szCs w:val="18"/>
              </w:rPr>
              <w:t>上述承诺，将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承担因此而 给宏磊股份 及其控制的 </w:t>
            </w:r>
            <w:r>
              <w:rPr>
                <w:rFonts w:ascii="宋体" w:hAnsi="宋体" w:cs="宋体" w:eastAsia="宋体" w:hint="default"/>
                <w:spacing w:val="-2"/>
                <w:sz w:val="18"/>
                <w:szCs w:val="18"/>
              </w:rPr>
              <w:t>其他公司、企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业或者其他 经济组织造 成的一切损 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13"/>
                <w:sz w:val="18"/>
                <w:szCs w:val="18"/>
              </w:rPr>
              <w:t>承诺函》：</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截至本承诺 函签署日，本</w:t>
            </w:r>
            <w:r>
              <w:rPr>
                <w:rFonts w:ascii="宋体" w:hAnsi="宋体" w:cs="宋体" w:eastAsia="宋体" w:hint="default"/>
                <w:sz w:val="18"/>
                <w:szCs w:val="18"/>
              </w:rPr>
              <w:t> 公司及本公 司控制的其 他公司、企业 或者其他经 济组织未从 事与上市公 司及其控制 的其他公司、 企业或者其 他经济组织 存在同业竞 争关系的业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 重大资产出 售完成后，在 本公司直接 或间接持有 上市公司股 票期间，本公 司及本公司 控制的其他 企业不会直 接或间接从 事、参与或进 行与上市公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务存在竞争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业务及活动。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、本次重大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资产出售完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成后，在本公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接持有上市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间，如本公司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业为进一步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拓展业务范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围，与上市公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竞争，则本公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包括但不限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于停止经营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业务、将产生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转让给上市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公司或者转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让给无关联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关系第三方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等合法方式，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使本公司及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其控股子公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司业务相同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或类似的业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务，以避免同</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业竞争。</w:t>
            </w:r>
            <w:r>
              <w:rPr>
                <w:rFonts w:ascii="Times New Roman" w:hAnsi="Times New Roman" w:cs="Times New Roman" w:eastAsia="Times New Roman" w:hint="default"/>
                <w:sz w:val="18"/>
                <w:szCs w:val="18"/>
              </w:rPr>
              <w:t>4</w:t>
            </w:r>
            <w:r>
              <w:rPr>
                <w:rFonts w:ascii="宋体" w:hAnsi="宋体" w:cs="宋体" w:eastAsia="宋体" w:hint="default"/>
                <w:sz w:val="18"/>
                <w:szCs w:val="18"/>
              </w:rPr>
              <w:t>、 本次重大资 产出售完成 后，本公司及 本公司控制 的其他企业 不会利用在 上市公司中 的地位和影 响，进行损害 上市公司及 其中小股东、 上市公司控 股子公司合 法权益的经 营活动。</w:t>
            </w:r>
            <w:r>
              <w:rPr>
                <w:rFonts w:ascii="Times New Roman" w:hAnsi="Times New Roman" w:cs="Times New Roman" w:eastAsia="Times New Roman" w:hint="default"/>
                <w:sz w:val="18"/>
                <w:szCs w:val="18"/>
              </w:rPr>
              <w:t>5</w:t>
            </w:r>
            <w:r>
              <w:rPr>
                <w:rFonts w:ascii="宋体" w:hAnsi="宋体" w:cs="宋体" w:eastAsia="宋体" w:hint="default"/>
                <w:sz w:val="18"/>
                <w:szCs w:val="18"/>
              </w:rPr>
              <w:t>、 本承诺函一 经签署，即构 成本公司不 可撤销的法 律义务。如出 现因本公司 违反上述承 诺而导致上 市公司及其 中小股东权 益受到损害 的情况，除承 担相关法律 法规和规范 性文件规定 的监管责任 外，还应当赔 偿上市公司 及其中小股 东因此遭受 的损失，并继 续履行相应 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《关于保证 独立性的承 </w:t>
            </w:r>
            <w:r>
              <w:rPr>
                <w:rFonts w:ascii="宋体" w:hAnsi="宋体" w:cs="宋体" w:eastAsia="宋体" w:hint="default"/>
                <w:spacing w:val="-15"/>
                <w:sz w:val="18"/>
                <w:szCs w:val="18"/>
              </w:rPr>
              <w:t>诺函》：</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、保</w:t>
            </w:r>
            <w:r>
              <w:rPr>
                <w:rFonts w:ascii="宋体" w:hAnsi="宋体" w:cs="宋体" w:eastAsia="宋体" w:hint="default"/>
                <w:spacing w:val="-5"/>
                <w:sz w:val="18"/>
                <w:szCs w:val="18"/>
              </w:rPr>
              <w:t> </w:t>
            </w:r>
            <w:r>
              <w:rPr>
                <w:rFonts w:ascii="宋体" w:hAnsi="宋体" w:cs="宋体" w:eastAsia="宋体" w:hint="default"/>
                <w:sz w:val="18"/>
                <w:szCs w:val="18"/>
              </w:rPr>
              <w:t>证宏磊股份</w:t>
            </w:r>
            <w:r>
              <w:rPr>
                <w:rFonts w:ascii="宋体" w:hAnsi="宋体" w:cs="宋体" w:eastAsia="宋体" w:hint="default"/>
                <w:sz w:val="18"/>
                <w:szCs w:val="18"/>
              </w:rPr>
              <w:t> 的人员独立；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504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、保证宏磊 股份的机构 独立；</w:t>
            </w:r>
            <w:r>
              <w:rPr>
                <w:rFonts w:ascii="Times New Roman" w:hAnsi="Times New Roman" w:cs="Times New Roman" w:eastAsia="Times New Roman" w:hint="default"/>
                <w:sz w:val="18"/>
                <w:szCs w:val="18"/>
              </w:rPr>
              <w:t>3</w:t>
            </w:r>
            <w:r>
              <w:rPr>
                <w:rFonts w:ascii="宋体" w:hAnsi="宋体" w:cs="宋体" w:eastAsia="宋体" w:hint="default"/>
                <w:sz w:val="18"/>
                <w:szCs w:val="18"/>
              </w:rPr>
              <w:t>、保 证宏磊股份 的资产独立、 完整；</w:t>
            </w:r>
            <w:r>
              <w:rPr>
                <w:rFonts w:ascii="Times New Roman" w:hAnsi="Times New Roman" w:cs="Times New Roman" w:eastAsia="Times New Roman" w:hint="default"/>
                <w:sz w:val="18"/>
                <w:szCs w:val="18"/>
              </w:rPr>
              <w:t>4</w:t>
            </w:r>
            <w:r>
              <w:rPr>
                <w:rFonts w:ascii="宋体" w:hAnsi="宋体" w:cs="宋体" w:eastAsia="宋体" w:hint="default"/>
                <w:sz w:val="18"/>
                <w:szCs w:val="18"/>
              </w:rPr>
              <w:t>、保 证宏磊股份 的业务独立； </w:t>
            </w:r>
            <w:r>
              <w:rPr>
                <w:rFonts w:ascii="Times New Roman" w:hAnsi="Times New Roman" w:cs="Times New Roman" w:eastAsia="Times New Roman" w:hint="default"/>
                <w:sz w:val="18"/>
                <w:szCs w:val="18"/>
              </w:rPr>
              <w:t>5</w:t>
            </w:r>
            <w:r>
              <w:rPr>
                <w:rFonts w:ascii="宋体" w:hAnsi="宋体" w:cs="宋体" w:eastAsia="宋体" w:hint="default"/>
                <w:sz w:val="18"/>
                <w:szCs w:val="18"/>
              </w:rPr>
              <w:t>、保证宏磊 股份的财务 独立。本人若 违反上述承 诺，将承担因 此给宏磊股 份造成的一 切损失。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《关于保证 独立性的承 </w:t>
            </w:r>
            <w:r>
              <w:rPr>
                <w:rFonts w:ascii="宋体" w:hAnsi="宋体" w:cs="宋体" w:eastAsia="宋体" w:hint="default"/>
                <w:spacing w:val="-15"/>
                <w:sz w:val="18"/>
                <w:szCs w:val="18"/>
              </w:rPr>
              <w:t>诺函》：</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、保</w:t>
            </w:r>
            <w:r>
              <w:rPr>
                <w:rFonts w:ascii="宋体" w:hAnsi="宋体" w:cs="宋体" w:eastAsia="宋体" w:hint="default"/>
                <w:spacing w:val="-5"/>
                <w:sz w:val="18"/>
                <w:szCs w:val="18"/>
              </w:rPr>
              <w:t> </w:t>
            </w:r>
            <w:r>
              <w:rPr>
                <w:rFonts w:ascii="宋体" w:hAnsi="宋体" w:cs="宋体" w:eastAsia="宋体" w:hint="default"/>
                <w:sz w:val="18"/>
                <w:szCs w:val="18"/>
              </w:rPr>
              <w:t>证宏磊股份</w:t>
            </w:r>
            <w:r>
              <w:rPr>
                <w:rFonts w:ascii="宋体" w:hAnsi="宋体" w:cs="宋体" w:eastAsia="宋体" w:hint="default"/>
                <w:sz w:val="18"/>
                <w:szCs w:val="18"/>
              </w:rPr>
              <w:t> 的人员独立； </w:t>
            </w:r>
            <w:r>
              <w:rPr>
                <w:rFonts w:ascii="Times New Roman" w:hAnsi="Times New Roman" w:cs="Times New Roman" w:eastAsia="Times New Roman" w:hint="default"/>
                <w:sz w:val="18"/>
                <w:szCs w:val="18"/>
              </w:rPr>
              <w:t>2</w:t>
            </w:r>
            <w:r>
              <w:rPr>
                <w:rFonts w:ascii="宋体" w:hAnsi="宋体" w:cs="宋体" w:eastAsia="宋体" w:hint="default"/>
                <w:sz w:val="18"/>
                <w:szCs w:val="18"/>
              </w:rPr>
              <w:t>、保证宏磊 股份的机构 独立；</w:t>
            </w:r>
            <w:r>
              <w:rPr>
                <w:rFonts w:ascii="Times New Roman" w:hAnsi="Times New Roman" w:cs="Times New Roman" w:eastAsia="Times New Roman" w:hint="default"/>
                <w:sz w:val="18"/>
                <w:szCs w:val="18"/>
              </w:rPr>
              <w:t>3</w:t>
            </w:r>
            <w:r>
              <w:rPr>
                <w:rFonts w:ascii="宋体" w:hAnsi="宋体" w:cs="宋体" w:eastAsia="宋体" w:hint="default"/>
                <w:sz w:val="18"/>
                <w:szCs w:val="18"/>
              </w:rPr>
              <w:t>、保 证宏磊股份 的资产独立、 完整；</w:t>
            </w:r>
            <w:r>
              <w:rPr>
                <w:rFonts w:ascii="Times New Roman" w:hAnsi="Times New Roman" w:cs="Times New Roman" w:eastAsia="Times New Roman" w:hint="default"/>
                <w:sz w:val="18"/>
                <w:szCs w:val="18"/>
              </w:rPr>
              <w:t>4</w:t>
            </w:r>
            <w:r>
              <w:rPr>
                <w:rFonts w:ascii="宋体" w:hAnsi="宋体" w:cs="宋体" w:eastAsia="宋体" w:hint="default"/>
                <w:sz w:val="18"/>
                <w:szCs w:val="18"/>
              </w:rPr>
              <w:t>、保 证宏磊股份 的业务独立； </w:t>
            </w:r>
            <w:r>
              <w:rPr>
                <w:rFonts w:ascii="Times New Roman" w:hAnsi="Times New Roman" w:cs="Times New Roman" w:eastAsia="Times New Roman" w:hint="default"/>
                <w:sz w:val="18"/>
                <w:szCs w:val="18"/>
              </w:rPr>
              <w:t>5</w:t>
            </w:r>
            <w:r>
              <w:rPr>
                <w:rFonts w:ascii="宋体" w:hAnsi="宋体" w:cs="宋体" w:eastAsia="宋体" w:hint="default"/>
                <w:sz w:val="18"/>
                <w:szCs w:val="18"/>
              </w:rPr>
              <w:t>、保证宏磊 股份的财务 独立。本人若 违反上述承 诺，将承担因 此给宏磊股 份造成的一 切损失。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关于股利分 配政策、现金 分红比例作 出了承诺：</w:t>
            </w:r>
            <w:r>
              <w:rPr>
                <w:rFonts w:ascii="Times New Roman" w:hAnsi="Times New Roman" w:cs="Times New Roman" w:eastAsia="Times New Roman" w:hint="default"/>
                <w:sz w:val="18"/>
                <w:szCs w:val="18"/>
              </w:rPr>
              <w:t>1 </w:t>
            </w:r>
            <w:r>
              <w:rPr>
                <w:rFonts w:ascii="宋体" w:hAnsi="宋体" w:cs="宋体" w:eastAsia="宋体" w:hint="default"/>
                <w:sz w:val="18"/>
                <w:szCs w:val="18"/>
              </w:rPr>
              <w:t>公司利润分 配的原则为： 公司实行持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15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727" w:lineRule="exact"/>
              <w:ind w:right="-14"/>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54.65pt;height:36.4pt;mso-position-horizontal-relative:char;mso-position-vertical-relative:line" coordorigin="0,0" coordsize="1093,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1070;height:354" coordorigin="23,11" coordsize="1070,354">
                    <v:shape style="position:absolute;left:23;top:11;width:1070;height:354" coordorigin="23,11" coordsize="1070,354" path="m23,365l1092,365,1092,11,23,11,23,365xe" filled="true" fillcolor="#ffffff" stroked="false">
                      <v:path arrowok="t"/>
                      <v:fill type="solid"/>
                    </v:shape>
                  </v:group>
                  <v:group style="position:absolute;left:23;top:365;width:1070;height:352" coordorigin="23,365" coordsize="1070,352">
                    <v:shape style="position:absolute;left:23;top:365;width:1070;height:352" coordorigin="23,365" coordsize="1070,352" path="m23,716l1092,716,1092,365,23,365,23,716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5"/>
                <w:szCs w:val="25"/>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续稳定的利</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配应重视对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理投资回报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并兼顾公司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的可持续发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展。公司实行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同股同利的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股利政策，股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东依照其所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份额获得股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利和其他形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式的利益分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可以采取现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金或者股票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方式分配股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利，可以进行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中期现金分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的条件为：公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司当年度实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现盈利，可向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股东进行现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股票股利的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条件为：董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独或合并持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份的股东向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分配股票股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利的提案，董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事会在收到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该提案之日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开董事会，经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半数以上董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以上独立董</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事审议通过，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作出向股东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分配股票股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利的预案，并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提交股东大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公司每年以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配的利润不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现的可供分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根据生产经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营情况、投资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规划和长期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发展的需要，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确需调整利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的，调整后的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策不得违反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和证劵交易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定。对本条利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进行调整的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议案，经公司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董事会半数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以上董事，并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以上独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立董事审议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通过后，须提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批准。对于当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年盈利但公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司董事会根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据本款的规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定未作出现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预案的，应当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同时在定期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报告中披露 </w:t>
            </w:r>
            <w:r>
              <w:rPr>
                <w:rFonts w:ascii="宋体" w:hAnsi="宋体" w:cs="宋体" w:eastAsia="宋体" w:hint="default"/>
                <w:spacing w:val="-2"/>
                <w:sz w:val="18"/>
                <w:szCs w:val="18"/>
              </w:rPr>
              <w:t>原因，独立董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事应当对此 发表独立意 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戚建萍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股民索赔事 项</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关于承担股 民索赔事宜 的承诺：由于 </w:t>
            </w:r>
            <w:r>
              <w:rPr>
                <w:rFonts w:ascii="宋体" w:hAnsi="宋体" w:cs="宋体" w:eastAsia="宋体" w:hint="default"/>
                <w:spacing w:val="-8"/>
                <w:sz w:val="18"/>
                <w:szCs w:val="18"/>
              </w:rPr>
              <w:t>公司《</w:t>
            </w:r>
            <w:r>
              <w:rPr>
                <w:rFonts w:ascii="Times New Roman" w:hAnsi="Times New Roman" w:cs="Times New Roman" w:eastAsia="Times New Roman" w:hint="default"/>
                <w:spacing w:val="-8"/>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半年度报告》 未披露关联 方浙江宏磊 控股集团有 限公司（以下 简称</w:t>
            </w:r>
            <w:r>
              <w:rPr>
                <w:rFonts w:ascii="Times New Roman" w:hAnsi="Times New Roman" w:cs="Times New Roman" w:eastAsia="Times New Roman" w:hint="default"/>
                <w:sz w:val="18"/>
                <w:szCs w:val="18"/>
              </w:rPr>
              <w:t>"</w:t>
            </w:r>
            <w:r>
              <w:rPr>
                <w:rFonts w:ascii="宋体" w:hAnsi="宋体" w:cs="宋体" w:eastAsia="宋体" w:hint="default"/>
                <w:sz w:val="18"/>
                <w:szCs w:val="18"/>
              </w:rPr>
              <w:t>宏磊集 </w:t>
            </w:r>
            <w:r>
              <w:rPr>
                <w:rFonts w:ascii="宋体" w:hAnsi="宋体" w:cs="宋体" w:eastAsia="宋体" w:hint="default"/>
                <w:spacing w:val="-13"/>
                <w:w w:val="99"/>
                <w:sz w:val="18"/>
                <w:szCs w:val="18"/>
              </w:rPr>
              <w:t>团</w:t>
            </w: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）占用宏磊</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股份资金的 关联交易情 况；且《</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年度报告》未 完整披露宏 磊集团占用 宏磊股份资 金的关联情 况，违反了</w:t>
            </w:r>
          </w:p>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pacing w:val="-2"/>
                <w:sz w:val="18"/>
                <w:szCs w:val="18"/>
              </w:rPr>
              <w:t>《证券法》第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六十三条的 </w:t>
            </w:r>
            <w:r>
              <w:rPr>
                <w:rFonts w:ascii="宋体" w:hAnsi="宋体" w:cs="宋体" w:eastAsia="宋体" w:hint="default"/>
                <w:spacing w:val="-2"/>
                <w:sz w:val="18"/>
                <w:szCs w:val="18"/>
              </w:rPr>
              <w:t>规定，构成了</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《证券法》第 一百九十三 条所述情形。 公司被中国 证监会给予 了行政处罚 决定，截止目 前，共计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名股民分别 以信息披露 违规为由，向 杭州市中级 人民法院提 起诉讼，诉讼 公司及原控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报告期内，戚</w:t>
            </w:r>
            <w:r>
              <w:rPr>
                <w:rFonts w:ascii="宋体" w:hAnsi="宋体" w:cs="宋体" w:eastAsia="宋体" w:hint="default"/>
                <w:sz w:val="18"/>
                <w:szCs w:val="18"/>
              </w:rPr>
              <w:t> 建萍按照承 诺并根据杭 州中级人民 法院的判决 书为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名索赔 中小股东赔 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17,185.15</w:t>
            </w:r>
          </w:p>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75"/>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5"/>
                <w:sz w:val="18"/>
                <w:szCs w:val="18"/>
              </w:rPr>
              <w:t>日，此项股民</w:t>
            </w:r>
            <w:r>
              <w:rPr>
                <w:rFonts w:ascii="宋体" w:hAnsi="宋体" w:cs="宋体" w:eastAsia="宋体" w:hint="default"/>
                <w:sz w:val="18"/>
                <w:szCs w:val="18"/>
              </w:rPr>
              <w:t> 诉讼案诉讼 时效已过。</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股股东戚建 萍索赔金额 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元，上述股民 索赔诉讼事 项均尚在审 理之中。公司 原控股股东 戚建萍承诺： 由上述股民 索赔诉讼事 项造成的所 有赔偿款及 相关费用均 由戚建萍个 人负责，与公 司无关。</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增持上市公 司股份</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根据中国证 监会和深圳 证券交易所 的有关规定， 和柚技术集 团有限公司 根据自身安 排自</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个月内计划 以自身名义 通过深圳证 券交易所系 统允许的方 </w:t>
            </w:r>
            <w:r>
              <w:rPr>
                <w:rFonts w:ascii="宋体" w:hAnsi="宋体" w:cs="宋体" w:eastAsia="宋体" w:hint="default"/>
                <w:spacing w:val="-2"/>
                <w:sz w:val="18"/>
                <w:szCs w:val="18"/>
              </w:rPr>
              <w:t>式（包括但不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限于集中竞 价和大宗交 </w:t>
            </w:r>
            <w:r>
              <w:rPr>
                <w:rFonts w:ascii="宋体" w:hAnsi="宋体" w:cs="宋体" w:eastAsia="宋体" w:hint="default"/>
                <w:spacing w:val="-2"/>
                <w:sz w:val="18"/>
                <w:szCs w:val="18"/>
              </w:rPr>
              <w:t>易）增持不低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且不超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的上市 </w:t>
            </w:r>
            <w:r>
              <w:rPr>
                <w:rFonts w:ascii="宋体" w:hAnsi="宋体" w:cs="宋体" w:eastAsia="宋体" w:hint="default"/>
                <w:spacing w:val="-2"/>
                <w:sz w:val="18"/>
                <w:szCs w:val="18"/>
              </w:rPr>
              <w:t>公司股份。增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持所需资金 来源于控股 股东和柚集 团自有或自 </w:t>
            </w:r>
            <w:r>
              <w:rPr>
                <w:rFonts w:ascii="宋体" w:hAnsi="宋体" w:cs="宋体" w:eastAsia="宋体" w:hint="default"/>
                <w:spacing w:val="-2"/>
                <w:sz w:val="18"/>
                <w:szCs w:val="18"/>
              </w:rPr>
              <w:t>筹。除前述内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容外，控股股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东没有就未 来的增持行 为设定其他 实施条件。和 柚集团承诺 将严格遵守 有关规定，不 进行内幕交 易、敏感期买 卖股份、短线 交易等行为。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3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90"/>
              <w:jc w:val="left"/>
              <w:rPr>
                <w:rFonts w:ascii="宋体" w:hAnsi="宋体" w:cs="宋体" w:eastAsia="宋体" w:hint="default"/>
                <w:sz w:val="18"/>
                <w:szCs w:val="18"/>
              </w:rPr>
            </w:pPr>
            <w:r>
              <w:rPr>
                <w:rFonts w:ascii="宋体" w:hAnsi="宋体" w:cs="宋体" w:eastAsia="宋体" w:hint="default"/>
                <w:sz w:val="18"/>
                <w:szCs w:val="18"/>
              </w:rPr>
              <w:t>和柚技术集 团有限公司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控股股东为 支持公司产 业转型升级， 促进上市公 司稳健发展， 保障广大股 民的利益，针 对收购的广 东合利金融 科技服务有 限公司在交 易实施完毕 后连续二个 会计年度的 净利润自愿 单方面地作 出了业绩补 偿承诺，并就 利润承诺期 内目标公司 实际实现净 利润数与承 诺净利润数 的差额予以 补偿。承诺广 东合利金融 科技服务有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年度预测净 利润数额分 别不低于 </w:t>
            </w:r>
            <w:r>
              <w:rPr>
                <w:rFonts w:ascii="Times New Roman" w:hAnsi="Times New Roman" w:cs="Times New Roman" w:eastAsia="Times New Roman" w:hint="default"/>
                <w:sz w:val="18"/>
                <w:szCs w:val="18"/>
              </w:rPr>
              <w:t>11,400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1093"/>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602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重大资产购买 重组暨广东合 利盈利预测事 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11,400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7,768.15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由于新业务投 资、组建业务 团队、新设分 支机构、互联 网小额贷款公 司的批复设立 晚于预期等综 合因素的影 响，广东合利 财务管理成本 及人力成本增 加，同时受相 关金融宏观政 策的影响，经 营计划中部分 协同业务需重 新调整布局， 影响了经营利 润。</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2"/>
                <w:sz w:val="18"/>
                <w:szCs w:val="18"/>
              </w:rPr>
              <w:t>com</w:t>
            </w:r>
            <w:r>
              <w:rPr>
                <w:rFonts w:ascii="宋体" w:hAnsi="宋体" w:cs="宋体" w:eastAsia="宋体" w:hint="default"/>
                <w:spacing w:val="-12"/>
                <w:sz w:val="18"/>
                <w:szCs w:val="18"/>
              </w:rPr>
              <w:t>）《重大资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产购买报告书</w:t>
            </w:r>
          </w:p>
          <w:p>
            <w:pPr>
              <w:pStyle w:val="TableParagraph"/>
              <w:spacing w:line="240" w:lineRule="auto" w:before="32"/>
              <w:ind w:left="22" w:right="0"/>
              <w:jc w:val="both"/>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51"/>
        <w:ind w:left="154" w:right="1093"/>
        <w:jc w:val="left"/>
      </w:pPr>
      <w:r>
        <w:rPr/>
        <w:t>公司股东、交易对手方在报告年度经营业绩做出的承诺情况</w:t>
      </w:r>
    </w:p>
    <w:p>
      <w:pPr>
        <w:pStyle w:val="BodyText"/>
        <w:spacing w:line="319" w:lineRule="auto" w:before="116"/>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报告期内，公司时任控股股东天津柚子资产管理有限公司（现已更名为</w:t>
      </w:r>
      <w:r>
        <w:rPr>
          <w:rFonts w:ascii="Times New Roman" w:hAnsi="Times New Roman" w:cs="Times New Roman" w:eastAsia="Times New Roman" w:hint="default"/>
          <w:spacing w:val="-1"/>
        </w:rPr>
        <w:t>“</w:t>
      </w:r>
      <w:r>
        <w:rPr>
          <w:spacing w:val="-1"/>
        </w:rPr>
        <w:t>和柚技术集团有限公司</w:t>
      </w:r>
      <w:r>
        <w:rPr>
          <w:rFonts w:ascii="Times New Roman" w:hAnsi="Times New Roman" w:cs="Times New Roman" w:eastAsia="Times New Roman" w:hint="default"/>
          <w:spacing w:val="-1"/>
        </w:rPr>
        <w:t>”</w:t>
      </w:r>
      <w:r>
        <w:rPr>
          <w:spacing w:val="-1"/>
        </w:rPr>
        <w:t>，下称</w:t>
      </w:r>
      <w:r>
        <w:rPr>
          <w:rFonts w:ascii="Times New Roman" w:hAnsi="Times New Roman" w:cs="Times New Roman" w:eastAsia="Times New Roman" w:hint="default"/>
          <w:spacing w:val="-1"/>
        </w:rPr>
        <w:t>“</w:t>
      </w:r>
      <w:r>
        <w:rPr>
          <w:spacing w:val="-1"/>
        </w:rPr>
        <w:t>和柚技术</w:t>
      </w:r>
      <w:r>
        <w:rPr>
          <w:rFonts w:ascii="Times New Roman" w:hAnsi="Times New Roman" w:cs="Times New Roman" w:eastAsia="Times New Roman" w:hint="default"/>
          <w:spacing w:val="-1"/>
        </w:rPr>
        <w:t>”</w:t>
      </w:r>
      <w:r>
        <w:rPr>
          <w:spacing w:val="-1"/>
        </w:rPr>
        <w:t>）签为支</w:t>
      </w:r>
      <w:r>
        <w:rPr>
          <w:spacing w:val="-78"/>
        </w:rPr>
        <w:t> </w:t>
      </w:r>
      <w:r>
        <w:rPr>
          <w:spacing w:val="-78"/>
        </w:rPr>
      </w:r>
      <w:r>
        <w:rPr/>
        <w:t>持上市公司产业转型及发展，保障股东的利益，于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日与公司签订了《业绩承诺补偿协议》，和柚技术在公司对</w:t>
      </w:r>
    </w:p>
    <w:p>
      <w:pPr>
        <w:pStyle w:val="BodyText"/>
        <w:spacing w:line="307" w:lineRule="auto"/>
        <w:ind w:right="1053"/>
        <w:jc w:val="left"/>
      </w:pPr>
      <w:r>
        <w:rPr>
          <w:spacing w:val="-2"/>
        </w:rPr>
        <w:t>广东合利收购实施完毕后连续两个会计年度的净利润作出承诺，并就利润承诺期内广东合利实际实现净利润数与承诺净利润</w:t>
      </w:r>
      <w:r>
        <w:rPr>
          <w:spacing w:val="-63"/>
        </w:rPr>
        <w:t> </w:t>
      </w:r>
      <w:r>
        <w:rPr>
          <w:spacing w:val="-63"/>
        </w:rPr>
      </w:r>
      <w:r>
        <w:rPr/>
        <w:t>数的差额予以补偿。承诺广东合利</w:t>
      </w:r>
      <w:r>
        <w:rPr>
          <w:rFonts w:ascii="Times New Roman" w:hAnsi="Times New Roman" w:cs="Times New Roman" w:eastAsia="Times New Roman" w:hint="default"/>
        </w:rPr>
        <w:t>2017</w:t>
      </w:r>
      <w:r>
        <w:rPr/>
        <w:t>年度及</w:t>
      </w:r>
      <w:r>
        <w:rPr>
          <w:rFonts w:ascii="Times New Roman" w:hAnsi="Times New Roman" w:cs="Times New Roman" w:eastAsia="Times New Roman" w:hint="default"/>
        </w:rPr>
        <w:t>2018</w:t>
      </w:r>
      <w:r>
        <w:rPr/>
        <w:t>年度预测净利润数额分别不低于</w:t>
      </w:r>
      <w:r>
        <w:rPr>
          <w:rFonts w:ascii="Times New Roman" w:hAnsi="Times New Roman" w:cs="Times New Roman" w:eastAsia="Times New Roman" w:hint="default"/>
        </w:rPr>
        <w:t>11,400</w:t>
      </w:r>
      <w:r>
        <w:rPr/>
        <w:t>万元、</w:t>
      </w:r>
      <w:r>
        <w:rPr>
          <w:rFonts w:ascii="Times New Roman" w:hAnsi="Times New Roman" w:cs="Times New Roman" w:eastAsia="Times New Roman" w:hint="default"/>
        </w:rPr>
        <w:t>21,800</w:t>
      </w:r>
      <w:r>
        <w:rPr/>
        <w:t>万元。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w:t>
      </w:r>
      <w:r>
        <w:rPr>
          <w:spacing w:val="-2"/>
        </w:rPr>
        <w:t>日，公司披露《关于公司控制权拟发生变更的提示性公告》、《关于权益变动的提示性公告》、《详式权益变动</w:t>
      </w:r>
      <w:r>
        <w:rPr>
          <w:spacing w:val="-61"/>
        </w:rPr>
        <w:t> </w:t>
      </w:r>
      <w:r>
        <w:rPr>
          <w:spacing w:val="-61"/>
        </w:rPr>
      </w:r>
      <w:r>
        <w:rPr>
          <w:spacing w:val="-2"/>
        </w:rPr>
        <w:t>报告书》以及《简式权益变动报告书》（一）、（二），公司的控制权拟发生变更（截止本报告出具之日，公司的控股股东</w:t>
      </w:r>
      <w:r>
        <w:rPr>
          <w:spacing w:val="-69"/>
        </w:rPr>
        <w:t> </w:t>
      </w:r>
      <w:r>
        <w:rPr>
          <w:spacing w:val="-69"/>
        </w:rPr>
      </w:r>
      <w:r>
        <w:rPr/>
        <w:t>已由和柚技术变更为内蒙古正东云驱科技有限公司，以下简称</w:t>
      </w:r>
      <w:r>
        <w:rPr>
          <w:rFonts w:ascii="Times New Roman" w:hAnsi="Times New Roman" w:cs="Times New Roman" w:eastAsia="Times New Roman" w:hint="default"/>
        </w:rPr>
        <w:t>“</w:t>
      </w:r>
      <w:r>
        <w:rPr/>
        <w:t>云驱科技</w:t>
      </w:r>
      <w:r>
        <w:rPr>
          <w:rFonts w:ascii="Times New Roman" w:hAnsi="Times New Roman" w:cs="Times New Roman" w:eastAsia="Times New Roman" w:hint="default"/>
        </w:rPr>
        <w:t>”</w:t>
      </w:r>
      <w:r>
        <w:rPr/>
        <w:t>）。为确保公司上述业绩补偿承诺能有效的履约， </w:t>
      </w:r>
      <w:r>
        <w:rPr>
          <w:spacing w:val="-2"/>
        </w:rPr>
        <w:t>切实维护上市公司及中小股东的利益，经公司与和柚技术、云驱科技协商，于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日，公司与和柚技术、云驱科技三</w:t>
      </w:r>
      <w:r>
        <w:rPr>
          <w:spacing w:val="-61"/>
        </w:rPr>
        <w:t> </w:t>
      </w:r>
      <w:r>
        <w:rPr>
          <w:spacing w:val="-61"/>
        </w:rPr>
      </w:r>
      <w:r>
        <w:rPr/>
        <w:t>方签署的《业绩承诺补偿协议之补充协议》，由云驱科技对补偿承诺的履约义务承担不可撤销的连带责任。</w:t>
      </w:r>
    </w:p>
    <w:p>
      <w:pPr>
        <w:spacing w:after="0" w:line="307"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93"/>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93"/>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319"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中汇会计师事务所（特殊普通合伙）为民盛金科控股股份有限公司（以下简称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民盛金科公司</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2017</w:t>
      </w:r>
      <w:r>
        <w:rPr>
          <w:spacing w:val="-1"/>
        </w:rPr>
        <w:t>年度财务出具</w:t>
      </w:r>
      <w:r>
        <w:rPr>
          <w:spacing w:val="-78"/>
        </w:rPr>
        <w:t> </w:t>
      </w:r>
      <w:r>
        <w:rPr>
          <w:spacing w:val="-2"/>
        </w:rPr>
        <w:t>了保留审计意见的审计报告。根据《深圳证券交易所股票上市规则》、《公开发行证券的公司信息披露编报规则第</w:t>
      </w:r>
      <w:r>
        <w:rPr>
          <w:rFonts w:ascii="Times New Roman" w:hAnsi="Times New Roman" w:cs="Times New Roman" w:eastAsia="Times New Roman" w:hint="default"/>
          <w:spacing w:val="-2"/>
        </w:rPr>
        <w:t>14</w:t>
      </w:r>
      <w:r>
        <w:rPr>
          <w:spacing w:val="-2"/>
        </w:rPr>
        <w:t>号－非</w:t>
      </w:r>
    </w:p>
    <w:p>
      <w:pPr>
        <w:pStyle w:val="BodyText"/>
        <w:spacing w:line="300" w:lineRule="auto"/>
        <w:ind w:right="1123"/>
        <w:jc w:val="left"/>
      </w:pPr>
      <w:r>
        <w:rPr/>
        <w:t>标准无保留审计意见及其涉及事项的处理》及《公开发行证券的公司信息披露内容与格式准则第</w:t>
      </w:r>
      <w:r>
        <w:rPr>
          <w:rFonts w:ascii="Times New Roman" w:hAnsi="Times New Roman" w:cs="Times New Roman" w:eastAsia="Times New Roman" w:hint="default"/>
        </w:rPr>
        <w:t>2</w:t>
      </w:r>
      <w:r>
        <w:rPr/>
        <w:t>号－年度报告的内容与格 式》等相关规定的要求，公司董事会对该审计报告涉及事项作如下说明：</w:t>
      </w:r>
    </w:p>
    <w:p>
      <w:pPr>
        <w:pStyle w:val="BodyText"/>
        <w:spacing w:line="307" w:lineRule="auto" w:before="31"/>
        <w:ind w:right="1123"/>
        <w:jc w:val="left"/>
      </w:pPr>
      <w:r>
        <w:rPr/>
        <w:t>一、保留意见的内容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民盛金科公司</w:t>
      </w:r>
      <w:r>
        <w:rPr>
          <w:rFonts w:ascii="Times New Roman" w:hAnsi="Times New Roman" w:cs="Times New Roman" w:eastAsia="Times New Roman" w:hint="default"/>
        </w:rPr>
        <w:t>2016</w:t>
      </w:r>
      <w:r>
        <w:rPr/>
        <w:t>年度非同一控制下企业合并广东合利金融科技服务有限公司</w:t>
      </w:r>
      <w:r>
        <w:rPr>
          <w:rFonts w:ascii="Times New Roman" w:hAnsi="Times New Roman" w:cs="Times New Roman" w:eastAsia="Times New Roman" w:hint="default"/>
        </w:rPr>
        <w:t>(</w:t>
      </w:r>
      <w:r>
        <w:rPr/>
        <w:t>以下简称合利金融公司</w:t>
      </w:r>
      <w:r>
        <w:rPr>
          <w:rFonts w:ascii="Times New Roman" w:hAnsi="Times New Roman" w:cs="Times New Roman" w:eastAsia="Times New Roman" w:hint="default"/>
        </w:rPr>
        <w:t>)</w:t>
      </w:r>
      <w:r>
        <w:rPr/>
        <w:t>，形成商誉 </w:t>
      </w:r>
      <w:r>
        <w:rPr>
          <w:rFonts w:ascii="Times New Roman" w:hAnsi="Times New Roman" w:cs="Times New Roman" w:eastAsia="Times New Roman" w:hint="default"/>
        </w:rPr>
        <w:t>119,389.24</w:t>
      </w:r>
      <w:r>
        <w:rPr/>
        <w:t>万元，民盛金科公司</w:t>
      </w:r>
      <w:r>
        <w:rPr>
          <w:rFonts w:ascii="Times New Roman" w:hAnsi="Times New Roman" w:cs="Times New Roman" w:eastAsia="Times New Roman" w:hint="default"/>
        </w:rPr>
        <w:t>2016</w:t>
      </w:r>
      <w:r>
        <w:rPr/>
        <w:t>年末对该商誉进行减值测试，结论认为无需计提商誉减值。由于客观条件限制，我们无 </w:t>
      </w:r>
      <w:r>
        <w:rPr>
          <w:spacing w:val="-2"/>
        </w:rPr>
        <w:t>法对民盛金科公司</w:t>
      </w:r>
      <w:r>
        <w:rPr>
          <w:rFonts w:ascii="Times New Roman" w:hAnsi="Times New Roman" w:cs="Times New Roman" w:eastAsia="Times New Roman" w:hint="default"/>
          <w:spacing w:val="-2"/>
        </w:rPr>
        <w:t>2016</w:t>
      </w:r>
      <w:r>
        <w:rPr>
          <w:spacing w:val="-2"/>
        </w:rPr>
        <w:t>年末商誉减值测试结论的适当性作出准确判断。因此，我们对民盛金科公司</w:t>
      </w:r>
      <w:r>
        <w:rPr>
          <w:rFonts w:ascii="Times New Roman" w:hAnsi="Times New Roman" w:cs="Times New Roman" w:eastAsia="Times New Roman" w:hint="default"/>
          <w:spacing w:val="-2"/>
        </w:rPr>
        <w:t>2016</w:t>
      </w:r>
      <w:r>
        <w:rPr>
          <w:spacing w:val="-2"/>
        </w:rPr>
        <w:t>年度财务报表发表了</w:t>
      </w:r>
      <w:r>
        <w:rPr>
          <w:spacing w:val="-56"/>
        </w:rPr>
        <w:t> </w:t>
      </w:r>
      <w:r>
        <w:rPr/>
        <w:t>保留意见。该事项对本期数据和上期对应数据的可比性可能存在影响。 </w:t>
      </w: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w:t>
      </w:r>
      <w:r>
        <w:rPr>
          <w:spacing w:val="-1"/>
        </w:rPr>
        <w:t>民盛金科公司</w:t>
      </w:r>
      <w:r>
        <w:rPr>
          <w:rFonts w:ascii="Times New Roman" w:hAnsi="Times New Roman" w:cs="Times New Roman" w:eastAsia="Times New Roman" w:hint="default"/>
          <w:spacing w:val="-1"/>
        </w:rPr>
        <w:t>2017</w:t>
      </w:r>
      <w:r>
        <w:rPr>
          <w:spacing w:val="-1"/>
        </w:rPr>
        <w:t>年度与山西龙跃矿业有限公司</w:t>
      </w:r>
      <w:r>
        <w:rPr>
          <w:rFonts w:ascii="Times New Roman" w:hAnsi="Times New Roman" w:cs="Times New Roman" w:eastAsia="Times New Roman" w:hint="default"/>
          <w:spacing w:val="-1"/>
        </w:rPr>
        <w:t>(</w:t>
      </w:r>
      <w:r>
        <w:rPr>
          <w:spacing w:val="-1"/>
        </w:rPr>
        <w:t>以下简称龙跃矿业公司</w:t>
      </w:r>
      <w:r>
        <w:rPr>
          <w:rFonts w:ascii="Times New Roman" w:hAnsi="Times New Roman" w:cs="Times New Roman" w:eastAsia="Times New Roman" w:hint="default"/>
          <w:spacing w:val="-1"/>
        </w:rPr>
        <w:t>)</w:t>
      </w:r>
      <w:r>
        <w:rPr>
          <w:spacing w:val="-1"/>
        </w:rPr>
        <w:t>、山西易佳易贸易有限公司</w:t>
      </w:r>
      <w:r>
        <w:rPr>
          <w:rFonts w:ascii="Times New Roman" w:hAnsi="Times New Roman" w:cs="Times New Roman" w:eastAsia="Times New Roman" w:hint="default"/>
          <w:spacing w:val="-1"/>
        </w:rPr>
        <w:t>(</w:t>
      </w:r>
      <w:r>
        <w:rPr>
          <w:spacing w:val="-1"/>
        </w:rPr>
        <w:t>以下简称易佳易贸</w:t>
      </w:r>
      <w:r>
        <w:rPr>
          <w:spacing w:val="-53"/>
        </w:rPr>
        <w:t> </w:t>
      </w:r>
      <w:r>
        <w:rPr>
          <w:spacing w:val="-1"/>
        </w:rPr>
        <w:t>易公司</w:t>
      </w:r>
      <w:r>
        <w:rPr>
          <w:rFonts w:ascii="Times New Roman" w:hAnsi="Times New Roman" w:cs="Times New Roman" w:eastAsia="Times New Roman" w:hint="default"/>
          <w:spacing w:val="-1"/>
        </w:rPr>
        <w:t>)</w:t>
      </w:r>
      <w:r>
        <w:rPr>
          <w:spacing w:val="-1"/>
        </w:rPr>
        <w:t>开展供应链业务和保理业务，其中：对龙跃矿业公司的营业收入为</w:t>
      </w:r>
      <w:r>
        <w:rPr>
          <w:rFonts w:ascii="Times New Roman" w:hAnsi="Times New Roman" w:cs="Times New Roman" w:eastAsia="Times New Roman" w:hint="default"/>
          <w:spacing w:val="-1"/>
        </w:rPr>
        <w:t>4,090</w:t>
      </w:r>
      <w:r>
        <w:rPr>
          <w:spacing w:val="-1"/>
        </w:rPr>
        <w:t>万元，毛利</w:t>
      </w:r>
      <w:r>
        <w:rPr>
          <w:rFonts w:ascii="Times New Roman" w:hAnsi="Times New Roman" w:cs="Times New Roman" w:eastAsia="Times New Roman" w:hint="default"/>
          <w:spacing w:val="-1"/>
        </w:rPr>
        <w:t>908</w:t>
      </w:r>
      <w:r>
        <w:rPr>
          <w:spacing w:val="-1"/>
        </w:rPr>
        <w:t>万元，期末应收账款余额</w:t>
      </w:r>
      <w:r>
        <w:rPr>
          <w:rFonts w:ascii="Times New Roman" w:hAnsi="Times New Roman" w:cs="Times New Roman" w:eastAsia="Times New Roman" w:hint="default"/>
          <w:spacing w:val="-1"/>
        </w:rPr>
        <w:t>215</w:t>
      </w:r>
      <w:r>
        <w:rPr>
          <w:rFonts w:ascii="Times New Roman" w:hAnsi="Times New Roman" w:cs="Times New Roman" w:eastAsia="Times New Roman" w:hint="default"/>
          <w:spacing w:val="5"/>
        </w:rPr>
        <w:t> </w:t>
      </w:r>
      <w:r>
        <w:rPr>
          <w:spacing w:val="-1"/>
        </w:rPr>
        <w:t>万元；对易佳易贸易公司的营业收入为</w:t>
      </w:r>
      <w:r>
        <w:rPr>
          <w:rFonts w:ascii="Times New Roman" w:hAnsi="Times New Roman" w:cs="Times New Roman" w:eastAsia="Times New Roman" w:hint="default"/>
          <w:spacing w:val="-1"/>
        </w:rPr>
        <w:t>1,521</w:t>
      </w:r>
      <w:r>
        <w:rPr>
          <w:spacing w:val="-1"/>
        </w:rPr>
        <w:t>万元，毛利</w:t>
      </w:r>
      <w:r>
        <w:rPr>
          <w:rFonts w:ascii="Times New Roman" w:hAnsi="Times New Roman" w:cs="Times New Roman" w:eastAsia="Times New Roman" w:hint="default"/>
          <w:spacing w:val="-1"/>
        </w:rPr>
        <w:t>1,078</w:t>
      </w:r>
      <w:r>
        <w:rPr>
          <w:spacing w:val="-1"/>
        </w:rPr>
        <w:t>万元，期末应收账款余额</w:t>
      </w:r>
      <w:r>
        <w:rPr>
          <w:rFonts w:ascii="Times New Roman" w:hAnsi="Times New Roman" w:cs="Times New Roman" w:eastAsia="Times New Roman" w:hint="default"/>
          <w:spacing w:val="-1"/>
        </w:rPr>
        <w:t>1,250</w:t>
      </w:r>
      <w:r>
        <w:rPr>
          <w:spacing w:val="-1"/>
        </w:rPr>
        <w:t>万元。我们无法实施满意的审计</w:t>
      </w:r>
      <w:r>
        <w:rPr>
          <w:spacing w:val="-70"/>
        </w:rPr>
        <w:t> </w:t>
      </w:r>
      <w:r>
        <w:rPr>
          <w:spacing w:val="-70"/>
        </w:rPr>
      </w:r>
      <w:r>
        <w:rPr/>
        <w:t>程序就民盛金科公司与龙跃矿业公司、易佳易贸易公司是否存在关联关系以及由此可能对民盛金科 公司财务报表的影响获取充分、适当的审计证据。</w:t>
      </w:r>
    </w:p>
    <w:p>
      <w:pPr>
        <w:pStyle w:val="BodyText"/>
        <w:spacing w:line="304" w:lineRule="auto" w:before="26"/>
        <w:ind w:right="1053"/>
        <w:jc w:val="left"/>
      </w:pPr>
      <w:r>
        <w:rPr/>
        <w:t>二、注册会计师的意见 除上述</w:t>
      </w:r>
      <w:r>
        <w:rPr>
          <w:rFonts w:ascii="Times New Roman" w:hAnsi="Times New Roman" w:cs="Times New Roman" w:eastAsia="Times New Roman" w:hint="default"/>
        </w:rPr>
        <w:t>“</w:t>
      </w:r>
      <w:r>
        <w:rPr/>
        <w:t>形成保留意见的基础</w:t>
      </w:r>
      <w:r>
        <w:rPr>
          <w:rFonts w:ascii="Times New Roman" w:hAnsi="Times New Roman" w:cs="Times New Roman" w:eastAsia="Times New Roman" w:hint="default"/>
        </w:rPr>
        <w:t>”</w:t>
      </w:r>
      <w:r>
        <w:rPr/>
        <w:t>部分所述事项产生的影响外，公司的财务报表在所有重大方面按照企业会计准则的规定编制， 公允反映了民盛金科公司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 三、董事会对</w:t>
      </w:r>
      <w:r>
        <w:rPr>
          <w:rFonts w:ascii="Times New Roman" w:hAnsi="Times New Roman" w:cs="Times New Roman" w:eastAsia="Times New Roman" w:hint="default"/>
        </w:rPr>
        <w:t>2017</w:t>
      </w:r>
      <w:r>
        <w:rPr/>
        <w:t>年度审计报告中保留意见涉及事项的说明 公司董事会对中汇会计师事务所（特殊普通合伙）出具的保留意见的审计报告，公司董事会表示理解。</w:t>
      </w:r>
    </w:p>
    <w:p>
      <w:pPr>
        <w:pStyle w:val="BodyText"/>
        <w:spacing w:line="240" w:lineRule="auto" w:before="28"/>
        <w:ind w:right="1093"/>
        <w:jc w:val="left"/>
      </w:pPr>
      <w:r>
        <w:rPr/>
        <w:t>（一）关于对会计师保留意见涉及事项一的说明</w:t>
      </w:r>
    </w:p>
    <w:p>
      <w:pPr>
        <w:pStyle w:val="BodyText"/>
        <w:spacing w:line="240" w:lineRule="auto" w:before="76"/>
        <w:ind w:right="1093"/>
        <w:jc w:val="left"/>
      </w:pPr>
      <w:r>
        <w:rPr>
          <w:rFonts w:ascii="Times New Roman" w:hAnsi="Times New Roman" w:cs="Times New Roman" w:eastAsia="Times New Roman" w:hint="default"/>
        </w:rPr>
        <w:t>1</w:t>
      </w:r>
      <w:r>
        <w:rPr/>
        <w:t>、基本情况</w:t>
      </w:r>
    </w:p>
    <w:p>
      <w:pPr>
        <w:pStyle w:val="BodyText"/>
        <w:spacing w:line="302" w:lineRule="auto" w:before="63"/>
        <w:ind w:right="1130"/>
        <w:jc w:val="left"/>
      </w:pPr>
      <w:r>
        <w:rPr>
          <w:rFonts w:ascii="Times New Roman" w:hAnsi="Times New Roman" w:cs="Times New Roman" w:eastAsia="Times New Roman" w:hint="default"/>
        </w:rPr>
        <w:t>2016</w:t>
      </w:r>
      <w:r>
        <w:rPr/>
        <w:t>年度，公司收购了广东合利金融科技服务有限公司（以下简称</w:t>
      </w:r>
      <w:r>
        <w:rPr>
          <w:rFonts w:ascii="Times New Roman" w:hAnsi="Times New Roman" w:cs="Times New Roman" w:eastAsia="Times New Roman" w:hint="default"/>
        </w:rPr>
        <w:t>“</w:t>
      </w:r>
      <w:r>
        <w:rPr/>
        <w:t>广东合利</w:t>
      </w:r>
      <w:r>
        <w:rPr>
          <w:rFonts w:ascii="Times New Roman" w:hAnsi="Times New Roman" w:cs="Times New Roman" w:eastAsia="Times New Roman" w:hint="default"/>
        </w:rPr>
        <w:t>”</w:t>
      </w:r>
      <w:r>
        <w:rPr/>
        <w:t>），因非同一控制下企业合并形成了约</w:t>
      </w:r>
      <w:r>
        <w:rPr>
          <w:rFonts w:ascii="Times New Roman" w:hAnsi="Times New Roman" w:cs="Times New Roman" w:eastAsia="Times New Roman" w:hint="default"/>
        </w:rPr>
        <w:t>11.94 </w:t>
      </w:r>
      <w:r>
        <w:rPr/>
        <w:t>亿元的商誉。 </w:t>
      </w:r>
      <w:r>
        <w:rPr>
          <w:spacing w:val="-2"/>
        </w:rPr>
        <w:t>在</w:t>
      </w:r>
      <w:r>
        <w:rPr>
          <w:rFonts w:ascii="Times New Roman" w:hAnsi="Times New Roman" w:cs="Times New Roman" w:eastAsia="Times New Roman" w:hint="default"/>
          <w:spacing w:val="-2"/>
        </w:rPr>
        <w:t>2016</w:t>
      </w:r>
      <w:r>
        <w:rPr>
          <w:spacing w:val="-2"/>
        </w:rPr>
        <w:t>年末商誉减值测试时，公司对广东合利未来盈利能力充满信心，以预期的较为乐观的业绩增长假设下的估值作为可回</w:t>
      </w:r>
      <w:r>
        <w:rPr>
          <w:spacing w:val="-60"/>
        </w:rPr>
        <w:t> </w:t>
      </w:r>
      <w:r>
        <w:rPr>
          <w:spacing w:val="-60"/>
        </w:rPr>
      </w:r>
      <w:r>
        <w:rPr/>
        <w:t>收金额对广东合利的商誉进行减值测试，测试结论认为不需计提减值。 </w:t>
      </w:r>
      <w:r>
        <w:rPr>
          <w:spacing w:val="-2"/>
        </w:rPr>
        <w:t>鉴于当时广东合利暂处于亏损状态，中汇会计师事务所（特殊普通合伙）出于谨慎原因对公司</w:t>
      </w:r>
      <w:r>
        <w:rPr>
          <w:rFonts w:ascii="Times New Roman" w:hAnsi="Times New Roman" w:cs="Times New Roman" w:eastAsia="Times New Roman" w:hint="default"/>
          <w:spacing w:val="-2"/>
        </w:rPr>
        <w:t>2016</w:t>
      </w:r>
      <w:r>
        <w:rPr>
          <w:spacing w:val="-2"/>
        </w:rPr>
        <w:t>年末商誉减值测试结论的</w:t>
      </w:r>
      <w:r>
        <w:rPr>
          <w:spacing w:val="-62"/>
        </w:rPr>
        <w:t> </w:t>
      </w:r>
      <w:r>
        <w:rPr/>
        <w:t>适当性无法作出准确判断，对公司</w:t>
      </w:r>
      <w:r>
        <w:rPr>
          <w:rFonts w:ascii="Times New Roman" w:hAnsi="Times New Roman" w:cs="Times New Roman" w:eastAsia="Times New Roman" w:hint="default"/>
        </w:rPr>
        <w:t>2016</w:t>
      </w:r>
      <w:r>
        <w:rPr/>
        <w:t>年度财务报表发表了保留意见。 </w:t>
      </w:r>
      <w:r>
        <w:rPr>
          <w:spacing w:val="-2"/>
        </w:rPr>
        <w:t>公司</w:t>
      </w:r>
      <w:r>
        <w:rPr>
          <w:rFonts w:ascii="Times New Roman" w:hAnsi="Times New Roman" w:cs="Times New Roman" w:eastAsia="Times New Roman" w:hint="default"/>
          <w:spacing w:val="-2"/>
        </w:rPr>
        <w:t>2017</w:t>
      </w:r>
      <w:r>
        <w:rPr>
          <w:spacing w:val="-2"/>
        </w:rPr>
        <w:t>年末进行商誉减值测试，</w:t>
      </w:r>
      <w:r>
        <w:rPr>
          <w:rFonts w:ascii="Times New Roman" w:hAnsi="Times New Roman" w:cs="Times New Roman" w:eastAsia="Times New Roman" w:hint="default"/>
          <w:spacing w:val="-2"/>
        </w:rPr>
        <w:t>2017</w:t>
      </w:r>
      <w:r>
        <w:rPr>
          <w:spacing w:val="-2"/>
        </w:rPr>
        <w:t>年度计提商誉减值损失</w:t>
      </w:r>
      <w:r>
        <w:rPr>
          <w:rFonts w:ascii="Times New Roman" w:hAnsi="Times New Roman" w:cs="Times New Roman" w:eastAsia="Times New Roman" w:hint="default"/>
          <w:spacing w:val="-2"/>
        </w:rPr>
        <w:t>19,525.01</w:t>
      </w:r>
      <w:r>
        <w:rPr>
          <w:spacing w:val="-2"/>
        </w:rPr>
        <w:t>万元。由于</w:t>
      </w:r>
      <w:r>
        <w:rPr>
          <w:rFonts w:ascii="Times New Roman" w:hAnsi="Times New Roman" w:cs="Times New Roman" w:eastAsia="Times New Roman" w:hint="default"/>
          <w:spacing w:val="-2"/>
        </w:rPr>
        <w:t>2016</w:t>
      </w:r>
      <w:r>
        <w:rPr>
          <w:spacing w:val="-2"/>
        </w:rPr>
        <w:t>年的保留意见事项可能会对</w:t>
      </w:r>
      <w:r>
        <w:rPr>
          <w:rFonts w:ascii="Times New Roman" w:hAnsi="Times New Roman" w:cs="Times New Roman" w:eastAsia="Times New Roman" w:hint="default"/>
          <w:spacing w:val="-2"/>
        </w:rPr>
        <w:t>2017</w:t>
      </w:r>
      <w:r>
        <w:rPr>
          <w:spacing w:val="-2"/>
        </w:rPr>
        <w:t>年度</w:t>
      </w:r>
      <w:r>
        <w:rPr>
          <w:spacing w:val="-39"/>
        </w:rPr>
        <w:t> </w:t>
      </w:r>
      <w:r>
        <w:rPr/>
        <w:t>的资产减值损失科目和</w:t>
      </w:r>
      <w:r>
        <w:rPr>
          <w:rFonts w:ascii="Times New Roman" w:hAnsi="Times New Roman" w:cs="Times New Roman" w:eastAsia="Times New Roman" w:hint="default"/>
        </w:rPr>
        <w:t>2016</w:t>
      </w:r>
      <w:r>
        <w:rPr/>
        <w:t>年度的资产减值损失及商誉科目产生影响，会计师发表保留意见。 </w:t>
      </w:r>
      <w:r>
        <w:rPr>
          <w:rFonts w:ascii="Times New Roman" w:hAnsi="Times New Roman" w:cs="Times New Roman" w:eastAsia="Times New Roman" w:hint="default"/>
        </w:rPr>
        <w:t>2</w:t>
      </w:r>
      <w:r>
        <w:rPr/>
        <w:t>、对报告期内公司财务状况、经营成果和现金流量的影响 董事会认为，根据公司商誉减值测试资料，广东合利全部权益在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日的估值结果为</w:t>
      </w:r>
      <w:r>
        <w:rPr>
          <w:rFonts w:ascii="Times New Roman" w:hAnsi="Times New Roman" w:cs="Times New Roman" w:eastAsia="Times New Roman" w:hint="default"/>
        </w:rPr>
        <w:t>152,000</w:t>
      </w:r>
      <w:r>
        <w:rPr/>
        <w:t>万元至</w:t>
      </w:r>
      <w:r>
        <w:rPr>
          <w:rFonts w:ascii="Times New Roman" w:hAnsi="Times New Roman" w:cs="Times New Roman" w:eastAsia="Times New Roman" w:hint="default"/>
        </w:rPr>
        <w:t>191,000</w:t>
      </w:r>
      <w:r>
        <w:rPr/>
        <w:t>万元之 间，若按照估值区间最低值</w:t>
      </w:r>
      <w:r>
        <w:rPr>
          <w:rFonts w:ascii="Times New Roman" w:hAnsi="Times New Roman" w:cs="Times New Roman" w:eastAsia="Times New Roman" w:hint="default"/>
        </w:rPr>
        <w:t>152,000</w:t>
      </w:r>
      <w:r>
        <w:rPr/>
        <w:t>万元计，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日广东合利商誉应计提的减值损失最大为</w:t>
      </w:r>
      <w:r>
        <w:rPr>
          <w:rFonts w:ascii="Times New Roman" w:hAnsi="Times New Roman" w:cs="Times New Roman" w:eastAsia="Times New Roman" w:hint="default"/>
        </w:rPr>
        <w:t>2,525</w:t>
      </w:r>
      <w:r>
        <w:rPr/>
        <w:t>万元，相应</w:t>
      </w:r>
      <w:r>
        <w:rPr>
          <w:rFonts w:ascii="Times New Roman" w:hAnsi="Times New Roman" w:cs="Times New Roman" w:eastAsia="Times New Roman" w:hint="default"/>
        </w:rPr>
        <w:t>2016</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日商誉可能的减值结果为</w:t>
      </w:r>
      <w:r>
        <w:rPr>
          <w:rFonts w:ascii="Times New Roman" w:hAnsi="Times New Roman" w:cs="Times New Roman" w:eastAsia="Times New Roman" w:hint="default"/>
        </w:rPr>
        <w:t>0-2,525</w:t>
      </w:r>
      <w:r>
        <w:rPr/>
        <w:t>万元，进而对公司</w:t>
      </w:r>
      <w:r>
        <w:rPr>
          <w:rFonts w:ascii="Times New Roman" w:hAnsi="Times New Roman" w:cs="Times New Roman" w:eastAsia="Times New Roman" w:hint="default"/>
        </w:rPr>
        <w:t>2017</w:t>
      </w:r>
      <w:r>
        <w:rPr/>
        <w:t>年度利润表的可能影响金额为</w:t>
      </w:r>
      <w:r>
        <w:rPr>
          <w:rFonts w:ascii="Times New Roman" w:hAnsi="Times New Roman" w:cs="Times New Roman" w:eastAsia="Times New Roman" w:hint="default"/>
        </w:rPr>
        <w:t>0-2,525</w:t>
      </w:r>
      <w:r>
        <w:rPr/>
        <w:t>万元。该错报事项</w:t>
      </w:r>
      <w:r>
        <w:rPr>
          <w:rFonts w:ascii="Times New Roman" w:hAnsi="Times New Roman" w:cs="Times New Roman" w:eastAsia="Times New Roman" w:hint="default"/>
        </w:rPr>
        <w:t>(</w:t>
      </w:r>
      <w:r>
        <w:rPr/>
        <w:t>如存 在</w:t>
      </w:r>
      <w:r>
        <w:rPr>
          <w:rFonts w:ascii="Times New Roman" w:hAnsi="Times New Roman" w:cs="Times New Roman" w:eastAsia="Times New Roman" w:hint="default"/>
        </w:rPr>
        <w:t>)</w:t>
      </w:r>
      <w:r>
        <w:rPr/>
        <w:t>调整后不会导致公司</w:t>
      </w:r>
      <w:r>
        <w:rPr>
          <w:rFonts w:ascii="Times New Roman" w:hAnsi="Times New Roman" w:cs="Times New Roman" w:eastAsia="Times New Roman" w:hint="default"/>
        </w:rPr>
        <w:t>2017</w:t>
      </w:r>
      <w:r>
        <w:rPr/>
        <w:t>年度盈亏性质发生变化，不会导致净资产为负，对现金流量无影响。</w:t>
      </w:r>
    </w:p>
    <w:p>
      <w:pPr>
        <w:pStyle w:val="BodyText"/>
        <w:spacing w:line="240" w:lineRule="auto" w:before="11"/>
        <w:ind w:right="1093"/>
        <w:jc w:val="left"/>
      </w:pPr>
      <w:r>
        <w:rPr>
          <w:rFonts w:ascii="Times New Roman" w:hAnsi="Times New Roman" w:cs="Times New Roman" w:eastAsia="Times New Roman" w:hint="default"/>
        </w:rPr>
        <w:t>3</w:t>
      </w:r>
      <w:r>
        <w:rPr/>
        <w:t>、消除该影响的措施</w:t>
      </w:r>
    </w:p>
    <w:p>
      <w:pPr>
        <w:pStyle w:val="BodyText"/>
        <w:spacing w:line="240" w:lineRule="auto" w:before="63"/>
        <w:ind w:left="154" w:right="0"/>
        <w:jc w:val="left"/>
      </w:pPr>
      <w:r>
        <w:rPr>
          <w:rFonts w:ascii="Times New Roman" w:hAnsi="Times New Roman" w:cs="Times New Roman" w:eastAsia="Times New Roman" w:hint="default"/>
        </w:rPr>
        <w:t>2017</w:t>
      </w:r>
      <w:r>
        <w:rPr/>
        <w:t>年度下半年，受国家宏观政策、部署的协同业务拓展不足、系统技术升级更新、业务布局调整等综合因素的影响，造成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13"/>
        <w:jc w:val="left"/>
      </w:pPr>
      <w:r>
        <w:rPr>
          <w:spacing w:val="-2"/>
        </w:rPr>
        <w:t>广东合利营业收入及净利润不及预期。公司在</w:t>
      </w:r>
      <w:r>
        <w:rPr>
          <w:rFonts w:ascii="Times New Roman" w:hAnsi="Times New Roman" w:cs="Times New Roman" w:eastAsia="Times New Roman" w:hint="default"/>
          <w:spacing w:val="-2"/>
        </w:rPr>
        <w:t>2017</w:t>
      </w:r>
      <w:r>
        <w:rPr>
          <w:spacing w:val="-2"/>
        </w:rPr>
        <w:t>年末进行减值测试时，公司认为目前宏观经济环境与当初收购广东合利时</w:t>
      </w:r>
      <w:r>
        <w:rPr>
          <w:spacing w:val="-60"/>
        </w:rPr>
        <w:t> </w:t>
      </w:r>
      <w:r>
        <w:rPr>
          <w:spacing w:val="-60"/>
        </w:rPr>
      </w:r>
      <w:r>
        <w:rPr/>
        <w:t>已发生了变化，并结合其当前的实际经营状况，基于谨慎原则，公司预测广东合利</w:t>
      </w:r>
      <w:r>
        <w:rPr>
          <w:rFonts w:ascii="Times New Roman" w:hAnsi="Times New Roman" w:cs="Times New Roman" w:eastAsia="Times New Roman" w:hint="default"/>
        </w:rPr>
        <w:t>2018</w:t>
      </w:r>
      <w:r>
        <w:rPr/>
        <w:t>年的净利润调整为</w:t>
      </w:r>
      <w:r>
        <w:rPr>
          <w:rFonts w:ascii="Times New Roman" w:hAnsi="Times New Roman" w:cs="Times New Roman" w:eastAsia="Times New Roman" w:hint="default"/>
        </w:rPr>
        <w:t>8,661</w:t>
      </w:r>
      <w:r>
        <w:rPr/>
        <w:t>万元，并聘 请中联国际评估咨询有限公司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中联国际评估</w:t>
      </w:r>
      <w:r>
        <w:rPr>
          <w:rFonts w:ascii="Times New Roman" w:hAnsi="Times New Roman" w:cs="Times New Roman" w:eastAsia="Times New Roman" w:hint="default"/>
        </w:rPr>
        <w:t>”)</w:t>
      </w:r>
      <w:r>
        <w:rPr/>
        <w:t>对广东合利截止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日股东全部权益价值进行了评估，中 </w:t>
      </w:r>
      <w:r>
        <w:rPr>
          <w:spacing w:val="-1"/>
        </w:rPr>
        <w:t>联国际评估于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日出具了中联国际评字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VKMPY0073</w:t>
      </w:r>
      <w:r>
        <w:rPr>
          <w:spacing w:val="-1"/>
        </w:rPr>
        <w:t>号《民盛金科控股股份有限公司减值测试所涉及的广</w:t>
      </w:r>
      <w:r>
        <w:rPr>
          <w:spacing w:val="-70"/>
        </w:rPr>
        <w:t> </w:t>
      </w:r>
      <w:r>
        <w:rPr>
          <w:spacing w:val="-70"/>
        </w:rPr>
      </w:r>
      <w:r>
        <w:rPr/>
        <w:t>东合利金融科技服务有限公司商誉相关资产组组合预计未来现金流量现值资产评估报告书》</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评估报告</w:t>
      </w:r>
      <w:r>
        <w:rPr>
          <w:rFonts w:ascii="Times New Roman" w:hAnsi="Times New Roman" w:cs="Times New Roman" w:eastAsia="Times New Roman" w:hint="default"/>
        </w:rPr>
        <w:t>”)</w:t>
      </w:r>
      <w:r>
        <w:rPr/>
        <w:t>，根据评 估报告，截止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日广东合利公司全部股东价值为</w:t>
      </w:r>
      <w:r>
        <w:rPr>
          <w:rFonts w:ascii="Times New Roman" w:hAnsi="Times New Roman" w:cs="Times New Roman" w:eastAsia="Times New Roman" w:hint="default"/>
        </w:rPr>
        <w:t>141,235.51</w:t>
      </w:r>
      <w:r>
        <w:rPr/>
        <w:t>万元，公司因此对收购广东合利形成的商誉计提了 </w:t>
      </w:r>
      <w:r>
        <w:rPr>
          <w:rFonts w:ascii="Times New Roman" w:hAnsi="Times New Roman" w:cs="Times New Roman" w:eastAsia="Times New Roman" w:hint="default"/>
        </w:rPr>
        <w:t>19,525.01</w:t>
      </w:r>
      <w:r>
        <w:rPr/>
        <w:t>万元。</w:t>
      </w:r>
    </w:p>
    <w:p>
      <w:pPr>
        <w:pStyle w:val="BodyText"/>
        <w:spacing w:line="316" w:lineRule="auto" w:before="13"/>
        <w:ind w:right="1130"/>
        <w:jc w:val="both"/>
      </w:pPr>
      <w:r>
        <w:rPr>
          <w:spacing w:val="-2"/>
        </w:rPr>
        <w:t>公司将在包括资金调配、团队建设、内部控制、系统开发、销售渠道、产品研发、通道建设等方面的资源配置上为广东合利</w:t>
      </w:r>
      <w:r>
        <w:rPr>
          <w:spacing w:val="-67"/>
        </w:rPr>
        <w:t> </w:t>
      </w:r>
      <w:r>
        <w:rPr>
          <w:spacing w:val="-67"/>
        </w:rPr>
      </w:r>
      <w:r>
        <w:rPr>
          <w:spacing w:val="-2"/>
        </w:rPr>
        <w:t>提供全力支持，促进广东合利通过拓展商业保理、供应链管理、互联网小贷协同等相关多元金融业务，提升核心竞争力，增</w:t>
      </w:r>
      <w:r>
        <w:rPr>
          <w:spacing w:val="-66"/>
        </w:rPr>
        <w:t> </w:t>
      </w:r>
      <w:r>
        <w:rPr>
          <w:spacing w:val="-66"/>
        </w:rPr>
      </w:r>
      <w:r>
        <w:rPr/>
        <w:t>强盈利能力，力争完成</w:t>
      </w:r>
      <w:r>
        <w:rPr>
          <w:rFonts w:ascii="Times New Roman" w:hAnsi="Times New Roman" w:cs="Times New Roman" w:eastAsia="Times New Roman" w:hint="default"/>
        </w:rPr>
        <w:t>2018</w:t>
      </w:r>
      <w:r>
        <w:rPr/>
        <w:t>年度预测业绩，消除保留意见的影响，切实保障公司及广大股东的利益。</w:t>
      </w:r>
    </w:p>
    <w:p>
      <w:pPr>
        <w:pStyle w:val="BodyText"/>
        <w:spacing w:line="235" w:lineRule="exact"/>
        <w:ind w:right="1093"/>
        <w:jc w:val="left"/>
      </w:pPr>
      <w:r>
        <w:rPr/>
        <w:t>（二）关于对会计师保留意见涉及事项二的说明</w:t>
      </w:r>
    </w:p>
    <w:p>
      <w:pPr>
        <w:pStyle w:val="BodyText"/>
        <w:spacing w:line="316" w:lineRule="auto" w:before="76"/>
        <w:ind w:right="1024"/>
        <w:jc w:val="left"/>
      </w:pPr>
      <w:r>
        <w:rPr>
          <w:rFonts w:ascii="Times New Roman" w:hAnsi="Times New Roman" w:cs="Times New Roman" w:eastAsia="Times New Roman" w:hint="default"/>
        </w:rPr>
        <w:t>1</w:t>
      </w:r>
      <w:r>
        <w:rPr/>
        <w:t>、基本情况 </w:t>
      </w:r>
      <w:r>
        <w:rPr>
          <w:spacing w:val="-2"/>
        </w:rPr>
        <w:t>在公司与会计师进行年报审计沟通过程中，获悉会计师对公司与龙跃矿业公司、易佳易贸易公司是否存在关联关系存有疑问</w:t>
      </w:r>
      <w:r>
        <w:rPr>
          <w:spacing w:val="-64"/>
        </w:rPr>
        <w:t> </w:t>
      </w:r>
      <w:r>
        <w:rPr>
          <w:spacing w:val="-64"/>
        </w:rPr>
      </w:r>
      <w:r>
        <w:rPr>
          <w:spacing w:val="-2"/>
        </w:rPr>
        <w:t>时，公司董事会查询了龙跃矿业公司、易佳易贸易公司的工商信息资料。根据公开工商信息显示，结合《深圳证券交易所股</w:t>
      </w:r>
      <w:r>
        <w:rPr>
          <w:spacing w:val="-66"/>
        </w:rPr>
        <w:t> </w:t>
      </w:r>
      <w:r>
        <w:rPr>
          <w:spacing w:val="-66"/>
        </w:rPr>
      </w:r>
      <w:r>
        <w:rPr>
          <w:spacing w:val="-4"/>
        </w:rPr>
        <w:t>票上市规则》关于关联方的相关规定，公司董事会未发现相关资料显示公司与龙跃矿业公司、易佳易贸易公司存在关联关系。</w:t>
      </w:r>
      <w:r>
        <w:rPr>
          <w:spacing w:val="-44"/>
        </w:rPr>
        <w:t> </w:t>
      </w:r>
      <w:r>
        <w:rPr>
          <w:spacing w:val="-44"/>
        </w:rPr>
      </w:r>
      <w:r>
        <w:rPr>
          <w:spacing w:val="-2"/>
        </w:rPr>
        <w:t>公司董事会对公司与龙跃矿业公司、易佳易贸易公司的交易进行了核查，相关交易合同的审批与执行履行了公司内部审批程</w:t>
      </w:r>
      <w:r>
        <w:rPr>
          <w:spacing w:val="-63"/>
        </w:rPr>
        <w:t> </w:t>
      </w:r>
      <w:r>
        <w:rPr>
          <w:spacing w:val="-63"/>
        </w:rPr>
      </w:r>
      <w:r>
        <w:rPr/>
        <w:t>序，交易单据等资料完备，交易真实，定价依据符合商业惯例，不存在损害上市公司利益的情形。 </w:t>
      </w:r>
      <w:r>
        <w:rPr>
          <w:spacing w:val="-2"/>
        </w:rPr>
        <w:t>同时，公司查阅了公司原控股股东和柚集团、原实际控制人郝江波填报的《声明与承诺书》，未显示龙跃矿业公司、易佳易</w:t>
      </w:r>
      <w:r>
        <w:rPr>
          <w:spacing w:val="-68"/>
        </w:rPr>
        <w:t> </w:t>
      </w:r>
      <w:r>
        <w:rPr>
          <w:spacing w:val="-68"/>
        </w:rPr>
      </w:r>
      <w:r>
        <w:rPr>
          <w:spacing w:val="-2"/>
        </w:rPr>
        <w:t>贸易公司系其关联方；且公司就此事向公司原控股股东和柚集团、原实际控制人郝江波进行了书面问询，其表示与龙跃矿业</w:t>
      </w:r>
      <w:r>
        <w:rPr>
          <w:spacing w:val="-66"/>
        </w:rPr>
        <w:t> </w:t>
      </w:r>
      <w:r>
        <w:rPr>
          <w:spacing w:val="-66"/>
        </w:rPr>
      </w:r>
      <w:r>
        <w:rPr/>
        <w:t>公司、易佳易贸易公司不存在关联关系。</w:t>
      </w:r>
    </w:p>
    <w:p>
      <w:pPr>
        <w:pStyle w:val="BodyText"/>
        <w:spacing w:line="312" w:lineRule="auto" w:before="19"/>
        <w:ind w:right="0"/>
        <w:jc w:val="left"/>
      </w:pPr>
      <w:r>
        <w:rPr>
          <w:rFonts w:ascii="Times New Roman" w:hAnsi="Times New Roman" w:cs="Times New Roman" w:eastAsia="Times New Roman" w:hint="default"/>
        </w:rPr>
        <w:t>2</w:t>
      </w:r>
      <w:r>
        <w:rPr/>
        <w:t>、该事项对上市公司的影响程度 </w:t>
      </w:r>
      <w:r>
        <w:rPr>
          <w:spacing w:val="-2"/>
        </w:rPr>
        <w:t>公司董事会认为，公司与龙跃矿业公司、易佳易贸易公司不存在关联关系，对公司</w:t>
      </w:r>
      <w:r>
        <w:rPr>
          <w:rFonts w:ascii="Times New Roman" w:hAnsi="Times New Roman" w:cs="Times New Roman" w:eastAsia="Times New Roman" w:hint="default"/>
          <w:spacing w:val="-2"/>
        </w:rPr>
        <w:t>2017</w:t>
      </w:r>
      <w:r>
        <w:rPr>
          <w:spacing w:val="-2"/>
        </w:rPr>
        <w:t>年度的财务状况不造成影响。审计机</w:t>
      </w:r>
      <w:r>
        <w:rPr>
          <w:spacing w:val="-62"/>
        </w:rPr>
        <w:t> </w:t>
      </w:r>
      <w:r>
        <w:rPr>
          <w:spacing w:val="-62"/>
        </w:rPr>
      </w:r>
      <w:r>
        <w:rPr/>
        <w:t>构认为，此保留意见涉及事项未发现的错报</w:t>
      </w:r>
      <w:r>
        <w:rPr>
          <w:rFonts w:ascii="Times New Roman" w:hAnsi="Times New Roman" w:cs="Times New Roman" w:eastAsia="Times New Roman" w:hint="default"/>
        </w:rPr>
        <w:t>(</w:t>
      </w:r>
      <w:r>
        <w:rPr/>
        <w:t>如存在</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对公司</w:t>
      </w:r>
      <w:r>
        <w:rPr>
          <w:rFonts w:ascii="Times New Roman" w:hAnsi="Times New Roman" w:cs="Times New Roman" w:eastAsia="Times New Roman" w:hint="default"/>
        </w:rPr>
        <w:t>2017</w:t>
      </w:r>
      <w:r>
        <w:rPr/>
        <w:t>年度营业收入可能的影响金额为</w:t>
      </w:r>
      <w:r>
        <w:rPr>
          <w:rFonts w:ascii="Times New Roman" w:hAnsi="Times New Roman" w:cs="Times New Roman" w:eastAsia="Times New Roman" w:hint="default"/>
        </w:rPr>
        <w:t>841</w:t>
      </w:r>
      <w:r>
        <w:rPr/>
        <w:t>万元。该错报事项</w:t>
      </w:r>
      <w:r>
        <w:rPr>
          <w:rFonts w:ascii="Times New Roman" w:hAnsi="Times New Roman" w:cs="Times New Roman" w:eastAsia="Times New Roman" w:hint="default"/>
        </w:rPr>
        <w:t>(</w:t>
      </w:r>
      <w:r>
        <w:rPr/>
        <w:t>如存 在</w:t>
      </w:r>
      <w:r>
        <w:rPr>
          <w:rFonts w:ascii="Times New Roman" w:hAnsi="Times New Roman" w:cs="Times New Roman" w:eastAsia="Times New Roman" w:hint="default"/>
        </w:rPr>
        <w:t>)</w:t>
      </w:r>
      <w:r>
        <w:rPr/>
        <w:t>调整后不会导致公司</w:t>
      </w:r>
      <w:r>
        <w:rPr>
          <w:rFonts w:ascii="Times New Roman" w:hAnsi="Times New Roman" w:cs="Times New Roman" w:eastAsia="Times New Roman" w:hint="default"/>
        </w:rPr>
        <w:t>2017</w:t>
      </w:r>
      <w:r>
        <w:rPr/>
        <w:t>年度盈亏性质发生变化，不会导致净资产为负，对现金流量无影响。 </w:t>
      </w:r>
      <w:r>
        <w:rPr>
          <w:spacing w:val="-4"/>
        </w:rPr>
        <w:t>经公司董事会核查，公司与龙跃矿业公司、易佳易贸易公司开展围绕高铁基建相关的供应链及保理业务均严格按照合同执行，</w:t>
      </w:r>
      <w:r>
        <w:rPr>
          <w:spacing w:val="-44"/>
        </w:rPr>
        <w:t> </w:t>
      </w:r>
      <w:r>
        <w:rPr>
          <w:spacing w:val="-44"/>
        </w:rPr>
      </w:r>
      <w:r>
        <w:rPr>
          <w:spacing w:val="-2"/>
        </w:rPr>
        <w:t>涉及的交易是真实的，且均能按照合同约定期限偿还的应收保理款、应收货款及相应的费用。截至本说明出具之日，所有合</w:t>
      </w:r>
      <w:r>
        <w:rPr>
          <w:spacing w:val="-66"/>
        </w:rPr>
        <w:t> </w:t>
      </w:r>
      <w:r>
        <w:rPr>
          <w:spacing w:val="-66"/>
        </w:rPr>
      </w:r>
      <w:r>
        <w:rPr/>
        <w:t>同均已经履行完毕，公司对龙跃矿业公司、易佳易贸易公司的应收款已全部收回，对公司的财务状况不存在重大影响。</w:t>
      </w:r>
      <w:r>
        <w:rPr/>
        <w:t> </w:t>
      </w:r>
      <w:r>
        <w:rPr>
          <w:rFonts w:ascii="Times New Roman" w:hAnsi="Times New Roman" w:cs="Times New Roman" w:eastAsia="Times New Roman" w:hint="default"/>
        </w:rPr>
        <w:t>3</w:t>
      </w:r>
      <w:r>
        <w:rPr/>
        <w:t>、消除该影响的措施 </w:t>
      </w:r>
      <w:r>
        <w:rPr>
          <w:spacing w:val="-2"/>
        </w:rPr>
        <w:t>公司将进一步加强内部控制管理，加强业务流程的事前审核、事中监督、事后管理，完善监督与评价体系，不断优化组织结</w:t>
      </w:r>
      <w:r>
        <w:rPr>
          <w:spacing w:val="-66"/>
        </w:rPr>
        <w:t> </w:t>
      </w:r>
      <w:r>
        <w:rPr>
          <w:spacing w:val="-66"/>
        </w:rPr>
      </w:r>
      <w:r>
        <w:rPr>
          <w:spacing w:val="-2"/>
        </w:rPr>
        <w:t>构和制度流程，按照制度化、规范化的管理要求，建立严密的制度管控体系，提升企业执行力。结合公司业务开展的实际情</w:t>
      </w:r>
      <w:r>
        <w:rPr>
          <w:spacing w:val="-66"/>
        </w:rPr>
        <w:t> </w:t>
      </w:r>
      <w:r>
        <w:rPr>
          <w:spacing w:val="-66"/>
        </w:rPr>
      </w:r>
      <w:r>
        <w:rPr/>
        <w:t>况，进一步修订完善公司内控制度，加强对子公司的监控管理，强化关联交易等重要环节的管理，防范经营风险。 四、公司监事会对保留意见涉及事项的意见 </w:t>
      </w:r>
      <w:r>
        <w:rPr>
          <w:spacing w:val="-4"/>
        </w:rPr>
        <w:t>根据《深圳证券交易所股票上市规则》等有关规定，公司监事会对</w:t>
      </w:r>
      <w:r>
        <w:rPr>
          <w:rFonts w:ascii="Times New Roman" w:hAnsi="Times New Roman" w:cs="Times New Roman" w:eastAsia="Times New Roman" w:hint="default"/>
          <w:spacing w:val="-4"/>
        </w:rPr>
        <w:t>2017</w:t>
      </w:r>
      <w:r>
        <w:rPr>
          <w:spacing w:val="-4"/>
        </w:rPr>
        <w:t>年度的财务报告、中汇会计师事务所（特殊普通合伙）</w:t>
      </w:r>
      <w:r>
        <w:rPr>
          <w:spacing w:val="-36"/>
        </w:rPr>
        <w:t> </w:t>
      </w:r>
      <w:r>
        <w:rPr>
          <w:spacing w:val="-36"/>
        </w:rPr>
      </w:r>
      <w:r>
        <w:rPr>
          <w:spacing w:val="-2"/>
        </w:rPr>
        <w:t>出具的保留意见审计报告及《关于出具保留意见的专项说明》、董事会编制的《关于对会计师事务所出具的保留意见涉及事</w:t>
      </w:r>
      <w:r>
        <w:rPr>
          <w:spacing w:val="-66"/>
        </w:rPr>
        <w:t> </w:t>
      </w:r>
      <w:r>
        <w:rPr>
          <w:spacing w:val="-66"/>
        </w:rPr>
      </w:r>
      <w:r>
        <w:rPr/>
        <w:t>项的专项说明》等进行了认真的审核，并提出如下书面审核意见： </w:t>
      </w:r>
      <w:r>
        <w:rPr>
          <w:spacing w:val="-2"/>
        </w:rPr>
        <w:t>我们对会计师出具保留意见表示理解，同时也同意公司董事会就上述事项所做的专项说明，希望董事会和管理层尽快采取有</w:t>
      </w:r>
      <w:r>
        <w:rPr>
          <w:spacing w:val="-64"/>
        </w:rPr>
        <w:t> </w:t>
      </w:r>
      <w:r>
        <w:rPr>
          <w:spacing w:val="-64"/>
        </w:rPr>
      </w:r>
      <w:r>
        <w:rPr/>
        <w:t>效措施消除和改善保留意见提及的内容，控制经营风险，切实维护广大中小投资者的利益。 五、公司独立董事对保留意见涉及事项的独立意见 </w:t>
      </w:r>
      <w:r>
        <w:rPr>
          <w:spacing w:val="-2"/>
        </w:rPr>
        <w:t>我们对公司</w:t>
      </w:r>
      <w:r>
        <w:rPr>
          <w:rFonts w:ascii="Times New Roman" w:hAnsi="Times New Roman" w:cs="Times New Roman" w:eastAsia="Times New Roman" w:hint="default"/>
          <w:spacing w:val="-2"/>
        </w:rPr>
        <w:t>2017</w:t>
      </w:r>
      <w:r>
        <w:rPr>
          <w:spacing w:val="-2"/>
        </w:rPr>
        <w:t>年度的财务报告及中汇会计师事务所（特殊普通合伙）出具的保留意见审计报告进行了认真审阅，并对财务</w:t>
      </w:r>
      <w:r>
        <w:rPr>
          <w:spacing w:val="-62"/>
        </w:rPr>
        <w:t> </w:t>
      </w:r>
      <w:r>
        <w:rPr>
          <w:spacing w:val="-62"/>
        </w:rPr>
      </w:r>
      <w:r>
        <w:rPr>
          <w:spacing w:val="-2"/>
        </w:rPr>
        <w:t>报告和审计报告的有关内容与注册会计师、公司管理层等进行了沟通，我们对审计报告的保留意见事项内容表示理解，也同</w:t>
      </w:r>
      <w:r>
        <w:rPr>
          <w:spacing w:val="-66"/>
        </w:rPr>
        <w:t> </w:t>
      </w:r>
      <w:r>
        <w:rPr>
          <w:spacing w:val="-66"/>
        </w:rPr>
      </w:r>
      <w:r>
        <w:rPr/>
        <w:t>意公司董事会对该事项的相关说明及处理意见。希望董事会和管理层积极采取有效措施消除和改善保留意见事项段涉及事 项，妥善处理好相关问题，使公司持续、稳定、健康发展，维护公司和中小股东利益。</w:t>
      </w:r>
    </w:p>
    <w:p>
      <w:pPr>
        <w:spacing w:after="0" w:line="312"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93"/>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一、公司于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日召开了第三届董事会第三十八次会议、第三届监事会第十九次会议，审议通过了《关于公司会计 政策变更的议案》，具体内容如下：</w:t>
      </w:r>
    </w:p>
    <w:p>
      <w:pPr>
        <w:pStyle w:val="BodyText"/>
        <w:spacing w:line="240" w:lineRule="auto" w:before="17"/>
        <w:ind w:right="1093"/>
        <w:jc w:val="left"/>
      </w:pPr>
      <w:r>
        <w:rPr/>
        <w:t>（一）变更原因</w:t>
      </w:r>
    </w:p>
    <w:p>
      <w:pPr>
        <w:pStyle w:val="BodyText"/>
        <w:spacing w:line="300" w:lineRule="auto" w:before="76"/>
        <w:ind w:left="154" w:right="1032"/>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日，财政部颁布《关于印发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的通知》</w:t>
      </w:r>
      <w:r>
        <w:rPr>
          <w:rFonts w:ascii="Times New Roman" w:hAnsi="Times New Roman" w:cs="Times New Roman" w:eastAsia="Times New Roman" w:hint="default"/>
        </w:rPr>
        <w:t>(</w:t>
      </w:r>
      <w:r>
        <w:rPr/>
        <w:t>财会 </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日施行；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日，财政部颁布《关于印发修订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 知》（财会</w:t>
      </w:r>
      <w:r>
        <w:rPr>
          <w:rFonts w:ascii="Times New Roman" w:hAnsi="Times New Roman" w:cs="Times New Roman" w:eastAsia="Times New Roman" w:hint="default"/>
        </w:rPr>
        <w:t>[2017]15</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 由于上述会计准则的颁布或修订，公司需对原会计政策进行相应变更，并按以上文件规定的起始日开始执行上述会计准则。</w:t>
      </w:r>
    </w:p>
    <w:p>
      <w:pPr>
        <w:pStyle w:val="BodyText"/>
        <w:spacing w:line="309" w:lineRule="auto" w:before="31"/>
        <w:ind w:right="1160"/>
        <w:jc w:val="left"/>
      </w:pPr>
      <w:r>
        <w:rPr/>
        <w:t>（二）本次会计政策变更对公司的影响 </w:t>
      </w:r>
      <w:r>
        <w:rPr>
          <w:rFonts w:ascii="Times New Roman" w:hAnsi="Times New Roman" w:cs="Times New Roman" w:eastAsia="Times New Roman" w:hint="default"/>
        </w:rPr>
        <w:t>1</w:t>
      </w:r>
      <w:r>
        <w:rPr/>
        <w:t>、根据《关于印发修订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[2017]15</w:t>
      </w:r>
      <w:r>
        <w:rPr/>
        <w:t>号）的要求，对公司财务报表列报影响 如下：</w:t>
      </w:r>
    </w:p>
    <w:p>
      <w:pPr>
        <w:pStyle w:val="BodyText"/>
        <w:spacing w:line="300" w:lineRule="auto" w:before="24"/>
        <w:ind w:right="1163"/>
        <w:jc w:val="left"/>
      </w:pPr>
      <w:r>
        <w:rPr/>
        <w:t>（</w:t>
      </w:r>
      <w:r>
        <w:rPr>
          <w:rFonts w:ascii="Times New Roman" w:hAnsi="Times New Roman" w:cs="Times New Roman" w:eastAsia="Times New Roman" w:hint="default"/>
        </w:rPr>
        <w:t>1</w:t>
      </w:r>
      <w:r>
        <w:rPr/>
        <w:t>）公司将修改财务报表列报，在利润表中的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项目，计入其他收益的政府补助在 该项目中反映；</w:t>
      </w:r>
    </w:p>
    <w:p>
      <w:pPr>
        <w:pStyle w:val="BodyText"/>
        <w:spacing w:line="240" w:lineRule="auto" w:before="31"/>
        <w:ind w:right="1093"/>
        <w:jc w:val="left"/>
      </w:pPr>
      <w:r>
        <w:rPr/>
        <w:t>（</w:t>
      </w:r>
      <w:r>
        <w:rPr>
          <w:rFonts w:ascii="Times New Roman" w:hAnsi="Times New Roman" w:cs="Times New Roman" w:eastAsia="Times New Roman" w:hint="default"/>
        </w:rPr>
        <w:t>2</w:t>
      </w:r>
      <w:r>
        <w:rPr/>
        <w:t>）与日常活动有关的政府补助，从利润表</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项目调整为利润表</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项目列报；</w:t>
      </w:r>
    </w:p>
    <w:p>
      <w:pPr>
        <w:pStyle w:val="BodyText"/>
        <w:spacing w:line="300" w:lineRule="auto" w:before="63"/>
        <w:ind w:right="4543"/>
        <w:jc w:val="left"/>
      </w:pPr>
      <w:r>
        <w:rPr/>
        <w:t>（</w:t>
      </w:r>
      <w:r>
        <w:rPr>
          <w:rFonts w:ascii="Times New Roman" w:hAnsi="Times New Roman" w:cs="Times New Roman" w:eastAsia="Times New Roman" w:hint="default"/>
        </w:rPr>
        <w:t>3</w:t>
      </w:r>
      <w:r>
        <w:rPr/>
        <w:t>）财政将贴息资金直接拨付给公司，公司将对应的贴息冲减相关借款费用。 该会计政策变更对公司财务状况、经营成果和现金流量无重大影响。</w:t>
      </w:r>
    </w:p>
    <w:p>
      <w:pPr>
        <w:pStyle w:val="BodyText"/>
        <w:spacing w:line="304" w:lineRule="auto" w:before="31"/>
        <w:ind w:right="1123"/>
        <w:jc w:val="left"/>
      </w:pPr>
      <w:r>
        <w:rPr>
          <w:rFonts w:ascii="Times New Roman" w:hAnsi="Times New Roman" w:cs="Times New Roman" w:eastAsia="Times New Roman" w:hint="default"/>
        </w:rPr>
        <w:t>2</w:t>
      </w:r>
      <w:r>
        <w:rPr/>
        <w:t>、根据《关于印发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的要求， 执行《企业会计准则第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持有待售的非流动资产、处置组和终止经营》，并根据要求在财务报告中进行相应的披露。 该会计政策变更对公司财务状况、经营成果和现金流量无重大影响。 二、公司于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日召开了第三届董事会第四十次次会议、第三届监事会第二十次会议，审议通过了《关于会计估计 变更的议案》，具体内容如下：</w:t>
      </w:r>
    </w:p>
    <w:p>
      <w:pPr>
        <w:pStyle w:val="BodyText"/>
        <w:spacing w:line="316" w:lineRule="auto" w:before="28"/>
        <w:ind w:right="1093"/>
        <w:jc w:val="left"/>
      </w:pPr>
      <w:r>
        <w:rPr/>
        <w:t>（一）变更原因 </w:t>
      </w:r>
      <w:r>
        <w:rPr>
          <w:spacing w:val="-2"/>
        </w:rPr>
        <w:t>鉴于公司主营业务结构已发生变化，公司主要经营第三方支付、保理、供应链管理等金融科技相关的业务，并且，公司的行</w:t>
      </w:r>
      <w:r>
        <w:rPr>
          <w:spacing w:val="-64"/>
        </w:rPr>
        <w:t> </w:t>
      </w:r>
      <w:r>
        <w:rPr>
          <w:spacing w:val="-64"/>
        </w:rPr>
      </w:r>
      <w:r>
        <w:rPr>
          <w:spacing w:val="-2"/>
        </w:rPr>
        <w:t>业分类已由电气机械及器材制造业变更为其他金融业。原有应收款项计提坏账准备的会计估计已不适用新业务性质。为了更</w:t>
      </w:r>
      <w:r>
        <w:rPr>
          <w:spacing w:val="-64"/>
        </w:rPr>
        <w:t> </w:t>
      </w:r>
      <w:r>
        <w:rPr>
          <w:spacing w:val="-64"/>
        </w:rPr>
      </w:r>
      <w:r>
        <w:rPr/>
        <w:t>加客观公允地反映公司财务状况和经营成果，</w:t>
      </w:r>
      <w:r>
        <w:rPr>
          <w:spacing w:val="-19"/>
        </w:rPr>
        <w:t> </w:t>
      </w:r>
      <w:r>
        <w:rPr/>
        <w:t>并为投资者提供更加可靠、全面、准确的财务信息，公司变更应收款项坏账</w:t>
      </w:r>
      <w:r>
        <w:rPr/>
        <w:t> 准备计提方式及比例方面的会计估计。</w:t>
      </w:r>
    </w:p>
    <w:p>
      <w:pPr>
        <w:pStyle w:val="BodyText"/>
        <w:spacing w:line="240" w:lineRule="auto" w:before="19"/>
        <w:ind w:right="1093"/>
        <w:jc w:val="left"/>
      </w:pPr>
      <w:r>
        <w:rPr/>
        <w:t>（二）本次会计估计变更对公司的影响</w:t>
      </w:r>
    </w:p>
    <w:p>
      <w:pPr>
        <w:pStyle w:val="BodyText"/>
        <w:spacing w:line="240" w:lineRule="auto" w:before="76"/>
        <w:ind w:right="1093"/>
        <w:jc w:val="left"/>
      </w:pPr>
      <w:r>
        <w:rPr>
          <w:rFonts w:ascii="Times New Roman" w:hAnsi="Times New Roman" w:cs="Times New Roman" w:eastAsia="Times New Roman" w:hint="default"/>
        </w:rPr>
        <w:t>1</w:t>
      </w:r>
      <w:r>
        <w:rPr/>
        <w:t>、变更前：</w:t>
      </w:r>
    </w:p>
    <w:p>
      <w:pPr>
        <w:pStyle w:val="BodyText"/>
        <w:spacing w:line="240" w:lineRule="auto" w:before="63"/>
        <w:ind w:right="1093"/>
        <w:jc w:val="left"/>
      </w:pPr>
      <w:r>
        <w:rPr/>
        <w:t>（</w:t>
      </w:r>
      <w:r>
        <w:rPr>
          <w:rFonts w:ascii="Times New Roman" w:hAnsi="Times New Roman" w:cs="Times New Roman" w:eastAsia="Times New Roman" w:hint="default"/>
        </w:rPr>
        <w:t>1</w:t>
      </w:r>
      <w:r>
        <w:rPr/>
        <w:t>）单项金额重大并单独计提坏账准备的应收款项</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064"/>
        <w:gridCol w:w="6459"/>
      </w:tblGrid>
      <w:tr>
        <w:trPr>
          <w:trHeight w:val="972"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74" w:right="34" w:hanging="541"/>
              <w:jc w:val="left"/>
              <w:rPr>
                <w:rFonts w:ascii="宋体" w:hAnsi="宋体" w:cs="宋体" w:eastAsia="宋体" w:hint="default"/>
                <w:sz w:val="18"/>
                <w:szCs w:val="18"/>
              </w:rPr>
            </w:pPr>
            <w:r>
              <w:rPr>
                <w:rFonts w:ascii="宋体" w:hAnsi="宋体" w:cs="宋体" w:eastAsia="宋体" w:hint="default"/>
                <w:sz w:val="18"/>
                <w:szCs w:val="18"/>
              </w:rPr>
              <w:t>单项金额重大的判断依据 或金额标准</w:t>
            </w:r>
          </w:p>
        </w:tc>
        <w:tc>
          <w:tcPr>
            <w:tcW w:w="6459"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2" w:right="8"/>
              <w:jc w:val="both"/>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或占应收账款账面余额</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以上的款项；其他应</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收款</w:t>
            </w:r>
            <w:r>
              <w:rPr>
                <w:rFonts w:ascii="Times New Roman" w:hAnsi="Times New Roman" w:cs="Times New Roman" w:eastAsia="Times New Roman" w:hint="default"/>
                <w:sz w:val="18"/>
                <w:szCs w:val="18"/>
              </w:rPr>
              <w:t>--</w:t>
            </w:r>
            <w:r>
              <w:rPr>
                <w:rFonts w:ascii="宋体" w:hAnsi="宋体" w:cs="宋体" w:eastAsia="宋体" w:hint="default"/>
                <w:sz w:val="18"/>
                <w:szCs w:val="18"/>
              </w:rPr>
              <w:t>余额列前五位的其他应收款或金额</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或占其他应收款账面余</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971" w:hRule="exact"/>
        </w:trPr>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13" w:right="34" w:hanging="180"/>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坏账准备的计提方法</w:t>
            </w:r>
          </w:p>
        </w:tc>
        <w:tc>
          <w:tcPr>
            <w:tcW w:w="6459"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pacing w:val="-2"/>
                <w:sz w:val="18"/>
                <w:szCs w:val="18"/>
              </w:rPr>
              <w:t>经单独进行减值测试有客观证据表明发生减值的，根据其未来现金流量现值低于其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账面价值的差额计提坏账准备；经单独进行减值测试未发生减值的，将其划入具有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类似信用风险特征的若干组合计提坏账准备。</w:t>
            </w:r>
          </w:p>
        </w:tc>
      </w:tr>
    </w:tbl>
    <w:p>
      <w:pPr>
        <w:pStyle w:val="BodyText"/>
        <w:spacing w:line="240" w:lineRule="auto" w:before="10"/>
        <w:ind w:left="154" w:right="1093"/>
        <w:jc w:val="left"/>
      </w:pPr>
      <w:r>
        <w:rPr/>
        <w:t>（</w:t>
      </w:r>
      <w:r>
        <w:rPr>
          <w:rFonts w:ascii="Times New Roman" w:hAnsi="Times New Roman" w:cs="Times New Roman" w:eastAsia="Times New Roman" w:hint="default"/>
        </w:rPr>
        <w:t>2</w:t>
      </w:r>
      <w:r>
        <w:rPr/>
        <w:t>）按信用风险特征组合计提坏账准备的应收款项</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668"/>
        <w:gridCol w:w="3686"/>
        <w:gridCol w:w="3687"/>
      </w:tblGrid>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4"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2" w:right="0"/>
              <w:jc w:val="left"/>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112" w:right="0"/>
              <w:jc w:val="left"/>
              <w:rPr>
                <w:rFonts w:ascii="宋体" w:hAnsi="宋体" w:cs="宋体" w:eastAsia="宋体" w:hint="default"/>
                <w:sz w:val="18"/>
                <w:szCs w:val="18"/>
              </w:rPr>
            </w:pPr>
            <w:r>
              <w:rPr>
                <w:rFonts w:ascii="宋体" w:hAnsi="宋体" w:cs="宋体" w:eastAsia="宋体" w:hint="default"/>
                <w:b/>
                <w:bCs/>
                <w:sz w:val="18"/>
                <w:szCs w:val="18"/>
              </w:rPr>
              <w:t>坏账准备计提方法</w:t>
            </w:r>
            <w:r>
              <w:rPr>
                <w:rFonts w:ascii="宋体" w:hAnsi="宋体" w:cs="宋体" w:eastAsia="宋体" w:hint="default"/>
                <w:sz w:val="18"/>
                <w:szCs w:val="18"/>
              </w:rPr>
            </w:r>
          </w:p>
        </w:tc>
      </w:tr>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以账龄为信用风险组合确认依据</w:t>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660"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应收本公司合并报表范围内关联方款项</w:t>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13"/>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额计提坏账准备</w:t>
            </w:r>
          </w:p>
        </w:tc>
      </w:tr>
    </w:tbl>
    <w:p>
      <w:pPr>
        <w:pStyle w:val="BodyText"/>
        <w:spacing w:line="240" w:lineRule="auto" w:before="10"/>
        <w:ind w:left="514" w:right="1093"/>
        <w:jc w:val="left"/>
      </w:pPr>
      <w:r>
        <w:rPr/>
        <w:t>组合中，采用账龄分析法计提坏账准备的：</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836"/>
        <w:gridCol w:w="3261"/>
        <w:gridCol w:w="2836"/>
      </w:tblGrid>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2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年，下同）</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3.00%</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6"/>
              <w:jc w:val="center"/>
              <w:rPr>
                <w:rFonts w:ascii="Times New Roman" w:hAnsi="Times New Roman" w:cs="Times New Roman" w:eastAsia="Times New Roman" w:hint="default"/>
                <w:sz w:val="18"/>
                <w:szCs w:val="18"/>
              </w:rPr>
            </w:pPr>
            <w:r>
              <w:rPr>
                <w:rFonts w:ascii="Times New Roman"/>
                <w:sz w:val="18"/>
              </w:rPr>
              <w:t>3.00%</w:t>
            </w:r>
          </w:p>
        </w:tc>
      </w:tr>
      <w:tr>
        <w:trPr>
          <w:trHeight w:val="426"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0"/>
              <w:ind w:right="5"/>
              <w:jc w:val="center"/>
              <w:rPr>
                <w:rFonts w:ascii="Times New Roman" w:hAnsi="Times New Roman" w:cs="Times New Roman" w:eastAsia="Times New Roman" w:hint="default"/>
                <w:sz w:val="18"/>
                <w:szCs w:val="18"/>
              </w:rPr>
            </w:pPr>
            <w:r>
              <w:rPr>
                <w:rFonts w:ascii="Times New Roman"/>
                <w:sz w:val="18"/>
              </w:rPr>
              <w:t>10.00%</w:t>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30.00%</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30.00%</w:t>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80.00%</w:t>
            </w:r>
          </w:p>
        </w:tc>
        <w:tc>
          <w:tcPr>
            <w:tcW w:w="28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80.00%</w:t>
            </w:r>
          </w:p>
        </w:tc>
      </w:tr>
    </w:tbl>
    <w:p>
      <w:pPr>
        <w:pStyle w:val="BodyText"/>
        <w:spacing w:line="240" w:lineRule="auto" w:before="10"/>
        <w:ind w:left="154" w:right="1093"/>
        <w:jc w:val="left"/>
      </w:pPr>
      <w:r>
        <w:rPr/>
        <w:t>（</w:t>
      </w:r>
      <w:r>
        <w:rPr>
          <w:rFonts w:ascii="Times New Roman" w:hAnsi="Times New Roman" w:cs="Times New Roman" w:eastAsia="Times New Roman" w:hint="default"/>
        </w:rPr>
        <w:t>3</w:t>
      </w:r>
      <w:r>
        <w:rPr/>
        <w:t>）单项金额不重大但单独计提坏账准备的应收款项</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36"/>
        <w:gridCol w:w="6097"/>
      </w:tblGrid>
      <w:tr>
        <w:trPr>
          <w:trHeight w:val="426"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有确凿证据表明可收回性存在明显差异</w:t>
            </w:r>
          </w:p>
        </w:tc>
      </w:tr>
      <w:tr>
        <w:trPr>
          <w:trHeight w:val="42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before="10"/>
        <w:ind w:left="154" w:right="10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、变更后：</w:t>
      </w:r>
      <w:r>
        <w:rPr>
          <w:rFonts w:ascii="宋体" w:hAnsi="宋体" w:cs="宋体" w:eastAsia="宋体" w:hint="default"/>
          <w:sz w:val="18"/>
          <w:szCs w:val="18"/>
        </w:rPr>
      </w:r>
    </w:p>
    <w:p>
      <w:pPr>
        <w:pStyle w:val="BodyText"/>
        <w:spacing w:line="300" w:lineRule="auto" w:before="63"/>
        <w:ind w:right="1093"/>
        <w:jc w:val="left"/>
      </w:pPr>
      <w:r>
        <w:rPr/>
        <w:t>（</w:t>
      </w:r>
      <w:r>
        <w:rPr>
          <w:rFonts w:ascii="Times New Roman" w:hAnsi="Times New Roman" w:cs="Times New Roman" w:eastAsia="Times New Roman" w:hint="default"/>
        </w:rPr>
        <w:t>1</w:t>
      </w:r>
      <w:r>
        <w:rPr/>
        <w:t>）对按信用风险特征组合计提坏账准备的应收款项，增加</w:t>
      </w:r>
      <w:r>
        <w:rPr>
          <w:rFonts w:ascii="Times New Roman" w:hAnsi="Times New Roman" w:cs="Times New Roman" w:eastAsia="Times New Roman" w:hint="default"/>
        </w:rPr>
        <w:t>“</w:t>
      </w:r>
      <w:r>
        <w:rPr/>
        <w:t>保理业务组合</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保证金组合</w:t>
      </w:r>
      <w:r>
        <w:rPr>
          <w:rFonts w:ascii="Times New Roman" w:hAnsi="Times New Roman" w:cs="Times New Roman" w:eastAsia="Times New Roman" w:hint="default"/>
        </w:rPr>
        <w:t>”</w:t>
      </w:r>
      <w:r>
        <w:rPr/>
        <w:t>并明确各个组合的确定依据，</w:t>
      </w:r>
      <w:r>
        <w:rPr>
          <w:spacing w:val="-50"/>
        </w:rPr>
        <w:t> </w:t>
      </w:r>
      <w:r>
        <w:rPr>
          <w:spacing w:val="-50"/>
        </w:rPr>
      </w:r>
      <w:r>
        <w:rPr/>
        <w:t>具体变更如下：</w:t>
      </w:r>
    </w:p>
    <w:p>
      <w:pPr>
        <w:pStyle w:val="BodyText"/>
        <w:spacing w:line="240" w:lineRule="auto" w:before="31"/>
        <w:ind w:left="633" w:right="1093"/>
        <w:jc w:val="left"/>
      </w:pPr>
      <w:r>
        <w:rPr/>
        <w:t>按信用风险特征组合计提坏账准备的应收款项</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668"/>
        <w:gridCol w:w="3686"/>
        <w:gridCol w:w="3687"/>
      </w:tblGrid>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2" w:right="0"/>
              <w:jc w:val="left"/>
              <w:rPr>
                <w:rFonts w:ascii="宋体" w:hAnsi="宋体" w:cs="宋体" w:eastAsia="宋体" w:hint="default"/>
                <w:sz w:val="18"/>
                <w:szCs w:val="18"/>
              </w:rPr>
            </w:pPr>
            <w:r>
              <w:rPr>
                <w:rFonts w:ascii="宋体" w:hAnsi="宋体" w:cs="宋体" w:eastAsia="宋体" w:hint="default"/>
                <w:b/>
                <w:bCs/>
                <w:sz w:val="18"/>
                <w:szCs w:val="18"/>
              </w:rPr>
              <w:t>确定组合的依据</w:t>
            </w:r>
            <w:r>
              <w:rPr>
                <w:rFonts w:ascii="宋体" w:hAnsi="宋体" w:cs="宋体" w:eastAsia="宋体" w:hint="default"/>
                <w:sz w:val="18"/>
                <w:szCs w:val="18"/>
              </w:rPr>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112" w:right="0"/>
              <w:jc w:val="left"/>
              <w:rPr>
                <w:rFonts w:ascii="宋体" w:hAnsi="宋体" w:cs="宋体" w:eastAsia="宋体" w:hint="default"/>
                <w:sz w:val="18"/>
                <w:szCs w:val="18"/>
              </w:rPr>
            </w:pPr>
            <w:r>
              <w:rPr>
                <w:rFonts w:ascii="宋体" w:hAnsi="宋体" w:cs="宋体" w:eastAsia="宋体" w:hint="default"/>
                <w:b/>
                <w:bCs/>
                <w:sz w:val="18"/>
                <w:szCs w:val="18"/>
              </w:rPr>
              <w:t>坏账准备计提方法</w:t>
            </w:r>
            <w:r>
              <w:rPr>
                <w:rFonts w:ascii="宋体" w:hAnsi="宋体" w:cs="宋体" w:eastAsia="宋体" w:hint="default"/>
                <w:sz w:val="18"/>
                <w:szCs w:val="18"/>
              </w:rPr>
            </w:r>
          </w:p>
        </w:tc>
      </w:tr>
      <w:tr>
        <w:trPr>
          <w:trHeight w:val="65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关联方组合</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应收本公司合并报表范围内关联方款项</w:t>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15"/>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额计提坏账准备</w:t>
            </w:r>
          </w:p>
        </w:tc>
      </w:tr>
      <w:tr>
        <w:trPr>
          <w:trHeight w:val="659"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保证金组合</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保证金、押金等类别的款项。</w:t>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 w:right="15"/>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额计提坏账准备</w:t>
            </w:r>
          </w:p>
        </w:tc>
      </w:tr>
      <w:tr>
        <w:trPr>
          <w:trHeight w:val="347"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保理业务组合</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应收保理款项</w:t>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分类标准法</w:t>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以账龄为信用风险组合确认依据</w:t>
            </w:r>
          </w:p>
        </w:tc>
        <w:tc>
          <w:tcPr>
            <w:tcW w:w="36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309" w:lineRule="auto" w:before="11"/>
        <w:ind w:left="154" w:right="1024"/>
        <w:jc w:val="left"/>
      </w:pPr>
      <w:r>
        <w:rPr>
          <w:spacing w:val="-2"/>
        </w:rPr>
        <w:t>（</w:t>
      </w:r>
      <w:r>
        <w:rPr>
          <w:rFonts w:ascii="Times New Roman" w:hAnsi="Times New Roman" w:cs="Times New Roman" w:eastAsia="Times New Roman" w:hint="default"/>
          <w:spacing w:val="-2"/>
        </w:rPr>
        <w:t>2</w:t>
      </w:r>
      <w:r>
        <w:rPr>
          <w:spacing w:val="-2"/>
        </w:rPr>
        <w:t>）采用分类标准法计提坏账准备的保理业务组合应收账款，参照同行业上市公司对应收保理款（应收账款）的处置方法，</w:t>
      </w:r>
      <w:r>
        <w:rPr>
          <w:spacing w:val="-64"/>
        </w:rPr>
        <w:t> </w:t>
      </w:r>
      <w:r>
        <w:rPr>
          <w:spacing w:val="-64"/>
        </w:rPr>
      </w:r>
      <w:r>
        <w:rPr>
          <w:spacing w:val="-2"/>
        </w:rPr>
        <w:t>公司拟期末对应收保理业务本金按照逾期天数分为正常、关注、次级、可疑和损失五类，具体分类的依据和每类计提坏账准</w:t>
      </w:r>
      <w:r>
        <w:rPr>
          <w:spacing w:val="-66"/>
        </w:rPr>
        <w:t> </w:t>
      </w:r>
      <w:r>
        <w:rPr>
          <w:spacing w:val="-66"/>
        </w:rPr>
      </w:r>
      <w:r>
        <w:rPr/>
        <w:t>备的比例为：</w:t>
      </w:r>
    </w:p>
    <w:tbl>
      <w:tblPr>
        <w:tblW w:w="0" w:type="auto"/>
        <w:jc w:val="left"/>
        <w:tblInd w:w="146" w:type="dxa"/>
        <w:tblLayout w:type="fixed"/>
        <w:tblCellMar>
          <w:top w:w="0" w:type="dxa"/>
          <w:left w:w="0" w:type="dxa"/>
          <w:bottom w:w="0" w:type="dxa"/>
          <w:right w:w="0" w:type="dxa"/>
        </w:tblCellMar>
        <w:tblLook w:val="01E0"/>
      </w:tblPr>
      <w:tblGrid>
        <w:gridCol w:w="2661"/>
        <w:gridCol w:w="3402"/>
        <w:gridCol w:w="3118"/>
      </w:tblGrid>
      <w:tr>
        <w:trPr>
          <w:trHeight w:val="347"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分类依据</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坏账准备计提比例（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7"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48"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1-90</w:t>
            </w:r>
            <w:r>
              <w:rPr>
                <w:rFonts w:ascii="宋体" w:hAnsi="宋体" w:cs="宋体" w:eastAsia="宋体" w:hint="default"/>
                <w:sz w:val="18"/>
                <w:szCs w:val="18"/>
              </w:rPr>
              <w:t>天（含</w:t>
            </w:r>
            <w:r>
              <w:rPr>
                <w:rFonts w:ascii="Times New Roman" w:hAnsi="Times New Roman" w:cs="Times New Roman" w:eastAsia="Times New Roman" w:hint="default"/>
                <w:sz w:val="18"/>
                <w:szCs w:val="18"/>
              </w:rPr>
              <w:t>90</w:t>
            </w:r>
            <w:r>
              <w:rPr>
                <w:rFonts w:ascii="宋体" w:hAnsi="宋体" w:cs="宋体" w:eastAsia="宋体" w:hint="default"/>
                <w:sz w:val="18"/>
                <w:szCs w:val="18"/>
              </w:rPr>
              <w:t>天，下同）</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r>
      <w:tr>
        <w:trPr>
          <w:trHeight w:val="347"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181-360</w:t>
            </w:r>
            <w:r>
              <w:rPr>
                <w:rFonts w:ascii="宋体" w:hAnsi="宋体" w:cs="宋体" w:eastAsia="宋体" w:hint="default"/>
                <w:sz w:val="18"/>
                <w:szCs w:val="18"/>
              </w:rPr>
              <w:t>天</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r>
      <w:tr>
        <w:trPr>
          <w:trHeight w:val="348" w:hRule="exact"/>
        </w:trPr>
        <w:tc>
          <w:tcPr>
            <w:tcW w:w="2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360</w:t>
            </w:r>
            <w:r>
              <w:rPr>
                <w:rFonts w:ascii="宋体" w:hAnsi="宋体" w:cs="宋体" w:eastAsia="宋体" w:hint="default"/>
                <w:sz w:val="18"/>
                <w:szCs w:val="18"/>
              </w:rPr>
              <w:t>天以上</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24"/>
        <w:ind w:left="514" w:right="1093"/>
        <w:jc w:val="left"/>
      </w:pPr>
      <w:r>
        <w:rPr/>
        <w:t>合同中约定有保理期限展期条款的，该条款已经生效的展期，不属逾期，属于正常级。</w:t>
      </w:r>
    </w:p>
    <w:p>
      <w:pPr>
        <w:pStyle w:val="BodyText"/>
        <w:spacing w:line="240" w:lineRule="auto" w:before="76"/>
        <w:ind w:right="1093"/>
        <w:jc w:val="left"/>
      </w:pPr>
      <w:r>
        <w:rPr/>
        <w:t>（</w:t>
      </w:r>
      <w:r>
        <w:rPr>
          <w:rFonts w:ascii="Times New Roman" w:hAnsi="Times New Roman" w:cs="Times New Roman" w:eastAsia="Times New Roman" w:hint="default"/>
        </w:rPr>
        <w:t>3</w:t>
      </w:r>
      <w:r>
        <w:rPr/>
        <w:t>）采用账龄分析法计提坏账准备的账龄组合应收账款，新增</w:t>
      </w:r>
      <w:r>
        <w:rPr>
          <w:rFonts w:ascii="Times New Roman" w:hAnsi="Times New Roman" w:cs="Times New Roman" w:eastAsia="Times New Roman" w:hint="default"/>
        </w:rPr>
        <w:t>6</w:t>
      </w:r>
      <w:r>
        <w:rPr/>
        <w:t>个月以下一档，并对</w:t>
      </w:r>
      <w:r>
        <w:rPr>
          <w:rFonts w:ascii="Times New Roman" w:hAnsi="Times New Roman" w:cs="Times New Roman" w:eastAsia="Times New Roman" w:hint="default"/>
        </w:rPr>
        <w:t>3</w:t>
      </w:r>
      <w:r>
        <w:rPr/>
        <w:t>年以上账龄的计提比率由</w:t>
      </w:r>
      <w:r>
        <w:rPr>
          <w:rFonts w:ascii="Times New Roman" w:hAnsi="Times New Roman" w:cs="Times New Roman" w:eastAsia="Times New Roman" w:hint="default"/>
        </w:rPr>
        <w:t>80%</w:t>
      </w:r>
      <w:r>
        <w:rPr/>
        <w:t>调整到</w:t>
      </w:r>
    </w:p>
    <w:p>
      <w:pPr>
        <w:pStyle w:val="BodyText"/>
        <w:spacing w:line="240" w:lineRule="auto" w:before="63"/>
        <w:ind w:right="1093"/>
        <w:jc w:val="left"/>
      </w:pPr>
      <w:r>
        <w:rPr>
          <w:rFonts w:ascii="Times New Roman" w:hAnsi="Times New Roman" w:cs="Times New Roman" w:eastAsia="Times New Roman" w:hint="default"/>
        </w:rPr>
        <w:t>100%</w:t>
      </w:r>
      <w:r>
        <w:rPr/>
        <w:t>。</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370"/>
        <w:gridCol w:w="2693"/>
        <w:gridCol w:w="3118"/>
      </w:tblGrid>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其他应收款计提比例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个月以内（含</w:t>
            </w:r>
            <w:r>
              <w:rPr>
                <w:rFonts w:ascii="Times New Roman" w:hAnsi="Times New Roman" w:cs="Times New Roman" w:eastAsia="Times New Roman" w:hint="default"/>
                <w:sz w:val="18"/>
                <w:szCs w:val="18"/>
              </w:rPr>
              <w:t>6</w:t>
            </w:r>
            <w:r>
              <w:rPr>
                <w:rFonts w:ascii="宋体" w:hAnsi="宋体" w:cs="宋体" w:eastAsia="宋体" w:hint="default"/>
                <w:sz w:val="18"/>
                <w:szCs w:val="18"/>
              </w:rPr>
              <w:t>个月，下同）</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Times New Roman" w:hAnsi="Times New Roman" w:cs="Times New Roman" w:eastAsia="Times New Roman" w:hint="default"/>
                <w:sz w:val="18"/>
                <w:szCs w:val="18"/>
              </w:rPr>
            </w:pPr>
            <w:r>
              <w:rPr>
                <w:rFonts w:ascii="Times New Roman"/>
                <w:sz w:val="18"/>
              </w:rPr>
              <w:t>1.5</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center"/>
              <w:rPr>
                <w:rFonts w:ascii="Times New Roman" w:hAnsi="Times New Roman" w:cs="Times New Roman" w:eastAsia="Times New Roman" w:hint="default"/>
                <w:sz w:val="18"/>
                <w:szCs w:val="18"/>
              </w:rPr>
            </w:pPr>
            <w:r>
              <w:rPr>
                <w:rFonts w:ascii="Times New Roman"/>
                <w:sz w:val="18"/>
              </w:rPr>
              <w:t>3</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4"/>
              <w:jc w:val="center"/>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4"/>
              <w:jc w:val="center"/>
              <w:rPr>
                <w:rFonts w:ascii="Times New Roman" w:hAnsi="Times New Roman" w:cs="Times New Roman" w:eastAsia="Times New Roman" w:hint="default"/>
                <w:sz w:val="18"/>
                <w:szCs w:val="18"/>
              </w:rPr>
            </w:pPr>
            <w:r>
              <w:rPr>
                <w:rFonts w:ascii="Times New Roman"/>
                <w:sz w:val="18"/>
              </w:rPr>
              <w:t>30</w:t>
            </w:r>
          </w:p>
        </w:tc>
      </w:tr>
      <w:tr>
        <w:trPr>
          <w:trHeight w:val="34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31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10"/>
        <w:ind w:left="514" w:right="1093"/>
        <w:jc w:val="left"/>
      </w:pPr>
      <w:r>
        <w:rPr/>
        <w:t>除此之外，其他的不做变更。</w:t>
      </w:r>
    </w:p>
    <w:p>
      <w:pPr>
        <w:pStyle w:val="BodyText"/>
        <w:spacing w:line="240" w:lineRule="auto" w:before="76"/>
        <w:ind w:left="514" w:right="1093"/>
        <w:jc w:val="left"/>
      </w:pPr>
      <w:r>
        <w:rPr/>
        <w:t>根据《企业会计准则第 </w:t>
      </w:r>
      <w:r>
        <w:rPr>
          <w:rFonts w:ascii="Times New Roman" w:hAnsi="Times New Roman" w:cs="Times New Roman" w:eastAsia="Times New Roman" w:hint="default"/>
        </w:rPr>
        <w:t>28 </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会计政策、会计估计变更和差错更正》的相关规定，本次会计估计变更采用未来适用法</w:t>
      </w:r>
    </w:p>
    <w:p>
      <w:pPr>
        <w:spacing w:after="0" w:line="240" w:lineRule="auto"/>
        <w:jc w:val="left"/>
        <w:sectPr>
          <w:footerReference w:type="default" r:id="rId15"/>
          <w:pgSz w:w="11910" w:h="16840"/>
          <w:pgMar w:footer="1488" w:header="747" w:top="1060" w:bottom="1680" w:left="980" w:right="0"/>
          <w:pgNumType w:start="86"/>
        </w:sectPr>
      </w:pPr>
    </w:p>
    <w:p>
      <w:pPr>
        <w:spacing w:line="240" w:lineRule="auto" w:before="12"/>
        <w:rPr>
          <w:rFonts w:ascii="宋体" w:hAnsi="宋体" w:cs="宋体" w:eastAsia="宋体" w:hint="default"/>
          <w:sz w:val="25"/>
          <w:szCs w:val="25"/>
        </w:rPr>
      </w:pPr>
    </w:p>
    <w:p>
      <w:pPr>
        <w:pStyle w:val="BodyText"/>
        <w:spacing w:line="240" w:lineRule="auto" w:before="44"/>
        <w:ind w:right="1093"/>
        <w:jc w:val="left"/>
      </w:pPr>
      <w:r>
        <w:rPr/>
        <w:t>影响。</w:t>
      </w:r>
    </w:p>
    <w:p>
      <w:pPr>
        <w:spacing w:line="240" w:lineRule="auto" w:before="0"/>
        <w:rPr>
          <w:rFonts w:ascii="宋体" w:hAnsi="宋体" w:cs="宋体" w:eastAsia="宋体" w:hint="default"/>
          <w:sz w:val="18"/>
          <w:szCs w:val="18"/>
        </w:rPr>
      </w:pPr>
    </w:p>
    <w:p>
      <w:pPr>
        <w:pStyle w:val="BodyText"/>
        <w:spacing w:line="300" w:lineRule="auto" w:before="153"/>
        <w:ind w:left="154" w:right="1122"/>
        <w:jc w:val="left"/>
      </w:pPr>
      <w:r>
        <w:rPr/>
        <w:t>三、公司于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日召开了第三届董事会第四十七次会议、第三届监事会第二十二次会议，审议通过了《关于会计政</w:t>
      </w:r>
      <w:r>
        <w:rPr>
          <w:spacing w:val="-83"/>
        </w:rPr>
        <w:t> </w:t>
      </w:r>
      <w:r>
        <w:rPr>
          <w:spacing w:val="-83"/>
        </w:rPr>
      </w:r>
      <w:r>
        <w:rPr/>
        <w:t>策变更的议案》，具体内容如下：</w:t>
      </w:r>
    </w:p>
    <w:p>
      <w:pPr>
        <w:pStyle w:val="BodyText"/>
        <w:spacing w:line="307" w:lineRule="auto" w:before="32"/>
        <w:ind w:right="1093"/>
        <w:jc w:val="left"/>
      </w:pPr>
      <w:r>
        <w:rPr/>
        <w:t>（一）变更原因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25</w:t>
      </w:r>
      <w:r>
        <w:rPr>
          <w:spacing w:val="-1"/>
        </w:rPr>
        <w:t>日，财政部发布了《关于修订印发一般企业财务报表格式的通知》（财会</w:t>
      </w:r>
      <w:r>
        <w:rPr>
          <w:rFonts w:ascii="Times New Roman" w:hAnsi="Times New Roman" w:cs="Times New Roman" w:eastAsia="Times New Roman" w:hint="default"/>
          <w:spacing w:val="-1"/>
        </w:rPr>
        <w:t>[2017]30</w:t>
      </w:r>
      <w:r>
        <w:rPr>
          <w:spacing w:val="-1"/>
        </w:rPr>
        <w:t>号），对一般企业财务报表</w:t>
      </w:r>
      <w:r>
        <w:rPr>
          <w:spacing w:val="-53"/>
        </w:rPr>
        <w:t> </w:t>
      </w:r>
      <w:r>
        <w:rPr>
          <w:spacing w:val="-53"/>
        </w:rPr>
      </w:r>
      <w:r>
        <w:rPr>
          <w:spacing w:val="-2"/>
        </w:rPr>
        <w:t>格式进行了修订，适用于</w:t>
      </w:r>
      <w:r>
        <w:rPr>
          <w:rFonts w:ascii="Times New Roman" w:hAnsi="Times New Roman" w:cs="Times New Roman" w:eastAsia="Times New Roman" w:hint="default"/>
          <w:spacing w:val="-2"/>
        </w:rPr>
        <w:t>2017</w:t>
      </w:r>
      <w:r>
        <w:rPr>
          <w:spacing w:val="-2"/>
        </w:rPr>
        <w:t>年度及以后期间的财务报表。根据上述通知的规定和要求，公司将对原会计政策相关内容进行</w:t>
      </w:r>
      <w:r>
        <w:rPr>
          <w:spacing w:val="-62"/>
        </w:rPr>
        <w:t> </w:t>
      </w:r>
      <w:r>
        <w:rPr>
          <w:spacing w:val="-62"/>
        </w:rPr>
      </w:r>
      <w:r>
        <w:rPr/>
        <w:t>相应变更。</w:t>
      </w:r>
    </w:p>
    <w:p>
      <w:pPr>
        <w:pStyle w:val="BodyText"/>
        <w:spacing w:line="307" w:lineRule="auto" w:before="26"/>
        <w:ind w:right="1093"/>
        <w:jc w:val="left"/>
      </w:pPr>
      <w:r>
        <w:rPr/>
        <w:t>（二）本次会计政策变更对公司的影响 根据财政部《关于修订印发一般企业财务报表格式的通知》（财会</w:t>
      </w:r>
      <w:r>
        <w:rPr>
          <w:rFonts w:ascii="Times New Roman" w:hAnsi="Times New Roman" w:cs="Times New Roman" w:eastAsia="Times New Roman" w:hint="default"/>
        </w:rPr>
        <w:t>[2017]30</w:t>
      </w:r>
      <w:r>
        <w:rPr/>
        <w:t>号），公司执行上述规定调整了财务报表列报， 在利润表中新增</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项目，将部分原列示为</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的非流动资产处置损益重分类至</w:t>
      </w:r>
      <w:r>
        <w:rPr>
          <w:rFonts w:ascii="Times New Roman" w:hAnsi="Times New Roman" w:cs="Times New Roman" w:eastAsia="Times New Roman" w:hint="default"/>
        </w:rPr>
        <w:t>“</w:t>
      </w:r>
      <w:r>
        <w:rPr/>
        <w:t>资产</w:t>
      </w:r>
      <w:r>
        <w:rPr>
          <w:spacing w:val="-22"/>
        </w:rPr>
        <w:t> </w:t>
      </w:r>
      <w:r>
        <w:rPr/>
        <w:t>处置收益</w:t>
      </w:r>
      <w:r>
        <w:rPr>
          <w:rFonts w:ascii="Times New Roman" w:hAnsi="Times New Roman" w:cs="Times New Roman" w:eastAsia="Times New Roman" w:hint="default"/>
        </w:rPr>
        <w:t>”</w:t>
      </w:r>
      <w:r>
        <w:rPr/>
        <w:t>项目。上述调整对公司</w:t>
      </w:r>
      <w:r>
        <w:rPr>
          <w:rFonts w:ascii="Times New Roman" w:hAnsi="Times New Roman" w:cs="Times New Roman" w:eastAsia="Times New Roman" w:hint="default"/>
        </w:rPr>
        <w:t>2017</w:t>
      </w:r>
      <w:r>
        <w:rPr/>
        <w:t>年的报表影响如下：</w:t>
      </w:r>
    </w:p>
    <w:p>
      <w:pPr>
        <w:spacing w:line="240" w:lineRule="auto" w:before="5"/>
        <w:rPr>
          <w:rFonts w:ascii="宋体" w:hAnsi="宋体" w:cs="宋体" w:eastAsia="宋体" w:hint="default"/>
          <w:sz w:val="24"/>
          <w:szCs w:val="24"/>
        </w:rPr>
      </w:pPr>
    </w:p>
    <w:p>
      <w:pPr>
        <w:pStyle w:val="BodyText"/>
        <w:spacing w:line="240" w:lineRule="auto"/>
        <w:ind w:right="1093"/>
        <w:jc w:val="left"/>
      </w:pPr>
      <w:r>
        <w:rPr/>
        <w:t>单位：人民币元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2768"/>
        <w:gridCol w:w="2877"/>
        <w:gridCol w:w="2879"/>
      </w:tblGrid>
      <w:tr>
        <w:trPr>
          <w:trHeight w:val="347" w:hRule="exact"/>
        </w:trPr>
        <w:tc>
          <w:tcPr>
            <w:tcW w:w="27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28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87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47" w:hRule="exact"/>
        </w:trPr>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2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15,100.17</w:t>
            </w:r>
          </w:p>
        </w:tc>
      </w:tr>
      <w:tr>
        <w:trPr>
          <w:trHeight w:val="347" w:hRule="exact"/>
        </w:trPr>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5,528,138.70</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5,504,837.73</w:t>
            </w:r>
          </w:p>
        </w:tc>
      </w:tr>
      <w:tr>
        <w:trPr>
          <w:trHeight w:val="348" w:hRule="exact"/>
        </w:trPr>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2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1,412,508.18</w:t>
            </w:r>
          </w:p>
        </w:tc>
        <w:tc>
          <w:tcPr>
            <w:tcW w:w="2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1,404,307.38</w:t>
            </w:r>
          </w:p>
        </w:tc>
      </w:tr>
    </w:tbl>
    <w:p>
      <w:pPr>
        <w:pStyle w:val="BodyText"/>
        <w:spacing w:line="300" w:lineRule="auto" w:before="10"/>
        <w:ind w:right="1130"/>
        <w:jc w:val="both"/>
      </w:pPr>
      <w:r>
        <w:rPr/>
        <w:t>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财务报表列报》等的相关规定，对可比期间的比较数据按照规定进行调整。由于</w:t>
      </w:r>
      <w:r>
        <w:rPr>
          <w:rFonts w:ascii="Times New Roman" w:hAnsi="Times New Roman" w:cs="Times New Roman" w:eastAsia="Times New Roman" w:hint="default"/>
        </w:rPr>
        <w:t>“</w:t>
      </w:r>
      <w:r>
        <w:rPr/>
        <w:t>资产处置收</w:t>
      </w:r>
      <w:r>
        <w:rPr>
          <w:spacing w:val="-75"/>
        </w:rPr>
        <w:t> </w:t>
      </w:r>
      <w:r>
        <w:rPr>
          <w:spacing w:val="-75"/>
        </w:rPr>
      </w:r>
      <w:r>
        <w:rPr/>
        <w:t>益</w:t>
      </w:r>
      <w:r>
        <w:rPr>
          <w:spacing w:val="66"/>
        </w:rPr>
        <w:t> </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项</w:t>
      </w:r>
      <w:r>
        <w:rPr>
          <w:spacing w:val="66"/>
        </w:rPr>
        <w:t> </w:t>
      </w:r>
      <w:r>
        <w:rPr/>
        <w:t>目</w:t>
      </w:r>
      <w:r>
        <w:rPr>
          <w:spacing w:val="66"/>
        </w:rPr>
        <w:t> </w:t>
      </w:r>
      <w:r>
        <w:rPr/>
        <w:t>的</w:t>
      </w:r>
      <w:r>
        <w:rPr>
          <w:spacing w:val="66"/>
        </w:rPr>
        <w:t> </w:t>
      </w:r>
      <w:r>
        <w:rPr/>
        <w:t>追</w:t>
      </w:r>
      <w:r>
        <w:rPr>
          <w:spacing w:val="66"/>
        </w:rPr>
        <w:t> </w:t>
      </w:r>
      <w:r>
        <w:rPr/>
        <w:t>溯</w:t>
      </w:r>
      <w:r>
        <w:rPr>
          <w:spacing w:val="66"/>
        </w:rPr>
        <w:t> </w:t>
      </w:r>
      <w:r>
        <w:rPr/>
        <w:t>调</w:t>
      </w:r>
      <w:r>
        <w:rPr>
          <w:spacing w:val="66"/>
        </w:rPr>
        <w:t> </w:t>
      </w:r>
      <w:r>
        <w:rPr/>
        <w:t>整</w:t>
      </w:r>
      <w:r>
        <w:rPr>
          <w:spacing w:val="66"/>
        </w:rPr>
        <w:t> </w:t>
      </w:r>
      <w:r>
        <w:rPr/>
        <w:t>，</w:t>
      </w:r>
      <w:r>
        <w:rPr>
          <w:spacing w:val="66"/>
        </w:rPr>
        <w:t> </w:t>
      </w:r>
      <w:r>
        <w:rPr/>
        <w:t>对</w:t>
      </w:r>
      <w:r>
        <w:rPr>
          <w:spacing w:val="66"/>
        </w:rPr>
        <w:t> </w:t>
      </w:r>
      <w:r>
        <w:rPr>
          <w:rFonts w:ascii="Times New Roman" w:hAnsi="Times New Roman" w:cs="Times New Roman" w:eastAsia="Times New Roman" w:hint="default"/>
        </w:rPr>
        <w:t>2016 </w:t>
      </w:r>
      <w:r>
        <w:rPr>
          <w:rFonts w:ascii="Times New Roman" w:hAnsi="Times New Roman" w:cs="Times New Roman" w:eastAsia="Times New Roman" w:hint="default"/>
          <w:spacing w:val="21"/>
        </w:rPr>
        <w:t> </w:t>
      </w:r>
      <w:r>
        <w:rPr/>
        <w:t>年 </w:t>
      </w:r>
      <w:r>
        <w:rPr>
          <w:spacing w:val="65"/>
        </w:rPr>
        <w:t> </w:t>
      </w:r>
      <w:r>
        <w:rPr/>
        <w:t>的 </w:t>
      </w:r>
      <w:r>
        <w:rPr>
          <w:spacing w:val="66"/>
        </w:rPr>
        <w:t> </w:t>
      </w:r>
      <w:r>
        <w:rPr/>
        <w:t>报 </w:t>
      </w:r>
      <w:r>
        <w:rPr>
          <w:spacing w:val="65"/>
        </w:rPr>
        <w:t> </w:t>
      </w:r>
      <w:r>
        <w:rPr/>
        <w:t>表 </w:t>
      </w:r>
      <w:r>
        <w:rPr>
          <w:spacing w:val="65"/>
        </w:rPr>
        <w:t> </w:t>
      </w:r>
      <w:r>
        <w:rPr/>
        <w:t>项 </w:t>
      </w:r>
      <w:r>
        <w:rPr>
          <w:spacing w:val="65"/>
        </w:rPr>
        <w:t> </w:t>
      </w:r>
      <w:r>
        <w:rPr/>
        <w:t>目 </w:t>
      </w:r>
      <w:r>
        <w:rPr>
          <w:spacing w:val="65"/>
        </w:rPr>
        <w:t> </w:t>
      </w:r>
      <w:r>
        <w:rPr/>
        <w:t>影 </w:t>
      </w:r>
      <w:r>
        <w:rPr>
          <w:spacing w:val="65"/>
        </w:rPr>
        <w:t> </w:t>
      </w:r>
      <w:r>
        <w:rPr/>
        <w:t>响 </w:t>
      </w:r>
      <w:r>
        <w:rPr>
          <w:spacing w:val="66"/>
        </w:rPr>
        <w:t> </w:t>
      </w:r>
      <w:r>
        <w:rPr/>
        <w:t>如 </w:t>
      </w:r>
      <w:r>
        <w:rPr>
          <w:spacing w:val="66"/>
        </w:rPr>
        <w:t> </w:t>
      </w:r>
      <w:r>
        <w:rPr/>
        <w:t>下 </w:t>
      </w:r>
      <w:r>
        <w:rPr>
          <w:spacing w:val="66"/>
        </w:rPr>
        <w:t> </w:t>
      </w:r>
      <w:r>
        <w:rPr/>
        <w:t>：</w:t>
      </w:r>
      <w:r>
        <w:rPr/>
        <w:t> 单位：人民币元</w:t>
      </w:r>
    </w:p>
    <w:tbl>
      <w:tblPr>
        <w:tblW w:w="0" w:type="auto"/>
        <w:jc w:val="left"/>
        <w:tblInd w:w="146" w:type="dxa"/>
        <w:tblLayout w:type="fixed"/>
        <w:tblCellMar>
          <w:top w:w="0" w:type="dxa"/>
          <w:left w:w="0" w:type="dxa"/>
          <w:bottom w:w="0" w:type="dxa"/>
          <w:right w:w="0" w:type="dxa"/>
        </w:tblCellMar>
        <w:tblLook w:val="01E0"/>
      </w:tblPr>
      <w:tblGrid>
        <w:gridCol w:w="2745"/>
        <w:gridCol w:w="2889"/>
        <w:gridCol w:w="2890"/>
      </w:tblGrid>
      <w:tr>
        <w:trPr>
          <w:trHeight w:val="347" w:hRule="exact"/>
        </w:trPr>
        <w:tc>
          <w:tcPr>
            <w:tcW w:w="27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28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28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4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资产处置收益</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172,971,799.82</w:t>
            </w:r>
          </w:p>
        </w:tc>
      </w:tr>
      <w:tr>
        <w:trPr>
          <w:trHeight w:val="348"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229,965,543.64</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50,524,346.28</w:t>
            </w:r>
          </w:p>
        </w:tc>
      </w:tr>
      <w:tr>
        <w:trPr>
          <w:trHeight w:val="347" w:hRule="exact"/>
        </w:trPr>
        <w:tc>
          <w:tcPr>
            <w:tcW w:w="2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2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8,846,048.65</w:t>
            </w:r>
          </w:p>
        </w:tc>
        <w:tc>
          <w:tcPr>
            <w:tcW w:w="2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2,376,651.11</w:t>
            </w:r>
          </w:p>
        </w:tc>
      </w:tr>
    </w:tbl>
    <w:p>
      <w:pPr>
        <w:pStyle w:val="BodyText"/>
        <w:spacing w:line="240" w:lineRule="auto" w:before="31"/>
        <w:ind w:left="154" w:right="1093"/>
        <w:jc w:val="left"/>
      </w:pPr>
      <w:r>
        <w:rPr/>
        <w:t>本次会计政策变更对公司财务状况、经营成果和现金流量无重大影响。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2"/>
        <w:spacing w:line="240" w:lineRule="auto"/>
        <w:ind w:right="1093"/>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1093"/>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本公司</w:t>
      </w:r>
      <w:r>
        <w:rPr>
          <w:rFonts w:ascii="Times New Roman" w:hAnsi="Times New Roman" w:cs="Times New Roman" w:eastAsia="Times New Roman" w:hint="default"/>
          <w:spacing w:val="-2"/>
        </w:rPr>
        <w:t>2017</w:t>
      </w:r>
      <w:r>
        <w:rPr>
          <w:spacing w:val="-2"/>
        </w:rPr>
        <w:t>年度纳入合并范围的子公司共</w:t>
      </w:r>
      <w:r>
        <w:rPr>
          <w:rFonts w:ascii="Times New Roman" w:hAnsi="Times New Roman" w:cs="Times New Roman" w:eastAsia="Times New Roman" w:hint="default"/>
          <w:spacing w:val="-2"/>
        </w:rPr>
        <w:t>23</w:t>
      </w:r>
      <w:r>
        <w:rPr>
          <w:spacing w:val="-2"/>
        </w:rPr>
        <w:t>家，详见附注九</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。与上年度相比，本公司本年度合并范围</w:t>
      </w:r>
      <w:r>
        <w:rPr>
          <w:spacing w:val="-39"/>
        </w:rPr>
        <w:t> </w:t>
      </w:r>
      <w:r>
        <w:rPr>
          <w:spacing w:val="-39"/>
        </w:rPr>
      </w:r>
      <w:r>
        <w:rPr/>
        <w:t>增加</w:t>
      </w:r>
      <w:r>
        <w:rPr>
          <w:rFonts w:ascii="Times New Roman" w:hAnsi="Times New Roman" w:cs="Times New Roman" w:eastAsia="Times New Roman" w:hint="default"/>
        </w:rPr>
        <w:t>10</w:t>
      </w:r>
      <w:r>
        <w:rPr/>
        <w:t>家，详见附注八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19"/>
          <w:szCs w:val="19"/>
        </w:rPr>
      </w:pPr>
    </w:p>
    <w:p>
      <w:pPr>
        <w:pStyle w:val="Heading2"/>
        <w:spacing w:line="240" w:lineRule="auto"/>
        <w:ind w:right="1093"/>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现聘任的会计师事务所</w:t>
      </w:r>
    </w:p>
    <w:p>
      <w:pPr>
        <w:spacing w:after="0" w:line="240" w:lineRule="auto"/>
        <w:jc w:val="left"/>
        <w:sectPr>
          <w:footerReference w:type="default" r:id="rId16"/>
          <w:pgSz w:w="11910" w:h="16840"/>
          <w:pgMar w:footer="979" w:header="747" w:top="1060" w:bottom="1160" w:left="980" w:right="0"/>
          <w:pgNumType w:start="87"/>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吴成航、包平荣</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1093"/>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本年度，公司聘请中汇会计师事务所（特殊普通合伙）为内部控制审计会计师事务所，报酬</w:t>
      </w:r>
      <w:r>
        <w:rPr>
          <w:rFonts w:ascii="Times New Roman" w:hAnsi="Times New Roman" w:cs="Times New Roman" w:eastAsia="Times New Roman" w:hint="default"/>
        </w:rPr>
        <w:t>158</w:t>
      </w:r>
      <w:r>
        <w:rPr/>
        <w:t>万元包括了内部控制审计及 </w:t>
      </w:r>
      <w:r>
        <w:rPr>
          <w:rFonts w:ascii="Times New Roman" w:hAnsi="Times New Roman" w:cs="Times New Roman" w:eastAsia="Times New Roman" w:hint="default"/>
        </w:rPr>
        <w:t>2017</w:t>
      </w:r>
      <w:r>
        <w:rPr/>
        <w:t>年年度报告审计。</w:t>
      </w:r>
    </w:p>
    <w:p>
      <w:pPr>
        <w:spacing w:line="240" w:lineRule="auto" w:before="1"/>
        <w:rPr>
          <w:rFonts w:ascii="宋体" w:hAnsi="宋体" w:cs="宋体" w:eastAsia="宋体" w:hint="default"/>
          <w:sz w:val="19"/>
          <w:szCs w:val="19"/>
        </w:rPr>
      </w:pPr>
    </w:p>
    <w:p>
      <w:pPr>
        <w:pStyle w:val="Heading2"/>
        <w:spacing w:line="240" w:lineRule="auto"/>
        <w:ind w:left="154" w:right="1093"/>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93"/>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93"/>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1093"/>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93"/>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93"/>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93"/>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1093"/>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555" w:right="480"/>
        <w:jc w:val="center"/>
      </w:pPr>
      <w:r>
        <w:rPr/>
        <w:pict>
          <v:shape style="position:absolute;margin-left:56.459999pt;margin-top:-39.908302pt;width:479.2pt;height:528.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750"/>
                    <w:gridCol w:w="726"/>
                    <w:gridCol w:w="727"/>
                    <w:gridCol w:w="730"/>
                    <w:gridCol w:w="799"/>
                    <w:gridCol w:w="786"/>
                    <w:gridCol w:w="88"/>
                    <w:gridCol w:w="500"/>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0"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88" w:type="dxa"/>
                        <w:tcBorders>
                          <w:top w:val="single" w:sz="4" w:space="0" w:color="000000"/>
                          <w:left w:val="single" w:sz="4" w:space="0" w:color="000000"/>
                          <w:bottom w:val="single" w:sz="4" w:space="0" w:color="000000"/>
                          <w:right w:val="nil" w:sz="6" w:space="0" w:color="auto"/>
                        </w:tcBorders>
                        <w:shd w:val="clear" w:color="auto" w:fill="D2D2D2"/>
                      </w:tcPr>
                      <w:p>
                        <w:pPr/>
                      </w:p>
                    </w:tc>
                    <w:tc>
                      <w:tcPr>
                        <w:tcW w:w="50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51"/>
                          <w:ind w:left="25"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25"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5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浙江宏磊 东南房地 产开发有 限公司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资产出 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向浙江 宏磊东 南房地 产开发 有限公 司转让 公司持 有的诸 暨市宏 润小额 贷款有 限公司 </w:t>
                        </w:r>
                        <w:r>
                          <w:rPr>
                            <w:rFonts w:ascii="Times New Roman" w:hAnsi="Times New Roman" w:cs="Times New Roman" w:eastAsia="Times New Roman" w:hint="default"/>
                            <w:sz w:val="18"/>
                            <w:szCs w:val="18"/>
                          </w:rPr>
                          <w:t>14%</w:t>
                        </w:r>
                        <w:r>
                          <w:rPr>
                            <w:rFonts w:ascii="宋体" w:hAnsi="宋体" w:cs="宋体" w:eastAsia="宋体" w:hint="default"/>
                            <w:sz w:val="18"/>
                            <w:szCs w:val="18"/>
                          </w:rPr>
                          <w:t>股</w:t>
                        </w: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55"/>
                          <w:jc w:val="both"/>
                          <w:rPr>
                            <w:rFonts w:ascii="宋体" w:hAnsi="宋体" w:cs="宋体" w:eastAsia="宋体" w:hint="default"/>
                            <w:sz w:val="18"/>
                            <w:szCs w:val="18"/>
                          </w:rPr>
                        </w:pPr>
                        <w:r>
                          <w:rPr>
                            <w:rFonts w:ascii="宋体" w:hAnsi="宋体" w:cs="宋体" w:eastAsia="宋体" w:hint="default"/>
                            <w:sz w:val="18"/>
                            <w:szCs w:val="18"/>
                          </w:rPr>
                          <w:t>以账面 价值为 基础协 商定价 的原则</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7,497.85</w:t>
                        </w: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8,500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《关于资 产出售暨 关联交易 </w:t>
                        </w:r>
                        <w:r>
                          <w:rPr>
                            <w:rFonts w:ascii="宋体" w:hAnsi="宋体" w:cs="宋体" w:eastAsia="宋体" w:hint="default"/>
                            <w:spacing w:val="-9"/>
                            <w:sz w:val="18"/>
                            <w:szCs w:val="18"/>
                          </w:rPr>
                          <w:t>的公告》巨</w:t>
                        </w:r>
                        <w:r>
                          <w:rPr>
                            <w:rFonts w:ascii="宋体" w:hAnsi="宋体" w:cs="宋体" w:eastAsia="宋体" w:hint="default"/>
                            <w:sz w:val="18"/>
                            <w:szCs w:val="18"/>
                          </w:rPr>
                          <w:t> 潮资讯网</w:t>
                        </w:r>
                      </w:p>
                      <w:p>
                        <w:pPr>
                          <w:pStyle w:val="TableParagraph"/>
                          <w:spacing w:line="362" w:lineRule="auto" w:before="57"/>
                          <w:ind w:left="22" w:right="83"/>
                          <w:jc w:val="left"/>
                          <w:rPr>
                            <w:rFonts w:ascii="Times New Roman" w:hAnsi="Times New Roman" w:cs="Times New Roman" w:eastAsia="Times New Roman" w:hint="default"/>
                            <w:sz w:val="18"/>
                            <w:szCs w:val="18"/>
                          </w:rPr>
                        </w:pPr>
                        <w:r>
                          <w:rPr>
                            <w:rFonts w:ascii="Times New Roman"/>
                            <w:spacing w:val="-2"/>
                            <w:sz w:val="18"/>
                          </w:rPr>
                          <w:t>www.cninf</w:t>
                        </w:r>
                        <w:r>
                          <w:rPr>
                            <w:rFonts w:ascii="Times New Roman"/>
                            <w:spacing w:val="-42"/>
                            <w:sz w:val="18"/>
                          </w:rPr>
                          <w:t> </w:t>
                        </w:r>
                        <w:r>
                          <w:rPr>
                            <w:rFonts w:ascii="Times New Roman"/>
                            <w:spacing w:val="-42"/>
                            <w:sz w:val="18"/>
                          </w:rPr>
                        </w:r>
                        <w:r>
                          <w:rPr>
                            <w:rFonts w:ascii="Times New Roman"/>
                            <w:sz w:val="18"/>
                          </w:rPr>
                          <w:t>o.com.cn</w:t>
                        </w:r>
                      </w:p>
                    </w:tc>
                  </w:tr>
                  <w:tr>
                    <w:trPr>
                      <w:trHeight w:val="477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01"/>
                          <w:jc w:val="both"/>
                          <w:rPr>
                            <w:rFonts w:ascii="宋体" w:hAnsi="宋体" w:cs="宋体" w:eastAsia="宋体" w:hint="default"/>
                            <w:sz w:val="18"/>
                            <w:szCs w:val="18"/>
                          </w:rPr>
                        </w:pPr>
                        <w:r>
                          <w:rPr>
                            <w:rFonts w:ascii="宋体" w:hAnsi="宋体" w:cs="宋体" w:eastAsia="宋体" w:hint="default"/>
                            <w:sz w:val="18"/>
                            <w:szCs w:val="18"/>
                          </w:rPr>
                          <w:t>霍尔果斯 柚子创业 投资有限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1"/>
                          <w:jc w:val="left"/>
                          <w:rPr>
                            <w:rFonts w:ascii="宋体" w:hAnsi="宋体" w:cs="宋体" w:eastAsia="宋体" w:hint="default"/>
                            <w:sz w:val="18"/>
                            <w:szCs w:val="18"/>
                          </w:rPr>
                        </w:pPr>
                        <w:r>
                          <w:rPr>
                            <w:rFonts w:ascii="宋体" w:hAnsi="宋体" w:cs="宋体" w:eastAsia="宋体" w:hint="default"/>
                            <w:sz w:val="18"/>
                            <w:szCs w:val="18"/>
                          </w:rPr>
                          <w:t>以支付 现金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z w:val="18"/>
                            <w:szCs w:val="18"/>
                          </w:rPr>
                          <w:t>元的对 价受让 柚子创 投持有 上海蔚 捷互联 网金融 信息服 务有限 公司的</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9.8353%</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6"/>
                          <w:jc w:val="left"/>
                          <w:rPr>
                            <w:rFonts w:ascii="宋体" w:hAnsi="宋体" w:cs="宋体" w:eastAsia="宋体" w:hint="default"/>
                            <w:sz w:val="18"/>
                            <w:szCs w:val="18"/>
                          </w:rPr>
                        </w:pPr>
                        <w:r>
                          <w:rPr>
                            <w:rFonts w:ascii="宋体" w:hAnsi="宋体" w:cs="宋体" w:eastAsia="宋体" w:hint="default"/>
                            <w:sz w:val="18"/>
                            <w:szCs w:val="18"/>
                          </w:rPr>
                          <w:t>根据江 苏华信 资产评 估有限 公司出 具苏华 估报字 </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p>
                      <w:p>
                        <w:pPr>
                          <w:pStyle w:val="TableParagraph"/>
                          <w:spacing w:line="309" w:lineRule="auto"/>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号估 值报告， 蔚捷金</w:t>
                        </w:r>
                      </w:p>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融</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9.8353%</w:t>
                        </w:r>
                      </w:p>
                      <w:p>
                        <w:pPr>
                          <w:pStyle w:val="TableParagraph"/>
                          <w:spacing w:line="316" w:lineRule="auto" w:before="65"/>
                          <w:ind w:left="22" w:right="155"/>
                          <w:jc w:val="left"/>
                          <w:rPr>
                            <w:rFonts w:ascii="宋体" w:hAnsi="宋体" w:cs="宋体" w:eastAsia="宋体" w:hint="default"/>
                            <w:sz w:val="18"/>
                            <w:szCs w:val="18"/>
                          </w:rPr>
                        </w:pPr>
                        <w:r>
                          <w:rPr>
                            <w:rFonts w:ascii="宋体" w:hAnsi="宋体" w:cs="宋体" w:eastAsia="宋体" w:hint="default"/>
                            <w:sz w:val="18"/>
                            <w:szCs w:val="18"/>
                          </w:rPr>
                          <w:t>的股权 估值约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z w:val="18"/>
                          </w:rPr>
                          <w:t>904.01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355" w:right="0"/>
                          <w:jc w:val="left"/>
                          <w:rPr>
                            <w:rFonts w:ascii="Times New Roman" w:hAnsi="Times New Roman" w:cs="Times New Roman" w:eastAsia="Times New Roman" w:hint="default"/>
                            <w:sz w:val="18"/>
                            <w:szCs w:val="18"/>
                          </w:rPr>
                        </w:pPr>
                        <w:r>
                          <w:rPr>
                            <w:rFonts w:ascii="Times New Roman"/>
                            <w:sz w:val="18"/>
                          </w:rPr>
                          <w:t>5,311</w:t>
                        </w:r>
                      </w:p>
                    </w:tc>
                    <w:tc>
                      <w:tcPr>
                        <w:tcW w:w="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1" w:right="0"/>
                          <w:jc w:val="left"/>
                          <w:rPr>
                            <w:rFonts w:ascii="Times New Roman" w:hAnsi="Times New Roman" w:cs="Times New Roman" w:eastAsia="Times New Roman" w:hint="default"/>
                            <w:sz w:val="18"/>
                            <w:szCs w:val="18"/>
                          </w:rPr>
                        </w:pPr>
                        <w:r>
                          <w:rPr>
                            <w:rFonts w:ascii="Times New Roman"/>
                            <w:sz w:val="18"/>
                          </w:rPr>
                          <w:t>5,300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
                          <w:jc w:val="left"/>
                          <w:rPr>
                            <w:rFonts w:ascii="宋体" w:hAnsi="宋体" w:cs="宋体" w:eastAsia="宋体" w:hint="default"/>
                            <w:sz w:val="18"/>
                            <w:szCs w:val="18"/>
                          </w:rPr>
                        </w:pPr>
                        <w:r>
                          <w:rPr>
                            <w:rFonts w:ascii="宋体" w:hAnsi="宋体" w:cs="宋体" w:eastAsia="宋体" w:hint="default"/>
                            <w:sz w:val="18"/>
                            <w:szCs w:val="18"/>
                          </w:rPr>
                          <w:t>《关于全 资子公司 拟对外投 资暨关联 交易的公 告 </w:t>
                        </w:r>
                        <w:r>
                          <w:rPr>
                            <w:rFonts w:ascii="宋体" w:hAnsi="宋体" w:cs="宋体" w:eastAsia="宋体" w:hint="default"/>
                            <w:spacing w:val="-34"/>
                            <w:sz w:val="18"/>
                            <w:szCs w:val="18"/>
                          </w:rPr>
                          <w:t>》（编号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2017-104</w:t>
                        </w:r>
                        <w:r>
                          <w:rPr>
                            <w:rFonts w:ascii="宋体" w:hAnsi="宋体" w:cs="宋体" w:eastAsia="宋体" w:hint="default"/>
                            <w:sz w:val="18"/>
                            <w:szCs w:val="18"/>
                          </w:rPr>
                          <w:t>）</w:t>
                        </w:r>
                      </w:p>
                      <w:p>
                        <w:pPr>
                          <w:pStyle w:val="TableParagraph"/>
                          <w:spacing w:line="338" w:lineRule="auto"/>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bl>
                <w:p>
                  <w:pPr/>
                </w:p>
              </w:txbxContent>
            </v:textbox>
            <w10:wrap type="none"/>
          </v:shape>
        </w:pict>
      </w:r>
      <w:r>
        <w:rPr/>
        <w:t>）</w:t>
      </w:r>
    </w:p>
    <w:p>
      <w:pPr>
        <w:spacing w:after="0" w:line="240" w:lineRule="auto"/>
        <w:jc w:val="cente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7227" w:hRule="exact"/>
        </w:trPr>
        <w:tc>
          <w:tcPr>
            <w:tcW w:w="85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5,311</w:t>
            </w:r>
          </w:p>
          <w:p>
            <w:pPr>
              <w:pStyle w:val="TableParagraph"/>
              <w:spacing w:line="316" w:lineRule="auto" w:before="63"/>
              <w:ind w:left="22" w:right="22"/>
              <w:jc w:val="left"/>
              <w:rPr>
                <w:rFonts w:ascii="宋体" w:hAnsi="宋体" w:cs="宋体" w:eastAsia="宋体" w:hint="default"/>
                <w:sz w:val="18"/>
                <w:szCs w:val="18"/>
              </w:rPr>
            </w:pPr>
            <w:r>
              <w:rPr>
                <w:rFonts w:ascii="宋体" w:hAnsi="宋体" w:cs="宋体" w:eastAsia="宋体" w:hint="default"/>
                <w:spacing w:val="-12"/>
                <w:sz w:val="18"/>
                <w:szCs w:val="18"/>
              </w:rPr>
              <w:t>万元；同</w:t>
            </w:r>
            <w:r>
              <w:rPr>
                <w:rFonts w:ascii="宋体" w:hAnsi="宋体" w:cs="宋体" w:eastAsia="宋体" w:hint="default"/>
                <w:sz w:val="18"/>
                <w:szCs w:val="18"/>
              </w:rPr>
              <w:t> </w:t>
            </w:r>
            <w:r>
              <w:rPr>
                <w:rFonts w:ascii="宋体" w:hAnsi="宋体" w:cs="宋体" w:eastAsia="宋体" w:hint="default"/>
                <w:spacing w:val="-12"/>
                <w:sz w:val="18"/>
                <w:szCs w:val="18"/>
              </w:rPr>
              <w:t>时，鉴于</w:t>
            </w:r>
            <w:r>
              <w:rPr>
                <w:rFonts w:ascii="宋体" w:hAnsi="宋体" w:cs="宋体" w:eastAsia="宋体" w:hint="default"/>
                <w:sz w:val="18"/>
                <w:szCs w:val="18"/>
              </w:rPr>
              <w:t> 柚子创 投获得 标的股 权的原 始投资 额为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2"/>
                <w:sz w:val="18"/>
                <w:szCs w:val="18"/>
              </w:rPr>
              <w:t>元，经公</w:t>
            </w:r>
            <w:r>
              <w:rPr>
                <w:rFonts w:ascii="宋体" w:hAnsi="宋体" w:cs="宋体" w:eastAsia="宋体" w:hint="default"/>
                <w:sz w:val="18"/>
                <w:szCs w:val="18"/>
              </w:rPr>
              <w:t> 司与柚 子创投 </w:t>
            </w:r>
            <w:r>
              <w:rPr>
                <w:rFonts w:ascii="宋体" w:hAnsi="宋体" w:cs="宋体" w:eastAsia="宋体" w:hint="default"/>
                <w:spacing w:val="-12"/>
                <w:sz w:val="18"/>
                <w:szCs w:val="18"/>
              </w:rPr>
              <w:t>协商，确</w:t>
            </w:r>
            <w:r>
              <w:rPr>
                <w:rFonts w:ascii="宋体" w:hAnsi="宋体" w:cs="宋体" w:eastAsia="宋体" w:hint="default"/>
                <w:sz w:val="18"/>
                <w:szCs w:val="18"/>
              </w:rPr>
              <w:t> 定本次 股权转 让价格 为柚子 创投的 原始投 资额即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和柚技术 集团有限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both"/>
              <w:rPr>
                <w:rFonts w:ascii="宋体" w:hAnsi="宋体" w:cs="宋体" w:eastAsia="宋体" w:hint="default"/>
                <w:sz w:val="18"/>
                <w:szCs w:val="18"/>
              </w:rPr>
            </w:pPr>
            <w:r>
              <w:rPr>
                <w:rFonts w:ascii="宋体" w:hAnsi="宋体" w:cs="宋体" w:eastAsia="宋体" w:hint="default"/>
                <w:sz w:val="18"/>
                <w:szCs w:val="18"/>
              </w:rPr>
              <w:t>以现金</w:t>
            </w:r>
          </w:p>
          <w:p>
            <w:pPr>
              <w:pStyle w:val="TableParagraph"/>
              <w:spacing w:line="312" w:lineRule="auto" w:before="75"/>
              <w:ind w:left="23"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81.6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元用于 收购和 柚集团 持有柚 信科技 </w:t>
            </w:r>
            <w:r>
              <w:rPr>
                <w:rFonts w:ascii="Times New Roman" w:hAnsi="Times New Roman" w:cs="Times New Roman" w:eastAsia="Times New Roman" w:hint="default"/>
                <w:sz w:val="18"/>
                <w:szCs w:val="18"/>
              </w:rPr>
              <w:t>60%</w:t>
            </w:r>
            <w:r>
              <w:rPr>
                <w:rFonts w:ascii="宋体" w:hAnsi="宋体" w:cs="宋体" w:eastAsia="宋体" w:hint="default"/>
                <w:sz w:val="18"/>
                <w:szCs w:val="18"/>
              </w:rPr>
              <w:t>的 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柚信科 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2" w:right="111"/>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 审计后 的净资 产为</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136.03</w:t>
            </w:r>
          </w:p>
          <w:p>
            <w:pPr>
              <w:pStyle w:val="TableParagraph"/>
              <w:spacing w:line="316" w:lineRule="auto" w:before="65"/>
              <w:ind w:left="22" w:right="22"/>
              <w:jc w:val="left"/>
              <w:rPr>
                <w:rFonts w:ascii="宋体" w:hAnsi="宋体" w:cs="宋体" w:eastAsia="宋体" w:hint="default"/>
                <w:sz w:val="18"/>
                <w:szCs w:val="18"/>
              </w:rPr>
            </w:pPr>
            <w:r>
              <w:rPr>
                <w:rFonts w:ascii="宋体" w:hAnsi="宋体" w:cs="宋体" w:eastAsia="宋体" w:hint="default"/>
                <w:spacing w:val="-12"/>
                <w:sz w:val="18"/>
                <w:szCs w:val="18"/>
              </w:rPr>
              <w:t>万元，经</w:t>
            </w:r>
            <w:r>
              <w:rPr>
                <w:rFonts w:ascii="宋体" w:hAnsi="宋体" w:cs="宋体" w:eastAsia="宋体" w:hint="default"/>
                <w:sz w:val="18"/>
                <w:szCs w:val="18"/>
              </w:rPr>
              <w:t> 协议各 方协商 确认的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权转让 对价为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136.03</w:t>
            </w: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81.6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2"/>
                <w:sz w:val="18"/>
              </w:rPr>
              <w:t>113.16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
              <w:jc w:val="left"/>
              <w:rPr>
                <w:rFonts w:ascii="宋体" w:hAnsi="宋体" w:cs="宋体" w:eastAsia="宋体" w:hint="default"/>
                <w:sz w:val="18"/>
                <w:szCs w:val="18"/>
              </w:rPr>
            </w:pPr>
            <w:r>
              <w:rPr>
                <w:rFonts w:ascii="宋体" w:hAnsi="宋体" w:cs="宋体" w:eastAsia="宋体" w:hint="default"/>
                <w:sz w:val="18"/>
                <w:szCs w:val="18"/>
              </w:rPr>
              <w:t>《关于全 资子公司 拟收购北 京柚信科 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权暨关联 交易的公 </w:t>
            </w:r>
            <w:r>
              <w:rPr>
                <w:rFonts w:ascii="宋体" w:hAnsi="宋体" w:cs="宋体" w:eastAsia="宋体" w:hint="default"/>
                <w:spacing w:val="-18"/>
                <w:sz w:val="18"/>
                <w:szCs w:val="18"/>
              </w:rPr>
              <w:t>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2017-105</w:t>
            </w:r>
            <w:r>
              <w:rPr>
                <w:rFonts w:ascii="宋体" w:hAnsi="宋体" w:cs="宋体" w:eastAsia="宋体" w:hint="default"/>
                <w:sz w:val="18"/>
                <w:szCs w:val="18"/>
              </w:rPr>
              <w:t>）</w:t>
            </w:r>
          </w:p>
          <w:p>
            <w:pPr>
              <w:pStyle w:val="TableParagraph"/>
              <w:spacing w:line="338" w:lineRule="auto"/>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611"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霍尔果斯 柚子创业 投资有限 公司</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75"/>
              <w:jc w:val="left"/>
              <w:rPr>
                <w:rFonts w:ascii="宋体" w:hAnsi="宋体" w:cs="宋体" w:eastAsia="宋体" w:hint="default"/>
                <w:sz w:val="18"/>
                <w:szCs w:val="18"/>
              </w:rPr>
            </w:pPr>
            <w:r>
              <w:rPr>
                <w:rFonts w:ascii="宋体" w:hAnsi="宋体" w:cs="宋体" w:eastAsia="宋体" w:hint="default"/>
                <w:sz w:val="18"/>
                <w:szCs w:val="18"/>
              </w:rPr>
              <w:t>关联法 人</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以现金</w:t>
            </w:r>
          </w:p>
          <w:p>
            <w:pPr>
              <w:pStyle w:val="TableParagraph"/>
              <w:spacing w:line="312" w:lineRule="auto" w:before="75"/>
              <w:ind w:left="23"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54.4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元用于 收购柚 子创投</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柚信科 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 审计后</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136.03</w:t>
            </w: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both"/>
              <w:rPr>
                <w:rFonts w:ascii="宋体" w:hAnsi="宋体" w:cs="宋体" w:eastAsia="宋体" w:hint="default"/>
                <w:sz w:val="18"/>
                <w:szCs w:val="18"/>
              </w:rPr>
            </w:pPr>
            <w:r>
              <w:rPr>
                <w:rFonts w:ascii="宋体" w:hAnsi="宋体" w:cs="宋体" w:eastAsia="宋体" w:hint="default"/>
                <w:sz w:val="18"/>
                <w:szCs w:val="18"/>
              </w:rPr>
              <w:t>《关于全 资子公司 拟收购北 京柚信科 技有限公</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3483" w:hRule="exact"/>
        </w:trPr>
        <w:tc>
          <w:tcPr>
            <w:tcW w:w="85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1"/>
              <w:jc w:val="both"/>
              <w:rPr>
                <w:rFonts w:ascii="宋体" w:hAnsi="宋体" w:cs="宋体" w:eastAsia="宋体" w:hint="default"/>
                <w:sz w:val="18"/>
                <w:szCs w:val="18"/>
              </w:rPr>
            </w:pPr>
            <w:r>
              <w:rPr>
                <w:rFonts w:ascii="宋体" w:hAnsi="宋体" w:cs="宋体" w:eastAsia="宋体" w:hint="default"/>
                <w:sz w:val="18"/>
                <w:szCs w:val="18"/>
              </w:rPr>
              <w:t>持有柚 信科技 </w:t>
            </w:r>
            <w:r>
              <w:rPr>
                <w:rFonts w:ascii="Times New Roman" w:hAnsi="Times New Roman" w:cs="Times New Roman" w:eastAsia="Times New Roman" w:hint="default"/>
                <w:sz w:val="18"/>
                <w:szCs w:val="18"/>
              </w:rPr>
              <w:t>40%</w:t>
            </w:r>
            <w:r>
              <w:rPr>
                <w:rFonts w:ascii="宋体" w:hAnsi="宋体" w:cs="宋体" w:eastAsia="宋体" w:hint="default"/>
                <w:sz w:val="18"/>
                <w:szCs w:val="18"/>
              </w:rPr>
              <w:t>的</w:t>
            </w: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22" w:right="155"/>
              <w:jc w:val="left"/>
              <w:rPr>
                <w:rFonts w:ascii="Times New Roman" w:hAnsi="Times New Roman" w:cs="Times New Roman" w:eastAsia="Times New Roman" w:hint="default"/>
                <w:sz w:val="18"/>
                <w:szCs w:val="18"/>
              </w:rPr>
            </w:pPr>
            <w:r>
              <w:rPr>
                <w:rFonts w:ascii="宋体" w:hAnsi="宋体" w:cs="宋体" w:eastAsia="宋体" w:hint="default"/>
                <w:sz w:val="18"/>
                <w:szCs w:val="18"/>
              </w:rPr>
              <w:t>的净资 产为 </w:t>
            </w:r>
            <w:r>
              <w:rPr>
                <w:rFonts w:ascii="Times New Roman" w:hAnsi="Times New Roman" w:cs="Times New Roman" w:eastAsia="Times New Roman" w:hint="default"/>
                <w:sz w:val="18"/>
                <w:szCs w:val="18"/>
              </w:rPr>
              <w:t>136.03</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pacing w:val="-12"/>
                <w:sz w:val="18"/>
                <w:szCs w:val="18"/>
              </w:rPr>
              <w:t>万元，经</w:t>
            </w:r>
          </w:p>
          <w:p>
            <w:pPr>
              <w:pStyle w:val="TableParagraph"/>
              <w:spacing w:line="316" w:lineRule="auto" w:before="77"/>
              <w:ind w:left="22" w:right="95"/>
              <w:jc w:val="both"/>
              <w:rPr>
                <w:rFonts w:ascii="宋体" w:hAnsi="宋体" w:cs="宋体" w:eastAsia="宋体" w:hint="default"/>
                <w:sz w:val="18"/>
                <w:szCs w:val="18"/>
              </w:rPr>
            </w:pPr>
            <w:r>
              <w:rPr>
                <w:rFonts w:ascii="宋体" w:hAnsi="宋体" w:cs="宋体" w:eastAsia="宋体" w:hint="default"/>
                <w:sz w:val="18"/>
                <w:szCs w:val="18"/>
              </w:rPr>
              <w:t>协议各 方协商 确认的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权转让 对价为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6"/>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权暨关联 交易的公 </w:t>
            </w:r>
            <w:r>
              <w:rPr>
                <w:rFonts w:ascii="宋体" w:hAnsi="宋体" w:cs="宋体" w:eastAsia="宋体" w:hint="default"/>
                <w:spacing w:val="-18"/>
                <w:sz w:val="18"/>
                <w:szCs w:val="18"/>
              </w:rPr>
              <w:t>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2017-105</w:t>
            </w:r>
            <w:r>
              <w:rPr>
                <w:rFonts w:ascii="宋体" w:hAnsi="宋体" w:cs="宋体" w:eastAsia="宋体" w:hint="default"/>
                <w:sz w:val="18"/>
                <w:szCs w:val="18"/>
              </w:rPr>
              <w:t>）</w:t>
            </w:r>
          </w:p>
          <w:p>
            <w:pPr>
              <w:pStyle w:val="TableParagraph"/>
              <w:spacing w:line="338" w:lineRule="auto" w:before="1"/>
              <w:ind w:left="22"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www.cninf</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338"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上述标的公司上海蔚捷互联网金融信息服务有限公司全部股权估值与账面价值存 </w:t>
            </w:r>
            <w:r>
              <w:rPr>
                <w:rFonts w:ascii="宋体" w:hAnsi="宋体" w:cs="宋体" w:eastAsia="宋体" w:hint="default"/>
                <w:spacing w:val="-1"/>
                <w:sz w:val="18"/>
                <w:szCs w:val="18"/>
              </w:rPr>
              <w:t>在差异，主要是对全部股权采用了收益法进行估值，包含了未在资产负债表上反映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的线上平台价值、线下客户渠道、风控能力、人力资源等无形资产的价值。其他关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联交易事项转让价格与账面价值或评估价值不存在较大差异</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093"/>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1093"/>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1093"/>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日与柚子资产签署了金额为人民币伍亿元整《借款协议》。公司于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日召开第三届董事会第 三十五次会议审议通过了《关于向控股股东借款暨关联交易的议案》，公司董事会同意向公司控股股东借款不超过</w:t>
      </w:r>
      <w:r>
        <w:rPr>
          <w:rFonts w:ascii="Times New Roman" w:hAnsi="Times New Roman" w:cs="Times New Roman" w:eastAsia="Times New Roman" w:hint="default"/>
        </w:rPr>
        <w:t>200,000</w:t>
      </w:r>
    </w:p>
    <w:p>
      <w:pPr>
        <w:pStyle w:val="BodyText"/>
        <w:spacing w:line="312" w:lineRule="auto"/>
        <w:ind w:left="154" w:right="1093"/>
        <w:jc w:val="left"/>
      </w:pPr>
      <w:r>
        <w:rPr/>
        <w:t>万人民币，此议案已经</w:t>
      </w:r>
      <w:r>
        <w:rPr>
          <w:rFonts w:ascii="Times New Roman" w:hAnsi="Times New Roman" w:cs="Times New Roman" w:eastAsia="Times New Roman" w:hint="default"/>
        </w:rPr>
        <w:t>2016</w:t>
      </w:r>
      <w:r>
        <w:rPr/>
        <w:t>年度股东大会审议通过。 </w:t>
      </w:r>
      <w:r>
        <w:rPr>
          <w:spacing w:val="-2"/>
        </w:rPr>
        <w:t>上述关联交易，公司根据《深圳证券交易所股票上市规则》等相关法律法规履行了程序，独董董事就公司向控股股东借款暨</w:t>
      </w:r>
      <w:r>
        <w:rPr>
          <w:spacing w:val="-66"/>
        </w:rPr>
        <w:t> </w:t>
      </w:r>
      <w:r>
        <w:rPr>
          <w:spacing w:val="-66"/>
        </w:rPr>
      </w:r>
      <w:r>
        <w:rPr>
          <w:spacing w:val="-2"/>
        </w:rPr>
        <w:t>关联交易的事项事前认可并发表了独立意见。控股股东的借款主要用于公司经营、周转使用，支持公司对外投资项目，推进</w:t>
      </w:r>
      <w:r>
        <w:rPr>
          <w:spacing w:val="-66"/>
        </w:rPr>
        <w:t> </w:t>
      </w:r>
      <w:r>
        <w:rPr>
          <w:spacing w:val="-66"/>
        </w:rPr>
      </w:r>
      <w:r>
        <w:rPr/>
        <w:t>产业转型升级，提升核心竞争力。</w:t>
      </w:r>
    </w:p>
    <w:p>
      <w:pPr>
        <w:pStyle w:val="BodyText"/>
        <w:spacing w:line="240" w:lineRule="auto" w:before="63"/>
        <w:ind w:left="154" w:right="1093"/>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关于资产出售暨关联交易事项的实施进展</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362" w:hRule="exact"/>
        </w:trPr>
        <w:tc>
          <w:tcPr>
            <w:tcW w:w="3460" w:type="dxa"/>
            <w:vMerge w:val="restart"/>
            <w:tcBorders>
              <w:top w:val="single" w:sz="4" w:space="0" w:color="000000"/>
              <w:left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650" w:type="dxa"/>
            <w:tcBorders>
              <w:top w:val="single" w:sz="4" w:space="0" w:color="000000"/>
              <w:left w:val="single" w:sz="4" w:space="0" w:color="000000"/>
              <w:bottom w:val="single" w:sz="4" w:space="0" w:color="000000"/>
              <w:right w:val="single" w:sz="4" w:space="0" w:color="000000"/>
            </w:tcBorders>
          </w:tcPr>
          <w:p>
            <w:pP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2017-005</w:t>
            </w:r>
            <w:r>
              <w:rPr>
                <w:rFonts w:ascii="宋体" w:hAnsi="宋体" w:cs="宋体" w:eastAsia="宋体" w:hint="default"/>
                <w:sz w:val="18"/>
                <w:szCs w:val="18"/>
              </w:rPr>
              <w:t>）</w:t>
            </w:r>
          </w:p>
        </w:tc>
      </w:tr>
      <w:tr>
        <w:trPr>
          <w:trHeight w:val="714"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r>
        <w:trPr>
          <w:trHeight w:val="714"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2017-111</w:t>
            </w:r>
            <w:r>
              <w:rPr>
                <w:rFonts w:ascii="宋体" w:hAnsi="宋体" w:cs="宋体" w:eastAsia="宋体" w:hint="default"/>
                <w:sz w:val="18"/>
                <w:szCs w:val="18"/>
              </w:rPr>
              <w:t>）</w:t>
            </w:r>
          </w:p>
        </w:tc>
      </w:tr>
      <w:tr>
        <w:trPr>
          <w:trHeight w:val="714" w:hRule="exact"/>
        </w:trPr>
        <w:tc>
          <w:tcPr>
            <w:tcW w:w="3460"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2017-124</w:t>
            </w:r>
            <w:r>
              <w:rPr>
                <w:rFonts w:ascii="宋体" w:hAnsi="宋体" w:cs="宋体" w:eastAsia="宋体" w:hint="default"/>
                <w:sz w:val="18"/>
                <w:szCs w:val="18"/>
              </w:rPr>
              <w:t>）</w:t>
            </w:r>
          </w:p>
        </w:tc>
      </w:tr>
      <w:tr>
        <w:trPr>
          <w:trHeight w:val="714" w:hRule="exact"/>
        </w:trPr>
        <w:tc>
          <w:tcPr>
            <w:tcW w:w="3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5"/>
              <w:ind w:left="22" w:right="22"/>
              <w:jc w:val="both"/>
              <w:rPr>
                <w:rFonts w:ascii="宋体" w:hAnsi="宋体" w:cs="宋体" w:eastAsia="宋体" w:hint="default"/>
                <w:sz w:val="18"/>
                <w:szCs w:val="18"/>
              </w:rPr>
            </w:pPr>
            <w:r>
              <w:rPr>
                <w:rFonts w:ascii="宋体" w:hAnsi="宋体" w:cs="宋体" w:eastAsia="宋体" w:hint="default"/>
                <w:spacing w:val="-1"/>
                <w:sz w:val="18"/>
                <w:szCs w:val="18"/>
              </w:rPr>
              <w:t>关于资产出售暨关联交易的公告、关于资产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出售暨关联交易事项的实施进展公告、关于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资产出售暨关联交易事项完成的公告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2017-041</w:t>
            </w:r>
            <w:r>
              <w:rPr>
                <w:rFonts w:ascii="宋体" w:hAnsi="宋体" w:cs="宋体" w:eastAsia="宋体" w:hint="default"/>
                <w:sz w:val="18"/>
                <w:szCs w:val="18"/>
              </w:rPr>
              <w:t>）</w:t>
            </w:r>
          </w:p>
        </w:tc>
      </w:tr>
      <w:tr>
        <w:trPr>
          <w:trHeight w:val="714"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2017-070</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714"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2017-075</w:t>
            </w:r>
            <w:r>
              <w:rPr>
                <w:rFonts w:ascii="宋体" w:hAnsi="宋体" w:cs="宋体" w:eastAsia="宋体" w:hint="default"/>
                <w:sz w:val="18"/>
                <w:szCs w:val="18"/>
              </w:rPr>
              <w:t>）</w:t>
            </w:r>
          </w:p>
        </w:tc>
      </w:tr>
      <w:tr>
        <w:trPr>
          <w:trHeight w:val="714"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2017-086</w:t>
            </w:r>
            <w:r>
              <w:rPr>
                <w:rFonts w:ascii="宋体" w:hAnsi="宋体" w:cs="宋体" w:eastAsia="宋体" w:hint="default"/>
                <w:sz w:val="18"/>
                <w:szCs w:val="18"/>
              </w:rPr>
              <w:t>）</w:t>
            </w:r>
          </w:p>
        </w:tc>
      </w:tr>
      <w:tr>
        <w:trPr>
          <w:trHeight w:val="714" w:hRule="exact"/>
        </w:trPr>
        <w:tc>
          <w:tcPr>
            <w:tcW w:w="3460"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2017-099</w:t>
            </w:r>
            <w:r>
              <w:rPr>
                <w:rFonts w:ascii="宋体" w:hAnsi="宋体" w:cs="宋体" w:eastAsia="宋体" w:hint="default"/>
                <w:sz w:val="18"/>
                <w:szCs w:val="18"/>
              </w:rPr>
              <w:t>）</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关于向控股股东借款暨关联交易的公告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2017-058</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093"/>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093"/>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093"/>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1093"/>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13"/>
        <w:gridCol w:w="913"/>
        <w:gridCol w:w="932"/>
        <w:gridCol w:w="1298"/>
        <w:gridCol w:w="1053"/>
        <w:gridCol w:w="1045"/>
        <w:gridCol w:w="1052"/>
        <w:gridCol w:w="786"/>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1"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5" w:space="0" w:color="000000"/>
            </w:tcBorders>
            <w:shd w:val="clear" w:color="auto" w:fill="D2D2D2"/>
          </w:tcPr>
          <w:p>
            <w:pPr>
              <w:pStyle w:val="TableParagraph"/>
              <w:spacing w:line="316" w:lineRule="auto" w:before="52"/>
              <w:ind w:left="95" w:right="8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5"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5" w:space="0" w:color="000000"/>
            </w:tcBorders>
            <w:shd w:val="clear" w:color="auto" w:fill="D2D2D2"/>
          </w:tcPr>
          <w:p>
            <w:pPr/>
          </w:p>
        </w:tc>
        <w:tc>
          <w:tcPr>
            <w:tcW w:w="932" w:type="dxa"/>
            <w:vMerge/>
            <w:tcBorders>
              <w:left w:val="single" w:sz="5"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9"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5" w:space="0" w:color="000000"/>
            </w:tcBorders>
            <w:shd w:val="clear" w:color="auto" w:fill="D2D2D2"/>
          </w:tcPr>
          <w:p>
            <w:pPr/>
          </w:p>
        </w:tc>
        <w:tc>
          <w:tcPr>
            <w:tcW w:w="932"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5" w:space="0" w:color="000000"/>
            </w:tcBorders>
            <w:shd w:val="clear" w:color="auto" w:fill="D2D2D2"/>
          </w:tcPr>
          <w:p>
            <w:pPr/>
          </w:p>
        </w:tc>
        <w:tc>
          <w:tcPr>
            <w:tcW w:w="932" w:type="dxa"/>
            <w:vMerge w:val="restart"/>
            <w:tcBorders>
              <w:top w:val="nil" w:sz="6" w:space="0" w:color="auto"/>
              <w:left w:val="single" w:sz="5"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5" w:space="0" w:color="000000"/>
            </w:tcBorders>
            <w:shd w:val="clear" w:color="auto" w:fill="D2D2D2"/>
          </w:tcPr>
          <w:p>
            <w:pPr/>
          </w:p>
        </w:tc>
        <w:tc>
          <w:tcPr>
            <w:tcW w:w="932" w:type="dxa"/>
            <w:vMerge/>
            <w:tcBorders>
              <w:left w:val="single" w:sz="5"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13"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vMerge w:val="restart"/>
            <w:tcBorders>
              <w:top w:val="single" w:sz="4" w:space="0" w:color="000000"/>
              <w:left w:val="single" w:sz="4" w:space="0" w:color="000000"/>
              <w:right w:val="single" w:sz="4" w:space="0" w:color="000000"/>
            </w:tcBorders>
            <w:shd w:val="clear" w:color="auto" w:fill="D2D2D2"/>
          </w:tcPr>
          <w:p>
            <w:pPr/>
          </w:p>
        </w:tc>
        <w:tc>
          <w:tcPr>
            <w:tcW w:w="12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 w:type="dxa"/>
            <w:vMerge w:val="restart"/>
            <w:tcBorders>
              <w:top w:val="single" w:sz="4" w:space="0" w:color="000000"/>
              <w:left w:val="single" w:sz="4" w:space="0" w:color="000000"/>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3"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3"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1298"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bottom w:val="nil" w:sz="6" w:space="0" w:color="auto"/>
              <w:right w:val="single" w:sz="4" w:space="0" w:color="000000"/>
            </w:tcBorders>
            <w:shd w:val="clear" w:color="auto" w:fill="D2D2D2"/>
          </w:tcPr>
          <w:p>
            <w:pPr/>
          </w:p>
        </w:tc>
        <w:tc>
          <w:tcPr>
            <w:tcW w:w="1045" w:type="dxa"/>
            <w:vMerge w:val="restart"/>
            <w:tcBorders>
              <w:top w:val="nil" w:sz="6" w:space="0" w:color="auto"/>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3"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5"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浙江宏天铜业有限公 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广东合利金融科技服 务有限公司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2017.6.19-20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20.8.2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深圳前海民盛天宫供 应链管理有限公司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深圳民盛大数据技术 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深圳前海合利商业保 理有限公司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59,000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2017.11.8-20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21.11.7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广州合利宝支付科技 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天津民盛金科信息技 术有限公司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山西民盛供应链管理 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z w:val="18"/>
                <w:szCs w:val="18"/>
              </w:rPr>
              <w:t>深圳民盛云尚信息技 术有限公司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2017.12.25-2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018.1.25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700,000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r>
      <w:tr>
        <w:trPr>
          <w:trHeight w:val="720"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700,000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r>
      <w:tr>
        <w:trPr>
          <w:trHeight w:val="40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383"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76"/>
              <w:jc w:val="right"/>
              <w:rPr>
                <w:rFonts w:ascii="宋体" w:hAnsi="宋体" w:cs="宋体" w:eastAsia="宋体" w:hint="default"/>
                <w:sz w:val="18"/>
                <w:szCs w:val="18"/>
              </w:rPr>
            </w:pPr>
            <w:r>
              <w:rPr>
                <w:rFonts w:ascii="宋体" w:hAnsi="宋体" w:cs="宋体" w:eastAsia="宋体" w:hint="default"/>
                <w:sz w:val="18"/>
                <w:szCs w:val="18"/>
              </w:rPr>
              <w:t>实际担保金</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6"/>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25"/>
        <w:gridCol w:w="1313"/>
        <w:gridCol w:w="1044"/>
        <w:gridCol w:w="1048"/>
        <w:gridCol w:w="1051"/>
        <w:gridCol w:w="786"/>
        <w:gridCol w:w="790"/>
      </w:tblGrid>
      <w:tr>
        <w:trPr>
          <w:trHeight w:val="358"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81" w:right="84"/>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1051"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322"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700,000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8"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700,000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81,000</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104.35%</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42,187.35</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42,187.35</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093"/>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right="1093"/>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1093"/>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3"/>
        <w:rPr>
          <w:rFonts w:ascii="宋体" w:hAnsi="宋体" w:cs="宋体" w:eastAsia="宋体" w:hint="default"/>
          <w:sz w:val="20"/>
          <w:szCs w:val="20"/>
        </w:rPr>
      </w:pPr>
    </w:p>
    <w:p>
      <w:pPr>
        <w:pStyle w:val="Heading3"/>
        <w:spacing w:line="240" w:lineRule="auto"/>
        <w:ind w:right="1093"/>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0"/>
        <w:jc w:val="both"/>
      </w:pPr>
      <w:r>
        <w:rPr/>
        <w:t>公司实施产业转型的过程中，以</w:t>
      </w:r>
      <w:r>
        <w:rPr>
          <w:rFonts w:ascii="Times New Roman" w:hAnsi="Times New Roman" w:cs="Times New Roman" w:eastAsia="Times New Roman" w:hint="default"/>
        </w:rPr>
        <w:t>“</w:t>
      </w:r>
      <w:r>
        <w:rPr/>
        <w:t>承担社会责任、回报股东社会</w:t>
      </w:r>
      <w:r>
        <w:rPr>
          <w:rFonts w:ascii="Times New Roman" w:hAnsi="Times New Roman" w:cs="Times New Roman" w:eastAsia="Times New Roman" w:hint="default"/>
        </w:rPr>
        <w:t>”</w:t>
      </w:r>
      <w:r>
        <w:rPr/>
        <w:t>为己任，公司战略决策符合国家</w:t>
      </w:r>
      <w:r>
        <w:rPr>
          <w:rFonts w:ascii="Times New Roman" w:hAnsi="Times New Roman" w:cs="Times New Roman" w:eastAsia="Times New Roman" w:hint="default"/>
        </w:rPr>
        <w:t>“</w:t>
      </w:r>
      <w:r>
        <w:rPr/>
        <w:t>低碳、</w:t>
      </w:r>
      <w:r>
        <w:rPr>
          <w:spacing w:val="-18"/>
        </w:rPr>
        <w:t> </w:t>
      </w:r>
      <w:r>
        <w:rPr/>
        <w:t>环保</w:t>
      </w:r>
      <w:r>
        <w:rPr>
          <w:rFonts w:ascii="Times New Roman" w:hAnsi="Times New Roman" w:cs="Times New Roman" w:eastAsia="Times New Roman" w:hint="default"/>
        </w:rPr>
        <w:t>”</w:t>
      </w:r>
      <w:r>
        <w:rPr/>
        <w:t>的政策，在 实践中追求企业与员工、供应商、客户、投资者及社会的和谐发展，落实现金分红政策，积极回报股东，践行社会责</w:t>
      </w:r>
      <w:r>
        <w:rPr>
          <w:spacing w:val="-16"/>
        </w:rPr>
        <w:t> </w:t>
      </w:r>
      <w:r>
        <w:rPr/>
        <w:t>任。</w:t>
      </w:r>
      <w:r>
        <w:rPr/>
        <w:t> </w:t>
      </w:r>
      <w:r>
        <w:rPr>
          <w:spacing w:val="-2"/>
        </w:rPr>
        <w:t>对待供应商和客户，公司严格履行合同，重合同、守信用；公司严格按照《公司法》、《证券法》、《深圳证券交易所中小</w:t>
      </w:r>
      <w:r>
        <w:rPr>
          <w:spacing w:val="-72"/>
        </w:rPr>
        <w:t> </w:t>
      </w:r>
      <w:r>
        <w:rPr>
          <w:spacing w:val="-72"/>
        </w:rPr>
      </w:r>
      <w:r>
        <w:rPr/>
        <w:t>企业板上市公司规范运作指引》</w:t>
      </w:r>
      <w:r>
        <w:rPr>
          <w:spacing w:val="-19"/>
        </w:rPr>
        <w:t> </w:t>
      </w:r>
      <w:r>
        <w:rPr/>
        <w:t>等相关法律法规的要求，规范股东大会的召集、召开、表决程序，通过合法有效的方式，</w:t>
      </w:r>
      <w:r>
        <w:rPr/>
        <w:t> </w:t>
      </w:r>
      <w:r>
        <w:rPr>
          <w:spacing w:val="-2"/>
        </w:rPr>
        <w:t>让更多的股东能够参与公司重大决策表决，认真履行信息披露义务，秉持公平、公正、公开的原则对待全体投资者。为员工</w:t>
      </w:r>
      <w:r>
        <w:rPr>
          <w:spacing w:val="-66"/>
        </w:rPr>
        <w:t> </w:t>
      </w:r>
      <w:r>
        <w:rPr>
          <w:spacing w:val="-66"/>
        </w:rPr>
      </w:r>
      <w:r>
        <w:rPr>
          <w:spacing w:val="-2"/>
        </w:rPr>
        <w:t>提供安全、舒适的工作环境，关注员工身心健康，组织形式多样的文体活动，丰富员工业余生活。积极支持公益事业，鼓励</w:t>
      </w:r>
      <w:r>
        <w:rPr>
          <w:spacing w:val="-68"/>
        </w:rPr>
        <w:t> </w:t>
      </w:r>
      <w:r>
        <w:rPr>
          <w:spacing w:val="-68"/>
        </w:rPr>
      </w:r>
      <w:r>
        <w:rPr/>
        <w:t>和支持员工开展青年志愿者活动，积极开展献爱心活动。</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1093"/>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093"/>
        <w:jc w:val="left"/>
      </w:pPr>
      <w:r>
        <w:rPr/>
        <w:t>公司报告年度暂未开展精准扶贫工作，也暂无后续精准扶贫计划。</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3"/>
        <w:jc w:val="left"/>
      </w:pPr>
      <w:r>
        <w:rPr/>
        <w:t>上市公司及其子公司是否属于环境保护部门公布的重点排污单位 否</w:t>
      </w:r>
    </w:p>
    <w:p>
      <w:pPr>
        <w:pStyle w:val="BodyText"/>
        <w:spacing w:line="240" w:lineRule="auto" w:before="28"/>
        <w:ind w:left="154" w:right="1093"/>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1093"/>
        <w:jc w:val="left"/>
        <w:rPr>
          <w:b w:val="0"/>
          <w:bCs w:val="0"/>
        </w:rPr>
      </w:pPr>
      <w:bookmarkStart w:name="十九、其他重大事项的说明" w:id="104"/>
      <w:bookmarkEnd w:id="104"/>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1"/>
        <w:ind w:right="1040"/>
        <w:jc w:val="left"/>
      </w:pPr>
      <w:r>
        <w:rPr>
          <w:rFonts w:ascii="Times New Roman" w:hAnsi="Times New Roman" w:cs="Times New Roman" w:eastAsia="Times New Roman" w:hint="default"/>
          <w:spacing w:val="-5"/>
        </w:rPr>
        <w:t>1</w:t>
      </w:r>
      <w:r>
        <w:rPr>
          <w:spacing w:val="-5"/>
        </w:rPr>
        <w:t>、公司于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日召开第三届董事会第二十九次会议，审议通过了《关于全资子公司拟出资设立控股孙公司的议 案》，公司董事会同意公司全资子公司广东合利与上海蔚捷互联网金融信息服务有限公司（以下简称</w:t>
      </w:r>
      <w:r>
        <w:rPr>
          <w:rFonts w:ascii="Times New Roman" w:hAnsi="Times New Roman" w:cs="Times New Roman" w:eastAsia="Times New Roman" w:hint="default"/>
        </w:rPr>
        <w:t>“</w:t>
      </w:r>
      <w:r>
        <w:rPr/>
        <w:t>蔚捷金融</w:t>
      </w:r>
      <w:r>
        <w:rPr>
          <w:rFonts w:ascii="Times New Roman" w:hAnsi="Times New Roman" w:cs="Times New Roman" w:eastAsia="Times New Roman" w:hint="default"/>
        </w:rPr>
        <w:t>”</w:t>
      </w:r>
      <w:r>
        <w:rPr/>
        <w:t>）共同出资 </w:t>
      </w:r>
      <w:r>
        <w:rPr>
          <w:rFonts w:ascii="Times New Roman" w:hAnsi="Times New Roman" w:cs="Times New Roman" w:eastAsia="Times New Roman" w:hint="default"/>
        </w:rPr>
        <w:t>3,000</w:t>
      </w:r>
      <w:r>
        <w:rPr>
          <w:rFonts w:ascii="Times New Roman" w:hAnsi="Times New Roman" w:cs="Times New Roman" w:eastAsia="Times New Roman" w:hint="default"/>
          <w:spacing w:val="28"/>
        </w:rPr>
        <w:t> </w:t>
      </w:r>
      <w:r>
        <w:rPr/>
        <w:t>万元人民币设立控股孙公司。 </w:t>
      </w:r>
      <w:r>
        <w:rPr>
          <w:spacing w:val="-2"/>
        </w:rPr>
        <w:t>为进一步落实公司在创新金融领域的战略布局，增强公司核心竞争力，提升公司盈利能力；同时鉴于公司控股股东和柚集团</w:t>
      </w:r>
      <w:r>
        <w:rPr>
          <w:spacing w:val="-65"/>
        </w:rPr>
        <w:t> </w:t>
      </w:r>
      <w:r>
        <w:rPr>
          <w:spacing w:val="-65"/>
        </w:rPr>
      </w:r>
      <w:r>
        <w:rPr>
          <w:spacing w:val="-2"/>
        </w:rPr>
        <w:t>的控股子公司霍尔果斯柚子创业投资有限公司）参股了蔚捷金融，为避免潜在的同业竞争，经公司与和柚集团协商且双方同</w:t>
      </w:r>
      <w:r>
        <w:rPr>
          <w:spacing w:val="-66"/>
        </w:rPr>
        <w:t> </w:t>
      </w:r>
      <w:r>
        <w:rPr>
          <w:spacing w:val="-66"/>
        </w:rPr>
      </w:r>
      <w:r>
        <w:rPr>
          <w:spacing w:val="-2"/>
        </w:rPr>
        <w:t>意，并经第三届董事会第三十七次会议和</w:t>
      </w:r>
      <w:r>
        <w:rPr>
          <w:rFonts w:ascii="Times New Roman" w:hAnsi="Times New Roman" w:cs="Times New Roman" w:eastAsia="Times New Roman" w:hint="default"/>
          <w:spacing w:val="-2"/>
        </w:rPr>
        <w:t>2017</w:t>
      </w:r>
      <w:r>
        <w:rPr>
          <w:spacing w:val="-2"/>
        </w:rPr>
        <w:t>年第五次临时股东大会审议通过了《关于全资子公司拟对外投资暨关联交易的</w:t>
      </w:r>
      <w:r>
        <w:rPr>
          <w:spacing w:val="-60"/>
        </w:rPr>
        <w:t> </w:t>
      </w:r>
      <w:r>
        <w:rPr>
          <w:spacing w:val="-60"/>
        </w:rPr>
      </w:r>
      <w:r>
        <w:rPr>
          <w:spacing w:val="-2"/>
        </w:rPr>
        <w:t>议案》。鉴于公司全资子公司民盛金控已通过股权受让及增资的方式对蔚捷金融进行投资，双方将形成参股关系，足以为双</w:t>
      </w:r>
      <w:r>
        <w:rPr>
          <w:spacing w:val="-66"/>
        </w:rPr>
        <w:t> </w:t>
      </w:r>
      <w:r>
        <w:rPr>
          <w:spacing w:val="-66"/>
        </w:rPr>
      </w:r>
      <w:r>
        <w:rPr>
          <w:spacing w:val="-2"/>
        </w:rPr>
        <w:t>方开展合作奠定良好的基础。因此，广东合利与蔚捷金融共同设立控股孙公司的事项已无继续推进的必要。经公司与蔚捷金</w:t>
      </w:r>
      <w:r>
        <w:rPr>
          <w:spacing w:val="-66"/>
        </w:rPr>
        <w:t> </w:t>
      </w:r>
      <w:r>
        <w:rPr>
          <w:spacing w:val="-66"/>
        </w:rPr>
      </w:r>
      <w:r>
        <w:rPr/>
        <w:t>融协商一致，并经公司第三届董事会第三十七次会议审议，同意广东合利终止与蔚捷金融共同设立控股孙公司的事项。 </w:t>
      </w:r>
      <w:r>
        <w:rPr>
          <w:rFonts w:ascii="Times New Roman" w:hAnsi="Times New Roman" w:cs="Times New Roman" w:eastAsia="Times New Roman" w:hint="default"/>
        </w:rPr>
        <w:t>2</w:t>
      </w:r>
      <w:r>
        <w:rPr/>
        <w:t>、为更好地推进公司战略发展，整合上下游资源、理顺业务架构，公司将其直接持有民盛供应链</w:t>
      </w:r>
      <w:r>
        <w:rPr>
          <w:rFonts w:ascii="Times New Roman" w:hAnsi="Times New Roman" w:cs="Times New Roman" w:eastAsia="Times New Roman" w:hint="default"/>
        </w:rPr>
        <w:t>100%</w:t>
      </w:r>
      <w:r>
        <w:rPr/>
        <w:t>的股权全部转让给全 资子公司广东合利，并于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日在深圳市场监督管理局完成了上述股权转让及股东变更的工商登记手续，取得了深 </w:t>
      </w:r>
      <w:r>
        <w:rPr>
          <w:spacing w:val="-1"/>
        </w:rPr>
        <w:t>圳市场监督管理局出具的《变更通知书》。本次股权转让前，民盛供应链为公司的全资子公司，注册资本</w:t>
      </w:r>
      <w:r>
        <w:rPr>
          <w:rFonts w:ascii="Times New Roman" w:hAnsi="Times New Roman" w:cs="Times New Roman" w:eastAsia="Times New Roman" w:hint="default"/>
          <w:spacing w:val="-1"/>
        </w:rPr>
        <w:t>5,000</w:t>
      </w:r>
      <w:r>
        <w:rPr>
          <w:spacing w:val="-1"/>
        </w:rPr>
        <w:t>万元人民币，</w:t>
      </w:r>
      <w:r>
        <w:rPr>
          <w:spacing w:val="-73"/>
        </w:rPr>
        <w:t> </w:t>
      </w:r>
      <w:r>
        <w:rPr/>
        <w:t>公司直接持股</w:t>
      </w:r>
      <w:r>
        <w:rPr>
          <w:rFonts w:ascii="Times New Roman" w:hAnsi="Times New Roman" w:cs="Times New Roman" w:eastAsia="Times New Roman" w:hint="default"/>
        </w:rPr>
        <w:t>100%</w:t>
      </w:r>
      <w:r>
        <w:rPr/>
        <w:t>的股权。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日，公司将其持有民盛供应链</w:t>
      </w:r>
      <w:r>
        <w:rPr>
          <w:rFonts w:ascii="Times New Roman" w:hAnsi="Times New Roman" w:cs="Times New Roman" w:eastAsia="Times New Roman" w:hint="default"/>
        </w:rPr>
        <w:t>100%</w:t>
      </w:r>
      <w:r>
        <w:rPr/>
        <w:t>的股权转让给了广东合利。本次股权转让完成 后，民盛供应链变更为公司的全资孙公司，注册资本不变，广东合利直接持有其</w:t>
      </w:r>
      <w:r>
        <w:rPr>
          <w:rFonts w:ascii="Times New Roman" w:hAnsi="Times New Roman" w:cs="Times New Roman" w:eastAsia="Times New Roman" w:hint="default"/>
        </w:rPr>
        <w:t>100%</w:t>
      </w:r>
      <w:r>
        <w:rPr/>
        <w:t>的股权。根据《深圳证券交易所股票 </w:t>
      </w:r>
      <w:r>
        <w:rPr>
          <w:spacing w:val="-2"/>
        </w:rPr>
        <w:t>上市规则》、《公司章程》的相关规定，本次股权转让事宜属于公司与全资子公司之间的内部股权划转，不会变更公司的合</w:t>
      </w:r>
      <w:r>
        <w:rPr>
          <w:spacing w:val="-67"/>
        </w:rPr>
        <w:t> </w:t>
      </w:r>
      <w:r>
        <w:rPr>
          <w:spacing w:val="-67"/>
        </w:rPr>
      </w:r>
      <w:r>
        <w:rPr>
          <w:spacing w:val="-2"/>
        </w:rPr>
        <w:t>并报表范围，无需公司董事会审议。本次股权转让事项不构成关联交易，也不构成《上市公司重大资产重组管理办法》规定</w:t>
      </w:r>
      <w:r>
        <w:rPr>
          <w:spacing w:val="-66"/>
        </w:rPr>
        <w:t> </w:t>
      </w:r>
      <w:r>
        <w:rPr>
          <w:spacing w:val="-66"/>
        </w:rPr>
      </w:r>
      <w:r>
        <w:rPr/>
        <w:t>的重大资产重组。 </w:t>
      </w: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日分别召开了第三届二十六次董事会、</w:t>
      </w:r>
      <w:r>
        <w:rPr>
          <w:rFonts w:ascii="Times New Roman" w:hAnsi="Times New Roman" w:cs="Times New Roman" w:eastAsia="Times New Roman" w:hint="default"/>
        </w:rPr>
        <w:t>2016</w:t>
      </w:r>
      <w:r>
        <w:rPr/>
        <w:t>年第八次临时股东大会，审议通过了 </w:t>
      </w:r>
      <w:r>
        <w:rPr>
          <w:spacing w:val="-2"/>
        </w:rPr>
        <w:t>公司本次资产出售暨关联交易事项相关的议案。根据本次资产出售暨关联交易安排，公司向交易对手浙江泰晟转让截至</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5"/>
        </w:rPr>
        <w:t> </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日母公司土地使用权、房屋建筑物、设备类固定资产以及与其相关联的债权、债务和劳动力安置；商标权、专利权。</w:t>
      </w:r>
      <w:r>
        <w:rPr>
          <w:spacing w:val="-36"/>
        </w:rPr>
        <w:t> </w:t>
      </w:r>
      <w:r>
        <w:rPr>
          <w:spacing w:val="-36"/>
        </w:rPr>
      </w:r>
      <w:r>
        <w:rPr/>
        <w:t>浙江泰晟以现金的方式支付本次交易涉及的款项。（具体内容详见公司</w:t>
      </w:r>
      <w:r>
        <w:rPr>
          <w:rFonts w:ascii="Times New Roman" w:hAnsi="Times New Roman" w:cs="Times New Roman" w:eastAsia="Times New Roman" w:hint="default"/>
        </w:rPr>
        <w:t>2016-197</w:t>
      </w:r>
      <w:r>
        <w:rPr/>
        <w:t>号《关于资产出售暨关联交易的公告》）公 司与交易对手方浙江泰晟按照双方于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日签署的《转让协议》、《注册商标转让合同》、《专利权转让合同》有 </w:t>
      </w:r>
      <w:r>
        <w:rPr>
          <w:spacing w:val="-2"/>
        </w:rPr>
        <w:t>关条款，进行了标的物的移交工作，截至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日，交易双方已完成标的物交割手续，并于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日签署《交</w:t>
      </w:r>
      <w:r>
        <w:rPr>
          <w:spacing w:val="-50"/>
        </w:rPr>
        <w:t> </w:t>
      </w:r>
      <w:r>
        <w:rPr>
          <w:spacing w:val="-50"/>
        </w:rPr>
      </w:r>
      <w:r>
        <w:rPr/>
        <w:t>割确认书》，标的物实际已转移至浙江泰晟。公司于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日收到交易对手浙江泰晟支付的第一次交易款人民币 </w:t>
      </w:r>
      <w:r>
        <w:rPr>
          <w:rFonts w:ascii="Times New Roman" w:hAnsi="Times New Roman" w:cs="Times New Roman" w:eastAsia="Times New Roman" w:hint="default"/>
        </w:rPr>
        <w:t>15,600,000.00</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日收到交易对手浙江泰晟支付的第二次交易款</w:t>
      </w:r>
      <w:r>
        <w:rPr>
          <w:rFonts w:ascii="Times New Roman" w:hAnsi="Times New Roman" w:cs="Times New Roman" w:eastAsia="Times New Roman" w:hint="default"/>
        </w:rPr>
        <w:t>175,792,855.98</w:t>
      </w:r>
      <w:r>
        <w:rPr/>
        <w:t>元。公司又于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2</w:t>
      </w:r>
      <w:r>
        <w:rPr/>
        <w:t>日共收到交易对手浙江泰晟支付的交易款</w:t>
      </w:r>
      <w:r>
        <w:rPr>
          <w:rFonts w:ascii="Times New Roman" w:hAnsi="Times New Roman" w:cs="Times New Roman" w:eastAsia="Times New Roman" w:hint="default"/>
        </w:rPr>
        <w:t>183,963,727.94</w:t>
      </w:r>
      <w:r>
        <w:rPr/>
        <w:t>元，至此已收到本次资产出售暨关联交易事项涉及的交易款项合 </w:t>
      </w:r>
      <w:r>
        <w:rPr>
          <w:rFonts w:ascii="Times New Roman" w:hAnsi="Times New Roman" w:cs="Times New Roman" w:eastAsia="Times New Roman" w:hint="default"/>
        </w:rPr>
        <w:t>375,356,583.92</w:t>
      </w:r>
      <w:r>
        <w:rPr/>
        <w:t>元（含税），尚余</w:t>
      </w:r>
      <w:r>
        <w:rPr>
          <w:rFonts w:ascii="Times New Roman" w:hAnsi="Times New Roman" w:cs="Times New Roman" w:eastAsia="Times New Roman" w:hint="default"/>
        </w:rPr>
        <w:t>7,500,000.00</w:t>
      </w:r>
      <w:r>
        <w:rPr/>
        <w:t>元交易尾款未收到。 </w:t>
      </w:r>
      <w:r>
        <w:rPr>
          <w:spacing w:val="-2"/>
        </w:rPr>
        <w:t>上述进展对推进公司本次资产出售暨关联交易事项的实施完成产生了积极影响，鉴于本次交易事项涉及的大部分事项已经完</w:t>
      </w:r>
      <w:r>
        <w:rPr>
          <w:spacing w:val="-64"/>
        </w:rPr>
        <w:t> </w:t>
      </w:r>
      <w:r>
        <w:rPr>
          <w:spacing w:val="-64"/>
        </w:rPr>
      </w:r>
      <w:r>
        <w:rPr/>
        <w:t>成，公司尚未收到的交易尾款占本次交易金额的比例仅为</w:t>
      </w:r>
      <w:r>
        <w:rPr>
          <w:rFonts w:ascii="Times New Roman" w:hAnsi="Times New Roman" w:cs="Times New Roman" w:eastAsia="Times New Roman" w:hint="default"/>
        </w:rPr>
        <w:t>1.96%</w:t>
      </w:r>
      <w:r>
        <w:rPr/>
        <w:t>，不会对公司的财务状况及经营成果造成重大不利影响。下 </w:t>
      </w:r>
      <w:r>
        <w:rPr>
          <w:spacing w:val="-2"/>
        </w:rPr>
        <w:t>阶段公司及董事会将与交易对手按照双方签署的《转让协议》、《注册商标转让合同》、《专利权转让合同》办理本次交易</w:t>
      </w:r>
      <w:r>
        <w:rPr>
          <w:spacing w:val="-67"/>
        </w:rPr>
        <w:t> </w:t>
      </w:r>
      <w:r>
        <w:rPr>
          <w:spacing w:val="-67"/>
        </w:rPr>
      </w:r>
      <w:r>
        <w:rPr/>
        <w:t>的商标权、专利权、土地使用权、房屋建筑物产权的相关权属证照变更过户手续，确保本次交易实施完成。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月，本公司之孙公司民盛金控（香港）有限公司出资</w:t>
      </w:r>
      <w:r>
        <w:rPr>
          <w:rFonts w:ascii="Times New Roman" w:hAnsi="Times New Roman" w:cs="Times New Roman" w:eastAsia="Times New Roman" w:hint="default"/>
        </w:rPr>
        <w:t>598</w:t>
      </w:r>
      <w:r>
        <w:rPr/>
        <w:t>，</w:t>
      </w:r>
      <w:r>
        <w:rPr>
          <w:rFonts w:ascii="Times New Roman" w:hAnsi="Times New Roman" w:cs="Times New Roman" w:eastAsia="Times New Roman" w:hint="default"/>
        </w:rPr>
        <w:t>864.8</w:t>
      </w:r>
      <w:r>
        <w:rPr/>
        <w:t>人民币，收购万基投资国际控股有限公司</w:t>
      </w:r>
      <w:r>
        <w:rPr>
          <w:rFonts w:ascii="Times New Roman" w:hAnsi="Times New Roman" w:cs="Times New Roman" w:eastAsia="Times New Roman" w:hint="default"/>
        </w:rPr>
        <w:t>100% </w:t>
      </w:r>
      <w:r>
        <w:rPr/>
        <w:t>股权（该公司持有香港放债人牌照，</w:t>
      </w:r>
      <w:r>
        <w:rPr>
          <w:rFonts w:ascii="Times New Roman" w:hAnsi="Times New Roman" w:cs="Times New Roman" w:eastAsia="Times New Roman" w:hint="default"/>
        </w:rPr>
        <w:t>No.1663/2016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日完成股权交割并更名为民盛友联金融有限公司。 </w:t>
      </w:r>
      <w:r>
        <w:rPr>
          <w:rFonts w:ascii="Times New Roman" w:hAnsi="Times New Roman" w:cs="Times New Roman" w:eastAsia="Times New Roman" w:hint="default"/>
        </w:rPr>
        <w:t>5</w:t>
      </w:r>
      <w:r>
        <w:rPr/>
        <w:t>、公司涉及的其他重要事项的信息披露公告情况如下：</w:t>
      </w:r>
    </w:p>
    <w:tbl>
      <w:tblPr>
        <w:tblW w:w="0" w:type="auto"/>
        <w:jc w:val="left"/>
        <w:tblInd w:w="146" w:type="dxa"/>
        <w:tblLayout w:type="fixed"/>
        <w:tblCellMar>
          <w:top w:w="0" w:type="dxa"/>
          <w:left w:w="0" w:type="dxa"/>
          <w:bottom w:w="0" w:type="dxa"/>
          <w:right w:w="0" w:type="dxa"/>
        </w:tblCellMar>
        <w:tblLook w:val="01E0"/>
      </w:tblPr>
      <w:tblGrid>
        <w:gridCol w:w="2367"/>
        <w:gridCol w:w="3021"/>
        <w:gridCol w:w="1559"/>
        <w:gridCol w:w="2622"/>
      </w:tblGrid>
      <w:tr>
        <w:trPr>
          <w:trHeight w:val="347" w:hRule="exact"/>
        </w:trPr>
        <w:tc>
          <w:tcPr>
            <w:tcW w:w="2367"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公告事项</w:t>
            </w:r>
          </w:p>
        </w:tc>
        <w:tc>
          <w:tcPr>
            <w:tcW w:w="3021"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18"/>
              <w:ind w:left="872" w:right="0"/>
              <w:jc w:val="left"/>
              <w:rPr>
                <w:rFonts w:ascii="宋体" w:hAnsi="宋体" w:cs="宋体" w:eastAsia="宋体" w:hint="default"/>
                <w:sz w:val="18"/>
                <w:szCs w:val="18"/>
              </w:rPr>
            </w:pPr>
            <w:r>
              <w:rPr>
                <w:rFonts w:ascii="宋体" w:hAnsi="宋体" w:cs="宋体" w:eastAsia="宋体" w:hint="default"/>
                <w:sz w:val="18"/>
                <w:szCs w:val="18"/>
              </w:rPr>
              <w:t>刊载的报刊名称</w:t>
            </w:r>
          </w:p>
        </w:tc>
        <w:tc>
          <w:tcPr>
            <w:tcW w:w="1559"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18"/>
              <w:ind w:left="412" w:right="0"/>
              <w:jc w:val="left"/>
              <w:rPr>
                <w:rFonts w:ascii="宋体" w:hAnsi="宋体" w:cs="宋体" w:eastAsia="宋体" w:hint="default"/>
                <w:sz w:val="18"/>
                <w:szCs w:val="18"/>
              </w:rPr>
            </w:pPr>
            <w:r>
              <w:rPr>
                <w:rFonts w:ascii="宋体" w:hAnsi="宋体" w:cs="宋体" w:eastAsia="宋体" w:hint="default"/>
                <w:sz w:val="18"/>
                <w:szCs w:val="18"/>
              </w:rPr>
              <w:t>刊载日期</w:t>
            </w:r>
          </w:p>
        </w:tc>
        <w:tc>
          <w:tcPr>
            <w:tcW w:w="2622"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18"/>
              <w:ind w:left="584" w:right="0"/>
              <w:jc w:val="left"/>
              <w:rPr>
                <w:rFonts w:ascii="宋体" w:hAnsi="宋体" w:cs="宋体" w:eastAsia="宋体" w:hint="default"/>
                <w:sz w:val="18"/>
                <w:szCs w:val="18"/>
              </w:rPr>
            </w:pPr>
            <w:r>
              <w:rPr>
                <w:rFonts w:ascii="宋体" w:hAnsi="宋体" w:cs="宋体" w:eastAsia="宋体" w:hint="default"/>
                <w:sz w:val="18"/>
                <w:szCs w:val="18"/>
              </w:rPr>
              <w:t>刊载的互联网网站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21.071014pt;margin-top:693.940002pt;width:82.5pt;height:15.65pt;mso-position-horizontal-relative:page;mso-position-vertical-relative:page;z-index:-1414912" type="#_x0000_t202" filled="false" stroked="false">
            <v:textbox inset="0,0,0,0">
              <w:txbxContent>
                <w:p>
                  <w:pPr>
                    <w:pStyle w:val="BodyText"/>
                    <w:spacing w:line="240" w:lineRule="auto" w:before="11"/>
                    <w:ind w:left="0" w:right="0"/>
                    <w:jc w:val="left"/>
                  </w:pPr>
                  <w:r>
                    <w:rPr/>
                    <w:t>、</w:t>
                  </w:r>
                </w:p>
              </w:txbxContent>
            </v:textbox>
            <w10:wrap type="none"/>
          </v:shape>
        </w:pict>
      </w:r>
      <w:r>
        <w:rPr/>
        <w:pict>
          <v:shape style="position:absolute;margin-left:321.071014pt;margin-top:742.5pt;width:82.5pt;height:15.6pt;mso-position-horizontal-relative:page;mso-position-vertical-relative:page;z-index:-1414888" type="#_x0000_t202" filled="false" stroked="false">
            <v:textbox inset="0,0,0,0">
              <w:txbxContent>
                <w:p>
                  <w:pPr>
                    <w:pStyle w:val="BodyText"/>
                    <w:spacing w:line="240" w:lineRule="auto" w:before="10"/>
                    <w:ind w:left="0" w:right="0"/>
                    <w:jc w:val="left"/>
                  </w:pPr>
                  <w:r>
                    <w:rPr/>
                    <w:t>、</w:t>
                  </w:r>
                </w:p>
              </w:txbxContent>
            </v:textbox>
            <w10:wrap type="none"/>
          </v:shape>
        </w:pict>
      </w:r>
      <w:r>
        <w:rPr/>
        <w:pict>
          <v:group style="position:absolute;margin-left:326.619995pt;margin-top:693.940002pt;width:76.95pt;height:15.65pt;mso-position-horizontal-relative:page;mso-position-vertical-relative:page;z-index:-1414816" coordorigin="6532,13879" coordsize="1539,313">
            <v:shape style="position:absolute;left:6532;top:13879;width:1539;height:313" coordorigin="6532,13879" coordsize="1539,313" path="m6532,14191l8071,14191,8071,13879,6532,13879,6532,14191xe" filled="true" fillcolor="#ffffff" stroked="false">
              <v:path arrowok="t"/>
              <v:fill type="solid"/>
            </v:shape>
            <w10:wrap type="none"/>
          </v:group>
        </w:pict>
      </w:r>
      <w:r>
        <w:rPr/>
        <w:pict>
          <v:group style="position:absolute;margin-left:326.619995pt;margin-top:742.5pt;width:76.95pt;height:15.6pt;mso-position-horizontal-relative:page;mso-position-vertical-relative:page;z-index:-1414792" coordorigin="6532,14850" coordsize="1539,312">
            <v:shape style="position:absolute;left:6532;top:14850;width:1539;height:312" coordorigin="6532,14850" coordsize="1539,312" path="m6532,15162l8071,15162,8071,14850,6532,14850,6532,15162xe" filled="true" fillcolor="#ffffff" stroked="false">
              <v:path arrowok="t"/>
              <v:fill type="solid"/>
            </v:shape>
            <w10:wrap type="none"/>
          </v:group>
        </w:pict>
      </w:r>
    </w:p>
    <w:tbl>
      <w:tblPr>
        <w:tblW w:w="0" w:type="auto"/>
        <w:jc w:val="left"/>
        <w:tblInd w:w="146" w:type="dxa"/>
        <w:tblLayout w:type="fixed"/>
        <w:tblCellMar>
          <w:top w:w="0" w:type="dxa"/>
          <w:left w:w="0" w:type="dxa"/>
          <w:bottom w:w="0" w:type="dxa"/>
          <w:right w:w="0" w:type="dxa"/>
        </w:tblCellMar>
        <w:tblLook w:val="01E0"/>
      </w:tblPr>
      <w:tblGrid>
        <w:gridCol w:w="2367"/>
        <w:gridCol w:w="3021"/>
        <w:gridCol w:w="1559"/>
        <w:gridCol w:w="2622"/>
      </w:tblGrid>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关于出资设立互联网小贷公司 事项的进展公告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关于变更公司名称及证券简称 的公告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关于签署业绩承诺补偿协议的 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关于控股股东计划增持公司股 份的公告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
              <w:jc w:val="left"/>
              <w:rPr>
                <w:rFonts w:ascii="宋体" w:hAnsi="宋体" w:cs="宋体" w:eastAsia="宋体" w:hint="default"/>
                <w:sz w:val="18"/>
                <w:szCs w:val="18"/>
              </w:rPr>
            </w:pPr>
            <w:r>
              <w:rPr>
                <w:rFonts w:ascii="宋体" w:hAnsi="宋体" w:cs="宋体" w:eastAsia="宋体" w:hint="default"/>
                <w:sz w:val="18"/>
                <w:szCs w:val="18"/>
              </w:rPr>
              <w:t>关于与中信银行信用卡中心签 署战略合作协议书的公告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关于与江西银行股份有限公司 签署战略合作协议书的公告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关于全资子公司拟对外投资暨 关联交易的公告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关于全资子公司拟收购北京柚 信科技有限公司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 关联交易的公告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关于拟投资设立合资控股子公 司的公告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60"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关于公司所属行业分类变更的 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9"/>
              <w:jc w:val="both"/>
              <w:rPr>
                <w:rFonts w:ascii="宋体" w:hAnsi="宋体" w:cs="宋体" w:eastAsia="宋体" w:hint="default"/>
                <w:sz w:val="18"/>
                <w:szCs w:val="18"/>
              </w:rPr>
            </w:pPr>
            <w:r>
              <w:rPr>
                <w:rFonts w:ascii="宋体" w:hAnsi="宋体" w:cs="宋体" w:eastAsia="宋体" w:hint="default"/>
                <w:sz w:val="18"/>
                <w:szCs w:val="18"/>
              </w:rPr>
              <w:t>关于全资子公司拟参与长治银 行股份有限公司增资扩股的公 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659" w:hRule="exact"/>
        </w:trPr>
        <w:tc>
          <w:tcPr>
            <w:tcW w:w="2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
              <w:jc w:val="left"/>
              <w:rPr>
                <w:rFonts w:ascii="宋体" w:hAnsi="宋体" w:cs="宋体" w:eastAsia="宋体" w:hint="default"/>
                <w:sz w:val="18"/>
                <w:szCs w:val="18"/>
              </w:rPr>
            </w:pPr>
            <w:r>
              <w:rPr>
                <w:rFonts w:ascii="宋体" w:hAnsi="宋体" w:cs="宋体" w:eastAsia="宋体" w:hint="default"/>
                <w:sz w:val="18"/>
                <w:szCs w:val="18"/>
              </w:rPr>
              <w:t>关于出资设立互联网小额贷款 公司事项的进展公告</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《证券日报》、《证券时报》、《中国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证券报》、《上海证券报》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1093"/>
        <w:jc w:val="left"/>
        <w:rPr>
          <w:b w:val="0"/>
          <w:bCs w:val="0"/>
        </w:rPr>
      </w:pPr>
      <w:bookmarkStart w:name="二十、公司子公司重大事项" w:id="105"/>
      <w:bookmarkEnd w:id="105"/>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pict>
          <v:shape style="position:absolute;margin-left:321.097015pt;margin-top:35.591732pt;width:82.45pt;height:15.6pt;mso-position-horizontal-relative:page;mso-position-vertical-relative:paragraph;z-index:-1414960"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84.131737pt;width:82.5pt;height:15.6pt;mso-position-horizontal-relative:page;mso-position-vertical-relative:paragraph;z-index:-1414936" type="#_x0000_t202" filled="false" stroked="false">
            <v:textbox inset="0,0,0,0">
              <w:txbxContent>
                <w:p>
                  <w:pPr>
                    <w:pStyle w:val="BodyText"/>
                    <w:spacing w:line="240" w:lineRule="auto" w:before="10"/>
                    <w:ind w:left="0" w:right="0"/>
                    <w:jc w:val="left"/>
                  </w:pPr>
                  <w:r>
                    <w:rPr/>
                    <w:t>、</w:t>
                  </w:r>
                </w:p>
              </w:txbxContent>
            </v:textbox>
            <w10:wrap type="none"/>
          </v:shape>
        </w:pict>
      </w:r>
      <w:r>
        <w:rPr/>
        <w:pict>
          <v:group style="position:absolute;margin-left:326.619995pt;margin-top:35.591732pt;width:76.95pt;height:15.6pt;mso-position-horizontal-relative:page;mso-position-vertical-relative:paragraph;z-index:-1414864" coordorigin="6532,712" coordsize="1539,312">
            <v:shape style="position:absolute;left:6532;top:712;width:1539;height:312" coordorigin="6532,712" coordsize="1539,312" path="m6532,1024l8071,1024,8071,712,6532,712,6532,1024xe" filled="true" fillcolor="#ffffff" stroked="false">
              <v:path arrowok="t"/>
              <v:fill type="solid"/>
            </v:shape>
            <w10:wrap type="none"/>
          </v:group>
        </w:pict>
      </w:r>
      <w:r>
        <w:rPr/>
        <w:pict>
          <v:group style="position:absolute;margin-left:326.619995pt;margin-top:84.131737pt;width:76.95pt;height:15.6pt;mso-position-horizontal-relative:page;mso-position-vertical-relative:paragraph;z-index:-1414840" coordorigin="6532,1683" coordsize="1539,312">
            <v:shape style="position:absolute;left:6532;top:1683;width:1539;height:312" coordorigin="6532,1683" coordsize="1539,312" path="m6532,1995l8071,1995,8071,1683,6532,1683,6532,1995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262"/>
        <w:gridCol w:w="2126"/>
        <w:gridCol w:w="1559"/>
        <w:gridCol w:w="2622"/>
      </w:tblGrid>
      <w:tr>
        <w:trPr>
          <w:trHeight w:val="347" w:hRule="exact"/>
        </w:trPr>
        <w:tc>
          <w:tcPr>
            <w:tcW w:w="3262"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公告事项</w:t>
            </w:r>
          </w:p>
        </w:tc>
        <w:tc>
          <w:tcPr>
            <w:tcW w:w="2126"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刊载的报刊名称</w:t>
            </w:r>
          </w:p>
        </w:tc>
        <w:tc>
          <w:tcPr>
            <w:tcW w:w="1559"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2622"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刊载的互联网网站</w:t>
            </w:r>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关于全资子公司民盛大数据出资收购浙江 浙银资本管理有限公司持有的广东合利 </w:t>
            </w:r>
            <w:r>
              <w:rPr>
                <w:rFonts w:ascii="Times New Roman" w:hAnsi="Times New Roman" w:cs="Times New Roman" w:eastAsia="Times New Roman" w:hint="default"/>
                <w:sz w:val="18"/>
                <w:szCs w:val="18"/>
              </w:rPr>
              <w:t>10%</w:t>
            </w:r>
            <w:r>
              <w:rPr>
                <w:rFonts w:ascii="宋体" w:hAnsi="宋体" w:cs="宋体" w:eastAsia="宋体" w:hint="default"/>
                <w:sz w:val="18"/>
                <w:szCs w:val="18"/>
              </w:rPr>
              <w:t>股权事项的进展公告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关于全资子公司民盛大数据出资设立全资 孙公司的公告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关于全资子公司拟出资设立控股孙公司广 州民盛振兴信息技术有限公司的公告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348"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关于向深圳前海合利商业保理有限公司增</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1.071014pt;margin-top:106.199982pt;width:82.5pt;height:15.6pt;mso-position-horizontal-relative:page;mso-position-vertical-relative:page;z-index:-1414768"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154.759979pt;width:82.5pt;height:15.6pt;mso-position-horizontal-relative:page;mso-position-vertical-relative:page;z-index:-1414744"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203.299988pt;width:82.5pt;height:15.6pt;mso-position-horizontal-relative:page;mso-position-vertical-relative:page;z-index:-1414720"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251.839981pt;width:82.5pt;height:15.6pt;mso-position-horizontal-relative:page;mso-position-vertical-relative:page;z-index:-1414696"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300.439972pt;width:82.5pt;height:15.6pt;mso-position-horizontal-relative:page;mso-position-vertical-relative:page;z-index:-1414672"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348.97998pt;width:82.5pt;height:15.6pt;mso-position-horizontal-relative:page;mso-position-vertical-relative:page;z-index:-1414648"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397.519989pt;width:82.5pt;height:15.6pt;mso-position-horizontal-relative:page;mso-position-vertical-relative:page;z-index:-1414624"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100006pt;margin-top:446.079987pt;width:82.45pt;height:15.6pt;mso-position-horizontal-relative:page;mso-position-vertical-relative:page;z-index:-1414600"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321.071014pt;margin-top:494.619995pt;width:82.5pt;height:15.6pt;mso-position-horizontal-relative:page;mso-position-vertical-relative:page;z-index:-1414576" type="#_x0000_t202" filled="false" stroked="false">
            <v:textbox inset="0,0,0,0">
              <w:txbxContent>
                <w:p>
                  <w:pPr>
                    <w:pStyle w:val="BodyText"/>
                    <w:spacing w:line="240" w:lineRule="auto" w:before="10"/>
                    <w:ind w:left="0" w:right="0"/>
                    <w:jc w:val="left"/>
                  </w:pPr>
                  <w:r>
                    <w:rPr/>
                    <w:t>、</w:t>
                  </w:r>
                </w:p>
              </w:txbxContent>
            </v:textbox>
            <w10:wrap type="none"/>
          </v:shape>
        </w:pict>
      </w:r>
      <w:r>
        <w:rPr/>
        <w:pict>
          <v:group style="position:absolute;margin-left:326.619995pt;margin-top:106.199982pt;width:76.95pt;height:15.6pt;mso-position-horizontal-relative:page;mso-position-vertical-relative:page;z-index:-1414552" coordorigin="6532,2124" coordsize="1539,312">
            <v:shape style="position:absolute;left:6532;top:2124;width:1539;height:312" coordorigin="6532,2124" coordsize="1539,312" path="m6532,2436l8071,2436,8071,2124,6532,2124,6532,2436xe" filled="true" fillcolor="#ffffff" stroked="false">
              <v:path arrowok="t"/>
              <v:fill type="solid"/>
            </v:shape>
            <w10:wrap type="none"/>
          </v:group>
        </w:pict>
      </w:r>
      <w:r>
        <w:rPr/>
        <w:pict>
          <v:group style="position:absolute;margin-left:326.619995pt;margin-top:154.759979pt;width:76.95pt;height:15.6pt;mso-position-horizontal-relative:page;mso-position-vertical-relative:page;z-index:-1414528" coordorigin="6532,3095" coordsize="1539,312">
            <v:shape style="position:absolute;left:6532;top:3095;width:1539;height:312" coordorigin="6532,3095" coordsize="1539,312" path="m6532,3407l8071,3407,8071,3095,6532,3095,6532,3407xe" filled="true" fillcolor="#ffffff" stroked="false">
              <v:path arrowok="t"/>
              <v:fill type="solid"/>
            </v:shape>
            <w10:wrap type="none"/>
          </v:group>
        </w:pict>
      </w:r>
      <w:r>
        <w:rPr/>
        <w:pict>
          <v:group style="position:absolute;margin-left:326.619995pt;margin-top:203.299988pt;width:76.95pt;height:15.6pt;mso-position-horizontal-relative:page;mso-position-vertical-relative:page;z-index:-1414504" coordorigin="6532,4066" coordsize="1539,312">
            <v:shape style="position:absolute;left:6532;top:4066;width:1539;height:312" coordorigin="6532,4066" coordsize="1539,312" path="m6532,4378l8071,4378,8071,4066,6532,4066,6532,4378xe" filled="true" fillcolor="#ffffff" stroked="false">
              <v:path arrowok="t"/>
              <v:fill type="solid"/>
            </v:shape>
            <w10:wrap type="none"/>
          </v:group>
        </w:pict>
      </w:r>
      <w:r>
        <w:rPr/>
        <w:pict>
          <v:group style="position:absolute;margin-left:326.619995pt;margin-top:251.839981pt;width:76.95pt;height:15.6pt;mso-position-horizontal-relative:page;mso-position-vertical-relative:page;z-index:-1414480" coordorigin="6532,5037" coordsize="1539,312">
            <v:shape style="position:absolute;left:6532;top:5037;width:1539;height:312" coordorigin="6532,5037" coordsize="1539,312" path="m6532,5349l8071,5349,8071,5037,6532,5037,6532,5349xe" filled="true" fillcolor="#ffffff" stroked="false">
              <v:path arrowok="t"/>
              <v:fill type="solid"/>
            </v:shape>
            <w10:wrap type="none"/>
          </v:group>
        </w:pict>
      </w:r>
      <w:r>
        <w:rPr/>
        <w:pict>
          <v:group style="position:absolute;margin-left:326.619995pt;margin-top:300.439972pt;width:76.95pt;height:15.6pt;mso-position-horizontal-relative:page;mso-position-vertical-relative:page;z-index:-1414456" coordorigin="6532,6009" coordsize="1539,312">
            <v:shape style="position:absolute;left:6532;top:6009;width:1539;height:312" coordorigin="6532,6009" coordsize="1539,312" path="m6532,6321l8071,6321,8071,6009,6532,6009,6532,6321xe" filled="true" fillcolor="#ffffff" stroked="false">
              <v:path arrowok="t"/>
              <v:fill type="solid"/>
            </v:shape>
            <w10:wrap type="none"/>
          </v:group>
        </w:pict>
      </w:r>
      <w:r>
        <w:rPr/>
        <w:pict>
          <v:group style="position:absolute;margin-left:326.619995pt;margin-top:348.97998pt;width:76.95pt;height:15.6pt;mso-position-horizontal-relative:page;mso-position-vertical-relative:page;z-index:-1414432" coordorigin="6532,6980" coordsize="1539,312">
            <v:shape style="position:absolute;left:6532;top:6980;width:1539;height:312" coordorigin="6532,6980" coordsize="1539,312" path="m6532,7292l8071,7292,8071,6980,6532,6980,6532,7292xe" filled="true" fillcolor="#ffffff" stroked="false">
              <v:path arrowok="t"/>
              <v:fill type="solid"/>
            </v:shape>
            <w10:wrap type="none"/>
          </v:group>
        </w:pict>
      </w:r>
      <w:r>
        <w:rPr/>
        <w:pict>
          <v:group style="position:absolute;margin-left:326.619995pt;margin-top:397.519989pt;width:76.95pt;height:15.6pt;mso-position-horizontal-relative:page;mso-position-vertical-relative:page;z-index:-1414408" coordorigin="6532,7950" coordsize="1539,312">
            <v:shape style="position:absolute;left:6532;top:7950;width:1539;height:312" coordorigin="6532,7950" coordsize="1539,312" path="m6532,8262l8071,8262,8071,7950,6532,7950,6532,8262xe" filled="true" fillcolor="#ffffff" stroked="false">
              <v:path arrowok="t"/>
              <v:fill type="solid"/>
            </v:shape>
            <w10:wrap type="none"/>
          </v:group>
        </w:pict>
      </w:r>
      <w:r>
        <w:rPr/>
        <w:pict>
          <v:group style="position:absolute;margin-left:326.619995pt;margin-top:446.079987pt;width:76.95pt;height:15.6pt;mso-position-horizontal-relative:page;mso-position-vertical-relative:page;z-index:-1414384" coordorigin="6532,8922" coordsize="1539,312">
            <v:shape style="position:absolute;left:6532;top:8922;width:1539;height:312" coordorigin="6532,8922" coordsize="1539,312" path="m6532,9234l8071,9234,8071,8922,6532,8922,6532,9234xe" filled="true" fillcolor="#ffffff" stroked="false">
              <v:path arrowok="t"/>
              <v:fill type="solid"/>
            </v:shape>
            <w10:wrap type="none"/>
          </v:group>
        </w:pict>
      </w:r>
      <w:r>
        <w:rPr/>
        <w:pict>
          <v:group style="position:absolute;margin-left:326.619995pt;margin-top:494.619995pt;width:76.95pt;height:15.6pt;mso-position-horizontal-relative:page;mso-position-vertical-relative:page;z-index:-1414360" coordorigin="6532,9892" coordsize="1539,312">
            <v:shape style="position:absolute;left:6532;top:9892;width:1539;height:312" coordorigin="6532,9892" coordsize="1539,312" path="m6532,10204l8071,10204,8071,9892,6532,9892,6532,102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262"/>
        <w:gridCol w:w="2126"/>
        <w:gridCol w:w="115"/>
        <w:gridCol w:w="1444"/>
        <w:gridCol w:w="2622"/>
      </w:tblGrid>
      <w:tr>
        <w:trPr>
          <w:trHeight w:val="659"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559" w:type="dxa"/>
            <w:gridSpan w:val="2"/>
            <w:tcBorders>
              <w:top w:val="single" w:sz="6" w:space="0" w:color="000000"/>
              <w:left w:val="single" w:sz="6" w:space="0" w:color="000000"/>
              <w:bottom w:val="single" w:sz="6" w:space="0" w:color="000000"/>
              <w:right w:val="single" w:sz="6" w:space="0" w:color="000000"/>
            </w:tcBorders>
          </w:tcPr>
          <w:p>
            <w:pPr/>
          </w:p>
        </w:tc>
        <w:tc>
          <w:tcPr>
            <w:tcW w:w="2622" w:type="dxa"/>
            <w:tcBorders>
              <w:top w:val="single" w:sz="6" w:space="0" w:color="000000"/>
              <w:left w:val="single" w:sz="6" w:space="0" w:color="000000"/>
              <w:bottom w:val="single" w:sz="6" w:space="0" w:color="000000"/>
              <w:right w:val="single" w:sz="6" w:space="0" w:color="000000"/>
            </w:tcBorders>
          </w:tcPr>
          <w:p>
            <w:pPr/>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关于向天津民盛金科信息技术有限公司增 资的公告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9"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关于全资子公司投资设立全资孙公司山西 民盛供应链管理有限公司的公告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2"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关于全资子公司投资设立合资公司深圳民 盛云尚信息技术有限公司的公告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关于全资子公司拟对外投资暨关联交易的 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关于全资子公司拟收购北京柚信科技有限 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股权暨关联交易的公告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关于拟投资设立合资控股子公司的公告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关于全资子公司拟参与长治银行股份有限 公司增资扩股的公告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7"/>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1"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关于向下属全资供应链管理公司增资的公 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r>
        <w:trPr>
          <w:trHeight w:val="972" w:hRule="exact"/>
        </w:trPr>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关于出资设立互联网小额贷款公司事项的 进展公告</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81"/>
                <w:sz w:val="18"/>
                <w:szCs w:val="18"/>
              </w:rPr>
              <w:t>》</w:t>
            </w:r>
            <w:r>
              <w:rPr>
                <w:rFonts w:ascii="宋体" w:hAnsi="宋体" w:cs="宋体" w:eastAsia="宋体" w:hint="default"/>
                <w:spacing w:val="-16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证券时报》</w:t>
            </w:r>
          </w:p>
          <w:p>
            <w:pPr>
              <w:pStyle w:val="TableParagraph"/>
              <w:spacing w:line="316" w:lineRule="auto" w:before="76"/>
              <w:ind w:left="2" w:right="0"/>
              <w:jc w:val="left"/>
              <w:rPr>
                <w:rFonts w:ascii="宋体" w:hAnsi="宋体" w:cs="宋体" w:eastAsia="宋体" w:hint="default"/>
                <w:sz w:val="18"/>
                <w:szCs w:val="18"/>
              </w:rPr>
            </w:pPr>
            <w:r>
              <w:rPr>
                <w:rFonts w:ascii="宋体" w:hAnsi="宋体" w:cs="宋体" w:eastAsia="宋体" w:hint="default"/>
                <w:spacing w:val="-5"/>
                <w:sz w:val="18"/>
                <w:szCs w:val="18"/>
              </w:rPr>
              <w:t>《中国证券报》、《上海证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券报》</w:t>
            </w:r>
          </w:p>
        </w:tc>
        <w:tc>
          <w:tcPr>
            <w:tcW w:w="115" w:type="dxa"/>
            <w:tcBorders>
              <w:top w:val="single" w:sz="6" w:space="0" w:color="000000"/>
              <w:left w:val="single" w:sz="6" w:space="0" w:color="000000"/>
              <w:bottom w:val="single" w:sz="6" w:space="0" w:color="000000"/>
              <w:right w:val="nil" w:sz="6" w:space="0" w:color="auto"/>
            </w:tcBorders>
          </w:tcPr>
          <w:p>
            <w:pPr/>
          </w:p>
        </w:tc>
        <w:tc>
          <w:tcPr>
            <w:tcW w:w="1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5" w:right="1093"/>
        <w:jc w:val="left"/>
        <w:rPr>
          <w:b w:val="0"/>
          <w:bCs w:val="0"/>
        </w:rPr>
      </w:pPr>
      <w:bookmarkStart w:name="_TOC_250006" w:id="106"/>
      <w:bookmarkStart w:name="第六节 股份变动及股东情况" w:id="107"/>
      <w:r>
        <w:rPr>
          <w:b w:val="0"/>
          <w:bCs w:val="0"/>
        </w:rPr>
      </w:r>
      <w:r>
        <w:rPr/>
        <w:t>第六节</w:t>
      </w:r>
      <w:r>
        <w:rPr>
          <w:spacing w:val="-10"/>
        </w:rPr>
        <w:t> </w:t>
      </w:r>
      <w:r>
        <w:rPr/>
        <w:t>股份变动及股东情况</w:t>
      </w:r>
      <w:bookmarkEnd w:id="10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93"/>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04"/>
        <w:gridCol w:w="835"/>
        <w:gridCol w:w="824"/>
        <w:gridCol w:w="822"/>
        <w:gridCol w:w="822"/>
        <w:gridCol w:w="822"/>
        <w:gridCol w:w="822"/>
        <w:gridCol w:w="822"/>
        <w:gridCol w:w="794"/>
        <w:gridCol w:w="794"/>
      </w:tblGrid>
      <w:tr>
        <w:trPr>
          <w:trHeight w:val="402"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8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835"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35"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35"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835"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219,583,0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153,708,1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373,291,1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35"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35"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股份变动的原因</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2016</w:t>
      </w:r>
      <w:r>
        <w:rPr/>
        <w:t>年年度权益分派方案已获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年年度股东大会审议通过，</w:t>
      </w:r>
      <w:r>
        <w:rPr>
          <w:rFonts w:ascii="Times New Roman" w:hAnsi="Times New Roman" w:cs="Times New Roman" w:eastAsia="Times New Roman" w:hint="default"/>
        </w:rPr>
        <w:t>2016</w:t>
      </w:r>
      <w:r>
        <w:rPr/>
        <w:t>年年度权益分派方案为：以公 司现有总股本</w:t>
      </w:r>
      <w:r>
        <w:rPr>
          <w:rFonts w:ascii="Times New Roman" w:hAnsi="Times New Roman" w:cs="Times New Roman" w:eastAsia="Times New Roman" w:hint="default"/>
        </w:rPr>
        <w:t>219,583,000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股。分红前本公司总股本为</w:t>
      </w:r>
      <w:r>
        <w:rPr>
          <w:rFonts w:ascii="Times New Roman" w:hAnsi="Times New Roman" w:cs="Times New Roman" w:eastAsia="Times New Roman" w:hint="default"/>
        </w:rPr>
        <w:t>219,583,000</w:t>
      </w:r>
      <w:r>
        <w:rPr/>
        <w:t>股，分红</w:t>
      </w:r>
    </w:p>
    <w:p>
      <w:pPr>
        <w:pStyle w:val="BodyText"/>
        <w:spacing w:line="340" w:lineRule="auto"/>
        <w:ind w:left="154" w:right="8412"/>
        <w:jc w:val="left"/>
      </w:pPr>
      <w:r>
        <w:rPr/>
        <w:t>后总股本增至</w:t>
      </w:r>
      <w:r>
        <w:rPr>
          <w:rFonts w:ascii="Times New Roman" w:hAnsi="Times New Roman" w:cs="Times New Roman" w:eastAsia="Times New Roman" w:hint="default"/>
        </w:rPr>
        <w:t>373,291,100</w:t>
      </w:r>
      <w:r>
        <w:rPr/>
        <w:t>股。 股份变动的批准情况</w:t>
      </w:r>
    </w:p>
    <w:p>
      <w:pPr>
        <w:pStyle w:val="BodyText"/>
        <w:spacing w:line="240" w:lineRule="auto" w:before="41"/>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093"/>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日召开第三届董事会第三十五次会议，审议通过《</w:t>
      </w:r>
      <w:r>
        <w:rPr>
          <w:rFonts w:ascii="Times New Roman" w:hAnsi="Times New Roman" w:cs="Times New Roman" w:eastAsia="Times New Roman" w:hint="default"/>
          <w:spacing w:val="-1"/>
        </w:rPr>
        <w:t>2016</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2"/>
        </w:rPr>
        <w:t>年度利润分配预案》；公司</w:t>
      </w:r>
      <w:r>
        <w:rPr>
          <w:rFonts w:ascii="Times New Roman" w:hAnsi="Times New Roman" w:cs="Times New Roman" w:eastAsia="Times New Roman" w:hint="default"/>
          <w:spacing w:val="-2"/>
        </w:rPr>
        <w:t>2016</w:t>
      </w:r>
      <w:r>
        <w:rPr>
          <w:spacing w:val="-2"/>
        </w:rPr>
        <w:t>年年度权益分派方案已</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40" w:lineRule="auto" w:before="44"/>
        <w:ind w:right="4093"/>
        <w:jc w:val="left"/>
      </w:pPr>
      <w:r>
        <w:rPr/>
        <w:t>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年年度股东大会审议通过。</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日已实施完毕。 股份变动的过户情况</w:t>
      </w:r>
    </w:p>
    <w:p>
      <w:pPr>
        <w:pStyle w:val="BodyText"/>
        <w:spacing w:line="338" w:lineRule="auto" w:before="41"/>
        <w:ind w:right="39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上述股份变动，公司已委托中国证券登记结算有限责任公司深圳分公司进行相关过户。</w:t>
      </w:r>
    </w:p>
    <w:p>
      <w:pPr>
        <w:pStyle w:val="BodyText"/>
        <w:spacing w:line="240" w:lineRule="auto" w:before="44"/>
        <w:ind w:right="1093"/>
        <w:jc w:val="left"/>
      </w:pPr>
      <w:r>
        <w:rPr/>
        <w:t>股份变动对最近一年和最近一期基本每股收益和稀释每股收益、归属于公司普通股股东的每股净资产等财务指标的影响</w:t>
      </w:r>
    </w:p>
    <w:p>
      <w:pPr>
        <w:pStyle w:val="BodyText"/>
        <w:spacing w:line="319" w:lineRule="auto" w:before="117"/>
        <w:ind w:right="1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本次实施送转股造成股份变动后，按新股本</w:t>
      </w:r>
      <w:r>
        <w:rPr>
          <w:rFonts w:ascii="Times New Roman" w:hAnsi="Times New Roman" w:cs="Times New Roman" w:eastAsia="Times New Roman" w:hint="default"/>
          <w:spacing w:val="-1"/>
        </w:rPr>
        <w:t>373,291,100</w:t>
      </w:r>
      <w:r>
        <w:rPr>
          <w:spacing w:val="-1"/>
        </w:rPr>
        <w:t>股摊薄计算，</w:t>
      </w:r>
      <w:r>
        <w:rPr>
          <w:rFonts w:ascii="Times New Roman" w:hAnsi="Times New Roman" w:cs="Times New Roman" w:eastAsia="Times New Roman" w:hint="default"/>
          <w:spacing w:val="-1"/>
        </w:rPr>
        <w:t>2017</w:t>
      </w:r>
      <w:r>
        <w:rPr>
          <w:spacing w:val="-1"/>
        </w:rPr>
        <w:t>年半年报基本每股收益为</w:t>
      </w:r>
      <w:r>
        <w:rPr>
          <w:rFonts w:ascii="Times New Roman" w:hAnsi="Times New Roman" w:cs="Times New Roman" w:eastAsia="Times New Roman" w:hint="default"/>
          <w:spacing w:val="-1"/>
        </w:rPr>
        <w:t>0.0030</w:t>
      </w:r>
      <w:r>
        <w:rPr>
          <w:spacing w:val="-1"/>
        </w:rPr>
        <w:t>元，稀释每股收益</w:t>
      </w:r>
      <w:r>
        <w:rPr>
          <w:spacing w:val="-65"/>
        </w:rPr>
        <w:t> </w:t>
      </w:r>
      <w:r>
        <w:rPr>
          <w:spacing w:val="-65"/>
        </w:rPr>
      </w:r>
      <w:r>
        <w:rPr>
          <w:spacing w:val="-1"/>
        </w:rPr>
        <w:t>为</w:t>
      </w:r>
      <w:r>
        <w:rPr>
          <w:rFonts w:ascii="Times New Roman" w:hAnsi="Times New Roman" w:cs="Times New Roman" w:eastAsia="Times New Roman" w:hint="default"/>
          <w:spacing w:val="-1"/>
        </w:rPr>
        <w:t>0.0030</w:t>
      </w:r>
      <w:r>
        <w:rPr>
          <w:spacing w:val="-1"/>
        </w:rPr>
        <w:t>元，归属于公司普通股东的每股净资产为</w:t>
      </w:r>
      <w:r>
        <w:rPr>
          <w:rFonts w:ascii="Times New Roman" w:hAnsi="Times New Roman" w:cs="Times New Roman" w:eastAsia="Times New Roman" w:hint="default"/>
          <w:spacing w:val="-1"/>
        </w:rPr>
        <w:t>2.65</w:t>
      </w:r>
      <w:r>
        <w:rPr>
          <w:spacing w:val="-1"/>
        </w:rPr>
        <w:t>元；</w:t>
      </w:r>
      <w:r>
        <w:rPr>
          <w:rFonts w:ascii="Times New Roman" w:hAnsi="Times New Roman" w:cs="Times New Roman" w:eastAsia="Times New Roman" w:hint="default"/>
          <w:spacing w:val="-1"/>
        </w:rPr>
        <w:t>2017</w:t>
      </w:r>
      <w:r>
        <w:rPr>
          <w:spacing w:val="-1"/>
        </w:rPr>
        <w:t>年年度基本每股收益为</w:t>
      </w:r>
      <w:r>
        <w:rPr>
          <w:rFonts w:ascii="Times New Roman" w:hAnsi="Times New Roman" w:cs="Times New Roman" w:eastAsia="Times New Roman" w:hint="default"/>
          <w:spacing w:val="-1"/>
        </w:rPr>
        <w:t>-0.58</w:t>
      </w:r>
      <w:r>
        <w:rPr>
          <w:spacing w:val="-1"/>
        </w:rPr>
        <w:t>元，稀释每股收益为</w:t>
      </w:r>
      <w:r>
        <w:rPr>
          <w:rFonts w:ascii="Times New Roman" w:hAnsi="Times New Roman" w:cs="Times New Roman" w:eastAsia="Times New Roman" w:hint="default"/>
          <w:spacing w:val="-1"/>
        </w:rPr>
        <w:t>-0.58</w:t>
      </w:r>
      <w:r>
        <w:rPr>
          <w:spacing w:val="-1"/>
        </w:rPr>
        <w:t>元，归</w:t>
      </w:r>
    </w:p>
    <w:p>
      <w:pPr>
        <w:pStyle w:val="BodyText"/>
        <w:spacing w:line="340" w:lineRule="auto"/>
        <w:ind w:right="6793"/>
        <w:jc w:val="left"/>
      </w:pPr>
      <w:r>
        <w:rPr/>
        <w:t>属于公司普通股东的每股净资产为</w:t>
      </w:r>
      <w:r>
        <w:rPr>
          <w:rFonts w:ascii="Times New Roman" w:hAnsi="Times New Roman" w:cs="Times New Roman" w:eastAsia="Times New Roman" w:hint="default"/>
        </w:rPr>
        <w:t>2.08</w:t>
      </w:r>
      <w:r>
        <w:rPr/>
        <w:t>元。 公司认为必要或证券监管机构要求披露的其他内容</w:t>
      </w:r>
    </w:p>
    <w:p>
      <w:pPr>
        <w:pStyle w:val="BodyText"/>
        <w:spacing w:line="240" w:lineRule="auto" w:before="41"/>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93"/>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2016</w:t>
      </w:r>
      <w:r>
        <w:rPr/>
        <w:t>年年度权益分派方案已获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2016</w:t>
      </w:r>
      <w:r>
        <w:rPr/>
        <w:t>年年度股东大会审议通过，</w:t>
      </w:r>
      <w:r>
        <w:rPr>
          <w:rFonts w:ascii="Times New Roman" w:hAnsi="Times New Roman" w:cs="Times New Roman" w:eastAsia="Times New Roman" w:hint="default"/>
        </w:rPr>
        <w:t>2016</w:t>
      </w:r>
      <w:r>
        <w:rPr/>
        <w:t>年年度权益分派方案为：以公 司现有总股本</w:t>
      </w:r>
      <w:r>
        <w:rPr>
          <w:rFonts w:ascii="Times New Roman" w:hAnsi="Times New Roman" w:cs="Times New Roman" w:eastAsia="Times New Roman" w:hint="default"/>
        </w:rPr>
        <w:t>219,583,000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股。分红前本公司总股本为</w:t>
      </w:r>
      <w:r>
        <w:rPr>
          <w:rFonts w:ascii="Times New Roman" w:hAnsi="Times New Roman" w:cs="Times New Roman" w:eastAsia="Times New Roman" w:hint="default"/>
        </w:rPr>
        <w:t>219,583,000</w:t>
      </w:r>
      <w:r>
        <w:rPr/>
        <w:t>股，分红</w:t>
      </w:r>
    </w:p>
    <w:p>
      <w:pPr>
        <w:pStyle w:val="BodyText"/>
        <w:spacing w:line="246" w:lineRule="exact"/>
        <w:ind w:left="154" w:right="1093"/>
        <w:jc w:val="left"/>
      </w:pPr>
      <w:r>
        <w:rPr/>
        <w:t>后总股本增至</w:t>
      </w:r>
      <w:r>
        <w:rPr>
          <w:rFonts w:ascii="Times New Roman" w:hAnsi="Times New Roman" w:cs="Times New Roman" w:eastAsia="Times New Roman" w:hint="default"/>
        </w:rPr>
        <w:t>373,291,100</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1093"/>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93"/>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5"/>
        <w:gridCol w:w="1196"/>
        <w:gridCol w:w="1196"/>
        <w:gridCol w:w="1197"/>
        <w:gridCol w:w="1196"/>
        <w:gridCol w:w="1195"/>
      </w:tblGrid>
      <w:tr>
        <w:trPr>
          <w:trHeight w:val="133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4,856</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4,795</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8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121"/>
                <w:sz w:val="18"/>
                <w:szCs w:val="18"/>
              </w:rPr>
              <w:t>）</w:t>
            </w:r>
            <w:r>
              <w:rPr>
                <w:rFonts w:ascii="宋体" w:hAnsi="宋体" w:cs="宋体" w:eastAsia="宋体" w:hint="default"/>
                <w:sz w:val="18"/>
                <w:szCs w:val="18"/>
              </w:rPr>
              <w:t>（参见</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2"/>
              <w:ind w:left="22" w:right="83"/>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23"/>
        <w:gridCol w:w="490"/>
        <w:gridCol w:w="748"/>
        <w:gridCol w:w="827"/>
        <w:gridCol w:w="328"/>
        <w:gridCol w:w="461"/>
        <w:gridCol w:w="761"/>
        <w:gridCol w:w="866"/>
        <w:gridCol w:w="317"/>
        <w:gridCol w:w="1033"/>
        <w:gridCol w:w="140"/>
        <w:gridCol w:w="1207"/>
      </w:tblGrid>
      <w:tr>
        <w:trPr>
          <w:trHeight w:val="35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gridSpan w:val="2"/>
            <w:vMerge w:val="restart"/>
            <w:tcBorders>
              <w:top w:val="single" w:sz="4" w:space="0" w:color="000000"/>
              <w:left w:val="single" w:sz="4" w:space="0" w:color="000000"/>
              <w:right w:val="single" w:sz="4" w:space="0" w:color="000000"/>
            </w:tcBorders>
          </w:tcPr>
          <w:p>
            <w:pPr/>
          </w:p>
        </w:tc>
        <w:tc>
          <w:tcPr>
            <w:tcW w:w="1237" w:type="dxa"/>
            <w:gridSpan w:val="2"/>
            <w:vMerge w:val="restart"/>
            <w:tcBorders>
              <w:top w:val="single" w:sz="4" w:space="0" w:color="000000"/>
              <w:left w:val="single" w:sz="4" w:space="0" w:color="000000"/>
              <w:right w:val="single" w:sz="4" w:space="0" w:color="000000"/>
            </w:tcBorders>
            <w:shd w:val="clear" w:color="auto" w:fill="D2D2D2"/>
          </w:tcPr>
          <w:p>
            <w:pPr/>
          </w:p>
        </w:tc>
        <w:tc>
          <w:tcPr>
            <w:tcW w:w="1155" w:type="dxa"/>
            <w:gridSpan w:val="2"/>
            <w:vMerge w:val="restart"/>
            <w:tcBorders>
              <w:top w:val="single" w:sz="4" w:space="0" w:color="000000"/>
              <w:left w:val="single" w:sz="4" w:space="0" w:color="000000"/>
              <w:right w:val="single" w:sz="9" w:space="0" w:color="D2D2D2"/>
            </w:tcBorders>
          </w:tcPr>
          <w:p>
            <w:pPr/>
          </w:p>
        </w:tc>
        <w:tc>
          <w:tcPr>
            <w:tcW w:w="1222"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2" w:type="dxa"/>
            <w:gridSpan w:val="2"/>
            <w:vMerge w:val="restart"/>
            <w:tcBorders>
              <w:top w:val="single" w:sz="4" w:space="0" w:color="000000"/>
              <w:left w:val="single" w:sz="9" w:space="0" w:color="D2D2D2"/>
              <w:right w:val="single" w:sz="13" w:space="0" w:color="D2D2D2"/>
            </w:tcBorders>
          </w:tcPr>
          <w:p>
            <w:pP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8"/>
              <w:jc w:val="left"/>
              <w:rPr>
                <w:rFonts w:ascii="宋体" w:hAnsi="宋体" w:cs="宋体" w:eastAsia="宋体" w:hint="default"/>
                <w:sz w:val="18"/>
                <w:szCs w:val="18"/>
              </w:rPr>
            </w:pP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
        </w:tc>
      </w:tr>
      <w:tr>
        <w:trPr>
          <w:trHeight w:val="32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gridSpan w:val="2"/>
            <w:vMerge/>
            <w:tcBorders>
              <w:left w:val="single" w:sz="4" w:space="0" w:color="000000"/>
              <w:bottom w:val="single" w:sz="4" w:space="0" w:color="000000"/>
              <w:right w:val="single" w:sz="4" w:space="0" w:color="000000"/>
            </w:tcBorders>
          </w:tcPr>
          <w:p>
            <w:pPr/>
          </w:p>
        </w:tc>
        <w:tc>
          <w:tcPr>
            <w:tcW w:w="1237" w:type="dxa"/>
            <w:gridSpan w:val="2"/>
            <w:vMerge/>
            <w:tcBorders>
              <w:left w:val="single" w:sz="4" w:space="0" w:color="000000"/>
              <w:bottom w:val="single" w:sz="4" w:space="0" w:color="000000"/>
              <w:right w:val="single" w:sz="4" w:space="0" w:color="000000"/>
            </w:tcBorders>
            <w:shd w:val="clear" w:color="auto" w:fill="D2D2D2"/>
          </w:tcPr>
          <w:p>
            <w:pPr/>
          </w:p>
        </w:tc>
        <w:tc>
          <w:tcPr>
            <w:tcW w:w="1155" w:type="dxa"/>
            <w:gridSpan w:val="2"/>
            <w:vMerge/>
            <w:tcBorders>
              <w:left w:val="single" w:sz="4" w:space="0" w:color="000000"/>
              <w:bottom w:val="single" w:sz="4" w:space="0" w:color="000000"/>
              <w:right w:val="single" w:sz="9" w:space="0" w:color="D2D2D2"/>
            </w:tcBorders>
          </w:tcPr>
          <w:p>
            <w:pPr/>
          </w:p>
        </w:tc>
        <w:tc>
          <w:tcPr>
            <w:tcW w:w="122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2"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8" w:type="dxa"/>
            <w:vMerge w:val="restart"/>
            <w:tcBorders>
              <w:top w:val="single" w:sz="4" w:space="0" w:color="000000"/>
              <w:left w:val="single" w:sz="4" w:space="0" w:color="000000"/>
              <w:right w:val="single" w:sz="4" w:space="0" w:color="000000"/>
            </w:tcBorders>
            <w:shd w:val="clear" w:color="auto" w:fill="D2D2D2"/>
          </w:tcPr>
          <w:p>
            <w:pPr/>
          </w:p>
        </w:tc>
        <w:tc>
          <w:tcPr>
            <w:tcW w:w="82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79"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8"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8" w:type="dxa"/>
            <w:vMerge/>
            <w:tcBorders>
              <w:left w:val="single" w:sz="4" w:space="0" w:color="000000"/>
              <w:bottom w:val="nil" w:sz="6" w:space="0" w:color="auto"/>
              <w:right w:val="single" w:sz="4" w:space="0" w:color="000000"/>
            </w:tcBorders>
            <w:shd w:val="clear" w:color="auto" w:fill="D2D2D2"/>
          </w:tcPr>
          <w:p>
            <w:pPr/>
          </w:p>
        </w:tc>
        <w:tc>
          <w:tcPr>
            <w:tcW w:w="827"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8" w:type="dxa"/>
            <w:vMerge w:val="restart"/>
            <w:tcBorders>
              <w:top w:val="nil" w:sz="6" w:space="0" w:color="auto"/>
              <w:left w:val="single" w:sz="4" w:space="0" w:color="000000"/>
              <w:right w:val="single" w:sz="4" w:space="0" w:color="000000"/>
            </w:tcBorders>
            <w:shd w:val="clear" w:color="auto" w:fill="D2D2D2"/>
          </w:tcPr>
          <w:p>
            <w:pPr/>
          </w:p>
        </w:tc>
        <w:tc>
          <w:tcPr>
            <w:tcW w:w="827"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866"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82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和柚技术集团有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28.35%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105,822,5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45,769,73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1,547,000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深圳民众创新控 股有限公司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69,282,42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28,528,05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18,798,500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陈家荣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7.76%</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28,973,49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17,986,31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28,545,883</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21,918,41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9,315,230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仁东（天津）科技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8,092,812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重庆信三威投资 </w:t>
            </w:r>
            <w:r>
              <w:rPr>
                <w:rFonts w:ascii="宋体" w:hAnsi="宋体" w:cs="宋体" w:eastAsia="宋体" w:hint="default"/>
                <w:spacing w:val="-4"/>
                <w:sz w:val="18"/>
                <w:szCs w:val="18"/>
              </w:rPr>
              <w:t>咨询中心（有限合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伙）－润泽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号私 募基金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3.59%</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5,518,074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陕西省国际信托 股份有限公司－ 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鑫鑫向荣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 合资金信托计划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12,958,37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12,958,37</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华信信托股份有 限公司－华信信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工信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 资金信托计划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1.98%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7,378,743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7,378,743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张永东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7,230,780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3,058,480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云南国际信托有 限公司－睿赢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115 </w:t>
            </w:r>
            <w:r>
              <w:rPr>
                <w:rFonts w:ascii="宋体" w:hAnsi="宋体" w:cs="宋体" w:eastAsia="宋体" w:hint="default"/>
                <w:sz w:val="18"/>
                <w:szCs w:val="18"/>
              </w:rPr>
              <w:t>号单一资金信托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1.28%</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4,777,018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4,777,018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上述股东中，深圳民众创新控股有限公司的实际控制人为张永东先生，深圳民众创新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控股有限公司与张永东先生系一致行动人。景华先生系重庆信三威投资咨询中心（有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限合伙）</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润泽</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号私募基金项下份额最终享有人。除此之外，公司未知其他股东是否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存在关联关系或一致行动关系。</w:t>
            </w:r>
          </w:p>
        </w:tc>
      </w:tr>
    </w:tbl>
    <w:p>
      <w:pPr>
        <w:spacing w:after="0" w:line="312" w:lineRule="auto"/>
        <w:jc w:val="both"/>
        <w:rPr>
          <w:rFonts w:ascii="宋体" w:hAnsi="宋体" w:cs="宋体" w:eastAsia="宋体" w:hint="default"/>
          <w:sz w:val="18"/>
          <w:szCs w:val="18"/>
        </w:rPr>
        <w:sectPr>
          <w:footerReference w:type="default" r:id="rId18"/>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2" w:type="dxa"/>
            <w:vMerge/>
            <w:tcBorders>
              <w:left w:val="single" w:sz="4" w:space="0" w:color="000000"/>
              <w:bottom w:val="single" w:sz="4" w:space="0" w:color="000000"/>
              <w:right w:val="single" w:sz="4" w:space="0" w:color="000000"/>
            </w:tcBorders>
            <w:shd w:val="clear" w:color="auto" w:fill="D2D2D2"/>
          </w:tcPr>
          <w:p>
            <w:pPr/>
          </w:p>
        </w:tc>
        <w:tc>
          <w:tcPr>
            <w:tcW w:w="399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105,822,565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105,822,565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深圳民众创新控股有限公司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69,282,428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69,282,428</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陈家荣</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28,973,491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28,973,491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21,918,416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21,918,416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仁东（天津）科技有限公司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19,653,972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19,653,972</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重庆信三威投资咨询中心（有限合 伙）－润泽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号私募基金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13,401,037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13,401,037</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 国投</w:t>
            </w:r>
            <w:r>
              <w:rPr>
                <w:rFonts w:ascii="Times New Roman" w:hAnsi="Times New Roman" w:cs="Times New Roman" w:eastAsia="Times New Roman" w:hint="default"/>
                <w:sz w:val="18"/>
                <w:szCs w:val="18"/>
              </w:rPr>
              <w:t>·</w:t>
            </w:r>
            <w:r>
              <w:rPr>
                <w:rFonts w:ascii="宋体" w:hAnsi="宋体" w:cs="宋体" w:eastAsia="宋体" w:hint="default"/>
                <w:sz w:val="18"/>
                <w:szCs w:val="18"/>
              </w:rPr>
              <w:t>鑫鑫向荣</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号证券投资集合资 金信托计划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12,958,372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12,958,372</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7"/>
              <w:jc w:val="left"/>
              <w:rPr>
                <w:rFonts w:ascii="宋体" w:hAnsi="宋体" w:cs="宋体" w:eastAsia="宋体" w:hint="default"/>
                <w:sz w:val="18"/>
                <w:szCs w:val="18"/>
              </w:rPr>
            </w:pPr>
            <w:r>
              <w:rPr>
                <w:rFonts w:ascii="宋体" w:hAnsi="宋体" w:cs="宋体" w:eastAsia="宋体" w:hint="default"/>
                <w:sz w:val="18"/>
                <w:szCs w:val="18"/>
              </w:rPr>
              <w:t>华信信托股份有限公司－华信信 托</w:t>
            </w:r>
            <w:r>
              <w:rPr>
                <w:rFonts w:ascii="Times New Roman" w:hAnsi="Times New Roman" w:cs="Times New Roman" w:eastAsia="Times New Roman" w:hint="default"/>
                <w:sz w:val="18"/>
                <w:szCs w:val="18"/>
              </w:rPr>
              <w:t>·</w:t>
            </w:r>
            <w:r>
              <w:rPr>
                <w:rFonts w:ascii="宋体" w:hAnsi="宋体" w:cs="宋体" w:eastAsia="宋体" w:hint="default"/>
                <w:sz w:val="18"/>
                <w:szCs w:val="18"/>
              </w:rPr>
              <w:t>工信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7,378,743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7,378,743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张永东</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7,230,780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7,230,780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云南国际信托有限公司－睿赢</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号单一资金信托</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4,777,018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4,777,018</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上述股东中，深圳民众创新控股有限公司的实际控制人为张永东先生，深圳民众创新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控股有限公司与张永东先生系一致行动人。景华先生系重庆信三威投资咨询中心（有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限合伙）</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润泽</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号私募基金项下份额最终享有人。除此之外，公司未知其他股东是否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存在关联关系或一致行动关系。</w:t>
            </w:r>
          </w:p>
        </w:tc>
      </w:tr>
      <w:tr>
        <w:trPr>
          <w:trHeight w:val="1650"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股东景华在普通证券账户持股数量为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股，在国泰君安证券股份有限公司客</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户信用交易担保证券账户持股数为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13,418,416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股，总计持股数量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21,918,416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股，持股</w:t>
            </w:r>
            <w:r>
              <w:rPr>
                <w:rFonts w:ascii="宋体" w:hAnsi="宋体" w:cs="宋体" w:eastAsia="宋体" w:hint="default"/>
                <w:sz w:val="18"/>
                <w:szCs w:val="18"/>
              </w:rPr>
              <w:t> 比例为公司总股本的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5.87%</w:t>
            </w:r>
            <w:r>
              <w:rPr>
                <w:rFonts w:ascii="宋体" w:hAnsi="宋体" w:cs="宋体" w:eastAsia="宋体" w:hint="default"/>
                <w:sz w:val="18"/>
                <w:szCs w:val="18"/>
              </w:rPr>
              <w:t>；股东张永东在普通证券账户持股数量为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股，在中信证 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7,230,780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股，总计持股数量为</w:t>
            </w:r>
          </w:p>
          <w:p>
            <w:pPr>
              <w:pStyle w:val="TableParagraph"/>
              <w:spacing w:line="240" w:lineRule="auto" w:before="14"/>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7,230,780 </w:t>
            </w:r>
            <w:r>
              <w:rPr>
                <w:rFonts w:ascii="宋体" w:hAnsi="宋体" w:cs="宋体" w:eastAsia="宋体" w:hint="default"/>
                <w:sz w:val="18"/>
                <w:szCs w:val="18"/>
              </w:rPr>
              <w:t>股，持股比例为公司总股本的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1.94%</w:t>
            </w:r>
          </w:p>
        </w:tc>
      </w:tr>
    </w:tbl>
    <w:p>
      <w:pPr>
        <w:pStyle w:val="BodyText"/>
        <w:spacing w:line="240" w:lineRule="auto" w:before="51"/>
        <w:ind w:left="154" w:right="109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9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093"/>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7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911201163408792189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技术推广服务业；自营 和代理货物及技术的进</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3171"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出口；计算机科技及软 件、电子产品的销售； 人工智能技术、自动化 技术的研发、应用及服 务；企业管理咨询；经 济贸易咨询；市场调研 服务；通讯工程；资产 </w:t>
            </w:r>
            <w:r>
              <w:rPr>
                <w:rFonts w:ascii="宋体" w:hAnsi="宋体" w:cs="宋体" w:eastAsia="宋体" w:hint="default"/>
                <w:spacing w:val="-12"/>
                <w:sz w:val="18"/>
                <w:szCs w:val="18"/>
              </w:rPr>
              <w:t>管理。（依法须经批准的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项目，经相关部门批准 后方可开展经营活动）</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093"/>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093"/>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郝江波</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和柚集团执行董事、总经理</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1093"/>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5700" w:lineRule="exact"/>
        <w:ind w:left="1358"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4590879" cy="36195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9" cstate="print"/>
                    <a:stretch>
                      <a:fillRect/>
                    </a:stretch>
                  </pic:blipFill>
                  <pic:spPr>
                    <a:xfrm>
                      <a:off x="0" y="0"/>
                      <a:ext cx="4590879" cy="3619500"/>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2"/>
        <w:rPr>
          <w:rFonts w:ascii="宋体" w:hAnsi="宋体" w:cs="宋体" w:eastAsia="宋体" w:hint="default"/>
          <w:sz w:val="19"/>
          <w:szCs w:val="19"/>
        </w:rPr>
      </w:pPr>
    </w:p>
    <w:p>
      <w:pPr>
        <w:spacing w:before="26"/>
        <w:ind w:left="153" w:right="1093"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93"/>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458"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18"/>
              <w:ind w:left="22" w:right="24"/>
              <w:jc w:val="left"/>
              <w:rPr>
                <w:rFonts w:ascii="宋体" w:hAnsi="宋体" w:cs="宋体" w:eastAsia="宋体" w:hint="default"/>
                <w:sz w:val="18"/>
                <w:szCs w:val="18"/>
              </w:rPr>
            </w:pPr>
            <w:r>
              <w:rPr>
                <w:rFonts w:ascii="宋体" w:hAnsi="宋体" w:cs="宋体" w:eastAsia="宋体" w:hint="default"/>
                <w:sz w:val="18"/>
                <w:szCs w:val="18"/>
              </w:rPr>
              <w:t>深圳民众创新控股有限公司（现 已变更为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阿拉山口市民众创新 股权投资有限合伙企业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张永东</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受托资产管理（不得从事 信托、金融资产管理、证 </w:t>
            </w:r>
            <w:r>
              <w:rPr>
                <w:rFonts w:ascii="宋体" w:hAnsi="宋体" w:cs="宋体" w:eastAsia="宋体" w:hint="default"/>
                <w:spacing w:val="-8"/>
                <w:sz w:val="18"/>
                <w:szCs w:val="18"/>
              </w:rPr>
              <w:t>券资产管理等业务）、投资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管理（不含限制项目）、股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权投资、企业管理咨询、 投资兴办实业（具体项目 </w:t>
            </w:r>
            <w:r>
              <w:rPr>
                <w:rFonts w:ascii="宋体" w:hAnsi="宋体" w:cs="宋体" w:eastAsia="宋体" w:hint="default"/>
                <w:spacing w:val="-8"/>
                <w:sz w:val="18"/>
                <w:szCs w:val="18"/>
              </w:rPr>
              <w:t>另行申报）、投资咨询（不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含限制项目）、投资顾问</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pacing w:val="-8"/>
                <w:sz w:val="18"/>
                <w:szCs w:val="18"/>
              </w:rPr>
              <w:t>（不含限制项目）、受托管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理股权投资基金（不得以 任何方式公开募集和发行 基金，不得从事公开募集 </w:t>
            </w:r>
            <w:r>
              <w:rPr>
                <w:rFonts w:ascii="宋体" w:hAnsi="宋体" w:cs="宋体" w:eastAsia="宋体" w:hint="default"/>
                <w:spacing w:val="-8"/>
                <w:sz w:val="18"/>
                <w:szCs w:val="18"/>
              </w:rPr>
              <w:t>基金的管理业务）、经济信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息咨询。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93"/>
        <w:jc w:val="left"/>
        <w:rPr>
          <w:b w:val="0"/>
          <w:bCs w:val="0"/>
        </w:rPr>
      </w:pPr>
      <w:bookmarkStart w:name="_TOC_250005" w:id="121"/>
      <w:bookmarkStart w:name="第七节 优先股相关情况" w:id="122"/>
      <w:r>
        <w:rPr>
          <w:b w:val="0"/>
          <w:bCs w:val="0"/>
        </w:rPr>
      </w:r>
      <w:r>
        <w:rPr/>
        <w:t>第七节</w:t>
      </w:r>
      <w:r>
        <w:rPr>
          <w:spacing w:val="-8"/>
        </w:rPr>
        <w:t> </w:t>
      </w:r>
      <w:r>
        <w:rPr/>
        <w:t>优先股相关情况</w:t>
      </w:r>
      <w:bookmarkEnd w:id="121"/>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93"/>
        <w:jc w:val="left"/>
        <w:rPr>
          <w:b w:val="0"/>
          <w:bCs w:val="0"/>
        </w:rPr>
      </w:pPr>
      <w:bookmarkStart w:name="_TOC_250004" w:id="123"/>
      <w:bookmarkStart w:name="第八节 董事、监事、高级管理人员和员工情况" w:id="124"/>
      <w:r>
        <w:rPr>
          <w:b w:val="0"/>
          <w:bCs w:val="0"/>
        </w:rPr>
      </w:r>
      <w:r>
        <w:rPr/>
        <w:t>第八节</w:t>
      </w:r>
      <w:r>
        <w:rPr>
          <w:spacing w:val="-16"/>
        </w:rPr>
        <w:t> </w:t>
      </w:r>
      <w:r>
        <w:rPr/>
        <w:t>董事、监事、高级管理人员和员工情况</w:t>
      </w:r>
      <w:bookmarkEnd w:id="123"/>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93"/>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丁云林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周海滨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胡德明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常务副总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副总经 理、董秘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冯瑞丽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胡正清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卞维林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魏宏亮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方焰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郑明栋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首席技术 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93"/>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公司根据需要经董事会审议聘任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胡德明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公司根据需要经董事会审议聘任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卞维林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工作变动离职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魏宏亮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公司根据需要经董事会审议聘任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郑明栋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首席技术官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公司章程对高级管理人员范围进行了修订</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公司根据需要经董事会审议聘任</w:t>
            </w:r>
          </w:p>
        </w:tc>
      </w:tr>
    </w:tbl>
    <w:p>
      <w:pPr>
        <w:spacing w:line="240" w:lineRule="auto" w:before="2"/>
        <w:rPr>
          <w:rFonts w:ascii="宋体" w:hAnsi="宋体" w:cs="宋体" w:eastAsia="宋体" w:hint="default"/>
          <w:sz w:val="18"/>
          <w:szCs w:val="18"/>
        </w:rPr>
      </w:pPr>
    </w:p>
    <w:p>
      <w:pPr>
        <w:pStyle w:val="Heading2"/>
        <w:spacing w:line="240" w:lineRule="auto" w:before="26"/>
        <w:ind w:left="154" w:right="1093"/>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公司现任董事、监事、高级管理人员专业背景、主要工作经历以及目前在公司的主要职责</w:t>
      </w:r>
    </w:p>
    <w:p>
      <w:pPr>
        <w:pStyle w:val="BodyText"/>
        <w:spacing w:line="240" w:lineRule="auto" w:before="116"/>
        <w:ind w:right="1093"/>
        <w:jc w:val="left"/>
      </w:pPr>
      <w:r>
        <w:rPr>
          <w:rFonts w:ascii="Times New Roman" w:hAnsi="Times New Roman" w:cs="Times New Roman" w:eastAsia="Times New Roman" w:hint="default"/>
        </w:rPr>
        <w:t>1</w:t>
      </w:r>
      <w:r>
        <w:rPr/>
        <w:t>、董事会成员</w:t>
      </w:r>
    </w:p>
    <w:p>
      <w:pPr>
        <w:pStyle w:val="BodyText"/>
        <w:spacing w:line="312" w:lineRule="auto" w:before="63"/>
        <w:ind w:right="0"/>
        <w:jc w:val="left"/>
      </w:pPr>
      <w:r>
        <w:rPr/>
        <w:t>闫伟先生：</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1</w:t>
      </w:r>
      <w:r>
        <w:rPr/>
        <w:t>月出生，中国国籍，无境外永久居留权，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月美国</w:t>
      </w:r>
      <w:r>
        <w:rPr>
          <w:rFonts w:ascii="Times New Roman" w:hAnsi="Times New Roman" w:cs="Times New Roman" w:eastAsia="Times New Roman" w:hint="default"/>
        </w:rPr>
        <w:t>Brandeis</w:t>
      </w:r>
      <w:r>
        <w:rPr>
          <w:rFonts w:ascii="Times New Roman" w:hAnsi="Times New Roman" w:cs="Times New Roman" w:eastAsia="Times New Roman" w:hint="default"/>
          <w:spacing w:val="-1"/>
        </w:rPr>
        <w:t> </w:t>
      </w:r>
      <w:r>
        <w:rPr>
          <w:rFonts w:ascii="Times New Roman" w:hAnsi="Times New Roman" w:cs="Times New Roman" w:eastAsia="Times New Roman" w:hint="default"/>
        </w:rPr>
        <w:t>University</w:t>
      </w:r>
      <w:r>
        <w:rPr/>
        <w:t>毕业，</w:t>
      </w:r>
      <w:r>
        <w:rPr>
          <w:rFonts w:ascii="Times New Roman" w:hAnsi="Times New Roman" w:cs="Times New Roman" w:eastAsia="Times New Roman" w:hint="default"/>
        </w:rPr>
        <w:t>MBA</w:t>
      </w:r>
      <w:r>
        <w:rPr/>
        <w:t>学历。曾先后任 </w:t>
      </w:r>
      <w:r>
        <w:rPr>
          <w:spacing w:val="-4"/>
        </w:rPr>
        <w:t>职于德勤会计师事务所、平安创新资本投资有限公司、光大金控资产管理有限公司、中国对外经济贸易信托有限公司等机构。</w:t>
      </w:r>
      <w:r>
        <w:rPr>
          <w:spacing w:val="-44"/>
        </w:rPr>
        <w:t> </w:t>
      </w:r>
      <w:r>
        <w:rPr>
          <w:spacing w:val="-44"/>
        </w:rPr>
      </w:r>
      <w:r>
        <w:rPr>
          <w:spacing w:val="-2"/>
        </w:rPr>
        <w:t>现任民盛金科董事、董事长；广东合利金融科技服务有限公司董事长、共青城民盛金控投资管理有限公司执行董事、霍尔果</w:t>
      </w:r>
      <w:r>
        <w:rPr>
          <w:spacing w:val="-66"/>
        </w:rPr>
        <w:t> </w:t>
      </w:r>
      <w:r>
        <w:rPr>
          <w:spacing w:val="-66"/>
        </w:rPr>
      </w:r>
      <w:r>
        <w:rPr>
          <w:spacing w:val="-2"/>
        </w:rPr>
        <w:t>斯民盛创业投资有限公司执行董事、总经理；深圳民盛大数据技术有限公司执行董事、民盛金控（香港）有限公司董事、民</w:t>
      </w:r>
      <w:r>
        <w:rPr>
          <w:spacing w:val="-68"/>
        </w:rPr>
        <w:t> </w:t>
      </w:r>
      <w:r>
        <w:rPr>
          <w:spacing w:val="-68"/>
        </w:rPr>
      </w:r>
      <w:r>
        <w:rPr>
          <w:spacing w:val="-2"/>
        </w:rPr>
        <w:t>盛支付（香港）有限公司董事、民盛科技有限公司董事、民盛供应链管理有限公司董事、广州民盛互联网小额贷款有限公司</w:t>
      </w:r>
      <w:r>
        <w:rPr>
          <w:spacing w:val="-65"/>
        </w:rPr>
        <w:t> </w:t>
      </w:r>
      <w:r>
        <w:rPr>
          <w:spacing w:val="-65"/>
        </w:rPr>
      </w:r>
      <w:r>
        <w:rPr>
          <w:spacing w:val="-2"/>
        </w:rPr>
        <w:t>执行董事兼总经理、天津民盛金科信息技术有限公司执行董事、民盛租赁有限公司董事、北京仁东无双信息科技有限公司执</w:t>
      </w:r>
      <w:r>
        <w:rPr>
          <w:spacing w:val="-66"/>
        </w:rPr>
        <w:t> </w:t>
      </w:r>
      <w:r>
        <w:rPr>
          <w:spacing w:val="-66"/>
        </w:rPr>
      </w:r>
      <w:r>
        <w:rPr/>
        <w:t>行董事、嘉兴京海投资合伙企业（有限合伙）执行事务合伙人、中国全通控股有限公司执行董事、副总裁。 </w:t>
      </w:r>
      <w:r>
        <w:rPr>
          <w:spacing w:val="-2"/>
        </w:rPr>
        <w:t>丁云林先生：</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12</w:t>
      </w:r>
      <w:r>
        <w:rPr>
          <w:spacing w:val="-2"/>
        </w:rPr>
        <w:t>月出生，中国国籍，无境外永久居留权，经济学硕士学历。</w:t>
      </w:r>
      <w:r>
        <w:rPr>
          <w:rFonts w:ascii="Times New Roman" w:hAnsi="Times New Roman" w:cs="Times New Roman" w:eastAsia="Times New Roman" w:hint="default"/>
          <w:spacing w:val="-2"/>
        </w:rPr>
        <w:t>2009</w:t>
      </w:r>
      <w:r>
        <w:rPr>
          <w:spacing w:val="-2"/>
        </w:rPr>
        <w:t>年起历任</w:t>
      </w:r>
      <w:r>
        <w:rPr>
          <w:rFonts w:ascii="Times New Roman" w:hAnsi="Times New Roman" w:cs="Times New Roman" w:eastAsia="Times New Roman" w:hint="default"/>
          <w:spacing w:val="-2"/>
        </w:rPr>
        <w:t>Luca</w:t>
      </w:r>
      <w:r>
        <w:rPr>
          <w:spacing w:val="-2"/>
        </w:rPr>
        <w:t>集团公司财务总监、副</w:t>
      </w:r>
      <w:r>
        <w:rPr>
          <w:spacing w:val="-52"/>
        </w:rPr>
        <w:t> </w:t>
      </w:r>
      <w:r>
        <w:rPr>
          <w:spacing w:val="-52"/>
        </w:rPr>
      </w:r>
      <w:r>
        <w:rPr/>
        <w:t>总裁，</w:t>
      </w:r>
      <w:r>
        <w:rPr>
          <w:rFonts w:ascii="Times New Roman" w:hAnsi="Times New Roman" w:cs="Times New Roman" w:eastAsia="Times New Roman" w:hint="default"/>
        </w:rPr>
        <w:t>Luca</w:t>
      </w:r>
      <w:r>
        <w:rPr/>
        <w:t>集团总裁。现任民盛金科董事、副总经理；深圳前海民盛天宫供应链管理有限公司执行董事兼总经理职务。 任荣先生：</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月出生，中国国籍，无境外永久居留权，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月清华大学毕业，硕士学位。历任北京合众网盈电子 商务有限公司技术总监、北京联众网络股份有限公司</w:t>
      </w:r>
      <w:r>
        <w:rPr>
          <w:rFonts w:ascii="Times New Roman" w:hAnsi="Times New Roman" w:cs="Times New Roman" w:eastAsia="Times New Roman" w:hint="default"/>
        </w:rPr>
        <w:t>CTO&amp;</w:t>
      </w:r>
      <w:r>
        <w:rPr/>
        <w:t>技术本部总经理、北京游来游趣科技有限公司</w:t>
      </w:r>
      <w:r>
        <w:rPr>
          <w:rFonts w:ascii="Times New Roman" w:hAnsi="Times New Roman" w:cs="Times New Roman" w:eastAsia="Times New Roman" w:hint="default"/>
        </w:rPr>
        <w:t>CEO</w:t>
      </w:r>
      <w:r>
        <w:rPr/>
        <w:t>，盈富互联网 </w:t>
      </w:r>
      <w:r>
        <w:rPr>
          <w:spacing w:val="-2"/>
        </w:rPr>
        <w:t>金融服务（深圳）有限公司</w:t>
      </w:r>
      <w:r>
        <w:rPr>
          <w:rFonts w:ascii="Times New Roman" w:hAnsi="Times New Roman" w:cs="Times New Roman" w:eastAsia="Times New Roman" w:hint="default"/>
          <w:spacing w:val="-2"/>
        </w:rPr>
        <w:t>CTO</w:t>
      </w:r>
      <w:r>
        <w:rPr>
          <w:spacing w:val="-2"/>
        </w:rPr>
        <w:t>。现任民盛金科董事、霍尔果斯柚子创业投资有限公司法定代表人、山西星创电子科技有限</w:t>
      </w:r>
      <w:r>
        <w:rPr>
          <w:spacing w:val="-64"/>
        </w:rPr>
        <w:t> </w:t>
      </w:r>
      <w:r>
        <w:rPr>
          <w:spacing w:val="-64"/>
        </w:rPr>
      </w:r>
      <w:r>
        <w:rPr/>
        <w:t>公司法定代表人职务。 田铮先生：</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2</w:t>
      </w:r>
      <w:r>
        <w:rPr/>
        <w:t>月出生，中国国籍，无境外永久居留权，</w:t>
      </w:r>
      <w:r>
        <w:rPr>
          <w:rFonts w:ascii="Times New Roman" w:hAnsi="Times New Roman" w:cs="Times New Roman" w:eastAsia="Times New Roman" w:hint="default"/>
        </w:rPr>
        <w:t>2013</w:t>
      </w:r>
      <w:r>
        <w:rPr/>
        <w:t>年毕业于美国德保罗大学毕业，</w:t>
      </w:r>
      <w:r>
        <w:rPr>
          <w:rFonts w:ascii="Times New Roman" w:hAnsi="Times New Roman" w:cs="Times New Roman" w:eastAsia="Times New Roman" w:hint="default"/>
        </w:rPr>
        <w:t>MBA</w:t>
      </w:r>
      <w:r>
        <w:rPr/>
        <w:t>学历。曾任行健资本 </w:t>
      </w:r>
      <w:r>
        <w:rPr>
          <w:spacing w:val="-2"/>
        </w:rPr>
        <w:t>管理集团有限公司投资经理，现任民盛金科董事、共青城民盛金控投资管理有限公司总经理、霍尔果斯民盛创业投资有限公</w:t>
      </w:r>
      <w:r>
        <w:rPr>
          <w:spacing w:val="-65"/>
        </w:rPr>
        <w:t> </w:t>
      </w:r>
      <w:r>
        <w:rPr>
          <w:spacing w:val="-65"/>
        </w:rPr>
      </w:r>
      <w:r>
        <w:rPr>
          <w:spacing w:val="-2"/>
        </w:rPr>
        <w:t>司监事、广东合利金融科技服务有限公司董事兼总经理、深圳民盛大数据技术有限公司总经理、广州合利宝支付科技有限公</w:t>
      </w:r>
      <w:r>
        <w:rPr>
          <w:spacing w:val="-66"/>
        </w:rPr>
        <w:t> </w:t>
      </w:r>
      <w:r>
        <w:rPr>
          <w:spacing w:val="-66"/>
        </w:rPr>
      </w:r>
      <w:r>
        <w:rPr>
          <w:spacing w:val="-2"/>
        </w:rPr>
        <w:t>司执行董事兼总经理、广州合利征信服务有限公司执行董事兼总经理、深圳前海合利商业保理有限公司总经理、广州民盛经</w:t>
      </w:r>
      <w:r>
        <w:rPr>
          <w:spacing w:val="-66"/>
        </w:rPr>
        <w:t> </w:t>
      </w:r>
      <w:r>
        <w:rPr>
          <w:spacing w:val="-66"/>
        </w:rPr>
      </w:r>
      <w:r>
        <w:rPr>
          <w:spacing w:val="-4"/>
        </w:rPr>
        <w:t>纪信息服务有限公司执行董事兼总经理、山西民盛供应链管理有限公司执行董事兼总经理、北京柚信科技有限公司执行董事、</w:t>
      </w:r>
      <w:r>
        <w:rPr>
          <w:spacing w:val="-44"/>
        </w:rPr>
        <w:t> </w:t>
      </w:r>
      <w:r>
        <w:rPr>
          <w:spacing w:val="-44"/>
        </w:rPr>
      </w:r>
      <w:r>
        <w:rPr/>
        <w:t>中国全通（控股）有限公司执行董事兼副总裁。 </w:t>
      </w:r>
      <w:r>
        <w:rPr>
          <w:spacing w:val="-2"/>
        </w:rPr>
        <w:t>康晓岳先生：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11</w:t>
      </w:r>
      <w:r>
        <w:rPr>
          <w:spacing w:val="-2"/>
        </w:rPr>
        <w:t>月出生，中国国籍，无境外永久居留权，北京大学法律专业，本科学历，持有律师资格证书，并已经</w:t>
      </w:r>
      <w:r>
        <w:rPr>
          <w:spacing w:val="-65"/>
        </w:rPr>
        <w:t> </w:t>
      </w:r>
      <w:r>
        <w:rPr>
          <w:spacing w:val="-65"/>
        </w:rPr>
      </w:r>
      <w:r>
        <w:rPr>
          <w:spacing w:val="-2"/>
        </w:rPr>
        <w:t>取得中国证监会认可的独立董事资格证书。曾先后任职于江西省司法厅科员、深圳法制报社记者等职务，现任民盛金科独立</w:t>
      </w:r>
      <w:r>
        <w:rPr>
          <w:spacing w:val="-66"/>
        </w:rPr>
        <w:t> </w:t>
      </w:r>
      <w:r>
        <w:rPr>
          <w:spacing w:val="-66"/>
        </w:rPr>
      </w:r>
      <w:r>
        <w:rPr/>
        <w:t>董事、广东万乘律师事务所主任、广州海鸥卫浴用品股份有限公司独立董事。 </w:t>
      </w:r>
      <w:r>
        <w:rPr>
          <w:spacing w:val="-2"/>
        </w:rPr>
        <w:t>曾凡跃先生：</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10</w:t>
      </w:r>
      <w:r>
        <w:rPr>
          <w:spacing w:val="-2"/>
        </w:rPr>
        <w:t>月出生，中国国籍，无境外永久居留权，西南财经大学会计学专业，专科学历，会计师职称，非执业</w:t>
      </w:r>
      <w:r>
        <w:rPr>
          <w:spacing w:val="-65"/>
        </w:rPr>
        <w:t> </w:t>
      </w:r>
      <w:r>
        <w:rPr>
          <w:spacing w:val="-65"/>
        </w:rPr>
      </w:r>
      <w:r>
        <w:rPr>
          <w:spacing w:val="-2"/>
        </w:rPr>
        <w:t>注册会计师资格证书，并已经取得中国证监会认可的独立董事资格证书。曾先后任职于深圳市注册会计师协会、德勤华永会</w:t>
      </w:r>
      <w:r>
        <w:rPr>
          <w:spacing w:val="-66"/>
        </w:rPr>
        <w:t> </w:t>
      </w:r>
      <w:r>
        <w:rPr>
          <w:spacing w:val="-66"/>
        </w:rPr>
      </w:r>
      <w:r>
        <w:rPr>
          <w:spacing w:val="-2"/>
        </w:rPr>
        <w:t>计师事务所等、现任民盛金科独立董事、招商局蛇口工业区控股股份有限公司财务部副总经理、深圳中国农大科技股份有限</w:t>
      </w:r>
      <w:r>
        <w:rPr>
          <w:spacing w:val="-66"/>
        </w:rPr>
        <w:t> </w:t>
      </w:r>
      <w:r>
        <w:rPr>
          <w:spacing w:val="-66"/>
        </w:rPr>
      </w:r>
      <w:r>
        <w:rPr/>
        <w:t>公司独立董事。</w:t>
      </w:r>
    </w:p>
    <w:p>
      <w:pPr>
        <w:pStyle w:val="BodyText"/>
        <w:spacing w:line="300" w:lineRule="auto" w:before="22"/>
        <w:ind w:right="1123"/>
        <w:jc w:val="left"/>
      </w:pPr>
      <w:r>
        <w:rPr>
          <w:rFonts w:ascii="Times New Roman" w:hAnsi="Times New Roman" w:cs="Times New Roman" w:eastAsia="Times New Roman" w:hint="default"/>
        </w:rPr>
        <w:t>2</w:t>
      </w:r>
      <w:r>
        <w:rPr/>
        <w:t>、监事会成员 周海滨女士：</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7</w:t>
      </w:r>
      <w:r>
        <w:rPr/>
        <w:t>月出生，中国国籍，无境外永久居留权，本科学历。历任北京清华同仁科技有限责任公司人力资源与</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3"/>
        <w:jc w:val="left"/>
      </w:pPr>
      <w:r>
        <w:rPr/>
        <w:t>行政管理部总监、高级项目经理；现任民盛金科监事会主席、</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月起任和柚技术集团有限公司执行董事助理。 </w:t>
      </w:r>
      <w:r>
        <w:rPr>
          <w:spacing w:val="-2"/>
        </w:rPr>
        <w:t>陈美先生：</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11</w:t>
      </w:r>
      <w:r>
        <w:rPr>
          <w:spacing w:val="-2"/>
        </w:rPr>
        <w:t>月出生，中国国籍，无境外永久居留权，本科学历。曾就职长江证券股份有限公司、江苏恒道投资管理</w:t>
      </w:r>
      <w:r>
        <w:rPr>
          <w:spacing w:val="-61"/>
        </w:rPr>
        <w:t> </w:t>
      </w:r>
      <w:r>
        <w:rPr>
          <w:spacing w:val="-61"/>
        </w:rPr>
      </w:r>
      <w:r>
        <w:rPr/>
        <w:t>有限公司、深圳前海行健资本管理有限公司，现任民盛金科监事、阿拉山口市民众创新股权投资有限合伙企业（原</w:t>
      </w:r>
      <w:r>
        <w:rPr>
          <w:rFonts w:ascii="Times New Roman" w:hAnsi="Times New Roman" w:cs="Times New Roman" w:eastAsia="Times New Roman" w:hint="default"/>
        </w:rPr>
        <w:t>“</w:t>
      </w:r>
      <w:r>
        <w:rPr/>
        <w:t>深圳民 众创新控股有限公司</w:t>
      </w:r>
      <w:r>
        <w:rPr>
          <w:rFonts w:ascii="Times New Roman" w:hAnsi="Times New Roman" w:cs="Times New Roman" w:eastAsia="Times New Roman" w:hint="default"/>
        </w:rPr>
        <w:t>”</w:t>
      </w:r>
      <w:r>
        <w:rPr/>
        <w:t>）投资总监。 田超斌先生：</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5</w:t>
      </w:r>
      <w:r>
        <w:rPr/>
        <w:t>月出生，中国国籍，无境外永久居留权，本科学历，曾任职山西晋中广电网络有限公司。现任浙江宏 磊新材料科技有限公司监事、广东合利金融科技服务有限公司监事、深圳前海民盛天宫供应链有限公司监事、</w:t>
      </w:r>
      <w:r>
        <w:rPr>
          <w:spacing w:val="-17"/>
        </w:rPr>
        <w:t> </w:t>
      </w:r>
      <w:r>
        <w:rPr/>
        <w:t>深圳民盛大</w:t>
      </w:r>
      <w:r>
        <w:rPr/>
        <w:t> </w:t>
      </w:r>
      <w:r>
        <w:rPr>
          <w:spacing w:val="-5"/>
        </w:rPr>
        <w:t>数据技术有限公司监事、共青城民盛金控投资管理有限公司监事、北京柚信科技有限公司监事、民盛租赁有限公司监事。</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日起担任民盛金科职工监事。</w:t>
      </w:r>
    </w:p>
    <w:p>
      <w:pPr>
        <w:pStyle w:val="BodyText"/>
        <w:spacing w:line="300" w:lineRule="auto" w:before="11"/>
        <w:ind w:right="1123"/>
        <w:jc w:val="left"/>
      </w:pPr>
      <w:r>
        <w:rPr>
          <w:rFonts w:ascii="Times New Roman" w:hAnsi="Times New Roman" w:cs="Times New Roman" w:eastAsia="Times New Roman" w:hint="default"/>
        </w:rPr>
        <w:t>3</w:t>
      </w:r>
      <w:r>
        <w:rPr/>
        <w:t>、高级管理人员 胡德明先生：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9</w:t>
      </w:r>
      <w:r>
        <w:rPr/>
        <w:t>月出生，中国国籍，无境外永久居留权，工商管理硕士学历。</w:t>
      </w:r>
      <w:r>
        <w:rPr>
          <w:rFonts w:ascii="Times New Roman" w:hAnsi="Times New Roman" w:cs="Times New Roman" w:eastAsia="Times New Roman" w:hint="default"/>
        </w:rPr>
        <w:t>2007</w:t>
      </w:r>
      <w:r>
        <w:rPr/>
        <w:t>年起历任招商银行南昌分行党委书 记、行长；招商银行宁波分行党委书记、行长（业务总监级）。</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月起任民盛金科总经理。</w:t>
      </w:r>
    </w:p>
    <w:p>
      <w:pPr>
        <w:pStyle w:val="BodyText"/>
        <w:spacing w:line="307" w:lineRule="auto" w:before="13"/>
        <w:ind w:right="1033"/>
        <w:jc w:val="left"/>
      </w:pPr>
      <w:r>
        <w:rPr/>
        <w:t>宣坚先生，于 </w:t>
      </w:r>
      <w:r>
        <w:rPr>
          <w:rFonts w:ascii="Times New Roman" w:hAnsi="Times New Roman" w:cs="Times New Roman" w:eastAsia="Times New Roman" w:hint="default"/>
        </w:rPr>
        <w:t>1966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月出生，中国国籍，无境外永久居住权。毕业于中国矿业大学，工学学士，取得了工程师、中国 </w:t>
      </w:r>
      <w:r>
        <w:rPr>
          <w:spacing w:val="-2"/>
        </w:rPr>
        <w:t>注册会计师、中国注册资产评估师、注册咨询工程师（投资）等资格。宣坚先生曾就职于安徽煤田地质局、安徽永诚会计师</w:t>
      </w:r>
      <w:r>
        <w:rPr>
          <w:spacing w:val="-68"/>
        </w:rPr>
        <w:t> </w:t>
      </w:r>
      <w:r>
        <w:rPr>
          <w:spacing w:val="-68"/>
        </w:rPr>
      </w:r>
      <w:r>
        <w:rPr>
          <w:spacing w:val="-2"/>
        </w:rPr>
        <w:t>事务所、深圳鹏程会计师事务所（上海）；曾任职上海远东国际集团有限公司投资总监、上海宽盟投资有限公司总经理、香</w:t>
      </w:r>
      <w:r>
        <w:rPr>
          <w:spacing w:val="-67"/>
        </w:rPr>
        <w:t> </w:t>
      </w:r>
      <w:r>
        <w:rPr>
          <w:spacing w:val="-67"/>
        </w:rPr>
      </w:r>
      <w:r>
        <w:rPr>
          <w:spacing w:val="-2"/>
        </w:rPr>
        <w:t>港中滇资本有限公司财务总监等；现任职温宿县天昆煤业有限公司、上海惠宝资产评估有限公司及上海福原投资有限公司之</w:t>
      </w:r>
      <w:r>
        <w:rPr>
          <w:spacing w:val="-63"/>
        </w:rPr>
        <w:t> </w:t>
      </w:r>
      <w:r>
        <w:rPr>
          <w:spacing w:val="-63"/>
        </w:rPr>
      </w:r>
      <w:r>
        <w:rPr/>
        <w:t>法定代表人。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日起担任民盛金科常务副总经理。 </w:t>
      </w:r>
      <w:r>
        <w:rPr>
          <w:spacing w:val="-2"/>
        </w:rPr>
        <w:t>章凯先生：</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10</w:t>
      </w:r>
      <w:r>
        <w:rPr>
          <w:spacing w:val="-2"/>
        </w:rPr>
        <w:t>月出生，中国国籍，无境外永久居住权。毕业于中国青年政治学院网络技术与软件工程专业和清华大学</w:t>
      </w:r>
      <w:r>
        <w:rPr>
          <w:spacing w:val="-59"/>
        </w:rPr>
        <w:t> </w:t>
      </w:r>
      <w:r>
        <w:rPr>
          <w:spacing w:val="-59"/>
        </w:rPr>
      </w:r>
      <w:r>
        <w:rPr/>
        <w:t>经管学院工商管理专业，硕士学历。曾任职北京沐泽电脑科技发展公司技术经理，上海新娱动数码科技有限公司商务经理， </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月任职易宝支付有限公司副总裁。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月起任民盛金科副总经理，在广州民盛振兴信息技术有限公司担</w:t>
      </w:r>
      <w:r>
        <w:rPr>
          <w:spacing w:val="-50"/>
        </w:rPr>
        <w:t> </w:t>
      </w:r>
      <w:r>
        <w:rPr>
          <w:spacing w:val="-50"/>
        </w:rPr>
      </w:r>
      <w:r>
        <w:rPr/>
        <w:t>任董事长、深圳前海合利商业保理有限公司担任执行董事。 冯瑞丽女士：</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7</w:t>
      </w:r>
      <w:r>
        <w:rPr/>
        <w:t>月出生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无境外永久居留权</w:t>
      </w:r>
      <w:r>
        <w:rPr>
          <w:rFonts w:ascii="Times New Roman" w:hAnsi="Times New Roman" w:cs="Times New Roman" w:eastAsia="Times New Roman" w:hint="default"/>
        </w:rPr>
        <w:t>,</w:t>
      </w:r>
      <w:r>
        <w:rPr/>
        <w:t>毕业于解放军艺术学院，曾工作于总政歌剧团，现任民盛金科副 总经理。 胡正清女士：</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月出生，中国国籍，本科学历，注册会计师。历任深圳晶彩显示技术有限公司财务总监、深圳敬业会 计师事务所审计部经理等职务；现任民盛金科财务总监</w:t>
      </w:r>
      <w:r>
        <w:rPr>
          <w:rFonts w:ascii="Times New Roman" w:hAnsi="Times New Roman" w:cs="Times New Roman" w:eastAsia="Times New Roman" w:hint="default"/>
        </w:rPr>
        <w:t>,</w:t>
      </w:r>
      <w:r>
        <w:rPr/>
        <w:t>浙江宏磊新材料科技有限公司执行董事、经理。 杨凯先生：</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w:t>
      </w:r>
      <w:r>
        <w:rPr/>
        <w:t>月出生，中国国籍，工商管理硕士，中级经济师职称，并已取得深圳证券交易所董事会秘书资格证书和 </w:t>
      </w:r>
      <w:r>
        <w:rPr>
          <w:spacing w:val="-2"/>
        </w:rPr>
        <w:t>证券从业资格证书。</w:t>
      </w:r>
      <w:r>
        <w:rPr>
          <w:rFonts w:ascii="Times New Roman" w:hAnsi="Times New Roman" w:cs="Times New Roman" w:eastAsia="Times New Roman" w:hint="default"/>
          <w:spacing w:val="-2"/>
        </w:rPr>
        <w:t>2008</w:t>
      </w:r>
      <w:r>
        <w:rPr>
          <w:spacing w:val="-2"/>
        </w:rPr>
        <w:t>年起历任浙江宏磊铜业股份有限公司办公室副主任、董事长秘书、证券事务代表、证券部经理、总</w:t>
      </w:r>
      <w:r>
        <w:rPr>
          <w:spacing w:val="-62"/>
        </w:rPr>
        <w:t> </w:t>
      </w:r>
      <w:r>
        <w:rPr>
          <w:spacing w:val="-62"/>
        </w:rPr>
      </w:r>
      <w:r>
        <w:rPr/>
        <w:t>经理助理。现任民盛金科副总经理、董事会秘书。</w:t>
      </w:r>
    </w:p>
    <w:p>
      <w:pPr>
        <w:spacing w:line="240" w:lineRule="auto" w:before="0"/>
        <w:rPr>
          <w:rFonts w:ascii="宋体" w:hAnsi="宋体" w:cs="宋体" w:eastAsia="宋体" w:hint="default"/>
          <w:sz w:val="18"/>
          <w:szCs w:val="18"/>
        </w:rPr>
      </w:pPr>
    </w:p>
    <w:p>
      <w:pPr>
        <w:pStyle w:val="BodyText"/>
        <w:spacing w:line="240" w:lineRule="auto" w:before="143"/>
        <w:ind w:left="154" w:right="1093"/>
        <w:jc w:val="left"/>
      </w:pPr>
      <w:r>
        <w:rPr/>
        <w:t>在股东单位任职情况</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周海滨</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执行董事助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陈美</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left"/>
              <w:rPr>
                <w:rFonts w:ascii="宋体" w:hAnsi="宋体" w:cs="宋体" w:eastAsia="宋体" w:hint="default"/>
                <w:sz w:val="18"/>
                <w:szCs w:val="18"/>
              </w:rPr>
            </w:pPr>
            <w:r>
              <w:rPr>
                <w:rFonts w:ascii="宋体" w:hAnsi="宋体" w:cs="宋体" w:eastAsia="宋体" w:hint="default"/>
                <w:sz w:val="18"/>
                <w:szCs w:val="18"/>
              </w:rPr>
              <w:t>阿拉山口市民众创新股权投资有限合伙 企业</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1093"/>
        <w:jc w:val="left"/>
      </w:pPr>
      <w:r>
        <w:rPr/>
        <w:t>在其他单位任职情况</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广东合利金融科技服务有限公司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共青城民盛金控投资管理有限公司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霍尔果斯民盛创业投资有限公司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深圳民盛大数据技术有限公司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民盛金控（香港）有限公司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民盛支付（香港）有限公司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广州民盛互联网小额贷款有限公司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嘉兴京海投资合伙企业（有限合伙）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天津民盛金科信息技术有限公司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中国全通控股有限公司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北京仁东无双信息科技有限公司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丁云林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深圳前海民盛天宫供应链管理有限公司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霍尔果斯柚子创业投资有限公司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山西星创电子科技有限公司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共青城民盛金控投资管理有限公司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霍尔果斯民盛创业投资有限公司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广东合利金融科技服务有限公司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深圳民盛大数据技术有限公司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广州合利宝支付科技有限公司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广州合利征信服务有限公司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深圳前海合利商业保理有限公司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广州民盛经济信息服务有限公司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山西民盛供应链管理有限公司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北京柚信科技有限公司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中国全通控股有限公司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广东万乘律师事务所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广州海鸥卫浴用品股份有限公司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招商局蛇口工业区控股股份有限公司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财务部副总 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深圳中国农大科技股份有限公司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执行董事助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阿拉山口市民众创新股权投资有限合伙 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胡正清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浙江宏磊新材料科技有限公司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广州民盛振兴信息技术有限公司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深圳前海合利商业保理有限公司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上海福原投资有限公司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上海惠宝资产评估有限公司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温宿县天昆煤业有限公司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广东合利金融科技服务有限公司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深圳前海民盛天宫供应链有限公司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深圳民盛大数据技术有限公司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共青城民盛金控投资管理有限公司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浙江宏磊新材料科技有限公司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北京柚信科技有限公司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民盛租赁有限公司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093"/>
        <w:jc w:val="left"/>
      </w:pPr>
      <w:r>
        <w:rPr/>
        <w:t>公司现任及报告期内离任董事、监事和高级管理人员近三年证券监管机构处罚的情况</w:t>
      </w:r>
    </w:p>
    <w:p>
      <w:pPr>
        <w:pStyle w:val="BodyText"/>
        <w:spacing w:line="240" w:lineRule="auto" w:before="117"/>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93"/>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t>董事、监事、高级管理人员报酬的决策程序、确定依据、实际支付情况</w:t>
      </w:r>
    </w:p>
    <w:p>
      <w:pPr>
        <w:pStyle w:val="BodyText"/>
        <w:spacing w:line="309" w:lineRule="auto" w:before="115"/>
        <w:ind w:left="154" w:right="0"/>
        <w:jc w:val="left"/>
      </w:pPr>
      <w:r>
        <w:rPr>
          <w:rFonts w:ascii="Times New Roman" w:hAnsi="Times New Roman" w:cs="Times New Roman" w:eastAsia="Times New Roman" w:hint="default"/>
        </w:rPr>
        <w:t>1</w:t>
      </w:r>
      <w:r>
        <w:rPr/>
        <w:t>、董事、监事、高级管理人员报酬的决策程序：董事、监事的薪酬与津贴由公司董事会薪酬与考核委员会制订方案，董事 </w:t>
      </w:r>
      <w:r>
        <w:rPr>
          <w:spacing w:val="-4"/>
        </w:rPr>
        <w:t>会审议通过并报股东大会批准后执行。高级管理人员报酬由公司董事会薪酬与考核委员会制订方案，董事会审议通过后执行。</w:t>
      </w:r>
      <w:r>
        <w:rPr>
          <w:spacing w:val="-44"/>
        </w:rPr>
        <w:t> </w:t>
      </w:r>
      <w:r>
        <w:rPr>
          <w:spacing w:val="-44"/>
        </w:rPr>
      </w:r>
      <w:r>
        <w:rPr/>
        <w:t>其中独立董事根据公司《独立董事津贴制度》领取相应津贴。 </w:t>
      </w:r>
      <w:r>
        <w:rPr>
          <w:rFonts w:ascii="Times New Roman" w:hAnsi="Times New Roman" w:cs="Times New Roman" w:eastAsia="Times New Roman" w:hint="default"/>
        </w:rPr>
        <w:t>2</w:t>
      </w:r>
      <w:r>
        <w:rPr/>
        <w:t>、董事、监事、高级管理人员报酬确定依据：公司制定的《薪酬与考核委员会工作细则》、《董事、监事及高级管理人员 薪酬管理办法》等内部规定。。 </w:t>
      </w:r>
      <w:r>
        <w:rPr>
          <w:rFonts w:ascii="Times New Roman" w:hAnsi="Times New Roman" w:cs="Times New Roman" w:eastAsia="Times New Roman" w:hint="default"/>
        </w:rPr>
        <w:t>3</w:t>
      </w:r>
      <w:r>
        <w:rPr/>
        <w:t>、董事、监事和高级管理人员报酬的实际支付情况：高级管理人员按董事会核定的标准按月发放基本薪酬；独立董事津贴 </w:t>
      </w:r>
      <w:r>
        <w:rPr>
          <w:spacing w:val="-2"/>
        </w:rPr>
        <w:t>每年度结束后统一发放；公司监事报酬根据公司内部考核制度发放；在公司担任董事、监事，同时又在其他单位任职高级管</w:t>
      </w:r>
      <w:r>
        <w:rPr>
          <w:spacing w:val="-66"/>
        </w:rPr>
        <w:t> </w:t>
      </w:r>
      <w:r>
        <w:rPr>
          <w:spacing w:val="-66"/>
        </w:rPr>
      </w:r>
      <w:r>
        <w:rPr/>
        <w:t>理人员的，公司不支付报酬。</w:t>
      </w:r>
    </w:p>
    <w:p>
      <w:pPr>
        <w:spacing w:line="240" w:lineRule="auto" w:before="5"/>
        <w:rPr>
          <w:rFonts w:ascii="宋体" w:hAnsi="宋体" w:cs="宋体" w:eastAsia="宋体" w:hint="default"/>
          <w:sz w:val="25"/>
          <w:szCs w:val="25"/>
        </w:rPr>
      </w:pPr>
    </w:p>
    <w:p>
      <w:pPr>
        <w:pStyle w:val="BodyText"/>
        <w:spacing w:line="240" w:lineRule="auto" w:before="44"/>
        <w:ind w:left="154" w:right="1093"/>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丁云林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周海滨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田超斌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胡德明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冯瑞丽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胡正清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卞维林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魏宏亮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郑明栋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首席技术官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公司董事、高级管理人员报告期内被授予的股权激励情况</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93"/>
        <w:jc w:val="left"/>
        <w:rPr>
          <w:b w:val="0"/>
          <w:bCs w:val="0"/>
        </w:rPr>
      </w:pPr>
      <w:bookmarkStart w:name="五、公司员工情况" w:id="129"/>
      <w:bookmarkEnd w:id="12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both"/>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公司根据《中华人民共和国劳动合同法》和国家及地方其他有关劳动法律、法规的规定，结合公司自身的实际情况，采取按</w:t>
      </w:r>
      <w:r>
        <w:rPr>
          <w:spacing w:val="-66"/>
        </w:rPr>
        <w:t> </w:t>
      </w:r>
      <w:r>
        <w:rPr>
          <w:spacing w:val="-66"/>
        </w:rPr>
      </w:r>
      <w:r>
        <w:rPr>
          <w:spacing w:val="-2"/>
        </w:rPr>
        <w:t>劳分配为主，效率优先兼顾公平，员工工资增长与公司经营发展和效益提高相适应的薪酬制度。公司实行劳动合同制，与所</w:t>
      </w:r>
      <w:r>
        <w:rPr>
          <w:spacing w:val="-66"/>
        </w:rPr>
        <w:t> </w:t>
      </w:r>
      <w:r>
        <w:rPr>
          <w:spacing w:val="-66"/>
        </w:rPr>
      </w:r>
      <w:r>
        <w:rPr/>
        <w:t>有员工签订劳动合同，并按照国家规定为员工缴纳医疗保险、养老保险、失业保险、工伤保险、生育保险及住房公积金。</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jc w:val="both"/>
      </w:pPr>
      <w:r>
        <w:rPr>
          <w:spacing w:val="-2"/>
        </w:rPr>
        <w:t>公司根据企业管理和日常经营业务的实际需要，制定员工培训计划，通过内部培训、参加外部培训、联合培养等多种方式开</w:t>
      </w:r>
      <w:r>
        <w:rPr>
          <w:spacing w:val="-66"/>
        </w:rPr>
        <w:t> </w:t>
      </w:r>
      <w:r>
        <w:rPr>
          <w:spacing w:val="-66"/>
        </w:rPr>
      </w:r>
      <w:r>
        <w:rPr/>
        <w:t>展后续职业培训，加强员工对公司规范运作的合规意识，改善员工的知识结构、专业结构，提升员工的业务素质和技能。</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3"/>
        <w:jc w:val="center"/>
        <w:rPr>
          <w:b w:val="0"/>
          <w:bCs w:val="0"/>
        </w:rPr>
      </w:pPr>
      <w:bookmarkStart w:name="_TOC_250003" w:id="134"/>
      <w:bookmarkStart w:name="第九节 公司治理" w:id="135"/>
      <w:r>
        <w:rPr>
          <w:b w:val="0"/>
          <w:bCs w:val="0"/>
        </w:rPr>
      </w:r>
      <w:r>
        <w:rPr/>
        <w:t>第九节</w:t>
      </w:r>
      <w:r>
        <w:rPr>
          <w:spacing w:val="-5"/>
        </w:rPr>
        <w:t> </w:t>
      </w:r>
      <w:r>
        <w:rPr/>
        <w:t>公司治理</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93"/>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jc w:val="left"/>
      </w:pPr>
      <w:r>
        <w:rPr>
          <w:spacing w:val="-2"/>
        </w:rPr>
        <w:t>报告期内，公司按照现代企业制度要求，进一步优化公司治理结构，规范三会运作，公司召开了</w:t>
      </w:r>
      <w:r>
        <w:rPr>
          <w:rFonts w:ascii="Times New Roman" w:hAnsi="Times New Roman" w:cs="Times New Roman" w:eastAsia="Times New Roman" w:hint="default"/>
          <w:spacing w:val="-2"/>
        </w:rPr>
        <w:t>13</w:t>
      </w:r>
      <w:r>
        <w:rPr>
          <w:spacing w:val="-2"/>
        </w:rPr>
        <w:t>次董事会、</w:t>
      </w:r>
      <w:r>
        <w:rPr>
          <w:rFonts w:ascii="Times New Roman" w:hAnsi="Times New Roman" w:cs="Times New Roman" w:eastAsia="Times New Roman" w:hint="default"/>
          <w:spacing w:val="-2"/>
        </w:rPr>
        <w:t>4</w:t>
      </w:r>
      <w:r>
        <w:rPr>
          <w:spacing w:val="-2"/>
        </w:rPr>
        <w:t>次监事会、</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8"/>
        </w:rPr>
        <w:t> </w:t>
      </w:r>
      <w:r>
        <w:rPr/>
        <w:t>次股东大会，会议的召集与召开程序、出席会议人员的资格、会议表决程序和决议均符合法律、法规和公司章程的规定。 </w:t>
      </w:r>
      <w:r>
        <w:rPr>
          <w:spacing w:val="-2"/>
        </w:rPr>
        <w:t>报告期内，公司董事会不断完善公司法人治理结构，健全内部控制体系，在公司控股股东及实际控制人发生变更时调整了董</w:t>
      </w:r>
      <w:r>
        <w:rPr>
          <w:spacing w:val="-66"/>
        </w:rPr>
        <w:t> </w:t>
      </w:r>
      <w:r>
        <w:rPr>
          <w:spacing w:val="-66"/>
        </w:rPr>
      </w:r>
      <w:r>
        <w:rPr>
          <w:spacing w:val="-4"/>
        </w:rPr>
        <w:t>事会、监事会的成员组成，充分发挥独立董事的职能和监事会的监督作用，约束实际控制人的决策和经营行为。公司经营层、</w:t>
      </w:r>
      <w:r>
        <w:rPr>
          <w:spacing w:val="-46"/>
        </w:rPr>
        <w:t> </w:t>
      </w:r>
      <w:r>
        <w:rPr>
          <w:spacing w:val="-46"/>
        </w:rPr>
      </w:r>
      <w:r>
        <w:rPr>
          <w:spacing w:val="-2"/>
        </w:rPr>
        <w:t>相关部门进一步完善了资金管理制度、重大合同管理制度、采购等内控制度，规范资金及合同审核流程及审批权限；落实防</w:t>
      </w:r>
      <w:r>
        <w:rPr>
          <w:spacing w:val="-66"/>
        </w:rPr>
        <w:t> </w:t>
      </w:r>
      <w:r>
        <w:rPr>
          <w:spacing w:val="-66"/>
        </w:rPr>
      </w:r>
      <w:r>
        <w:rPr>
          <w:spacing w:val="-2"/>
        </w:rPr>
        <w:t>范控股股东及关联方资金占用管理制度、关联交易管理制度、信息披露管理制度、重大信息内部报告制度、大股东定期沟通</w:t>
      </w:r>
      <w:r>
        <w:rPr>
          <w:spacing w:val="-66"/>
        </w:rPr>
        <w:t> </w:t>
      </w:r>
      <w:r>
        <w:rPr>
          <w:spacing w:val="-66"/>
        </w:rPr>
      </w:r>
      <w:r>
        <w:rPr>
          <w:spacing w:val="-4"/>
        </w:rPr>
        <w:t>机制等相关制度的执行力度；切实保护投资者利益，自觉履行信息披露义务，做好投资者关系管理，提升企业规范运作水平。</w:t>
      </w:r>
      <w:r>
        <w:rPr>
          <w:spacing w:val="-46"/>
        </w:rPr>
        <w:t> </w:t>
      </w:r>
      <w:r>
        <w:rPr>
          <w:spacing w:val="-46"/>
        </w:rPr>
      </w:r>
      <w:r>
        <w:rPr/>
        <w:t>加强对内部审计部门的建设，对内部控制管理制度进行整理，强化资金管理力度，完善资金使用管理制度，规范审批流程。 </w:t>
      </w:r>
      <w:r>
        <w:rPr>
          <w:spacing w:val="-2"/>
        </w:rPr>
        <w:t>同时，公司董事会办公室组织新任董事、监事、高级管理人员学习相关证券法律法规及公司内控制度，提高对上市公司独立</w:t>
      </w:r>
      <w:r>
        <w:rPr>
          <w:spacing w:val="-66"/>
        </w:rPr>
        <w:t> </w:t>
      </w:r>
      <w:r>
        <w:rPr>
          <w:spacing w:val="-66"/>
        </w:rPr>
      </w:r>
      <w:r>
        <w:rPr>
          <w:spacing w:val="-2"/>
        </w:rPr>
        <w:t>性、关联交易、资金占用、对外担保、对外投资等重要事项的认识，提升遵章守法的意识，建立和完善重大信息内部报告制</w:t>
      </w:r>
      <w:r>
        <w:rPr>
          <w:spacing w:val="-67"/>
        </w:rPr>
        <w:t> </w:t>
      </w:r>
      <w:r>
        <w:rPr>
          <w:spacing w:val="-67"/>
        </w:rPr>
      </w:r>
      <w:r>
        <w:rPr/>
        <w:t>度，确保公司经营管理规范运作。</w:t>
      </w:r>
    </w:p>
    <w:p>
      <w:pPr>
        <w:pStyle w:val="BodyText"/>
        <w:spacing w:line="314" w:lineRule="auto" w:before="19"/>
        <w:ind w:right="1123"/>
        <w:jc w:val="left"/>
      </w:pPr>
      <w:r>
        <w:rPr/>
        <w:t>（一）关于股东和股东大会 报告期内，公司严格遵守法律法规，规范地召集、召开了</w:t>
      </w:r>
      <w:r>
        <w:rPr>
          <w:rFonts w:ascii="Times New Roman" w:hAnsi="Times New Roman" w:cs="Times New Roman" w:eastAsia="Times New Roman" w:hint="default"/>
        </w:rPr>
        <w:t>7</w:t>
      </w:r>
      <w:r>
        <w:rPr/>
        <w:t>次股东大会。历次股东大会的召集、召开程序、出席股东大会的 </w:t>
      </w:r>
      <w:r>
        <w:rPr>
          <w:spacing w:val="-2"/>
        </w:rPr>
        <w:t>人员资格及股东大会的表决程序均符合《公司法》、《证券法》、《深圳证券交易所股票上市规则》、《深圳证券交易所中</w:t>
      </w:r>
      <w:r>
        <w:rPr>
          <w:spacing w:val="-68"/>
        </w:rPr>
        <w:t> </w:t>
      </w:r>
      <w:r>
        <w:rPr>
          <w:spacing w:val="-68"/>
        </w:rPr>
      </w:r>
      <w:r>
        <w:rPr>
          <w:spacing w:val="-2"/>
        </w:rPr>
        <w:t>小企业板上市公司规范运作指引》、《公司章程》、《股东大会议事规则》及其他法律法规的规定，能够确保全体股东尤其</w:t>
      </w:r>
      <w:r>
        <w:rPr>
          <w:spacing w:val="-67"/>
        </w:rPr>
        <w:t> </w:t>
      </w:r>
      <w:r>
        <w:rPr>
          <w:spacing w:val="-67"/>
        </w:rPr>
      </w:r>
      <w:r>
        <w:rPr>
          <w:spacing w:val="-2"/>
        </w:rPr>
        <w:t>是中小股东享有平等地位，充分行使自己的权利。报告期内召开的股东大会均由董事会召集召开，并邀请见证律师进行现场</w:t>
      </w:r>
      <w:r>
        <w:rPr>
          <w:spacing w:val="-66"/>
        </w:rPr>
        <w:t> </w:t>
      </w:r>
      <w:r>
        <w:rPr>
          <w:spacing w:val="-66"/>
        </w:rPr>
      </w:r>
      <w:r>
        <w:rPr/>
        <w:t>见证。</w:t>
      </w:r>
    </w:p>
    <w:p>
      <w:pPr>
        <w:pStyle w:val="BodyText"/>
        <w:spacing w:line="316" w:lineRule="auto" w:before="20"/>
        <w:ind w:left="154" w:right="1032"/>
        <w:jc w:val="left"/>
      </w:pPr>
      <w:r>
        <w:rPr/>
        <w:t>（二）关于上市公司与实际控制人的关系 报告期内，公司实际控制人为自然人，公司实际控制人能够严格按照《深圳证券交易所中小企业板上市公司规范运作指引》 的规定和要求，规范行为，履行义务。没有超越公司股东大会直接或间接干预公司的决策和经营活动的行为。</w:t>
      </w:r>
    </w:p>
    <w:p>
      <w:pPr>
        <w:pStyle w:val="BodyText"/>
        <w:spacing w:line="314" w:lineRule="auto" w:before="19"/>
        <w:ind w:right="1093"/>
        <w:jc w:val="left"/>
      </w:pPr>
      <w:r>
        <w:rPr/>
        <w:t>（三）关于董事与董事会 </w:t>
      </w:r>
      <w:r>
        <w:rPr>
          <w:spacing w:val="-2"/>
        </w:rPr>
        <w:t>报告期内，公司现任董事共六名，其中独立董事二名，董事会人数和人员构成符合法律、法规的要求。公司所有董事能按照</w:t>
      </w:r>
      <w:r>
        <w:rPr>
          <w:spacing w:val="-66"/>
        </w:rPr>
        <w:t> </w:t>
      </w:r>
      <w:r>
        <w:rPr>
          <w:spacing w:val="-66"/>
        </w:rPr>
      </w:r>
      <w:r>
        <w:rPr>
          <w:spacing w:val="-2"/>
        </w:rPr>
        <w:t>公司和股东利益最大化的要求诚信、勤勉地履行职责。公司独立董事严格遵守《关于在上市公司建立独立董事制度的指导意</w:t>
      </w:r>
      <w:r>
        <w:rPr>
          <w:spacing w:val="-66"/>
        </w:rPr>
        <w:t> </w:t>
      </w:r>
      <w:r>
        <w:rPr>
          <w:spacing w:val="-66"/>
        </w:rPr>
      </w:r>
      <w:r>
        <w:rPr>
          <w:spacing w:val="-2"/>
        </w:rPr>
        <w:t>见》及公司《独立董事工作制度》等规定，积极参与公司决策，对诸多重大事项发表了独立意见，充分发挥了独立董事特有</w:t>
      </w:r>
      <w:r>
        <w:rPr>
          <w:spacing w:val="-68"/>
        </w:rPr>
        <w:t> </w:t>
      </w:r>
      <w:r>
        <w:rPr>
          <w:spacing w:val="-68"/>
        </w:rPr>
      </w:r>
      <w:r>
        <w:rPr>
          <w:spacing w:val="-2"/>
        </w:rPr>
        <w:t>的职能。董事会下设战略委员会、审计委员会、提名委员会、薪酬与考核委员会，各专门委员会严格遵守相关制度规定，各</w:t>
      </w:r>
      <w:r>
        <w:rPr>
          <w:spacing w:val="-67"/>
        </w:rPr>
        <w:t> </w:t>
      </w:r>
      <w:r>
        <w:rPr>
          <w:spacing w:val="-67"/>
        </w:rPr>
      </w:r>
      <w:r>
        <w:rPr>
          <w:spacing w:val="-2"/>
        </w:rPr>
        <w:t>行其责，有力加强了公司董事会工作的规范运作。报告期内，董事会召开了</w:t>
      </w:r>
      <w:r>
        <w:rPr>
          <w:rFonts w:ascii="Times New Roman" w:hAnsi="Times New Roman" w:cs="Times New Roman" w:eastAsia="Times New Roman" w:hint="default"/>
          <w:spacing w:val="-2"/>
        </w:rPr>
        <w:t>13</w:t>
      </w:r>
      <w:r>
        <w:rPr>
          <w:spacing w:val="-2"/>
        </w:rPr>
        <w:t>次会议，保证了股东大会决议得到有效落实和</w:t>
      </w:r>
      <w:r>
        <w:rPr>
          <w:spacing w:val="-64"/>
        </w:rPr>
        <w:t> </w:t>
      </w:r>
      <w:r>
        <w:rPr>
          <w:spacing w:val="-64"/>
        </w:rPr>
      </w:r>
      <w:r>
        <w:rPr/>
        <w:t>各方面工作的顺利进行。</w:t>
      </w:r>
    </w:p>
    <w:p>
      <w:pPr>
        <w:pStyle w:val="BodyText"/>
        <w:spacing w:line="314" w:lineRule="auto" w:before="20"/>
        <w:ind w:right="1123"/>
        <w:jc w:val="left"/>
      </w:pPr>
      <w:r>
        <w:rPr/>
        <w:t>（四）关于监事和监事会 </w:t>
      </w:r>
      <w:r>
        <w:rPr>
          <w:spacing w:val="-2"/>
        </w:rPr>
        <w:t>报告期内，公司现任监事共三名，包括二名股东代表和一名职工代表，监事会人数和人员构成符合法律、法规的要求。公司</w:t>
      </w:r>
      <w:r>
        <w:rPr>
          <w:spacing w:val="-66"/>
        </w:rPr>
        <w:t> </w:t>
      </w:r>
      <w:r>
        <w:rPr>
          <w:spacing w:val="-66"/>
        </w:rPr>
      </w:r>
      <w:r>
        <w:rPr>
          <w:spacing w:val="-2"/>
        </w:rPr>
        <w:t>监事根据法律、法规及公司章程授予的职权认真履行职责，本着对股东负责的态度，对公司财务以及公司董事、总经理和其</w:t>
      </w:r>
      <w:r>
        <w:rPr>
          <w:spacing w:val="-66"/>
        </w:rPr>
        <w:t> </w:t>
      </w:r>
      <w:r>
        <w:rPr>
          <w:spacing w:val="-66"/>
        </w:rPr>
      </w:r>
      <w:r>
        <w:rPr>
          <w:spacing w:val="-2"/>
        </w:rPr>
        <w:t>他高级管理人员履行职责的合法、合规性进行有效监督；对公司重大事项、财务状况、董事和经理的履职情况等进行有效监</w:t>
      </w:r>
      <w:r>
        <w:rPr>
          <w:spacing w:val="-66"/>
        </w:rPr>
        <w:t> </w:t>
      </w:r>
      <w:r>
        <w:rPr>
          <w:spacing w:val="-66"/>
        </w:rPr>
      </w:r>
      <w:r>
        <w:rPr/>
        <w:t>督并发表意见，维护公司和全体股东的利益。报告期内，监事会召开了</w:t>
      </w:r>
      <w:r>
        <w:rPr>
          <w:rFonts w:ascii="Times New Roman" w:hAnsi="Times New Roman" w:cs="Times New Roman" w:eastAsia="Times New Roman" w:hint="default"/>
        </w:rPr>
        <w:t>4</w:t>
      </w:r>
      <w:r>
        <w:rPr/>
        <w:t>次会议，检查了公司的财务状况并对董事会编制的 定期报告进行审核。</w:t>
      </w:r>
    </w:p>
    <w:p>
      <w:pPr>
        <w:pStyle w:val="BodyText"/>
        <w:spacing w:line="319" w:lineRule="auto" w:before="20"/>
        <w:ind w:right="1093"/>
        <w:jc w:val="left"/>
      </w:pPr>
      <w:r>
        <w:rPr/>
        <w:t>（五）关于绩效评价与激励约束机制 </w:t>
      </w:r>
      <w:r>
        <w:rPr>
          <w:spacing w:val="-2"/>
        </w:rPr>
        <w:t>公司建立了公正、透明、有效的董事、监事和高管人员的绩效评价标准和激励约束机制，公司高级管理人员的聘任公开、透</w:t>
      </w:r>
      <w:r>
        <w:rPr>
          <w:spacing w:val="-66"/>
        </w:rPr>
        <w:t> </w:t>
      </w:r>
      <w:r>
        <w:rPr>
          <w:spacing w:val="-66"/>
        </w:rPr>
      </w:r>
      <w:r>
        <w:rPr>
          <w:spacing w:val="-2"/>
        </w:rPr>
        <w:t>明，严格按照有关法律法规的规定进行。公司未来还将探索更多形式的激励方式，形成多层次的综合激励机制，完善绩效评</w:t>
      </w:r>
      <w:r>
        <w:rPr>
          <w:spacing w:val="-66"/>
        </w:rPr>
        <w:t> </w:t>
      </w:r>
      <w:r>
        <w:rPr>
          <w:spacing w:val="-66"/>
        </w:rPr>
      </w:r>
      <w:r>
        <w:rPr/>
        <w:t>价标准，更好地调动管理人员的工作积极性，吸引和稳定优秀管理人才和技术、业务骨干。</w:t>
      </w:r>
    </w:p>
    <w:p>
      <w:pPr>
        <w:pStyle w:val="BodyText"/>
        <w:spacing w:line="240" w:lineRule="auto" w:before="17"/>
        <w:ind w:right="1093"/>
        <w:jc w:val="left"/>
      </w:pPr>
      <w:r>
        <w:rPr/>
        <w:t>（六）关于投资者关系管理工作</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24"/>
        <w:jc w:val="left"/>
      </w:pPr>
      <w:r>
        <w:rPr>
          <w:spacing w:val="-4"/>
        </w:rPr>
        <w:t>报告期内，公司严格按照有关法律法规及《深圳证券交易所股票上市规则》中关于公司信息披露的规定，真实、准确、完整、</w:t>
      </w:r>
      <w:r>
        <w:rPr>
          <w:spacing w:val="-44"/>
        </w:rPr>
        <w:t> </w:t>
      </w:r>
      <w:r>
        <w:rPr>
          <w:spacing w:val="-44"/>
        </w:rPr>
      </w:r>
      <w:r>
        <w:rPr>
          <w:spacing w:val="-2"/>
        </w:rPr>
        <w:t>及时地履行信息披露义务，并确保所有股东以平等的机会获得信息。公司明确董事会秘书为投资者关系管理负责人，组织实</w:t>
      </w:r>
      <w:r>
        <w:rPr>
          <w:spacing w:val="-66"/>
        </w:rPr>
        <w:t> </w:t>
      </w:r>
      <w:r>
        <w:rPr>
          <w:spacing w:val="-66"/>
        </w:rPr>
      </w:r>
      <w:r>
        <w:rPr>
          <w:spacing w:val="-2"/>
        </w:rPr>
        <w:t>施投资者关系的日常管理工作，指定证券部为专门的投资者关系管理机构，加强与投资者的沟通，充分保证广大投资者的知</w:t>
      </w:r>
      <w:r>
        <w:rPr>
          <w:spacing w:val="-66"/>
        </w:rPr>
        <w:t> </w:t>
      </w:r>
      <w:r>
        <w:rPr>
          <w:spacing w:val="-66"/>
        </w:rPr>
      </w:r>
      <w:r>
        <w:rPr/>
        <w:t>情权。</w:t>
      </w:r>
    </w:p>
    <w:p>
      <w:pPr>
        <w:pStyle w:val="BodyText"/>
        <w:spacing w:line="316" w:lineRule="auto" w:before="19"/>
        <w:ind w:right="0"/>
        <w:jc w:val="left"/>
      </w:pPr>
      <w:r>
        <w:rPr/>
        <w:t>（七）关于信息披露 </w:t>
      </w:r>
      <w:r>
        <w:rPr>
          <w:spacing w:val="-2"/>
        </w:rPr>
        <w:t>公司按照《深圳证券交易所股票上市规则》、《公司章程》、《信息披露事务管理制度》、《投资者关系管理制度》等的规</w:t>
      </w:r>
      <w:r>
        <w:rPr>
          <w:spacing w:val="-73"/>
        </w:rPr>
        <w:t> </w:t>
      </w:r>
      <w:r>
        <w:rPr>
          <w:spacing w:val="-73"/>
        </w:rPr>
      </w:r>
      <w:r>
        <w:rPr>
          <w:spacing w:val="-4"/>
        </w:rPr>
        <w:t>定，依法真实、准确、及时、公平、完整地披露有关信息。报告期内，除了按照监管要求披露信息外，公司通过电话、传真、</w:t>
      </w:r>
      <w:r>
        <w:rPr>
          <w:spacing w:val="-50"/>
        </w:rPr>
        <w:t> </w:t>
      </w:r>
      <w:r>
        <w:rPr>
          <w:spacing w:val="-50"/>
        </w:rPr>
      </w:r>
      <w:r>
        <w:rPr>
          <w:spacing w:val="-2"/>
        </w:rPr>
        <w:t>电子邮件等形式加强与投资者的沟通，力求提高信息披露的透明度。同时，公司进一步加强了与监管机构的经常性联系和主</w:t>
      </w:r>
      <w:r>
        <w:rPr>
          <w:spacing w:val="-66"/>
        </w:rPr>
        <w:t> </w:t>
      </w:r>
      <w:r>
        <w:rPr>
          <w:spacing w:val="-66"/>
        </w:rPr>
      </w:r>
      <w:r>
        <w:rPr/>
        <w:t>动沟通，积极向监管机构报告公司相关事项，确保公司信息披露更加规范。</w:t>
      </w:r>
    </w:p>
    <w:p>
      <w:pPr>
        <w:pStyle w:val="BodyText"/>
        <w:spacing w:line="316" w:lineRule="auto" w:before="19"/>
        <w:ind w:right="1093"/>
        <w:jc w:val="left"/>
      </w:pPr>
      <w:r>
        <w:rPr/>
        <w:t>（八）关于利益相关者 </w:t>
      </w:r>
      <w:r>
        <w:rPr>
          <w:spacing w:val="-2"/>
        </w:rPr>
        <w:t>公司在保持稳健发展、实现股东利益最大化的同时，积极关注所在地区环境保护、公益事业等问题，重视社会责任，充分尊</w:t>
      </w:r>
      <w:r>
        <w:rPr>
          <w:spacing w:val="-66"/>
        </w:rPr>
        <w:t> </w:t>
      </w:r>
      <w:r>
        <w:rPr>
          <w:spacing w:val="-66"/>
        </w:rPr>
      </w:r>
      <w:r>
        <w:rPr>
          <w:spacing w:val="-2"/>
        </w:rPr>
        <w:t>重和维护相关利益者的合法权利，加强与各方的沟通和合作，努力实现股东、社会、员工等各方利益的均衡，共同推动公司</w:t>
      </w:r>
      <w:r>
        <w:rPr>
          <w:spacing w:val="-65"/>
        </w:rPr>
        <w:t> </w:t>
      </w:r>
      <w:r>
        <w:rPr>
          <w:spacing w:val="-65"/>
        </w:rPr>
      </w:r>
      <w:r>
        <w:rPr>
          <w:spacing w:val="-2"/>
        </w:rPr>
        <w:t>持续、健康地发展。公司治理的实际情况与中国证监会有关上市公司治理的规范性文件要求基本符合，并能严格按照相关规</w:t>
      </w:r>
      <w:r>
        <w:rPr>
          <w:spacing w:val="-66"/>
        </w:rPr>
        <w:t> </w:t>
      </w:r>
      <w:r>
        <w:rPr>
          <w:spacing w:val="-66"/>
        </w:rPr>
      </w:r>
      <w:r>
        <w:rPr/>
        <w:t>定履行义务。</w:t>
      </w:r>
    </w:p>
    <w:p>
      <w:pPr>
        <w:spacing w:line="240" w:lineRule="auto" w:before="0"/>
        <w:rPr>
          <w:rFonts w:ascii="宋体" w:hAnsi="宋体" w:cs="宋体" w:eastAsia="宋体" w:hint="default"/>
          <w:sz w:val="18"/>
          <w:szCs w:val="18"/>
        </w:rPr>
      </w:pPr>
    </w:p>
    <w:p>
      <w:pPr>
        <w:pStyle w:val="BodyText"/>
        <w:spacing w:line="240" w:lineRule="auto" w:before="136"/>
        <w:ind w:right="1093"/>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093"/>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jc w:val="both"/>
      </w:pPr>
      <w:r>
        <w:rPr>
          <w:spacing w:val="-2"/>
        </w:rPr>
        <w:t>公司一直按照《公司法》、《证券法》等法律法规和《公司章程》的要求规范运作，建立、健全了公司法人治理结构。公司</w:t>
      </w:r>
      <w:r>
        <w:rPr>
          <w:spacing w:val="-69"/>
        </w:rPr>
        <w:t> </w:t>
      </w:r>
      <w:r>
        <w:rPr>
          <w:spacing w:val="-69"/>
        </w:rPr>
      </w:r>
      <w:r>
        <w:rPr>
          <w:spacing w:val="-2"/>
        </w:rPr>
        <w:t>与控股股东、实际控制人在业务、人员、资产、机构、财务等方面完全分开，具有独立完整的业务及自主经营能力。公司所</w:t>
      </w:r>
      <w:r>
        <w:rPr>
          <w:spacing w:val="-72"/>
        </w:rPr>
        <w:t> </w:t>
      </w:r>
      <w:r>
        <w:rPr>
          <w:spacing w:val="-72"/>
        </w:rPr>
      </w:r>
      <w:r>
        <w:rPr>
          <w:spacing w:val="-2"/>
        </w:rPr>
        <w:t>有的生产经营或重大事项均根据《公司章程》及相关制度的规定由经理层、董事会、股东大会讨论确定，不存在受控于控股</w:t>
      </w:r>
      <w:r>
        <w:rPr>
          <w:spacing w:val="-66"/>
        </w:rPr>
        <w:t> </w:t>
      </w:r>
      <w:r>
        <w:rPr>
          <w:spacing w:val="-66"/>
        </w:rPr>
      </w:r>
      <w:r>
        <w:rPr/>
        <w:t>股东、实际控制人的情形。</w:t>
      </w:r>
    </w:p>
    <w:p>
      <w:pPr>
        <w:pStyle w:val="BodyText"/>
        <w:spacing w:line="316" w:lineRule="auto" w:before="17"/>
        <w:ind w:right="1093"/>
        <w:jc w:val="left"/>
      </w:pPr>
      <w:r>
        <w:rPr/>
        <w:t>（一）业务独立情况 </w:t>
      </w:r>
      <w:r>
        <w:rPr>
          <w:spacing w:val="-2"/>
        </w:rPr>
        <w:t>公司与控股股东、实际控制人及其控制的其他企业不存在同业竞争。报告期内，公司主要从事第三方支付、供应链管理、商</w:t>
      </w:r>
      <w:r>
        <w:rPr>
          <w:spacing w:val="-66"/>
        </w:rPr>
        <w:t> </w:t>
      </w:r>
      <w:r>
        <w:rPr>
          <w:spacing w:val="-66"/>
        </w:rPr>
      </w:r>
      <w:r>
        <w:rPr>
          <w:spacing w:val="-2"/>
        </w:rPr>
        <w:t>业保理相关的业务，拥有独立完整的运营系统，拥有具体系统的经营计划、财务核算、合规风控、法律、劳动人事等业务体</w:t>
      </w:r>
      <w:r>
        <w:rPr>
          <w:spacing w:val="-68"/>
        </w:rPr>
        <w:t> </w:t>
      </w:r>
      <w:r>
        <w:rPr>
          <w:spacing w:val="-68"/>
        </w:rPr>
      </w:r>
      <w:r>
        <w:rPr/>
        <w:t>系，具备独立的面向市场自主经营能力，均由公司自主决策、自负盈亏，不存在对股东及其他机构依赖的情况。</w:t>
      </w:r>
    </w:p>
    <w:p>
      <w:pPr>
        <w:pStyle w:val="BodyText"/>
        <w:spacing w:line="316" w:lineRule="auto" w:before="19"/>
        <w:ind w:right="1093"/>
        <w:jc w:val="left"/>
      </w:pPr>
      <w:r>
        <w:rPr/>
        <w:t>（二）人员独立情况 </w:t>
      </w:r>
      <w:r>
        <w:rPr>
          <w:spacing w:val="-2"/>
        </w:rPr>
        <w:t>公司的董事、监事、高级管理人员的任职，均按照《公司法》及其他法律、法规、规范性文件、《公司章程》规定的程序进</w:t>
      </w:r>
      <w:r>
        <w:rPr>
          <w:spacing w:val="-70"/>
        </w:rPr>
        <w:t> </w:t>
      </w:r>
      <w:r>
        <w:rPr>
          <w:spacing w:val="-70"/>
        </w:rPr>
      </w:r>
      <w:r>
        <w:rPr>
          <w:spacing w:val="-2"/>
        </w:rPr>
        <w:t>行。公司总经理、副总经理、财务总监和董事会秘书等高级管理人员均在公司工作并领取薪酬，没有在控股股东、实际控制</w:t>
      </w:r>
      <w:r>
        <w:rPr>
          <w:spacing w:val="-66"/>
        </w:rPr>
        <w:t> </w:t>
      </w:r>
      <w:r>
        <w:rPr>
          <w:spacing w:val="-66"/>
        </w:rPr>
      </w:r>
      <w:r>
        <w:rPr>
          <w:spacing w:val="-2"/>
        </w:rPr>
        <w:t>人及其控制的其他企业中担任除董事、监事以外的任何职务及领取薪酬。公司的财务人员也不存在在控股股东、实际控制人</w:t>
      </w:r>
      <w:r>
        <w:rPr>
          <w:spacing w:val="-66"/>
        </w:rPr>
        <w:t> </w:t>
      </w:r>
      <w:r>
        <w:rPr>
          <w:spacing w:val="-66"/>
        </w:rPr>
      </w:r>
      <w:r>
        <w:rPr>
          <w:spacing w:val="-2"/>
        </w:rPr>
        <w:t>或其控制的其他企业中兼职的情况。公司建立独立的人事管理系统，与员工签订了劳动合同，建立独立的工资管理、福利与</w:t>
      </w:r>
      <w:r>
        <w:rPr>
          <w:spacing w:val="-66"/>
        </w:rPr>
        <w:t> </w:t>
      </w:r>
      <w:r>
        <w:rPr>
          <w:spacing w:val="-66"/>
        </w:rPr>
      </w:r>
      <w:r>
        <w:rPr/>
        <w:t>社会保障体系。</w:t>
      </w:r>
    </w:p>
    <w:p>
      <w:pPr>
        <w:pStyle w:val="BodyText"/>
        <w:spacing w:line="316" w:lineRule="auto" w:before="19"/>
        <w:ind w:right="1093"/>
        <w:jc w:val="left"/>
      </w:pPr>
      <w:r>
        <w:rPr/>
        <w:t>（三）资产独立情况 </w:t>
      </w:r>
      <w:r>
        <w:rPr>
          <w:spacing w:val="-2"/>
        </w:rPr>
        <w:t>公司合法拥有与主营业务相关的商标、专利、非专利技术的所有权或者使用权。公司与股东之间的资产产权界定清晰，生产</w:t>
      </w:r>
      <w:r>
        <w:rPr>
          <w:spacing w:val="-66"/>
        </w:rPr>
        <w:t> </w:t>
      </w:r>
      <w:r>
        <w:rPr>
          <w:spacing w:val="-66"/>
        </w:rPr>
      </w:r>
      <w:r>
        <w:rPr>
          <w:spacing w:val="-2"/>
        </w:rPr>
        <w:t>经营场所独立，不存在依靠股东的生产经营场所进行生产经营的情况。公司不存在以资产、权益或信誉为股东的债务提供担</w:t>
      </w:r>
      <w:r>
        <w:rPr>
          <w:spacing w:val="-66"/>
        </w:rPr>
        <w:t> </w:t>
      </w:r>
      <w:r>
        <w:rPr>
          <w:spacing w:val="-66"/>
        </w:rPr>
      </w:r>
      <w:r>
        <w:rPr/>
        <w:t>保的情况，公司对所有资产拥有完全的控制支配权，不存在资产、资金被股东占用而损害公司利益的情况。</w:t>
      </w:r>
    </w:p>
    <w:p>
      <w:pPr>
        <w:pStyle w:val="BodyText"/>
        <w:spacing w:line="319" w:lineRule="auto" w:before="19"/>
        <w:ind w:right="1093"/>
        <w:jc w:val="left"/>
      </w:pPr>
      <w:r>
        <w:rPr/>
        <w:t>（四）机构独立情况 </w:t>
      </w:r>
      <w:r>
        <w:rPr>
          <w:spacing w:val="-2"/>
        </w:rPr>
        <w:t>公司设立健全的组织体系，股东大会、董事会、监事会及各职能部门均独立运作，依法独立行使各自职权。公司经营和办公</w:t>
      </w:r>
      <w:r>
        <w:rPr>
          <w:spacing w:val="-66"/>
        </w:rPr>
        <w:t> </w:t>
      </w:r>
      <w:r>
        <w:rPr>
          <w:spacing w:val="-66"/>
        </w:rPr>
      </w:r>
      <w:r>
        <w:rPr>
          <w:spacing w:val="-2"/>
        </w:rPr>
        <w:t>机构完全独立，不存在与股东混合经营的情形。公司的机构设置均独立于控股股东，未发生控股股东及其关联企业干预公司</w:t>
      </w:r>
      <w:r>
        <w:rPr>
          <w:spacing w:val="-66"/>
        </w:rPr>
        <w:t> </w:t>
      </w:r>
      <w:r>
        <w:rPr>
          <w:spacing w:val="-66"/>
        </w:rPr>
      </w:r>
      <w:r>
        <w:rPr/>
        <w:t>机构设置和生产经营活动的情况。</w:t>
      </w:r>
    </w:p>
    <w:p>
      <w:pPr>
        <w:pStyle w:val="BodyText"/>
        <w:spacing w:line="240" w:lineRule="auto" w:before="17"/>
        <w:ind w:right="1093"/>
        <w:jc w:val="left"/>
      </w:pPr>
      <w:r>
        <w:rPr/>
        <w:t>（五）财务独立情况</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93"/>
        <w:jc w:val="left"/>
      </w:pPr>
      <w:r>
        <w:rPr>
          <w:spacing w:val="-2"/>
        </w:rPr>
        <w:t>公司设有独立的财务会计部门和内部审计部门，并配备专职财务管理人员及内部审计人员。公司制定了独立于控股股东的财</w:t>
      </w:r>
      <w:r>
        <w:rPr>
          <w:spacing w:val="-64"/>
        </w:rPr>
        <w:t> </w:t>
      </w:r>
      <w:r>
        <w:rPr>
          <w:spacing w:val="-64"/>
        </w:rPr>
      </w:r>
      <w:r>
        <w:rPr/>
        <w:t>务管理制度和内部审计管理制度，并建立了独立的会计核算体系。公司具有独立的银行账户并依法独立纳税。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093"/>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93"/>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2017-031</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2017-066</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2017-077</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2017-101</w:t>
            </w:r>
            <w:r>
              <w:rPr>
                <w:rFonts w:ascii="宋体" w:hAnsi="宋体" w:cs="宋体" w:eastAsia="宋体" w:hint="default"/>
                <w:sz w:val="18"/>
                <w:szCs w:val="18"/>
              </w:rPr>
              <w:t>）</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2017-113</w:t>
            </w:r>
            <w:r>
              <w:rPr>
                <w:rFonts w:ascii="宋体" w:hAnsi="宋体" w:cs="宋体" w:eastAsia="宋体" w:hint="default"/>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2017-147</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093"/>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93"/>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曾凡跃</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康晓岳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left="154" w:right="1093"/>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1093"/>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1033"/>
        <w:jc w:val="left"/>
      </w:pPr>
      <w:r>
        <w:rPr>
          <w:spacing w:val="-2"/>
        </w:rPr>
        <w:t>报告期内，公司独立董事积极出席公司召开的董事会和股东大会，定期听取公司经营情况汇报，了解公司的经营情况和财务</w:t>
      </w:r>
      <w:r>
        <w:rPr>
          <w:spacing w:val="-66"/>
        </w:rPr>
        <w:t> </w:t>
      </w:r>
      <w:r>
        <w:rPr>
          <w:spacing w:val="-66"/>
        </w:rPr>
      </w:r>
      <w:r>
        <w:rPr>
          <w:spacing w:val="-2"/>
        </w:rPr>
        <w:t>状况，对公司转型为金融科技相关业务的合规性提出建议，并对公司的关联交易、内部控制及审计、聘任高管等事项发表独</w:t>
      </w:r>
      <w:r>
        <w:rPr>
          <w:spacing w:val="-65"/>
        </w:rPr>
        <w:t> </w:t>
      </w:r>
      <w:r>
        <w:rPr>
          <w:spacing w:val="-65"/>
        </w:rPr>
      </w:r>
      <w:r>
        <w:rPr>
          <w:spacing w:val="-2"/>
        </w:rPr>
        <w:t>立意见；并通过电话和邮件，独立董事积极与公司其他董事、高管人员及相关工作人员保持密切联系，时刻关注国内外经济</w:t>
      </w:r>
      <w:r>
        <w:rPr>
          <w:spacing w:val="-66"/>
        </w:rPr>
        <w:t> </w:t>
      </w:r>
      <w:r>
        <w:rPr>
          <w:spacing w:val="-66"/>
        </w:rPr>
      </w:r>
      <w:r>
        <w:rPr/>
        <w:t>形势和行业发展态势对公司经营状况的影响，关注传媒、网络有关公司的相关报道，及时获悉公司各重大事项的进展情况， </w:t>
      </w:r>
      <w:r>
        <w:rPr>
          <w:spacing w:val="-4"/>
        </w:rPr>
        <w:t>定期审阅公司提供的信息报告，及时了解掌握公司经营与发展情况，深入探讨公司经营发展中的机遇与挑战，及时提示风险。</w:t>
      </w:r>
      <w:r>
        <w:rPr>
          <w:spacing w:val="-44"/>
        </w:rPr>
        <w:t> </w:t>
      </w:r>
      <w:r>
        <w:rPr>
          <w:spacing w:val="-44"/>
        </w:rPr>
      </w:r>
      <w:r>
        <w:rPr>
          <w:spacing w:val="-2"/>
        </w:rPr>
        <w:t>本年度重点关注主营业务转型状况、重大对外投资、关联交易等重大经营活动，掌握公司的运行动态，在充分掌握实际情况</w:t>
      </w:r>
      <w:r>
        <w:rPr>
          <w:spacing w:val="-66"/>
        </w:rPr>
        <w:t> </w:t>
      </w:r>
      <w:r>
        <w:rPr>
          <w:spacing w:val="-66"/>
        </w:rPr>
      </w:r>
      <w:r>
        <w:rPr/>
        <w:t>的基础上提出相关意见与建议，独立董事对董事会各项议案的审议表决、对重大事项发表独立意见提供了有力的支持。</w:t>
      </w:r>
    </w:p>
    <w:p>
      <w:pPr>
        <w:spacing w:line="240" w:lineRule="auto" w:before="10"/>
        <w:rPr>
          <w:rFonts w:ascii="宋体" w:hAnsi="宋体" w:cs="宋体" w:eastAsia="宋体" w:hint="default"/>
          <w:sz w:val="20"/>
          <w:szCs w:val="20"/>
        </w:rPr>
      </w:pPr>
    </w:p>
    <w:p>
      <w:pPr>
        <w:pStyle w:val="Heading2"/>
        <w:spacing w:line="240" w:lineRule="auto"/>
        <w:ind w:right="1093"/>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jc w:val="both"/>
      </w:pPr>
      <w:r>
        <w:rPr>
          <w:spacing w:val="-2"/>
        </w:rPr>
        <w:t>公司董事会下设四个专门委员会，分别为战略委员会、审计委员会、提名委员会、薪酬委员会。</w:t>
      </w:r>
      <w:r>
        <w:rPr>
          <w:rFonts w:ascii="Times New Roman" w:hAnsi="Times New Roman" w:cs="Times New Roman" w:eastAsia="Times New Roman" w:hint="default"/>
          <w:spacing w:val="-2"/>
        </w:rPr>
        <w:t>2017</w:t>
      </w:r>
      <w:r>
        <w:rPr>
          <w:spacing w:val="-2"/>
        </w:rPr>
        <w:t>年度各专门委员会本着</w:t>
      </w:r>
      <w:r>
        <w:rPr>
          <w:spacing w:val="-61"/>
        </w:rPr>
        <w:t> </w:t>
      </w:r>
      <w:r>
        <w:rPr>
          <w:spacing w:val="-61"/>
        </w:rPr>
      </w:r>
      <w:r>
        <w:rPr>
          <w:spacing w:val="-2"/>
        </w:rPr>
        <w:t>勤勉尽责的原则，根据《公司法》、《上市公司治理准则》等有关法律法规及《公司章程》、《公司董事会各专门委员会工</w:t>
      </w:r>
      <w:r>
        <w:rPr>
          <w:spacing w:val="-69"/>
        </w:rPr>
        <w:t> </w:t>
      </w:r>
      <w:r>
        <w:rPr>
          <w:spacing w:val="-69"/>
        </w:rPr>
      </w:r>
      <w:r>
        <w:rPr/>
        <w:t>作细则》的有关规定开展相关工作，报告期内，各专门委员会履职情况如下：</w:t>
      </w:r>
    </w:p>
    <w:p>
      <w:pPr>
        <w:pStyle w:val="BodyText"/>
        <w:spacing w:line="300" w:lineRule="auto" w:before="24"/>
        <w:ind w:right="1093" w:firstLine="73"/>
        <w:jc w:val="left"/>
      </w:pPr>
      <w:r>
        <w:rPr>
          <w:rFonts w:ascii="Times New Roman" w:hAnsi="Times New Roman" w:cs="Times New Roman" w:eastAsia="Times New Roman" w:hint="default"/>
        </w:rPr>
        <w:t>1</w:t>
      </w:r>
      <w:r>
        <w:rPr/>
        <w:t>、战略委员会 </w:t>
      </w:r>
      <w:r>
        <w:rPr>
          <w:spacing w:val="-2"/>
        </w:rPr>
        <w:t>报告期内，战略委员会根据有关规定积极开展工作，认真履行职责。报告期内，战略委员会召开了</w:t>
      </w:r>
      <w:r>
        <w:rPr>
          <w:rFonts w:ascii="Times New Roman" w:hAnsi="Times New Roman" w:cs="Times New Roman" w:eastAsia="Times New Roman" w:hint="default"/>
          <w:spacing w:val="-2"/>
        </w:rPr>
        <w:t>10</w:t>
      </w:r>
      <w:r>
        <w:rPr>
          <w:spacing w:val="-2"/>
        </w:rPr>
        <w:t>次相关会议，对公司对</w:t>
      </w:r>
      <w:r>
        <w:rPr>
          <w:spacing w:val="-64"/>
        </w:rPr>
        <w:t> </w:t>
      </w:r>
      <w:r>
        <w:rPr>
          <w:spacing w:val="-64"/>
        </w:rPr>
      </w:r>
      <w:r>
        <w:rPr/>
        <w:t>外投资、新设公司、关联交易等重大事项进行了深入分析探讨，对公司发展战略的实施提出了合理建议。</w:t>
      </w:r>
    </w:p>
    <w:p>
      <w:pPr>
        <w:pStyle w:val="BodyText"/>
        <w:spacing w:line="307" w:lineRule="auto" w:before="31"/>
        <w:ind w:right="1024"/>
        <w:jc w:val="left"/>
      </w:pPr>
      <w:r>
        <w:rPr>
          <w:rFonts w:ascii="Times New Roman" w:hAnsi="Times New Roman" w:cs="Times New Roman" w:eastAsia="Times New Roman" w:hint="default"/>
        </w:rPr>
        <w:t>2</w:t>
      </w:r>
      <w:r>
        <w:rPr/>
        <w:t>、审计委员会 报告期内，审计委员会根据有关规定，积极履行职责。报告期内，审计委员会召开了</w:t>
      </w:r>
      <w:r>
        <w:rPr>
          <w:rFonts w:ascii="Times New Roman" w:hAnsi="Times New Roman" w:cs="Times New Roman" w:eastAsia="Times New Roman" w:hint="default"/>
        </w:rPr>
        <w:t>5</w:t>
      </w:r>
      <w:r>
        <w:rPr/>
        <w:t>次会议，审议了公司审计部提交的各 </w:t>
      </w:r>
      <w:r>
        <w:rPr>
          <w:spacing w:val="-4"/>
        </w:rPr>
        <w:t>项包括定期及不定期的内部审计报告，听取了审计部年度工作总结和工作计划安排，对审计部的工作开展给予了一定的指导。</w:t>
      </w:r>
      <w:r>
        <w:rPr>
          <w:spacing w:val="-44"/>
        </w:rPr>
        <w:t> </w:t>
      </w:r>
      <w:r>
        <w:rPr>
          <w:spacing w:val="-44"/>
        </w:rPr>
      </w:r>
      <w:r>
        <w:rPr/>
        <w:t>对公司年度审计、外部审计机构的聘任等事项给予合理的建议，对财务报告、内部控制建设等情况进行审核。 </w:t>
      </w:r>
      <w:r>
        <w:rPr>
          <w:rFonts w:ascii="Times New Roman" w:hAnsi="Times New Roman" w:cs="Times New Roman" w:eastAsia="Times New Roman" w:hint="default"/>
        </w:rPr>
        <w:t>3</w:t>
      </w:r>
      <w:r>
        <w:rPr/>
        <w:t>、提名委员会 </w:t>
      </w:r>
      <w:r>
        <w:rPr>
          <w:spacing w:val="-2"/>
        </w:rPr>
        <w:t>报告期内，提名委员会按照《董事会提名委员会工作细则》履行职责，合计召开了</w:t>
      </w:r>
      <w:r>
        <w:rPr>
          <w:rFonts w:ascii="Times New Roman" w:hAnsi="Times New Roman" w:cs="Times New Roman" w:eastAsia="Times New Roman" w:hint="default"/>
          <w:spacing w:val="-2"/>
        </w:rPr>
        <w:t>3</w:t>
      </w:r>
      <w:r>
        <w:rPr>
          <w:spacing w:val="-2"/>
        </w:rPr>
        <w:t>次会议，对公司选举部分高管进行提名，</w:t>
      </w:r>
      <w:r>
        <w:rPr>
          <w:spacing w:val="-65"/>
        </w:rPr>
        <w:t> </w:t>
      </w:r>
      <w:r>
        <w:rPr>
          <w:spacing w:val="-65"/>
        </w:rPr>
      </w:r>
      <w:r>
        <w:rPr/>
        <w:t>对其任职资格进行了审查，并发表审查意见和建议。</w:t>
      </w:r>
    </w:p>
    <w:p>
      <w:pPr>
        <w:pStyle w:val="BodyText"/>
        <w:spacing w:line="309" w:lineRule="auto" w:before="26"/>
        <w:ind w:right="1123"/>
        <w:jc w:val="left"/>
      </w:pPr>
      <w:r>
        <w:rPr>
          <w:rFonts w:ascii="Times New Roman" w:hAnsi="Times New Roman" w:cs="Times New Roman" w:eastAsia="Times New Roman" w:hint="default"/>
        </w:rPr>
        <w:t>4</w:t>
      </w:r>
      <w:r>
        <w:rPr/>
        <w:t>、薪酬与考核委员会 报告期内，薪酬与考核委员会根据有关规定，积极履行职责。报告期内，薪酬与考核委员会召开了</w:t>
      </w:r>
      <w:r>
        <w:rPr>
          <w:rFonts w:ascii="Times New Roman" w:hAnsi="Times New Roman" w:cs="Times New Roman" w:eastAsia="Times New Roman" w:hint="default"/>
        </w:rPr>
        <w:t>2</w:t>
      </w:r>
      <w:r>
        <w:rPr/>
        <w:t>次会议，薪酬与考核委 </w:t>
      </w:r>
      <w:r>
        <w:rPr>
          <w:spacing w:val="-2"/>
        </w:rPr>
        <w:t>员会对公司董事、监事和高级管理人员的薪酬审核后认为，公司逐步建立公正、公平、公开、有效的高级管理人员绩效评价</w:t>
      </w:r>
      <w:r>
        <w:rPr>
          <w:spacing w:val="-66"/>
        </w:rPr>
        <w:t> </w:t>
      </w:r>
      <w:r>
        <w:rPr>
          <w:spacing w:val="-66"/>
        </w:rPr>
      </w:r>
      <w:r>
        <w:rPr>
          <w:spacing w:val="-2"/>
        </w:rPr>
        <w:t>标准和激励约束机制，公司高级管理人员实行基本年薪与年终绩效考核相结合的薪酬制度。公司董事、监事和高级管理人员</w:t>
      </w:r>
      <w:r>
        <w:rPr>
          <w:spacing w:val="-66"/>
        </w:rPr>
        <w:t> </w:t>
      </w:r>
      <w:r>
        <w:rPr>
          <w:spacing w:val="-66"/>
        </w:rPr>
      </w:r>
      <w:r>
        <w:rPr/>
        <w:t>报告期内薪酬真实，符合公司绩效考核指标。</w:t>
      </w:r>
    </w:p>
    <w:p>
      <w:pPr>
        <w:spacing w:after="0" w:line="30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73"/>
        <w:jc w:val="both"/>
      </w:pPr>
      <w:r>
        <w:rPr/>
        <w:t>高级管理人员实行年薪制，依据行业薪酬水平，经营效益、岗位职级等因素确定。年终对高级管理人员的履行职责情况和 </w:t>
      </w:r>
      <w:r>
        <w:rPr>
          <w:spacing w:val="-2"/>
        </w:rPr>
        <w:t>年度实际业绩进行绩效考核，并根据考核情况核发年度绩效薪酬。</w:t>
      </w:r>
      <w:r>
        <w:rPr>
          <w:rFonts w:ascii="Times New Roman" w:hAnsi="Times New Roman" w:cs="Times New Roman" w:eastAsia="Times New Roman" w:hint="default"/>
          <w:spacing w:val="-2"/>
        </w:rPr>
        <w:t>2017</w:t>
      </w:r>
      <w:r>
        <w:rPr>
          <w:spacing w:val="-2"/>
        </w:rPr>
        <w:t>年度高级管理人员的考核均为合格。</w:t>
      </w:r>
      <w:r>
        <w:rPr>
          <w:rFonts w:ascii="Times New Roman" w:hAnsi="Times New Roman" w:cs="Times New Roman" w:eastAsia="Times New Roman" w:hint="default"/>
          <w:spacing w:val="-2"/>
        </w:rPr>
        <w:t>2017</w:t>
      </w:r>
      <w:r>
        <w:rPr>
          <w:spacing w:val="-2"/>
        </w:rPr>
        <w:t>年度公司未</w:t>
      </w:r>
      <w:r>
        <w:rPr>
          <w:spacing w:val="-57"/>
        </w:rPr>
        <w:t> </w:t>
      </w:r>
      <w:r>
        <w:rPr/>
        <w:t>实行股权激励的事项。</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71"/>
              <w:ind w:left="22" w:right="48"/>
              <w:jc w:val="left"/>
              <w:rPr>
                <w:rFonts w:ascii="宋体" w:hAnsi="宋体" w:cs="宋体" w:eastAsia="宋体" w:hint="default"/>
                <w:sz w:val="18"/>
                <w:szCs w:val="18"/>
              </w:rPr>
            </w:pPr>
            <w:r>
              <w:rPr>
                <w:rFonts w:ascii="宋体" w:hAnsi="宋体" w:cs="宋体" w:eastAsia="宋体" w:hint="default"/>
                <w:sz w:val="18"/>
                <w:szCs w:val="18"/>
              </w:rPr>
              <w:t>重大缺陷：单独缺陷或连同其他缺陷导致 不能及时防止或发现并纠正财务报告中的 重大错报。出现下列情形的，认定为重大 </w:t>
            </w:r>
            <w:r>
              <w:rPr>
                <w:rFonts w:ascii="宋体" w:hAnsi="宋体" w:cs="宋体" w:eastAsia="宋体" w:hint="default"/>
                <w:spacing w:val="-5"/>
                <w:sz w:val="18"/>
                <w:szCs w:val="18"/>
              </w:rPr>
              <w:t>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）公司董事、监事和高级管理人</w:t>
            </w:r>
            <w:r>
              <w:rPr>
                <w:rFonts w:ascii="宋体" w:hAnsi="宋体" w:cs="宋体" w:eastAsia="宋体" w:hint="default"/>
                <w:spacing w:val="-85"/>
                <w:sz w:val="18"/>
                <w:szCs w:val="18"/>
              </w:rPr>
              <w:t> </w:t>
            </w:r>
            <w:r>
              <w:rPr>
                <w:rFonts w:ascii="宋体" w:hAnsi="宋体" w:cs="宋体" w:eastAsia="宋体" w:hint="default"/>
                <w:sz w:val="18"/>
                <w:szCs w:val="18"/>
              </w:rPr>
              <w:t>员舞弊并给企业造成重大损失和不利影 </w:t>
            </w:r>
            <w:r>
              <w:rPr>
                <w:rFonts w:ascii="宋体" w:hAnsi="宋体" w:cs="宋体" w:eastAsia="宋体" w:hint="default"/>
                <w:spacing w:val="-5"/>
                <w:sz w:val="18"/>
                <w:szCs w:val="18"/>
              </w:rPr>
              <w:t>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）外部审计发现当期财务报告存在</w:t>
            </w:r>
            <w:r>
              <w:rPr>
                <w:rFonts w:ascii="宋体" w:hAnsi="宋体" w:cs="宋体" w:eastAsia="宋体" w:hint="default"/>
                <w:spacing w:val="-85"/>
                <w:sz w:val="18"/>
                <w:szCs w:val="18"/>
              </w:rPr>
              <w:t> </w:t>
            </w:r>
            <w:r>
              <w:rPr>
                <w:rFonts w:ascii="宋体" w:hAnsi="宋体" w:cs="宋体" w:eastAsia="宋体" w:hint="default"/>
                <w:spacing w:val="-5"/>
                <w:sz w:val="18"/>
                <w:szCs w:val="18"/>
              </w:rPr>
              <w:t>重大错报，公司未能首先发现；（</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）已经</w:t>
            </w:r>
            <w:r>
              <w:rPr>
                <w:rFonts w:ascii="宋体" w:hAnsi="宋体" w:cs="宋体" w:eastAsia="宋体" w:hint="default"/>
                <w:spacing w:val="-85"/>
                <w:sz w:val="18"/>
                <w:szCs w:val="18"/>
              </w:rPr>
              <w:t> </w:t>
            </w:r>
            <w:r>
              <w:rPr>
                <w:rFonts w:ascii="宋体" w:hAnsi="宋体" w:cs="宋体" w:eastAsia="宋体" w:hint="default"/>
                <w:sz w:val="18"/>
                <w:szCs w:val="18"/>
              </w:rPr>
              <w:t>发现并报告给管理层的重大缺陷在合理的 </w:t>
            </w:r>
            <w:r>
              <w:rPr>
                <w:rFonts w:ascii="宋体" w:hAnsi="宋体" w:cs="宋体" w:eastAsia="宋体" w:hint="default"/>
                <w:spacing w:val="-5"/>
                <w:sz w:val="18"/>
                <w:szCs w:val="18"/>
              </w:rPr>
              <w:t>时间内未加以改正；（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）公司审计委员会</w:t>
            </w:r>
            <w:r>
              <w:rPr>
                <w:rFonts w:ascii="宋体" w:hAnsi="宋体" w:cs="宋体" w:eastAsia="宋体" w:hint="default"/>
                <w:spacing w:val="-85"/>
                <w:sz w:val="18"/>
                <w:szCs w:val="18"/>
              </w:rPr>
              <w:t> </w:t>
            </w:r>
            <w:r>
              <w:rPr>
                <w:rFonts w:ascii="宋体" w:hAnsi="宋体" w:cs="宋体" w:eastAsia="宋体" w:hint="default"/>
                <w:sz w:val="18"/>
                <w:szCs w:val="18"/>
              </w:rPr>
              <w:t>和公司内部审计部门对内部控制的监督无 效。重要缺陷：公司财务报告内部控制重 </w:t>
            </w:r>
            <w:r>
              <w:rPr>
                <w:rFonts w:ascii="宋体" w:hAnsi="宋体" w:cs="宋体" w:eastAsia="宋体" w:hint="default"/>
                <w:spacing w:val="-5"/>
                <w:sz w:val="18"/>
                <w:szCs w:val="18"/>
              </w:rPr>
              <w:t>要缺陷的定性标准：（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）未按公认会计准</w:t>
            </w:r>
            <w:r>
              <w:rPr>
                <w:rFonts w:ascii="宋体" w:hAnsi="宋体" w:cs="宋体" w:eastAsia="宋体" w:hint="default"/>
                <w:spacing w:val="-85"/>
                <w:sz w:val="18"/>
                <w:szCs w:val="18"/>
              </w:rPr>
              <w:t> </w:t>
            </w:r>
            <w:r>
              <w:rPr>
                <w:rFonts w:ascii="宋体" w:hAnsi="宋体" w:cs="宋体" w:eastAsia="宋体" w:hint="default"/>
                <w:spacing w:val="-5"/>
                <w:sz w:val="18"/>
                <w:szCs w:val="18"/>
              </w:rPr>
              <w:t>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w:t>
            </w:r>
            <w:r>
              <w:rPr>
                <w:rFonts w:ascii="宋体" w:hAnsi="宋体" w:cs="宋体" w:eastAsia="宋体" w:hint="default"/>
                <w:spacing w:val="-85"/>
                <w:sz w:val="18"/>
                <w:szCs w:val="18"/>
              </w:rPr>
              <w:t> </w:t>
            </w:r>
            <w:r>
              <w:rPr>
                <w:rFonts w:ascii="宋体" w:hAnsi="宋体" w:cs="宋体" w:eastAsia="宋体" w:hint="default"/>
                <w:spacing w:val="-5"/>
                <w:sz w:val="18"/>
                <w:szCs w:val="18"/>
              </w:rPr>
              <w:t>弊和重要的制衡制度和控制措施；（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w:t>
            </w:r>
          </w:p>
        </w:tc>
        <w:tc>
          <w:tcPr>
            <w:tcW w:w="3051"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之严重偏离预期目标为重大缺陷。以上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定量标准将随着公司经营规模的扩大 而作适当调整。</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03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44"/>
        <w:ind w:left="0" w:right="1139"/>
        <w:jc w:val="right"/>
      </w:pPr>
      <w:r>
        <w:rPr/>
        <w:pict>
          <v:shape style="position:absolute;margin-left:56.459999pt;margin-top:-362.148285pt;width:479.2pt;height:477.9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35"/>
                    <w:gridCol w:w="3039"/>
                  </w:tblGrid>
                  <w:tr>
                    <w:trPr>
                      <w:trHeight w:val="161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0"/>
                          <w:jc w:val="both"/>
                          <w:rPr>
                            <w:rFonts w:ascii="宋体" w:hAnsi="宋体" w:cs="宋体" w:eastAsia="宋体" w:hint="default"/>
                            <w:sz w:val="18"/>
                            <w:szCs w:val="18"/>
                          </w:rPr>
                        </w:pPr>
                        <w:r>
                          <w:rPr>
                            <w:rFonts w:ascii="宋体" w:hAnsi="宋体" w:cs="宋体" w:eastAsia="宋体" w:hint="default"/>
                            <w:sz w:val="18"/>
                            <w:szCs w:val="18"/>
                          </w:rPr>
                          <w:t>务报告过程中出现单独或多项缺陷，虽然 未达到重大缺陷认定标准，但影响到财务 报告的真实、准确目标。一般缺陷：未构 成重大缺陷、重要缺陷标准的其他内部控 制缺陷。</w:t>
                        </w:r>
                      </w:p>
                    </w:tc>
                    <w:tc>
                      <w:tcPr>
                        <w:tcW w:w="3039"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3" w:right="-28"/>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6"/>
                            <w:sz w:val="18"/>
                            <w:szCs w:val="18"/>
                          </w:rPr>
                          <w:t>失与利润表相关的，以营业收入指标衡量。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z w:val="18"/>
                            <w:szCs w:val="18"/>
                          </w:rPr>
                          <w:t> 的财务报告错报金额不超过营业收入的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，则认定为一般缺陷；如果超过营业收 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 陷。内部控制缺陷可能导致或导致的损失 </w:t>
                        </w:r>
                        <w:r>
                          <w:rPr>
                            <w:rFonts w:ascii="宋体" w:hAnsi="宋体" w:cs="宋体" w:eastAsia="宋体" w:hint="default"/>
                            <w:spacing w:val="-6"/>
                            <w:sz w:val="18"/>
                            <w:szCs w:val="18"/>
                          </w:rPr>
                          <w:t>与资产管理相关的，以资产总额指标衡量。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z w:val="18"/>
                            <w:szCs w:val="18"/>
                          </w:rPr>
                          <w:t> 的财务报告错报金额不超过资产总额的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，则认定为一般缺陷；如果超过资产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认定为重要缺 陷；如果超过资产总额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，则认定为重 大缺陷。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2" w:lineRule="auto" w:before="51"/>
                          <w:ind w:left="4" w:right="-42"/>
                          <w:jc w:val="left"/>
                          <w:rPr>
                            <w:rFonts w:ascii="宋体" w:hAnsi="宋体" w:cs="宋体" w:eastAsia="宋体" w:hint="default"/>
                            <w:sz w:val="18"/>
                            <w:szCs w:val="18"/>
                          </w:rPr>
                        </w:pPr>
                        <w:r>
                          <w:rPr>
                            <w:rFonts w:ascii="宋体" w:hAnsi="宋体" w:cs="宋体" w:eastAsia="宋体" w:hint="default"/>
                            <w:sz w:val="18"/>
                            <w:szCs w:val="18"/>
                          </w:rPr>
                          <w:t>参照财务报告内部控制缺陷的定量标 </w:t>
                        </w:r>
                        <w:r>
                          <w:rPr>
                            <w:rFonts w:ascii="宋体" w:hAnsi="宋体" w:cs="宋体" w:eastAsia="宋体" w:hint="default"/>
                            <w:spacing w:val="-4"/>
                            <w:sz w:val="18"/>
                            <w:szCs w:val="18"/>
                          </w:rPr>
                          <w:t>准，确定上市公司非财务报告内部控制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缺陷重要程度的定量标准为：定量标准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以营业收入、资产总额作为衡量指标。 内部控制缺陷可能导致或导致的损失 </w:t>
                        </w:r>
                        <w:r>
                          <w:rPr>
                            <w:rFonts w:ascii="宋体" w:hAnsi="宋体" w:cs="宋体" w:eastAsia="宋体" w:hint="default"/>
                            <w:spacing w:val="-4"/>
                            <w:sz w:val="18"/>
                            <w:szCs w:val="18"/>
                          </w:rPr>
                          <w:t>与利润报表相关的，以营业收入指标衡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量。如果该缺陷单独或连同其他缺陷可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能导致的财务报告错报金额不超过营 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认 定为重要缺陷；如果超过营业收入的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，则认定为重大缺陷。内部控制缺 陷可能导致或导致的损失与资产管理 </w:t>
                        </w:r>
                        <w:r>
                          <w:rPr>
                            <w:rFonts w:ascii="宋体" w:hAnsi="宋体" w:cs="宋体" w:eastAsia="宋体" w:hint="default"/>
                            <w:spacing w:val="-4"/>
                            <w:sz w:val="18"/>
                            <w:szCs w:val="18"/>
                          </w:rPr>
                          <w:t>相关的，以资产总额指标衡量。如果该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缺陷单独或连同其他缺陷可能导致的 财务报告错报金额不超过资产总额的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，则认定为一般缺陷；如果超过资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的，则认定 </w:t>
                        </w:r>
                        <w:r>
                          <w:rPr>
                            <w:rFonts w:ascii="宋体" w:hAnsi="宋体" w:cs="宋体" w:eastAsia="宋体" w:hint="default"/>
                            <w:spacing w:val="-3"/>
                            <w:sz w:val="18"/>
                            <w:szCs w:val="18"/>
                          </w:rPr>
                          <w:t>为重要缺陷；如果超过资产总额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6"/>
        <w:ind w:left="154" w:right="1093"/>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2547"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民盛金科控股股份有限公司全体股东：我们接受委托，审核了后附的民盛金科控股股份有限公司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以下简称民盛金科公司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管理层编制的截至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日《民盛金科控股股份有限公司内部控制自我评价报告》并对其中涉及的与财务报表 相关的内部控制有效性进行了鉴证。 一、重大固有限制的说明 内部控制具有固有限制，存在由于错误或舞弊而导致 </w:t>
            </w:r>
            <w:r>
              <w:rPr>
                <w:rFonts w:ascii="宋体" w:hAnsi="宋体" w:cs="宋体" w:eastAsia="宋体" w:hint="default"/>
                <w:spacing w:val="-1"/>
                <w:sz w:val="18"/>
                <w:szCs w:val="18"/>
              </w:rPr>
              <w:t>错报发生和未被发现的可能性。此外，由于情况的变化可能导致内部控制变得不恰当，或降低对控制政策、程序遵循的程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度，根据内部控制评价结果推测未来内部控制有效性具有一定的风险。二、对报告使用者和使用目的的限定本鉴证报告仅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供民盛金科公司年度报告披露时使用，不得用作任何其他目的。我们同意本鉴证报告作为民盛金科公司年度报告披露的必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备文件，随同其他材料一起报送并公开披露。三、管理层的责任民盛金科公司管理层的责任是建立健全内部控制并保持其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有效性，同时按照《企业内部控制基本规范》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及相关规定对民盛金科公司于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44"/>
        <w:ind w:left="0" w:right="1141"/>
        <w:jc w:val="right"/>
      </w:pPr>
      <w:r>
        <w:rPr/>
        <w:pict>
          <v:shape style="position:absolute;margin-left:56.459999pt;margin-top:-45.608307pt;width:479.2pt;height:212.7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223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告相关的内控有效性作出认定，并对上述认定负责。四、注册会计师的责任 我们的责任是在实施鉴证工作的基础上对内 部控制有效性发表鉴证意见。五、工作概述我们按照《中国注册会计师其他鉴证业务准则第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3101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 </w:t>
                        </w:r>
                        <w:r>
                          <w:rPr>
                            <w:rFonts w:ascii="宋体" w:hAnsi="宋体" w:cs="宋体" w:eastAsia="宋体" w:hint="default"/>
                            <w:spacing w:val="-1"/>
                            <w:sz w:val="18"/>
                            <w:szCs w:val="18"/>
                          </w:rPr>
                          <w:t>计或审阅以外的鉴证业务》的规定执行了鉴证业务。上述规定要求我们计划和实施鉴证工作，以对鉴证对象信息是否不存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在重大错报获取合理保证。在鉴证过程中，我们实施了包括了解、测试和评价内部控制系统设计的合理性和执行的有效性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以及我们认为必要的其他程序。我们相信，我们的鉴证工作为发表意见提供了合理的基础。六、鉴证结论</w:t>
                        </w:r>
                        <w:r>
                          <w:rPr>
                            <w:rFonts w:ascii="宋体" w:hAnsi="宋体" w:cs="宋体" w:eastAsia="宋体" w:hint="default"/>
                            <w:spacing w:val="1"/>
                            <w:sz w:val="18"/>
                            <w:szCs w:val="18"/>
                          </w:rPr>
                          <w:t> </w:t>
                        </w:r>
                        <w:r>
                          <w:rPr>
                            <w:rFonts w:ascii="宋体" w:hAnsi="宋体" w:cs="宋体" w:eastAsia="宋体" w:hint="default"/>
                            <w:sz w:val="18"/>
                            <w:szCs w:val="18"/>
                          </w:rPr>
                          <w:t>我们认为，民</w:t>
                        </w:r>
                        <w:r>
                          <w:rPr>
                            <w:rFonts w:ascii="宋体" w:hAnsi="宋体" w:cs="宋体" w:eastAsia="宋体" w:hint="default"/>
                            <w:sz w:val="18"/>
                            <w:szCs w:val="18"/>
                          </w:rPr>
                          <w:t> 盛金科公司按照《企业内部控制基本规范》及相关规定于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 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154" w:right="1093"/>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093"/>
        <w:jc w:val="left"/>
        <w:rPr>
          <w:b w:val="0"/>
          <w:bCs w:val="0"/>
        </w:rPr>
      </w:pPr>
      <w:bookmarkStart w:name="_TOC_250002" w:id="153"/>
      <w:bookmarkStart w:name="第十节 公司债券相关情况" w:id="154"/>
      <w:r>
        <w:rPr>
          <w:b w:val="0"/>
          <w:bCs w:val="0"/>
        </w:rPr>
      </w:r>
      <w:r>
        <w:rPr/>
        <w:t>第十节</w:t>
      </w:r>
      <w:r>
        <w:rPr>
          <w:spacing w:val="-9"/>
        </w:rPr>
        <w:t> </w:t>
      </w:r>
      <w:r>
        <w:rPr/>
        <w:t>公司债券相关情况</w:t>
      </w:r>
      <w:bookmarkEnd w:id="153"/>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093"/>
        <w:jc w:val="left"/>
        <w:rPr>
          <w:b w:val="0"/>
          <w:bCs w:val="0"/>
        </w:rPr>
      </w:pPr>
      <w:bookmarkStart w:name="_TOC_250001" w:id="155"/>
      <w:bookmarkStart w:name="第十一节 财务报告" w:id="156"/>
      <w:r>
        <w:rPr>
          <w:b w:val="0"/>
          <w:bCs w:val="0"/>
        </w:rPr>
      </w:r>
      <w:r>
        <w:rPr/>
        <w:t>第十一节</w:t>
      </w:r>
      <w:r>
        <w:rPr>
          <w:spacing w:val="-6"/>
        </w:rPr>
        <w:t> </w:t>
      </w:r>
      <w:r>
        <w:rPr/>
        <w:t>财务报告</w:t>
      </w:r>
      <w:bookmarkEnd w:id="15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93"/>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[2018]2539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吴成航、包平荣</w:t>
            </w:r>
          </w:p>
        </w:tc>
      </w:tr>
    </w:tbl>
    <w:p>
      <w:pPr>
        <w:pStyle w:val="BodyText"/>
        <w:spacing w:line="240" w:lineRule="auto" w:before="51"/>
        <w:ind w:left="555" w:right="1531"/>
        <w:jc w:val="center"/>
      </w:pPr>
      <w:r>
        <w:rPr/>
        <w:t>审计报告正文</w:t>
      </w:r>
    </w:p>
    <w:p>
      <w:pPr>
        <w:pStyle w:val="BodyText"/>
        <w:spacing w:line="240" w:lineRule="auto" w:before="115"/>
        <w:ind w:right="1093"/>
        <w:jc w:val="left"/>
      </w:pPr>
      <w:r>
        <w:rPr/>
        <w:t>民盛金科控股股份有限公司全体股东：</w:t>
      </w:r>
    </w:p>
    <w:p>
      <w:pPr>
        <w:spacing w:line="240" w:lineRule="auto" w:before="4"/>
        <w:rPr>
          <w:rFonts w:ascii="宋体" w:hAnsi="宋体" w:cs="宋体" w:eastAsia="宋体" w:hint="default"/>
          <w:sz w:val="26"/>
          <w:szCs w:val="26"/>
        </w:rPr>
      </w:pPr>
    </w:p>
    <w:p>
      <w:pPr>
        <w:pStyle w:val="BodyText"/>
        <w:spacing w:line="304" w:lineRule="auto" w:before="44"/>
        <w:ind w:right="1093"/>
        <w:jc w:val="left"/>
      </w:pPr>
      <w:r>
        <w:rPr/>
        <w:t>一、保留意见 我们审计了民盛金科控股股份有限公司</w:t>
      </w:r>
      <w:r>
        <w:rPr>
          <w:rFonts w:ascii="Times New Roman" w:hAnsi="Times New Roman" w:cs="Times New Roman" w:eastAsia="Times New Roman" w:hint="default"/>
        </w:rPr>
        <w:t>(</w:t>
      </w:r>
      <w:r>
        <w:rPr/>
        <w:t>以下简称民盛金科公司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 表，</w:t>
      </w:r>
      <w:r>
        <w:rPr>
          <w:rFonts w:ascii="Times New Roman" w:hAnsi="Times New Roman" w:cs="Times New Roman" w:eastAsia="Times New Roman" w:hint="default"/>
        </w:rPr>
        <w:t>2017</w:t>
      </w:r>
      <w:r>
        <w:rPr/>
        <w:t>年度的合并及母公司利润表、合并及母公司现金流量表、合并及母公司所有者权益变动表以及财务报表附注。 </w:t>
      </w:r>
      <w:r>
        <w:rPr>
          <w:spacing w:val="-2"/>
        </w:rPr>
        <w:t>我们认为，除</w:t>
      </w:r>
      <w:r>
        <w:rPr>
          <w:rFonts w:ascii="Times New Roman" w:hAnsi="Times New Roman" w:cs="Times New Roman" w:eastAsia="Times New Roman" w:hint="default"/>
          <w:spacing w:val="-2"/>
        </w:rPr>
        <w:t>“</w:t>
      </w:r>
      <w:r>
        <w:rPr>
          <w:spacing w:val="-2"/>
        </w:rPr>
        <w:t>形成保留意见的基础</w:t>
      </w:r>
      <w:r>
        <w:rPr>
          <w:rFonts w:ascii="Times New Roman" w:hAnsi="Times New Roman" w:cs="Times New Roman" w:eastAsia="Times New Roman" w:hint="default"/>
          <w:spacing w:val="-2"/>
        </w:rPr>
        <w:t>”</w:t>
      </w:r>
      <w:r>
        <w:rPr>
          <w:spacing w:val="-2"/>
        </w:rPr>
        <w:t>部分所述事项产生的影响外，后附的财务报表在所有重大方面按照企业会计准则的规定</w:t>
      </w:r>
      <w:r>
        <w:rPr>
          <w:spacing w:val="-44"/>
        </w:rPr>
        <w:t> </w:t>
      </w:r>
      <w:r>
        <w:rPr>
          <w:spacing w:val="-44"/>
        </w:rPr>
      </w:r>
      <w:r>
        <w:rPr/>
        <w:t>编制，公允反映了民盛金科公司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 量。</w:t>
      </w:r>
    </w:p>
    <w:p>
      <w:pPr>
        <w:spacing w:line="240" w:lineRule="auto" w:before="0"/>
        <w:rPr>
          <w:rFonts w:ascii="宋体" w:hAnsi="宋体" w:cs="宋体" w:eastAsia="宋体" w:hint="default"/>
          <w:sz w:val="26"/>
          <w:szCs w:val="26"/>
        </w:rPr>
      </w:pPr>
    </w:p>
    <w:p>
      <w:pPr>
        <w:pStyle w:val="BodyText"/>
        <w:spacing w:line="307" w:lineRule="auto"/>
        <w:ind w:right="1123"/>
        <w:jc w:val="left"/>
      </w:pPr>
      <w:r>
        <w:rPr/>
        <w:t>二、形成保留意见的基础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民盛金科公司</w:t>
      </w:r>
      <w:r>
        <w:rPr>
          <w:rFonts w:ascii="Times New Roman" w:hAnsi="Times New Roman" w:cs="Times New Roman" w:eastAsia="Times New Roman" w:hint="default"/>
        </w:rPr>
        <w:t>2016</w:t>
      </w:r>
      <w:r>
        <w:rPr/>
        <w:t>年度非同一控制下企业合并广东合利金融科技服务有限公司</w:t>
      </w:r>
      <w:r>
        <w:rPr>
          <w:rFonts w:ascii="Times New Roman" w:hAnsi="Times New Roman" w:cs="Times New Roman" w:eastAsia="Times New Roman" w:hint="default"/>
        </w:rPr>
        <w:t>(</w:t>
      </w:r>
      <w:r>
        <w:rPr/>
        <w:t>以下简称合利金融公司</w:t>
      </w:r>
      <w:r>
        <w:rPr>
          <w:rFonts w:ascii="Times New Roman" w:hAnsi="Times New Roman" w:cs="Times New Roman" w:eastAsia="Times New Roman" w:hint="default"/>
        </w:rPr>
        <w:t>)</w:t>
      </w:r>
      <w:r>
        <w:rPr/>
        <w:t>，形成商誉 </w:t>
      </w:r>
      <w:r>
        <w:rPr>
          <w:rFonts w:ascii="Times New Roman" w:hAnsi="Times New Roman" w:cs="Times New Roman" w:eastAsia="Times New Roman" w:hint="default"/>
        </w:rPr>
        <w:t>119,389.24</w:t>
      </w:r>
      <w:r>
        <w:rPr/>
        <w:t>万元，民盛金科公司</w:t>
      </w:r>
      <w:r>
        <w:rPr>
          <w:rFonts w:ascii="Times New Roman" w:hAnsi="Times New Roman" w:cs="Times New Roman" w:eastAsia="Times New Roman" w:hint="default"/>
        </w:rPr>
        <w:t>2016</w:t>
      </w:r>
      <w:r>
        <w:rPr/>
        <w:t>年末对该商誉进行减值测试，结论认为无需计提商誉减值。由于客观条件限制，我们无 </w:t>
      </w:r>
      <w:r>
        <w:rPr>
          <w:spacing w:val="-2"/>
        </w:rPr>
        <w:t>法对民盛金科公司</w:t>
      </w:r>
      <w:r>
        <w:rPr>
          <w:rFonts w:ascii="Times New Roman" w:hAnsi="Times New Roman" w:cs="Times New Roman" w:eastAsia="Times New Roman" w:hint="default"/>
          <w:spacing w:val="-2"/>
        </w:rPr>
        <w:t>2016</w:t>
      </w:r>
      <w:r>
        <w:rPr>
          <w:spacing w:val="-2"/>
        </w:rPr>
        <w:t>年末商誉减值测试结论的适当性作出准确判断。因此，我们对民盛金科公司</w:t>
      </w:r>
      <w:r>
        <w:rPr>
          <w:rFonts w:ascii="Times New Roman" w:hAnsi="Times New Roman" w:cs="Times New Roman" w:eastAsia="Times New Roman" w:hint="default"/>
          <w:spacing w:val="-2"/>
        </w:rPr>
        <w:t>2016</w:t>
      </w:r>
      <w:r>
        <w:rPr>
          <w:spacing w:val="-2"/>
        </w:rPr>
        <w:t>年度财务报表发表了</w:t>
      </w:r>
      <w:r>
        <w:rPr>
          <w:spacing w:val="-56"/>
        </w:rPr>
        <w:t> </w:t>
      </w:r>
      <w:r>
        <w:rPr/>
        <w:t>保留意见。该事项对本期数据和上期对应数据的可比性可能存在影响。 </w:t>
      </w: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w:t>
      </w:r>
      <w:r>
        <w:rPr>
          <w:spacing w:val="-1"/>
        </w:rPr>
        <w:t>民盛金科公司</w:t>
      </w:r>
      <w:r>
        <w:rPr>
          <w:rFonts w:ascii="Times New Roman" w:hAnsi="Times New Roman" w:cs="Times New Roman" w:eastAsia="Times New Roman" w:hint="default"/>
          <w:spacing w:val="-1"/>
        </w:rPr>
        <w:t>2017</w:t>
      </w:r>
      <w:r>
        <w:rPr>
          <w:spacing w:val="-1"/>
        </w:rPr>
        <w:t>年度与山西龙跃矿业有限公司</w:t>
      </w:r>
      <w:r>
        <w:rPr>
          <w:rFonts w:ascii="Times New Roman" w:hAnsi="Times New Roman" w:cs="Times New Roman" w:eastAsia="Times New Roman" w:hint="default"/>
          <w:spacing w:val="-1"/>
        </w:rPr>
        <w:t>(</w:t>
      </w:r>
      <w:r>
        <w:rPr>
          <w:spacing w:val="-1"/>
        </w:rPr>
        <w:t>以下简称龙跃矿业公司</w:t>
      </w:r>
      <w:r>
        <w:rPr>
          <w:rFonts w:ascii="Times New Roman" w:hAnsi="Times New Roman" w:cs="Times New Roman" w:eastAsia="Times New Roman" w:hint="default"/>
          <w:spacing w:val="-1"/>
        </w:rPr>
        <w:t>)</w:t>
      </w:r>
      <w:r>
        <w:rPr>
          <w:spacing w:val="-1"/>
        </w:rPr>
        <w:t>、山西易佳易贸易有限公司</w:t>
      </w:r>
      <w:r>
        <w:rPr>
          <w:rFonts w:ascii="Times New Roman" w:hAnsi="Times New Roman" w:cs="Times New Roman" w:eastAsia="Times New Roman" w:hint="default"/>
          <w:spacing w:val="-1"/>
        </w:rPr>
        <w:t>(</w:t>
      </w:r>
      <w:r>
        <w:rPr>
          <w:spacing w:val="-1"/>
        </w:rPr>
        <w:t>以下简称易佳易贸</w:t>
      </w:r>
      <w:r>
        <w:rPr>
          <w:spacing w:val="-53"/>
        </w:rPr>
        <w:t> </w:t>
      </w:r>
      <w:r>
        <w:rPr>
          <w:spacing w:val="-1"/>
        </w:rPr>
        <w:t>易公司</w:t>
      </w:r>
      <w:r>
        <w:rPr>
          <w:rFonts w:ascii="Times New Roman" w:hAnsi="Times New Roman" w:cs="Times New Roman" w:eastAsia="Times New Roman" w:hint="default"/>
          <w:spacing w:val="-1"/>
        </w:rPr>
        <w:t>)</w:t>
      </w:r>
      <w:r>
        <w:rPr>
          <w:spacing w:val="-1"/>
        </w:rPr>
        <w:t>开展供应链业务和保理业务，其中：对龙跃矿业公司的营业收入为</w:t>
      </w:r>
      <w:r>
        <w:rPr>
          <w:rFonts w:ascii="Times New Roman" w:hAnsi="Times New Roman" w:cs="Times New Roman" w:eastAsia="Times New Roman" w:hint="default"/>
          <w:spacing w:val="-1"/>
        </w:rPr>
        <w:t>4,090</w:t>
      </w:r>
      <w:r>
        <w:rPr>
          <w:spacing w:val="-1"/>
        </w:rPr>
        <w:t>万元，毛利</w:t>
      </w:r>
      <w:r>
        <w:rPr>
          <w:rFonts w:ascii="Times New Roman" w:hAnsi="Times New Roman" w:cs="Times New Roman" w:eastAsia="Times New Roman" w:hint="default"/>
          <w:spacing w:val="-1"/>
        </w:rPr>
        <w:t>908</w:t>
      </w:r>
      <w:r>
        <w:rPr>
          <w:spacing w:val="-1"/>
        </w:rPr>
        <w:t>万元，期末应收账款余额</w:t>
      </w:r>
      <w:r>
        <w:rPr>
          <w:rFonts w:ascii="Times New Roman" w:hAnsi="Times New Roman" w:cs="Times New Roman" w:eastAsia="Times New Roman" w:hint="default"/>
          <w:spacing w:val="-1"/>
        </w:rPr>
        <w:t>215</w:t>
      </w:r>
      <w:r>
        <w:rPr>
          <w:rFonts w:ascii="Times New Roman" w:hAnsi="Times New Roman" w:cs="Times New Roman" w:eastAsia="Times New Roman" w:hint="default"/>
          <w:spacing w:val="5"/>
        </w:rPr>
        <w:t> </w:t>
      </w:r>
      <w:r>
        <w:rPr>
          <w:spacing w:val="-1"/>
        </w:rPr>
        <w:t>万元；对易佳易贸易公司的营业收入为</w:t>
      </w:r>
      <w:r>
        <w:rPr>
          <w:rFonts w:ascii="Times New Roman" w:hAnsi="Times New Roman" w:cs="Times New Roman" w:eastAsia="Times New Roman" w:hint="default"/>
          <w:spacing w:val="-1"/>
        </w:rPr>
        <w:t>1,521</w:t>
      </w:r>
      <w:r>
        <w:rPr>
          <w:spacing w:val="-1"/>
        </w:rPr>
        <w:t>万元，毛利</w:t>
      </w:r>
      <w:r>
        <w:rPr>
          <w:rFonts w:ascii="Times New Roman" w:hAnsi="Times New Roman" w:cs="Times New Roman" w:eastAsia="Times New Roman" w:hint="default"/>
          <w:spacing w:val="-1"/>
        </w:rPr>
        <w:t>1,078</w:t>
      </w:r>
      <w:r>
        <w:rPr>
          <w:spacing w:val="-1"/>
        </w:rPr>
        <w:t>万元，期末应收账款余额</w:t>
      </w:r>
      <w:r>
        <w:rPr>
          <w:rFonts w:ascii="Times New Roman" w:hAnsi="Times New Roman" w:cs="Times New Roman" w:eastAsia="Times New Roman" w:hint="default"/>
          <w:spacing w:val="-1"/>
        </w:rPr>
        <w:t>1,250</w:t>
      </w:r>
      <w:r>
        <w:rPr>
          <w:spacing w:val="-1"/>
        </w:rPr>
        <w:t>万元。我们无法实施满意的审计</w:t>
      </w:r>
      <w:r>
        <w:rPr>
          <w:spacing w:val="-70"/>
        </w:rPr>
        <w:t> </w:t>
      </w:r>
      <w:r>
        <w:rPr>
          <w:spacing w:val="-70"/>
        </w:rPr>
      </w:r>
      <w:r>
        <w:rPr>
          <w:spacing w:val="-2"/>
        </w:rPr>
        <w:t>程序就民盛金科公司与龙跃矿业公司、易佳易贸易公司是否存在关联关系以及由此可能对民盛金科公司财务报表的影响获取</w:t>
      </w:r>
      <w:r>
        <w:rPr>
          <w:spacing w:val="-64"/>
        </w:rPr>
        <w:t> </w:t>
      </w:r>
      <w:r>
        <w:rPr>
          <w:spacing w:val="-64"/>
        </w:rPr>
      </w:r>
      <w:r>
        <w:rPr/>
        <w:t>充分、适当的审计证据。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部分进一步阐述</w:t>
      </w:r>
      <w:r>
        <w:rPr>
          <w:spacing w:val="-43"/>
        </w:rPr>
        <w:t> </w:t>
      </w:r>
      <w:r>
        <w:rPr>
          <w:spacing w:val="-2"/>
        </w:rPr>
        <w:t>了我们在这些准则下的责任。按照中国注册会计师职业道德守则，我们独立于民盛金科公司，并履行了职业道德方面的其他</w:t>
      </w:r>
      <w:r>
        <w:rPr>
          <w:spacing w:val="-66"/>
        </w:rPr>
        <w:t> </w:t>
      </w:r>
      <w:r>
        <w:rPr>
          <w:spacing w:val="-66"/>
        </w:rPr>
      </w:r>
      <w:r>
        <w:rPr/>
        <w:t>责任。我们相信，我们获取的审计证据是充分、适当的，为发表保留意见提供了基础。</w:t>
      </w:r>
    </w:p>
    <w:p>
      <w:pPr>
        <w:spacing w:line="240" w:lineRule="auto" w:before="11"/>
        <w:rPr>
          <w:rFonts w:ascii="宋体" w:hAnsi="宋体" w:cs="宋体" w:eastAsia="宋体" w:hint="default"/>
          <w:sz w:val="25"/>
          <w:szCs w:val="25"/>
        </w:rPr>
      </w:pPr>
    </w:p>
    <w:p>
      <w:pPr>
        <w:pStyle w:val="BodyText"/>
        <w:spacing w:line="314" w:lineRule="auto"/>
        <w:ind w:right="1093"/>
        <w:jc w:val="left"/>
      </w:pPr>
      <w:r>
        <w:rPr/>
        <w:t>三、其他信息 </w:t>
      </w:r>
      <w:r>
        <w:rPr>
          <w:spacing w:val="-1"/>
        </w:rPr>
        <w:t>民盛金科公司管理层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对其他信息负责。其他信息包括民盛金科公司</w:t>
      </w:r>
      <w:r>
        <w:rPr>
          <w:rFonts w:ascii="Times New Roman" w:hAnsi="Times New Roman" w:cs="Times New Roman" w:eastAsia="Times New Roman" w:hint="default"/>
          <w:spacing w:val="-1"/>
        </w:rPr>
        <w:t>2017</w:t>
      </w:r>
      <w:r>
        <w:rPr>
          <w:spacing w:val="-1"/>
        </w:rPr>
        <w:t>年度报告中涵盖的信息，但不包括</w:t>
      </w:r>
      <w:r>
        <w:rPr>
          <w:spacing w:val="-55"/>
        </w:rPr>
        <w:t> </w:t>
      </w:r>
      <w:r>
        <w:rPr>
          <w:spacing w:val="-55"/>
        </w:rPr>
      </w: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 </w:t>
      </w:r>
      <w:r>
        <w:rPr>
          <w:spacing w:val="-2"/>
        </w:rPr>
        <w:t>基于我们已执行的工作，如果我们确定其他信息存在重大错报，我们应当报告该事实。如上述</w:t>
      </w:r>
      <w:r>
        <w:rPr>
          <w:rFonts w:ascii="Times New Roman" w:hAnsi="Times New Roman" w:cs="Times New Roman" w:eastAsia="Times New Roman" w:hint="default"/>
          <w:spacing w:val="-2"/>
        </w:rPr>
        <w:t>“</w:t>
      </w:r>
      <w:r>
        <w:rPr>
          <w:spacing w:val="-2"/>
        </w:rPr>
        <w:t>形成保留意见的基础</w:t>
      </w:r>
      <w:r>
        <w:rPr>
          <w:rFonts w:ascii="Times New Roman" w:hAnsi="Times New Roman" w:cs="Times New Roman" w:eastAsia="Times New Roman" w:hint="default"/>
          <w:spacing w:val="-2"/>
        </w:rPr>
        <w:t>”</w:t>
      </w:r>
      <w:r>
        <w:rPr>
          <w:spacing w:val="-2"/>
        </w:rPr>
        <w:t>部分所</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jc w:val="left"/>
      </w:pPr>
      <w:r>
        <w:rPr/>
        <w:t>述，我们无法判断民盛金科公司</w:t>
      </w:r>
      <w:r>
        <w:rPr>
          <w:rFonts w:ascii="Times New Roman" w:hAnsi="Times New Roman" w:cs="Times New Roman" w:eastAsia="Times New Roman" w:hint="default"/>
        </w:rPr>
        <w:t>2016</w:t>
      </w:r>
      <w:r>
        <w:rPr/>
        <w:t>年末商誉减值测试结论的适当性以及由此可能对本期数据和上期对应可比数据的影响， </w:t>
      </w:r>
      <w:r>
        <w:rPr>
          <w:spacing w:val="-2"/>
        </w:rPr>
        <w:t>无法判断民盛金科公司</w:t>
      </w:r>
      <w:r>
        <w:rPr>
          <w:rFonts w:ascii="Times New Roman" w:hAnsi="Times New Roman" w:cs="Times New Roman" w:eastAsia="Times New Roman" w:hint="default"/>
          <w:spacing w:val="-2"/>
        </w:rPr>
        <w:t>2017</w:t>
      </w:r>
      <w:r>
        <w:rPr>
          <w:spacing w:val="-2"/>
        </w:rPr>
        <w:t>年度与龙跃矿业公司、易佳易贸易公司是否存在关联关系以及由此可能对民盛金科公司财务报表</w:t>
      </w:r>
      <w:r>
        <w:rPr>
          <w:spacing w:val="-60"/>
        </w:rPr>
        <w:t> </w:t>
      </w:r>
      <w:r>
        <w:rPr>
          <w:spacing w:val="-60"/>
        </w:rPr>
      </w:r>
      <w:r>
        <w:rPr/>
        <w:t>的影响。因此，我们无法确定与上述事项相关的其他信息是否存在重大错报。</w:t>
      </w:r>
    </w:p>
    <w:p>
      <w:pPr>
        <w:spacing w:line="240" w:lineRule="auto" w:before="4"/>
        <w:rPr>
          <w:rFonts w:ascii="宋体" w:hAnsi="宋体" w:cs="宋体" w:eastAsia="宋体" w:hint="default"/>
          <w:sz w:val="26"/>
          <w:szCs w:val="26"/>
        </w:rPr>
      </w:pPr>
    </w:p>
    <w:p>
      <w:pPr>
        <w:pStyle w:val="BodyText"/>
        <w:spacing w:line="312" w:lineRule="auto"/>
        <w:ind w:right="1093"/>
        <w:jc w:val="left"/>
      </w:pPr>
      <w:r>
        <w:rPr/>
        <w:t>四、关键审计事项 </w:t>
      </w:r>
      <w:r>
        <w:rPr>
          <w:spacing w:val="-2"/>
        </w:rPr>
        <w:t>关键审计事项是我们根据职业判断，认为对本期财务报表审计最为重要的事项。这些事项的应对以对财务报表整体进行审计</w:t>
      </w:r>
      <w:r>
        <w:rPr>
          <w:spacing w:val="-64"/>
        </w:rPr>
        <w:t> </w:t>
      </w:r>
      <w:r>
        <w:rPr>
          <w:spacing w:val="-64"/>
        </w:rPr>
      </w:r>
      <w:r>
        <w:rPr>
          <w:spacing w:val="-2"/>
        </w:rPr>
        <w:t>并形成审计意见为背景，我们不对这些事项单独发表意见。除</w:t>
      </w:r>
      <w:r>
        <w:rPr>
          <w:rFonts w:ascii="Times New Roman" w:hAnsi="Times New Roman" w:cs="Times New Roman" w:eastAsia="Times New Roman" w:hint="default"/>
          <w:spacing w:val="-2"/>
        </w:rPr>
        <w:t>“</w:t>
      </w:r>
      <w:r>
        <w:rPr>
          <w:spacing w:val="-2"/>
        </w:rPr>
        <w:t>形成保留意见的基础</w:t>
      </w:r>
      <w:r>
        <w:rPr>
          <w:rFonts w:ascii="Times New Roman" w:hAnsi="Times New Roman" w:cs="Times New Roman" w:eastAsia="Times New Roman" w:hint="default"/>
          <w:spacing w:val="-2"/>
        </w:rPr>
        <w:t>”</w:t>
      </w:r>
      <w:r>
        <w:rPr>
          <w:spacing w:val="-2"/>
        </w:rPr>
        <w:t>部分所述事项外，我们确定下列事项是</w:t>
      </w:r>
      <w:r>
        <w:rPr>
          <w:spacing w:val="-44"/>
        </w:rPr>
        <w:t> </w:t>
      </w:r>
      <w:r>
        <w:rPr>
          <w:spacing w:val="-44"/>
        </w:rPr>
      </w:r>
      <w:r>
        <w:rPr/>
        <w:t>需要在审计报告中沟通的关键审计事项。</w:t>
      </w:r>
    </w:p>
    <w:p>
      <w:pPr>
        <w:pStyle w:val="BodyText"/>
        <w:spacing w:line="300" w:lineRule="auto" w:before="22"/>
        <w:ind w:left="154" w:right="937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商誉减值事项</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事项描述</w:t>
      </w:r>
    </w:p>
    <w:p>
      <w:pPr>
        <w:pStyle w:val="BodyText"/>
        <w:spacing w:line="307" w:lineRule="auto" w:before="13"/>
        <w:ind w:right="1033"/>
        <w:jc w:val="left"/>
      </w:pPr>
      <w:r>
        <w:rPr>
          <w:spacing w:val="-2"/>
        </w:rPr>
        <w:t>商誉减值的会计政策详情及分析请参阅财务报表附注</w:t>
      </w:r>
      <w:r>
        <w:rPr>
          <w:rFonts w:ascii="Times New Roman" w:hAnsi="Times New Roman" w:cs="Times New Roman" w:eastAsia="Times New Roman" w:hint="default"/>
          <w:spacing w:val="-2"/>
        </w:rPr>
        <w:t>“</w:t>
      </w:r>
      <w:r>
        <w:rPr>
          <w:spacing w:val="-2"/>
        </w:rPr>
        <w:t>三、主要会计政策和会计估计</w:t>
      </w:r>
      <w:r>
        <w:rPr>
          <w:rFonts w:ascii="Times New Roman" w:hAnsi="Times New Roman" w:cs="Times New Roman" w:eastAsia="Times New Roman" w:hint="default"/>
          <w:spacing w:val="-2"/>
        </w:rPr>
        <w:t>”</w:t>
      </w:r>
      <w:r>
        <w:rPr>
          <w:spacing w:val="-2"/>
        </w:rPr>
        <w:t>注释</w:t>
      </w:r>
      <w:r>
        <w:rPr>
          <w:rFonts w:ascii="Times New Roman" w:hAnsi="Times New Roman" w:cs="Times New Roman" w:eastAsia="Times New Roman" w:hint="default"/>
          <w:spacing w:val="-2"/>
        </w:rPr>
        <w:t>(</w:t>
      </w:r>
      <w:r>
        <w:rPr>
          <w:spacing w:val="-2"/>
        </w:rPr>
        <w:t>二十</w:t>
      </w:r>
      <w:r>
        <w:rPr>
          <w:rFonts w:ascii="Times New Roman" w:hAnsi="Times New Roman" w:cs="Times New Roman" w:eastAsia="Times New Roman" w:hint="default"/>
          <w:spacing w:val="-2"/>
        </w:rPr>
        <w:t>)</w:t>
      </w:r>
      <w:r>
        <w:rPr>
          <w:spacing w:val="-2"/>
        </w:rPr>
        <w:t>所述的会计政策及</w:t>
      </w:r>
      <w:r>
        <w:rPr>
          <w:rFonts w:ascii="Times New Roman" w:hAnsi="Times New Roman" w:cs="Times New Roman" w:eastAsia="Times New Roman" w:hint="default"/>
          <w:spacing w:val="-2"/>
        </w:rPr>
        <w:t>“</w:t>
      </w:r>
      <w:r>
        <w:rPr>
          <w:spacing w:val="-2"/>
        </w:rPr>
        <w:t>五、合并</w:t>
      </w:r>
      <w:r>
        <w:rPr>
          <w:spacing w:val="-58"/>
        </w:rPr>
        <w:t> </w:t>
      </w:r>
      <w:r>
        <w:rPr>
          <w:spacing w:val="-58"/>
        </w:rPr>
      </w:r>
      <w:r>
        <w:rPr/>
        <w:t>财务报表项目注释</w:t>
      </w:r>
      <w:r>
        <w:rPr>
          <w:rFonts w:ascii="Times New Roman" w:hAnsi="Times New Roman" w:cs="Times New Roman" w:eastAsia="Times New Roman" w:hint="default"/>
        </w:rPr>
        <w:t>”</w:t>
      </w:r>
      <w:r>
        <w:rPr/>
        <w:t>注释</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 民盛金科公司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日合并财务报表中商誉的账面余额为</w:t>
      </w:r>
      <w:r>
        <w:rPr>
          <w:rFonts w:ascii="Times New Roman" w:hAnsi="Times New Roman" w:cs="Times New Roman" w:eastAsia="Times New Roman" w:hint="default"/>
        </w:rPr>
        <w:t>119,449.54</w:t>
      </w:r>
      <w:r>
        <w:rPr/>
        <w:t>万元，商誉减值准备为</w:t>
      </w:r>
      <w:r>
        <w:rPr>
          <w:rFonts w:ascii="Times New Roman" w:hAnsi="Times New Roman" w:cs="Times New Roman" w:eastAsia="Times New Roman" w:hint="default"/>
        </w:rPr>
        <w:t>19,585.31</w:t>
      </w:r>
      <w:r>
        <w:rPr/>
        <w:t>万元，净值为 </w:t>
      </w:r>
      <w:r>
        <w:rPr>
          <w:rFonts w:ascii="Times New Roman" w:hAnsi="Times New Roman" w:cs="Times New Roman" w:eastAsia="Times New Roman" w:hint="default"/>
        </w:rPr>
        <w:t>99,864.23</w:t>
      </w:r>
      <w:r>
        <w:rPr/>
        <w:t>万元，占合并财务报表资产总额的</w:t>
      </w:r>
      <w:r>
        <w:rPr>
          <w:rFonts w:ascii="Times New Roman" w:hAnsi="Times New Roman" w:cs="Times New Roman" w:eastAsia="Times New Roman" w:hint="default"/>
        </w:rPr>
        <w:t>35.07%</w:t>
      </w:r>
      <w:r>
        <w:rPr/>
        <w:t>。该商誉主要系民盛金科公司于</w:t>
      </w:r>
      <w:r>
        <w:rPr>
          <w:rFonts w:ascii="Times New Roman" w:hAnsi="Times New Roman" w:cs="Times New Roman" w:eastAsia="Times New Roman" w:hint="default"/>
        </w:rPr>
        <w:t>2016</w:t>
      </w:r>
      <w:r>
        <w:rPr/>
        <w:t>年度因收购合利金融公司形成的。 </w:t>
      </w:r>
      <w:r>
        <w:rPr>
          <w:spacing w:val="-2"/>
        </w:rPr>
        <w:t>民盛金科公司通过比较包含分摊商誉资产组的可回收金额与包含分摊商誉资产组的账面价值，对商誉进行减值测试。预测可</w:t>
      </w:r>
      <w:r>
        <w:rPr>
          <w:spacing w:val="-64"/>
        </w:rPr>
        <w:t> </w:t>
      </w:r>
      <w:r>
        <w:rPr>
          <w:spacing w:val="-64"/>
        </w:rPr>
      </w:r>
      <w:r>
        <w:rPr/>
        <w:t>回收金额涉及对资产组未来现金流量现值的预测，公司在预测中需要做出重大判断和假设，特别是对于预测期收入增长率、 </w:t>
      </w:r>
      <w:r>
        <w:rPr>
          <w:spacing w:val="-2"/>
        </w:rPr>
        <w:t>永续增长率、经营费用、毛利率以及折现率等。由于商誉金额重大，减值测试过程较为复杂且涉及重大判断，我们将商誉的</w:t>
      </w:r>
      <w:r>
        <w:rPr>
          <w:spacing w:val="-66"/>
        </w:rPr>
        <w:t> </w:t>
      </w:r>
      <w:r>
        <w:rPr>
          <w:spacing w:val="-66"/>
        </w:rPr>
      </w:r>
      <w:r>
        <w:rPr/>
        <w:t>减值确定为关键审计事项。</w:t>
      </w:r>
    </w:p>
    <w:p>
      <w:pPr>
        <w:pStyle w:val="BodyText"/>
        <w:spacing w:line="300" w:lineRule="auto" w:before="26"/>
        <w:ind w:right="715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审计应对 我们关于商誉减值相关的审计程序主要包括：</w:t>
      </w:r>
    </w:p>
    <w:p>
      <w:pPr>
        <w:pStyle w:val="BodyText"/>
        <w:spacing w:line="300" w:lineRule="auto" w:before="31"/>
        <w:ind w:right="0"/>
        <w:jc w:val="left"/>
      </w:pPr>
      <w:r>
        <w:rPr>
          <w:rFonts w:ascii="Times New Roman" w:hAnsi="Times New Roman" w:cs="Times New Roman" w:eastAsia="Times New Roman" w:hint="default"/>
          <w:spacing w:val="-1"/>
        </w:rPr>
        <w:t>(1)</w:t>
      </w:r>
      <w:r>
        <w:rPr>
          <w:spacing w:val="-1"/>
        </w:rPr>
        <w:t>评估及测试了与商誉减值测试相关的内部控制的设计及执行有效性，包括关键假设的采用及减值计提金额的复核及审批；</w:t>
      </w:r>
      <w:r>
        <w:rPr>
          <w:spacing w:val="-57"/>
        </w:rPr>
        <w:t> </w:t>
      </w:r>
      <w:r>
        <w:rPr>
          <w:spacing w:val="-57"/>
        </w:rPr>
      </w:r>
      <w:r>
        <w:rPr>
          <w:rFonts w:ascii="Times New Roman" w:hAnsi="Times New Roman" w:cs="Times New Roman" w:eastAsia="Times New Roman" w:hint="default"/>
        </w:rPr>
        <w:t>(2)</w:t>
      </w:r>
      <w:r>
        <w:rPr/>
        <w:t>评估减值测试方法的适当性；</w:t>
      </w:r>
      <w:r>
        <w:rPr>
          <w:w w:val="99"/>
        </w:rPr>
        <w:t> </w:t>
      </w:r>
      <w:r>
        <w:rPr>
          <w:rFonts w:ascii="Times New Roman" w:hAnsi="Times New Roman" w:cs="Times New Roman" w:eastAsia="Times New Roman" w:hint="default"/>
        </w:rPr>
        <w:t>(3)</w:t>
      </w:r>
      <w:r>
        <w:rPr/>
        <w:t>测试公司减值测试所依据的基础数据，利用估值专家评估公司减值测试中所采用关键假设及判断的合理性，以及了解和</w:t>
      </w:r>
      <w:r>
        <w:rPr>
          <w:w w:val="99"/>
        </w:rPr>
        <w:t> </w:t>
      </w:r>
      <w:r>
        <w:rPr/>
        <w:t>评价公司利用其估值专家的工作；</w:t>
      </w:r>
    </w:p>
    <w:p>
      <w:pPr>
        <w:pStyle w:val="BodyText"/>
        <w:spacing w:line="300" w:lineRule="auto" w:before="31"/>
        <w:ind w:right="7483"/>
        <w:jc w:val="left"/>
      </w:pPr>
      <w:r>
        <w:rPr>
          <w:rFonts w:ascii="Times New Roman" w:hAnsi="Times New Roman" w:cs="Times New Roman" w:eastAsia="Times New Roman" w:hint="default"/>
        </w:rPr>
        <w:t>(4)</w:t>
      </w:r>
      <w:r>
        <w:rPr/>
        <w:t>验证商誉减值测试模型的计算准确性。</w:t>
      </w:r>
      <w:r>
        <w:rPr>
          <w:w w:val="99"/>
        </w:rPr>
        <w:t> </w:t>
      </w:r>
      <w:r>
        <w:rPr/>
        <w:t>五、管理层和治理层对财务报表的责任</w:t>
      </w:r>
    </w:p>
    <w:p>
      <w:pPr>
        <w:pStyle w:val="BodyText"/>
        <w:spacing w:line="314" w:lineRule="auto" w:before="31"/>
        <w:ind w:right="1093"/>
        <w:jc w:val="left"/>
      </w:pP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 </w:t>
      </w:r>
      <w:r>
        <w:rPr>
          <w:spacing w:val="-1"/>
        </w:rPr>
        <w:t>在编制财务报表时，管理层负责评估民盛金科公司的持续经营能力，披露与持续经营相关的事项</w:t>
      </w:r>
      <w:r>
        <w:rPr>
          <w:rFonts w:ascii="Times New Roman" w:hAnsi="Times New Roman" w:cs="Times New Roman" w:eastAsia="Times New Roman" w:hint="default"/>
          <w:spacing w:val="-1"/>
        </w:rPr>
        <w:t>(</w:t>
      </w:r>
      <w:r>
        <w:rPr>
          <w:spacing w:val="-1"/>
        </w:rPr>
        <w:t>如适用</w:t>
      </w:r>
      <w:r>
        <w:rPr>
          <w:rFonts w:ascii="Times New Roman" w:hAnsi="Times New Roman" w:cs="Times New Roman" w:eastAsia="Times New Roman" w:hint="default"/>
          <w:spacing w:val="-1"/>
        </w:rPr>
        <w:t>)</w:t>
      </w:r>
      <w:r>
        <w:rPr>
          <w:spacing w:val="-1"/>
        </w:rPr>
        <w:t>，并运用持续经营</w:t>
      </w:r>
      <w:r>
        <w:rPr>
          <w:spacing w:val="-59"/>
        </w:rPr>
        <w:t> </w:t>
      </w:r>
      <w:r>
        <w:rPr>
          <w:spacing w:val="-59"/>
        </w:rPr>
      </w:r>
      <w:r>
        <w:rPr/>
        <w:t>假设，除非管理层计划清算民盛金科公司、终止运营或别无其他现实的选择。 民盛金科公司治理层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负责监督民盛金科公司的财务报告过程。</w:t>
      </w:r>
    </w:p>
    <w:p>
      <w:pPr>
        <w:spacing w:line="240" w:lineRule="auto" w:before="12"/>
        <w:rPr>
          <w:rFonts w:ascii="宋体" w:hAnsi="宋体" w:cs="宋体" w:eastAsia="宋体" w:hint="default"/>
          <w:sz w:val="23"/>
          <w:szCs w:val="23"/>
        </w:rPr>
      </w:pPr>
    </w:p>
    <w:p>
      <w:pPr>
        <w:pStyle w:val="BodyText"/>
        <w:spacing w:line="316" w:lineRule="auto"/>
        <w:ind w:right="1033"/>
        <w:jc w:val="left"/>
      </w:pPr>
      <w:r>
        <w:rPr/>
        <w:t>六、注册会计师对财务报表审计的责任 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9"/>
        <w:ind w:left="154" w:right="1093"/>
        <w:jc w:val="left"/>
      </w:pPr>
      <w:r>
        <w:rPr/>
        <w:t>在按照审计准则执行审计工作的过程中，我们运用职业判断，并保持职业怀疑。同时，我们也执行以下工作：</w:t>
      </w:r>
    </w:p>
    <w:p>
      <w:pPr>
        <w:pStyle w:val="BodyText"/>
        <w:spacing w:line="309" w:lineRule="auto" w:before="76"/>
        <w:ind w:left="154" w:right="109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识别和评估由于舞弊或错误导致的财务报表重大错报风险，设计和实施审计程序以应对这些风险，并获取充分、适当</w:t>
      </w:r>
      <w:r>
        <w:rPr>
          <w:w w:val="99"/>
        </w:rPr>
        <w:t> </w:t>
      </w:r>
      <w:r>
        <w:rPr>
          <w:spacing w:val="-2"/>
        </w:rPr>
        <w:t>的审计证据，作为发表审计意见的基础。由于舞弊可能涉及串通、伪造、故意遗漏、虚假陈述或凌驾于内部控制之上，未能</w:t>
      </w:r>
      <w:r>
        <w:rPr>
          <w:spacing w:val="-69"/>
        </w:rPr>
        <w:t> </w:t>
      </w:r>
      <w:r>
        <w:rPr>
          <w:spacing w:val="-69"/>
        </w:rPr>
      </w:r>
      <w:r>
        <w:rPr/>
        <w:t>发现由于舞弊导致的重大错报的风险高于未能发现由于错误导致的重大错报的风险。</w:t>
      </w:r>
    </w:p>
    <w:p>
      <w:pPr>
        <w:pStyle w:val="BodyText"/>
        <w:spacing w:line="240" w:lineRule="auto" w:before="24"/>
        <w:ind w:right="109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了解与审计相关的内部控制，以设计恰当的审计程序。</w:t>
      </w:r>
    </w:p>
    <w:p>
      <w:pPr>
        <w:pStyle w:val="BodyText"/>
        <w:spacing w:line="240" w:lineRule="auto" w:before="63"/>
        <w:ind w:right="109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评价管理层选用会计政策的恰当性和作出会计估计及相关披露的合理性。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154" w:right="109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对管理层使用持续经营假设的恰当性得出结论。同时，根据获取的审计证据，就可能导致对民盛金科公司持续经营能</w:t>
      </w:r>
      <w:r>
        <w:rPr>
          <w:w w:val="99"/>
        </w:rPr>
        <w:t> </w:t>
      </w:r>
      <w:r>
        <w:rPr>
          <w:spacing w:val="-2"/>
        </w:rPr>
        <w:t>力产生重大疑虑的事项或情况是否存在重大不确定性得出结论。如果我们得出结论认为存在重大不确定性，审计准则要求我</w:t>
      </w:r>
      <w:r>
        <w:rPr>
          <w:spacing w:val="-65"/>
        </w:rPr>
        <w:t> </w:t>
      </w:r>
      <w:r>
        <w:rPr>
          <w:spacing w:val="-65"/>
        </w:rPr>
      </w:r>
      <w:r>
        <w:rPr>
          <w:spacing w:val="-2"/>
        </w:rPr>
        <w:t>们在审计报告中提请报表使用者注意财务报表中的相关披露；如果披露不充分，我们应当发表非无保留意见。我们的结论基</w:t>
      </w:r>
      <w:r>
        <w:rPr>
          <w:spacing w:val="-67"/>
        </w:rPr>
        <w:t> </w:t>
      </w:r>
      <w:r>
        <w:rPr>
          <w:spacing w:val="-67"/>
        </w:rPr>
      </w:r>
      <w:r>
        <w:rPr/>
        <w:t>于截至审计报告日可获得的信息。然而，未来的事项或情况可能导致民盛金科公司不能持续经营。</w:t>
      </w:r>
    </w:p>
    <w:p>
      <w:pPr>
        <w:pStyle w:val="BodyText"/>
        <w:spacing w:line="240" w:lineRule="auto" w:before="23"/>
        <w:ind w:right="109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314" w:lineRule="auto" w:before="63"/>
        <w:ind w:right="109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就民盛金科公司中实体或业务活动的财务信息获取充分、适当的审计证据，以对财务报表发表审计意见。我们负责指</w:t>
      </w:r>
      <w:r>
        <w:rPr>
          <w:w w:val="99"/>
        </w:rPr>
        <w:t> </w:t>
      </w:r>
      <w:r>
        <w:rPr/>
        <w:t>导、监督和执行集团审计，并对审计意见承担全部责任。</w:t>
      </w:r>
      <w:r>
        <w:rPr>
          <w:w w:val="99"/>
        </w:rPr>
        <w:t> </w:t>
      </w:r>
      <w:r>
        <w:rPr>
          <w:spacing w:val="-2"/>
        </w:rPr>
        <w:t>我们与治理层就计划的审计范围、时间安排和重大审计发现等事项进行沟通，包括沟通我们在审计中识别出的值得关注的内</w:t>
      </w:r>
      <w:r>
        <w:rPr>
          <w:spacing w:val="-65"/>
        </w:rPr>
        <w:t> </w:t>
      </w:r>
      <w:r>
        <w:rPr>
          <w:spacing w:val="-65"/>
        </w:rPr>
      </w:r>
      <w:r>
        <w:rPr/>
        <w:t>部控制缺陷。</w:t>
      </w:r>
      <w:r>
        <w:rPr>
          <w:w w:val="99"/>
        </w:rPr>
        <w:t> </w:t>
      </w:r>
      <w:r>
        <w:rPr>
          <w:spacing w:val="-2"/>
          <w:w w:val="99"/>
        </w:rPr>
        <w:t>我们还就已遵守与独立性相关的职业道德要求向治理层提供声明，并与治理层沟通可能被合理认为影响我们独立性的所有关</w:t>
      </w:r>
      <w:r>
        <w:rPr>
          <w:spacing w:val="-64"/>
          <w:w w:val="99"/>
        </w:rPr>
        <w:t> </w:t>
      </w:r>
      <w:r>
        <w:rPr>
          <w:spacing w:val="-64"/>
          <w:w w:val="99"/>
        </w:rPr>
      </w:r>
      <w:r>
        <w:rPr/>
        <w:t>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r>
        <w:rPr>
          <w:w w:val="99"/>
        </w:rPr>
        <w:t> </w:t>
      </w:r>
      <w:r>
        <w:rPr>
          <w:spacing w:val="-2"/>
        </w:rPr>
        <w:t>从与治理层沟通过的事项中，我们确定哪些事项对本期财务报表审计最为重要，因而构成关键审计事项。我们在审计报告中</w:t>
      </w:r>
      <w:r>
        <w:rPr>
          <w:spacing w:val="-67"/>
        </w:rPr>
        <w:t> </w:t>
      </w:r>
      <w:r>
        <w:rPr>
          <w:spacing w:val="-67"/>
        </w:rPr>
      </w:r>
      <w:r>
        <w:rPr>
          <w:spacing w:val="-2"/>
        </w:rPr>
        <w:t>描述这些事项，除非法律法规禁止公开披露这些事项，或在极少数情形下，如果合理预期在审计报告中沟通某事项造成的负</w:t>
      </w:r>
      <w:r>
        <w:rPr>
          <w:spacing w:val="-67"/>
        </w:rPr>
        <w:t> </w:t>
      </w:r>
      <w:r>
        <w:rPr>
          <w:spacing w:val="-67"/>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1093"/>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编制单位：民盛金科控股股份有限公司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600,831,025.18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427,439,514.84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569,571,735.29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9,515,542.40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7,470,175.75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3,875,632.47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261,981.72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80,273.97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14,665,765.18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388,193,063.49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10,166.66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255,083,509.42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82,419,443.36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1,479,394,359.20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911,523,470.53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246,250.00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6,815,786.93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5,564,712.32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46,094,385.59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50,601,009.51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998,642,311.55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1,193,892,400.51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1,847,920.77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1,795,943.43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1,506,161.68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5,163,452.40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240,423,334.75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1,294,557.69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1,368,576,151.27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1,343,312,075.86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2,847,970,510.47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2,254,835,546.39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112,887,000.00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19,370,887.39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15,043,048.12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4,274,101.41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9,237,568.00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3,478,519.29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16,847,939.26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49,522,766.47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2,790,209.06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10,005,510.01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208,283,630.69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595,377,192.16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444,804,105.27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307,837,831.30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1,147,758,441.08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1,094,156,489.99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909,650,000.00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5,972,271.67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11,520,315.00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915,622,271.67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11,520,315.00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2,063,380,712.75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1,105,676,804.99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373,291,100.00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219,583,000.00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238,285,168.58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519,872,486.82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43,544,814.66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121,132,981.40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336,878,375.08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776,253,057.54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1,119,878,676.56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8,336,740.18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29,280,064.84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784,589,797.72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1,149,158,741.40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2,847,970,510.47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2,254,835,546.39</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法定代表人：闫伟</w:t>
        <w:tab/>
        <w:t>主管会计工作负责人：胡正清</w:t>
        <w:tab/>
        <w:t>会计机构负责人：胡正清</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3,458,017.15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152,121,410.84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29,763,438.13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6,470,462.54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143,885.76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924,396,107.30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388,462,588.26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286,129.51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959,047,577.85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547,054,461.64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4,851,677,590.00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1,606,301,882.74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438,595.95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224,331.02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32,281.51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50,728.15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2,705,108.77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420,656.05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4,852,569,123.51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1,694,282,050.68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5,811,616,701.36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2,241,336,512.32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112,887,000.00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1,898,938.24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2,765,882.74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1,448,451.55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2,005,467.62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184,003.01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46,317,066.94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1,996,925.99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10,005,510.01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3,945,714,352.93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947,031,349.09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4,194,342,671.72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1,121,012,276.40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709,650,000.00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709,650,000.00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4,903,992,671.72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1,121,012,276.40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373,291,100.00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219,583,000.00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356,827,712.96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510,535,812.96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43,544,814.66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133,960,402.02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346,660,608.30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907,624,029.64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1,120,324,235.92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5,811,616,701.36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2,241,336,512.32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1414240"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3"/>
        <w:spacing w:line="240" w:lineRule="auto" w:before="35"/>
        <w:ind w:right="1093"/>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953,473,662.21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2,642,543,363.01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953,473,662.21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2,642,543,363.01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1,146,802,805.35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2,756,761,293.77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769,458,889.57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2,607,942,004.10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5,247,720.50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22,454,134.37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20,264,563.82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2,469,334.83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91,451,238.57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87,250,777.80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61,793,872.02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23,481,101.40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198,586,520.87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13,163,941.27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7,628,700.00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36,676,923.74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15,100.17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172,971,799.82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-193,314,042.97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103,059,492.80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5,504,837.73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50,524,346.28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1,404,307.38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2,376,651.11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1414216"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30"/>
        <w:gridCol w:w="2181"/>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3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67" w:right="0"/>
              <w:jc w:val="left"/>
              <w:rPr>
                <w:rFonts w:ascii="Times New Roman" w:hAnsi="Times New Roman" w:cs="Times New Roman" w:eastAsia="Times New Roman" w:hint="default"/>
                <w:sz w:val="18"/>
                <w:szCs w:val="18"/>
              </w:rPr>
            </w:pPr>
            <w:r>
              <w:rPr>
                <w:rFonts w:ascii="Times New Roman"/>
                <w:sz w:val="18"/>
              </w:rPr>
              <w:t>-189,213,512.62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151,207,187.97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25,321,050.80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45,356,091.65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-214,534,563.42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105,851,096.32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-214,534,563.42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105,851,096.32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-215,741,620.52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110,462,842.26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1,207,057.10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-4,611,745.94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-214,539,343.68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105,851,096.32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-215,746,400.78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110,462,842.26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1,207,057.10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-4,611,745.94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4"/>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0.300</w:t>
            </w:r>
          </w:p>
        </w:tc>
      </w:tr>
    </w:tbl>
    <w:p>
      <w:pPr>
        <w:pStyle w:val="BodyText"/>
        <w:spacing w:line="302" w:lineRule="auto" w:before="51"/>
        <w:ind w:right="1093"/>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-5,525,737.14 </w:t>
      </w:r>
      <w:r>
        <w:rPr>
          <w:spacing w:val="-5"/>
        </w:rPr>
        <w:t>元，上期被合并方实现的净利润为：</w:t>
      </w:r>
      <w:r>
        <w:rPr>
          <w:rFonts w:ascii="Times New Roman" w:hAnsi="Times New Roman" w:cs="Times New Roman" w:eastAsia="Times New Roman" w:hint="default"/>
          <w:spacing w:val="-5"/>
        </w:rPr>
        <w:t>0.00</w:t>
      </w:r>
      <w:r>
        <w:rPr>
          <w:rFonts w:ascii="Times New Roman" w:hAnsi="Times New Roman" w:cs="Times New Roman" w:eastAsia="Times New Roman" w:hint="default"/>
          <w:spacing w:val="-41"/>
        </w:rPr>
        <w:t> </w:t>
      </w:r>
      <w:r>
        <w:rPr/>
        <w:t>元。</w:t>
      </w:r>
    </w:p>
    <w:p>
      <w:pPr>
        <w:spacing w:line="240" w:lineRule="auto" w:before="1"/>
        <w:rPr>
          <w:rFonts w:ascii="宋体" w:hAnsi="宋体" w:cs="宋体" w:eastAsia="宋体" w:hint="default"/>
          <w:sz w:val="25"/>
          <w:szCs w:val="25"/>
        </w:rPr>
      </w:pPr>
    </w:p>
    <w:p>
      <w:pPr>
        <w:pStyle w:val="BodyText"/>
        <w:tabs>
          <w:tab w:pos="3484" w:val="left" w:leader="none"/>
          <w:tab w:pos="7715" w:val="left" w:leader="none"/>
        </w:tabs>
        <w:spacing w:line="240" w:lineRule="auto"/>
        <w:ind w:left="154" w:right="1093"/>
        <w:jc w:val="left"/>
      </w:pPr>
      <w:r>
        <w:rPr/>
        <w:t>法定代表人：闫伟</w:t>
        <w:tab/>
        <w:t>主管会计工作负责人：胡正清</w:t>
        <w:tab/>
        <w:t>会计机构负责人：胡正清</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86,132,272.14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2,294,449,334.59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82,128,080.70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2,261,666,393.24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906,902.99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21,710,845.12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4,383,979.23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1,072,066.97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25,401,475.92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73,177,232.88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53,922,942.10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22,235,727.76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126,327,934.41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5,432,670.67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7,628,700.00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53,048,182.69</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172,971,599.82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-206,939,043.21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142,802,880.46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45,852,018.88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1,400,439.13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2,028,718.96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-208,339,477.34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186,626,180.38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4,360,728.94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44,841,008.38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-212,700,206.28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141,785,172.00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-212,700,206.28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141,785,172.00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82" w:right="0"/>
              <w:jc w:val="left"/>
              <w:rPr>
                <w:rFonts w:ascii="Times New Roman" w:hAnsi="Times New Roman" w:cs="Times New Roman" w:eastAsia="Times New Roman" w:hint="default"/>
                <w:sz w:val="18"/>
                <w:szCs w:val="18"/>
              </w:rPr>
            </w:pPr>
            <w:r>
              <w:rPr>
                <w:rFonts w:ascii="Times New Roman"/>
                <w:sz w:val="18"/>
              </w:rPr>
              <w:t>-212,700,206.28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141,785,172.00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857,504,485.91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2,818,681,457.79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369,618.77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595,538,947.40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1,081,488,296.53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1,453,043,433.31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3,900,539,373.09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837,916,889.47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2,967,549,790.68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62,012,969.31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17,524,327.57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83,695,200.50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95,086,442.10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1,044,606,526.31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98,401,500.11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2,028,481,585.59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3,178,562,060.46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-575,438,152.28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721,977,312.63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22,361,316.35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375,387,884.89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568,386.19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330,676,683.11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1,013,055.56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461,400,940.45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353,626,385.65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7,843,669.49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4,385,959.59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312,085,000.00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79,624,888.10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935,822,514.17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58,401,169.00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399,553,557.59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998,609,642.76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61,847,382.86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-644,983,257.11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14,505,511.43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1,351,800,000.00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234,787,000.00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2,390,440,000.00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559,292,511.43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112,887,000.00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818,942,994.85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71,221,887.47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32,445,636.67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1,508,375,087.50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1,692,483,974.97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851,388,631.52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697,956,025.03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-292,096,120.09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-576.35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215,905.31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184,364,679.26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-214,886,159.26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193,782,820.59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408,668,979.85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378,147,499.85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193,782,820.59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093"/>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75,833,889.08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2,374,110,160.58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369,618.77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2,180,808.61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1,072,216,538.46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78,014,697.69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3,446,696,317.81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96,231,455.71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2,125,332,057.74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19,033,526.19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13,875,481.40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48,399,749.43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88,087,343.15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14,853,754.25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38,612,402.88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178,518,485.58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2,265,907,285.17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-100,503,787.89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1,180,789,032.64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353,448,753.24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375,356,583.92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568,386.19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6,217,890.77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516,574,474.69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354,037,139.43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718,891.40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402,154.52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3,494,531,699.18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1,205,111,504.16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964,020,572.48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377,686,642.88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4,459,271,163.06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1,583,200,301.56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-3,942,696,688.37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-1,229,163,162.13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14,505,511.43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174,787,000.00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4,469,285,413.62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542,685,149.45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5,422,035,413.62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731,977,660.88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112,887,000.00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739,282,311.42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61,791,839.95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26,992,571.63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1,352,819,487.50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1,527,498,327.45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766,274,883.05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3,894,537,086.17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-34,297,222.17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-148,663,390.09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-82,671,290.15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152,121,407.24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234,792,697.39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3,458,017.15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152,121,407.24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093"/>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9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,486.82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336,878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,375.08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29,280,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064.84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,486.82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336,878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,375.08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29,280,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064.84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5,393.6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-20,943,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324.66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1,620.5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1,207,0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57.10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9,343.6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05"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-22,150,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381.76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-22,150,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381.76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-3,773.1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-3,773.1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373,29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1,100.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238,285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,168.58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-4,780.2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121,132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,981.40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8,336,7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784,589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,797.72</w:t>
            </w:r>
          </w:p>
        </w:tc>
      </w:tr>
    </w:tbl>
    <w:p>
      <w:pPr>
        <w:pStyle w:val="BodyText"/>
        <w:spacing w:line="240" w:lineRule="auto" w:before="51"/>
        <w:ind w:left="154" w:right="1093"/>
        <w:jc w:val="left"/>
      </w:pPr>
      <w:r>
        <w:rPr/>
        <w:t>上期金额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508,993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29,366,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297.46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240,594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,050.02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127,956</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,234.96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92,935.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508,993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,353.25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29,366,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297.46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240,594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,050.02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127,956</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,234.96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92,935.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10,879,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133.57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14,178,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96,284,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325.06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-98,676</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,170.12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22,665,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805.71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110,462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,842.26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-4,611,7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45.94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105,851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,096.32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10,879,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133.57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-94,064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,424.18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-83,185,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290.61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10,879,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133.57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-94,064</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,424.18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-83,185,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290.61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14,178,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517.20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14,178,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517.20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517.20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519,872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,486.82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43,544,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814.66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336,878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,375.08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29,280,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064.84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093"/>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9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510,535,8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12.96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346,660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,608.30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1,120,324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,235.92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510,535,8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346,660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,608.30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1,120,324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,235.92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-212,700,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206.28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-212,700,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206.28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-153,708,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373,291,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356,827,7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133,960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,402.02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907,624,0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29.64</w:t>
            </w:r>
          </w:p>
        </w:tc>
      </w:tr>
    </w:tbl>
    <w:p>
      <w:pPr>
        <w:pStyle w:val="BodyText"/>
        <w:spacing w:line="240" w:lineRule="auto" w:before="51"/>
        <w:ind w:left="154" w:right="1093"/>
        <w:jc w:val="left"/>
      </w:pPr>
      <w:r>
        <w:rPr/>
        <w:t>上期金额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499,656,6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29,366,29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219,053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,953.50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967,659,9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30.35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499,656,6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79.39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29,366,29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219,053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,953.50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967,659,9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30.35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10,879,13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14,178,51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127,606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,654.80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152,664,3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05.57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141,785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,172.00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141,785,1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10,879,13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10,879,13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10,879,13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10,879,13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3.57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14,178,51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517.20</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14,178,51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-14,178,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517.20</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219,583,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510,535,8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43,544,81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346,660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,608.30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1,120,324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,235.92</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1093"/>
        <w:jc w:val="left"/>
        <w:rPr>
          <w:b w:val="0"/>
          <w:bCs w:val="0"/>
        </w:rPr>
      </w:pPr>
      <w:bookmarkStart w:name="三、公司基本情况" w:id="167"/>
      <w:bookmarkEnd w:id="167"/>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1130" w:firstLine="420"/>
        <w:jc w:val="both"/>
      </w:pPr>
      <w:r>
        <w:rPr/>
        <w:t>民盛金科控股股份有限公司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前身为浙江宏磊铜业股份有限公司，浙江宏磊铜 </w:t>
      </w:r>
      <w:r>
        <w:rPr>
          <w:spacing w:val="-1"/>
        </w:rPr>
        <w:t>业股份有限公司系在宏磊集团有限公司的基础上采用整体变更方式设立的股份有限公司，于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27"/>
        </w:rPr>
        <w:t> </w:t>
      </w:r>
      <w:r>
        <w:rPr>
          <w:spacing w:val="-1"/>
        </w:rPr>
        <w:t>日在浙江省工商行政管理局登记注册，取得注册号为</w:t>
      </w:r>
      <w:r>
        <w:rPr>
          <w:rFonts w:ascii="Times New Roman" w:hAnsi="Times New Roman" w:cs="Times New Roman" w:eastAsia="Times New Roman" w:hint="default"/>
          <w:spacing w:val="-1"/>
        </w:rPr>
        <w:t>330681000010590</w:t>
      </w:r>
      <w:r>
        <w:rPr>
          <w:spacing w:val="-1"/>
        </w:rPr>
        <w:t>的《企业法人营业执照》。</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5"/>
        </w:rPr>
        <w:t> </w:t>
      </w:r>
      <w:r>
        <w:rPr/>
        <w:t>月，公司名称变更为民盛金科控股股份有限公司。</w:t>
      </w:r>
    </w:p>
    <w:p>
      <w:pPr>
        <w:pStyle w:val="Heading4"/>
        <w:spacing w:line="256" w:lineRule="auto" w:before="22"/>
        <w:ind w:right="1130" w:firstLine="420"/>
        <w:jc w:val="both"/>
      </w:pPr>
      <w:r>
        <w:rPr>
          <w:spacing w:val="-3"/>
          <w:w w:val="99"/>
        </w:rPr>
        <w:t>经中国证券监督管理委员会</w:t>
      </w:r>
      <w:r>
        <w:rPr>
          <w:rFonts w:ascii="Times New Roman" w:hAnsi="Times New Roman" w:cs="Times New Roman" w:eastAsia="Times New Roman" w:hint="default"/>
          <w:spacing w:val="-3"/>
          <w:w w:val="99"/>
        </w:rPr>
        <w:t>(</w:t>
      </w:r>
      <w:r>
        <w:rPr>
          <w:spacing w:val="-3"/>
          <w:w w:val="99"/>
        </w:rPr>
        <w:t>证监许可</w:t>
      </w:r>
      <w:r>
        <w:rPr>
          <w:rFonts w:ascii="Times New Roman" w:hAnsi="Times New Roman" w:cs="Times New Roman" w:eastAsia="Times New Roman" w:hint="default"/>
          <w:spacing w:val="-3"/>
          <w:w w:val="99"/>
        </w:rPr>
        <w:t>[2011]1923</w:t>
      </w:r>
      <w:r>
        <w:rPr>
          <w:spacing w:val="-3"/>
          <w:w w:val="99"/>
        </w:rPr>
        <w:t>号文</w:t>
      </w:r>
      <w:r>
        <w:rPr>
          <w:rFonts w:ascii="Times New Roman" w:hAnsi="Times New Roman" w:cs="Times New Roman" w:eastAsia="Times New Roman" w:hint="default"/>
          <w:spacing w:val="-3"/>
          <w:w w:val="99"/>
        </w:rPr>
        <w:t>)</w:t>
      </w:r>
      <w:r>
        <w:rPr>
          <w:spacing w:val="-3"/>
          <w:w w:val="99"/>
        </w:rPr>
        <w:t>核准，公司获准向社会公开发行人民币普通股</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spacing w:val="-1"/>
          <w:w w:val="99"/>
        </w:rPr>
        <w:t> </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4,223</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日在深圳证券交易所挂牌交易，发行后公司注</w:t>
      </w:r>
      <w:r>
        <w:rPr>
          <w:spacing w:val="-83"/>
        </w:rPr>
        <w:t> </w:t>
      </w:r>
      <w:r>
        <w:rPr>
          <w:spacing w:val="-83"/>
        </w:rPr>
      </w:r>
      <w:r>
        <w:rPr/>
        <w:t>册资本为</w:t>
      </w:r>
      <w:r>
        <w:rPr>
          <w:rFonts w:ascii="Times New Roman" w:hAnsi="Times New Roman" w:cs="Times New Roman" w:eastAsia="Times New Roman" w:hint="default"/>
        </w:rPr>
        <w:t>16,891</w:t>
      </w:r>
      <w:r>
        <w:rPr/>
        <w:t>万元，股份总数</w:t>
      </w:r>
      <w:r>
        <w:rPr>
          <w:rFonts w:ascii="Times New Roman" w:hAnsi="Times New Roman" w:cs="Times New Roman" w:eastAsia="Times New Roman" w:hint="default"/>
        </w:rPr>
        <w:t>16,891</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w:t>
      </w:r>
    </w:p>
    <w:p>
      <w:pPr>
        <w:pStyle w:val="Heading4"/>
        <w:spacing w:line="256" w:lineRule="auto" w:before="5"/>
        <w:ind w:right="1131" w:firstLine="420"/>
        <w:jc w:val="both"/>
      </w:pPr>
      <w:r>
        <w:rPr/>
        <w:t>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w:t>
      </w:r>
      <w:r>
        <w:rPr>
          <w:rFonts w:ascii="Times New Roman" w:hAnsi="Times New Roman" w:cs="Times New Roman" w:eastAsia="Times New Roman" w:hint="default"/>
        </w:rPr>
        <w:t>2013</w:t>
      </w:r>
      <w:r>
        <w:rPr/>
        <w:t>年度股东大会决议，以资本公积金向全体股东每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股。以</w:t>
      </w:r>
      <w:r>
        <w:rPr>
          <w:rFonts w:ascii="Times New Roman" w:hAnsi="Times New Roman" w:cs="Times New Roman" w:eastAsia="Times New Roman" w:hint="default"/>
        </w:rPr>
        <w:t>16,891 </w:t>
      </w:r>
      <w:r>
        <w:rPr>
          <w:spacing w:val="-1"/>
        </w:rPr>
        <w:t>万股为基数，本次资本公积转增股本新增公司注册资本</w:t>
      </w:r>
      <w:r>
        <w:rPr>
          <w:rFonts w:ascii="Times New Roman" w:hAnsi="Times New Roman" w:cs="Times New Roman" w:eastAsia="Times New Roman" w:hint="default"/>
          <w:spacing w:val="-1"/>
        </w:rPr>
        <w:t>5,067.30</w:t>
      </w:r>
      <w:r>
        <w:rPr>
          <w:spacing w:val="-1"/>
        </w:rPr>
        <w:t>万元，新增股份</w:t>
      </w:r>
      <w:r>
        <w:rPr>
          <w:rFonts w:ascii="Times New Roman" w:hAnsi="Times New Roman" w:cs="Times New Roman" w:eastAsia="Times New Roman" w:hint="default"/>
          <w:spacing w:val="-1"/>
        </w:rPr>
        <w:t>5,067.30</w:t>
      </w:r>
      <w:r>
        <w:rPr>
          <w:spacing w:val="-1"/>
        </w:rPr>
        <w:t>万股。转增后公司</w:t>
      </w:r>
      <w:r>
        <w:rPr>
          <w:spacing w:val="-81"/>
        </w:rPr>
        <w:t> </w:t>
      </w:r>
      <w:r>
        <w:rPr>
          <w:spacing w:val="-81"/>
        </w:rPr>
      </w:r>
      <w:r>
        <w:rPr/>
        <w:t>注册资本为</w:t>
      </w:r>
      <w:r>
        <w:rPr>
          <w:rFonts w:ascii="Times New Roman" w:hAnsi="Times New Roman" w:cs="Times New Roman" w:eastAsia="Times New Roman" w:hint="default"/>
        </w:rPr>
        <w:t>21,958.30</w:t>
      </w:r>
      <w:r>
        <w:rPr/>
        <w:t>万元，股份总数</w:t>
      </w:r>
      <w:r>
        <w:rPr>
          <w:rFonts w:ascii="Times New Roman" w:hAnsi="Times New Roman" w:cs="Times New Roman" w:eastAsia="Times New Roman" w:hint="default"/>
        </w:rPr>
        <w:t>21,958.30 </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日办妥工商变</w:t>
      </w:r>
      <w:r>
        <w:rPr>
          <w:spacing w:val="-73"/>
        </w:rPr>
        <w:t> </w:t>
      </w:r>
      <w:r>
        <w:rPr>
          <w:spacing w:val="-73"/>
        </w:rPr>
      </w:r>
      <w:r>
        <w:rPr/>
        <w:t>更登记。</w:t>
      </w:r>
    </w:p>
    <w:p>
      <w:pPr>
        <w:pStyle w:val="Heading4"/>
        <w:spacing w:line="256" w:lineRule="auto" w:before="22"/>
        <w:ind w:right="1109" w:firstLine="420"/>
        <w:jc w:val="both"/>
      </w:pPr>
      <w:r>
        <w:rPr>
          <w:spacing w:val="11"/>
        </w:rPr>
        <w:t>经</w:t>
      </w:r>
      <w:r>
        <w:rPr>
          <w:rFonts w:ascii="Times New Roman" w:hAnsi="Times New Roman" w:cs="Times New Roman" w:eastAsia="Times New Roman" w:hint="default"/>
          <w:spacing w:val="11"/>
        </w:rPr>
        <w:t>2017</w:t>
      </w:r>
      <w:r>
        <w:rPr>
          <w:spacing w:val="11"/>
        </w:rPr>
        <w:t>年</w:t>
      </w:r>
      <w:r>
        <w:rPr>
          <w:rFonts w:ascii="Times New Roman" w:hAnsi="Times New Roman" w:cs="Times New Roman" w:eastAsia="Times New Roman" w:hint="default"/>
          <w:spacing w:val="11"/>
        </w:rPr>
        <w:t>5</w:t>
      </w:r>
      <w:r>
        <w:rPr>
          <w:spacing w:val="11"/>
        </w:rPr>
        <w:t>月</w:t>
      </w:r>
      <w:r>
        <w:rPr>
          <w:rFonts w:ascii="Times New Roman" w:hAnsi="Times New Roman" w:cs="Times New Roman" w:eastAsia="Times New Roman" w:hint="default"/>
          <w:spacing w:val="11"/>
        </w:rPr>
        <w:t>26</w:t>
      </w:r>
      <w:r>
        <w:rPr>
          <w:spacing w:val="11"/>
        </w:rPr>
        <w:t>日召开的</w:t>
      </w:r>
      <w:r>
        <w:rPr>
          <w:rFonts w:ascii="Times New Roman" w:hAnsi="Times New Roman" w:cs="Times New Roman" w:eastAsia="Times New Roman" w:hint="default"/>
          <w:spacing w:val="11"/>
        </w:rPr>
        <w:t>2016</w:t>
      </w:r>
      <w:r>
        <w:rPr>
          <w:spacing w:val="11"/>
        </w:rPr>
        <w:t>年度股东大会决议，以资本公积金向全体股东每</w:t>
      </w:r>
      <w:r>
        <w:rPr>
          <w:spacing w:val="-70"/>
        </w:rPr>
        <w:t> </w:t>
      </w:r>
      <w:r>
        <w:rPr>
          <w:rFonts w:ascii="Times New Roman" w:hAnsi="Times New Roman" w:cs="Times New Roman" w:eastAsia="Times New Roman" w:hint="default"/>
          <w:spacing w:val="11"/>
        </w:rPr>
        <w:t>10</w:t>
      </w:r>
      <w:r>
        <w:rPr>
          <w:spacing w:val="11"/>
        </w:rPr>
        <w:t>股转增</w:t>
      </w:r>
      <w:r>
        <w:rPr>
          <w:rFonts w:ascii="Times New Roman" w:hAnsi="Times New Roman" w:cs="Times New Roman" w:eastAsia="Times New Roman" w:hint="default"/>
          <w:spacing w:val="11"/>
        </w:rPr>
        <w:t>7</w:t>
      </w:r>
      <w:r>
        <w:rPr>
          <w:spacing w:val="11"/>
        </w:rPr>
        <w:t>股。以</w:t>
      </w:r>
      <w:r>
        <w:rPr/>
        <w:t> </w:t>
      </w:r>
      <w:r>
        <w:rPr>
          <w:rFonts w:ascii="Times New Roman" w:hAnsi="Times New Roman" w:cs="Times New Roman" w:eastAsia="Times New Roman" w:hint="default"/>
        </w:rPr>
        <w:t>21,958.30</w:t>
      </w:r>
      <w:r>
        <w:rPr/>
        <w:t>万股为基数，本次资本公积转增股本新增公司注册资本</w:t>
      </w:r>
      <w:r>
        <w:rPr>
          <w:rFonts w:ascii="Times New Roman" w:hAnsi="Times New Roman" w:cs="Times New Roman" w:eastAsia="Times New Roman" w:hint="default"/>
        </w:rPr>
        <w:t>15,370.81</w:t>
      </w:r>
      <w:r>
        <w:rPr/>
        <w:t>万元，新增股份</w:t>
      </w:r>
      <w:r>
        <w:rPr>
          <w:rFonts w:ascii="Times New Roman" w:hAnsi="Times New Roman" w:cs="Times New Roman" w:eastAsia="Times New Roman" w:hint="default"/>
        </w:rPr>
        <w:t>15,370.81</w:t>
      </w:r>
      <w:r>
        <w:rPr/>
        <w:t>万股。 转增后公司注册资本为</w:t>
      </w:r>
      <w:r>
        <w:rPr>
          <w:rFonts w:ascii="Times New Roman" w:hAnsi="Times New Roman" w:cs="Times New Roman" w:eastAsia="Times New Roman" w:hint="default"/>
        </w:rPr>
        <w:t>37,329.11</w:t>
      </w:r>
      <w:r>
        <w:rPr/>
        <w:t>万元，股份总数</w:t>
      </w:r>
      <w:r>
        <w:rPr>
          <w:rFonts w:ascii="Times New Roman" w:hAnsi="Times New Roman" w:cs="Times New Roman" w:eastAsia="Times New Roman" w:hint="default"/>
        </w:rPr>
        <w:t>37,329.11</w:t>
      </w:r>
      <w:r>
        <w:rPr>
          <w:rFonts w:ascii="Times New Roman" w:hAnsi="Times New Roman" w:cs="Times New Roman" w:eastAsia="Times New Roman" w:hint="default"/>
          <w:spacing w:val="2"/>
        </w:rPr>
        <w:t> </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日办</w:t>
      </w:r>
      <w:r>
        <w:rPr>
          <w:spacing w:val="1"/>
        </w:rPr>
        <w:t> </w:t>
      </w:r>
      <w:r>
        <w:rPr/>
        <w:t>妥工商变更登记。</w:t>
      </w:r>
    </w:p>
    <w:p>
      <w:pPr>
        <w:pStyle w:val="Heading4"/>
        <w:spacing w:line="261" w:lineRule="auto" w:before="22"/>
        <w:ind w:right="1131" w:firstLine="420"/>
        <w:jc w:val="both"/>
        <w:rPr>
          <w:rFonts w:ascii="Times New Roman" w:hAnsi="Times New Roman" w:cs="Times New Roman" w:eastAsia="Times New Roman" w:hint="default"/>
        </w:rPr>
      </w:pPr>
      <w:r>
        <w:rPr>
          <w:spacing w:val="-3"/>
        </w:rPr>
        <w:t>本公司经营范围：实业投资，资产管理。</w:t>
      </w:r>
      <w:r>
        <w:rPr>
          <w:rFonts w:ascii="Times New Roman" w:hAnsi="Times New Roman" w:cs="Times New Roman" w:eastAsia="Times New Roman" w:hint="default"/>
          <w:spacing w:val="-3"/>
        </w:rPr>
        <w:t>(</w:t>
      </w:r>
      <w:r>
        <w:rPr>
          <w:spacing w:val="-3"/>
        </w:rPr>
        <w:t>未经金融等监管部门批准不得从事向公众融资存款、融资担</w:t>
      </w:r>
      <w:r>
        <w:rPr/>
        <w:t> </w:t>
      </w:r>
      <w:r>
        <w:rPr>
          <w:spacing w:val="-3"/>
        </w:rPr>
        <w:t>保、代客理财等金融服务</w:t>
      </w:r>
      <w:r>
        <w:rPr>
          <w:rFonts w:ascii="Times New Roman" w:hAnsi="Times New Roman" w:cs="Times New Roman" w:eastAsia="Times New Roman" w:hint="default"/>
          <w:spacing w:val="-3"/>
        </w:rPr>
        <w:t>)</w:t>
      </w:r>
      <w:r>
        <w:rPr>
          <w:spacing w:val="-3"/>
        </w:rPr>
        <w:t>，投资咨询服务，信息系统集成服务，信息技术咨询服务，数据处理、数据库服</w:t>
      </w:r>
      <w:r>
        <w:rPr>
          <w:spacing w:val="-60"/>
        </w:rPr>
        <w:t> </w:t>
      </w:r>
      <w:r>
        <w:rPr>
          <w:spacing w:val="-60"/>
        </w:rPr>
      </w:r>
      <w:r>
        <w:rPr>
          <w:spacing w:val="-1"/>
        </w:rPr>
        <w:t>务，企业征信服务，网络技术的研究开发、技术咨询、技术服务，软件开发，企业管理咨询服务，供应链</w:t>
      </w:r>
      <w:r>
        <w:rPr>
          <w:spacing w:val="-85"/>
        </w:rPr>
        <w:t> </w:t>
      </w:r>
      <w:r>
        <w:rPr>
          <w:spacing w:val="-85"/>
        </w:rPr>
      </w:r>
      <w:r>
        <w:rPr/>
        <w:t>管理，从事进出口业务。</w:t>
      </w:r>
      <w:r>
        <w:rPr>
          <w:rFonts w:ascii="Times New Roman" w:hAnsi="Times New Roman" w:cs="Times New Roman" w:eastAsia="Times New Roman" w:hint="default"/>
        </w:rPr>
        <w:t>(</w:t>
      </w:r>
      <w:r>
        <w:rPr/>
        <w:t>依法须经批准的项目，经相关部门批准后方可开展经营活动</w:t>
      </w:r>
      <w:r>
        <w:rPr>
          <w:rFonts w:ascii="Times New Roman" w:hAnsi="Times New Roman" w:cs="Times New Roman" w:eastAsia="Times New Roman" w:hint="default"/>
        </w:rPr>
        <w:t>)</w:t>
      </w:r>
    </w:p>
    <w:p>
      <w:pPr>
        <w:pStyle w:val="Heading4"/>
        <w:spacing w:line="240" w:lineRule="auto"/>
        <w:ind w:left="573" w:right="1093"/>
        <w:jc w:val="left"/>
      </w:pPr>
      <w:r>
        <w:rPr/>
        <w:t>本财务报告已于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日经公司第三届董事会第四十七次会议批准。</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4"/>
        <w:spacing w:line="256" w:lineRule="auto"/>
        <w:ind w:right="1117"/>
        <w:jc w:val="left"/>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23</w:t>
      </w:r>
      <w:r>
        <w:rPr/>
        <w:t>家，详见附注七</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。与上年度相比，本公 司本年度合并范围增加</w:t>
      </w:r>
      <w:r>
        <w:rPr>
          <w:rFonts w:ascii="Times New Roman" w:hAnsi="Times New Roman" w:cs="Times New Roman" w:eastAsia="Times New Roman" w:hint="default"/>
        </w:rPr>
        <w:t>10</w:t>
      </w:r>
      <w:r>
        <w:rPr/>
        <w:t>家，详见附注六</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93"/>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3"/>
        <w:jc w:val="left"/>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6"/>
        </w:rPr>
        <w:t> </w:t>
      </w:r>
      <w:r>
        <w:rPr>
          <w:spacing w:val="-66"/>
        </w:rPr>
      </w:r>
      <w:r>
        <w:rPr/>
        <w:t>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w:t>
      </w:r>
    </w:p>
    <w:p>
      <w:pPr>
        <w:pStyle w:val="BodyText"/>
        <w:spacing w:line="240" w:lineRule="auto" w:before="13"/>
        <w:ind w:right="1093"/>
        <w:jc w:val="left"/>
      </w:pPr>
      <w:r>
        <w:rPr/>
        <w:t>《公开发行证券的公司信息披露编报规则第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的披露规定编制财务报表。</w:t>
      </w:r>
    </w:p>
    <w:p>
      <w:pPr>
        <w:spacing w:line="240" w:lineRule="auto" w:before="11"/>
        <w:rPr>
          <w:rFonts w:ascii="宋体" w:hAnsi="宋体" w:cs="宋体" w:eastAsia="宋体" w:hint="default"/>
          <w:sz w:val="25"/>
          <w:szCs w:val="25"/>
        </w:rPr>
      </w:pPr>
    </w:p>
    <w:p>
      <w:pPr>
        <w:pStyle w:val="Heading3"/>
        <w:spacing w:line="240" w:lineRule="auto"/>
        <w:ind w:right="1093"/>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本公司自本报告期末至少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1093"/>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38" w:lineRule="auto" w:before="26"/>
        <w:ind w:left="154" w:right="1029"/>
        <w:jc w:val="left"/>
      </w:pPr>
      <w:r>
        <w:rPr/>
        <w:t>具体会计政策和会计估计提示： 本公司及各子公司根据实际生产经营特点，依据相关企业会计准则的规定，对应收款项的坏账准备的确认标准和计提方法、 </w:t>
      </w:r>
      <w:r>
        <w:rPr>
          <w:spacing w:val="-1"/>
        </w:rPr>
        <w:t>收入确认等交易和事项指定了若干具体会计政策和会计估计，具体会计政策参见附注三</w:t>
      </w:r>
      <w:r>
        <w:rPr>
          <w:rFonts w:ascii="Times New Roman" w:hAnsi="Times New Roman" w:cs="Times New Roman" w:eastAsia="Times New Roman" w:hint="default"/>
          <w:spacing w:val="-1"/>
        </w:rPr>
        <w:t>(</w:t>
      </w:r>
      <w:r>
        <w:rPr>
          <w:spacing w:val="-1"/>
        </w:rPr>
        <w:t>十二</w:t>
      </w:r>
      <w:r>
        <w:rPr>
          <w:rFonts w:ascii="Times New Roman" w:hAnsi="Times New Roman" w:cs="Times New Roman" w:eastAsia="Times New Roman" w:hint="default"/>
          <w:spacing w:val="-1"/>
        </w:rPr>
        <w:t>)</w:t>
      </w:r>
      <w:r>
        <w:rPr>
          <w:spacing w:val="-1"/>
        </w:rPr>
        <w:t>、附注三</w:t>
      </w:r>
      <w:r>
        <w:rPr>
          <w:rFonts w:ascii="Times New Roman" w:hAnsi="Times New Roman" w:cs="Times New Roman" w:eastAsia="Times New Roman" w:hint="default"/>
          <w:spacing w:val="-1"/>
        </w:rPr>
        <w:t>(</w:t>
      </w:r>
      <w:r>
        <w:rPr>
          <w:spacing w:val="-1"/>
        </w:rPr>
        <w:t>二十三</w:t>
      </w:r>
      <w:r>
        <w:rPr>
          <w:rFonts w:ascii="Times New Roman" w:hAnsi="Times New Roman" w:cs="Times New Roman" w:eastAsia="Times New Roman" w:hint="default"/>
          <w:spacing w:val="-1"/>
        </w:rPr>
        <w:t>)</w:t>
      </w:r>
      <w:r>
        <w:rPr>
          <w:spacing w:val="-1"/>
        </w:rPr>
        <w:t>等相关说明。</w:t>
      </w:r>
    </w:p>
    <w:p>
      <w:pPr>
        <w:spacing w:line="240" w:lineRule="auto" w:before="8"/>
        <w:rPr>
          <w:rFonts w:ascii="宋体" w:hAnsi="宋体" w:cs="宋体" w:eastAsia="宋体" w:hint="default"/>
          <w:sz w:val="19"/>
          <w:szCs w:val="19"/>
        </w:rPr>
      </w:pPr>
    </w:p>
    <w:p>
      <w:pPr>
        <w:pStyle w:val="Heading3"/>
        <w:spacing w:line="240" w:lineRule="auto"/>
        <w:ind w:left="154" w:right="1093"/>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本公司编制的财务报表符合企业会计准则的要求，真实、完整地反映了公司的财务状况、经营成果和现金流量等有关信息。</w:t>
      </w:r>
    </w:p>
    <w:p>
      <w:pPr>
        <w:spacing w:line="240" w:lineRule="auto" w:before="12"/>
        <w:rPr>
          <w:rFonts w:ascii="宋体" w:hAnsi="宋体" w:cs="宋体" w:eastAsia="宋体" w:hint="default"/>
          <w:sz w:val="26"/>
          <w:szCs w:val="26"/>
        </w:rPr>
      </w:pPr>
    </w:p>
    <w:p>
      <w:pPr>
        <w:spacing w:line="506" w:lineRule="auto" w:before="0"/>
        <w:ind w:left="154" w:right="6972" w:firstLine="0"/>
        <w:jc w:val="left"/>
        <w:rPr>
          <w:rFonts w:ascii="宋体" w:hAnsi="宋体" w:cs="宋体" w:eastAsia="宋体" w:hint="default"/>
          <w:sz w:val="21"/>
          <w:szCs w:val="21"/>
        </w:rPr>
      </w:pPr>
      <w:bookmarkStart w:name="2、会计期间" w:id="173"/>
      <w:bookmarkEnd w:id="1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line="240" w:lineRule="auto" w:before="10"/>
        <w:rPr>
          <w:rFonts w:ascii="宋体" w:hAnsi="宋体" w:cs="宋体" w:eastAsia="宋体" w:hint="default"/>
          <w:sz w:val="28"/>
          <w:szCs w:val="28"/>
        </w:rPr>
      </w:pPr>
    </w:p>
    <w:p>
      <w:pPr>
        <w:pStyle w:val="Heading3"/>
        <w:spacing w:line="240" w:lineRule="auto"/>
        <w:ind w:left="154" w:right="1093"/>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Heading4"/>
        <w:spacing w:line="256" w:lineRule="auto"/>
        <w:ind w:right="1093" w:firstLine="420"/>
        <w:jc w:val="left"/>
      </w:pPr>
      <w:r>
        <w:rPr>
          <w:spacing w:val="-1"/>
        </w:rPr>
        <w:t>正常营业周期是指本公司从购买用于加工的资产起至实现现金或现金等价物的期间。本公司以</w:t>
      </w:r>
      <w:r>
        <w:rPr>
          <w:rFonts w:ascii="Times New Roman" w:hAnsi="Times New Roman" w:cs="Times New Roman" w:eastAsia="Times New Roman" w:hint="default"/>
          <w:spacing w:val="-1"/>
        </w:rPr>
        <w:t>12</w:t>
      </w:r>
      <w:r>
        <w:rPr>
          <w:spacing w:val="-1"/>
        </w:rPr>
        <w:t>个月</w:t>
      </w:r>
      <w:r>
        <w:rPr/>
        <w:t> 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1093"/>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093" w:firstLine="420"/>
        <w:jc w:val="left"/>
      </w:pPr>
      <w:r>
        <w:rPr>
          <w:spacing w:val="-1"/>
        </w:rPr>
        <w:t>本公司及境内子公司采用人民币为记账本位币。本公司境外子公司根据其经营所处的主要经济环境中</w:t>
      </w:r>
      <w:r>
        <w:rPr/>
        <w:t> 的货币确定港币为其记账本位币，编制财务报表时折算为人民币。</w:t>
      </w:r>
    </w:p>
    <w:p>
      <w:pPr>
        <w:pStyle w:val="Heading4"/>
        <w:spacing w:line="240" w:lineRule="auto" w:before="7"/>
        <w:ind w:left="573" w:right="1093"/>
        <w:jc w:val="left"/>
      </w:pPr>
      <w:r>
        <w:rPr/>
        <w:t>本公司编制本财务报表时所采用的货币为人民币。</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093"/>
        <w:jc w:val="left"/>
      </w:pPr>
      <w:r>
        <w:rPr>
          <w:spacing w:val="-1"/>
        </w:rPr>
        <w:t>企业合并，是指将两个或两个以上单独的企业合并形成一个报告主体的交易或事项。企业合并分为同一控</w:t>
      </w:r>
      <w:r>
        <w:rPr>
          <w:spacing w:val="-81"/>
        </w:rPr>
        <w:t> </w:t>
      </w:r>
      <w:r>
        <w:rPr>
          <w:spacing w:val="-81"/>
        </w:rPr>
      </w:r>
      <w:r>
        <w:rPr/>
        <w:t>制下企业合并和非同一控制下企业合并。</w:t>
      </w:r>
    </w:p>
    <w:p>
      <w:pPr>
        <w:pStyle w:val="Heading4"/>
        <w:spacing w:line="266" w:lineRule="auto" w:before="8"/>
        <w:ind w:right="1093"/>
        <w:jc w:val="left"/>
      </w:pPr>
      <w:r>
        <w:rPr>
          <w:rFonts w:ascii="Times New Roman" w:hAnsi="Times New Roman" w:cs="Times New Roman" w:eastAsia="Times New Roman" w:hint="default"/>
        </w:rPr>
        <w:t>1</w:t>
      </w:r>
      <w:r>
        <w:rPr/>
        <w:t>．同一控制下企业合并的会计处理 </w:t>
      </w:r>
      <w:r>
        <w:rPr>
          <w:spacing w:val="-1"/>
        </w:rPr>
        <w:t>参与合并的企业在合并前后均受同一方或相同的多方最终控制，且该控制并非暂时性的，为同一控制下的</w:t>
      </w:r>
      <w:r>
        <w:rPr>
          <w:spacing w:val="-81"/>
        </w:rPr>
        <w:t> </w:t>
      </w:r>
      <w:r>
        <w:rPr>
          <w:spacing w:val="-81"/>
        </w:rPr>
      </w:r>
      <w:r>
        <w:rPr/>
        <w:t>企业合并。 </w:t>
      </w:r>
      <w:r>
        <w:rPr>
          <w:spacing w:val="-1"/>
        </w:rPr>
        <w:t>公司在企业合并中取得的资产和负债，合并方在合并中取得的被合并方的资产、负债，除因会计政策不同</w:t>
      </w:r>
      <w:r>
        <w:rPr>
          <w:spacing w:val="-83"/>
        </w:rPr>
        <w:t> </w:t>
      </w:r>
      <w:r>
        <w:rPr>
          <w:spacing w:val="-83"/>
        </w:rPr>
      </w:r>
      <w:r>
        <w:rPr>
          <w:spacing w:val="-1"/>
        </w:rPr>
        <w:t>而进行的调整以外，按照合并日被合并方在最终控制方合并财务报表中的账面价值计量。公司取得的被合</w:t>
      </w:r>
      <w:r>
        <w:rPr>
          <w:spacing w:val="-81"/>
        </w:rPr>
        <w:t> </w:t>
      </w:r>
      <w:r>
        <w:rPr>
          <w:spacing w:val="-81"/>
        </w:rPr>
      </w:r>
      <w:r>
        <w:rPr>
          <w:spacing w:val="2"/>
        </w:rPr>
        <w:t>并方所有者权益在最终控制方合并财务报表中的账面价值的份额与支付的合并对价账面价值</w:t>
      </w:r>
      <w:r>
        <w:rPr>
          <w:rFonts w:ascii="Times New Roman" w:hAnsi="Times New Roman" w:cs="Times New Roman" w:eastAsia="Times New Roman" w:hint="default"/>
          <w:spacing w:val="2"/>
        </w:rPr>
        <w:t>(</w:t>
      </w:r>
      <w:r>
        <w:rPr>
          <w:spacing w:val="2"/>
        </w:rPr>
        <w:t>或发行股份</w:t>
      </w:r>
      <w:r>
        <w:rPr>
          <w:spacing w:val="-86"/>
        </w:rPr>
        <w:t> </w:t>
      </w:r>
      <w:r>
        <w:rPr/>
        <w:t>面值总额</w:t>
      </w:r>
      <w:r>
        <w:rPr>
          <w:rFonts w:ascii="Times New Roman" w:hAnsi="Times New Roman" w:cs="Times New Roman" w:eastAsia="Times New Roman" w:hint="default"/>
        </w:rPr>
        <w:t>)</w:t>
      </w:r>
      <w:r>
        <w:rPr/>
        <w:t>的差额，调整资本公积；资本公积不足冲减的，调整留存收益。 </w:t>
      </w:r>
      <w:r>
        <w:rPr>
          <w:spacing w:val="-1"/>
        </w:rPr>
        <w:t>通过多次交易分步实现同一控制下的企业合并，合并前持有投资的账面价值加上合并日新支付对价的账面</w:t>
      </w:r>
      <w:r>
        <w:rPr>
          <w:spacing w:val="-81"/>
        </w:rPr>
        <w:t> </w:t>
      </w:r>
      <w:r>
        <w:rPr>
          <w:spacing w:val="-81"/>
        </w:rPr>
      </w:r>
      <w:r>
        <w:rPr/>
        <w:t>价值之和，与合并中取得的净资产账面价值的差额，调整资本公积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，资本公积不足冲减的，调</w:t>
      </w:r>
      <w:r>
        <w:rPr>
          <w:spacing w:val="-63"/>
        </w:rPr>
        <w:t> </w:t>
      </w:r>
      <w:r>
        <w:rPr>
          <w:spacing w:val="-63"/>
        </w:rPr>
      </w:r>
      <w:r>
        <w:rPr>
          <w:spacing w:val="-1"/>
        </w:rPr>
        <w:t>整留存收益。合并方在取得被合并方控制权之前持有的长期股权投资，在取得原股权之日与合并方与被合</w:t>
      </w:r>
      <w:r>
        <w:rPr>
          <w:spacing w:val="-81"/>
        </w:rPr>
        <w:t> </w:t>
      </w:r>
      <w:r>
        <w:rPr>
          <w:spacing w:val="-81"/>
        </w:rPr>
      </w:r>
      <w:r>
        <w:rPr>
          <w:spacing w:val="-1"/>
        </w:rPr>
        <w:t>并方同处于同一方最终控制之日孰晚日起至合并日之间已确认有关损益、其他综合收益和其他所有者权益</w:t>
      </w:r>
      <w:r>
        <w:rPr>
          <w:spacing w:val="-81"/>
        </w:rPr>
        <w:t> </w:t>
      </w:r>
      <w:r>
        <w:rPr>
          <w:spacing w:val="-81"/>
        </w:rPr>
      </w:r>
      <w:r>
        <w:rPr>
          <w:spacing w:val="-1"/>
        </w:rPr>
        <w:t>变动，应分别冲减比较报表期间的期初留存收益或当期损益，由于被投资方重新计量设定受益计划净负债</w:t>
      </w:r>
      <w:r>
        <w:rPr>
          <w:spacing w:val="-81"/>
        </w:rPr>
        <w:t> </w:t>
      </w:r>
      <w:r>
        <w:rPr>
          <w:spacing w:val="-81"/>
        </w:rPr>
      </w:r>
      <w:r>
        <w:rPr/>
        <w:t>或净资产变动而产生的其他综合收益除外。</w:t>
      </w:r>
    </w:p>
    <w:p>
      <w:pPr>
        <w:pStyle w:val="Heading4"/>
        <w:spacing w:line="266" w:lineRule="auto" w:before="14"/>
        <w:ind w:right="1024"/>
        <w:jc w:val="left"/>
      </w:pPr>
      <w:r>
        <w:rPr>
          <w:rFonts w:ascii="Times New Roman" w:hAnsi="Times New Roman" w:cs="Times New Roman" w:eastAsia="Times New Roman" w:hint="default"/>
        </w:rPr>
        <w:t>2</w:t>
      </w:r>
      <w:r>
        <w:rPr/>
        <w:t>．非同一控制下企业合并的会计处理 参与合并的企业在合并前后不受同一方或相同的多方最终控制的，为非同一控制下的企业合并。 公司在购买日对合并成本大于合并中取得的被购买方可辨认净资产公允价值份额的差额，确认为商誉；对 于合并成本小于合并中取得的被购买方可辨认净资产公允价值份额，首先对取得的被购买方各项可辨认资 产、负债及或有负债的公允价值以及合并成本的计量进行复核，经复核后合并成本仍小于合并中取得的被 购买方可辨认净资产公允价值份额的，其差额计入当期损益。 如果在购买日或合并当期期末，因各种因素影响无法合理确定作为合并对价付出的各项资产的公允价值， 或合并中取得被购买方各项可辨认资产、负债的公允价值，合并当期期末，公司以暂时确定的价值为基础 对企业合并进行核算。自购买日算起</w:t>
      </w:r>
      <w:r>
        <w:rPr>
          <w:rFonts w:ascii="Times New Roman" w:hAnsi="Times New Roman" w:cs="Times New Roman" w:eastAsia="Times New Roman" w:hint="default"/>
        </w:rPr>
        <w:t>12</w:t>
      </w:r>
      <w:r>
        <w:rPr/>
        <w:t>个月内取得进一步的信息表明需对原暂时确定的价值进行调整的， 则视同在购买日发生，进行追溯调整，同时对以暂时性价值为基础提供的比较报表信息进行相关的调整； 自购买日算起</w:t>
      </w:r>
      <w:r>
        <w:rPr>
          <w:rFonts w:ascii="Times New Roman" w:hAnsi="Times New Roman" w:cs="Times New Roman" w:eastAsia="Times New Roman" w:hint="default"/>
        </w:rPr>
        <w:t>12</w:t>
      </w:r>
      <w:r>
        <w:rPr/>
        <w:t>个月以后对企业合并成本或合并中取得的可辨认资产、负债价值的调整，按照《企业会计 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会计政策、会计估计变更和会计差错更正》的原则进行处理。 公司在企业合并中取得的被购买方的可抵扣暂时性差异，在购买日不符合递延所得税资产确认条件的，不 予以确认。购买日后</w:t>
      </w:r>
      <w:r>
        <w:rPr>
          <w:rFonts w:ascii="Times New Roman" w:hAnsi="Times New Roman" w:cs="Times New Roman" w:eastAsia="Times New Roman" w:hint="default"/>
        </w:rPr>
        <w:t>12</w:t>
      </w:r>
      <w:r>
        <w:rPr/>
        <w:t>个月内，如取得新的或进一步的信息表明购买日的相关情况已经存在，预期被购买 方在购买日可抵扣暂时性差异带来的经济利益能够实现的，确认相关的递延所得税资产，同时减少商誉， 商誉不足冲减的，差额部分确认为当期损益；除上述情况以外，确认与企业合并相关的递延所得税资产， 计入当期损益。 </w:t>
      </w:r>
      <w:r>
        <w:rPr>
          <w:spacing w:val="2"/>
        </w:rPr>
        <w:t>通过多次交易分步实现的非同一控制下企业合并，根据企业会计准则判断该多次交易是否属于</w:t>
      </w:r>
      <w:r>
        <w:rPr>
          <w:rFonts w:ascii="Times New Roman" w:hAnsi="Times New Roman" w:cs="Times New Roman" w:eastAsia="Times New Roman" w:hint="default"/>
          <w:spacing w:val="2"/>
        </w:rPr>
        <w:t>“</w:t>
      </w:r>
      <w:r>
        <w:rPr>
          <w:spacing w:val="2"/>
        </w:rPr>
        <w:t>一揽子交</w:t>
      </w:r>
      <w:r>
        <w:rPr>
          <w:spacing w:val="-103"/>
        </w:rPr>
        <w:t> </w:t>
      </w:r>
      <w:r>
        <w:rPr/>
        <w:t>易</w:t>
      </w:r>
      <w:r>
        <w:rPr>
          <w:rFonts w:ascii="Times New Roman" w:hAnsi="Times New Roman" w:cs="Times New Roman" w:eastAsia="Times New Roman" w:hint="default"/>
        </w:rPr>
        <w:t>”</w:t>
      </w:r>
      <w:r>
        <w:rPr/>
        <w:t>。多次交易的条款、条件以及经济影响符合以下一种或多种情况，通常表明应将多次交易事项作为一</w:t>
      </w:r>
      <w:r>
        <w:rPr>
          <w:spacing w:val="-25"/>
        </w:rPr>
        <w:t> </w:t>
      </w:r>
      <w:r>
        <w:rPr>
          <w:spacing w:val="-25"/>
        </w:rPr>
      </w:r>
      <w:r>
        <w:rPr>
          <w:spacing w:val="-2"/>
        </w:rPr>
        <w:t>揽子交易进行会计处理：</w:t>
      </w:r>
      <w:r>
        <w:rPr>
          <w:rFonts w:ascii="Times New Roman" w:hAnsi="Times New Roman" w:cs="Times New Roman" w:eastAsia="Times New Roman" w:hint="default"/>
          <w:spacing w:val="-2"/>
        </w:rPr>
        <w:t>(1)</w:t>
      </w:r>
      <w:r>
        <w:rPr>
          <w:spacing w:val="-2"/>
        </w:rPr>
        <w:t>这些交易是同时或者在考虑了彼此影响的情况下订立的；</w:t>
      </w:r>
      <w:r>
        <w:rPr>
          <w:rFonts w:ascii="Times New Roman" w:hAnsi="Times New Roman" w:cs="Times New Roman" w:eastAsia="Times New Roman" w:hint="default"/>
          <w:spacing w:val="-2"/>
        </w:rPr>
        <w:t>(2)</w:t>
      </w:r>
      <w:r>
        <w:rPr>
          <w:spacing w:val="-2"/>
        </w:rPr>
        <w:t>这些交易整体才能</w:t>
      </w:r>
      <w:r>
        <w:rPr>
          <w:spacing w:val="-96"/>
        </w:rPr>
        <w:t> </w:t>
      </w:r>
      <w:r>
        <w:rPr>
          <w:spacing w:val="-2"/>
        </w:rPr>
        <w:t>达成一项完整的商业结果；</w:t>
      </w:r>
      <w:r>
        <w:rPr>
          <w:rFonts w:ascii="Times New Roman" w:hAnsi="Times New Roman" w:cs="Times New Roman" w:eastAsia="Times New Roman" w:hint="default"/>
          <w:spacing w:val="-2"/>
        </w:rPr>
        <w:t>(3)</w:t>
      </w:r>
      <w:r>
        <w:rPr>
          <w:spacing w:val="-2"/>
        </w:rPr>
        <w:t>一项交易的发生取决于其他至少一项交易的发生；</w:t>
      </w:r>
      <w:r>
        <w:rPr>
          <w:rFonts w:ascii="Times New Roman" w:hAnsi="Times New Roman" w:cs="Times New Roman" w:eastAsia="Times New Roman" w:hint="default"/>
          <w:spacing w:val="-2"/>
        </w:rPr>
        <w:t>(4)</w:t>
      </w:r>
      <w:r>
        <w:rPr>
          <w:spacing w:val="-2"/>
        </w:rPr>
        <w:t>一项交易单独看是不经</w:t>
      </w:r>
      <w:r>
        <w:rPr>
          <w:spacing w:val="-96"/>
        </w:rPr>
        <w:t> </w:t>
      </w:r>
      <w:r>
        <w:rPr/>
        <w:t>济的，但是和其他交易一并考虑时是经济的。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4"/>
        </w:rPr>
        <w:t> </w:t>
      </w:r>
      <w:r>
        <w:rPr>
          <w:spacing w:val="-3"/>
        </w:rPr>
        <w:t>合并财务报表中，对于购买日之前持有的被购买方的股权，按照该股权在购买日的公允价值进行重新计量，</w:t>
      </w:r>
      <w:r>
        <w:rPr>
          <w:spacing w:val="-92"/>
        </w:rPr>
        <w:t> </w:t>
      </w:r>
      <w:r>
        <w:rPr>
          <w:spacing w:val="-92"/>
        </w:rPr>
      </w:r>
      <w:r>
        <w:rPr/>
        <w:t>公允价值与其账面价值的差额计入当期投资收益；购买日之前已经持有的被购买方的股权涉及其他综合收</w:t>
      </w:r>
      <w:r>
        <w:rPr/>
        <w:t> 益、其他所有者权益变动转为购买日当期收益，由于被投资方重新计量设定受益计划净负债或净资产变动 而产生的其他综合收益除外。</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66" w:lineRule="auto" w:before="35"/>
        <w:ind w:right="1093"/>
        <w:jc w:val="left"/>
      </w:pPr>
      <w:r>
        <w:rPr>
          <w:rFonts w:ascii="Times New Roman" w:hAnsi="Times New Roman" w:cs="Times New Roman" w:eastAsia="Times New Roman" w:hint="default"/>
        </w:rPr>
        <w:t>3</w:t>
      </w:r>
      <w:r>
        <w:rPr/>
        <w:t>．企业合并中有关交易费用的处理 </w:t>
      </w:r>
      <w:r>
        <w:rPr>
          <w:spacing w:val="-1"/>
        </w:rPr>
        <w:t>为进行企业合并发生的审计、法律服务、评估咨询等中介费用以及其他相关管理费用，于发生时计入当期</w:t>
      </w:r>
      <w:r>
        <w:rPr>
          <w:spacing w:val="-83"/>
        </w:rPr>
        <w:t> </w:t>
      </w:r>
      <w:r>
        <w:rPr>
          <w:spacing w:val="-83"/>
        </w:rPr>
      </w:r>
      <w:r>
        <w:rPr>
          <w:spacing w:val="-1"/>
        </w:rPr>
        <w:t>损益。作为合并对价发行的权益性证券或债务性证券的交易费用，计入权益性证券或债务性证券的初始确</w:t>
      </w:r>
      <w:r>
        <w:rPr>
          <w:spacing w:val="-81"/>
        </w:rPr>
        <w:t> </w:t>
      </w:r>
      <w:r>
        <w:rPr>
          <w:spacing w:val="-81"/>
        </w:rPr>
      </w:r>
      <w:r>
        <w:rPr/>
        <w:t>认金额。</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3"/>
        <w:spacing w:line="240" w:lineRule="auto"/>
        <w:ind w:right="1093"/>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93"/>
        <w:jc w:val="left"/>
      </w:pPr>
      <w:r>
        <w:rPr>
          <w:rFonts w:ascii="Times New Roman" w:hAnsi="Times New Roman" w:cs="Times New Roman" w:eastAsia="Times New Roman" w:hint="default"/>
        </w:rPr>
        <w:t>1</w:t>
      </w:r>
      <w:r>
        <w:rPr/>
        <w:t>．合并范围 </w:t>
      </w:r>
      <w:r>
        <w:rPr>
          <w:spacing w:val="-2"/>
        </w:rPr>
        <w:t>合并财务报表的合并范围以控制为基础确定。控制是指本公司拥有对被投资方的权力，通过参与被投资方的相关活动而享有</w:t>
      </w:r>
      <w:r>
        <w:rPr>
          <w:spacing w:val="-64"/>
        </w:rPr>
        <w:t> </w:t>
      </w:r>
      <w:r>
        <w:rPr>
          <w:spacing w:val="-64"/>
        </w:rPr>
      </w:r>
      <w:r>
        <w:rPr>
          <w:spacing w:val="-2"/>
        </w:rPr>
        <w:t>可变回报，并且有能力运用对被投资方的权力影响该回报金额。合并范围包括本公司及全部子公司。子公司，是指被本公司</w:t>
      </w:r>
      <w:r>
        <w:rPr>
          <w:spacing w:val="-66"/>
        </w:rPr>
        <w:t> </w:t>
      </w:r>
      <w:r>
        <w:rPr>
          <w:spacing w:val="-66"/>
        </w:rPr>
      </w:r>
      <w:r>
        <w:rPr/>
        <w:t>控制的主体</w:t>
      </w:r>
      <w:r>
        <w:rPr>
          <w:rFonts w:ascii="Times New Roman" w:hAnsi="Times New Roman" w:cs="Times New Roman" w:eastAsia="Times New Roman" w:hint="default"/>
        </w:rPr>
        <w:t>(</w:t>
      </w:r>
      <w:r>
        <w:rPr/>
        <w:t>含企业、被投资单位中可分割的部分、结构化主体等</w:t>
      </w:r>
      <w:r>
        <w:rPr>
          <w:rFonts w:ascii="Times New Roman" w:hAnsi="Times New Roman" w:cs="Times New Roman" w:eastAsia="Times New Roman" w:hint="default"/>
        </w:rPr>
        <w:t>)</w:t>
      </w:r>
      <w:r>
        <w:rPr/>
        <w:t>。</w:t>
      </w:r>
    </w:p>
    <w:p>
      <w:pPr>
        <w:pStyle w:val="BodyText"/>
        <w:spacing w:line="316" w:lineRule="auto" w:before="3"/>
        <w:ind w:left="154" w:right="1032"/>
        <w:jc w:val="left"/>
      </w:pPr>
      <w:r>
        <w:rPr>
          <w:rFonts w:ascii="Times New Roman" w:hAnsi="Times New Roman" w:cs="Times New Roman" w:eastAsia="Times New Roman" w:hint="default"/>
        </w:rPr>
        <w:t>2</w:t>
      </w:r>
      <w:r>
        <w:rPr/>
        <w:t>．合并报表的编制方法 </w:t>
      </w:r>
      <w:r>
        <w:rPr>
          <w:spacing w:val="-2"/>
        </w:rPr>
        <w:t>本公司以自身和各子公司的财务报表为基础，根据其他有关资料，编制合并报表。本公司编制合并财务报表，将整个企业集</w:t>
      </w:r>
      <w:r>
        <w:rPr>
          <w:spacing w:val="-66"/>
        </w:rPr>
        <w:t> </w:t>
      </w:r>
      <w:r>
        <w:rPr>
          <w:spacing w:val="-66"/>
        </w:rPr>
      </w:r>
      <w:r>
        <w:rPr/>
        <w:t>团视为一个会计主体，依据相关企业会计准则的确定、计量和列报要求，按照统一的会计政策，反映本公司整体财务状况、 经营成果和现金流量。 </w:t>
      </w:r>
      <w:r>
        <w:rPr>
          <w:spacing w:val="-2"/>
        </w:rPr>
        <w:t>合并财务报表时抵销本公司与各子公司、各子公司相互之间发生的内部交易和往来对合并资产负债表、合并利润表、合并现</w:t>
      </w:r>
      <w:r>
        <w:rPr>
          <w:spacing w:val="-65"/>
        </w:rPr>
        <w:t> </w:t>
      </w:r>
      <w:r>
        <w:rPr>
          <w:spacing w:val="-65"/>
        </w:rPr>
      </w:r>
      <w:r>
        <w:rPr/>
        <w:t>金流量表、合并所有者权益变动表的影响。 </w:t>
      </w:r>
      <w:r>
        <w:rPr>
          <w:spacing w:val="-2"/>
        </w:rPr>
        <w:t>在报告期内因同一控制下企业合并增加的子公司以及业务，视同该子公司以及业务自同受最终控制方控制之日起纳入本公司</w:t>
      </w:r>
      <w:r>
        <w:rPr>
          <w:spacing w:val="-64"/>
        </w:rPr>
        <w:t> </w:t>
      </w:r>
      <w:r>
        <w:rPr>
          <w:spacing w:val="-64"/>
        </w:rPr>
      </w:r>
      <w:r>
        <w:rPr>
          <w:spacing w:val="-2"/>
        </w:rPr>
        <w:t>的合并范围，将其自同受最终控制方控制之日起的经营成果、现金流量分别纳入合并利润表、合并现金流量表中。在报告期</w:t>
      </w:r>
      <w:r>
        <w:rPr>
          <w:spacing w:val="-66"/>
        </w:rPr>
        <w:t> </w:t>
      </w:r>
      <w:r>
        <w:rPr>
          <w:spacing w:val="-66"/>
        </w:rPr>
      </w:r>
      <w:r>
        <w:rPr>
          <w:spacing w:val="-2"/>
        </w:rPr>
        <w:t>内，同时调整合并资产负债表的期初数，同时对比较报表的相关项目进行调整，视同合并后的报表主体自最终控制方开始控</w:t>
      </w:r>
      <w:r>
        <w:rPr>
          <w:spacing w:val="-66"/>
        </w:rPr>
        <w:t> </w:t>
      </w:r>
      <w:r>
        <w:rPr>
          <w:spacing w:val="-66"/>
        </w:rPr>
      </w:r>
      <w:r>
        <w:rPr/>
        <w:t>制时点起一直存在。 </w:t>
      </w:r>
      <w:r>
        <w:rPr>
          <w:spacing w:val="-2"/>
        </w:rPr>
        <w:t>本期若因非同一控制下企业合并增加子公司的，则不调整合并资产负债表期初数；以购买日可辨认净资产公允价值为基础对</w:t>
      </w:r>
      <w:r>
        <w:rPr>
          <w:spacing w:val="-64"/>
        </w:rPr>
        <w:t> </w:t>
      </w:r>
      <w:r>
        <w:rPr>
          <w:spacing w:val="-64"/>
        </w:rPr>
      </w:r>
      <w:r>
        <w:rPr>
          <w:spacing w:val="-2"/>
        </w:rPr>
        <w:t>其财务报表进行调整。将子公司自购买日至期末的收入、费用、利润纳入合并利润表；该子公司自购买日至期末的现金流量</w:t>
      </w:r>
      <w:r>
        <w:rPr>
          <w:spacing w:val="-66"/>
        </w:rPr>
        <w:t> </w:t>
      </w:r>
      <w:r>
        <w:rPr>
          <w:spacing w:val="-66"/>
        </w:rPr>
      </w:r>
      <w:r>
        <w:rPr/>
        <w:t>纳入合并现金流量表。 </w:t>
      </w:r>
      <w:r>
        <w:rPr>
          <w:spacing w:val="-2"/>
        </w:rPr>
        <w:t>子公司少数股东应占的权益、损益和当期综合收益中分别在合并资产负债表中所有者权益项目下、合并利润表中净利润项目</w:t>
      </w:r>
      <w:r>
        <w:rPr>
          <w:spacing w:val="-64"/>
        </w:rPr>
        <w:t> </w:t>
      </w:r>
      <w:r>
        <w:rPr>
          <w:spacing w:val="-64"/>
        </w:rPr>
      </w:r>
      <w:r>
        <w:rPr>
          <w:spacing w:val="-2"/>
        </w:rPr>
        <w:t>和综合收益总额项下单独列示。子公司少数股东分担的当期亏损超过了少数股东在该子公司期初所有者权益中所享有份额而</w:t>
      </w:r>
      <w:r>
        <w:rPr>
          <w:spacing w:val="-64"/>
        </w:rPr>
        <w:t> </w:t>
      </w:r>
      <w:r>
        <w:rPr>
          <w:spacing w:val="-64"/>
        </w:rPr>
      </w:r>
      <w:r>
        <w:rPr/>
        <w:t>形成的余额，冲减少数股东权益。</w:t>
      </w:r>
    </w:p>
    <w:p>
      <w:pPr>
        <w:pStyle w:val="BodyText"/>
        <w:spacing w:line="314" w:lineRule="auto" w:before="19"/>
        <w:ind w:left="154" w:right="1093"/>
        <w:jc w:val="left"/>
      </w:pP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本公司因购买少数股权新取得的长期股权投资成本与按照新增持股比例计算应享有子公司自购买日或合并日开始持续计算 </w:t>
      </w:r>
      <w:r>
        <w:rPr>
          <w:spacing w:val="-2"/>
        </w:rPr>
        <w:t>的净资产份额之间的差额，以及在不丧失控制权的情况下因部分处置对子公司的股权投资而取得的处置价款与处置长期股权</w:t>
      </w:r>
      <w:r>
        <w:rPr>
          <w:spacing w:val="-64"/>
        </w:rPr>
        <w:t> </w:t>
      </w:r>
      <w:r>
        <w:rPr>
          <w:spacing w:val="-64"/>
        </w:rPr>
      </w:r>
      <w:r>
        <w:rPr>
          <w:spacing w:val="-2"/>
        </w:rPr>
        <w:t>投资相对应享有子公司自购买日或合并日开始持续计算的净资产份额之间的差额，均调整合并资产负债表中的资本公积中的</w:t>
      </w:r>
      <w:r>
        <w:rPr>
          <w:spacing w:val="-64"/>
        </w:rPr>
        <w:t> </w:t>
      </w:r>
      <w:r>
        <w:rPr>
          <w:spacing w:val="-64"/>
        </w:rPr>
      </w:r>
      <w:r>
        <w:rPr/>
        <w:t>股本溢价，资本公积中的股本溢价不足冲减的，调整留存收益。</w:t>
      </w:r>
    </w:p>
    <w:p>
      <w:pPr>
        <w:pStyle w:val="BodyText"/>
        <w:spacing w:line="307" w:lineRule="auto" w:before="20"/>
        <w:ind w:right="1123"/>
        <w:jc w:val="left"/>
      </w:pPr>
      <w:r>
        <w:rPr>
          <w:rFonts w:ascii="Times New Roman" w:hAnsi="Times New Roman" w:cs="Times New Roman" w:eastAsia="Times New Roman" w:hint="default"/>
        </w:rPr>
        <w:t>4</w:t>
      </w:r>
      <w:r>
        <w:rPr/>
        <w:t>．丧失控制权的处置子公司股权 </w:t>
      </w:r>
      <w:r>
        <w:rPr>
          <w:spacing w:val="-2"/>
        </w:rPr>
        <w:t>本期本公司处置子公司，则该子公司期初至处置日的收入、费用、利润纳入合并利润表；该子公司期初至处置日的现金流量</w:t>
      </w:r>
      <w:r>
        <w:rPr>
          <w:spacing w:val="-66"/>
        </w:rPr>
        <w:t> </w:t>
      </w:r>
      <w:r>
        <w:rPr>
          <w:spacing w:val="-66"/>
        </w:rPr>
      </w:r>
      <w:r>
        <w:rPr>
          <w:spacing w:val="-2"/>
        </w:rPr>
        <w:t>纳入合并现金流量表。因处置部分股权投资或其他原因丧失了对原有子公司控制权时，对于处置后的剩余股权投资，本公司</w:t>
      </w:r>
      <w:r>
        <w:rPr>
          <w:spacing w:val="-66"/>
        </w:rPr>
        <w:t> </w:t>
      </w:r>
      <w:r>
        <w:rPr>
          <w:spacing w:val="-66"/>
        </w:rPr>
      </w:r>
      <w:r>
        <w:rPr>
          <w:spacing w:val="-2"/>
        </w:rPr>
        <w:t>按照其在丧失控制权日的公允价值进行重新计量。处置股权取得的对价与剩余股权公允价值之和，减去按原持股比例计算应</w:t>
      </w:r>
      <w:r>
        <w:rPr>
          <w:spacing w:val="-64"/>
        </w:rPr>
        <w:t> </w:t>
      </w:r>
      <w:r>
        <w:rPr>
          <w:spacing w:val="-64"/>
        </w:rPr>
      </w:r>
      <w:r>
        <w:rPr>
          <w:spacing w:val="-2"/>
        </w:rPr>
        <w:t>享有原有子公司自购买日开始持续计算的净资产的份额与商誉之和，形成的差额计入丧失控制权当期的投资收益。与原有子</w:t>
      </w:r>
      <w:r>
        <w:rPr>
          <w:spacing w:val="-64"/>
        </w:rPr>
        <w:t> </w:t>
      </w:r>
      <w:r>
        <w:rPr>
          <w:spacing w:val="-64"/>
        </w:rPr>
      </w:r>
      <w:r>
        <w:rPr/>
        <w:t>公司股权投资相关的其他综合收益，在丧失控制权时采用被购买方直接处置相关资产和负债相同的基础进行会计处理</w:t>
      </w:r>
      <w:r>
        <w:rPr>
          <w:rFonts w:ascii="Times New Roman" w:hAnsi="Times New Roman" w:cs="Times New Roman" w:eastAsia="Times New Roman" w:hint="default"/>
        </w:rPr>
        <w:t>(</w:t>
      </w:r>
      <w:r>
        <w:rPr/>
        <w:t>即除 了在该原有子公司重新计量设定受益计划外净负债或者净资产导致的变动以外，其余一并转入当期投资收益</w:t>
      </w:r>
      <w:r>
        <w:rPr>
          <w:rFonts w:ascii="Times New Roman" w:hAnsi="Times New Roman" w:cs="Times New Roman" w:eastAsia="Times New Roman" w:hint="default"/>
        </w:rPr>
        <w:t>)</w:t>
      </w:r>
      <w:r>
        <w:rPr/>
        <w:t>。其后，对该 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 定进行后续计量，详见本附注三</w:t>
      </w: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t>长期股权投资的确认和计量</w:t>
      </w:r>
      <w:r>
        <w:rPr>
          <w:rFonts w:ascii="Times New Roman" w:hAnsi="Times New Roman" w:cs="Times New Roman" w:eastAsia="Times New Roman" w:hint="default"/>
        </w:rPr>
        <w:t>”</w:t>
      </w:r>
      <w:r>
        <w:rPr/>
        <w:t>或本附注三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 </w:t>
      </w:r>
      <w:r>
        <w:rPr>
          <w:rFonts w:ascii="Times New Roman" w:hAnsi="Times New Roman" w:cs="Times New Roman" w:eastAsia="Times New Roman" w:hint="default"/>
        </w:rPr>
        <w:t>5</w:t>
      </w:r>
      <w:r>
        <w:rPr/>
        <w:t>．分步处置对子公司股权投资至丧失控制权的处理 </w:t>
      </w:r>
      <w:r>
        <w:rPr>
          <w:spacing w:val="-2"/>
        </w:rPr>
        <w:t>本公司通过多次交易分步处置对子公司股权投资直至丧失控制权的，需区分处置对子公司股权投资直至丧失控制权的各项交</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13"/>
        <w:jc w:val="left"/>
      </w:pPr>
      <w:r>
        <w:rPr/>
        <w:t>易是否属于一揽子交易。 </w:t>
      </w:r>
      <w:r>
        <w:rPr>
          <w:spacing w:val="-2"/>
        </w:rPr>
        <w:t>处置对子公司股权投资直至丧失控制权的各项交易属于一揽子交易的，将各项交易作为一项处置子公司并丧失控制权的交易</w:t>
      </w:r>
      <w:r>
        <w:rPr>
          <w:spacing w:val="-64"/>
        </w:rPr>
        <w:t> </w:t>
      </w:r>
      <w:r>
        <w:rPr>
          <w:spacing w:val="-64"/>
        </w:rPr>
      </w:r>
      <w:r>
        <w:rPr>
          <w:spacing w:val="-2"/>
        </w:rPr>
        <w:t>进行会计处理；但是，在丧失控制权之前每一次处置价款与处置投资对应的享有该子公司净资产份额的差额，在合并财务报</w:t>
      </w:r>
      <w:r>
        <w:rPr>
          <w:spacing w:val="-66"/>
        </w:rPr>
        <w:t> </w:t>
      </w:r>
      <w:r>
        <w:rPr>
          <w:spacing w:val="-66"/>
        </w:rPr>
      </w:r>
      <w:r>
        <w:rPr/>
        <w:t>表中确认为其他综合收益，在丧失控制权时一并转入丧失控制权当期的损益。 不属于一揽子交易的，对其中的每一项交易视情况分别按照</w:t>
      </w:r>
      <w:r>
        <w:rPr>
          <w:rFonts w:ascii="Times New Roman" w:hAnsi="Times New Roman" w:cs="Times New Roman" w:eastAsia="Times New Roman" w:hint="default"/>
        </w:rPr>
        <w:t>“</w:t>
      </w:r>
      <w:r>
        <w:rPr/>
        <w:t>不丧失控制权的情况下部分处置对子公司的长期股权投资</w:t>
      </w:r>
      <w:r>
        <w:rPr>
          <w:rFonts w:ascii="Times New Roman" w:hAnsi="Times New Roman" w:cs="Times New Roman" w:eastAsia="Times New Roman" w:hint="default"/>
        </w:rPr>
        <w:t>”</w:t>
      </w:r>
      <w:r>
        <w:rPr/>
        <w:t>和 </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适用的原则进行会计处理。即在丧失控制权之前 </w:t>
      </w:r>
      <w:r>
        <w:rPr>
          <w:spacing w:val="-2"/>
        </w:rPr>
        <w:t>每一次处置价款与处置投资对应的享有该子公司自购买日开始持续计算的净资产账面价值份额之间的差额，作为权益性交易</w:t>
      </w:r>
      <w:r>
        <w:rPr>
          <w:spacing w:val="-64"/>
        </w:rPr>
        <w:t> </w:t>
      </w:r>
      <w:r>
        <w:rPr>
          <w:spacing w:val="-64"/>
        </w:rPr>
      </w:r>
      <w:r>
        <w:rPr/>
        <w:t>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90" w:lineRule="atLeast" w:before="132"/>
        <w:ind w:left="577" w:right="1093" w:hanging="424"/>
        <w:jc w:val="left"/>
        <w:rPr>
          <w:rFonts w:ascii="宋体" w:hAnsi="宋体" w:cs="宋体" w:eastAsia="宋体" w:hint="default"/>
          <w:sz w:val="21"/>
          <w:szCs w:val="21"/>
        </w:rPr>
      </w:pPr>
      <w:bookmarkStart w:name="7、合营安排分类及共同经营会计处理方法" w:id="178"/>
      <w:bookmarkEnd w:id="178"/>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合营安排，是指一项由两个或两个以上的参与方共同控制的安排。本公司根据在合营安排中享有的权</w:t>
      </w:r>
    </w:p>
    <w:p>
      <w:pPr>
        <w:pStyle w:val="Heading4"/>
        <w:spacing w:line="273" w:lineRule="auto" w:before="37"/>
        <w:ind w:left="577" w:right="1093" w:hanging="424"/>
        <w:jc w:val="left"/>
      </w:pPr>
      <w:r>
        <w:rPr/>
        <w:t>利和承担的义务，将合营安排分为共同经营和合营企业。 </w:t>
      </w:r>
      <w:r>
        <w:rPr>
          <w:spacing w:val="-1"/>
        </w:rPr>
        <w:t>合营企业，是指本公司仅对该安排的净资产享有权利的合营安排。本公司对合营企业的投资采用权益</w:t>
      </w:r>
    </w:p>
    <w:p>
      <w:pPr>
        <w:pStyle w:val="Heading4"/>
        <w:spacing w:line="256" w:lineRule="auto" w:before="7"/>
        <w:ind w:left="577" w:right="1093" w:hanging="424"/>
        <w:jc w:val="left"/>
      </w:pPr>
      <w:r>
        <w:rPr/>
        <w:t>法核算，按照本附注三</w:t>
      </w:r>
      <w:r>
        <w:rPr>
          <w:rFonts w:ascii="Times New Roman" w:hAnsi="Times New Roman" w:cs="Times New Roman" w:eastAsia="Times New Roman" w:hint="default"/>
        </w:rPr>
        <w:t>(</w:t>
      </w:r>
      <w:r>
        <w:rPr/>
        <w:t>十六</w:t>
      </w:r>
      <w:r>
        <w:rPr>
          <w:rFonts w:ascii="Times New Roman" w:hAnsi="Times New Roman" w:cs="Times New Roman" w:eastAsia="Times New Roman" w:hint="default"/>
        </w:rPr>
        <w:t>)3(2)“</w:t>
      </w:r>
      <w:r>
        <w:rPr/>
        <w:t>权益法核算的长期股权投资</w:t>
      </w:r>
      <w:r>
        <w:rPr>
          <w:rFonts w:ascii="Times New Roman" w:hAnsi="Times New Roman" w:cs="Times New Roman" w:eastAsia="Times New Roman" w:hint="default"/>
        </w:rPr>
        <w:t>”</w:t>
      </w:r>
      <w:r>
        <w:rPr/>
        <w:t>中所述的会计政策处理。 </w:t>
      </w:r>
      <w:r>
        <w:rPr>
          <w:spacing w:val="-1"/>
        </w:rPr>
        <w:t>共同经营，是指本公司享有该安排相关资产且承担该安排相关负债的合营安排。本公司确认与共同经</w:t>
      </w:r>
    </w:p>
    <w:p>
      <w:pPr>
        <w:pStyle w:val="Heading4"/>
        <w:spacing w:line="259" w:lineRule="auto" w:before="22"/>
        <w:ind w:left="577" w:right="1093" w:hanging="424"/>
        <w:jc w:val="left"/>
      </w:pPr>
      <w:r>
        <w:rPr/>
        <w:t>营中利益份额相关的下列项目，并按照相关企业会计准则的规定进行会计处理： </w:t>
      </w:r>
      <w:r>
        <w:rPr>
          <w:rFonts w:ascii="Times New Roman" w:hAnsi="Times New Roman" w:cs="Times New Roman" w:eastAsia="Times New Roman" w:hint="default"/>
        </w:rPr>
        <w:t>(1)</w:t>
      </w:r>
      <w:r>
        <w:rPr/>
        <w:t>确认本公司单独所持有的资产，以及按本公司份额确认共同持有的资产； </w:t>
      </w:r>
      <w:r>
        <w:rPr>
          <w:rFonts w:ascii="Times New Roman" w:hAnsi="Times New Roman" w:cs="Times New Roman" w:eastAsia="Times New Roman" w:hint="default"/>
        </w:rPr>
        <w:t>(2)</w:t>
      </w:r>
      <w:r>
        <w:rPr/>
        <w:t>确认本公司单独所承担的负债，以及按本公司份额确认共同承担的负债； </w:t>
      </w:r>
      <w:r>
        <w:rPr>
          <w:rFonts w:ascii="Times New Roman" w:hAnsi="Times New Roman" w:cs="Times New Roman" w:eastAsia="Times New Roman" w:hint="default"/>
        </w:rPr>
        <w:t>(3)</w:t>
      </w:r>
      <w:r>
        <w:rPr/>
        <w:t>确认出售本公司享有的共同经营产出份额所产生的收入； </w:t>
      </w:r>
      <w:r>
        <w:rPr>
          <w:rFonts w:ascii="Times New Roman" w:hAnsi="Times New Roman" w:cs="Times New Roman" w:eastAsia="Times New Roman" w:hint="default"/>
        </w:rPr>
        <w:t>(4)</w:t>
      </w:r>
      <w:r>
        <w:rPr/>
        <w:t>按本公司份额确认共同经营因出售产出所产生的收入； </w:t>
      </w:r>
      <w:r>
        <w:rPr>
          <w:rFonts w:ascii="Times New Roman" w:hAnsi="Times New Roman" w:cs="Times New Roman" w:eastAsia="Times New Roman" w:hint="default"/>
        </w:rPr>
        <w:t>(5)</w:t>
      </w:r>
      <w:r>
        <w:rPr/>
        <w:t>确认单独所发生的费用，以及按本公司份额确认共同经营发生的费用。 当本公司作为合营方向共同经营投出或出售资产</w:t>
      </w:r>
      <w:r>
        <w:rPr>
          <w:rFonts w:ascii="Times New Roman" w:hAnsi="Times New Roman" w:cs="Times New Roman" w:eastAsia="Times New Roman" w:hint="default"/>
        </w:rPr>
        <w:t>(</w:t>
      </w:r>
      <w:r>
        <w:rPr/>
        <w:t>该资产不构成业务，下同</w:t>
      </w:r>
      <w:r>
        <w:rPr>
          <w:rFonts w:ascii="Times New Roman" w:hAnsi="Times New Roman" w:cs="Times New Roman" w:eastAsia="Times New Roman" w:hint="default"/>
        </w:rPr>
        <w:t>)</w:t>
      </w:r>
      <w:r>
        <w:rPr/>
        <w:t>或者自共同经营购买资产</w:t>
      </w:r>
    </w:p>
    <w:p>
      <w:pPr>
        <w:pStyle w:val="Heading4"/>
        <w:spacing w:line="266" w:lineRule="auto" w:before="2"/>
        <w:ind w:left="154" w:right="1130"/>
        <w:jc w:val="both"/>
      </w:pPr>
      <w:r>
        <w:rPr>
          <w:spacing w:val="-1"/>
        </w:rPr>
        <w:t>时，在该等资产出售给第三方之前，本公司仅确认因该项交易产生的损益中属于共同经营其他参与方的部</w:t>
      </w:r>
      <w:r>
        <w:rPr>
          <w:spacing w:val="-80"/>
        </w:rPr>
        <w:t> </w:t>
      </w:r>
      <w:r>
        <w:rPr>
          <w:spacing w:val="-80"/>
        </w:rPr>
      </w:r>
      <w:r>
        <w:rPr/>
        <w:t>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资产减值》等规定的资产减值损失的，对于由于本公司</w:t>
      </w:r>
      <w:r>
        <w:rPr>
          <w:spacing w:val="-32"/>
        </w:rPr>
        <w:t> </w:t>
      </w:r>
      <w:r>
        <w:rPr>
          <w:spacing w:val="-32"/>
        </w:rPr>
      </w:r>
      <w:r>
        <w:rPr>
          <w:spacing w:val="-1"/>
        </w:rPr>
        <w:t>向共同经营投出或者出售资产的情况，本公司全额确认损失；对于本公司自共同经营购买资产的情况，本</w:t>
      </w:r>
      <w:r>
        <w:rPr>
          <w:spacing w:val="-83"/>
        </w:rPr>
        <w:t> </w:t>
      </w:r>
      <w:r>
        <w:rPr>
          <w:spacing w:val="-83"/>
        </w:rPr>
      </w:r>
      <w:r>
        <w:rPr/>
        <w:t>公司按承担的份额确认该损失。</w:t>
      </w:r>
    </w:p>
    <w:p>
      <w:pPr>
        <w:spacing w:line="240" w:lineRule="auto" w:before="1"/>
        <w:rPr>
          <w:rFonts w:ascii="宋体" w:hAnsi="宋体" w:cs="宋体" w:eastAsia="宋体" w:hint="default"/>
          <w:sz w:val="25"/>
          <w:szCs w:val="25"/>
        </w:rPr>
      </w:pPr>
    </w:p>
    <w:p>
      <w:pPr>
        <w:spacing w:line="590" w:lineRule="atLeast" w:before="0"/>
        <w:ind w:left="577" w:right="1093" w:hanging="424"/>
        <w:jc w:val="left"/>
        <w:rPr>
          <w:rFonts w:ascii="宋体" w:hAnsi="宋体" w:cs="宋体" w:eastAsia="宋体" w:hint="default"/>
          <w:sz w:val="21"/>
          <w:szCs w:val="21"/>
        </w:rPr>
      </w:pPr>
      <w:bookmarkStart w:name="8、现金及现金等价物的确定标准" w:id="179"/>
      <w:bookmarkEnd w:id="17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在编制现金流量表时，将本公司库存现金及可以随时用于支付的存款确认为现金。现金等价物是指企</w:t>
      </w:r>
    </w:p>
    <w:p>
      <w:pPr>
        <w:pStyle w:val="Heading4"/>
        <w:spacing w:line="256" w:lineRule="auto" w:before="37"/>
        <w:ind w:left="154" w:right="1093"/>
        <w:jc w:val="left"/>
      </w:pPr>
      <w:r>
        <w:rPr>
          <w:spacing w:val="-2"/>
        </w:rPr>
        <w:t>业持有的期限短</w:t>
      </w:r>
      <w:r>
        <w:rPr>
          <w:rFonts w:ascii="Times New Roman" w:hAnsi="Times New Roman" w:cs="Times New Roman" w:eastAsia="Times New Roman" w:hint="default"/>
          <w:spacing w:val="-2"/>
        </w:rPr>
        <w:t>(</w:t>
      </w:r>
      <w:r>
        <w:rPr>
          <w:spacing w:val="-2"/>
        </w:rPr>
        <w:t>一般是指从购买日起</w:t>
      </w:r>
      <w:r>
        <w:rPr>
          <w:rFonts w:ascii="Times New Roman" w:hAnsi="Times New Roman" w:cs="Times New Roman" w:eastAsia="Times New Roman" w:hint="default"/>
          <w:spacing w:val="-2"/>
        </w:rPr>
        <w:t>3</w:t>
      </w:r>
      <w:r>
        <w:rPr>
          <w:spacing w:val="-2"/>
        </w:rPr>
        <w:t>个月内到期</w:t>
      </w:r>
      <w:r>
        <w:rPr>
          <w:rFonts w:ascii="Times New Roman" w:hAnsi="Times New Roman" w:cs="Times New Roman" w:eastAsia="Times New Roman" w:hint="default"/>
          <w:spacing w:val="-2"/>
        </w:rPr>
        <w:t>)</w:t>
      </w:r>
      <w:r>
        <w:rPr>
          <w:spacing w:val="-2"/>
        </w:rPr>
        <w:t>、流动性强、易于转换为已知金额现金、价值变动风险</w:t>
      </w:r>
      <w:r>
        <w:rPr>
          <w:spacing w:val="-72"/>
        </w:rPr>
        <w:t> </w:t>
      </w:r>
      <w:r>
        <w:rPr>
          <w:spacing w:val="-72"/>
        </w:rPr>
      </w:r>
      <w:r>
        <w:rPr/>
        <w:t>很小的投资。</w:t>
      </w:r>
    </w:p>
    <w:p>
      <w:pPr>
        <w:spacing w:line="240" w:lineRule="auto" w:before="10"/>
        <w:rPr>
          <w:rFonts w:ascii="宋体" w:hAnsi="宋体" w:cs="宋体" w:eastAsia="宋体" w:hint="default"/>
          <w:sz w:val="24"/>
          <w:szCs w:val="24"/>
        </w:rPr>
      </w:pPr>
    </w:p>
    <w:p>
      <w:pPr>
        <w:pStyle w:val="Heading3"/>
        <w:spacing w:line="240" w:lineRule="auto"/>
        <w:ind w:left="154" w:right="1093"/>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77" w:right="1019"/>
        <w:jc w:val="left"/>
      </w:pPr>
      <w:r>
        <w:rPr>
          <w:rFonts w:ascii="Times New Roman" w:hAnsi="Times New Roman" w:cs="Times New Roman" w:eastAsia="Times New Roman" w:hint="default"/>
        </w:rPr>
        <w:t>1</w:t>
      </w:r>
      <w:r>
        <w:rPr/>
        <w:t>．外币交易业务 对发生的外币业务，采用交易发生日的即期汇率</w:t>
      </w:r>
      <w:r>
        <w:rPr>
          <w:rFonts w:ascii="Times New Roman" w:hAnsi="Times New Roman" w:cs="Times New Roman" w:eastAsia="Times New Roman" w:hint="default"/>
        </w:rPr>
        <w:t>(</w:t>
      </w:r>
      <w:r>
        <w:rPr/>
        <w:t>通常指中国人民银行公布的当日外汇牌价的中间价，</w:t>
      </w:r>
    </w:p>
    <w:p>
      <w:pPr>
        <w:pStyle w:val="Heading4"/>
        <w:spacing w:line="256" w:lineRule="auto" w:before="5"/>
        <w:ind w:left="154" w:right="1116"/>
        <w:jc w:val="left"/>
      </w:pPr>
      <w:r>
        <w:rPr>
          <w:spacing w:val="-2"/>
        </w:rPr>
        <w:t>下同</w:t>
      </w:r>
      <w:r>
        <w:rPr>
          <w:rFonts w:ascii="Times New Roman" w:hAnsi="Times New Roman" w:cs="Times New Roman" w:eastAsia="Times New Roman" w:hint="default"/>
          <w:spacing w:val="-2"/>
        </w:rPr>
        <w:t>)</w:t>
      </w:r>
      <w:r>
        <w:rPr>
          <w:spacing w:val="-2"/>
        </w:rPr>
        <w:t>折合人民币记账。但公司发生的外币兑换业务或涉及外币兑换的交易事项，按照实际采用的汇率折算</w:t>
      </w:r>
      <w:r>
        <w:rPr>
          <w:spacing w:val="-103"/>
        </w:rPr>
        <w:t> </w:t>
      </w:r>
      <w:r>
        <w:rPr>
          <w:spacing w:val="-103"/>
        </w:rPr>
      </w:r>
      <w:r>
        <w:rPr/>
        <w:t>为记账本位币金额。</w:t>
      </w:r>
    </w:p>
    <w:p>
      <w:pPr>
        <w:pStyle w:val="Heading4"/>
        <w:spacing w:line="256" w:lineRule="auto" w:before="22"/>
        <w:ind w:left="577" w:right="109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．外币货币性项目和非货币性项目的折算方法 </w:t>
      </w:r>
      <w:r>
        <w:rPr>
          <w:spacing w:val="-2"/>
        </w:rPr>
        <w:t>资产负债表日，对于外币货币性项目采用资产负债表日即期汇率折算，由此产生的汇兑差额，除：</w:t>
      </w:r>
      <w:r>
        <w:rPr>
          <w:rFonts w:ascii="Times New Roman" w:hAnsi="Times New Roman" w:cs="Times New Roman" w:eastAsia="Times New Roman" w:hint="default"/>
          <w:spacing w:val="-2"/>
        </w:rPr>
        <w:t>(1)</w:t>
      </w:r>
    </w:p>
    <w:p>
      <w:pPr>
        <w:spacing w:after="0" w:line="256"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Heading4"/>
        <w:spacing w:line="261" w:lineRule="auto" w:before="35"/>
        <w:ind w:right="1110"/>
        <w:jc w:val="both"/>
      </w:pPr>
      <w:r>
        <w:rPr/>
        <w:t>属于与购建符合资本化条件的资产相关的外币专门借款产生的汇兑差额按照借款费用资本化的原则处理； </w:t>
      </w:r>
      <w:r>
        <w:rPr>
          <w:rFonts w:ascii="Times New Roman" w:hAnsi="Times New Roman" w:cs="Times New Roman" w:eastAsia="Times New Roman" w:hint="default"/>
        </w:rPr>
        <w:t>(2)</w:t>
      </w:r>
      <w:r>
        <w:rPr/>
        <w:t>用于境外经营净投资有效套期的套期工具的汇兑差额</w:t>
      </w:r>
      <w:r>
        <w:rPr>
          <w:rFonts w:ascii="Times New Roman" w:hAnsi="Times New Roman" w:cs="Times New Roman" w:eastAsia="Times New Roman" w:hint="default"/>
        </w:rPr>
        <w:t>(</w:t>
      </w:r>
      <w:r>
        <w:rPr/>
        <w:t>该差额计入其他综合收益，直至净投资被处置才</w:t>
      </w:r>
      <w:r>
        <w:rPr>
          <w:spacing w:val="-26"/>
        </w:rPr>
        <w:t> </w:t>
      </w:r>
      <w:r>
        <w:rPr>
          <w:spacing w:val="-26"/>
        </w:rPr>
      </w:r>
      <w:r>
        <w:rPr/>
        <w:t>被确认为当期损益</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(3)</w:t>
      </w:r>
      <w:r>
        <w:rPr/>
        <w:t>可供出售的外币货币性项目除摊余成本之外的其他账面余额变动产生的汇兑</w:t>
      </w:r>
      <w:r>
        <w:rPr>
          <w:spacing w:val="-32"/>
        </w:rPr>
        <w:t> </w:t>
      </w:r>
      <w:r>
        <w:rPr>
          <w:spacing w:val="-32"/>
        </w:rPr>
      </w:r>
      <w:r>
        <w:rPr/>
        <w:t>差额计入其他综合收益之外，均计入当期损益。</w:t>
      </w:r>
    </w:p>
    <w:p>
      <w:pPr>
        <w:pStyle w:val="Heading4"/>
        <w:spacing w:line="273" w:lineRule="auto" w:before="18"/>
        <w:ind w:right="1131" w:firstLine="423"/>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记账本位币金额的差额，计入当期损益。</w:t>
      </w:r>
    </w:p>
    <w:p>
      <w:pPr>
        <w:pStyle w:val="Heading4"/>
        <w:spacing w:line="256" w:lineRule="auto" w:before="7"/>
        <w:ind w:left="577" w:right="1093"/>
        <w:jc w:val="left"/>
      </w:pPr>
      <w:r>
        <w:rPr>
          <w:rFonts w:ascii="Times New Roman" w:hAnsi="Times New Roman" w:cs="Times New Roman" w:eastAsia="Times New Roman" w:hint="default"/>
        </w:rPr>
        <w:t>3</w:t>
      </w:r>
      <w:r>
        <w:rPr/>
        <w:t>．外币报表折算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Heading4"/>
        <w:spacing w:line="266" w:lineRule="auto" w:before="5"/>
        <w:ind w:right="1130"/>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项目外，其他项目采用发生时的即期汇率折算；利润表中的收入和费用项目，采用交易发生日的当期</w:t>
      </w:r>
      <w:r>
        <w:rPr>
          <w:spacing w:val="-22"/>
        </w:rPr>
        <w:t> </w:t>
      </w:r>
      <w:r>
        <w:rPr>
          <w:spacing w:val="-22"/>
        </w:rPr>
      </w:r>
      <w:r>
        <w:rPr>
          <w:spacing w:val="-1"/>
        </w:rPr>
        <w:t>平均汇率的即期汇率折算；年初未分配利润为上一年折算后的年末未分配利润；年末未分配利润按折算后</w:t>
      </w:r>
      <w:r>
        <w:rPr>
          <w:spacing w:val="-81"/>
        </w:rPr>
        <w:t> </w:t>
      </w:r>
      <w:r>
        <w:rPr>
          <w:spacing w:val="-81"/>
        </w:rPr>
      </w:r>
      <w:r>
        <w:rPr>
          <w:spacing w:val="-1"/>
        </w:rPr>
        <w:t>的利润分配各项目计算列示；按照上述折算产生的外币财务报表折算差额，在资产负债表股东权益项目下</w:t>
      </w:r>
      <w:r>
        <w:rPr>
          <w:spacing w:val="-81"/>
        </w:rPr>
        <w:t> </w:t>
      </w:r>
      <w:r>
        <w:rPr>
          <w:spacing w:val="-81"/>
        </w:rPr>
      </w:r>
      <w:r>
        <w:rPr/>
        <w:t>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项目反映。处置境外经营并丧失控制权时，将资产负债表中股东权益项目下列示的、与 </w:t>
      </w:r>
      <w:r>
        <w:rPr>
          <w:spacing w:val="-1"/>
        </w:rPr>
        <w:t>该境外经营相关的外币报表折算差额，全部或按处置该境外经营的比例转入处置当期损益。在处置部分股</w:t>
      </w:r>
      <w:r>
        <w:rPr>
          <w:spacing w:val="-81"/>
        </w:rPr>
        <w:t> </w:t>
      </w:r>
      <w:r>
        <w:rPr>
          <w:spacing w:val="-81"/>
        </w:rPr>
      </w:r>
      <w:r>
        <w:rPr>
          <w:spacing w:val="-1"/>
        </w:rPr>
        <w:t>权投资或其他原因导致持有境外经营权益比例降低但不丧失对境外经营控制权时，与该境外经营处置部分</w:t>
      </w:r>
      <w:r>
        <w:rPr>
          <w:spacing w:val="-80"/>
        </w:rPr>
        <w:t> </w:t>
      </w:r>
      <w:r>
        <w:rPr>
          <w:spacing w:val="-80"/>
        </w:rPr>
      </w:r>
      <w:r>
        <w:rPr/>
        <w:t>相关的外币报表折算差额将归属于少数股东权益，不转入当期损益。</w:t>
      </w:r>
    </w:p>
    <w:p>
      <w:pPr>
        <w:pStyle w:val="Heading4"/>
        <w:spacing w:line="273" w:lineRule="auto" w:before="14"/>
        <w:ind w:right="1133" w:firstLine="423"/>
        <w:jc w:val="both"/>
      </w:pPr>
      <w:r>
        <w:rPr>
          <w:spacing w:val="-1"/>
        </w:rPr>
        <w:t>现金流量表采用现金流量发生日的当期平均汇率折算。汇率变动对现金的影响额作为调节项目，在现</w:t>
      </w:r>
      <w:r>
        <w:rPr/>
        <w:t> 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left="154" w:right="1130" w:firstLine="420"/>
        <w:jc w:val="both"/>
      </w:pPr>
      <w:r>
        <w:rPr>
          <w:spacing w:val="-1"/>
        </w:rPr>
        <w:t>金融工具是指形成一个企业的金融资产，并形成其他单位的金融负债或者权益工具的合同。金融工具</w:t>
      </w:r>
      <w:r>
        <w:rPr/>
        <w:t> </w:t>
      </w:r>
      <w:r>
        <w:rPr>
          <w:spacing w:val="-1"/>
        </w:rPr>
        <w:t>包括金融资产、金融负债和权益工具。金融资产和金融负债在初始确认时以公允价值计量。对于以公允价</w:t>
      </w:r>
      <w:r>
        <w:rPr>
          <w:spacing w:val="-83"/>
        </w:rPr>
        <w:t> </w:t>
      </w:r>
      <w:r>
        <w:rPr>
          <w:spacing w:val="-83"/>
        </w:rPr>
      </w:r>
      <w:r>
        <w:rPr>
          <w:spacing w:val="-1"/>
        </w:rPr>
        <w:t>值计量且其变动计入当期损益的金融资产和金融负债，相关的交易费用直接计入损益，对于其他类别的金</w:t>
      </w:r>
      <w:r>
        <w:rPr>
          <w:spacing w:val="-80"/>
        </w:rPr>
        <w:t> </w:t>
      </w:r>
      <w:r>
        <w:rPr>
          <w:spacing w:val="-80"/>
        </w:rPr>
      </w:r>
      <w:r>
        <w:rPr/>
        <w:t>融资产和金融负债，相关交易费用计入初始确认金额。</w:t>
      </w:r>
    </w:p>
    <w:p>
      <w:pPr>
        <w:pStyle w:val="Heading4"/>
        <w:spacing w:line="256" w:lineRule="auto" w:before="7"/>
        <w:ind w:left="574" w:right="1093"/>
        <w:jc w:val="left"/>
      </w:pPr>
      <w:r>
        <w:rPr>
          <w:rFonts w:ascii="Times New Roman" w:hAnsi="Times New Roman" w:cs="Times New Roman" w:eastAsia="Times New Roman" w:hint="default"/>
        </w:rPr>
        <w:t>1</w:t>
      </w:r>
      <w:r>
        <w:rPr/>
        <w:t>．金融资产的分类、确认和计量 </w:t>
      </w:r>
      <w:r>
        <w:rPr>
          <w:spacing w:val="-1"/>
        </w:rPr>
        <w:t>以常规方式买卖金融资产，按交易日进行会计确认和终止确认。金融资产在初始确认时划分为以公允</w:t>
      </w:r>
    </w:p>
    <w:p>
      <w:pPr>
        <w:pStyle w:val="Heading4"/>
        <w:spacing w:line="266" w:lineRule="auto" w:before="22"/>
        <w:ind w:left="574" w:right="1092" w:hanging="420"/>
        <w:jc w:val="left"/>
      </w:pPr>
      <w:r>
        <w:rPr/>
        <w:t>价值计量且其变动计入当期损益的金融资产、持有至到期投资、贷款和应收款项以及可供出售金融资产。 </w:t>
      </w:r>
      <w:r>
        <w:rPr>
          <w:rFonts w:ascii="Times New Roman" w:hAnsi="Times New Roman" w:cs="Times New Roman" w:eastAsia="Times New Roman" w:hint="default"/>
        </w:rPr>
        <w:t>(1)</w:t>
      </w:r>
      <w:r>
        <w:rPr/>
        <w:t>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1)</w:t>
      </w:r>
      <w:r>
        <w:rPr/>
        <w:t>取得该金融资产的目的，主要是为了近期内出</w:t>
      </w:r>
    </w:p>
    <w:p>
      <w:pPr>
        <w:pStyle w:val="Heading4"/>
        <w:spacing w:line="261" w:lineRule="auto"/>
        <w:ind w:right="1132"/>
        <w:jc w:val="both"/>
      </w:pPr>
      <w:r>
        <w:rPr/>
        <w:t>售；</w:t>
      </w:r>
      <w:r>
        <w:rPr>
          <w:rFonts w:ascii="Times New Roman" w:hAnsi="Times New Roman" w:cs="Times New Roman" w:eastAsia="Times New Roman" w:hint="default"/>
        </w:rPr>
        <w:t>2)</w:t>
      </w:r>
      <w:r>
        <w:rPr/>
        <w:t>属于进行集中管理的可辨认金融工具组合的一部分，且有客观证据表明本公司近期采用短期获利方</w:t>
      </w:r>
      <w:r>
        <w:rPr>
          <w:spacing w:val="-97"/>
        </w:rPr>
        <w:t> </w:t>
      </w:r>
      <w:r>
        <w:rPr>
          <w:spacing w:val="-97"/>
        </w:rPr>
      </w:r>
      <w:r>
        <w:rPr/>
        <w:t>式对该组合进行管理；</w:t>
      </w:r>
      <w:r>
        <w:rPr>
          <w:rFonts w:ascii="Times New Roman" w:hAnsi="Times New Roman" w:cs="Times New Roman" w:eastAsia="Times New Roman" w:hint="default"/>
        </w:rPr>
        <w:t>3)</w:t>
      </w:r>
      <w:r>
        <w:rPr/>
        <w:t>属于衍生工具，但是，被指定且为有效套期工具的衍生工具、属于财务担保合同</w:t>
      </w:r>
      <w:r>
        <w:rPr>
          <w:spacing w:val="-98"/>
        </w:rPr>
        <w:t> </w:t>
      </w:r>
      <w:r>
        <w:rPr>
          <w:spacing w:val="-98"/>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Heading4"/>
        <w:spacing w:line="261" w:lineRule="auto" w:before="18"/>
        <w:ind w:right="1132" w:firstLine="420"/>
        <w:jc w:val="both"/>
      </w:pPr>
      <w:r>
        <w:rPr>
          <w:spacing w:val="-1"/>
        </w:rPr>
        <w:t>符合下述条件之一的金融资产，在初始确认时可指定为以公允价值计量且其变动计入当期损益的金融</w:t>
      </w:r>
      <w:r>
        <w:rPr/>
        <w:t> 资产：</w:t>
      </w:r>
      <w:r>
        <w:rPr>
          <w:rFonts w:ascii="Times New Roman" w:hAnsi="Times New Roman" w:cs="Times New Roman" w:eastAsia="Times New Roman" w:hint="default"/>
        </w:rPr>
        <w:t>1)</w:t>
      </w:r>
      <w:r>
        <w:rPr/>
        <w:t>该指定可以消除或明显减少由于该金融资产的计量基础不同所导致的相关利得或损失在确认或计</w:t>
      </w:r>
      <w:r>
        <w:rPr>
          <w:spacing w:val="-98"/>
        </w:rPr>
        <w:t> </w:t>
      </w:r>
      <w:r>
        <w:rPr>
          <w:spacing w:val="-98"/>
        </w:rPr>
      </w:r>
      <w:r>
        <w:rPr/>
        <w:t>量方面不一致的情况；</w:t>
      </w:r>
      <w:r>
        <w:rPr>
          <w:rFonts w:ascii="Times New Roman" w:hAnsi="Times New Roman" w:cs="Times New Roman" w:eastAsia="Times New Roman" w:hint="default"/>
        </w:rPr>
        <w:t>2)</w:t>
      </w:r>
      <w:r>
        <w:rPr/>
        <w:t>本公司风险管理或投资策略的正式书面文件已载明，对该金融资产所在的金融资</w:t>
      </w:r>
      <w:r>
        <w:rPr>
          <w:spacing w:val="-98"/>
        </w:rPr>
        <w:t> </w:t>
      </w:r>
      <w:r>
        <w:rPr>
          <w:spacing w:val="-98"/>
        </w:rPr>
      </w:r>
      <w:r>
        <w:rPr/>
        <w:t>产组合或金融资产和金融负债组合以公允价值为基础进行管理、评价并向关键管理人员报告。</w:t>
      </w:r>
    </w:p>
    <w:p>
      <w:pPr>
        <w:pStyle w:val="Heading4"/>
        <w:spacing w:line="261" w:lineRule="auto" w:before="18"/>
        <w:ind w:right="1131" w:firstLine="420"/>
        <w:jc w:val="both"/>
      </w:pPr>
      <w:r>
        <w:rPr>
          <w:spacing w:val="2"/>
        </w:rPr>
        <w:t>以公允价值计量且其变动计入当期损益的金融资产取得时以公允价值</w:t>
      </w:r>
      <w:r>
        <w:rPr>
          <w:rFonts w:ascii="Times New Roman" w:hAnsi="Times New Roman" w:cs="Times New Roman" w:eastAsia="Times New Roman" w:hint="default"/>
          <w:spacing w:val="2"/>
        </w:rPr>
        <w:t>(</w:t>
      </w:r>
      <w:r>
        <w:rPr>
          <w:spacing w:val="2"/>
        </w:rPr>
        <w:t>扣除已宣告但尚未发放的现金</w:t>
      </w:r>
      <w:r>
        <w:rPr/>
        <w:t> </w:t>
      </w:r>
      <w:r>
        <w:rPr>
          <w:spacing w:val="-2"/>
        </w:rPr>
        <w:t>股利或已付息期但尚未领取的债券利息</w:t>
      </w:r>
      <w:r>
        <w:rPr>
          <w:rFonts w:ascii="Times New Roman" w:hAnsi="Times New Roman" w:cs="Times New Roman" w:eastAsia="Times New Roman" w:hint="default"/>
          <w:spacing w:val="-2"/>
        </w:rPr>
        <w:t>)</w:t>
      </w:r>
      <w:r>
        <w:rPr>
          <w:spacing w:val="-2"/>
        </w:rPr>
        <w:t>作为初始确认金额，相关的交易费用计入当期损益。采用公允价值</w:t>
      </w:r>
      <w:r>
        <w:rPr/>
        <w:t> </w:t>
      </w:r>
      <w:r>
        <w:rPr>
          <w:spacing w:val="3"/>
        </w:rPr>
        <w:t>进行后续计量，公允价值变动形成的利得或损失以及与该等金融资产相关的股利和利息收入计入当期损</w:t>
      </w:r>
      <w:r>
        <w:rPr>
          <w:spacing w:val="-82"/>
        </w:rPr>
        <w:t> </w:t>
      </w:r>
      <w:r>
        <w:rPr>
          <w:spacing w:val="-82"/>
        </w:rPr>
      </w:r>
      <w:r>
        <w:rPr/>
        <w:t>益。</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left="574" w:right="1093"/>
        <w:jc w:val="left"/>
      </w:pPr>
      <w:r>
        <w:rPr>
          <w:rFonts w:ascii="Times New Roman" w:hAnsi="Times New Roman" w:cs="Times New Roman" w:eastAsia="Times New Roman" w:hint="default"/>
        </w:rPr>
        <w:t>(2)</w:t>
      </w:r>
      <w:r>
        <w:rPr/>
        <w:t>持有至到期投资</w:t>
      </w:r>
      <w:r>
        <w:rPr>
          <w:w w:val="99"/>
        </w:rPr>
        <w:t> </w:t>
      </w:r>
      <w:r>
        <w:rPr>
          <w:spacing w:val="-1"/>
        </w:rPr>
        <w:t>持有至到期投资是指到期日固定、回收金额固定或可确定，且本公司有明确意图和能力持有至到期的</w:t>
      </w:r>
    </w:p>
    <w:p>
      <w:pPr>
        <w:pStyle w:val="Heading4"/>
        <w:spacing w:line="273" w:lineRule="auto" w:before="22"/>
        <w:ind w:left="573" w:right="1093" w:hanging="420"/>
        <w:jc w:val="left"/>
      </w:pPr>
      <w:r>
        <w:rPr/>
        <w:t>非衍生金融资产。 持有至到期投资取得时按公允价值</w:t>
      </w:r>
      <w:r>
        <w:rPr>
          <w:rFonts w:ascii="Times New Roman" w:hAnsi="Times New Roman" w:cs="Times New Roman" w:eastAsia="Times New Roman" w:hint="default"/>
        </w:rPr>
        <w:t>(</w:t>
      </w:r>
      <w:r>
        <w:rPr/>
        <w:t>扣除已到付息期但尚未领取的债券利息</w:t>
      </w:r>
      <w:r>
        <w:rPr>
          <w:rFonts w:ascii="Times New Roman" w:hAnsi="Times New Roman" w:cs="Times New Roman" w:eastAsia="Times New Roman" w:hint="default"/>
        </w:rPr>
        <w:t>)</w:t>
      </w:r>
      <w:r>
        <w:rPr/>
        <w:t>和相关交易费用之和作为</w:t>
      </w:r>
    </w:p>
    <w:p>
      <w:pPr>
        <w:pStyle w:val="Heading4"/>
        <w:spacing w:line="273" w:lineRule="auto"/>
        <w:ind w:right="1133"/>
        <w:jc w:val="both"/>
      </w:pPr>
      <w:r>
        <w:rPr>
          <w:spacing w:val="-1"/>
        </w:rPr>
        <w:t>初始确认金额。采用实际利率法，按摊余成本进行后续计量，在终止确认、发生减值或摊销时产生的利得</w:t>
      </w:r>
      <w:r>
        <w:rPr>
          <w:spacing w:val="-86"/>
        </w:rPr>
        <w:t> </w:t>
      </w:r>
      <w:r>
        <w:rPr>
          <w:spacing w:val="-86"/>
        </w:rPr>
      </w:r>
      <w:r>
        <w:rPr/>
        <w:t>或损失，计入当期损益。</w:t>
      </w:r>
    </w:p>
    <w:p>
      <w:pPr>
        <w:pStyle w:val="Heading4"/>
        <w:spacing w:line="266" w:lineRule="auto" w:before="7"/>
        <w:ind w:right="1130" w:firstLine="420"/>
        <w:jc w:val="both"/>
      </w:pPr>
      <w:r>
        <w:rPr/>
        <w:t>实际利率法是指按照金融资产或金融负债</w:t>
      </w:r>
      <w:r>
        <w:rPr>
          <w:rFonts w:ascii="Times New Roman" w:hAnsi="Times New Roman" w:cs="Times New Roman" w:eastAsia="Times New Roman" w:hint="default"/>
        </w:rPr>
        <w:t>(</w:t>
      </w:r>
      <w:r>
        <w:rPr/>
        <w:t>含一组金融资产或金融负债</w:t>
      </w:r>
      <w:r>
        <w:rPr>
          <w:rFonts w:ascii="Times New Roman" w:hAnsi="Times New Roman" w:cs="Times New Roman" w:eastAsia="Times New Roman" w:hint="default"/>
        </w:rPr>
        <w:t>)</w:t>
      </w:r>
      <w:r>
        <w:rPr/>
        <w:t>的实际利率计算其摊余成本及 </w:t>
      </w:r>
      <w:r>
        <w:rPr>
          <w:spacing w:val="-1"/>
        </w:rPr>
        <w:t>各期利息收入或支出的方法。实际利率是指将金融资产或金融负债在预期存续期间或适用的更短期间内的</w:t>
      </w:r>
      <w:r>
        <w:rPr>
          <w:spacing w:val="-81"/>
        </w:rPr>
        <w:t> </w:t>
      </w:r>
      <w:r>
        <w:rPr>
          <w:spacing w:val="-81"/>
        </w:rPr>
      </w:r>
      <w:r>
        <w:rPr>
          <w:spacing w:val="-1"/>
        </w:rPr>
        <w:t>未来现金流量，折现为该金融资产或金融负债当前账面价值所使用的利率。在计算实际利率时，本公司将</w:t>
      </w:r>
      <w:r>
        <w:rPr>
          <w:spacing w:val="-83"/>
        </w:rPr>
        <w:t> </w:t>
      </w:r>
      <w:r>
        <w:rPr>
          <w:spacing w:val="-83"/>
        </w:rPr>
      </w:r>
      <w:r>
        <w:rPr/>
        <w:t>在考虑金融资产或金融负债所有合同条款的基础上预计未来现金流量</w:t>
      </w:r>
      <w:r>
        <w:rPr>
          <w:rFonts w:ascii="Times New Roman" w:hAnsi="Times New Roman" w:cs="Times New Roman" w:eastAsia="Times New Roman" w:hint="default"/>
        </w:rPr>
        <w:t>(</w:t>
      </w:r>
      <w:r>
        <w:rPr/>
        <w:t>不考虑未来的信用损失</w:t>
      </w:r>
      <w:r>
        <w:rPr>
          <w:rFonts w:ascii="Times New Roman" w:hAnsi="Times New Roman" w:cs="Times New Roman" w:eastAsia="Times New Roman" w:hint="default"/>
        </w:rPr>
        <w:t>)</w:t>
      </w:r>
      <w:r>
        <w:rPr/>
        <w:t>，同时还将</w:t>
      </w:r>
      <w:r>
        <w:rPr>
          <w:spacing w:val="-63"/>
        </w:rPr>
        <w:t> </w:t>
      </w:r>
      <w:r>
        <w:rPr>
          <w:spacing w:val="-63"/>
        </w:rPr>
      </w:r>
      <w:r>
        <w:rPr>
          <w:spacing w:val="-1"/>
        </w:rPr>
        <w:t>考虑金融资产或金融负债合同各方之间支付或收取的、属于实际利率组成部分的各项收费、交易费用及折</w:t>
      </w:r>
      <w:r>
        <w:rPr>
          <w:spacing w:val="-81"/>
        </w:rPr>
        <w:t> </w:t>
      </w:r>
      <w:r>
        <w:rPr>
          <w:spacing w:val="-81"/>
        </w:rPr>
      </w:r>
      <w:r>
        <w:rPr/>
        <w:t>价或溢价等。</w:t>
      </w:r>
    </w:p>
    <w:p>
      <w:pPr>
        <w:pStyle w:val="Heading4"/>
        <w:spacing w:line="256" w:lineRule="auto" w:before="14"/>
        <w:ind w:left="574" w:right="1093"/>
        <w:jc w:val="left"/>
      </w:pPr>
      <w:r>
        <w:rPr>
          <w:rFonts w:ascii="Times New Roman" w:hAnsi="Times New Roman" w:cs="Times New Roman" w:eastAsia="Times New Roman" w:hint="default"/>
        </w:rPr>
        <w:t>(3)</w:t>
      </w:r>
      <w:r>
        <w:rPr/>
        <w:t>贷款和应收款项</w:t>
      </w:r>
      <w:r>
        <w:rPr>
          <w:w w:val="99"/>
        </w:rPr>
        <w:t> </w:t>
      </w:r>
      <w:r>
        <w:rPr>
          <w:spacing w:val="-1"/>
        </w:rPr>
        <w:t>贷款和应收款项是指在活跃市场中没有报价、回收金额固定或可确定的非衍生金融资产。本公司划分</w:t>
      </w:r>
    </w:p>
    <w:p>
      <w:pPr>
        <w:pStyle w:val="Heading4"/>
        <w:spacing w:line="273" w:lineRule="auto" w:before="22"/>
        <w:ind w:left="154" w:right="1131"/>
        <w:jc w:val="both"/>
      </w:pPr>
      <w:r>
        <w:rPr>
          <w:spacing w:val="-1"/>
        </w:rPr>
        <w:t>为贷款和应收款的金融资产包括应收票据、应收账款、应收利息、应收股利及其他应收款等。以向购货方</w:t>
      </w:r>
      <w:r>
        <w:rPr>
          <w:spacing w:val="-86"/>
        </w:rPr>
        <w:t> </w:t>
      </w:r>
      <w:r>
        <w:rPr>
          <w:spacing w:val="-86"/>
        </w:rPr>
      </w:r>
      <w:r>
        <w:rPr>
          <w:spacing w:val="-1"/>
        </w:rPr>
        <w:t>应收的合同或协议价款作为初始确认金额；具有融资性质的，按其现值进行初始确认。贷款和应收款项采</w:t>
      </w:r>
      <w:r>
        <w:rPr>
          <w:spacing w:val="-83"/>
        </w:rPr>
        <w:t> </w:t>
      </w:r>
      <w:r>
        <w:rPr>
          <w:spacing w:val="-83"/>
        </w:rPr>
      </w:r>
      <w:r>
        <w:rPr>
          <w:spacing w:val="-1"/>
        </w:rPr>
        <w:t>用实际利率法，按摊余成本进行后续计量，在终止确认、发生减值或摊销时产生的利得或损失，计入当期</w:t>
      </w:r>
      <w:r>
        <w:rPr>
          <w:spacing w:val="-86"/>
        </w:rPr>
        <w:t> </w:t>
      </w:r>
      <w:r>
        <w:rPr>
          <w:spacing w:val="-86"/>
        </w:rPr>
      </w:r>
      <w:r>
        <w:rPr/>
        <w:t>损益。</w:t>
      </w:r>
    </w:p>
    <w:p>
      <w:pPr>
        <w:pStyle w:val="Heading4"/>
        <w:spacing w:line="256" w:lineRule="auto" w:before="7"/>
        <w:ind w:left="574" w:right="1093"/>
        <w:jc w:val="left"/>
      </w:pPr>
      <w:r>
        <w:rPr>
          <w:rFonts w:ascii="Times New Roman" w:hAnsi="Times New Roman" w:cs="Times New Roman" w:eastAsia="Times New Roman" w:hint="default"/>
        </w:rPr>
        <w:t>(4)</w:t>
      </w:r>
      <w:r>
        <w:rPr/>
        <w:t>可供出售金融资产</w:t>
      </w:r>
      <w:r>
        <w:rPr>
          <w:w w:val="99"/>
        </w:rPr>
        <w:t> </w:t>
      </w:r>
      <w:r>
        <w:rPr>
          <w:spacing w:val="-1"/>
        </w:rPr>
        <w:t>可供出售金融资产包括初始确认时即被指定为可供出售的非衍生金融资产，以及除了以公允价值计量</w:t>
      </w:r>
    </w:p>
    <w:p>
      <w:pPr>
        <w:pStyle w:val="Heading4"/>
        <w:spacing w:line="273" w:lineRule="auto" w:before="22"/>
        <w:ind w:left="573" w:right="1093" w:hanging="420"/>
        <w:jc w:val="left"/>
      </w:pPr>
      <w:r>
        <w:rPr/>
        <w:t>且其变动计入当期损益的金融资产、贷款和应收款项、持有至到期投资以外的金融资产。 </w:t>
      </w:r>
      <w:r>
        <w:rPr>
          <w:spacing w:val="-1"/>
        </w:rPr>
        <w:t>可供出售债务工具投资的期末成本按照摊余成本法确定，即初始确认金额扣除已偿还的本金，加上或</w:t>
      </w:r>
    </w:p>
    <w:p>
      <w:pPr>
        <w:pStyle w:val="Heading4"/>
        <w:spacing w:line="273" w:lineRule="auto" w:before="8"/>
        <w:ind w:right="1132"/>
        <w:jc w:val="both"/>
      </w:pPr>
      <w:r>
        <w:rPr>
          <w:spacing w:val="-1"/>
        </w:rPr>
        <w:t>减去采用实际利率法将该初始确认金额与到期日金额之间的差额进行摊销形成的累计摊销额，并扣除已发</w:t>
      </w:r>
      <w:r>
        <w:rPr>
          <w:spacing w:val="-81"/>
        </w:rPr>
        <w:t> </w:t>
      </w:r>
      <w:r>
        <w:rPr>
          <w:spacing w:val="-81"/>
        </w:rPr>
      </w:r>
      <w:r>
        <w:rPr/>
        <w:t>生的减值损失后的金额。</w:t>
      </w:r>
    </w:p>
    <w:p>
      <w:pPr>
        <w:pStyle w:val="Heading4"/>
        <w:spacing w:line="268" w:lineRule="auto" w:before="7"/>
        <w:ind w:right="1131" w:firstLine="420"/>
        <w:jc w:val="both"/>
      </w:pPr>
      <w:r>
        <w:rPr>
          <w:spacing w:val="-3"/>
        </w:rPr>
        <w:t>可供出售权益工具投资的期末成本为其初始取得成本。取得时按照公允价值</w:t>
      </w:r>
      <w:r>
        <w:rPr>
          <w:rFonts w:ascii="Times New Roman" w:hAnsi="Times New Roman" w:cs="Times New Roman" w:eastAsia="Times New Roman" w:hint="default"/>
          <w:spacing w:val="-3"/>
        </w:rPr>
        <w:t>(</w:t>
      </w:r>
      <w:r>
        <w:rPr>
          <w:spacing w:val="-3"/>
        </w:rPr>
        <w:t>扣除已宣告但尚未发放的</w:t>
      </w:r>
      <w:r>
        <w:rPr/>
        <w:t> </w:t>
      </w:r>
      <w:r>
        <w:rPr>
          <w:spacing w:val="-2"/>
        </w:rPr>
        <w:t>现金股利或已到付息期但尚未领取的债券利息</w:t>
      </w:r>
      <w:r>
        <w:rPr>
          <w:rFonts w:ascii="Times New Roman" w:hAnsi="Times New Roman" w:cs="Times New Roman" w:eastAsia="Times New Roman" w:hint="default"/>
          <w:spacing w:val="-2"/>
        </w:rPr>
        <w:t>)</w:t>
      </w:r>
      <w:r>
        <w:rPr>
          <w:spacing w:val="-2"/>
        </w:rPr>
        <w:t>和相关费用之和作为初始确认金额。持有期间将取得的利息</w:t>
      </w:r>
      <w:r>
        <w:rPr/>
        <w:t> </w:t>
      </w:r>
      <w:r>
        <w:rPr>
          <w:spacing w:val="-1"/>
        </w:rPr>
        <w:t>或现金股利确认为投资收益。可供出售金融资产采用公允价值进行后续计量，其折溢价采用实际利率法摊</w:t>
      </w:r>
      <w:r>
        <w:rPr>
          <w:spacing w:val="-81"/>
        </w:rPr>
        <w:t> </w:t>
      </w:r>
      <w:r>
        <w:rPr>
          <w:spacing w:val="-81"/>
        </w:rPr>
      </w:r>
      <w:r>
        <w:rPr>
          <w:spacing w:val="-1"/>
        </w:rPr>
        <w:t>销并确认为利息收入。期末除减值损失和外币货币性金融资产与摊余成本相关的汇兑差额确认为当期损益</w:t>
      </w:r>
      <w:r>
        <w:rPr>
          <w:spacing w:val="-81"/>
        </w:rPr>
        <w:t> </w:t>
      </w:r>
      <w:r>
        <w:rPr>
          <w:spacing w:val="-81"/>
        </w:rPr>
      </w:r>
      <w:r>
        <w:rPr>
          <w:spacing w:val="-1"/>
        </w:rPr>
        <w:t>外，可供出售金融资产的公允价值变动确认为其他综合收益；但是，对于在活跃市场中没有报价且其公允</w:t>
      </w:r>
      <w:r>
        <w:rPr>
          <w:spacing w:val="-83"/>
        </w:rPr>
        <w:t> </w:t>
      </w:r>
      <w:r>
        <w:rPr>
          <w:spacing w:val="-83"/>
        </w:rPr>
      </w:r>
      <w:r>
        <w:rPr>
          <w:spacing w:val="3"/>
        </w:rPr>
        <w:t>价值不能可靠计量的权益工具投资，以及与该权益工具挂钩并须通过交付该权益工具结算的衍生金融资</w:t>
      </w:r>
      <w:r>
        <w:rPr>
          <w:spacing w:val="-82"/>
        </w:rPr>
        <w:t> </w:t>
      </w:r>
      <w:r>
        <w:rPr>
          <w:spacing w:val="-82"/>
        </w:rPr>
      </w:r>
      <w:r>
        <w:rPr>
          <w:spacing w:val="-1"/>
        </w:rPr>
        <w:t>产，按成本计量。处置时，将取得的价款与该项金融资产账面价值之间的差额，计入投资损益；同时，将</w:t>
      </w:r>
      <w:r>
        <w:rPr>
          <w:spacing w:val="-83"/>
        </w:rPr>
        <w:t> </w:t>
      </w:r>
      <w:r>
        <w:rPr>
          <w:spacing w:val="-83"/>
        </w:rPr>
      </w:r>
      <w:r>
        <w:rPr/>
        <w:t>原直接计入其他综合收益的公允价值变动累计额对应处置部分的金额转出，计入当期损益。</w:t>
      </w:r>
    </w:p>
    <w:p>
      <w:pPr>
        <w:pStyle w:val="Heading4"/>
        <w:spacing w:line="256" w:lineRule="auto" w:before="12"/>
        <w:ind w:left="573" w:right="1093"/>
        <w:jc w:val="left"/>
      </w:pPr>
      <w:r>
        <w:rPr>
          <w:rFonts w:ascii="Times New Roman" w:hAnsi="Times New Roman" w:cs="Times New Roman" w:eastAsia="Times New Roman" w:hint="default"/>
        </w:rPr>
        <w:t>2</w:t>
      </w:r>
      <w:r>
        <w:rPr/>
        <w:t>．金融资产转移的确认依据及计量方法 </w:t>
      </w:r>
      <w:r>
        <w:rPr>
          <w:spacing w:val="-1"/>
        </w:rPr>
        <w:t>金融资产转移，是指将金融资产让与或交付该金融资产发行方以外的另一方。公司将金融资产转移区</w:t>
      </w:r>
    </w:p>
    <w:p>
      <w:pPr>
        <w:pStyle w:val="Heading4"/>
        <w:spacing w:line="273" w:lineRule="auto" w:before="22"/>
        <w:ind w:left="573" w:right="1119" w:hanging="420"/>
        <w:jc w:val="left"/>
      </w:pPr>
      <w:r>
        <w:rPr/>
        <w:t>分为金融资产整体转移和部分转移。 </w:t>
      </w:r>
      <w:r>
        <w:rPr>
          <w:spacing w:val="-2"/>
        </w:rPr>
        <w:t>满足下列条件之一的金融资产，予以终止确认：</w:t>
      </w:r>
      <w:r>
        <w:rPr>
          <w:rFonts w:ascii="Times New Roman" w:hAnsi="Times New Roman" w:cs="Times New Roman" w:eastAsia="Times New Roman" w:hint="default"/>
          <w:spacing w:val="-2"/>
        </w:rPr>
        <w:t>(1)</w:t>
      </w:r>
      <w:r>
        <w:rPr>
          <w:spacing w:val="-2"/>
        </w:rPr>
        <w:t>收取该金融资产现金流量的合同权利终止；</w:t>
      </w:r>
      <w:r>
        <w:rPr>
          <w:rFonts w:ascii="Times New Roman" w:hAnsi="Times New Roman" w:cs="Times New Roman" w:eastAsia="Times New Roman" w:hint="default"/>
          <w:spacing w:val="-2"/>
        </w:rPr>
        <w:t>(2)</w:t>
      </w:r>
      <w:r>
        <w:rPr>
          <w:spacing w:val="-2"/>
        </w:rPr>
        <w:t>该金</w:t>
      </w:r>
    </w:p>
    <w:p>
      <w:pPr>
        <w:pStyle w:val="Heading4"/>
        <w:spacing w:line="266" w:lineRule="auto"/>
        <w:ind w:left="0" w:right="1110"/>
        <w:jc w:val="right"/>
      </w:pPr>
      <w:r>
        <w:rPr>
          <w:spacing w:val="-2"/>
        </w:rPr>
        <w:t>融资产已转移，且将金融资产所有权上几乎所有的风险和报酬转移给转入方；</w:t>
      </w:r>
      <w:r>
        <w:rPr>
          <w:rFonts w:ascii="Times New Roman" w:hAnsi="Times New Roman" w:cs="Times New Roman" w:eastAsia="Times New Roman" w:hint="default"/>
          <w:spacing w:val="-2"/>
        </w:rPr>
        <w:t>(3)</w:t>
      </w:r>
      <w:r>
        <w:rPr>
          <w:spacing w:val="-2"/>
        </w:rPr>
        <w:t>该金融资产已转移，虽然</w:t>
      </w:r>
      <w:r>
        <w:rPr>
          <w:spacing w:val="-102"/>
        </w:rPr>
        <w:t> </w:t>
      </w:r>
      <w:r>
        <w:rPr>
          <w:spacing w:val="-102"/>
        </w:rPr>
      </w:r>
      <w:r>
        <w:rPr/>
        <w:t>企业既没有转移也没有保留金融资产所有权上几乎所有的风险和报酬，但是放弃了对该金融资产的控制。 </w:t>
      </w: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p>
    <w:p>
      <w:pPr>
        <w:pStyle w:val="Heading4"/>
        <w:spacing w:line="273" w:lineRule="auto" w:before="14"/>
        <w:ind w:left="574" w:right="1093" w:hanging="420"/>
        <w:jc w:val="left"/>
      </w:pPr>
      <w:r>
        <w:rPr/>
        <w:t>金融资产的程度，是指该金融资产价值变动使企业面临的风险水平。 </w:t>
      </w:r>
      <w:r>
        <w:rPr>
          <w:spacing w:val="-1"/>
        </w:rPr>
        <w:t>在判断金融资产转移是否满足上述金融资产终止确认条件时，采用实质重于形式的原则。金融资产转</w:t>
      </w:r>
    </w:p>
    <w:p>
      <w:pPr>
        <w:pStyle w:val="Heading4"/>
        <w:spacing w:line="273" w:lineRule="auto" w:before="7"/>
        <w:ind w:left="154" w:right="1130"/>
        <w:jc w:val="both"/>
      </w:pPr>
      <w:r>
        <w:rPr>
          <w:spacing w:val="-1"/>
        </w:rPr>
        <w:t>移不满足终止确认条件的，继续确认该项金融资产，所收到的对价确认为一项金融负债。金融资产整体转</w:t>
      </w:r>
      <w:r>
        <w:rPr>
          <w:spacing w:val="-82"/>
        </w:rPr>
        <w:t> </w:t>
      </w:r>
      <w:r>
        <w:rPr>
          <w:spacing w:val="-82"/>
        </w:rPr>
      </w:r>
      <w:r>
        <w:rPr>
          <w:spacing w:val="-2"/>
        </w:rPr>
        <w:t>移满足终止确认条件的，将下列两项金额的差额计入当期损益：</w:t>
      </w:r>
      <w:r>
        <w:rPr>
          <w:rFonts w:ascii="Times New Roman" w:hAnsi="Times New Roman" w:cs="Times New Roman" w:eastAsia="Times New Roman" w:hint="default"/>
          <w:spacing w:val="-2"/>
        </w:rPr>
        <w:t>(1)</w:t>
      </w:r>
      <w:r>
        <w:rPr>
          <w:spacing w:val="-2"/>
        </w:rPr>
        <w:t>因转移而收到的对价，与原直接计入所</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61" w:lineRule="auto" w:before="35"/>
        <w:ind w:right="1131"/>
        <w:jc w:val="both"/>
      </w:pPr>
      <w:r>
        <w:rPr>
          <w:spacing w:val="-2"/>
        </w:rPr>
        <w:t>有者权益的公允价值变动累计额之和；</w:t>
      </w:r>
      <w:r>
        <w:rPr>
          <w:rFonts w:ascii="Times New Roman" w:hAnsi="Times New Roman" w:cs="Times New Roman" w:eastAsia="Times New Roman" w:hint="default"/>
          <w:spacing w:val="-2"/>
        </w:rPr>
        <w:t>(2)</w:t>
      </w:r>
      <w:r>
        <w:rPr>
          <w:spacing w:val="-2"/>
        </w:rPr>
        <w:t>所转移金融资产的账面价值。金融资产部分转移满足终止确认条</w:t>
      </w:r>
      <w:r>
        <w:rPr>
          <w:spacing w:val="-67"/>
        </w:rPr>
        <w:t> </w:t>
      </w:r>
      <w:r>
        <w:rPr>
          <w:spacing w:val="-67"/>
        </w:rPr>
      </w:r>
      <w:r>
        <w:rPr>
          <w:spacing w:val="-1"/>
        </w:rPr>
        <w:t>件的，将所转移金融资产整体的账面价值，在终止确认部分和未终止确认部分之间，按照各自的相对公允</w:t>
      </w:r>
      <w:r>
        <w:rPr>
          <w:spacing w:val="-83"/>
        </w:rPr>
        <w:t> </w:t>
      </w:r>
      <w:r>
        <w:rPr>
          <w:spacing w:val="-83"/>
        </w:rPr>
      </w:r>
      <w:r>
        <w:rPr>
          <w:spacing w:val="-2"/>
        </w:rPr>
        <w:t>价值进行分摊，并将下列两项金额的差额计入当期损益：</w:t>
      </w:r>
      <w:r>
        <w:rPr>
          <w:rFonts w:ascii="Times New Roman" w:hAnsi="Times New Roman" w:cs="Times New Roman" w:eastAsia="Times New Roman" w:hint="default"/>
          <w:spacing w:val="-2"/>
        </w:rPr>
        <w:t>(1)</w:t>
      </w:r>
      <w:r>
        <w:rPr>
          <w:spacing w:val="-2"/>
        </w:rPr>
        <w:t>终止确认部分收到的对价，与原直接计入所有</w:t>
      </w:r>
      <w:r>
        <w:rPr>
          <w:spacing w:val="-68"/>
        </w:rPr>
        <w:t> </w:t>
      </w:r>
      <w:r>
        <w:rPr>
          <w:spacing w:val="-68"/>
        </w:rPr>
      </w:r>
      <w:r>
        <w:rPr/>
        <w:t>者权益的公允价值变动累计额中对应终止确认部分的金额之和；</w:t>
      </w:r>
      <w:r>
        <w:rPr>
          <w:rFonts w:ascii="Times New Roman" w:hAnsi="Times New Roman" w:cs="Times New Roman" w:eastAsia="Times New Roman" w:hint="default"/>
        </w:rPr>
        <w:t>(2)</w:t>
      </w:r>
      <w:r>
        <w:rPr/>
        <w:t>终止确认部分的账面价值。</w:t>
      </w:r>
    </w:p>
    <w:p>
      <w:pPr>
        <w:pStyle w:val="Heading4"/>
        <w:spacing w:line="261" w:lineRule="auto"/>
        <w:ind w:left="573" w:right="1093"/>
        <w:jc w:val="left"/>
      </w:pPr>
      <w:r>
        <w:rPr>
          <w:rFonts w:ascii="Times New Roman" w:hAnsi="Times New Roman" w:cs="Times New Roman" w:eastAsia="Times New Roman" w:hint="default"/>
        </w:rPr>
        <w:t>3</w:t>
      </w:r>
      <w:r>
        <w:rPr/>
        <w:t>．金融负债的分类、确认和计量 金融负债在初始确认时划分为以公允价值计量且其变动计入当期损益的金融负债和其他金融负债。 </w:t>
      </w:r>
      <w:r>
        <w:rPr>
          <w:rFonts w:ascii="Times New Roman" w:hAnsi="Times New Roman" w:cs="Times New Roman" w:eastAsia="Times New Roman" w:hint="default"/>
        </w:rPr>
        <w:t>(1)</w:t>
      </w:r>
      <w:r>
        <w:rPr/>
        <w:t>以公允价值计量且其变动计入当期损益的金融负债 </w:t>
      </w:r>
      <w:r>
        <w:rPr>
          <w:spacing w:val="-1"/>
        </w:rPr>
        <w:t>以公允价值计量且其变动计入当期损益的金融负债，包括交易性金融负债和初始确认时指定为以公允</w:t>
      </w:r>
    </w:p>
    <w:p>
      <w:pPr>
        <w:pStyle w:val="Heading4"/>
        <w:spacing w:line="273" w:lineRule="auto" w:before="18"/>
        <w:ind w:left="154" w:right="1131"/>
        <w:jc w:val="both"/>
      </w:pPr>
      <w:r>
        <w:rPr>
          <w:spacing w:val="-1"/>
        </w:rPr>
        <w:t>价值计量且其变动计入当期损益的金融负债，其分类与前述在初始确认时指定为以公允价值计量且其变动</w:t>
      </w:r>
      <w:r>
        <w:rPr>
          <w:spacing w:val="-81"/>
        </w:rPr>
        <w:t> </w:t>
      </w:r>
      <w:r>
        <w:rPr>
          <w:spacing w:val="-81"/>
        </w:rPr>
      </w:r>
      <w:r>
        <w:rPr>
          <w:spacing w:val="-1"/>
        </w:rPr>
        <w:t>计入当期损益的金融资产的条件一致。对于此类金融负债，按照公允价值进行后续计量，公允价值变动形</w:t>
      </w:r>
      <w:r>
        <w:rPr>
          <w:spacing w:val="-83"/>
        </w:rPr>
        <w:t> </w:t>
      </w:r>
      <w:r>
        <w:rPr>
          <w:spacing w:val="-83"/>
        </w:rPr>
      </w:r>
      <w:r>
        <w:rPr/>
        <w:t>成的利得或损失以及与该等金融负债相关的股利和利息支出计入当期损益。</w:t>
      </w:r>
    </w:p>
    <w:p>
      <w:pPr>
        <w:pStyle w:val="Heading4"/>
        <w:spacing w:line="256" w:lineRule="auto" w:before="7"/>
        <w:ind w:left="574" w:right="1093"/>
        <w:jc w:val="left"/>
      </w:pPr>
      <w:r>
        <w:rPr>
          <w:rFonts w:ascii="Times New Roman" w:hAnsi="Times New Roman" w:cs="Times New Roman" w:eastAsia="Times New Roman" w:hint="default"/>
        </w:rPr>
        <w:t>(2)</w:t>
      </w:r>
      <w:r>
        <w:rPr/>
        <w:t>其他金融负债</w:t>
      </w:r>
      <w:r>
        <w:rPr>
          <w:w w:val="99"/>
        </w:rPr>
        <w:t> </w:t>
      </w:r>
      <w:r>
        <w:rPr>
          <w:spacing w:val="-1"/>
        </w:rPr>
        <w:t>与在活跃市场中没有报价、公允价值不能可靠计量的权益工具挂钩并须通过交付该权益工具结算的衍</w:t>
      </w:r>
    </w:p>
    <w:p>
      <w:pPr>
        <w:pStyle w:val="Heading4"/>
        <w:spacing w:line="273" w:lineRule="auto" w:before="22"/>
        <w:ind w:left="154" w:right="1133"/>
        <w:jc w:val="both"/>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Heading4"/>
        <w:spacing w:line="256" w:lineRule="auto" w:before="7"/>
        <w:ind w:left="574" w:right="1093"/>
        <w:jc w:val="left"/>
      </w:pPr>
      <w:r>
        <w:rPr>
          <w:rFonts w:ascii="Times New Roman" w:hAnsi="Times New Roman" w:cs="Times New Roman" w:eastAsia="Times New Roman" w:hint="default"/>
        </w:rPr>
        <w:t>(3)</w:t>
      </w:r>
      <w:r>
        <w:rPr/>
        <w:t>财务担保合同</w:t>
      </w:r>
      <w:r>
        <w:rPr>
          <w:w w:val="99"/>
        </w:rPr>
        <w:t> </w:t>
      </w:r>
      <w:r>
        <w:rPr>
          <w:spacing w:val="-1"/>
        </w:rPr>
        <w:t>不属于指定为以公允价值计量且其变动计入当期损益的金融负债的财务担保合同，以公允价值进行初</w:t>
      </w:r>
    </w:p>
    <w:p>
      <w:pPr>
        <w:pStyle w:val="Heading4"/>
        <w:spacing w:line="256" w:lineRule="auto" w:before="22"/>
        <w:ind w:left="154" w:right="1129"/>
        <w:jc w:val="both"/>
      </w:pPr>
      <w:r>
        <w:rPr>
          <w:spacing w:val="-5"/>
        </w:rPr>
        <w:t>始确认，在初始确认后按照《企业会计准则第</w:t>
      </w:r>
      <w:r>
        <w:rPr>
          <w:rFonts w:ascii="Times New Roman" w:hAnsi="Times New Roman" w:cs="Times New Roman" w:eastAsia="Times New Roman" w:hint="default"/>
          <w:spacing w:val="-5"/>
        </w:rPr>
        <w:t>13</w:t>
      </w:r>
      <w:r>
        <w:rPr>
          <w:spacing w:val="-5"/>
        </w:rPr>
        <w:t>号</w:t>
      </w:r>
      <w:r>
        <w:rPr>
          <w:rFonts w:ascii="Times New Roman" w:hAnsi="Times New Roman" w:cs="Times New Roman" w:eastAsia="Times New Roman" w:hint="default"/>
          <w:spacing w:val="-5"/>
        </w:rPr>
        <w:t>——</w:t>
      </w:r>
      <w:r>
        <w:rPr>
          <w:spacing w:val="-5"/>
        </w:rPr>
        <w:t>或有事项》确定的金额和初始确认金额扣除按照《企</w:t>
      </w:r>
      <w:r>
        <w:rPr>
          <w:spacing w:val="-99"/>
        </w:rPr>
        <w:t> </w:t>
      </w:r>
      <w:r>
        <w:rPr>
          <w:spacing w:val="-99"/>
        </w:rPr>
      </w:r>
      <w:r>
        <w:rPr/>
        <w:t>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Heading4"/>
        <w:spacing w:line="256" w:lineRule="auto" w:before="5"/>
        <w:ind w:left="574" w:right="1093"/>
        <w:jc w:val="left"/>
        <w:rPr>
          <w:rFonts w:ascii="Times New Roman" w:hAnsi="Times New Roman" w:cs="Times New Roman" w:eastAsia="Times New Roman" w:hint="default"/>
        </w:rPr>
      </w:pPr>
      <w:r>
        <w:rPr>
          <w:rFonts w:ascii="Times New Roman" w:hAnsi="Times New Roman" w:cs="Times New Roman" w:eastAsia="Times New Roman" w:hint="default"/>
        </w:rPr>
        <w:t>4</w:t>
      </w:r>
      <w:r>
        <w:rPr/>
        <w:t>．金融负债的终止确认 金融负债的现时义务全部或部分已经解除的，才能终止确认该金融负债或其一部分。本公司</w:t>
      </w:r>
      <w:r>
        <w:rPr>
          <w:rFonts w:ascii="Times New Roman" w:hAnsi="Times New Roman" w:cs="Times New Roman" w:eastAsia="Times New Roman" w:hint="default"/>
        </w:rPr>
        <w:t>(</w:t>
      </w:r>
      <w:r>
        <w:rPr/>
        <w:t>债务人</w:t>
      </w:r>
      <w:r>
        <w:rPr>
          <w:rFonts w:ascii="Times New Roman" w:hAnsi="Times New Roman" w:cs="Times New Roman" w:eastAsia="Times New Roman" w:hint="default"/>
        </w:rPr>
        <w:t>)</w:t>
      </w:r>
    </w:p>
    <w:p>
      <w:pPr>
        <w:pStyle w:val="Heading4"/>
        <w:spacing w:line="273" w:lineRule="auto" w:before="5"/>
        <w:ind w:right="1131"/>
        <w:jc w:val="both"/>
      </w:pPr>
      <w:r>
        <w:rPr>
          <w:spacing w:val="-1"/>
        </w:rPr>
        <w:t>与债权人之间签订协议，以承担新金融负债方式替换现存金融负债，且新金融负债与现存金融负债的合同</w:t>
      </w:r>
      <w:r>
        <w:rPr>
          <w:spacing w:val="-81"/>
        </w:rPr>
        <w:t> </w:t>
      </w:r>
      <w:r>
        <w:rPr>
          <w:spacing w:val="-81"/>
        </w:rPr>
      </w:r>
      <w:r>
        <w:rPr>
          <w:spacing w:val="-1"/>
        </w:rPr>
        <w:t>条款实质上不同的，终止确认现存金融负债，并同时确认新金融负债。对现存金融负债全部或者部分合同</w:t>
      </w:r>
      <w:r>
        <w:rPr>
          <w:spacing w:val="-83"/>
        </w:rPr>
        <w:t> </w:t>
      </w:r>
      <w:r>
        <w:rPr>
          <w:spacing w:val="-83"/>
        </w:rPr>
      </w:r>
      <w:r>
        <w:rPr>
          <w:spacing w:val="-1"/>
        </w:rPr>
        <w:t>条款作出实质性修改的，则终止确认现存金融负债或其一部分，同时将修改条款后的金融负债确认为一项</w:t>
      </w:r>
      <w:r>
        <w:rPr>
          <w:spacing w:val="-81"/>
        </w:rPr>
        <w:t> </w:t>
      </w:r>
      <w:r>
        <w:rPr>
          <w:spacing w:val="-81"/>
        </w:rPr>
      </w:r>
      <w:r>
        <w:rPr/>
        <w:t>新金融负债。</w:t>
      </w:r>
    </w:p>
    <w:p>
      <w:pPr>
        <w:pStyle w:val="Heading4"/>
        <w:spacing w:line="261" w:lineRule="auto" w:before="7"/>
        <w:ind w:right="1131" w:firstLine="420"/>
        <w:jc w:val="both"/>
      </w:pPr>
      <w:r>
        <w:rPr>
          <w:spacing w:val="-3"/>
        </w:rPr>
        <w:t>金融负债全部或者部分终止确认时，终止确认的金融负债账面价值与支付对价</w:t>
      </w:r>
      <w:r>
        <w:rPr>
          <w:rFonts w:ascii="Times New Roman" w:hAnsi="Times New Roman" w:cs="Times New Roman" w:eastAsia="Times New Roman" w:hint="default"/>
          <w:spacing w:val="-3"/>
        </w:rPr>
        <w:t>(</w:t>
      </w:r>
      <w:r>
        <w:rPr>
          <w:spacing w:val="-3"/>
        </w:rPr>
        <w:t>包括转出的非现金资产</w:t>
      </w:r>
      <w:r>
        <w:rPr/>
        <w:t> </w:t>
      </w:r>
      <w:r>
        <w:rPr>
          <w:spacing w:val="-3"/>
        </w:rPr>
        <w:t>或承担的新金融负债</w:t>
      </w:r>
      <w:r>
        <w:rPr>
          <w:rFonts w:ascii="Times New Roman" w:hAnsi="Times New Roman" w:cs="Times New Roman" w:eastAsia="Times New Roman" w:hint="default"/>
          <w:spacing w:val="-3"/>
        </w:rPr>
        <w:t>)</w:t>
      </w:r>
      <w:r>
        <w:rPr>
          <w:spacing w:val="-3"/>
        </w:rPr>
        <w:t>之间的差额，计入当期损益。本公司若回购部分金融负债的，在回购日按照继续确认</w:t>
      </w:r>
      <w:r>
        <w:rPr>
          <w:spacing w:val="-60"/>
        </w:rPr>
        <w:t> </w:t>
      </w:r>
      <w:r>
        <w:rPr>
          <w:spacing w:val="-60"/>
        </w:rPr>
      </w:r>
      <w:r>
        <w:rPr>
          <w:spacing w:val="-1"/>
        </w:rPr>
        <w:t>部分与终止确认部分的相对公允价值，将该金融负债整体的账面价值进行分配。分配给终止确认部分的账</w:t>
      </w:r>
      <w:r>
        <w:rPr>
          <w:spacing w:val="-81"/>
        </w:rPr>
        <w:t> </w:t>
      </w:r>
      <w:r>
        <w:rPr>
          <w:spacing w:val="-81"/>
        </w:rPr>
      </w:r>
      <w:r>
        <w:rPr/>
        <w:t>面价值与支付的对价</w:t>
      </w:r>
      <w:r>
        <w:rPr>
          <w:rFonts w:ascii="Times New Roman" w:hAnsi="Times New Roman" w:cs="Times New Roman" w:eastAsia="Times New Roman" w:hint="default"/>
        </w:rPr>
        <w:t>(</w:t>
      </w:r>
      <w:r>
        <w:rPr/>
        <w:t>包括转出的非现金资产或者承担的新金融负债</w:t>
      </w:r>
      <w:r>
        <w:rPr>
          <w:rFonts w:ascii="Times New Roman" w:hAnsi="Times New Roman" w:cs="Times New Roman" w:eastAsia="Times New Roman" w:hint="default"/>
        </w:rPr>
        <w:t>)</w:t>
      </w:r>
      <w:r>
        <w:rPr/>
        <w:t>之间的差额，计入当期损益。</w:t>
      </w:r>
    </w:p>
    <w:p>
      <w:pPr>
        <w:pStyle w:val="Heading4"/>
        <w:spacing w:line="256" w:lineRule="auto"/>
        <w:ind w:left="574" w:right="1093"/>
        <w:jc w:val="left"/>
      </w:pPr>
      <w:r>
        <w:rPr>
          <w:rFonts w:ascii="Times New Roman" w:hAnsi="Times New Roman" w:cs="Times New Roman" w:eastAsia="Times New Roman" w:hint="default"/>
        </w:rPr>
        <w:t>5</w:t>
      </w:r>
      <w:r>
        <w:rPr/>
        <w:t>．权益工具 </w:t>
      </w:r>
      <w:r>
        <w:rPr>
          <w:spacing w:val="2"/>
        </w:rPr>
        <w:t>权益工具是指能证明拥有本公司在扣除所有负债后的资产中的剩余权益的合同。本公司发行</w:t>
      </w:r>
      <w:r>
        <w:rPr>
          <w:rFonts w:ascii="Times New Roman" w:hAnsi="Times New Roman" w:cs="Times New Roman" w:eastAsia="Times New Roman" w:hint="default"/>
          <w:spacing w:val="2"/>
        </w:rPr>
        <w:t>(</w:t>
      </w:r>
      <w:r>
        <w:rPr>
          <w:spacing w:val="2"/>
        </w:rPr>
        <w:t>含再融</w:t>
      </w:r>
      <w:r>
        <w:rPr/>
      </w:r>
    </w:p>
    <w:p>
      <w:pPr>
        <w:pStyle w:val="Heading4"/>
        <w:spacing w:line="256" w:lineRule="auto" w:before="5"/>
        <w:ind w:left="154" w:right="1132"/>
        <w:jc w:val="both"/>
      </w:pPr>
      <w:r>
        <w:rPr>
          <w:spacing w:val="-2"/>
        </w:rPr>
        <w:t>资</w:t>
      </w:r>
      <w:r>
        <w:rPr>
          <w:rFonts w:ascii="Times New Roman" w:hAnsi="Times New Roman" w:cs="Times New Roman" w:eastAsia="Times New Roman" w:hint="default"/>
          <w:spacing w:val="-2"/>
        </w:rPr>
        <w:t>)</w:t>
      </w:r>
      <w:r>
        <w:rPr>
          <w:spacing w:val="-2"/>
        </w:rPr>
        <w:t>、回购、出售或注销权益工具作为权益的变动处理。本公司不确认权益工具的公允价值变动。与权益性</w:t>
      </w:r>
      <w:r>
        <w:rPr/>
        <w:t> 交易相关的交易费用从权益中扣减。</w:t>
      </w:r>
    </w:p>
    <w:p>
      <w:pPr>
        <w:pStyle w:val="Heading4"/>
        <w:spacing w:line="256" w:lineRule="auto" w:before="22"/>
        <w:ind w:right="1130" w:firstLine="420"/>
        <w:jc w:val="both"/>
      </w:pPr>
      <w:r>
        <w:rPr/>
        <w:t>本公司对权益工具持有方的各种分配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，减少股东权益。本公司不确认权益工具的公 允价值变动额。</w:t>
      </w:r>
    </w:p>
    <w:p>
      <w:pPr>
        <w:pStyle w:val="Heading4"/>
        <w:spacing w:line="266" w:lineRule="auto" w:before="22"/>
        <w:ind w:left="573" w:right="3788"/>
        <w:jc w:val="left"/>
      </w:pPr>
      <w:r>
        <w:rPr/>
        <w:t>金融负债与权益工具的区分： 金融负债，是指符合下列条件之一的负债： </w:t>
      </w:r>
      <w:r>
        <w:rPr>
          <w:rFonts w:ascii="Times New Roman" w:hAnsi="Times New Roman" w:cs="Times New Roman" w:eastAsia="Times New Roman" w:hint="default"/>
        </w:rPr>
        <w:t>(1)</w:t>
      </w:r>
      <w:r>
        <w:rPr/>
        <w:t>向其他方交付现金或其他金融资产的合同义务。 </w:t>
      </w:r>
      <w:r>
        <w:rPr>
          <w:rFonts w:ascii="Times New Roman" w:hAnsi="Times New Roman" w:cs="Times New Roman" w:eastAsia="Times New Roman" w:hint="default"/>
        </w:rPr>
        <w:t>(2)</w:t>
      </w:r>
      <w:r>
        <w:rPr/>
        <w:t>在潜在不利条件下，与其他方交换金融资产或金融负债的合同义务。</w:t>
      </w:r>
    </w:p>
    <w:p>
      <w:pPr>
        <w:pStyle w:val="Heading4"/>
        <w:spacing w:line="256" w:lineRule="auto"/>
        <w:ind w:right="1131" w:firstLine="420"/>
        <w:jc w:val="both"/>
      </w:pPr>
      <w:r>
        <w:rPr>
          <w:rFonts w:ascii="Times New Roman" w:hAnsi="Times New Roman" w:cs="Times New Roman" w:eastAsia="Times New Roman" w:hint="default"/>
          <w:spacing w:val="-2"/>
        </w:rPr>
        <w:t>(3)</w:t>
      </w:r>
      <w:r>
        <w:rPr>
          <w:spacing w:val="-2"/>
        </w:rPr>
        <w:t>将来须用或可用企业自身权益工具进行结算的非衍生工具合同，且企业根据该合同将交付可变数量</w:t>
      </w:r>
      <w:r>
        <w:rPr>
          <w:w w:val="99"/>
        </w:rPr>
        <w:t> </w:t>
      </w:r>
      <w:r>
        <w:rPr/>
        <w:t>的自身权益工具。</w:t>
      </w:r>
    </w:p>
    <w:p>
      <w:pPr>
        <w:pStyle w:val="Heading4"/>
        <w:spacing w:line="256" w:lineRule="auto" w:before="22"/>
        <w:ind w:right="1131" w:firstLine="420"/>
        <w:jc w:val="both"/>
      </w:pPr>
      <w:r>
        <w:rPr>
          <w:rFonts w:ascii="Times New Roman" w:hAnsi="Times New Roman" w:cs="Times New Roman" w:eastAsia="Times New Roman" w:hint="default"/>
          <w:spacing w:val="-2"/>
        </w:rPr>
        <w:t>(4)</w:t>
      </w:r>
      <w:r>
        <w:rPr>
          <w:spacing w:val="-2"/>
        </w:rPr>
        <w:t>将来须用或可用企业自身权益工具进行结算的衍生工具合同，但以固定数量的自身权益工具交换固</w:t>
      </w:r>
      <w:r>
        <w:rPr>
          <w:w w:val="99"/>
        </w:rPr>
        <w:t> </w:t>
      </w:r>
      <w:r>
        <w:rPr/>
        <w:t>定金额的现金或其他金融资产的衍生工具合同除外。</w:t>
      </w:r>
    </w:p>
    <w:p>
      <w:pPr>
        <w:pStyle w:val="Heading4"/>
        <w:spacing w:line="240" w:lineRule="auto" w:before="22"/>
        <w:ind w:left="574" w:right="0"/>
        <w:jc w:val="left"/>
      </w:pPr>
      <w:r>
        <w:rPr/>
        <w:t>如果本公司不能无条件地避免以交付现金或其他金融资产来履行一项合同义务，则该合同义务符合金</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jc w:val="both"/>
      </w:pPr>
      <w:r>
        <w:rPr>
          <w:spacing w:val="-1"/>
        </w:rPr>
        <w:t>融负债的定义。如果一项金融工具须用或可用本公司自身权益工具进行结算，需要考虑用于结算该工具的</w:t>
      </w:r>
      <w:r>
        <w:rPr>
          <w:spacing w:val="-81"/>
        </w:rPr>
        <w:t> </w:t>
      </w:r>
      <w:r>
        <w:rPr>
          <w:spacing w:val="-81"/>
        </w:rPr>
      </w:r>
      <w:r>
        <w:rPr>
          <w:spacing w:val="-1"/>
        </w:rPr>
        <w:t>本公司自身权益工具，是作为现金或其他金融资产的替代品，还是为了使该工具持有方享有在发行方扣除</w:t>
      </w:r>
      <w:r>
        <w:rPr>
          <w:spacing w:val="-81"/>
        </w:rPr>
        <w:t> </w:t>
      </w:r>
      <w:r>
        <w:rPr>
          <w:spacing w:val="-81"/>
        </w:rPr>
      </w:r>
      <w:r>
        <w:rPr>
          <w:spacing w:val="-1"/>
        </w:rPr>
        <w:t>所有负债后的资产中的剩余权益。如果是前者，该工具是本公司的金融负债；如果是后者，该工具是本公</w:t>
      </w:r>
      <w:r>
        <w:rPr>
          <w:spacing w:val="-86"/>
        </w:rPr>
        <w:t> </w:t>
      </w:r>
      <w:r>
        <w:rPr>
          <w:spacing w:val="-86"/>
        </w:rPr>
      </w:r>
      <w:r>
        <w:rPr/>
        <w:t>司的权益工具。</w:t>
      </w:r>
    </w:p>
    <w:p>
      <w:pPr>
        <w:pStyle w:val="Heading4"/>
        <w:spacing w:line="256" w:lineRule="auto" w:before="8"/>
        <w:ind w:left="573" w:right="1093"/>
        <w:jc w:val="left"/>
      </w:pPr>
      <w:r>
        <w:rPr>
          <w:rFonts w:ascii="Times New Roman" w:hAnsi="Times New Roman" w:cs="Times New Roman" w:eastAsia="Times New Roman" w:hint="default"/>
        </w:rPr>
        <w:t>6</w:t>
      </w:r>
      <w:r>
        <w:rPr/>
        <w:t>．衍生工具及嵌入衍生工具 </w:t>
      </w:r>
      <w:r>
        <w:rPr>
          <w:spacing w:val="-1"/>
        </w:rPr>
        <w:t>衍生工具于相关合同签署日以公允价值进行初始计量，并以公允价值进行后续计量。公允价值为正数</w:t>
      </w:r>
    </w:p>
    <w:p>
      <w:pPr>
        <w:pStyle w:val="Heading4"/>
        <w:spacing w:line="273" w:lineRule="auto" w:before="22"/>
        <w:ind w:right="1131"/>
        <w:jc w:val="both"/>
      </w:pPr>
      <w:r>
        <w:rPr>
          <w:spacing w:val="-1"/>
        </w:rPr>
        <w:t>的衍生金融工具确认为一项资产，公允价值为负数的确认为一项负债。除指定为套期工具且套期高度有效</w:t>
      </w:r>
      <w:r>
        <w:rPr>
          <w:spacing w:val="-81"/>
        </w:rPr>
        <w:t> </w:t>
      </w:r>
      <w:r>
        <w:rPr>
          <w:spacing w:val="-81"/>
        </w:rPr>
      </w:r>
      <w:r>
        <w:rPr>
          <w:spacing w:val="-1"/>
        </w:rPr>
        <w:t>的衍生工具，其公允价值变动形成的利得或损失将根据套期关系的性质按照套期会计的要求确定计入损益</w:t>
      </w:r>
      <w:r>
        <w:rPr>
          <w:spacing w:val="-81"/>
        </w:rPr>
        <w:t> </w:t>
      </w:r>
      <w:r>
        <w:rPr>
          <w:spacing w:val="-81"/>
        </w:rPr>
      </w:r>
      <w:r>
        <w:rPr/>
        <w:t>的期间外，其余衍生工具的公允价值变动计入当期损益。</w:t>
      </w:r>
    </w:p>
    <w:p>
      <w:pPr>
        <w:pStyle w:val="Heading4"/>
        <w:spacing w:line="273" w:lineRule="auto" w:before="7"/>
        <w:ind w:right="1110" w:firstLine="42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Heading4"/>
        <w:spacing w:line="256" w:lineRule="auto" w:before="7"/>
        <w:ind w:left="573" w:right="4733"/>
        <w:jc w:val="left"/>
      </w:pPr>
      <w:r>
        <w:rPr>
          <w:rFonts w:ascii="Times New Roman" w:hAnsi="Times New Roman" w:cs="Times New Roman" w:eastAsia="Times New Roman" w:hint="default"/>
        </w:rPr>
        <w:t>7</w:t>
      </w:r>
      <w:r>
        <w:rPr/>
        <w:t>．金融工具公允价值的确定 金融资产和金融负债的公允价值确定方法见本附注三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 </w:t>
      </w:r>
      <w:r>
        <w:rPr>
          <w:rFonts w:ascii="Times New Roman" w:hAnsi="Times New Roman" w:cs="Times New Roman" w:eastAsia="Times New Roman" w:hint="default"/>
        </w:rPr>
        <w:t>8</w:t>
      </w:r>
      <w:r>
        <w:rPr/>
        <w:t>．金融资产的减值准备</w:t>
      </w:r>
    </w:p>
    <w:p>
      <w:pPr>
        <w:pStyle w:val="Heading4"/>
        <w:spacing w:line="273" w:lineRule="auto" w:before="5"/>
        <w:ind w:right="1132" w:firstLine="420"/>
        <w:jc w:val="both"/>
      </w:pPr>
      <w:r>
        <w:rPr>
          <w:spacing w:val="-1"/>
        </w:rPr>
        <w:t>除了以公允价值计量且其变动计入当期损益的金融资产外，公司在每个资产负债表日对其他金融资产</w:t>
      </w:r>
      <w:r>
        <w:rPr/>
        <w:t> 的账面价值进行检查，有客观证据表明金融资产发生减值的，计提减值准备。</w:t>
      </w:r>
    </w:p>
    <w:p>
      <w:pPr>
        <w:pStyle w:val="Heading4"/>
        <w:spacing w:line="264" w:lineRule="auto" w:before="7"/>
        <w:ind w:right="1130" w:firstLine="420"/>
        <w:jc w:val="both"/>
      </w:pPr>
      <w:r>
        <w:rPr>
          <w:spacing w:val="-1"/>
        </w:rPr>
        <w:t>表明金融资产发生减值的客观证据，是指金融资产初始确认后实际发生的、对该金融资产的预计未来</w:t>
      </w:r>
      <w:r>
        <w:rPr/>
        <w:t> </w:t>
      </w:r>
      <w:r>
        <w:rPr>
          <w:spacing w:val="-1"/>
        </w:rPr>
        <w:t>现金流量有影响，且企业能够对该影响进行可靠计量的事项。金融资产发生减值的客观证据，包括下列可</w:t>
      </w:r>
      <w:r>
        <w:rPr>
          <w:spacing w:val="-83"/>
        </w:rPr>
        <w:t> </w:t>
      </w:r>
      <w:r>
        <w:rPr>
          <w:spacing w:val="-83"/>
        </w:rPr>
      </w:r>
      <w:r>
        <w:rPr>
          <w:spacing w:val="-2"/>
        </w:rPr>
        <w:t>观察到的情形：</w:t>
      </w:r>
      <w:r>
        <w:rPr>
          <w:rFonts w:ascii="Times New Roman" w:hAnsi="Times New Roman" w:cs="Times New Roman" w:eastAsia="Times New Roman" w:hint="default"/>
          <w:spacing w:val="-2"/>
        </w:rPr>
        <w:t>(1)</w:t>
      </w:r>
      <w:r>
        <w:rPr>
          <w:spacing w:val="-2"/>
        </w:rPr>
        <w:t>发行方或债务人发生严重财务困难；</w:t>
      </w:r>
      <w:r>
        <w:rPr>
          <w:rFonts w:ascii="Times New Roman" w:hAnsi="Times New Roman" w:cs="Times New Roman" w:eastAsia="Times New Roman" w:hint="default"/>
          <w:spacing w:val="-2"/>
        </w:rPr>
        <w:t>(2)</w:t>
      </w:r>
      <w:r>
        <w:rPr>
          <w:spacing w:val="-2"/>
        </w:rPr>
        <w:t>债务人违反了合同条款，如偿付利息或本金发生</w:t>
      </w:r>
      <w:r>
        <w:rPr>
          <w:spacing w:val="-98"/>
        </w:rPr>
        <w:t> </w:t>
      </w:r>
      <w:r>
        <w:rPr>
          <w:spacing w:val="-98"/>
        </w:rPr>
      </w:r>
      <w:r>
        <w:rPr>
          <w:spacing w:val="-2"/>
        </w:rPr>
        <w:t>违约或逾期等；</w:t>
      </w:r>
      <w:r>
        <w:rPr>
          <w:rFonts w:ascii="Times New Roman" w:hAnsi="Times New Roman" w:cs="Times New Roman" w:eastAsia="Times New Roman" w:hint="default"/>
          <w:spacing w:val="-2"/>
        </w:rPr>
        <w:t>(3)</w:t>
      </w:r>
      <w:r>
        <w:rPr>
          <w:spacing w:val="-2"/>
        </w:rPr>
        <w:t>本公司出于经济或法律等方面因素的考虑，对发生财务困难的债务人作出让步；</w:t>
      </w:r>
      <w:r>
        <w:rPr>
          <w:rFonts w:ascii="Times New Roman" w:hAnsi="Times New Roman" w:cs="Times New Roman" w:eastAsia="Times New Roman" w:hint="default"/>
          <w:spacing w:val="-2"/>
        </w:rPr>
        <w:t>(4)</w:t>
      </w:r>
      <w:r>
        <w:rPr>
          <w:spacing w:val="-2"/>
        </w:rPr>
        <w:t>债务</w:t>
      </w:r>
      <w:r>
        <w:rPr>
          <w:spacing w:val="-98"/>
        </w:rPr>
        <w:t> </w:t>
      </w:r>
      <w:r>
        <w:rPr>
          <w:spacing w:val="-2"/>
        </w:rPr>
        <w:t>人很可能倒闭或者进行其他财务重组；</w:t>
      </w:r>
      <w:r>
        <w:rPr>
          <w:rFonts w:ascii="Times New Roman" w:hAnsi="Times New Roman" w:cs="Times New Roman" w:eastAsia="Times New Roman" w:hint="default"/>
          <w:spacing w:val="-2"/>
        </w:rPr>
        <w:t>(5)</w:t>
      </w:r>
      <w:r>
        <w:rPr>
          <w:spacing w:val="-2"/>
        </w:rPr>
        <w:t>因发行方发生重大财务困难，导致金融资产无法在活跃市场继续</w:t>
      </w:r>
      <w:r>
        <w:rPr>
          <w:spacing w:val="-67"/>
        </w:rPr>
        <w:t> </w:t>
      </w:r>
      <w:r>
        <w:rPr>
          <w:spacing w:val="-67"/>
        </w:rPr>
      </w:r>
      <w:r>
        <w:rPr>
          <w:spacing w:val="-2"/>
        </w:rPr>
        <w:t>交易；</w:t>
      </w:r>
      <w:r>
        <w:rPr>
          <w:rFonts w:ascii="Times New Roman" w:hAnsi="Times New Roman" w:cs="Times New Roman" w:eastAsia="Times New Roman" w:hint="default"/>
          <w:spacing w:val="-2"/>
        </w:rPr>
        <w:t>(6)</w:t>
      </w:r>
      <w:r>
        <w:rPr>
          <w:spacing w:val="-2"/>
        </w:rPr>
        <w:t>无法辨认一组金融资产中的某项资产的现金流量是否已经减少，但根据公开的数据对其进行总体</w:t>
      </w:r>
      <w:r>
        <w:rPr>
          <w:spacing w:val="-67"/>
        </w:rPr>
        <w:t> </w:t>
      </w:r>
      <w:r>
        <w:rPr>
          <w:spacing w:val="-67"/>
        </w:rPr>
      </w:r>
      <w:r>
        <w:rPr>
          <w:spacing w:val="-1"/>
        </w:rPr>
        <w:t>评价后发现，该组金融资产自初始确认以来的预计未来现金流量确已减少且可计量，包括该组金融资产的</w:t>
      </w:r>
      <w:r>
        <w:rPr>
          <w:spacing w:val="-81"/>
        </w:rPr>
        <w:t> </w:t>
      </w:r>
      <w:r>
        <w:rPr>
          <w:spacing w:val="-81"/>
        </w:rPr>
      </w:r>
      <w:r>
        <w:rPr>
          <w:spacing w:val="3"/>
        </w:rPr>
        <w:t>债务人支付能力逐步恶化，或者债务人所在国家或地区经济出现了可能导致该组金融资产无法支付的状</w:t>
      </w:r>
      <w:r>
        <w:rPr>
          <w:spacing w:val="-82"/>
        </w:rPr>
        <w:t> </w:t>
      </w:r>
      <w:r>
        <w:rPr>
          <w:spacing w:val="-82"/>
        </w:rPr>
      </w:r>
      <w:r>
        <w:rPr>
          <w:spacing w:val="-2"/>
        </w:rPr>
        <w:t>况；</w:t>
      </w:r>
      <w:r>
        <w:rPr>
          <w:rFonts w:ascii="Times New Roman" w:hAnsi="Times New Roman" w:cs="Times New Roman" w:eastAsia="Times New Roman" w:hint="default"/>
          <w:spacing w:val="-2"/>
        </w:rPr>
        <w:t>(7)</w:t>
      </w:r>
      <w:r>
        <w:rPr>
          <w:spacing w:val="-2"/>
        </w:rPr>
        <w:t>债务人经营所处的技术、市场、经济或法律环境等发生重大不利变化，使权益工具投资人可能无法</w:t>
      </w:r>
      <w:r>
        <w:rPr>
          <w:spacing w:val="-69"/>
        </w:rPr>
        <w:t> </w:t>
      </w:r>
      <w:r>
        <w:rPr>
          <w:spacing w:val="-69"/>
        </w:rPr>
      </w:r>
      <w:r>
        <w:rPr>
          <w:spacing w:val="-2"/>
        </w:rPr>
        <w:t>收回投资成本；</w:t>
      </w:r>
      <w:r>
        <w:rPr>
          <w:rFonts w:ascii="Times New Roman" w:hAnsi="Times New Roman" w:cs="Times New Roman" w:eastAsia="Times New Roman" w:hint="default"/>
          <w:spacing w:val="-2"/>
        </w:rPr>
        <w:t>(8)</w:t>
      </w:r>
      <w:r>
        <w:rPr>
          <w:spacing w:val="-2"/>
        </w:rPr>
        <w:t>权益工具投资的公允价值发生严重或非暂时性下跌；</w:t>
      </w:r>
      <w:r>
        <w:rPr>
          <w:rFonts w:ascii="Times New Roman" w:hAnsi="Times New Roman" w:cs="Times New Roman" w:eastAsia="Times New Roman" w:hint="default"/>
          <w:spacing w:val="-2"/>
        </w:rPr>
        <w:t>(9)</w:t>
      </w:r>
      <w:r>
        <w:rPr>
          <w:spacing w:val="-2"/>
        </w:rPr>
        <w:t>其他表明金融资产发生减值的客</w:t>
      </w:r>
      <w:r>
        <w:rPr>
          <w:spacing w:val="-97"/>
        </w:rPr>
        <w:t> </w:t>
      </w:r>
      <w:r>
        <w:rPr/>
        <w:t>观证据。</w:t>
      </w:r>
    </w:p>
    <w:p>
      <w:pPr>
        <w:pStyle w:val="Heading4"/>
        <w:spacing w:line="256" w:lineRule="auto" w:before="16"/>
        <w:ind w:left="573" w:right="1093"/>
        <w:jc w:val="left"/>
      </w:pPr>
      <w:r>
        <w:rPr>
          <w:rFonts w:ascii="Times New Roman" w:hAnsi="Times New Roman" w:cs="Times New Roman" w:eastAsia="Times New Roman" w:hint="default"/>
        </w:rPr>
        <w:t>(1)</w:t>
      </w:r>
      <w:r>
        <w:rPr/>
        <w:t>持有至到期投资、贷款和应收账款减值测试</w:t>
      </w:r>
      <w:r>
        <w:rPr>
          <w:w w:val="99"/>
        </w:rPr>
        <w:t> </w:t>
      </w:r>
      <w:r>
        <w:rPr>
          <w:spacing w:val="-1"/>
        </w:rPr>
        <w:t>先将单项金额重大的金融资产区分开来，单独进行减值测试；对单项金额不重大的金融资产，可以单</w:t>
      </w:r>
    </w:p>
    <w:p>
      <w:pPr>
        <w:pStyle w:val="Heading4"/>
        <w:spacing w:line="271" w:lineRule="auto" w:before="22"/>
        <w:ind w:right="1131"/>
        <w:jc w:val="both"/>
      </w:pPr>
      <w:r>
        <w:rPr>
          <w:spacing w:val="-1"/>
        </w:rPr>
        <w:t>独进行减值测试，或包括在具有类似信用风险特征的金融资产组合中进行减值测试；单独测试未发生减值</w:t>
      </w:r>
      <w:r>
        <w:rPr>
          <w:spacing w:val="-81"/>
        </w:rPr>
        <w:t> </w:t>
      </w:r>
      <w:r>
        <w:rPr>
          <w:spacing w:val="-81"/>
        </w:rPr>
      </w:r>
      <w:r>
        <w:rPr/>
        <w:t>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，包括在具有类似信用风险特征的金融资产组合中再</w:t>
      </w:r>
      <w:r>
        <w:rPr>
          <w:spacing w:val="-65"/>
        </w:rPr>
        <w:t> </w:t>
      </w:r>
      <w:r>
        <w:rPr>
          <w:spacing w:val="-65"/>
        </w:rPr>
      </w:r>
      <w:r>
        <w:rPr>
          <w:spacing w:val="-1"/>
        </w:rPr>
        <w:t>进行减值测试。测试结果表明其发生了减值的，以成本或摊余成本计量的金融资产将其账面价值减记至预</w:t>
      </w:r>
      <w:r>
        <w:rPr>
          <w:spacing w:val="-81"/>
        </w:rPr>
        <w:t> </w:t>
      </w:r>
      <w:r>
        <w:rPr>
          <w:spacing w:val="-81"/>
        </w:rPr>
      </w:r>
      <w:r>
        <w:rPr>
          <w:spacing w:val="-1"/>
        </w:rPr>
        <w:t>计未来现金流量现值，减记金额确认为减值损失，计入当期损益；短期应收款项的预计未来现金流量与其</w:t>
      </w:r>
      <w:r>
        <w:rPr>
          <w:spacing w:val="-83"/>
        </w:rPr>
        <w:t> </w:t>
      </w:r>
      <w:r>
        <w:rPr>
          <w:spacing w:val="-83"/>
        </w:rPr>
      </w:r>
      <w:r>
        <w:rPr>
          <w:spacing w:val="-1"/>
        </w:rPr>
        <w:t>现值相差很小的，在确定相关减值损失时，不对其预计未来现金流量进行折现。在确认减值损失后，如有</w:t>
      </w:r>
      <w:r>
        <w:rPr>
          <w:spacing w:val="-86"/>
        </w:rPr>
        <w:t> </w:t>
      </w:r>
      <w:r>
        <w:rPr>
          <w:spacing w:val="-86"/>
        </w:rPr>
      </w:r>
      <w:r>
        <w:rPr>
          <w:spacing w:val="-1"/>
        </w:rPr>
        <w:t>客观证据表明该金融资产价值已恢复，且客观上与确认该损失后发生的事项有关，原确认的减值损失予以</w:t>
      </w:r>
      <w:r>
        <w:rPr>
          <w:spacing w:val="-81"/>
        </w:rPr>
        <w:t> </w:t>
      </w:r>
      <w:r>
        <w:rPr>
          <w:spacing w:val="-81"/>
        </w:rPr>
      </w:r>
      <w:r>
        <w:rPr/>
        <w:t>转回，转回减值损失后的账面价值不超过假定不计提减值准备情况下该金融资产在转回日的摊余成本。</w:t>
      </w:r>
    </w:p>
    <w:p>
      <w:pPr>
        <w:pStyle w:val="Heading4"/>
        <w:spacing w:line="256" w:lineRule="auto" w:before="10"/>
        <w:ind w:left="574" w:right="1093"/>
        <w:jc w:val="left"/>
      </w:pPr>
      <w:r>
        <w:rPr>
          <w:rFonts w:ascii="Times New Roman" w:hAnsi="Times New Roman" w:cs="Times New Roman" w:eastAsia="Times New Roman" w:hint="default"/>
        </w:rPr>
        <w:t>(2)</w:t>
      </w:r>
      <w:r>
        <w:rPr/>
        <w:t>可供出售金融资产减值</w:t>
      </w:r>
      <w:r>
        <w:rPr>
          <w:w w:val="99"/>
        </w:rPr>
        <w:t> </w:t>
      </w:r>
      <w:r>
        <w:rPr>
          <w:spacing w:val="-1"/>
        </w:rPr>
        <w:t>本公司于资产负债表日对各项可供出售权益工具投资单独进行检查。对于以公允价值计量的权益工具</w:t>
      </w:r>
    </w:p>
    <w:p>
      <w:pPr>
        <w:pStyle w:val="Heading4"/>
        <w:spacing w:line="273" w:lineRule="auto" w:before="22"/>
        <w:ind w:left="154" w:right="1110"/>
        <w:jc w:val="both"/>
      </w:pPr>
      <w:r>
        <w:rPr>
          <w:spacing w:val="-1"/>
        </w:rPr>
        <w:t>投资，当综合相关因素判断可供出售权益工具投资公允价值下跌是严重或非暂时性下跌时，表明该可供出</w:t>
      </w:r>
      <w:r>
        <w:rPr>
          <w:spacing w:val="-81"/>
        </w:rPr>
        <w:t> </w:t>
      </w:r>
      <w:r>
        <w:rPr>
          <w:spacing w:val="-81"/>
        </w:rPr>
      </w:r>
      <w:r>
        <w:rPr/>
        <w:t>售权益工具投资发生减值。对于以成本计量的权益工具投资，公司综合考虑被投资单位经营所处的技术、 市场、经济或法律环境等是否发生重大不利变化，判断该权益工具是否发生减值。</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Heading4"/>
        <w:spacing w:line="273" w:lineRule="auto" w:before="8"/>
        <w:ind w:right="1131"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r>
        <w:rPr>
          <w:spacing w:val="-83"/>
        </w:rPr>
        <w:t> </w:t>
      </w:r>
      <w:r>
        <w:rPr>
          <w:spacing w:val="-83"/>
        </w:rPr>
      </w:r>
      <w:r>
        <w:rPr/>
        <w:t>损失一经确认，不予转回。</w:t>
      </w:r>
    </w:p>
    <w:p>
      <w:pPr>
        <w:pStyle w:val="Heading4"/>
        <w:spacing w:line="256" w:lineRule="auto" w:before="7"/>
        <w:ind w:left="573" w:right="1093"/>
        <w:jc w:val="left"/>
      </w:pPr>
      <w:r>
        <w:rPr>
          <w:rFonts w:ascii="Times New Roman" w:hAnsi="Times New Roman" w:cs="Times New Roman" w:eastAsia="Times New Roman" w:hint="default"/>
        </w:rPr>
        <w:t>9</w:t>
      </w:r>
      <w:r>
        <w:rPr/>
        <w:t>．金融资产和金融负债的抵销 </w:t>
      </w:r>
      <w:r>
        <w:rPr>
          <w:spacing w:val="-1"/>
        </w:rPr>
        <w:t>当本公司具有抵销已确认金融资产和金融负债的法定权利，且目前可执行该种法定权利，同时本公司</w:t>
      </w:r>
    </w:p>
    <w:p>
      <w:pPr>
        <w:pStyle w:val="Heading4"/>
        <w:spacing w:line="273" w:lineRule="auto" w:before="22"/>
        <w:ind w:right="1093"/>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1093"/>
        <w:jc w:val="left"/>
        <w:rPr>
          <w:b w:val="0"/>
          <w:bCs w:val="0"/>
        </w:rPr>
      </w:pPr>
      <w:bookmarkStart w:name="11、 公允价值" w:id="182"/>
      <w:bookmarkEnd w:id="182"/>
      <w:r>
        <w:rPr>
          <w:b w:val="0"/>
          <w:bCs w:val="0"/>
        </w:rPr>
      </w:r>
      <w:r>
        <w:rPr>
          <w:rFonts w:ascii="Times New Roman" w:hAnsi="Times New Roman" w:cs="Times New Roman" w:eastAsia="Times New Roman" w:hint="default"/>
        </w:rPr>
        <w:t>11</w:t>
      </w:r>
      <w:r>
        <w:rPr/>
        <w:t>、</w:t>
      </w:r>
      <w:r>
        <w:rPr>
          <w:spacing w:val="-3"/>
        </w:rPr>
        <w:t> </w:t>
      </w:r>
      <w:r>
        <w:rPr/>
        <w:t>公允价值</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154" w:right="1130" w:firstLine="420"/>
        <w:jc w:val="both"/>
      </w:pPr>
      <w:r>
        <w:rPr>
          <w:spacing w:val="-1"/>
        </w:rPr>
        <w:t>公允价值是指市场参与者在计量日发生的有序交易中，出售一项资产所能收到或者转移一项负债所需</w:t>
      </w:r>
      <w:r>
        <w:rPr/>
        <w:t> </w:t>
      </w:r>
      <w:r>
        <w:rPr>
          <w:spacing w:val="-1"/>
        </w:rPr>
        <w:t>支付的价格。本公司以公允价值计量相关资产或负债，假定出售资产或者转移负债的有序交易在相关资产</w:t>
      </w:r>
      <w:r>
        <w:rPr>
          <w:spacing w:val="-81"/>
        </w:rPr>
        <w:t> </w:t>
      </w:r>
      <w:r>
        <w:rPr>
          <w:spacing w:val="-81"/>
        </w:rPr>
      </w:r>
      <w:r>
        <w:rPr>
          <w:spacing w:val="-1"/>
        </w:rPr>
        <w:t>或负债的主要市场进行；不存在主要市场的，本公司假定该交易在相关资产或负债的最有利市场进行。主</w:t>
      </w:r>
      <w:r>
        <w:rPr>
          <w:spacing w:val="-83"/>
        </w:rPr>
        <w:t> </w:t>
      </w:r>
      <w:r>
        <w:rPr>
          <w:spacing w:val="-83"/>
        </w:rPr>
      </w:r>
      <w:r>
        <w:rPr/>
        <w:t>要市场</w:t>
      </w:r>
      <w:r>
        <w:rPr>
          <w:rFonts w:ascii="Times New Roman" w:hAnsi="Times New Roman" w:cs="Times New Roman" w:eastAsia="Times New Roman" w:hint="default"/>
        </w:rPr>
        <w:t>(</w:t>
      </w:r>
      <w:r>
        <w:rPr/>
        <w:t>或最有利市场</w:t>
      </w:r>
      <w:r>
        <w:rPr>
          <w:rFonts w:ascii="Times New Roman" w:hAnsi="Times New Roman" w:cs="Times New Roman" w:eastAsia="Times New Roman" w:hint="default"/>
        </w:rPr>
        <w:t>)</w:t>
      </w:r>
      <w:r>
        <w:rPr/>
        <w:t>是本公司在计量日能够进入的交易市场。</w:t>
      </w:r>
    </w:p>
    <w:p>
      <w:pPr>
        <w:pStyle w:val="Heading4"/>
        <w:spacing w:line="273" w:lineRule="auto"/>
        <w:ind w:right="1024" w:firstLine="420"/>
        <w:jc w:val="left"/>
      </w:pPr>
      <w:r>
        <w:rPr/>
        <w:t>本公司采用在当前情况下适用并且有足够可利用数据和其他信息支持的估值技术，考虑市场参与者将 该资产用于最佳用途产生经济利益的能力，或者将该资产出售给能够用于最佳用途的其他市场参与者产生 </w:t>
      </w:r>
      <w:r>
        <w:rPr>
          <w:spacing w:val="-3"/>
        </w:rPr>
        <w:t>经济利益的能力，优先使用相关可观察输入值，只有在可观察输入值无法取得或取得不切实可行的情况下，</w:t>
      </w:r>
      <w:r>
        <w:rPr>
          <w:spacing w:val="-92"/>
        </w:rPr>
        <w:t> </w:t>
      </w:r>
      <w:r>
        <w:rPr>
          <w:spacing w:val="-92"/>
        </w:rPr>
      </w:r>
      <w:r>
        <w:rPr/>
        <w:t>才使用不可观察输入值。</w:t>
      </w:r>
    </w:p>
    <w:p>
      <w:pPr>
        <w:pStyle w:val="Heading4"/>
        <w:spacing w:line="266" w:lineRule="auto" w:before="7"/>
        <w:ind w:right="1131" w:firstLine="420"/>
        <w:jc w:val="both"/>
      </w:pPr>
      <w:r>
        <w:rPr>
          <w:spacing w:val="-1"/>
        </w:rPr>
        <w:t>在财务报表中以公允价值计量或披露的资产和负债，根据对公允价值计量整体而言具有重要意义的最</w:t>
      </w:r>
      <w:r>
        <w:rPr/>
        <w:t> </w:t>
      </w:r>
      <w:r>
        <w:rPr>
          <w:spacing w:val="-1"/>
        </w:rPr>
        <w:t>低层次输入值，确定所属的公允价值层次：第一层次输入值，是在计量日能够取得的相同资产或负债在活</w:t>
      </w:r>
      <w:r>
        <w:rPr>
          <w:spacing w:val="-83"/>
        </w:rPr>
        <w:t> </w:t>
      </w:r>
      <w:r>
        <w:rPr>
          <w:spacing w:val="-83"/>
        </w:rPr>
      </w:r>
      <w:r>
        <w:rPr>
          <w:spacing w:val="-1"/>
        </w:rPr>
        <w:t>跃市场上未经调整的报价；第二层次输入值，是除第一层次输入值外相关资产或负债直接或间接可观察的</w:t>
      </w:r>
      <w:r>
        <w:rPr>
          <w:spacing w:val="-81"/>
        </w:rPr>
        <w:t> </w:t>
      </w:r>
      <w:r>
        <w:rPr>
          <w:spacing w:val="-81"/>
        </w:rPr>
      </w:r>
      <w:r>
        <w:rPr>
          <w:spacing w:val="-3"/>
        </w:rPr>
        <w:t>输入值</w:t>
      </w:r>
      <w:r>
        <w:rPr>
          <w:rFonts w:ascii="Times New Roman" w:hAnsi="Times New Roman" w:cs="Times New Roman" w:eastAsia="Times New Roman" w:hint="default"/>
          <w:spacing w:val="-3"/>
        </w:rPr>
        <w:t>[</w:t>
      </w:r>
      <w:r>
        <w:rPr>
          <w:spacing w:val="-3"/>
        </w:rPr>
        <w:t>包括：活跃市场中有类似资产或负债的报价；非活跃市场中相同或类似资产或负债的报价；除报价</w:t>
      </w:r>
      <w:r>
        <w:rPr>
          <w:spacing w:val="-61"/>
        </w:rPr>
        <w:t> </w:t>
      </w:r>
      <w:r>
        <w:rPr>
          <w:spacing w:val="-61"/>
        </w:rPr>
      </w:r>
      <w:r>
        <w:rPr>
          <w:spacing w:val="-3"/>
        </w:rPr>
        <w:t>以外的其他可观察输入值，如在正常报价间隔期间可观察的利益和收益率曲线等</w:t>
      </w:r>
      <w:r>
        <w:rPr>
          <w:rFonts w:ascii="Times New Roman" w:hAnsi="Times New Roman" w:cs="Times New Roman" w:eastAsia="Times New Roman" w:hint="default"/>
          <w:spacing w:val="-3"/>
        </w:rPr>
        <w:t>]</w:t>
      </w:r>
      <w:r>
        <w:rPr>
          <w:spacing w:val="-3"/>
        </w:rPr>
        <w:t>；第三层次输入值，是相</w:t>
      </w:r>
      <w:r>
        <w:rPr>
          <w:spacing w:val="-59"/>
        </w:rPr>
        <w:t> </w:t>
      </w:r>
      <w:r>
        <w:rPr>
          <w:spacing w:val="-59"/>
        </w:rPr>
      </w:r>
      <w:r>
        <w:rPr>
          <w:spacing w:val="-1"/>
        </w:rPr>
        <w:t>关资产或负债的不可观察输入值。每个资产负债表日，本公司对在财务报表中确认的持续以公允价值计量</w:t>
      </w:r>
      <w:r>
        <w:rPr>
          <w:spacing w:val="-81"/>
        </w:rPr>
        <w:t> </w:t>
      </w:r>
      <w:r>
        <w:rPr>
          <w:spacing w:val="-81"/>
        </w:rPr>
      </w:r>
      <w:r>
        <w:rPr/>
        <w:t>的资产和负债进行重新评估，以确定是否在公允价值计量层次之间发生转换。</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3"/>
        <w:spacing w:line="240" w:lineRule="auto"/>
        <w:ind w:right="1093"/>
        <w:jc w:val="left"/>
        <w:rPr>
          <w:b w:val="0"/>
          <w:bCs w:val="0"/>
        </w:rPr>
      </w:pPr>
      <w:bookmarkStart w:name="12、应收款项" w:id="183"/>
      <w:bookmarkEnd w:id="183"/>
      <w:r>
        <w:rPr>
          <w:b w:val="0"/>
          <w:bCs w:val="0"/>
        </w:rPr>
      </w:r>
      <w:r>
        <w:rPr>
          <w:rFonts w:ascii="Times New Roman" w:hAnsi="Times New Roman" w:cs="Times New Roman" w:eastAsia="Times New Roman" w:hint="default"/>
        </w:rPr>
        <w:t>12</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或占应收账款账面余额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余额列前五位的其他应收 款或金额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或占其他应收款账面余额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 上的款项。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1093"/>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保理业务组合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1093"/>
        <w:jc w:val="left"/>
      </w:pPr>
      <w:r>
        <w:rPr/>
        <w:t>组合中，采用账龄分析法计提坏账准备的：</w:t>
      </w:r>
    </w:p>
    <w:p>
      <w:pPr>
        <w:pStyle w:val="BodyText"/>
        <w:spacing w:line="240" w:lineRule="auto" w:before="117"/>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个月，下同</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093"/>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1"/>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有确凿证据表明可收回性存在明显差异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093"/>
        <w:jc w:val="left"/>
        <w:rPr>
          <w:b w:val="0"/>
          <w:bCs w:val="0"/>
        </w:rPr>
      </w:pPr>
      <w:bookmarkStart w:name="（4） 其他" w:id="187"/>
      <w:bookmarkEnd w:id="187"/>
      <w:r>
        <w:rPr>
          <w:b w:val="0"/>
          <w:bCs w:val="0"/>
        </w:rPr>
      </w:r>
      <w:r>
        <w:rPr/>
        <w:t>（</w:t>
      </w:r>
      <w:r>
        <w:rPr>
          <w:rFonts w:ascii="Times New Roman" w:hAnsi="Times New Roman" w:cs="Times New Roman" w:eastAsia="Times New Roman" w:hint="default"/>
        </w:rPr>
        <w:t>4</w:t>
      </w:r>
      <w:r>
        <w:rPr/>
        <w:t>）</w:t>
      </w:r>
      <w:r>
        <w:rPr>
          <w:spacing w:val="-1"/>
        </w:rPr>
        <w:t> </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6252"/>
        <w:jc w:val="left"/>
        <w:rPr>
          <w:rFonts w:ascii="Times New Roman" w:hAnsi="Times New Roman" w:cs="Times New Roman" w:eastAsia="Times New Roman" w:hint="default"/>
        </w:rPr>
      </w:pPr>
      <w:r>
        <w:rPr/>
        <w:t>以保理业务为信用风险组合应收账款坏账准备计提办法： 类别 分类依据 应收账款计提比例</w:t>
      </w:r>
      <w:r>
        <w:rPr>
          <w:rFonts w:ascii="Times New Roman" w:hAnsi="Times New Roman" w:cs="Times New Roman" w:eastAsia="Times New Roman" w:hint="default"/>
        </w:rPr>
        <w:t>(%)</w:t>
      </w:r>
    </w:p>
    <w:p>
      <w:pPr>
        <w:pStyle w:val="BodyText"/>
        <w:tabs>
          <w:tab w:pos="4229" w:val="left" w:leader="none"/>
        </w:tabs>
        <w:spacing w:line="248" w:lineRule="exact"/>
        <w:ind w:right="1093"/>
        <w:jc w:val="left"/>
        <w:rPr>
          <w:rFonts w:ascii="Times New Roman" w:hAnsi="Times New Roman" w:cs="Times New Roman" w:eastAsia="Times New Roman" w:hint="default"/>
        </w:rPr>
      </w:pPr>
      <w:r>
        <w:rPr/>
        <w:t>正常</w:t>
      </w:r>
      <w:r>
        <w:rPr>
          <w:spacing w:val="-30"/>
        </w:rPr>
        <w:t> </w:t>
      </w:r>
      <w:r>
        <w:rPr/>
        <w:t>未逾期</w:t>
      </w:r>
      <w:r>
        <w:rPr>
          <w:rFonts w:ascii="Times New Roman" w:hAnsi="Times New Roman" w:cs="Times New Roman" w:eastAsia="Times New Roman" w:hint="default"/>
        </w:rPr>
        <w:tab/>
        <w:t>0</w:t>
      </w:r>
    </w:p>
    <w:p>
      <w:pPr>
        <w:pStyle w:val="BodyText"/>
        <w:spacing w:line="240" w:lineRule="auto" w:before="63"/>
        <w:ind w:right="1093"/>
        <w:jc w:val="left"/>
        <w:rPr>
          <w:rFonts w:ascii="Times New Roman" w:hAnsi="Times New Roman" w:cs="Times New Roman" w:eastAsia="Times New Roman" w:hint="default"/>
        </w:rPr>
      </w:pPr>
      <w:r>
        <w:rPr/>
        <w:t>关注</w:t>
      </w:r>
      <w:r>
        <w:rPr>
          <w:spacing w:val="-30"/>
        </w:rPr>
        <w:t> </w:t>
      </w:r>
      <w:r>
        <w:rPr/>
        <w:t>逾期</w:t>
      </w:r>
      <w:r>
        <w:rPr>
          <w:rFonts w:ascii="Times New Roman" w:hAnsi="Times New Roman" w:cs="Times New Roman" w:eastAsia="Times New Roman" w:hint="default"/>
        </w:rPr>
        <w:t>1-90</w:t>
      </w:r>
      <w:r>
        <w:rPr/>
        <w:t>天</w:t>
      </w:r>
      <w:r>
        <w:rPr>
          <w:rFonts w:ascii="Times New Roman" w:hAnsi="Times New Roman" w:cs="Times New Roman" w:eastAsia="Times New Roman" w:hint="default"/>
        </w:rPr>
        <w:t>(</w:t>
      </w:r>
      <w:r>
        <w:rPr/>
        <w:t>含</w:t>
      </w:r>
      <w:r>
        <w:rPr>
          <w:rFonts w:ascii="Times New Roman" w:hAnsi="Times New Roman" w:cs="Times New Roman" w:eastAsia="Times New Roman" w:hint="default"/>
        </w:rPr>
        <w:t>90</w:t>
      </w:r>
      <w:r>
        <w:rPr/>
        <w:t>天，下同</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rFonts w:ascii="Times New Roman" w:hAnsi="Times New Roman" w:cs="Times New Roman" w:eastAsia="Times New Roman" w:hint="default"/>
        </w:rPr>
        <w:t>3</w:t>
      </w:r>
    </w:p>
    <w:p>
      <w:pPr>
        <w:pStyle w:val="BodyText"/>
        <w:tabs>
          <w:tab w:pos="1834" w:val="left" w:leader="none"/>
        </w:tabs>
        <w:spacing w:line="240" w:lineRule="auto" w:before="63"/>
        <w:ind w:right="1093"/>
        <w:jc w:val="left"/>
        <w:rPr>
          <w:rFonts w:ascii="Times New Roman" w:hAnsi="Times New Roman" w:cs="Times New Roman" w:eastAsia="Times New Roman" w:hint="default"/>
        </w:rPr>
      </w:pPr>
      <w:r>
        <w:rPr/>
        <w:t>次级</w:t>
      </w:r>
      <w:r>
        <w:rPr>
          <w:spacing w:val="-30"/>
        </w:rPr>
        <w:t> </w:t>
      </w:r>
      <w:r>
        <w:rPr/>
        <w:t>逾期</w:t>
      </w:r>
      <w:r>
        <w:rPr>
          <w:rFonts w:ascii="Times New Roman" w:hAnsi="Times New Roman" w:cs="Times New Roman" w:eastAsia="Times New Roman" w:hint="default"/>
        </w:rPr>
        <w:t>91-180</w:t>
      </w:r>
      <w:r>
        <w:rPr/>
        <w:t>天</w:t>
      </w:r>
      <w:r>
        <w:rPr>
          <w:rFonts w:ascii="Times New Roman" w:hAnsi="Times New Roman" w:cs="Times New Roman" w:eastAsia="Times New Roman" w:hint="default"/>
        </w:rPr>
        <w:tab/>
        <w:t>50</w:t>
      </w:r>
    </w:p>
    <w:p>
      <w:pPr>
        <w:pStyle w:val="BodyText"/>
        <w:tabs>
          <w:tab w:pos="1834" w:val="left" w:leader="none"/>
        </w:tabs>
        <w:spacing w:line="240" w:lineRule="auto" w:before="63"/>
        <w:ind w:left="154" w:right="1093"/>
        <w:jc w:val="left"/>
        <w:rPr>
          <w:rFonts w:ascii="Times New Roman" w:hAnsi="Times New Roman" w:cs="Times New Roman" w:eastAsia="Times New Roman" w:hint="default"/>
        </w:rPr>
      </w:pPr>
      <w:r>
        <w:rPr/>
        <w:t>可疑</w:t>
      </w:r>
      <w:r>
        <w:rPr>
          <w:spacing w:val="-30"/>
        </w:rPr>
        <w:t> </w:t>
      </w:r>
      <w:r>
        <w:rPr/>
        <w:t>逾期</w:t>
      </w:r>
      <w:r>
        <w:rPr>
          <w:rFonts w:ascii="Times New Roman" w:hAnsi="Times New Roman" w:cs="Times New Roman" w:eastAsia="Times New Roman" w:hint="default"/>
        </w:rPr>
        <w:t>181-360</w:t>
      </w:r>
      <w:r>
        <w:rPr/>
        <w:t>天</w:t>
      </w:r>
      <w:r>
        <w:rPr>
          <w:rFonts w:ascii="Times New Roman" w:hAnsi="Times New Roman" w:cs="Times New Roman" w:eastAsia="Times New Roman" w:hint="default"/>
        </w:rPr>
        <w:tab/>
        <w:t>80</w:t>
      </w:r>
    </w:p>
    <w:p>
      <w:pPr>
        <w:pStyle w:val="BodyText"/>
        <w:spacing w:line="240" w:lineRule="auto" w:before="63"/>
        <w:ind w:left="154" w:right="1093"/>
        <w:jc w:val="left"/>
        <w:rPr>
          <w:rFonts w:ascii="Times New Roman" w:hAnsi="Times New Roman" w:cs="Times New Roman" w:eastAsia="Times New Roman" w:hint="default"/>
        </w:rPr>
      </w:pPr>
      <w:r>
        <w:rPr/>
        <w:t>损失 逾期</w:t>
      </w:r>
      <w:r>
        <w:rPr>
          <w:rFonts w:ascii="Times New Roman" w:hAnsi="Times New Roman" w:cs="Times New Roman" w:eastAsia="Times New Roman" w:hint="default"/>
        </w:rPr>
        <w:t>360</w:t>
      </w:r>
      <w:r>
        <w:rPr/>
        <w:t>天以上</w:t>
      </w:r>
      <w:r>
        <w:rPr>
          <w:spacing w:val="-30"/>
        </w:rPr>
        <w:t> </w:t>
      </w:r>
      <w:r>
        <w:rPr>
          <w:rFonts w:ascii="Times New Roman" w:hAnsi="Times New Roman" w:cs="Times New Roman" w:eastAsia="Times New Roman" w:hint="default"/>
        </w:rPr>
        <w:t>100</w:t>
      </w:r>
    </w:p>
    <w:p>
      <w:pPr>
        <w:pStyle w:val="BodyText"/>
        <w:spacing w:line="309" w:lineRule="auto" w:before="63"/>
        <w:ind w:right="1093" w:firstLine="434"/>
        <w:jc w:val="left"/>
      </w:pPr>
      <w:r>
        <w:rPr/>
        <w:t>对于其他应收款项</w:t>
      </w:r>
      <w:r>
        <w:rPr>
          <w:rFonts w:ascii="Times New Roman" w:hAnsi="Times New Roman" w:cs="Times New Roman" w:eastAsia="Times New Roman" w:hint="default"/>
        </w:rPr>
        <w:t>(</w:t>
      </w:r>
      <w:r>
        <w:rPr/>
        <w:t>包括应收票据、预付款项、应收利息、长期应收款等</w:t>
      </w:r>
      <w:r>
        <w:rPr>
          <w:rFonts w:ascii="Times New Roman" w:hAnsi="Times New Roman" w:cs="Times New Roman" w:eastAsia="Times New Roman" w:hint="default"/>
        </w:rPr>
        <w:t>)</w:t>
      </w:r>
      <w:r>
        <w:rPr/>
        <w:t>，根据其未来现金流量现值低于其账面价值 </w:t>
      </w:r>
      <w:r>
        <w:rPr>
          <w:spacing w:val="-2"/>
        </w:rPr>
        <w:t>的差额计提坏账准备。其中：对于保理业务和贷款业务应收未收的利息，将其根据相应保理业务和贷款业务的风险分类进行</w:t>
      </w:r>
      <w:r>
        <w:rPr>
          <w:spacing w:val="-66"/>
        </w:rPr>
        <w:t> </w:t>
      </w:r>
      <w:r>
        <w:rPr>
          <w:spacing w:val="-66"/>
        </w:rPr>
      </w:r>
      <w:r>
        <w:rPr/>
        <w:t>划分，并按保理业务和贷款业务各风险分类的坏账准备计提比例予以计提。</w:t>
      </w:r>
    </w:p>
    <w:p>
      <w:pPr>
        <w:spacing w:after="0" w:line="309" w:lineRule="auto"/>
        <w:jc w:val="left"/>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48"/>
        <w:ind w:right="1139" w:firstLine="434"/>
        <w:jc w:val="left"/>
      </w:pPr>
      <w:r>
        <w:rPr/>
        <w:t>如有客观证据表明该应收款项价值已恢复，且客观上与确认该损失后发生的事项有关，原确认的减值损失予以转回， 计入当期损益。但是，该转回后的账面价值不超过假定不计提减值准备情况下该应收款项在转回日的摊余成本。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1093"/>
        <w:jc w:val="left"/>
        <w:rPr>
          <w:b w:val="0"/>
          <w:bCs w:val="0"/>
        </w:rPr>
      </w:pPr>
      <w:bookmarkStart w:name="13、 发放贷款入垫款" w:id="188"/>
      <w:bookmarkEnd w:id="188"/>
      <w:r>
        <w:rPr>
          <w:b w:val="0"/>
          <w:bCs w:val="0"/>
        </w:rPr>
      </w:r>
      <w:r>
        <w:rPr>
          <w:rFonts w:ascii="Times New Roman" w:hAnsi="Times New Roman" w:cs="Times New Roman" w:eastAsia="Times New Roman" w:hint="default"/>
        </w:rPr>
        <w:t>13</w:t>
      </w:r>
      <w:r>
        <w:rPr/>
        <w:t>、</w:t>
      </w:r>
      <w:r>
        <w:rPr>
          <w:spacing w:val="-2"/>
        </w:rPr>
        <w:t> </w:t>
      </w:r>
      <w:r>
        <w:rPr/>
        <w:t>发放贷款入垫款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93"/>
        <w:jc w:val="left"/>
      </w:pPr>
      <w:r>
        <w:rPr>
          <w:spacing w:val="-2"/>
        </w:rPr>
        <w:t>本公司对贷款减值情况进行综合评估时，根据信用风险特征相似性和相关性对贷款进行分类。公司以五级分类为基础计提贷</w:t>
      </w:r>
      <w:r>
        <w:rPr>
          <w:spacing w:val="-64"/>
        </w:rPr>
        <w:t> </w:t>
      </w:r>
      <w:r>
        <w:rPr>
          <w:spacing w:val="-64"/>
        </w:rPr>
      </w:r>
      <w:r>
        <w:rPr/>
        <w:t>款损失准备和一般风险准备。</w:t>
      </w:r>
    </w:p>
    <w:p>
      <w:pPr>
        <w:pStyle w:val="BodyText"/>
        <w:spacing w:line="300" w:lineRule="auto" w:before="19"/>
        <w:ind w:left="154" w:right="688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．公司贷款五级分类及贷款损失准备计提比例： 类别 分类依据 贷款损失准备计提比例</w:t>
      </w:r>
      <w:r>
        <w:rPr>
          <w:rFonts w:ascii="Times New Roman" w:hAnsi="Times New Roman" w:cs="Times New Roman" w:eastAsia="Times New Roman" w:hint="default"/>
        </w:rPr>
        <w:t>(%)</w:t>
      </w:r>
    </w:p>
    <w:p>
      <w:pPr>
        <w:pStyle w:val="BodyText"/>
        <w:spacing w:line="316" w:lineRule="auto" w:before="13"/>
        <w:ind w:left="154" w:right="1152"/>
        <w:jc w:val="left"/>
        <w:rPr>
          <w:rFonts w:ascii="Times New Roman" w:hAnsi="Times New Roman" w:cs="Times New Roman" w:eastAsia="Times New Roman" w:hint="default"/>
        </w:rPr>
      </w:pPr>
      <w:r>
        <w:rPr/>
        <w:t>正常</w:t>
      </w:r>
      <w:r>
        <w:rPr>
          <w:spacing w:val="-30"/>
        </w:rPr>
        <w:t> </w:t>
      </w:r>
      <w:r>
        <w:rPr/>
        <w:t>借款人能够履行合同或协议，经营状况良好，贷款到期能正常还本付息或一次性还本付息，风险控制措施价值充足、</w:t>
      </w:r>
      <w:r>
        <w:rPr/>
        <w:t> 安全可靠，公司对借款人按时足额偿还贷款本息有充分把握。  </w:t>
      </w:r>
      <w:r>
        <w:rPr>
          <w:rFonts w:ascii="Times New Roman" w:hAnsi="Times New Roman" w:cs="Times New Roman" w:eastAsia="Times New Roman" w:hint="default"/>
        </w:rPr>
        <w:t>1.5</w:t>
      </w:r>
    </w:p>
    <w:p>
      <w:pPr>
        <w:pStyle w:val="BodyText"/>
        <w:tabs>
          <w:tab w:pos="1834" w:val="left" w:leader="none"/>
        </w:tabs>
        <w:spacing w:line="316" w:lineRule="auto"/>
        <w:ind w:left="154" w:right="1170"/>
        <w:jc w:val="left"/>
        <w:rPr>
          <w:rFonts w:ascii="Times New Roman" w:hAnsi="Times New Roman" w:cs="Times New Roman" w:eastAsia="Times New Roman" w:hint="default"/>
        </w:rPr>
      </w:pPr>
      <w:r>
        <w:rPr/>
        <w:t>关注</w:t>
      </w:r>
      <w:r>
        <w:rPr>
          <w:spacing w:val="-30"/>
        </w:rPr>
        <w:t> </w:t>
      </w:r>
      <w:r>
        <w:rPr/>
        <w:t>借款人目前有能力偿还贷款本息，但存在一些可能对偿还产生不利影响的因素，如这些因素继续下去，借款人的偿还</w:t>
      </w:r>
      <w:r>
        <w:rPr/>
        <w:t> 能力受到影响。</w:t>
      </w:r>
      <w:r>
        <w:rPr>
          <w:rFonts w:ascii="Times New Roman" w:hAnsi="Times New Roman" w:cs="Times New Roman" w:eastAsia="Times New Roman" w:hint="default"/>
        </w:rPr>
        <w:tab/>
        <w:t>3</w:t>
      </w:r>
    </w:p>
    <w:p>
      <w:pPr>
        <w:pStyle w:val="BodyText"/>
        <w:spacing w:line="316" w:lineRule="auto"/>
        <w:ind w:left="154" w:right="1152"/>
        <w:jc w:val="left"/>
        <w:rPr>
          <w:rFonts w:ascii="Times New Roman" w:hAnsi="Times New Roman" w:cs="Times New Roman" w:eastAsia="Times New Roman" w:hint="default"/>
        </w:rPr>
      </w:pPr>
      <w:r>
        <w:rPr/>
        <w:t>次级</w:t>
      </w:r>
      <w:r>
        <w:rPr>
          <w:spacing w:val="-30"/>
        </w:rPr>
        <w:t> </w:t>
      </w:r>
      <w:r>
        <w:rPr/>
        <w:t>借款人的偿还能力出现明显问题，完全依靠其正常经营收入无法足额偿还债务本金及收益，需要通过处分资产或对外</w:t>
      </w:r>
      <w:r>
        <w:rPr/>
        <w:t> 融资乃至执行抵押担保来还款付息。</w:t>
      </w:r>
      <w:r>
        <w:rPr>
          <w:spacing w:val="-30"/>
        </w:rPr>
        <w:t> </w:t>
      </w:r>
      <w:r>
        <w:rPr>
          <w:rFonts w:ascii="Times New Roman" w:hAnsi="Times New Roman" w:cs="Times New Roman" w:eastAsia="Times New Roman" w:hint="default"/>
        </w:rPr>
        <w:t>30</w:t>
      </w:r>
    </w:p>
    <w:p>
      <w:pPr>
        <w:pStyle w:val="BodyText"/>
        <w:tabs>
          <w:tab w:pos="7295" w:val="left" w:leader="none"/>
        </w:tabs>
        <w:spacing w:line="248" w:lineRule="exact"/>
        <w:ind w:right="1093"/>
        <w:jc w:val="left"/>
        <w:rPr>
          <w:rFonts w:ascii="Times New Roman" w:hAnsi="Times New Roman" w:cs="Times New Roman" w:eastAsia="Times New Roman" w:hint="default"/>
        </w:rPr>
      </w:pPr>
      <w:r>
        <w:rPr/>
        <w:t>可疑</w:t>
      </w:r>
      <w:r>
        <w:rPr>
          <w:spacing w:val="-30"/>
        </w:rPr>
        <w:t> </w:t>
      </w:r>
      <w:r>
        <w:rPr/>
        <w:t>借款人无法足额偿还债务本金及利息，即使执行担保，也肯定要造成较大损失。</w:t>
      </w:r>
      <w:r>
        <w:rPr>
          <w:rFonts w:ascii="Times New Roman" w:hAnsi="Times New Roman" w:cs="Times New Roman" w:eastAsia="Times New Roman" w:hint="default"/>
        </w:rPr>
        <w:tab/>
        <w:t>60</w:t>
      </w:r>
    </w:p>
    <w:p>
      <w:pPr>
        <w:pStyle w:val="BodyText"/>
        <w:spacing w:line="300" w:lineRule="auto" w:before="63"/>
        <w:ind w:right="2083"/>
        <w:jc w:val="left"/>
      </w:pPr>
      <w:r>
        <w:rPr/>
        <w:t>损失 在采取所有可能的措施或一切必要的法律程序后，资产及收益仍然无法收回，或只能收回极少部分。</w:t>
      </w:r>
      <w:r>
        <w:rPr>
          <w:spacing w:val="-60"/>
        </w:rPr>
        <w:t> </w:t>
      </w:r>
      <w:r>
        <w:rPr>
          <w:rFonts w:ascii="Times New Roman" w:hAnsi="Times New Roman" w:cs="Times New Roman" w:eastAsia="Times New Roman" w:hint="default"/>
        </w:rPr>
        <w:t>100 2</w:t>
      </w:r>
      <w:r>
        <w:rPr/>
        <w:t>．一般风险准备计提方法 公司按期末发放贷款和垫款风险资产余额</w:t>
      </w:r>
      <w:r>
        <w:rPr>
          <w:rFonts w:ascii="Times New Roman" w:hAnsi="Times New Roman" w:cs="Times New Roman" w:eastAsia="Times New Roman" w:hint="default"/>
        </w:rPr>
        <w:t>1.5%</w:t>
      </w:r>
      <w:r>
        <w:rPr/>
        <w:t>的比例在税后净利润计提一般风险准备。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left="154" w:right="1093"/>
        <w:jc w:val="left"/>
        <w:rPr>
          <w:b w:val="0"/>
          <w:bCs w:val="0"/>
        </w:rPr>
      </w:pPr>
      <w:bookmarkStart w:name="14、存货" w:id="189"/>
      <w:bookmarkEnd w:id="189"/>
      <w:r>
        <w:rPr>
          <w:b w:val="0"/>
          <w:bCs w:val="0"/>
        </w:rPr>
      </w:r>
      <w:r>
        <w:rPr>
          <w:rFonts w:ascii="Times New Roman" w:hAnsi="Times New Roman" w:cs="Times New Roman" w:eastAsia="Times New Roman" w:hint="default"/>
        </w:rPr>
        <w:t>14</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9" w:lineRule="auto" w:before="28"/>
        <w:ind w:right="1123"/>
        <w:jc w:val="left"/>
      </w:pPr>
      <w:r>
        <w:rPr>
          <w:rFonts w:ascii="Times New Roman" w:hAnsi="Times New Roman" w:cs="Times New Roman" w:eastAsia="Times New Roman" w:hint="default"/>
        </w:rPr>
        <w:t>1</w:t>
      </w:r>
      <w:r>
        <w:rPr/>
        <w:t>．存货包括在日常活动中持有以备出售的产成品或商品、处在生产过程中的在产品、在生产过程或提供劳务过程中耗用的 材料和物料、在途物资和委托加工物资等。 </w:t>
      </w:r>
      <w:r>
        <w:rPr>
          <w:rFonts w:ascii="Times New Roman" w:hAnsi="Times New Roman" w:cs="Times New Roman" w:eastAsia="Times New Roman" w:hint="default"/>
          <w:spacing w:val="-1"/>
        </w:rPr>
        <w:t>2</w:t>
      </w:r>
      <w:r>
        <w:rPr>
          <w:spacing w:val="-1"/>
        </w:rPr>
        <w:t>．企业取得存货按实际成本计量。</w:t>
      </w:r>
      <w:r>
        <w:rPr>
          <w:rFonts w:ascii="Times New Roman" w:hAnsi="Times New Roman" w:cs="Times New Roman" w:eastAsia="Times New Roman" w:hint="default"/>
          <w:spacing w:val="-1"/>
        </w:rPr>
        <w:t>(1)</w:t>
      </w:r>
      <w:r>
        <w:rPr>
          <w:spacing w:val="-1"/>
        </w:rPr>
        <w:t>外购存货的成本即为该存货的采购成本，通过进一步加工取得的存货成本由采购成本</w:t>
      </w:r>
      <w:r>
        <w:rPr>
          <w:spacing w:val="-57"/>
        </w:rPr>
        <w:t> </w:t>
      </w:r>
      <w:r>
        <w:rPr>
          <w:spacing w:val="-57"/>
        </w:rPr>
      </w:r>
      <w:r>
        <w:rPr/>
        <w:t>和加工成本构成。</w:t>
      </w:r>
      <w:r>
        <w:rPr>
          <w:rFonts w:ascii="Times New Roman" w:hAnsi="Times New Roman" w:cs="Times New Roman" w:eastAsia="Times New Roman" w:hint="default"/>
        </w:rPr>
        <w:t>(2)</w:t>
      </w:r>
      <w:r>
        <w:rPr/>
        <w:t>债务重组取得债务人用以抵债的存货，以该存货的公允价值为基础确定其入账价值。</w:t>
      </w:r>
      <w:r>
        <w:rPr>
          <w:rFonts w:ascii="Times New Roman" w:hAnsi="Times New Roman" w:cs="Times New Roman" w:eastAsia="Times New Roman" w:hint="default"/>
        </w:rPr>
        <w:t>(3)</w:t>
      </w:r>
      <w:r>
        <w:rPr/>
        <w:t>在非货币性资 </w:t>
      </w:r>
      <w:r>
        <w:rPr>
          <w:spacing w:val="-2"/>
        </w:rPr>
        <w:t>产交换具备商业实质和换入资产或换出资产的公允价值能够可靠计量的前提下，非货币性资产交换换入的存货通常以换出资</w:t>
      </w:r>
      <w:r>
        <w:rPr>
          <w:spacing w:val="-64"/>
        </w:rPr>
        <w:t> </w:t>
      </w:r>
      <w:r>
        <w:rPr>
          <w:spacing w:val="-64"/>
        </w:rPr>
      </w:r>
      <w:r>
        <w:rPr>
          <w:spacing w:val="-2"/>
        </w:rPr>
        <w:t>产的公允价值为基础确定其入账价值，除非有确凿证据表明换入资产公允价值更加可靠；不满足上述前提的非货币性资产交</w:t>
      </w:r>
      <w:r>
        <w:rPr>
          <w:spacing w:val="-64"/>
        </w:rPr>
        <w:t> </w:t>
      </w:r>
      <w:r>
        <w:rPr>
          <w:spacing w:val="-64"/>
        </w:rPr>
      </w:r>
      <w:r>
        <w:rPr/>
        <w:t>换，以换出资产的账面价值和应支付的相关税费作为换入存货的成本。</w:t>
      </w:r>
      <w:r>
        <w:rPr>
          <w:rFonts w:ascii="Times New Roman" w:hAnsi="Times New Roman" w:cs="Times New Roman" w:eastAsia="Times New Roman" w:hint="default"/>
        </w:rPr>
        <w:t>(4)</w:t>
      </w:r>
      <w:r>
        <w:rPr/>
        <w:t>以同一控制下的企业吸收合并方式取得的存货按 被合并方的账面价值确定其入账价值；以非同一控制下的企业吸收合并方式取得的存货按公允价值确定其入账价值。 </w:t>
      </w:r>
      <w:r>
        <w:rPr>
          <w:rFonts w:ascii="Times New Roman" w:hAnsi="Times New Roman" w:cs="Times New Roman" w:eastAsia="Times New Roman" w:hint="default"/>
        </w:rPr>
        <w:t>3</w:t>
      </w:r>
      <w:r>
        <w:rPr/>
        <w:t>．企业发出存货的成本计量采用月末一次加权平均法。</w:t>
      </w:r>
    </w:p>
    <w:p>
      <w:pPr>
        <w:pStyle w:val="BodyText"/>
        <w:spacing w:line="309" w:lineRule="auto" w:before="5"/>
        <w:ind w:left="154" w:right="7512"/>
        <w:jc w:val="left"/>
      </w:pPr>
      <w:r>
        <w:rPr>
          <w:rFonts w:ascii="Times New Roman" w:hAnsi="Times New Roman" w:cs="Times New Roman" w:eastAsia="Times New Roman" w:hint="default"/>
        </w:rPr>
        <w:t>4</w:t>
      </w:r>
      <w:r>
        <w:rPr/>
        <w:t>．低值易耗品和包装物的摊销方法 低值易耗品按照使用次数分次进行摊销。 包装物按照使用次数分次进行摊销。</w:t>
      </w:r>
    </w:p>
    <w:p>
      <w:pPr>
        <w:pStyle w:val="BodyText"/>
        <w:spacing w:line="314" w:lineRule="auto" w:before="24"/>
        <w:ind w:left="154" w:right="1122"/>
        <w:jc w:val="left"/>
      </w:pPr>
      <w:r>
        <w:rPr>
          <w:rFonts w:ascii="Times New Roman" w:hAnsi="Times New Roman" w:cs="Times New Roman" w:eastAsia="Times New Roman" w:hint="default"/>
        </w:rPr>
        <w:t>5</w:t>
      </w:r>
      <w:r>
        <w:rPr/>
        <w:t>．资产负债表日，存货采用成本与可变现净值孰低计量。存货可变现净值是按存货的估计售价减去至完工时估计将要发生 </w:t>
      </w:r>
      <w:r>
        <w:rPr>
          <w:spacing w:val="-2"/>
        </w:rPr>
        <w:t>的成本、估计的销售费用以及相关税费后的金额。在确定存货的可变现净值时，以取得的确凿证据为基础，同时考虑持有存</w:t>
      </w:r>
      <w:r>
        <w:rPr>
          <w:spacing w:val="-66"/>
        </w:rPr>
        <w:t> </w:t>
      </w:r>
      <w:r>
        <w:rPr>
          <w:spacing w:val="-66"/>
        </w:rPr>
      </w:r>
      <w:r>
        <w:rPr>
          <w:spacing w:val="-2"/>
        </w:rPr>
        <w:t>货的目的以及资产负债表日后事项的影响，除有明确证据表明资产负债表日市场价格异常外，本期期末存货项目的可变现净</w:t>
      </w:r>
      <w:r>
        <w:rPr>
          <w:spacing w:val="-64"/>
        </w:rPr>
        <w:t> </w:t>
      </w:r>
      <w:r>
        <w:rPr>
          <w:spacing w:val="-64"/>
        </w:rPr>
      </w:r>
      <w:r>
        <w:rPr/>
        <w:t>值以资产负债表日市场价格为基础确定，其中： </w:t>
      </w:r>
      <w:r>
        <w:rPr>
          <w:rFonts w:ascii="Times New Roman" w:hAnsi="Times New Roman" w:cs="Times New Roman" w:eastAsia="Times New Roman" w:hint="default"/>
        </w:rPr>
        <w:t>(1)</w:t>
      </w:r>
      <w:r>
        <w:rPr/>
        <w:t>产成品、商品和用于出售的材料等直接用于出售的商品存货，在正常生产经营过程中以该存货的估计售价减去估计的销</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93"/>
        <w:jc w:val="left"/>
      </w:pPr>
      <w:r>
        <w:rPr/>
        <w:t>售费用和相关税费后的金额确定其可变现净值； </w:t>
      </w:r>
      <w:r>
        <w:rPr>
          <w:rFonts w:ascii="Times New Roman" w:hAnsi="Times New Roman" w:cs="Times New Roman" w:eastAsia="Times New Roman" w:hint="default"/>
        </w:rPr>
        <w:t>(2)</w:t>
      </w:r>
      <w:r>
        <w:rPr/>
        <w:t>需要经过加工的材料存货，在正常生产经营过程中以所生产的产成品的估计售价减去至完工时估计将要发生的成本、估 </w:t>
      </w:r>
      <w:r>
        <w:rPr>
          <w:spacing w:val="-2"/>
        </w:rPr>
        <w:t>计的销售费用和相关税费后的金额确定其可变现净值；资产负债表日，同一项存货中一部分有合同价格约定、其他部分不存</w:t>
      </w:r>
      <w:r>
        <w:rPr>
          <w:spacing w:val="-66"/>
        </w:rPr>
        <w:t> </w:t>
      </w:r>
      <w:r>
        <w:rPr>
          <w:spacing w:val="-66"/>
        </w:rPr>
      </w:r>
      <w:r>
        <w:rPr/>
        <w:t>在合同价格的，分别确定其可变现净值，并与其对应的成本进行比较，分别确定存货跌价准备的计提或转回的金额。</w:t>
      </w:r>
      <w:r>
        <w:rPr/>
        <w:t>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地区生产和销售的产品系列相关、具有相同或者类似最终用途或目的，且难以与其他项目分开计量的存货，则合并计提存货</w:t>
      </w:r>
      <w:r>
        <w:rPr>
          <w:spacing w:val="-66"/>
        </w:rPr>
        <w:t> </w:t>
      </w:r>
      <w:r>
        <w:rPr>
          <w:spacing w:val="-66"/>
        </w:rPr>
      </w:r>
      <w:r>
        <w:rPr/>
        <w:t>跌价准备。 </w:t>
      </w: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240" w:lineRule="auto" w:before="19"/>
        <w:ind w:left="154" w:right="1093"/>
        <w:jc w:val="left"/>
      </w:pPr>
      <w:r>
        <w:rPr>
          <w:rFonts w:ascii="Times New Roman" w:hAnsi="Times New Roman" w:cs="Times New Roman" w:eastAsia="Times New Roman" w:hint="default"/>
        </w:rPr>
        <w:t>6</w:t>
      </w:r>
      <w:r>
        <w:rPr/>
        <w:t>．存货的盘存制度为永续盘存制。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1093"/>
        <w:jc w:val="left"/>
        <w:rPr>
          <w:b w:val="0"/>
          <w:bCs w:val="0"/>
        </w:rPr>
      </w:pPr>
      <w:bookmarkStart w:name="15、持有待售资产" w:id="190"/>
      <w:bookmarkEnd w:id="190"/>
      <w:r>
        <w:rPr>
          <w:b w:val="0"/>
          <w:bCs w:val="0"/>
        </w:rPr>
      </w:r>
      <w:r>
        <w:rPr>
          <w:rFonts w:ascii="Times New Roman" w:hAnsi="Times New Roman" w:cs="Times New Roman" w:eastAsia="Times New Roman" w:hint="default"/>
        </w:rPr>
        <w:t>15</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29"/>
        <w:jc w:val="left"/>
      </w:pPr>
      <w:r>
        <w:rPr>
          <w:rFonts w:ascii="Times New Roman" w:hAnsi="Times New Roman" w:cs="Times New Roman" w:eastAsia="Times New Roman" w:hint="default"/>
        </w:rPr>
        <w:t>1</w:t>
      </w:r>
      <w:r>
        <w:rPr/>
        <w:t>．划分为持有待售类别的条件 公司主要通过出售</w:t>
      </w:r>
      <w:r>
        <w:rPr>
          <w:rFonts w:ascii="Times New Roman" w:hAnsi="Times New Roman" w:cs="Times New Roman" w:eastAsia="Times New Roman" w:hint="default"/>
        </w:rPr>
        <w:t>(</w:t>
      </w:r>
      <w:r>
        <w:rPr/>
        <w:t>包括具有商业实质的非货币性资产交换，下同</w:t>
      </w:r>
      <w:r>
        <w:rPr>
          <w:rFonts w:ascii="Times New Roman" w:hAnsi="Times New Roman" w:cs="Times New Roman" w:eastAsia="Times New Roman" w:hint="default"/>
        </w:rPr>
        <w:t>)</w:t>
      </w:r>
      <w:r>
        <w:rPr/>
        <w:t>而非持续使用一项非流动资产或处置组收回其账面价值 的，在满足下列条件时，将其划分为持有待售类别： </w:t>
      </w:r>
      <w:r>
        <w:rPr>
          <w:rFonts w:ascii="Times New Roman" w:hAnsi="Times New Roman" w:cs="Times New Roman" w:eastAsia="Times New Roman" w:hint="default"/>
        </w:rPr>
        <w:t>(1)</w:t>
      </w:r>
      <w:r>
        <w:rPr/>
        <w:t>根据类似交易中出售此类资产或处置组的惯例，在当前状况下即可立即出售； </w:t>
      </w: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出售极可能发生，即公司已经就一项出售计划作出决议且获得确定的购买承诺，预计出售将在一年内完成。有关规定要 </w:t>
      </w:r>
      <w:r>
        <w:rPr>
          <w:spacing w:val="-2"/>
        </w:rPr>
        <w:t>求相关权力机构或者监督部门批准后方可出售的，公司已经获得批准。确定的购买承诺，是指公司与其他方签订的具有法律</w:t>
      </w:r>
      <w:r>
        <w:rPr>
          <w:spacing w:val="-66"/>
        </w:rPr>
        <w:t> </w:t>
      </w:r>
      <w:r>
        <w:rPr>
          <w:spacing w:val="-66"/>
        </w:rPr>
      </w:r>
      <w:r>
        <w:rPr>
          <w:spacing w:val="-2"/>
        </w:rPr>
        <w:t>约束力的购买协议，该协议包含交易价格、时间和足够严厉的违约惩罚等重要条款，使协议出现重大调整或者撤销的可能性</w:t>
      </w:r>
      <w:r>
        <w:rPr>
          <w:spacing w:val="-65"/>
        </w:rPr>
        <w:t> </w:t>
      </w:r>
      <w:r>
        <w:rPr>
          <w:spacing w:val="-65"/>
        </w:rPr>
      </w:r>
      <w:r>
        <w:rPr/>
        <w:t>极小。 </w:t>
      </w:r>
      <w:r>
        <w:rPr>
          <w:spacing w:val="-2"/>
        </w:rPr>
        <w:t>公司因出售对子公司的投资等原因导致其丧失对子公司控制权的，当拟出售的子公司投资满足持有待售类别划分条件时，在</w:t>
      </w:r>
      <w:r>
        <w:rPr>
          <w:spacing w:val="-64"/>
        </w:rPr>
        <w:t> </w:t>
      </w:r>
      <w:r>
        <w:rPr>
          <w:spacing w:val="-64"/>
        </w:rPr>
      </w:r>
      <w:r>
        <w:rPr>
          <w:spacing w:val="-2"/>
        </w:rPr>
        <w:t>母公司个别财务报表中将对子公司投资整体划分为持有待售类别，在合并报表中将子公司所有资产和负债划分为持有待售类</w:t>
      </w:r>
      <w:r>
        <w:rPr>
          <w:spacing w:val="-64"/>
        </w:rPr>
        <w:t> </w:t>
      </w:r>
      <w:r>
        <w:rPr>
          <w:spacing w:val="-64"/>
        </w:rPr>
      </w:r>
      <w:r>
        <w:rPr/>
        <w:t>别。 </w:t>
      </w:r>
      <w:r>
        <w:rPr>
          <w:spacing w:val="-2"/>
        </w:rPr>
        <w:t>持有待售的非流动资产或处置组不再满足持有待售类别划分条件的，公司停止将其划分为持有待售类别。部分资产或负债从</w:t>
      </w:r>
      <w:r>
        <w:rPr>
          <w:spacing w:val="-64"/>
        </w:rPr>
        <w:t> </w:t>
      </w:r>
      <w:r>
        <w:rPr>
          <w:spacing w:val="-64"/>
        </w:rPr>
      </w:r>
      <w:r>
        <w:rPr>
          <w:spacing w:val="-2"/>
        </w:rPr>
        <w:t>持有待售的处置组中移除的，处置组中剩余资产或负债新组成的处置组仍满足持有待售划分条件的，公司将新组成的处置组</w:t>
      </w:r>
      <w:r>
        <w:rPr>
          <w:spacing w:val="-64"/>
        </w:rPr>
        <w:t> </w:t>
      </w:r>
      <w:r>
        <w:rPr>
          <w:spacing w:val="-64"/>
        </w:rPr>
      </w:r>
      <w:r>
        <w:rPr/>
        <w:t>划分为持有待售类别，否则将满足持有待售类别划分条件的非流动资产单独划分为持有待售类别。 对于当期首次满足持有待售类别划分条件的非流动资产或处置组，不调整可比会计期间的资产负债表。 </w:t>
      </w:r>
      <w:r>
        <w:rPr>
          <w:rFonts w:ascii="Times New Roman" w:hAnsi="Times New Roman" w:cs="Times New Roman" w:eastAsia="Times New Roman" w:hint="default"/>
        </w:rPr>
        <w:t>2</w:t>
      </w:r>
      <w:r>
        <w:rPr/>
        <w:t>．持有待售类的非流动资产或处置组的初始计量及后续计量 </w:t>
      </w:r>
      <w:r>
        <w:rPr>
          <w:spacing w:val="-2"/>
        </w:rPr>
        <w:t>对于取得日划分为持有待售类别的非流动资产或处置组，公司在初始计量时比较假定其不划分为持有待售类别情况下的初始</w:t>
      </w:r>
      <w:r>
        <w:rPr>
          <w:spacing w:val="-64"/>
        </w:rPr>
        <w:t> </w:t>
      </w:r>
      <w:r>
        <w:rPr>
          <w:spacing w:val="-64"/>
        </w:rPr>
      </w:r>
      <w:r>
        <w:rPr>
          <w:spacing w:val="-2"/>
        </w:rPr>
        <w:t>计量金额和公允价值减去出售费用后的净额，以两者孰低计量。除公司合并中取得的非流动资产或处置组外，由非流动资产</w:t>
      </w:r>
      <w:r>
        <w:rPr>
          <w:spacing w:val="-66"/>
        </w:rPr>
        <w:t> </w:t>
      </w:r>
      <w:r>
        <w:rPr>
          <w:spacing w:val="-66"/>
        </w:rPr>
      </w:r>
      <w:r>
        <w:rPr/>
        <w:t>或处置组以公允价值减去出售费用后的净额作为初始计量金额而产生的差额，计入当期损益。 </w:t>
      </w:r>
      <w:r>
        <w:rPr>
          <w:spacing w:val="-2"/>
        </w:rPr>
        <w:t>公司将非流动资产或处置组首次划分为持有待售类别前，按照相关会计准则规定计量非流动资产或处置组中各项资产和负债</w:t>
      </w:r>
      <w:r>
        <w:rPr>
          <w:spacing w:val="-64"/>
        </w:rPr>
        <w:t> </w:t>
      </w:r>
      <w:r>
        <w:rPr>
          <w:spacing w:val="-64"/>
        </w:rPr>
      </w:r>
      <w:r>
        <w:rPr>
          <w:spacing w:val="-2"/>
        </w:rPr>
        <w:t>的账面价值。在初始计量或资产负债表日重新计量持有待售的非流动资产或处置组时，其账面价值高于公允价值减去出售费</w:t>
      </w:r>
      <w:r>
        <w:rPr>
          <w:spacing w:val="-64"/>
        </w:rPr>
        <w:t> </w:t>
      </w:r>
      <w:r>
        <w:rPr>
          <w:spacing w:val="-64"/>
        </w:rPr>
      </w:r>
      <w:r>
        <w:rPr>
          <w:spacing w:val="-2"/>
        </w:rPr>
        <w:t>用后的净额的，将账面价值减记至公允价值减去出售费用后的净额，减记的金额确认为资产减值损失，计入当期损益，同时</w:t>
      </w:r>
      <w:r>
        <w:rPr>
          <w:spacing w:val="-66"/>
        </w:rPr>
        <w:t> </w:t>
      </w:r>
      <w:r>
        <w:rPr>
          <w:spacing w:val="-66"/>
        </w:rPr>
      </w:r>
      <w:r>
        <w:rPr>
          <w:spacing w:val="-2"/>
        </w:rPr>
        <w:t>计提持有待售资产减值准备。持有待售的非流动资产或处置组中的非流动资产不计提折旧或摊销，持有待售的处置组中的负</w:t>
      </w:r>
      <w:r>
        <w:rPr>
          <w:spacing w:val="-64"/>
        </w:rPr>
        <w:t> </w:t>
      </w:r>
      <w:r>
        <w:rPr>
          <w:spacing w:val="-64"/>
        </w:rPr>
      </w:r>
      <w:r>
        <w:rPr/>
        <w:t>债的利息和其他费用应继续予以确认。 </w:t>
      </w:r>
      <w:r>
        <w:rPr>
          <w:spacing w:val="-2"/>
        </w:rPr>
        <w:t>公司对持有待售的处置组确认资产减值损失金额时，先抵减处置组商誉的账面价值，再根据处置组中适用《企业会计准则第</w:t>
      </w:r>
      <w:r>
        <w:rPr>
          <w:spacing w:val="-66"/>
        </w:rPr>
        <w:t> </w:t>
      </w:r>
      <w:r>
        <w:rPr>
          <w:spacing w:val="-66"/>
        </w:rPr>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w:t>
      </w:r>
      <w:r>
        <w:rPr>
          <w:rFonts w:ascii="Times New Roman" w:hAnsi="Times New Roman" w:cs="Times New Roman" w:eastAsia="Times New Roman" w:hint="default"/>
          <w:spacing w:val="-2"/>
        </w:rPr>
        <w:t>(</w:t>
      </w:r>
      <w:r>
        <w:rPr>
          <w:spacing w:val="-2"/>
        </w:rPr>
        <w:t>以下简称第</w:t>
      </w:r>
      <w:r>
        <w:rPr>
          <w:rFonts w:ascii="Times New Roman" w:hAnsi="Times New Roman" w:cs="Times New Roman" w:eastAsia="Times New Roman" w:hint="default"/>
          <w:spacing w:val="-2"/>
        </w:rPr>
        <w:t>42</w:t>
      </w:r>
      <w:r>
        <w:rPr>
          <w:spacing w:val="-2"/>
        </w:rPr>
        <w:t>号准则</w:t>
      </w:r>
      <w:r>
        <w:rPr>
          <w:rFonts w:ascii="Times New Roman" w:hAnsi="Times New Roman" w:cs="Times New Roman" w:eastAsia="Times New Roman" w:hint="default"/>
          <w:spacing w:val="-2"/>
        </w:rPr>
        <w:t>)</w:t>
      </w:r>
      <w:r>
        <w:rPr>
          <w:spacing w:val="-2"/>
        </w:rPr>
        <w:t>计量规定的各项非流动资产账面价值所占比重，</w:t>
      </w:r>
      <w:r>
        <w:rPr>
          <w:spacing w:val="-88"/>
        </w:rPr>
        <w:t> </w:t>
      </w:r>
      <w:r>
        <w:rPr>
          <w:spacing w:val="-2"/>
        </w:rPr>
        <w:t>按比例抵减其账面价值。公司在资产负债表日重新计量持有待售的处置组时，首先按照相关会计准则规定计量处置组中不适</w:t>
      </w:r>
      <w:r>
        <w:rPr>
          <w:spacing w:val="-64"/>
        </w:rPr>
        <w:t> </w:t>
      </w:r>
      <w:r>
        <w:rPr>
          <w:spacing w:val="-64"/>
        </w:rPr>
      </w:r>
      <w:r>
        <w:rPr/>
        <w:t>用第</w:t>
      </w:r>
      <w:r>
        <w:rPr>
          <w:rFonts w:ascii="Times New Roman" w:hAnsi="Times New Roman" w:cs="Times New Roman" w:eastAsia="Times New Roman" w:hint="default"/>
        </w:rPr>
        <w:t>42</w:t>
      </w:r>
      <w:r>
        <w:rPr/>
        <w:t>号准则计量规定的资产和负债的账面价值，再按照上述相关规定进行会计处理。 </w:t>
      </w:r>
      <w:r>
        <w:rPr>
          <w:spacing w:val="-2"/>
        </w:rPr>
        <w:t>后续资产负债表日持有待售的非流动资产公允价值减去出售费用后的净额增加的，以前减记的金额应当予以恢复，并在划分</w:t>
      </w:r>
      <w:r>
        <w:rPr>
          <w:spacing w:val="-64"/>
        </w:rPr>
        <w:t> </w:t>
      </w:r>
      <w:r>
        <w:rPr>
          <w:spacing w:val="-64"/>
        </w:rPr>
      </w:r>
      <w:r>
        <w:rPr>
          <w:spacing w:val="-2"/>
        </w:rPr>
        <w:t>为持有待售类别后确认的资产减值损失金额内转回，转回金额计入当期损益；划分为持有待售类别前确认的资产减值损失不</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93"/>
        <w:jc w:val="left"/>
      </w:pPr>
      <w:r>
        <w:rPr/>
        <w:t>得转回。 </w:t>
      </w:r>
      <w:r>
        <w:rPr>
          <w:spacing w:val="-2"/>
        </w:rPr>
        <w:t>后续资产负债表日持有待售的处置组公允价值减去出售费用后的净额增加的，以前减记的金额应当予以恢复，并在划分为持</w:t>
      </w:r>
      <w:r>
        <w:rPr>
          <w:spacing w:val="-64"/>
        </w:rPr>
        <w:t> </w:t>
      </w:r>
      <w:r>
        <w:rPr>
          <w:spacing w:val="-64"/>
        </w:rPr>
      </w:r>
      <w:r>
        <w:rPr>
          <w:spacing w:val="-2"/>
        </w:rPr>
        <w:t>有待售类别后适用第</w:t>
      </w:r>
      <w:r>
        <w:rPr>
          <w:rFonts w:ascii="Times New Roman" w:hAnsi="Times New Roman" w:cs="Times New Roman" w:eastAsia="Times New Roman" w:hint="default"/>
          <w:spacing w:val="-2"/>
        </w:rPr>
        <w:t>42</w:t>
      </w:r>
      <w:r>
        <w:rPr>
          <w:spacing w:val="-2"/>
        </w:rPr>
        <w:t>号准则计量规定的非流动资产确认的资产减值损失金额内转回，转回金额依据处置组中除商誉外的适</w:t>
      </w:r>
      <w:r>
        <w:rPr>
          <w:spacing w:val="-62"/>
        </w:rPr>
        <w:t> </w:t>
      </w:r>
      <w:r>
        <w:rPr>
          <w:spacing w:val="-62"/>
        </w:rPr>
      </w:r>
      <w:r>
        <w:rPr>
          <w:spacing w:val="-2"/>
        </w:rPr>
        <w:t>用第</w:t>
      </w:r>
      <w:r>
        <w:rPr>
          <w:rFonts w:ascii="Times New Roman" w:hAnsi="Times New Roman" w:cs="Times New Roman" w:eastAsia="Times New Roman" w:hint="default"/>
          <w:spacing w:val="-2"/>
        </w:rPr>
        <w:t>42</w:t>
      </w:r>
      <w:r>
        <w:rPr>
          <w:spacing w:val="-2"/>
        </w:rPr>
        <w:t>号准则计量规定的各项非流动资产账面价值所占比重，按比例增加其账面价值，同时将转回金额计入当期损益。已抵</w:t>
      </w:r>
      <w:r>
        <w:rPr>
          <w:spacing w:val="-64"/>
        </w:rPr>
        <w:t> </w:t>
      </w:r>
      <w:r>
        <w:rPr>
          <w:spacing w:val="-64"/>
        </w:rPr>
      </w:r>
      <w:r>
        <w:rPr/>
        <w:t>减的商誉账面价值以及划分为持有待售类别前确认的资产减值损失不得转回。</w:t>
      </w:r>
    </w:p>
    <w:p>
      <w:pPr>
        <w:pStyle w:val="BodyText"/>
        <w:spacing w:line="304" w:lineRule="auto" w:before="24"/>
        <w:ind w:left="154" w:right="1182"/>
        <w:jc w:val="left"/>
      </w:pPr>
      <w:r>
        <w:rPr>
          <w:rFonts w:ascii="Times New Roman" w:hAnsi="Times New Roman" w:cs="Times New Roman" w:eastAsia="Times New Roman" w:hint="default"/>
        </w:rPr>
        <w:t>3</w:t>
      </w:r>
      <w:r>
        <w:rPr/>
        <w:t>．划分为持有待售类别的终止确认和计量 非流动资产或处置组不再满足持有待售类别的划分条件而不再继续划分为持有待售类别或非流动资产从持有待售的处置组 中移除时，按照以下两者孰低计量：</w:t>
      </w:r>
      <w:r>
        <w:rPr>
          <w:rFonts w:ascii="Times New Roman" w:hAnsi="Times New Roman" w:cs="Times New Roman" w:eastAsia="Times New Roman" w:hint="default"/>
        </w:rPr>
        <w:t>(1)</w:t>
      </w:r>
      <w:r>
        <w:rPr/>
        <w:t>划分为持有待售类别前的账面价值，按照假定不划分为持有待售类别情况下本应确 认的折旧、摊销或减值等进行调整后的金额；</w:t>
      </w:r>
      <w:r>
        <w:rPr>
          <w:rFonts w:ascii="Times New Roman" w:hAnsi="Times New Roman" w:cs="Times New Roman" w:eastAsia="Times New Roman" w:hint="default"/>
        </w:rPr>
        <w:t>(2)</w:t>
      </w:r>
      <w:r>
        <w:rPr/>
        <w:t>可收回金额。 公司终止确认持有待售的非流动资产或处置组时，将尚未确认的利得或损失计入当期损益。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4"/>
        <w:ind w:right="1093"/>
        <w:jc w:val="left"/>
        <w:rPr>
          <w:b w:val="0"/>
          <w:bCs w:val="0"/>
        </w:rPr>
      </w:pPr>
      <w:bookmarkStart w:name="16、长期股权投资" w:id="191"/>
      <w:bookmarkEnd w:id="191"/>
      <w:r>
        <w:rPr>
          <w:b w:val="0"/>
          <w:bCs w:val="0"/>
        </w:rPr>
      </w:r>
      <w:r>
        <w:rPr>
          <w:rFonts w:ascii="Times New Roman" w:hAnsi="Times New Roman" w:cs="Times New Roman" w:eastAsia="Times New Roman" w:hint="default"/>
        </w:rPr>
        <w:t>16</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33"/>
        <w:jc w:val="left"/>
      </w:pPr>
      <w:r>
        <w:rPr>
          <w:spacing w:val="-2"/>
        </w:rPr>
        <w:t>本部分所指的长期股权投资是指本公司对被投资单位具有控制、共同控制或重大影响的长期股权投资，包括对子公司、合营</w:t>
      </w:r>
      <w:r>
        <w:rPr>
          <w:spacing w:val="-66"/>
        </w:rPr>
        <w:t> </w:t>
      </w:r>
      <w:r>
        <w:rPr>
          <w:spacing w:val="-66"/>
        </w:rPr>
      </w:r>
      <w:r>
        <w:rPr>
          <w:spacing w:val="-2"/>
        </w:rPr>
        <w:t>企业和联营企业的权益性投资。本公司对被投资单位不具有控制、共同控制或重大影响的长期股权投资，作为可供出售金融</w:t>
      </w:r>
      <w:r>
        <w:rPr>
          <w:spacing w:val="-66"/>
        </w:rPr>
        <w:t> </w:t>
      </w:r>
      <w:r>
        <w:rPr>
          <w:spacing w:val="-66"/>
        </w:rPr>
      </w:r>
      <w:r>
        <w:rPr/>
        <w:t>资产或以公允价值计量且其变动计入当期损益的金融资产核算，其会计政策详见本附注三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 </w:t>
      </w:r>
      <w:r>
        <w:rPr>
          <w:rFonts w:ascii="Times New Roman" w:hAnsi="Times New Roman" w:cs="Times New Roman" w:eastAsia="Times New Roman" w:hint="default"/>
        </w:rPr>
        <w:t>1</w:t>
      </w:r>
      <w:r>
        <w:rPr/>
        <w:t>．共同控制和重大影响的判断标准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能决策。本公司与其他合营方一同对被投资单位实施共同控制且对被投资单位实施共同控制且对被投资单位净资产享有权利</w:t>
      </w:r>
      <w:r>
        <w:rPr>
          <w:spacing w:val="-64"/>
        </w:rPr>
        <w:t> </w:t>
      </w:r>
      <w:r>
        <w:rPr>
          <w:spacing w:val="-64"/>
        </w:rPr>
      </w:r>
      <w:r>
        <w:rPr/>
        <w:t>的，被投资单位为本公司的合营企业。判断是否存在共同控制时，不考虑享有的保护性权利。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定。本公司能够对被投资单位施加重大影响的，被投资单位为本公司联营企业。在确定能否对被投资单位施加重大影响时， 考虑投资方直接或间接持有被投资单位的表决权股份以及投资方及其他方持有的当期可执行潜在表决权在假定转换为对被 投资方单位的股权后产生的影响，包括被投资单位发行的当期可转换的认股权证、股份期权及可转换公司债券等的影响。 </w:t>
      </w:r>
      <w:r>
        <w:rPr>
          <w:rFonts w:ascii="Times New Roman" w:hAnsi="Times New Roman" w:cs="Times New Roman" w:eastAsia="Times New Roman" w:hint="default"/>
        </w:rPr>
        <w:t>2</w:t>
      </w:r>
      <w:r>
        <w:rPr/>
        <w:t>．长期股权投资的投资成本的确定 </w:t>
      </w:r>
      <w:r>
        <w:rPr>
          <w:rFonts w:ascii="Times New Roman" w:hAnsi="Times New Roman" w:cs="Times New Roman" w:eastAsia="Times New Roman" w:hint="default"/>
        </w:rPr>
        <w:t>(1)</w:t>
      </w:r>
      <w:r>
        <w:rPr/>
        <w:t>同一控制下的合并形成的，合并方以支付现金、转让非现金资产、承担债务或发行权益性证券作为合并对价的，在合并 </w:t>
      </w:r>
      <w:r>
        <w:rPr>
          <w:spacing w:val="-2"/>
        </w:rPr>
        <w:t>日按取得被合并方所有者权益在最终控制方合并财务报表中的账面价值的份额作为其初始投资成本。长期股权投资初始投资</w:t>
      </w:r>
      <w:r>
        <w:rPr>
          <w:spacing w:val="-64"/>
        </w:rPr>
        <w:t> </w:t>
      </w:r>
      <w:r>
        <w:rPr>
          <w:spacing w:val="-64"/>
        </w:rPr>
      </w:r>
      <w:r>
        <w:rPr>
          <w:spacing w:val="-2"/>
        </w:rPr>
        <w:t>成本与支付的现金、转让的非现金资产、所承担债务账面价值或发行股份的面值总额之间的差额调整资本公积；资本公积不</w:t>
      </w:r>
      <w:r>
        <w:rPr>
          <w:spacing w:val="-66"/>
        </w:rPr>
        <w:t> </w:t>
      </w:r>
      <w:r>
        <w:rPr>
          <w:spacing w:val="-66"/>
        </w:rPr>
      </w:r>
      <w:r>
        <w:rPr>
          <w:spacing w:val="-2"/>
        </w:rPr>
        <w:t>足冲减的，调整留存收益。通过多次交易分步取得同一控制下被合并方的股权，最终形成同一控制下企业合并的，应分别是</w:t>
      </w:r>
      <w:r>
        <w:rPr>
          <w:spacing w:val="-66"/>
        </w:rPr>
        <w:t> </w:t>
      </w:r>
      <w:r>
        <w:rPr>
          <w:spacing w:val="-66"/>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的，在合并日按照应享有被合并方股东权益在最终控制方合并财务报表中的账面价值的份额作为长期股权投资的初 </w:t>
      </w:r>
      <w:r>
        <w:rPr>
          <w:spacing w:val="-2"/>
        </w:rPr>
        <w:t>始投资成本，长期股权投资初始投资成本与达到合并前的长期股权投资账面价值加上合并日进一步取得股份新支付对价的账</w:t>
      </w:r>
      <w:r>
        <w:rPr>
          <w:spacing w:val="-64"/>
        </w:rPr>
        <w:t> </w:t>
      </w:r>
      <w:r>
        <w:rPr>
          <w:spacing w:val="-64"/>
        </w:rPr>
      </w:r>
      <w:r>
        <w:rPr>
          <w:spacing w:val="-2"/>
        </w:rPr>
        <w:t>面价值之和的差额，调整资本公积；资本公积不足冲减的，调整留存收益。合并日之前持有的股权投资因采用权益法核算或</w:t>
      </w:r>
      <w:r>
        <w:rPr>
          <w:spacing w:val="-66"/>
        </w:rPr>
        <w:t> </w:t>
      </w:r>
      <w:r>
        <w:rPr>
          <w:spacing w:val="-66"/>
        </w:rPr>
      </w:r>
      <w:r>
        <w:rPr/>
        <w:t>为可供出售金融资产而确认的其他综合收益，暂不进行会计处理。 </w:t>
      </w:r>
      <w:r>
        <w:rPr>
          <w:rFonts w:ascii="Times New Roman" w:hAnsi="Times New Roman" w:cs="Times New Roman" w:eastAsia="Times New Roman" w:hint="default"/>
        </w:rPr>
        <w:t>(2)</w:t>
      </w:r>
      <w:r>
        <w:rPr/>
        <w:t>非同一控制下的企业合并形成的，公司按照购买日确定的合并成本作为长期股权投资的初始投资成本。合并成本为购买 </w:t>
      </w:r>
      <w:r>
        <w:rPr>
          <w:spacing w:val="-2"/>
        </w:rPr>
        <w:t>日购买方为取得对被购买方的控制权而付出的资产、发生或承担的负债以及发行的权益性证券的公允价值。购买方为企业合</w:t>
      </w:r>
      <w:r>
        <w:rPr>
          <w:spacing w:val="-64"/>
        </w:rPr>
        <w:t> </w:t>
      </w:r>
      <w:r>
        <w:rPr>
          <w:spacing w:val="-64"/>
        </w:rPr>
      </w:r>
      <w:r>
        <w:rPr>
          <w:spacing w:val="-2"/>
        </w:rPr>
        <w:t>并而发生的审计、法律服务、评估咨询等中介费用以及其他相关管理费用于发生时计入当期损益；购买方作为合并对价发行</w:t>
      </w:r>
      <w:r>
        <w:rPr>
          <w:spacing w:val="-66"/>
        </w:rPr>
        <w:t> </w:t>
      </w:r>
      <w:r>
        <w:rPr>
          <w:spacing w:val="-66"/>
        </w:rPr>
      </w:r>
      <w:r>
        <w:rPr>
          <w:spacing w:val="-2"/>
        </w:rPr>
        <w:t>的权益性证券或债务性证券的交易费用，计入权益性证券或债务性证券的初始确认金额。本公司将合并协议约定的或有对价</w:t>
      </w:r>
      <w:r>
        <w:rPr>
          <w:spacing w:val="-64"/>
        </w:rPr>
        <w:t> </w:t>
      </w:r>
      <w:r>
        <w:rPr>
          <w:spacing w:val="-64"/>
        </w:rPr>
      </w:r>
      <w:r>
        <w:rPr>
          <w:spacing w:val="-2"/>
        </w:rPr>
        <w:t>作为企业合并转移对价的一部分，按照其在购买日的公允价值计入企业合并成本。通过多次交易分步实现的非同一控制下企</w:t>
      </w:r>
      <w:r>
        <w:rPr>
          <w:spacing w:val="-64"/>
        </w:rPr>
        <w:t> </w:t>
      </w:r>
      <w:r>
        <w:rPr>
          <w:spacing w:val="-64"/>
        </w:rPr>
      </w:r>
      <w:r>
        <w:rPr/>
        <w:t>业合并，根据企业会计准则判断该多次交易是否属于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 </w:t>
      </w:r>
      <w:r>
        <w:rPr>
          <w:spacing w:val="-2"/>
        </w:rPr>
        <w:t>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的，按照原持有被购买方的股权投资账面价值加上新增投资成本之和，作为改按</w:t>
      </w:r>
      <w:r>
        <w:rPr>
          <w:spacing w:val="-45"/>
        </w:rPr>
        <w:t> </w:t>
      </w:r>
      <w:r>
        <w:rPr>
          <w:spacing w:val="-45"/>
        </w:rPr>
      </w:r>
      <w:r>
        <w:rPr>
          <w:spacing w:val="-2"/>
        </w:rPr>
        <w:t>成本法核算的长期股权投资的初始投资成本；原持有的股权采用权益法核算的，相关其他综合收益暂不进行会计处理；原持</w:t>
      </w:r>
      <w:r>
        <w:rPr>
          <w:spacing w:val="-66"/>
        </w:rPr>
        <w:t> </w:t>
      </w:r>
      <w:r>
        <w:rPr>
          <w:spacing w:val="-66"/>
        </w:rPr>
      </w:r>
      <w:r>
        <w:rPr>
          <w:spacing w:val="-2"/>
        </w:rPr>
        <w:t>有股权投资为可供出售金融资产的，其公允价值与账面价值之间的差额，以及原计入其他综合收益的累计公允价值变动转入</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024"/>
        <w:jc w:val="left"/>
      </w:pPr>
      <w:r>
        <w:rPr/>
        <w:t>当期损益。 </w:t>
      </w:r>
      <w:r>
        <w:rPr>
          <w:rFonts w:ascii="Times New Roman" w:hAnsi="Times New Roman" w:cs="Times New Roman" w:eastAsia="Times New Roman" w:hint="default"/>
        </w:rPr>
        <w:t>(3)</w:t>
      </w:r>
      <w:r>
        <w:rPr/>
        <w:t>除企业合并形成的长期股权投资外的其他股权投资，按成本进行初始计量：以支付现金取得的，按照实际支付的购买价 </w:t>
      </w:r>
      <w:r>
        <w:rPr>
          <w:spacing w:val="-2"/>
        </w:rPr>
        <w:t>款作为其初始投资成本；以发行权益性证券取得的，按照发行权益性证券的公允价值作为其初始投资成本，与发行权益性证</w:t>
      </w:r>
      <w:r>
        <w:rPr>
          <w:spacing w:val="-66"/>
        </w:rPr>
        <w:t> </w:t>
      </w:r>
      <w:r>
        <w:rPr>
          <w:spacing w:val="-66"/>
        </w:rPr>
      </w:r>
      <w:r>
        <w:rPr>
          <w:spacing w:val="-2"/>
        </w:rPr>
        <w:t>券直接相关的费用，按照《企业会计准则第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金融工具列报》的有关规定确定；在非货币性资产交换具有商业实质和</w:t>
      </w:r>
      <w:r>
        <w:rPr>
          <w:spacing w:val="-64"/>
        </w:rPr>
        <w:t> </w:t>
      </w:r>
      <w:r>
        <w:rPr>
          <w:spacing w:val="-64"/>
        </w:rPr>
      </w:r>
      <w:r>
        <w:rPr>
          <w:spacing w:val="-2"/>
        </w:rPr>
        <w:t>换入资产或换出资产的公允价值能够可靠计量的前提下，非货币性资产交换换入的长期股权投资以换出资产的公允价值和应</w:t>
      </w:r>
      <w:r>
        <w:rPr>
          <w:spacing w:val="-64"/>
        </w:rPr>
        <w:t> </w:t>
      </w:r>
      <w:r>
        <w:rPr>
          <w:spacing w:val="-64"/>
        </w:rPr>
      </w:r>
      <w:r>
        <w:rPr>
          <w:spacing w:val="-2"/>
        </w:rPr>
        <w:t>支付的相关税费确定其初始投资成本，除非有确凿证据表明换入资产的公允价值更加可靠；不满足上述前提的非货币性资产</w:t>
      </w:r>
      <w:r>
        <w:rPr>
          <w:spacing w:val="-64"/>
        </w:rPr>
        <w:t> </w:t>
      </w:r>
      <w:r>
        <w:rPr>
          <w:spacing w:val="-64"/>
        </w:rPr>
      </w:r>
      <w:r>
        <w:rPr>
          <w:spacing w:val="-2"/>
        </w:rPr>
        <w:t>交换，以换出资产的账面价值和应支付的相关税费作为换入长期股权投资的初始投资成本。通过债务重组取得的长期股权投</w:t>
      </w:r>
      <w:r>
        <w:rPr>
          <w:spacing w:val="-64"/>
        </w:rPr>
        <w:t> </w:t>
      </w:r>
      <w:r>
        <w:rPr>
          <w:spacing w:val="-64"/>
        </w:rPr>
      </w:r>
      <w:r>
        <w:rPr>
          <w:spacing w:val="-4"/>
        </w:rPr>
        <w:t>资，其初始投资成本按照公允价值为基础确定。与取得长期股权投资直接相关的费用、税金及其他必要支出也计入投资成本。</w:t>
      </w:r>
      <w:r>
        <w:rPr>
          <w:spacing w:val="-44"/>
        </w:rPr>
        <w:t> </w:t>
      </w:r>
      <w:r>
        <w:rPr>
          <w:spacing w:val="-44"/>
        </w:rPr>
      </w:r>
      <w:r>
        <w:rPr>
          <w:spacing w:val="-2"/>
        </w:rPr>
        <w:t>对于因追加投资能够对被投资单位实施重大影响或实施共同控制但不构成控制的，长期股权投资成本为按照《企业会计准则</w:t>
      </w:r>
      <w:r>
        <w:rPr>
          <w:spacing w:val="-64"/>
        </w:rPr>
        <w:t> </w:t>
      </w:r>
      <w:r>
        <w:rPr>
          <w:spacing w:val="-64"/>
        </w:rPr>
      </w:r>
      <w:r>
        <w:rPr>
          <w:spacing w:val="-2"/>
        </w:rPr>
        <w:t>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金融工具确认和计量》确定的原持有股权投资的公允价值加上新增投资成本之和，作为改按权益法核算的初始投</w:t>
      </w:r>
      <w:r>
        <w:rPr>
          <w:spacing w:val="-62"/>
        </w:rPr>
        <w:t> </w:t>
      </w:r>
      <w:r>
        <w:rPr>
          <w:spacing w:val="-62"/>
        </w:rPr>
      </w:r>
      <w:r>
        <w:rPr>
          <w:spacing w:val="-2"/>
        </w:rPr>
        <w:t>资成本。原持有的股权投资分类为可供出售金融资产的，其公允价值与账面价值之间的差额，以及原计入其他综合收益的累</w:t>
      </w:r>
      <w:r>
        <w:rPr>
          <w:spacing w:val="-66"/>
        </w:rPr>
        <w:t> </w:t>
      </w:r>
      <w:r>
        <w:rPr>
          <w:spacing w:val="-66"/>
        </w:rPr>
      </w:r>
      <w:r>
        <w:rPr/>
        <w:t>计公允价值变动应当转入改按权益法核算的当期损益。</w:t>
      </w:r>
    </w:p>
    <w:p>
      <w:pPr>
        <w:pStyle w:val="BodyText"/>
        <w:spacing w:line="300" w:lineRule="auto" w:before="22"/>
        <w:ind w:left="154" w:right="7242"/>
        <w:jc w:val="left"/>
      </w:pPr>
      <w:r>
        <w:rPr>
          <w:rFonts w:ascii="Times New Roman" w:hAnsi="Times New Roman" w:cs="Times New Roman" w:eastAsia="Times New Roman" w:hint="default"/>
        </w:rPr>
        <w:t>3</w:t>
      </w:r>
      <w:r>
        <w:rPr/>
        <w:t>．长期股权投资的后续计量及损益确认方法 </w:t>
      </w:r>
      <w:r>
        <w:rPr>
          <w:rFonts w:ascii="Times New Roman" w:hAnsi="Times New Roman" w:cs="Times New Roman" w:eastAsia="Times New Roman" w:hint="default"/>
        </w:rPr>
        <w:t>(1)</w:t>
      </w:r>
      <w:r>
        <w:rPr/>
        <w:t>成本法核算的长期股权投资</w:t>
      </w:r>
    </w:p>
    <w:p>
      <w:pPr>
        <w:pStyle w:val="BodyText"/>
        <w:spacing w:line="316" w:lineRule="auto" w:before="13"/>
        <w:ind w:left="154" w:right="1093"/>
        <w:jc w:val="left"/>
      </w:pP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00" w:lineRule="auto" w:before="19"/>
        <w:ind w:left="154" w:right="6072"/>
        <w:jc w:val="left"/>
      </w:pPr>
      <w:r>
        <w:rPr>
          <w:rFonts w:ascii="Times New Roman" w:hAnsi="Times New Roman" w:cs="Times New Roman" w:eastAsia="Times New Roman" w:hint="default"/>
        </w:rPr>
        <w:t>(2)</w:t>
      </w:r>
      <w:r>
        <w:rPr/>
        <w:t>权益法核算的长期股权投资</w:t>
      </w:r>
      <w:r>
        <w:rPr>
          <w:w w:val="99"/>
        </w:rPr>
        <w:t> </w:t>
      </w:r>
      <w:r>
        <w:rPr/>
        <w:t>对联营企业和合营企业的长期股权投资，采用权益法核算。</w:t>
      </w:r>
    </w:p>
    <w:p>
      <w:pPr>
        <w:pStyle w:val="BodyText"/>
        <w:spacing w:line="316" w:lineRule="auto" w:before="31"/>
        <w:ind w:right="1033"/>
        <w:jc w:val="left"/>
      </w:pPr>
      <w:r>
        <w:rPr>
          <w:spacing w:val="-2"/>
        </w:rPr>
        <w:t>采用权益法核算的长期股权投资的初始投资成本大于投资时应享有被投资单位可辨认净资产公允价值份额的，不调整长期股</w:t>
      </w:r>
      <w:r>
        <w:rPr>
          <w:spacing w:val="-64"/>
        </w:rPr>
        <w:t> </w:t>
      </w:r>
      <w:r>
        <w:rPr>
          <w:spacing w:val="-64"/>
        </w:rPr>
      </w:r>
      <w:r>
        <w:rPr>
          <w:spacing w:val="-2"/>
        </w:rPr>
        <w:t>权投资的初始投资成本；长期股权投资的初始投资成本小于投资时应享有被投资单位可辨认净资产公允价值份额的，其差额</w:t>
      </w:r>
      <w:r>
        <w:rPr>
          <w:spacing w:val="-63"/>
        </w:rPr>
        <w:t> </w:t>
      </w:r>
      <w:r>
        <w:rPr>
          <w:spacing w:val="-63"/>
        </w:rPr>
      </w:r>
      <w:r>
        <w:rPr>
          <w:spacing w:val="-2"/>
        </w:rPr>
        <w:t>应当计入当期损益，同时调整长期股权投资的成本。取得长期股权投资后，被投资单位采用的会计政策及会计期间与公司不</w:t>
      </w:r>
      <w:r>
        <w:rPr>
          <w:spacing w:val="-66"/>
        </w:rPr>
        <w:t> </w:t>
      </w:r>
      <w:r>
        <w:rPr>
          <w:spacing w:val="-66"/>
        </w:rPr>
      </w:r>
      <w:r>
        <w:rPr>
          <w:spacing w:val="-2"/>
        </w:rPr>
        <w:t>一致的，按照公司的会计政策及会计期间对被投资单位的财务报表进行调整，并据以确认投资损益和其他综合收益等。按照</w:t>
      </w:r>
      <w:r>
        <w:rPr>
          <w:spacing w:val="-66"/>
        </w:rPr>
        <w:t> </w:t>
      </w:r>
      <w:r>
        <w:rPr>
          <w:spacing w:val="-66"/>
        </w:rPr>
      </w:r>
      <w:r>
        <w:rPr>
          <w:spacing w:val="-2"/>
        </w:rPr>
        <w:t>应享有或应分担的被投资单位实现的净损益和其他综合收益的份额，分别确认投资收益和其他综合收益，同时调整长期股权</w:t>
      </w:r>
      <w:r>
        <w:rPr>
          <w:spacing w:val="-64"/>
        </w:rPr>
        <w:t> </w:t>
      </w:r>
      <w:r>
        <w:rPr>
          <w:spacing w:val="-64"/>
        </w:rPr>
      </w:r>
      <w:r>
        <w:rPr>
          <w:spacing w:val="-4"/>
        </w:rPr>
        <w:t>投资的账面价值；在确认应享有被投资单位净损益的份额时，以取得投资时被投资单位各项可辨认资产等的公允价值为基础，</w:t>
      </w:r>
      <w:r>
        <w:rPr>
          <w:spacing w:val="-44"/>
        </w:rPr>
        <w:t> </w:t>
      </w:r>
      <w:r>
        <w:rPr>
          <w:spacing w:val="-44"/>
        </w:rPr>
      </w:r>
      <w:r>
        <w:rPr>
          <w:spacing w:val="-2"/>
        </w:rPr>
        <w:t>对被投资单位的净利润进行调整后确认。按照被投资单位宣告分派的利润或现金股利计算应享有的部分，相应减少长期股权</w:t>
      </w:r>
      <w:r>
        <w:rPr>
          <w:spacing w:val="-64"/>
        </w:rPr>
        <w:t> </w:t>
      </w:r>
      <w:r>
        <w:rPr>
          <w:spacing w:val="-64"/>
        </w:rPr>
      </w:r>
      <w:r>
        <w:rPr>
          <w:spacing w:val="-2"/>
        </w:rPr>
        <w:t>投资的账面价值；对于被投资单位除净损益、其他综合收益和利润分配以外所有者权益的其他变动，调整长期股权投资的账</w:t>
      </w:r>
      <w:r>
        <w:rPr>
          <w:spacing w:val="-66"/>
        </w:rPr>
        <w:t> </w:t>
      </w:r>
      <w:r>
        <w:rPr>
          <w:spacing w:val="-66"/>
        </w:rPr>
      </w:r>
      <w:r>
        <w:rPr>
          <w:spacing w:val="-2"/>
        </w:rPr>
        <w:t>面价值并计入所有者权益。公司与联营企业、合营企业之间发生的未实现内部交易损益按照享有的比例计算归属于公司的部</w:t>
      </w:r>
      <w:r>
        <w:rPr>
          <w:spacing w:val="-64"/>
        </w:rPr>
        <w:t> </w:t>
      </w:r>
      <w:r>
        <w:rPr>
          <w:spacing w:val="-64"/>
        </w:rPr>
      </w:r>
      <w:r>
        <w:rPr/>
        <w:t>分，予以抵销，在此基础上确认投资收益。与被投资单位发生的未实现内部交易损失，属于资产减值损失的，全额确认。 </w:t>
      </w:r>
      <w:r>
        <w:rPr>
          <w:spacing w:val="-2"/>
        </w:rPr>
        <w:t>在公司确认应分担被投资单位发生亏损时，按照以下顺序进行处理：首先，冲减长期股权投资的账面价值。其次，长期股权</w:t>
      </w:r>
      <w:r>
        <w:rPr>
          <w:spacing w:val="-66"/>
        </w:rPr>
        <w:t> </w:t>
      </w:r>
      <w:r>
        <w:rPr>
          <w:spacing w:val="-66"/>
        </w:rPr>
      </w:r>
      <w:r>
        <w:rPr>
          <w:spacing w:val="-2"/>
        </w:rPr>
        <w:t>投资的账面价值不足以冲减的，以其他实质上构成对被投资单位净投资的长期权益账面价值为限继续确认投资损失、冲减长</w:t>
      </w:r>
      <w:r>
        <w:rPr>
          <w:spacing w:val="-64"/>
        </w:rPr>
        <w:t> </w:t>
      </w:r>
      <w:r>
        <w:rPr>
          <w:spacing w:val="-64"/>
        </w:rPr>
      </w:r>
      <w:r>
        <w:rPr>
          <w:spacing w:val="-4"/>
        </w:rPr>
        <w:t>期应收项目的账面价值。经过上述处理，按照投资合同或协议约定企业仍承担额外义务的，按预计承担的义务确认预计负债，</w:t>
      </w:r>
      <w:r>
        <w:rPr>
          <w:spacing w:val="-44"/>
        </w:rPr>
        <w:t> </w:t>
      </w:r>
      <w:r>
        <w:rPr>
          <w:spacing w:val="-44"/>
        </w:rPr>
      </w:r>
      <w:r>
        <w:rPr/>
        <w:t>计入当期投资损失。被投资单位以后期间实现净利润的，本公司在收益弥补未确认的亏损分担额后，恢复确认收益分享额。 </w:t>
      </w:r>
      <w:r>
        <w:rPr>
          <w:spacing w:val="-2"/>
        </w:rPr>
        <w:t>在持有投资期间，被投资单位编制合并财务报表的，以合并财务报表中的净利润、其他综合收益和其他所有者权益变动中归</w:t>
      </w:r>
      <w:r>
        <w:rPr>
          <w:spacing w:val="-66"/>
        </w:rPr>
        <w:t> </w:t>
      </w:r>
      <w:r>
        <w:rPr>
          <w:spacing w:val="-66"/>
        </w:rPr>
      </w:r>
      <w:r>
        <w:rPr/>
        <w:t>属于被投资单位的金额为基础进行核算。 </w:t>
      </w:r>
      <w:r>
        <w:rPr>
          <w:spacing w:val="-2"/>
        </w:rPr>
        <w:t>对于本公司向合营企业与联营企业投出的资产构成业务的，投资方因此取得长期股权投资但未取得控制权的，以投出业务的</w:t>
      </w:r>
      <w:r>
        <w:rPr>
          <w:spacing w:val="-63"/>
        </w:rPr>
        <w:t> </w:t>
      </w:r>
      <w:r>
        <w:rPr>
          <w:spacing w:val="-63"/>
        </w:rPr>
      </w:r>
      <w:r>
        <w:rPr>
          <w:spacing w:val="-2"/>
        </w:rPr>
        <w:t>公允价值作为新增长期股权投资的初始投资成本，初始投资成本与投出业务的账面价值之差，全额计入当期损益。本公司向</w:t>
      </w:r>
      <w:r>
        <w:rPr>
          <w:spacing w:val="-66"/>
        </w:rPr>
        <w:t> </w:t>
      </w:r>
      <w:r>
        <w:rPr>
          <w:spacing w:val="-66"/>
        </w:rPr>
      </w:r>
      <w:r>
        <w:rPr>
          <w:spacing w:val="-2"/>
        </w:rPr>
        <w:t>合营企业或者联营企业出售的资产构成业务的，取得的对价与业务的账面价值之差，全额计入当期损益。本公司自联营及合</w:t>
      </w:r>
      <w:r>
        <w:rPr>
          <w:spacing w:val="-66"/>
        </w:rPr>
        <w:t> </w:t>
      </w:r>
      <w:r>
        <w:rPr>
          <w:spacing w:val="-66"/>
        </w:rPr>
      </w:r>
      <w:r>
        <w:rPr>
          <w:spacing w:val="-2"/>
        </w:rPr>
        <w:t>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企业合并》的规定进行会计处理，全额确认与交易相关的利得</w:t>
      </w:r>
      <w:r>
        <w:rPr>
          <w:spacing w:val="-64"/>
        </w:rPr>
        <w:t> </w:t>
      </w:r>
      <w:r>
        <w:rPr>
          <w:spacing w:val="-64"/>
        </w:rPr>
      </w:r>
      <w:r>
        <w:rPr/>
        <w:t>或损失。</w:t>
      </w:r>
    </w:p>
    <w:p>
      <w:pPr>
        <w:pStyle w:val="BodyText"/>
        <w:spacing w:line="309" w:lineRule="auto" w:before="19"/>
        <w:ind w:right="4993"/>
        <w:jc w:val="left"/>
      </w:pPr>
      <w:r>
        <w:rPr>
          <w:rFonts w:ascii="Times New Roman" w:hAnsi="Times New Roman" w:cs="Times New Roman" w:eastAsia="Times New Roman" w:hint="default"/>
        </w:rPr>
        <w:t>4</w:t>
      </w:r>
      <w:r>
        <w:rPr/>
        <w:t>．长期股权投资的处置 处置长期股权投资，其账面价值与实际取得价款的差额，计入当期损益。 </w:t>
      </w:r>
      <w:r>
        <w:rPr>
          <w:rFonts w:ascii="Times New Roman" w:hAnsi="Times New Roman" w:cs="Times New Roman" w:eastAsia="Times New Roman" w:hint="default"/>
        </w:rPr>
        <w:t>(1)</w:t>
      </w:r>
      <w:r>
        <w:rPr/>
        <w:t>权益法核算下的长期股权投资的处置</w:t>
      </w:r>
    </w:p>
    <w:p>
      <w:pPr>
        <w:pStyle w:val="BodyText"/>
        <w:spacing w:line="316" w:lineRule="auto" w:before="5"/>
        <w:ind w:right="1093"/>
        <w:jc w:val="left"/>
      </w:pPr>
      <w:r>
        <w:rPr>
          <w:spacing w:val="-2"/>
        </w:rPr>
        <w:t>采用权益法核算的长期股权投资，处置后的剩余股权仍采用权益法核算的，在处置该项投资时，采用与被投资单位直接处置</w:t>
      </w:r>
      <w:r>
        <w:rPr>
          <w:spacing w:val="-66"/>
        </w:rPr>
        <w:t> </w:t>
      </w:r>
      <w:r>
        <w:rPr>
          <w:spacing w:val="-66"/>
        </w:rPr>
      </w:r>
      <w:r>
        <w:rPr>
          <w:spacing w:val="-2"/>
        </w:rPr>
        <w:t>相关资产或者负债相同的基础，按相应比例对原计入其他综合收益的部分进行会计处理。因被投资单位除净损益、其他综合</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93"/>
        <w:jc w:val="left"/>
      </w:pPr>
      <w:r>
        <w:rPr/>
        <w:t>收益和利润分配以外的其他所有者权益变动而确认的所有者权益，按比例结转入当期损益。 </w:t>
      </w:r>
      <w:r>
        <w:rPr>
          <w:spacing w:val="-2"/>
        </w:rPr>
        <w:t>因处置部分股权投资等原因丧失了对投资单位的共同控制或者重大影响的，处置后的剩余股权改按金融工具确认和计量准则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确认的其他综合收益，在终止确认权益法核算时采用与被投资单位直接处置相关资产或负债相同的基础进行会计处理。因被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w:t>
      </w:r>
    </w:p>
    <w:p>
      <w:pPr>
        <w:pStyle w:val="BodyText"/>
        <w:spacing w:line="314" w:lineRule="auto" w:before="19"/>
        <w:ind w:right="1093"/>
        <w:jc w:val="left"/>
      </w:pPr>
      <w:r>
        <w:rPr>
          <w:rFonts w:ascii="Times New Roman" w:hAnsi="Times New Roman" w:cs="Times New Roman" w:eastAsia="Times New Roman" w:hint="default"/>
        </w:rPr>
        <w:t>(2)</w:t>
      </w:r>
      <w:r>
        <w:rPr/>
        <w:t>成本法核算下的长期股权投资的处置</w:t>
      </w:r>
      <w:r>
        <w:rPr>
          <w:w w:val="99"/>
        </w:rPr>
        <w:t> </w:t>
      </w:r>
      <w:r>
        <w:rPr>
          <w:spacing w:val="-2"/>
        </w:rPr>
        <w:t>采用成本法核算的长期股权投资，处置后剩余股权仍采用成本法核算的，其在取得对被投资单位的控制之前因采用权益法核</w:t>
      </w:r>
      <w:r>
        <w:rPr>
          <w:spacing w:val="-65"/>
        </w:rPr>
        <w:t> </w:t>
      </w:r>
      <w:r>
        <w:rPr>
          <w:spacing w:val="-65"/>
        </w:rPr>
      </w:r>
      <w:r>
        <w:rPr>
          <w:spacing w:val="-2"/>
          <w:w w:val="99"/>
        </w:rPr>
        <w:t>算或者金融工具确认和计量准则核算而确认的其他综合收益，采用与被投资单位直接处置相关资产或者负债相同的基础进行</w:t>
      </w:r>
      <w:r>
        <w:rPr>
          <w:spacing w:val="-64"/>
          <w:w w:val="99"/>
        </w:rPr>
        <w:t> </w:t>
      </w:r>
      <w:r>
        <w:rPr>
          <w:spacing w:val="-64"/>
          <w:w w:val="99"/>
        </w:rPr>
      </w:r>
      <w:r>
        <w:rPr>
          <w:spacing w:val="-2"/>
        </w:rPr>
        <w:t>处理，并按比例结转当期损益；因采用权益法核算而确认的被投资单位净资产中除净损益、其他综合收益和净利润分配以外</w:t>
      </w:r>
      <w:r>
        <w:rPr>
          <w:spacing w:val="-67"/>
        </w:rPr>
        <w:t> </w:t>
      </w:r>
      <w:r>
        <w:rPr>
          <w:spacing w:val="-67"/>
        </w:rPr>
      </w:r>
      <w:r>
        <w:rPr/>
        <w:t>的其他所有者权益变动按比例结转当期损益。</w:t>
      </w:r>
      <w:r>
        <w:rPr>
          <w:w w:val="99"/>
        </w:rPr>
        <w:t> </w:t>
      </w:r>
      <w:r>
        <w:rPr>
          <w:spacing w:val="-2"/>
        </w:rPr>
        <w:t>因其他投资方增资而导致本公司持股比例下降、从而丧失控制权但能对被投资单位实施共同控制或施加重大影响的，按照新</w:t>
      </w:r>
      <w:r>
        <w:rPr>
          <w:spacing w:val="-65"/>
        </w:rPr>
        <w:t> </w:t>
      </w:r>
      <w:r>
        <w:rPr>
          <w:spacing w:val="-65"/>
        </w:rPr>
      </w:r>
      <w:r>
        <w:rPr>
          <w:spacing w:val="-2"/>
          <w:w w:val="99"/>
        </w:rPr>
        <w:t>的持股比例确认本公司应享有的被投资单位因增资扩股而增加净资产的份额，与应结转持股比例下降部分所对应的长期股权</w:t>
      </w:r>
      <w:r>
        <w:rPr>
          <w:spacing w:val="-64"/>
          <w:w w:val="99"/>
        </w:rPr>
        <w:t> </w:t>
      </w:r>
      <w:r>
        <w:rPr>
          <w:spacing w:val="-64"/>
          <w:w w:val="99"/>
        </w:rPr>
      </w:r>
      <w:r>
        <w:rPr/>
        <w:t>投资原账面价值之间的差额计入当期损益；然后，按照新的持股比例视同自取得投资时即采用权益法核算进行调整。</w:t>
      </w:r>
      <w:r>
        <w:rPr>
          <w:w w:val="99"/>
        </w:rPr>
        <w:t> </w:t>
      </w:r>
      <w:r>
        <w:rPr>
          <w:spacing w:val="-2"/>
          <w:w w:val="99"/>
        </w:rPr>
        <w:t>公司因处置部分股权投资或其他原因丧失了对原有子公司控制权的，处置后的剩余股权能够对被投资单位实施共同控制或施</w:t>
      </w:r>
      <w:r>
        <w:rPr>
          <w:spacing w:val="-63"/>
          <w:w w:val="99"/>
        </w:rPr>
        <w:t> </w:t>
      </w:r>
      <w:r>
        <w:rPr>
          <w:spacing w:val="-63"/>
          <w:w w:val="99"/>
        </w:rPr>
      </w:r>
      <w:r>
        <w:rPr>
          <w:spacing w:val="-2"/>
        </w:rPr>
        <w:t>加重大影响的，改按权益法核算，并对该剩余股权视同自取得时即采用权益法核算进行调整，购买日之前持有的股权投资因</w:t>
      </w:r>
      <w:r>
        <w:rPr>
          <w:spacing w:val="-67"/>
        </w:rPr>
        <w:t> </w:t>
      </w:r>
      <w:r>
        <w:rPr>
          <w:spacing w:val="-67"/>
        </w:rPr>
      </w:r>
      <w:r>
        <w:rPr>
          <w:spacing w:val="-2"/>
          <w:w w:val="99"/>
        </w:rPr>
        <w:t>采用权益法核算而确认的其他综合收益和其他所有者权益按比例结转；处置后的剩余股权不能对被投资单位实施共同控制或</w:t>
      </w:r>
      <w:r>
        <w:rPr>
          <w:spacing w:val="-64"/>
          <w:w w:val="99"/>
        </w:rPr>
        <w:t> </w:t>
      </w:r>
      <w:r>
        <w:rPr>
          <w:spacing w:val="-64"/>
          <w:w w:val="99"/>
        </w:rPr>
      </w:r>
      <w:r>
        <w:rPr>
          <w:spacing w:val="-2"/>
        </w:rPr>
        <w:t>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金融工具确认和计量》的有关规定进行会计处理，其在丧失控制之日的公</w:t>
      </w:r>
      <w:r>
        <w:rPr>
          <w:spacing w:val="-65"/>
        </w:rPr>
        <w:t> </w:t>
      </w:r>
      <w:r>
        <w:rPr>
          <w:spacing w:val="-65"/>
        </w:rPr>
      </w:r>
      <w:r>
        <w:rPr/>
        <w:t>允价值与账面价值间的差额计入当期损益，其他综合收益和其他所有者权益全部结转为当期损益。</w:t>
      </w:r>
      <w:r>
        <w:rPr>
          <w:w w:val="99"/>
        </w:rPr>
        <w:t> </w:t>
      </w:r>
      <w:r>
        <w:rPr>
          <w:spacing w:val="-2"/>
        </w:rPr>
        <w:t>本公司通过多次交易分步处置对子公司股权投资直至丧失控制权，如果上述交易属于一揽子交易的，将各项交易作为一项处</w:t>
      </w:r>
      <w:r>
        <w:rPr>
          <w:spacing w:val="-65"/>
        </w:rPr>
        <w:t> </w:t>
      </w:r>
      <w:r>
        <w:rPr>
          <w:spacing w:val="-65"/>
        </w:rPr>
      </w:r>
      <w:r>
        <w:rPr>
          <w:spacing w:val="-2"/>
          <w:w w:val="99"/>
        </w:rPr>
        <w:t>置子公司股权投资并丧失控制权的交易进行会计处理，在丧失控制权之前每一次处置价款与所处置的股权对应的长期股权投</w:t>
      </w:r>
      <w:r>
        <w:rPr>
          <w:spacing w:val="-64"/>
          <w:w w:val="99"/>
        </w:rPr>
        <w:t> </w:t>
      </w:r>
      <w:r>
        <w:rPr>
          <w:spacing w:val="-64"/>
          <w:w w:val="99"/>
        </w:rPr>
      </w:r>
      <w:r>
        <w:rPr/>
        <w:t>资账面价值之间的差额，先确认为其他综合收益，到丧失控制权时再一并转入丧失控制权的当期损益。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1093"/>
        <w:jc w:val="left"/>
        <w:rPr>
          <w:b w:val="0"/>
          <w:bCs w:val="0"/>
        </w:rPr>
      </w:pPr>
      <w:bookmarkStart w:name="17、投资性房地产" w:id="192"/>
      <w:bookmarkEnd w:id="192"/>
      <w:r>
        <w:rPr>
          <w:b w:val="0"/>
          <w:bCs w:val="0"/>
        </w:rPr>
      </w:r>
      <w:r>
        <w:rPr>
          <w:rFonts w:ascii="Times New Roman" w:hAnsi="Times New Roman" w:cs="Times New Roman" w:eastAsia="Times New Roman" w:hint="default"/>
        </w:rPr>
        <w:t>17</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left="154" w:right="1093"/>
        <w:jc w:val="left"/>
        <w:rPr>
          <w:b w:val="0"/>
          <w:bCs w:val="0"/>
        </w:rPr>
      </w:pPr>
      <w:bookmarkStart w:name="18、固定资产" w:id="193"/>
      <w:bookmarkEnd w:id="193"/>
      <w:r>
        <w:rPr>
          <w:b w:val="0"/>
          <w:bCs w:val="0"/>
        </w:rPr>
      </w:r>
      <w:r>
        <w:rPr>
          <w:rFonts w:ascii="Times New Roman" w:hAnsi="Times New Roman" w:cs="Times New Roman" w:eastAsia="Times New Roman" w:hint="default"/>
        </w:rPr>
        <w:t>18</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right="1129"/>
        <w:jc w:val="both"/>
      </w:pPr>
      <w:r>
        <w:rPr>
          <w:rFonts w:ascii="Times New Roman" w:hAnsi="Times New Roman" w:cs="Times New Roman" w:eastAsia="Times New Roman" w:hint="default"/>
          <w:spacing w:val="-1"/>
        </w:rPr>
        <w:t>1</w:t>
      </w:r>
      <w:r>
        <w:rPr>
          <w:spacing w:val="-1"/>
        </w:rPr>
        <w:t>．固定资产确认条件固定资产是指同时具有下列特征的有形资产：</w:t>
      </w:r>
      <w:r>
        <w:rPr>
          <w:rFonts w:ascii="Times New Roman" w:hAnsi="Times New Roman" w:cs="Times New Roman" w:eastAsia="Times New Roman" w:hint="default"/>
          <w:spacing w:val="-1"/>
        </w:rPr>
        <w:t>(1)</w:t>
      </w:r>
      <w:r>
        <w:rPr>
          <w:spacing w:val="-1"/>
        </w:rPr>
        <w:t>为生产商品、提供劳务、出租或经营管理持有的；</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3"/>
        </w:rPr>
        <w:t>使用寿命超过一个会计年度。固定资产同时满足下列条件的予以确认：</w:t>
      </w:r>
      <w:r>
        <w:rPr>
          <w:rFonts w:ascii="Times New Roman" w:hAnsi="Times New Roman" w:cs="Times New Roman" w:eastAsia="Times New Roman" w:hint="default"/>
          <w:spacing w:val="-3"/>
        </w:rPr>
        <w:t>(1)</w:t>
      </w:r>
      <w:r>
        <w:rPr>
          <w:spacing w:val="-3"/>
        </w:rPr>
        <w:t>与该固定资产有关的经济利益很可能流入企业；</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1"/>
        </w:rPr>
        <w:t> </w:t>
      </w:r>
      <w:r>
        <w:rPr>
          <w:spacing w:val="-2"/>
        </w:rPr>
        <w:t>该固定资产的成本能够可靠地计量。与固定资产有关的后续支出，符合上述确认条件的，计入固定资产成本；不符合上述确</w:t>
      </w:r>
      <w:r>
        <w:rPr>
          <w:spacing w:val="-66"/>
        </w:rPr>
        <w:t> </w:t>
      </w:r>
      <w:r>
        <w:rPr>
          <w:spacing w:val="-66"/>
        </w:rPr>
      </w:r>
      <w:r>
        <w:rPr/>
        <w:t>认条件的，发生时计入当期损益。</w:t>
      </w:r>
      <w:r>
        <w:rPr>
          <w:rFonts w:ascii="Times New Roman" w:hAnsi="Times New Roman" w:cs="Times New Roman" w:eastAsia="Times New Roman" w:hint="default"/>
        </w:rPr>
        <w:t>2</w:t>
      </w:r>
      <w:r>
        <w:rPr/>
        <w:t>．固定资产的初始计量固定资产按照成本进行初始计量。</w:t>
      </w:r>
    </w:p>
    <w:p>
      <w:pPr>
        <w:spacing w:line="240" w:lineRule="auto" w:before="6"/>
        <w:rPr>
          <w:rFonts w:ascii="宋体" w:hAnsi="宋体" w:cs="宋体" w:eastAsia="宋体" w:hint="default"/>
          <w:sz w:val="21"/>
          <w:szCs w:val="21"/>
        </w:rPr>
      </w:pPr>
    </w:p>
    <w:p>
      <w:pPr>
        <w:pStyle w:val="Heading3"/>
        <w:spacing w:line="240" w:lineRule="auto"/>
        <w:ind w:right="1093"/>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18.00-25.00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18.00-33.33</w:t>
            </w:r>
          </w:p>
        </w:tc>
      </w:tr>
    </w:tbl>
    <w:p>
      <w:pPr>
        <w:pStyle w:val="BodyText"/>
        <w:spacing w:line="240" w:lineRule="auto" w:before="10"/>
        <w:ind w:left="660" w:right="0"/>
        <w:jc w:val="left"/>
      </w:pPr>
      <w:r>
        <w:rPr/>
        <w:t>固定资产自达到预定可使用状态时开始计提折旧，终止确认时或划分为持有待售非流动资产时停止计提折旧。如固定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83"/>
        <w:jc w:val="left"/>
      </w:pPr>
      <w:r>
        <w:rPr/>
        <w:t>资产各组成部分的使用寿命不同或者以不同的方式为企业提供经济利益，则选择不同折旧率和折旧方法，分别计提折旧。 说明： </w:t>
      </w:r>
      <w:r>
        <w:rPr>
          <w:rFonts w:ascii="Times New Roman" w:hAnsi="Times New Roman" w:cs="Times New Roman" w:eastAsia="Times New Roman" w:hint="default"/>
        </w:rPr>
        <w:t>(1)</w:t>
      </w:r>
      <w:r>
        <w:rPr/>
        <w:t>符合资本化条件的固定资产装修费用，在两次装修期间与固定资产尚可使用年限两者中较短的期间内，采用年限平均法 单独计提折旧。</w:t>
      </w:r>
    </w:p>
    <w:p>
      <w:pPr>
        <w:pStyle w:val="BodyText"/>
        <w:spacing w:line="300" w:lineRule="auto" w:before="23"/>
        <w:ind w:right="1363"/>
        <w:jc w:val="left"/>
      </w:pPr>
      <w:r>
        <w:rPr>
          <w:rFonts w:ascii="Times New Roman" w:hAnsi="Times New Roman" w:cs="Times New Roman" w:eastAsia="Times New Roman" w:hint="default"/>
        </w:rPr>
        <w:t>(2)</w:t>
      </w:r>
      <w:r>
        <w:rPr/>
        <w:t>已计提减值准备的固定资产，还应扣除已计提的固定资产减值准备累计金额计算折旧率。</w:t>
      </w:r>
      <w:r>
        <w:rPr>
          <w:w w:val="99"/>
        </w:rPr>
        <w:t> </w:t>
      </w:r>
      <w:r>
        <w:rPr>
          <w:rFonts w:ascii="Times New Roman" w:hAnsi="Times New Roman" w:cs="Times New Roman" w:eastAsia="Times New Roman" w:hint="default"/>
        </w:rPr>
        <w:t>(3)</w:t>
      </w:r>
      <w:r>
        <w:rPr/>
        <w:t>公司至少年度终了对固定资产的使用寿命、预计净残值和折旧方法进行复核，如发生改变则作为会计估计变更处理。</w:t>
      </w:r>
    </w:p>
    <w:p>
      <w:pPr>
        <w:spacing w:line="240" w:lineRule="auto" w:before="1"/>
        <w:rPr>
          <w:rFonts w:ascii="宋体" w:hAnsi="宋体" w:cs="宋体" w:eastAsia="宋体" w:hint="default"/>
          <w:sz w:val="22"/>
          <w:szCs w:val="22"/>
        </w:rPr>
      </w:pPr>
    </w:p>
    <w:p>
      <w:pPr>
        <w:pStyle w:val="Heading3"/>
        <w:spacing w:line="240" w:lineRule="auto"/>
        <w:ind w:right="1093"/>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tabs>
          <w:tab w:pos="2979" w:val="left" w:leader="none"/>
          <w:tab w:pos="5473" w:val="left" w:leader="none"/>
        </w:tabs>
        <w:spacing w:line="309" w:lineRule="auto"/>
        <w:ind w:right="1130" w:firstLine="720"/>
        <w:jc w:val="left"/>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在租赁期届满时，租赁资产 的所有权转移给本公司；</w:t>
      </w:r>
      <w:r>
        <w:rPr>
          <w:rFonts w:ascii="Times New Roman" w:hAnsi="Times New Roman" w:cs="Times New Roman" w:eastAsia="Times New Roman" w:hint="default"/>
        </w:rPr>
        <w:t>(2)</w:t>
      </w:r>
      <w:r>
        <w:rPr/>
        <w:t>本公司有购买租赁资产的选择权，所订立的购买价款预计将远低于行使选择权时租赁资产的公 允价值，因而在租赁开始日就可以合理确定本公司将会行使这种选择权；</w:t>
      </w:r>
      <w:r>
        <w:rPr>
          <w:rFonts w:ascii="Times New Roman" w:hAnsi="Times New Roman" w:cs="Times New Roman" w:eastAsia="Times New Roman" w:hint="default"/>
        </w:rPr>
        <w:t>(3)</w:t>
      </w:r>
      <w:r>
        <w:rPr/>
        <w:t>即使资产的所有权不转移，但租赁期占租赁资 产使用寿命的大部分；</w:t>
      </w:r>
      <w:r>
        <w:rPr>
          <w:rFonts w:ascii="Times New Roman" w:hAnsi="Times New Roman" w:cs="Times New Roman" w:eastAsia="Times New Roman" w:hint="default"/>
        </w:rPr>
        <w:t>(4)</w:t>
      </w:r>
      <w:r>
        <w:rPr/>
        <w:t>本公司在租赁开始日的最低租赁付款额现值，几乎相当于租赁开始日租赁资产公允价值；出租人 在租赁开始日的最低租赁收款额现值，几乎相当于租赁开始日租赁资产公允价值；</w:t>
      </w:r>
      <w:r>
        <w:rPr>
          <w:rFonts w:ascii="Times New Roman" w:hAnsi="Times New Roman" w:cs="Times New Roman" w:eastAsia="Times New Roman" w:hint="default"/>
        </w:rPr>
        <w:t>(5)</w:t>
      </w:r>
      <w:r>
        <w:rPr/>
        <w:t>租赁资产性质特殊，如果不作较大改 </w:t>
      </w:r>
      <w:r>
        <w:rPr>
          <w:spacing w:val="-3"/>
        </w:rPr>
        <w:t>造，只有本公司才能使用。</w:t>
        <w:tab/>
      </w:r>
      <w:r>
        <w:rPr>
          <w:spacing w:val="-1"/>
        </w:rPr>
        <w:t>融资租赁租入的固定资产，按租赁开始日租赁资产公允价值与最低租赁付款额的现值两</w:t>
      </w:r>
      <w:r>
        <w:rPr>
          <w:spacing w:val="-80"/>
        </w:rPr>
        <w:t> </w:t>
      </w:r>
      <w:r>
        <w:rPr>
          <w:spacing w:val="-80"/>
        </w:rPr>
      </w:r>
      <w:r>
        <w:rPr>
          <w:spacing w:val="-2"/>
        </w:rPr>
        <w:t>者中较低者，作为入账价值。最低租赁付款额作为长期应付款的入账价值，其差额作为未确认融资费用。在租赁谈判和签订</w:t>
      </w:r>
      <w:r>
        <w:rPr>
          <w:spacing w:val="-66"/>
        </w:rPr>
        <w:t> </w:t>
      </w:r>
      <w:r>
        <w:rPr>
          <w:spacing w:val="-66"/>
        </w:rPr>
      </w:r>
      <w:r>
        <w:rPr>
          <w:spacing w:val="-2"/>
        </w:rPr>
        <w:t>租赁合同过程中发生的，可归属于租赁项目的手续费、律师费、差旅费、印花税等初始直接费用，计入租入资产价值。未确</w:t>
      </w:r>
      <w:r>
        <w:rPr>
          <w:spacing w:val="-68"/>
        </w:rPr>
        <w:t> </w:t>
      </w:r>
      <w:r>
        <w:rPr>
          <w:spacing w:val="-68"/>
        </w:rPr>
      </w:r>
      <w:r>
        <w:rPr/>
        <w:t>认融资费用在租赁期内各个期间采用实际利率法进行分摊。</w:t>
        <w:tab/>
        <w:t>融资租入的固定资产采用与自有固定资产一致的政策计 </w:t>
      </w:r>
      <w:r>
        <w:rPr>
          <w:spacing w:val="-2"/>
        </w:rPr>
        <w:t>提租赁资产折旧。能够合理确定租赁期届满时将会取得租赁资产所有权的，在租赁资产尚可使用年限内计提折旧；无法合理</w:t>
      </w:r>
      <w:r>
        <w:rPr>
          <w:spacing w:val="-66"/>
        </w:rPr>
        <w:t> </w:t>
      </w:r>
      <w:r>
        <w:rPr>
          <w:spacing w:val="-66"/>
        </w:rPr>
      </w:r>
      <w:r>
        <w:rPr/>
        <w:t>确定租赁期届满时能够取得租赁资产所有权的，在租赁期与租赁资产尚可使用年限两者中较短的期间内计提折旧。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1093"/>
        <w:jc w:val="left"/>
        <w:rPr>
          <w:b w:val="0"/>
          <w:bCs w:val="0"/>
        </w:rPr>
      </w:pPr>
      <w:bookmarkStart w:name="（4） 其他" w:id="197"/>
      <w:bookmarkEnd w:id="197"/>
      <w:r>
        <w:rPr>
          <w:b w:val="0"/>
          <w:bCs w:val="0"/>
        </w:rPr>
      </w:r>
      <w:r>
        <w:rPr/>
        <w:t>（</w:t>
      </w:r>
      <w:r>
        <w:rPr>
          <w:rFonts w:ascii="Times New Roman" w:hAnsi="Times New Roman" w:cs="Times New Roman" w:eastAsia="Times New Roman" w:hint="default"/>
        </w:rPr>
        <w:t>4</w:t>
      </w:r>
      <w:r>
        <w:rPr/>
        <w:t>）</w:t>
      </w:r>
      <w:r>
        <w:rPr>
          <w:spacing w:val="-1"/>
        </w:rPr>
        <w:t> </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4" w:lineRule="auto"/>
        <w:ind w:right="0"/>
        <w:jc w:val="left"/>
      </w:pPr>
      <w:r>
        <w:rPr>
          <w:rFonts w:ascii="Times New Roman" w:hAnsi="Times New Roman" w:cs="Times New Roman" w:eastAsia="Times New Roman" w:hint="default"/>
        </w:rPr>
        <w:t>(1)</w:t>
      </w:r>
      <w:r>
        <w:rPr/>
        <w:t>因开工不足、自然灾害等导致连续</w:t>
      </w:r>
      <w:r>
        <w:rPr>
          <w:rFonts w:ascii="Times New Roman" w:hAnsi="Times New Roman" w:cs="Times New Roman" w:eastAsia="Times New Roman" w:hint="default"/>
        </w:rPr>
        <w:t>3</w:t>
      </w:r>
      <w:r>
        <w:rPr/>
        <w:t>个月停用的固定资产确认为闲置固定资产</w:t>
      </w:r>
      <w:r>
        <w:rPr>
          <w:rFonts w:ascii="Times New Roman" w:hAnsi="Times New Roman" w:cs="Times New Roman" w:eastAsia="Times New Roman" w:hint="default"/>
        </w:rPr>
        <w:t>(</w:t>
      </w:r>
      <w:r>
        <w:rPr/>
        <w:t>季节性停用除外</w:t>
      </w:r>
      <w:r>
        <w:rPr>
          <w:rFonts w:ascii="Times New Roman" w:hAnsi="Times New Roman" w:cs="Times New Roman" w:eastAsia="Times New Roman" w:hint="default"/>
        </w:rPr>
        <w:t>)</w:t>
      </w:r>
      <w:r>
        <w:rPr/>
        <w:t>。闲置固定资产采用和其</w:t>
      </w:r>
      <w:r>
        <w:rPr>
          <w:w w:val="99"/>
        </w:rPr>
        <w:t> </w:t>
      </w:r>
      <w:r>
        <w:rPr/>
        <w:t>他同类别固定资产一致的折旧方法。</w:t>
      </w:r>
      <w:r>
        <w:rPr>
          <w:w w:val="99"/>
        </w:rPr>
        <w:t> </w:t>
      </w:r>
      <w:r>
        <w:rPr>
          <w:rFonts w:ascii="Times New Roman" w:hAnsi="Times New Roman" w:cs="Times New Roman" w:eastAsia="Times New Roman" w:hint="default"/>
        </w:rPr>
        <w:t>(2)</w:t>
      </w:r>
      <w:r>
        <w:rPr/>
        <w:t>若固定资产处于处置状态，或者预期通过使用或处置不能产生经济利益，则终止确认</w:t>
      </w:r>
      <w:r>
        <w:rPr>
          <w:rFonts w:ascii="Times New Roman" w:hAnsi="Times New Roman" w:cs="Times New Roman" w:eastAsia="Times New Roman" w:hint="default"/>
        </w:rPr>
        <w:t>,</w:t>
      </w:r>
      <w:r>
        <w:rPr/>
        <w:t>并停止折旧和计提减值。</w:t>
      </w:r>
      <w:r>
        <w:rPr>
          <w:w w:val="99"/>
        </w:rPr>
        <w:t> </w:t>
      </w:r>
      <w:r>
        <w:rPr>
          <w:rFonts w:ascii="Times New Roman" w:hAnsi="Times New Roman" w:cs="Times New Roman" w:eastAsia="Times New Roman" w:hint="default"/>
        </w:rPr>
        <w:t>(3)</w:t>
      </w:r>
      <w:r>
        <w:rPr/>
        <w:t>固定资产出售、转让、报废或者毁损的处置收入扣除其账面价值和相关税费后的差额计入当期损益。</w:t>
      </w:r>
      <w:r>
        <w:rPr>
          <w:w w:val="99"/>
        </w:rPr>
        <w:t> </w:t>
      </w:r>
      <w:r>
        <w:rPr>
          <w:rFonts w:ascii="Times New Roman" w:hAnsi="Times New Roman" w:cs="Times New Roman" w:eastAsia="Times New Roman" w:hint="default"/>
          <w:spacing w:val="-1"/>
        </w:rPr>
        <w:t>(4)</w:t>
      </w:r>
      <w:r>
        <w:rPr>
          <w:spacing w:val="-1"/>
        </w:rPr>
        <w:t>本公司对固定资产进行定期检查发生的大修理费用，有确凿证据表明符合固定资产确认条件的部分，计入固定资产成本，</w:t>
      </w:r>
      <w:r>
        <w:rPr>
          <w:spacing w:val="-57"/>
        </w:rPr>
        <w:t> </w:t>
      </w:r>
      <w:r>
        <w:rPr>
          <w:spacing w:val="-57"/>
        </w:rPr>
      </w:r>
      <w:r>
        <w:rPr/>
        <w:t>不符合固定资产确认条件的计入当期损益。固定资产在定期大修理间隔期间，照提折旧。</w:t>
      </w:r>
    </w:p>
    <w:p>
      <w:pPr>
        <w:spacing w:line="240" w:lineRule="auto" w:before="3"/>
        <w:rPr>
          <w:rFonts w:ascii="宋体" w:hAnsi="宋体" w:cs="宋体" w:eastAsia="宋体" w:hint="default"/>
          <w:sz w:val="23"/>
          <w:szCs w:val="23"/>
        </w:rPr>
      </w:pPr>
    </w:p>
    <w:p>
      <w:pPr>
        <w:pStyle w:val="Heading3"/>
        <w:spacing w:line="240" w:lineRule="auto"/>
        <w:ind w:right="1093"/>
        <w:jc w:val="left"/>
        <w:rPr>
          <w:b w:val="0"/>
          <w:bCs w:val="0"/>
        </w:rPr>
      </w:pPr>
      <w:bookmarkStart w:name="19、在建工程" w:id="198"/>
      <w:bookmarkEnd w:id="198"/>
      <w:r>
        <w:rPr>
          <w:b w:val="0"/>
          <w:bCs w:val="0"/>
        </w:rPr>
      </w:r>
      <w:r>
        <w:rPr>
          <w:rFonts w:ascii="Times New Roman" w:hAnsi="Times New Roman" w:cs="Times New Roman" w:eastAsia="Times New Roman" w:hint="default"/>
        </w:rPr>
        <w:t>19</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spacing w:line="240" w:lineRule="auto" w:before="11"/>
        <w:rPr>
          <w:rFonts w:ascii="宋体" w:hAnsi="宋体" w:cs="宋体" w:eastAsia="宋体" w:hint="default"/>
          <w:sz w:val="19"/>
          <w:szCs w:val="19"/>
        </w:rPr>
      </w:pPr>
    </w:p>
    <w:p>
      <w:pPr>
        <w:pStyle w:val="Heading3"/>
        <w:spacing w:line="240" w:lineRule="auto"/>
        <w:ind w:left="154" w:right="1093"/>
        <w:jc w:val="left"/>
        <w:rPr>
          <w:b w:val="0"/>
          <w:bCs w:val="0"/>
        </w:rPr>
      </w:pPr>
      <w:bookmarkStart w:name="20、借款费用" w:id="199"/>
      <w:bookmarkEnd w:id="199"/>
      <w:r>
        <w:rPr>
          <w:b w:val="0"/>
          <w:bCs w:val="0"/>
        </w:rPr>
      </w:r>
      <w:r>
        <w:rPr>
          <w:rFonts w:ascii="Times New Roman" w:hAnsi="Times New Roman" w:cs="Times New Roman" w:eastAsia="Times New Roman" w:hint="default"/>
        </w:rPr>
        <w:t>20</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6" w:right="1093"/>
        <w:jc w:val="left"/>
      </w:pPr>
      <w:r>
        <w:rPr/>
        <w:t>借款费用，包括借款利息、折价或者溢价的摊销、辅助费用以及因外币借款而发生的汇兑差额等。</w:t>
      </w:r>
    </w:p>
    <w:p>
      <w:pPr>
        <w:pStyle w:val="BodyText"/>
        <w:spacing w:line="300" w:lineRule="auto" w:before="76"/>
        <w:ind w:left="516" w:right="1093" w:hanging="363"/>
        <w:jc w:val="left"/>
      </w:pPr>
      <w:r>
        <w:rPr>
          <w:rFonts w:ascii="Times New Roman" w:hAnsi="Times New Roman" w:cs="Times New Roman" w:eastAsia="Times New Roman" w:hint="default"/>
        </w:rPr>
        <w:t>1</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240" w:lineRule="auto" w:before="32"/>
        <w:ind w:left="154" w:right="1093"/>
        <w:jc w:val="left"/>
      </w:pPr>
      <w:r>
        <w:rPr/>
        <w:t>借款费用，在发生时根据其发生额确认为费用，计入当期损益。</w:t>
      </w:r>
    </w:p>
    <w:p>
      <w:pPr>
        <w:pStyle w:val="BodyText"/>
        <w:spacing w:line="307" w:lineRule="auto" w:before="76"/>
        <w:ind w:left="154" w:right="1093"/>
        <w:jc w:val="left"/>
      </w:pPr>
      <w:r>
        <w:rPr>
          <w:rFonts w:ascii="Times New Roman" w:hAnsi="Times New Roman" w:cs="Times New Roman" w:eastAsia="Times New Roman" w:hint="default"/>
        </w:rPr>
        <w:t>2</w:t>
      </w:r>
      <w:r>
        <w:rPr/>
        <w:t>．借款费用资本化期间 </w:t>
      </w:r>
      <w:r>
        <w:rPr>
          <w:rFonts w:ascii="Times New Roman" w:hAnsi="Times New Roman" w:cs="Times New Roman" w:eastAsia="Times New Roman" w:hint="default"/>
          <w:spacing w:val="-1"/>
        </w:rPr>
        <w:t>(1)</w:t>
      </w:r>
      <w:r>
        <w:rPr>
          <w:spacing w:val="-1"/>
        </w:rPr>
        <w:t>当同时满足下列条件时，开始资本化：</w:t>
      </w:r>
      <w:r>
        <w:rPr>
          <w:rFonts w:ascii="Times New Roman" w:hAnsi="Times New Roman" w:cs="Times New Roman" w:eastAsia="Times New Roman" w:hint="default"/>
          <w:spacing w:val="-1"/>
        </w:rPr>
        <w:t>1)</w:t>
      </w:r>
      <w:r>
        <w:rPr>
          <w:spacing w:val="-1"/>
        </w:rPr>
        <w:t>资产支出已经发生；</w:t>
      </w:r>
      <w:r>
        <w:rPr>
          <w:rFonts w:ascii="Times New Roman" w:hAnsi="Times New Roman" w:cs="Times New Roman" w:eastAsia="Times New Roman" w:hint="default"/>
          <w:spacing w:val="-1"/>
        </w:rPr>
        <w:t>2)</w:t>
      </w:r>
      <w:r>
        <w:rPr>
          <w:spacing w:val="-1"/>
        </w:rPr>
        <w:t>借款费用已经发生；</w:t>
      </w:r>
      <w:r>
        <w:rPr>
          <w:rFonts w:ascii="Times New Roman" w:hAnsi="Times New Roman" w:cs="Times New Roman" w:eastAsia="Times New Roman" w:hint="default"/>
          <w:spacing w:val="-1"/>
        </w:rPr>
        <w:t>3)</w:t>
      </w:r>
      <w:r>
        <w:rPr>
          <w:spacing w:val="-1"/>
        </w:rPr>
        <w:t>为使资产达到预定可使用或可销售</w:t>
      </w:r>
      <w:r>
        <w:rPr>
          <w:spacing w:val="-54"/>
        </w:rPr>
        <w:t> </w:t>
      </w:r>
      <w:r>
        <w:rPr>
          <w:spacing w:val="-54"/>
        </w:rPr>
      </w:r>
      <w:r>
        <w:rPr/>
        <w:t>状态所必要的购建或者生产活动已经开始。 </w:t>
      </w:r>
      <w:r>
        <w:rPr>
          <w:rFonts w:ascii="Times New Roman" w:hAnsi="Times New Roman" w:cs="Times New Roman" w:eastAsia="Times New Roman" w:hint="default"/>
          <w:spacing w:val="-1"/>
        </w:rPr>
        <w:t>(2)</w:t>
      </w:r>
      <w:r>
        <w:rPr>
          <w:spacing w:val="-1"/>
        </w:rPr>
        <w:t>暂停资本化：若符合资本化条件的资产在购建或者生产过程中发生非正常中断，并且中断时间连续超过</w:t>
      </w:r>
      <w:r>
        <w:rPr>
          <w:rFonts w:ascii="Times New Roman" w:hAnsi="Times New Roman" w:cs="Times New Roman" w:eastAsia="Times New Roman" w:hint="default"/>
          <w:spacing w:val="-1"/>
        </w:rPr>
        <w:t>3</w:t>
      </w:r>
      <w:r>
        <w:rPr>
          <w:spacing w:val="-1"/>
        </w:rPr>
        <w:t>个月，暂停借款</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93"/>
        <w:jc w:val="left"/>
      </w:pPr>
      <w:r>
        <w:rPr>
          <w:spacing w:val="-2"/>
        </w:rPr>
        <w:t>费用的资本化；中断期间发生的借款费用确认为当期费用，直至资产的购建或者生产活动重新开始。该项中断如是所购建或</w:t>
      </w:r>
      <w:r>
        <w:rPr>
          <w:spacing w:val="-65"/>
        </w:rPr>
        <w:t> </w:t>
      </w:r>
      <w:r>
        <w:rPr>
          <w:spacing w:val="-65"/>
        </w:rPr>
      </w:r>
      <w:r>
        <w:rPr/>
        <w:t>生产的符合资本化条件的资产达到预定可使用状态或者可销售状态必要的程序，则借款费用继续资本化。 </w:t>
      </w:r>
      <w:r>
        <w:rPr>
          <w:rFonts w:ascii="Times New Roman" w:hAnsi="Times New Roman" w:cs="Times New Roman" w:eastAsia="Times New Roman" w:hint="default"/>
        </w:rPr>
        <w:t>(3)</w:t>
      </w:r>
      <w:r>
        <w:rPr/>
        <w:t>停止资本化：当所购建或者生产符合资本化条件的资产达到预定可使用或者可销售状态时，借款费用停止资本化。当购 </w:t>
      </w:r>
      <w:r>
        <w:rPr>
          <w:spacing w:val="-2"/>
        </w:rPr>
        <w:t>建或者生产符合资本化的资产中部分项目分别完工且可单独使用时，该部分资产借款费用停止资本化。购建或者生产的资产</w:t>
      </w:r>
      <w:r>
        <w:rPr>
          <w:spacing w:val="-64"/>
        </w:rPr>
        <w:t> </w:t>
      </w:r>
      <w:r>
        <w:rPr>
          <w:spacing w:val="-64"/>
        </w:rPr>
      </w:r>
      <w:r>
        <w:rPr/>
        <w:t>的各部分分别完工，但必须等到整体完工后才可使用或者对外销售的，在该资产整体完工时停止借款费用资本化。 </w:t>
      </w:r>
      <w:r>
        <w:rPr>
          <w:rFonts w:ascii="Times New Roman" w:hAnsi="Times New Roman" w:cs="Times New Roman" w:eastAsia="Times New Roman" w:hint="default"/>
        </w:rPr>
        <w:t>3</w:t>
      </w:r>
      <w:r>
        <w:rPr/>
        <w:t>．借款费用资本化率及资本化金额的计算方法</w:t>
      </w:r>
    </w:p>
    <w:p>
      <w:pPr>
        <w:pStyle w:val="BodyText"/>
        <w:spacing w:line="312" w:lineRule="auto" w:before="1"/>
        <w:ind w:right="1028" w:firstLine="434"/>
        <w:jc w:val="left"/>
      </w:pPr>
      <w:r>
        <w:rPr/>
        <w:t>购建或者生产符合资本化条件的资产而借入专门借款的，以专门借款当期实际发生的利息费用</w:t>
      </w:r>
      <w:r>
        <w:rPr>
          <w:rFonts w:ascii="Times New Roman" w:hAnsi="Times New Roman" w:cs="Times New Roman" w:eastAsia="Times New Roman" w:hint="default"/>
        </w:rPr>
        <w:t>(</w:t>
      </w:r>
      <w:r>
        <w:rPr/>
        <w:t>包括按照实际利率法确 </w:t>
      </w:r>
      <w:r>
        <w:rPr>
          <w:spacing w:val="-1"/>
        </w:rPr>
        <w:t>定的折价或溢价的摊销</w:t>
      </w:r>
      <w:r>
        <w:rPr>
          <w:rFonts w:ascii="Times New Roman" w:hAnsi="Times New Roman" w:cs="Times New Roman" w:eastAsia="Times New Roman" w:hint="default"/>
          <w:spacing w:val="-1"/>
        </w:rPr>
        <w:t>)</w:t>
      </w:r>
      <w:r>
        <w:rPr>
          <w:spacing w:val="-1"/>
        </w:rPr>
        <w:t>，减去将尚未动用的借款资金存入银行取得的利息收入或进行暂时性投资取得的投资收益后的金额，</w:t>
      </w:r>
      <w:r>
        <w:rPr>
          <w:spacing w:val="-87"/>
        </w:rPr>
        <w:t> </w:t>
      </w:r>
      <w:r>
        <w:rPr>
          <w:spacing w:val="-87"/>
        </w:rPr>
      </w:r>
      <w:r>
        <w:rPr>
          <w:spacing w:val="-2"/>
        </w:rPr>
        <w:t>确定应予资本化的利息金额；为购建或者生产符合资本化条件的资产占用了一般借款的，根据累计资产支出超过专门借款的</w:t>
      </w:r>
      <w:r>
        <w:rPr>
          <w:spacing w:val="-64"/>
        </w:rPr>
        <w:t> </w:t>
      </w:r>
      <w:r>
        <w:rPr>
          <w:spacing w:val="-64"/>
        </w:rPr>
      </w:r>
      <w:r>
        <w:rPr/>
        <w:t>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，计算确定一般借款应予资本化的利息金额。在资本化期 </w:t>
      </w:r>
      <w:r>
        <w:rPr>
          <w:spacing w:val="-2"/>
        </w:rPr>
        <w:t>间内，每一会计期间的利息资本化金额不超过当期相关借款实际发生的利息金额。外币专门借款本金及利息的汇兑差额，在</w:t>
      </w:r>
      <w:r>
        <w:rPr>
          <w:spacing w:val="-66"/>
        </w:rPr>
        <w:t> </w:t>
      </w:r>
      <w:r>
        <w:rPr>
          <w:spacing w:val="-66"/>
        </w:rPr>
      </w:r>
      <w:r>
        <w:rPr>
          <w:spacing w:val="-2"/>
        </w:rPr>
        <w:t>资本化期间内予以资本化。专门借款发生的辅助费用，在所购建或生产的符合资本化条件的资产达到预定可使用或者可销售</w:t>
      </w:r>
      <w:r>
        <w:rPr>
          <w:spacing w:val="-64"/>
        </w:rPr>
        <w:t> </w:t>
      </w:r>
      <w:r>
        <w:rPr>
          <w:spacing w:val="-64"/>
        </w:rPr>
      </w:r>
      <w:r>
        <w:rPr/>
        <w:t>状态之前发生的，予以资本化；在达到预定可使用或者可销售状态之后发生的，计入当期损益。一般借款发生的辅助费用， </w:t>
      </w:r>
      <w:r>
        <w:rPr>
          <w:spacing w:val="-2"/>
        </w:rPr>
        <w:t>在发生时计入当期损益。借款存在折价或者溢价的，按照实际利率法确定每一会计期间应摊销的折价或者溢价金额，调整每</w:t>
      </w:r>
      <w:r>
        <w:rPr>
          <w:spacing w:val="-66"/>
        </w:rPr>
        <w:t> </w:t>
      </w:r>
      <w:r>
        <w:rPr>
          <w:spacing w:val="-66"/>
        </w:rPr>
      </w:r>
      <w:r>
        <w:rPr/>
        <w:t>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left="154" w:right="1093"/>
        <w:jc w:val="left"/>
        <w:rPr>
          <w:b w:val="0"/>
          <w:bCs w:val="0"/>
        </w:rPr>
      </w:pPr>
      <w:bookmarkStart w:name="21、生物资产" w:id="200"/>
      <w:bookmarkEnd w:id="200"/>
      <w:r>
        <w:rPr>
          <w:b w:val="0"/>
          <w:bCs w:val="0"/>
        </w:rPr>
      </w:r>
      <w:r>
        <w:rPr>
          <w:rFonts w:ascii="Times New Roman" w:hAnsi="Times New Roman" w:cs="Times New Roman" w:eastAsia="Times New Roman" w:hint="default"/>
        </w:rPr>
        <w:t>21</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22、油气资产" w:id="201"/>
      <w:bookmarkEnd w:id="201"/>
      <w:r>
        <w:rPr>
          <w:b w:val="0"/>
          <w:bCs w:val="0"/>
        </w:rPr>
      </w:r>
      <w:r>
        <w:rPr>
          <w:rFonts w:ascii="Times New Roman" w:hAnsi="Times New Roman" w:cs="Times New Roman" w:eastAsia="Times New Roman" w:hint="default"/>
        </w:rPr>
        <w:t>22</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23、无形资产" w:id="202"/>
      <w:bookmarkEnd w:id="202"/>
      <w:r>
        <w:rPr>
          <w:b w:val="0"/>
          <w:bCs w:val="0"/>
        </w:rPr>
      </w:r>
      <w:r>
        <w:rPr>
          <w:rFonts w:ascii="Times New Roman" w:hAnsi="Times New Roman" w:cs="Times New Roman" w:eastAsia="Times New Roman" w:hint="default"/>
        </w:rPr>
        <w:t>23</w:t>
      </w:r>
      <w:r>
        <w:rPr/>
        <w:t>、无形资产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93"/>
        <w:jc w:val="left"/>
        <w:rPr>
          <w:b w:val="0"/>
          <w:bCs w:val="0"/>
        </w:rPr>
      </w:pPr>
      <w:bookmarkStart w:name="（1）计价方法、使用寿命、减值测试" w:id="203"/>
      <w:bookmarkEnd w:id="20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93"/>
        <w:jc w:val="left"/>
      </w:pPr>
      <w:r>
        <w:rPr>
          <w:rFonts w:ascii="Times New Roman" w:hAnsi="Times New Roman" w:cs="Times New Roman" w:eastAsia="Times New Roman" w:hint="default"/>
        </w:rPr>
        <w:t>1</w:t>
      </w:r>
      <w:r>
        <w:rPr/>
        <w:t>．无形资产的初始计量 </w:t>
      </w:r>
      <w:r>
        <w:rPr>
          <w:spacing w:val="-2"/>
        </w:rPr>
        <w:t>无形资产按成本进行初始计量。外购无形资产的成本，包括购买价、相关税费以及直接归属于该项资产达到预定用途所发生</w:t>
      </w:r>
      <w:r>
        <w:rPr>
          <w:spacing w:val="-66"/>
        </w:rPr>
        <w:t> </w:t>
      </w:r>
      <w:r>
        <w:rPr>
          <w:spacing w:val="-66"/>
        </w:rPr>
      </w:r>
      <w:r>
        <w:rPr>
          <w:spacing w:val="-2"/>
        </w:rPr>
        <w:t>的其他支出。购买无形资产的价款超过正常信用条件延期支付，实质上具有融资性质的，无形资产的成本以购买价款的现值</w:t>
      </w:r>
      <w:r>
        <w:rPr>
          <w:spacing w:val="-66"/>
        </w:rPr>
        <w:t> </w:t>
      </w:r>
      <w:r>
        <w:rPr>
          <w:spacing w:val="-66"/>
        </w:rPr>
      </w:r>
      <w:r>
        <w:rPr>
          <w:spacing w:val="-2"/>
        </w:rPr>
        <w:t>为基础确定。债务重组取得债务人用以抵债的无形资产，以该无形资产的公允价值为基础确定其入账价值，并将重组债务的</w:t>
      </w:r>
      <w:r>
        <w:rPr>
          <w:spacing w:val="-66"/>
        </w:rPr>
        <w:t> </w:t>
      </w:r>
      <w:r>
        <w:rPr>
          <w:spacing w:val="-66"/>
        </w:rPr>
      </w:r>
      <w:r>
        <w:rPr>
          <w:spacing w:val="-2"/>
        </w:rPr>
        <w:t>账面价值与该用以抵债的无形资产公允价值之间的差额，计入当期损益。在非货币性资产交换具备商业实质且换入或换出资</w:t>
      </w:r>
      <w:r>
        <w:rPr>
          <w:spacing w:val="-64"/>
        </w:rPr>
        <w:t> </w:t>
      </w:r>
      <w:r>
        <w:rPr>
          <w:spacing w:val="-64"/>
        </w:rPr>
      </w:r>
      <w:r>
        <w:rPr>
          <w:spacing w:val="-2"/>
        </w:rPr>
        <w:t>产的公允价值能够可靠计量的前提下，非货币性资产交换换入的无形资产以换出资产的公允价值为基础确定其入账价值，除</w:t>
      </w:r>
      <w:r>
        <w:rPr>
          <w:spacing w:val="-64"/>
        </w:rPr>
        <w:t> </w:t>
      </w:r>
      <w:r>
        <w:rPr>
          <w:spacing w:val="-64"/>
        </w:rPr>
      </w:r>
      <w:r>
        <w:rPr>
          <w:spacing w:val="-2"/>
        </w:rPr>
        <w:t>非有确凿证据表明换入资产的公允价值更可靠；不满足上述前提的非货币性资产交换，以换出资产的账面价值和应支付的相</w:t>
      </w:r>
      <w:r>
        <w:rPr>
          <w:spacing w:val="-64"/>
        </w:rPr>
        <w:t> </w:t>
      </w:r>
      <w:r>
        <w:rPr>
          <w:spacing w:val="-64"/>
        </w:rPr>
      </w:r>
      <w:r>
        <w:rPr/>
        <w:t>关税费作为换入无形资产的成本，不确认损益。 </w:t>
      </w:r>
      <w:r>
        <w:rPr>
          <w:spacing w:val="-2"/>
        </w:rPr>
        <w:t>与无形资产有关的支出，如果相关的经济利益很可能流入本公司且成本能可靠地计量，则计入无形资产成本。除此之外的其</w:t>
      </w:r>
      <w:r>
        <w:rPr>
          <w:spacing w:val="-66"/>
        </w:rPr>
        <w:t> </w:t>
      </w:r>
      <w:r>
        <w:rPr>
          <w:spacing w:val="-66"/>
        </w:rPr>
      </w:r>
      <w:r>
        <w:rPr/>
        <w:t>他项目的支出，在发生时计入当期损益。 </w:t>
      </w:r>
      <w:r>
        <w:rPr>
          <w:spacing w:val="-2"/>
        </w:rPr>
        <w:t>取得的土地使用权通常作为无形资产核算。自行开发构建厂房等建筑物，相关的土地使用权支出和建筑物建造成本分别作为</w:t>
      </w:r>
      <w:r>
        <w:rPr>
          <w:spacing w:val="-64"/>
        </w:rPr>
        <w:t> </w:t>
      </w:r>
      <w:r>
        <w:rPr>
          <w:spacing w:val="-64"/>
        </w:rPr>
      </w:r>
      <w:r>
        <w:rPr>
          <w:spacing w:val="-2"/>
        </w:rPr>
        <w:t>无形资产和固定资产核算。如为外购的房屋及建筑物，则将有关价款在土地使用权和建筑物之间分配，难以合理分配的，全</w:t>
      </w:r>
      <w:r>
        <w:rPr>
          <w:spacing w:val="-66"/>
        </w:rPr>
        <w:t> </w:t>
      </w:r>
      <w:r>
        <w:rPr>
          <w:spacing w:val="-66"/>
        </w:rPr>
      </w:r>
      <w:r>
        <w:rPr/>
        <w:t>部作为固定资产处理。</w:t>
      </w:r>
    </w:p>
    <w:p>
      <w:pPr>
        <w:pStyle w:val="BodyText"/>
        <w:spacing w:line="309" w:lineRule="auto" w:before="19"/>
        <w:ind w:right="1093"/>
        <w:jc w:val="left"/>
      </w:pPr>
      <w:r>
        <w:rPr>
          <w:rFonts w:ascii="Times New Roman" w:hAnsi="Times New Roman" w:cs="Times New Roman" w:eastAsia="Times New Roman" w:hint="default"/>
        </w:rPr>
        <w:t>2</w:t>
      </w:r>
      <w:r>
        <w:rPr/>
        <w:t>．无形资产使用寿命及摊销 </w:t>
      </w:r>
      <w:r>
        <w:rPr>
          <w:spacing w:val="-2"/>
        </w:rPr>
        <w:t>根据无形资产的合同性权利或其他法定权利、同行业情况、历史经验、相关专家论证等综合因素判断，能合理确定无形资产</w:t>
      </w:r>
      <w:r>
        <w:rPr>
          <w:spacing w:val="-66"/>
        </w:rPr>
        <w:t> </w:t>
      </w:r>
      <w:r>
        <w:rPr>
          <w:spacing w:val="-66"/>
        </w:rPr>
      </w:r>
      <w:r>
        <w:rPr>
          <w:spacing w:val="-2"/>
        </w:rPr>
        <w:t>为公司带来经济利益期限的，作为使用寿命有限的无形资产；无法合理确定无形资产为公司带来经济利益期限的，视为使用</w:t>
      </w:r>
      <w:r>
        <w:rPr>
          <w:spacing w:val="-66"/>
        </w:rPr>
        <w:t> </w:t>
      </w:r>
      <w:r>
        <w:rPr>
          <w:spacing w:val="-66"/>
        </w:rPr>
      </w:r>
      <w:r>
        <w:rPr/>
        <w:t>寿命不确定的无形资产。 对使用寿命有限的无形资产，估计其使用寿命时通常考虑以下因素：</w:t>
      </w:r>
      <w:r>
        <w:rPr>
          <w:rFonts w:ascii="Times New Roman" w:hAnsi="Times New Roman" w:cs="Times New Roman" w:eastAsia="Times New Roman" w:hint="default"/>
        </w:rPr>
        <w:t>(1)</w:t>
      </w:r>
      <w:r>
        <w:rPr/>
        <w:t>运用该资产生产的产品通常的寿命周期、可获得的 类似资产使用寿命的信息；</w:t>
      </w:r>
      <w:r>
        <w:rPr>
          <w:rFonts w:ascii="Times New Roman" w:hAnsi="Times New Roman" w:cs="Times New Roman" w:eastAsia="Times New Roman" w:hint="default"/>
        </w:rPr>
        <w:t>(2)</w:t>
      </w:r>
      <w:r>
        <w:rPr/>
        <w:t>技术、工艺等方面的现阶段情况及对未来发展趋势的估计；</w:t>
      </w:r>
      <w:r>
        <w:rPr>
          <w:rFonts w:ascii="Times New Roman" w:hAnsi="Times New Roman" w:cs="Times New Roman" w:eastAsia="Times New Roman" w:hint="default"/>
        </w:rPr>
        <w:t>(3)</w:t>
      </w:r>
      <w:r>
        <w:rPr/>
        <w:t>以该资产生产的产品或提供劳 务的市场需求情况；</w:t>
      </w:r>
      <w:r>
        <w:rPr>
          <w:rFonts w:ascii="Times New Roman" w:hAnsi="Times New Roman" w:cs="Times New Roman" w:eastAsia="Times New Roman" w:hint="default"/>
        </w:rPr>
        <w:t>(4)</w:t>
      </w:r>
      <w:r>
        <w:rPr/>
        <w:t>现在或潜在的竞争者预期采取的行动；</w:t>
      </w:r>
      <w:r>
        <w:rPr>
          <w:rFonts w:ascii="Times New Roman" w:hAnsi="Times New Roman" w:cs="Times New Roman" w:eastAsia="Times New Roman" w:hint="default"/>
        </w:rPr>
        <w:t>(5)</w:t>
      </w:r>
      <w:r>
        <w:rPr/>
        <w:t>为维持该资产带来经济利益能力的预期维护支出，以及公</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53"/>
        <w:jc w:val="left"/>
        <w:rPr>
          <w:rFonts w:ascii="Times New Roman" w:hAnsi="Times New Roman" w:cs="Times New Roman" w:eastAsia="Times New Roman" w:hint="default"/>
        </w:rPr>
      </w:pPr>
      <w:r>
        <w:rPr/>
        <w:t>司预计支付有关支出的能力；</w:t>
      </w:r>
      <w:r>
        <w:rPr>
          <w:rFonts w:ascii="Times New Roman" w:hAnsi="Times New Roman" w:cs="Times New Roman" w:eastAsia="Times New Roman" w:hint="default"/>
        </w:rPr>
        <w:t>(6)</w:t>
      </w:r>
      <w:r>
        <w:rPr/>
        <w:t>对该资产控制期限的相关法律规定或类似限制，如特许使用期、租赁期等；</w:t>
      </w:r>
      <w:r>
        <w:rPr>
          <w:rFonts w:ascii="Times New Roman" w:hAnsi="Times New Roman" w:cs="Times New Roman" w:eastAsia="Times New Roman" w:hint="default"/>
        </w:rPr>
        <w:t>(7)</w:t>
      </w:r>
      <w:r>
        <w:rPr/>
        <w:t>与公司持有 其他资产使用寿命的关联性等。使用寿命有限的无形资产的使用寿命估计情况</w:t>
      </w:r>
      <w:r>
        <w:rPr>
          <w:rFonts w:ascii="Times New Roman" w:hAnsi="Times New Roman" w:cs="Times New Roman" w:eastAsia="Times New Roman" w:hint="default"/>
        </w:rPr>
        <w:t>:</w:t>
      </w:r>
    </w:p>
    <w:p>
      <w:pPr>
        <w:pStyle w:val="BodyText"/>
        <w:tabs>
          <w:tab w:pos="994" w:val="left" w:leader="none"/>
          <w:tab w:pos="2674" w:val="left" w:leader="none"/>
        </w:tabs>
        <w:spacing w:line="300" w:lineRule="auto" w:before="13"/>
        <w:ind w:right="7590"/>
        <w:jc w:val="left"/>
        <w:rPr>
          <w:rFonts w:ascii="Times New Roman" w:hAnsi="Times New Roman" w:cs="Times New Roman" w:eastAsia="Times New Roman" w:hint="default"/>
        </w:rPr>
      </w:pPr>
      <w:r>
        <w:rPr/>
        <w:t>项</w:t>
      </w:r>
      <w:r>
        <w:rPr>
          <w:spacing w:val="55"/>
        </w:rPr>
        <w:t> </w:t>
      </w:r>
      <w:r>
        <w:rPr/>
        <w:t>目</w:t>
        <w:tab/>
        <w:t>预计使用寿命依据</w:t>
        <w:tab/>
        <w:t>期限</w:t>
      </w:r>
      <w:r>
        <w:rPr>
          <w:rFonts w:ascii="Times New Roman" w:hAnsi="Times New Roman" w:cs="Times New Roman" w:eastAsia="Times New Roman" w:hint="default"/>
        </w:rPr>
        <w:t>(</w:t>
      </w:r>
      <w:r>
        <w:rPr/>
        <w:t>年</w:t>
      </w:r>
      <w:r>
        <w:rPr>
          <w:rFonts w:ascii="Times New Roman" w:hAnsi="Times New Roman" w:cs="Times New Roman" w:eastAsia="Times New Roman" w:hint="default"/>
        </w:rPr>
        <w:t>) </w:t>
      </w:r>
      <w:r>
        <w:rPr/>
        <w:t>软件 预计受益期限</w:t>
      </w:r>
      <w:r>
        <w:rPr>
          <w:spacing w:val="60"/>
        </w:rPr>
        <w:t> </w:t>
      </w:r>
      <w:r>
        <w:rPr>
          <w:rFonts w:ascii="Times New Roman" w:hAnsi="Times New Roman" w:cs="Times New Roman" w:eastAsia="Times New Roman" w:hint="default"/>
        </w:rPr>
        <w:t>5-10</w:t>
      </w:r>
    </w:p>
    <w:p>
      <w:pPr>
        <w:pStyle w:val="BodyText"/>
        <w:spacing w:line="240" w:lineRule="auto" w:before="13"/>
        <w:ind w:left="154" w:right="1093"/>
        <w:jc w:val="left"/>
        <w:rPr>
          <w:rFonts w:ascii="Times New Roman" w:hAnsi="Times New Roman" w:cs="Times New Roman" w:eastAsia="Times New Roman" w:hint="default"/>
        </w:rPr>
      </w:pPr>
      <w:r>
        <w:rPr/>
        <w:t>商标 预计受益期限</w:t>
      </w:r>
      <w:r>
        <w:rPr>
          <w:spacing w:val="60"/>
        </w:rPr>
        <w:t> </w:t>
      </w:r>
      <w:r>
        <w:rPr>
          <w:rFonts w:ascii="Times New Roman" w:hAnsi="Times New Roman" w:cs="Times New Roman" w:eastAsia="Times New Roman" w:hint="default"/>
        </w:rPr>
        <w:t>10</w:t>
      </w:r>
    </w:p>
    <w:p>
      <w:pPr>
        <w:pStyle w:val="BodyText"/>
        <w:spacing w:line="314" w:lineRule="auto" w:before="63"/>
        <w:ind w:left="154" w:right="1032"/>
        <w:jc w:val="left"/>
      </w:pPr>
      <w:r>
        <w:rPr/>
        <w:t>专利 预计受益期限</w:t>
      </w:r>
      <w:r>
        <w:rPr>
          <w:spacing w:val="60"/>
        </w:rPr>
        <w:t> </w:t>
      </w:r>
      <w:r>
        <w:rPr>
          <w:rFonts w:ascii="Times New Roman" w:hAnsi="Times New Roman" w:cs="Times New Roman" w:eastAsia="Times New Roman" w:hint="default"/>
        </w:rPr>
        <w:t>5 </w:t>
      </w:r>
      <w:r>
        <w:rPr>
          <w:spacing w:val="-2"/>
        </w:rPr>
        <w:t>使用寿命有限的无形资产，在使用寿命内按照与该项无形资产有关的经济利益的预期实现方式系统合理地摊销，无法可靠确</w:t>
      </w:r>
      <w:r>
        <w:rPr>
          <w:spacing w:val="-64"/>
        </w:rPr>
        <w:t> </w:t>
      </w:r>
      <w:r>
        <w:rPr>
          <w:spacing w:val="-64"/>
        </w:rPr>
      </w:r>
      <w:r>
        <w:rPr/>
        <w:t>定预期实现方式的，采用直线法摊销。使用寿命不确定的无形资产不予摊销，但每年均对该无形资产的使用寿命进行复核， 并进行减值测试。 </w:t>
      </w:r>
      <w:r>
        <w:rPr>
          <w:spacing w:val="-4"/>
        </w:rPr>
        <w:t>本公司于每年年度终了，对使用寿命有限的无形资产的使用寿命及摊销方法进行复核，与以前估计不同的，调整原先估计数，</w:t>
      </w:r>
      <w:r>
        <w:rPr>
          <w:spacing w:val="-44"/>
        </w:rPr>
        <w:t> </w:t>
      </w:r>
      <w:r>
        <w:rPr>
          <w:spacing w:val="-44"/>
        </w:rPr>
      </w:r>
      <w:r>
        <w:rPr>
          <w:spacing w:val="-2"/>
        </w:rPr>
        <w:t>并按会计估计变更处理；预计某项无形资产已经不能给企业带来未来经济利益的，将该项无形资产的账面价值全部转入当期</w:t>
      </w:r>
      <w:r>
        <w:rPr>
          <w:spacing w:val="-64"/>
        </w:rPr>
        <w:t> </w:t>
      </w:r>
      <w:r>
        <w:rPr>
          <w:spacing w:val="-64"/>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left="154" w:right="1093"/>
        <w:jc w:val="left"/>
        <w:rPr>
          <w:b w:val="0"/>
          <w:bCs w:val="0"/>
        </w:rPr>
      </w:pPr>
      <w:bookmarkStart w:name="（2）内部研究开发支出会计政策" w:id="204"/>
      <w:bookmarkEnd w:id="20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3"/>
        <w:jc w:val="left"/>
      </w:pPr>
      <w:r>
        <w:rPr>
          <w:spacing w:val="-2"/>
        </w:rPr>
        <w:t>内部研究开发项目的支出，区分为研究阶段支出和开发阶段支出。划分研究阶段和开发阶段的标准：为获取新的技术和知识</w:t>
      </w:r>
      <w:r>
        <w:rPr>
          <w:spacing w:val="-66"/>
        </w:rPr>
        <w:t> </w:t>
      </w:r>
      <w:r>
        <w:rPr>
          <w:spacing w:val="-66"/>
        </w:rPr>
      </w:r>
      <w:r>
        <w:rPr>
          <w:spacing w:val="-2"/>
        </w:rPr>
        <w:t>等进行的有计划的调查阶段，应确定为研究阶段，该阶段具有计划性和探索性等特点；在进行商业性生产或使用前，将研究</w:t>
      </w:r>
      <w:r>
        <w:rPr>
          <w:spacing w:val="-66"/>
        </w:rPr>
        <w:t> </w:t>
      </w:r>
      <w:r>
        <w:rPr>
          <w:spacing w:val="-66"/>
        </w:rPr>
      </w:r>
      <w:r>
        <w:rPr/>
        <w:t>成果或其他知识应用于某项计划或设计，以生产出新的或具有实质性改进的材料、装置、产品等阶段，应确定为开发阶段， 该阶段具有针对性和形成成果的可能性较大等特点。 </w:t>
      </w:r>
      <w:r>
        <w:rPr>
          <w:spacing w:val="-2"/>
        </w:rPr>
        <w:t>内部研究开发项目研究阶段的支出，于发生时计入当期损益。内部研究开发项目开发阶段的支出，同时满足下列条件的，确</w:t>
      </w:r>
      <w:r>
        <w:rPr>
          <w:spacing w:val="-66"/>
        </w:rPr>
        <w:t> </w:t>
      </w:r>
      <w:r>
        <w:rPr>
          <w:spacing w:val="-66"/>
        </w:rPr>
      </w:r>
      <w:r>
        <w:rPr/>
        <w:t>认为无形资产：</w:t>
      </w:r>
      <w:r>
        <w:rPr>
          <w:rFonts w:ascii="Times New Roman" w:hAnsi="Times New Roman" w:cs="Times New Roman" w:eastAsia="Times New Roman" w:hint="default"/>
        </w:rPr>
        <w:t>(1)</w:t>
      </w:r>
      <w:r>
        <w:rPr/>
        <w:t>完成该无形资产以使其能够使用或出售在技术上具有可行性；</w:t>
      </w:r>
      <w:r>
        <w:rPr>
          <w:rFonts w:ascii="Times New Roman" w:hAnsi="Times New Roman" w:cs="Times New Roman" w:eastAsia="Times New Roman" w:hint="default"/>
        </w:rPr>
        <w:t>(2)</w:t>
      </w:r>
      <w:r>
        <w:rPr/>
        <w:t>具有完成该无形资产并使用或出售的意 图；</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 资产将在内部使用的，可证明其有用性；</w:t>
      </w:r>
      <w:r>
        <w:rPr>
          <w:rFonts w:ascii="Times New Roman" w:hAnsi="Times New Roman" w:cs="Times New Roman" w:eastAsia="Times New Roman" w:hint="default"/>
        </w:rPr>
        <w:t>(4)</w:t>
      </w:r>
      <w:r>
        <w:rPr/>
        <w:t>有足够的技术、财务资源和其他资源支持，以完成该无形资产的开发，并有能 力使用或出售该无形资产；</w:t>
      </w:r>
      <w:r>
        <w:rPr>
          <w:rFonts w:ascii="Times New Roman" w:hAnsi="Times New Roman" w:cs="Times New Roman" w:eastAsia="Times New Roman" w:hint="default"/>
        </w:rPr>
        <w:t>(5)</w:t>
      </w:r>
      <w:r>
        <w:rPr/>
        <w:t>归属于该无形资产开发阶段的支出能够可靠地计量。如不满足上述条件的，于发生时计入当 期损益；无法区分研究阶段支出和开发阶段支出的，将发生的研发支出全部计入当期损益。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3"/>
        <w:spacing w:line="240" w:lineRule="auto"/>
        <w:ind w:left="154" w:right="1093"/>
        <w:jc w:val="left"/>
        <w:rPr>
          <w:b w:val="0"/>
          <w:bCs w:val="0"/>
        </w:rPr>
      </w:pPr>
      <w:bookmarkStart w:name="24、长期资产减值" w:id="205"/>
      <w:bookmarkEnd w:id="205"/>
      <w:r>
        <w:rPr>
          <w:b w:val="0"/>
          <w:bCs w:val="0"/>
        </w:rPr>
      </w:r>
      <w:r>
        <w:rPr>
          <w:rFonts w:ascii="Times New Roman" w:hAnsi="Times New Roman" w:cs="Times New Roman" w:eastAsia="Times New Roman" w:hint="default"/>
        </w:rPr>
        <w:t>24</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93"/>
        <w:jc w:val="left"/>
      </w:pPr>
      <w:r>
        <w:rPr>
          <w:spacing w:val="-2"/>
        </w:rPr>
        <w:t>长期股权投资、采用成本模式计量的投资性房地产、固定资产、无形资产、商誉等长期资产，存在下列迹象的，表明资产可</w:t>
      </w:r>
      <w:r>
        <w:rPr>
          <w:spacing w:val="-68"/>
        </w:rPr>
        <w:t> </w:t>
      </w:r>
      <w:r>
        <w:rPr>
          <w:spacing w:val="-68"/>
        </w:rPr>
      </w:r>
      <w:r>
        <w:rPr/>
        <w:t>能发生了减值：</w:t>
      </w:r>
    </w:p>
    <w:p>
      <w:pPr>
        <w:pStyle w:val="BodyText"/>
        <w:spacing w:line="240" w:lineRule="auto" w:before="19"/>
        <w:ind w:left="154" w:right="1093"/>
        <w:jc w:val="left"/>
      </w:pP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07" w:lineRule="auto" w:before="63"/>
        <w:ind w:right="1123"/>
        <w:jc w:val="left"/>
      </w:pPr>
      <w:r>
        <w:rPr>
          <w:rFonts w:ascii="Times New Roman" w:hAnsi="Times New Roman" w:cs="Times New Roman" w:eastAsia="Times New Roman" w:hint="default"/>
        </w:rPr>
        <w:t>2</w:t>
      </w:r>
      <w:r>
        <w:rPr/>
        <w:t>．企业经营所处的经济、技术或者法律等环境以及资产所处的市场在当期或者将在近期发生重大变化，从而对企业产生不 利影响； </w:t>
      </w:r>
      <w:r>
        <w:rPr>
          <w:rFonts w:ascii="Times New Roman" w:hAnsi="Times New Roman" w:cs="Times New Roman" w:eastAsia="Times New Roman" w:hint="default"/>
        </w:rPr>
        <w:t>3</w:t>
      </w:r>
      <w:r>
        <w:rPr/>
        <w:t>．市场利率或者其他市场投资报酬率在当期已经提高，从而影响企业计算资产预计未来现金流量现值的折现率，导致资产 可收回金额大幅度降低；</w:t>
      </w:r>
    </w:p>
    <w:p>
      <w:pPr>
        <w:pStyle w:val="BodyText"/>
        <w:spacing w:line="240" w:lineRule="auto" w:before="26"/>
        <w:ind w:left="154" w:right="1093"/>
        <w:jc w:val="left"/>
      </w:pP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63"/>
        <w:ind w:left="154" w:right="1093"/>
        <w:jc w:val="left"/>
      </w:pPr>
      <w:r>
        <w:rPr>
          <w:rFonts w:ascii="Times New Roman" w:hAnsi="Times New Roman" w:cs="Times New Roman" w:eastAsia="Times New Roman" w:hint="default"/>
        </w:rPr>
        <w:t>5</w:t>
      </w:r>
      <w:r>
        <w:rPr/>
        <w:t>．资产已经或者将被闲置、终止使用或者计划提前处置；</w:t>
      </w:r>
    </w:p>
    <w:p>
      <w:pPr>
        <w:pStyle w:val="BodyText"/>
        <w:spacing w:line="300" w:lineRule="auto" w:before="63"/>
        <w:ind w:right="1118"/>
        <w:jc w:val="left"/>
      </w:pPr>
      <w:r>
        <w:rPr>
          <w:rFonts w:ascii="Times New Roman" w:hAnsi="Times New Roman" w:cs="Times New Roman" w:eastAsia="Times New Roman" w:hint="default"/>
          <w:spacing w:val="-1"/>
        </w:rPr>
        <w:t>6</w:t>
      </w:r>
      <w:r>
        <w:rPr>
          <w:spacing w:val="-1"/>
        </w:rPr>
        <w:t>．企业内部报告的证据表明资产的经济绩效已经低于或者将低于预期，如资产所创造的净现金流量或者实现的营业利润</w:t>
      </w:r>
      <w:r>
        <w:rPr>
          <w:rFonts w:ascii="Times New Roman" w:hAnsi="Times New Roman" w:cs="Times New Roman" w:eastAsia="Times New Roman" w:hint="default"/>
          <w:spacing w:val="-1"/>
        </w:rPr>
        <w:t>(</w:t>
      </w:r>
      <w:r>
        <w:rPr>
          <w:spacing w:val="-1"/>
        </w:rPr>
        <w:t>或</w:t>
      </w:r>
      <w:r>
        <w:rPr>
          <w:spacing w:val="-88"/>
        </w:rPr>
        <w:t> </w:t>
      </w:r>
      <w:r>
        <w:rPr/>
        <w:t>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09" w:lineRule="auto" w:before="13"/>
        <w:ind w:left="154" w:right="1032"/>
        <w:jc w:val="left"/>
      </w:pPr>
      <w:r>
        <w:rPr>
          <w:rFonts w:ascii="Times New Roman" w:hAnsi="Times New Roman" w:cs="Times New Roman" w:eastAsia="Times New Roman" w:hint="default"/>
        </w:rPr>
        <w:t>7</w:t>
      </w:r>
      <w:r>
        <w:rPr/>
        <w:t>．其他表明资产可能已经发生减值的迹象。 上述长期资产于资产负债日存在减值迹象的，应当进行减值测试。减值测试结果表明资产的可收回金额低于其账面价值的， </w:t>
      </w:r>
      <w:r>
        <w:rPr>
          <w:spacing w:val="-2"/>
        </w:rPr>
        <w:t>按其差额计提减值准备并计入减值损失。可收回金额为资产的公允价值减去处置费用后的净额与资产预计未来现金流量的现</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93"/>
        <w:jc w:val="left"/>
      </w:pPr>
      <w:r>
        <w:rPr>
          <w:spacing w:val="-1"/>
        </w:rPr>
        <w:t>值两者之间的较高者。公允价值的确定方法详见本附注三</w:t>
      </w:r>
      <w:r>
        <w:rPr>
          <w:rFonts w:ascii="Times New Roman" w:hAnsi="Times New Roman" w:cs="Times New Roman" w:eastAsia="Times New Roman" w:hint="default"/>
          <w:spacing w:val="-1"/>
        </w:rPr>
        <w:t>(</w:t>
      </w:r>
      <w:r>
        <w:rPr>
          <w:spacing w:val="-1"/>
        </w:rPr>
        <w:t>十一</w:t>
      </w:r>
      <w:r>
        <w:rPr>
          <w:rFonts w:ascii="Times New Roman" w:hAnsi="Times New Roman" w:cs="Times New Roman" w:eastAsia="Times New Roman" w:hint="default"/>
          <w:spacing w:val="-1"/>
        </w:rPr>
        <w:t>)</w:t>
      </w:r>
      <w:r>
        <w:rPr>
          <w:spacing w:val="-1"/>
        </w:rPr>
        <w:t>；处置费用包括与资产处置有关的法律费用、相关税费、搬</w:t>
      </w:r>
      <w:r>
        <w:rPr>
          <w:spacing w:val="-58"/>
        </w:rPr>
        <w:t> </w:t>
      </w:r>
      <w:r>
        <w:rPr>
          <w:spacing w:val="-58"/>
        </w:rPr>
      </w:r>
      <w:r>
        <w:rPr>
          <w:spacing w:val="-2"/>
        </w:rPr>
        <w:t>运费以及为使资产达到可销售状态所发生的直接费用；资产预计未来现金流量的现值，按照资产在持续使用过程中和最终处</w:t>
      </w:r>
      <w:r>
        <w:rPr>
          <w:spacing w:val="-63"/>
        </w:rPr>
        <w:t> </w:t>
      </w:r>
      <w:r>
        <w:rPr>
          <w:spacing w:val="-63"/>
        </w:rPr>
      </w:r>
      <w:r>
        <w:rPr/>
        <w:t>置时所产生的预计未来现金流量，选择恰当的折现率对其进行折现后的金额加以确定。 </w:t>
      </w:r>
      <w:r>
        <w:rPr>
          <w:spacing w:val="-2"/>
        </w:rPr>
        <w:t>资产减值准备按单项资产为基础计算并确认，如果难以对单项资产的可收回金额进行估计的，以资产组所属的资产组确定资</w:t>
      </w:r>
      <w:r>
        <w:rPr>
          <w:spacing w:val="-64"/>
        </w:rPr>
        <w:t> </w:t>
      </w:r>
      <w:r>
        <w:rPr>
          <w:spacing w:val="-64"/>
        </w:rPr>
      </w:r>
      <w:r>
        <w:rPr/>
        <w:t>产组的可收回金额。资产组是能够独立产生现金流入的最小资产组合。 </w:t>
      </w:r>
      <w:r>
        <w:rPr>
          <w:spacing w:val="-2"/>
        </w:rPr>
        <w:t>在财务报表中单独列示的商誉，在进行减值测试时，将商誉的账面价值分摊至预期从企业合并的协同效应收益中收益的资产</w:t>
      </w:r>
      <w:r>
        <w:rPr>
          <w:spacing w:val="-64"/>
        </w:rPr>
        <w:t> </w:t>
      </w:r>
      <w:r>
        <w:rPr>
          <w:spacing w:val="-64"/>
        </w:rPr>
      </w:r>
      <w:r>
        <w:rPr>
          <w:spacing w:val="-2"/>
        </w:rPr>
        <w:t>组或资产组组合。测试结果表明包含分摊的商誉的资产组或者资产组组合的可收回金额低于其账面价值的，确认相应的减值</w:t>
      </w:r>
      <w:r>
        <w:rPr>
          <w:spacing w:val="-64"/>
        </w:rPr>
        <w:t> </w:t>
      </w:r>
      <w:r>
        <w:rPr>
          <w:spacing w:val="-64"/>
        </w:rPr>
      </w:r>
      <w:r>
        <w:rPr>
          <w:spacing w:val="-2"/>
        </w:rPr>
        <w:t>损失。减值损失金额先抵减分摊至该资产组或者资产组组合的商誉的账面价值，再根据资产组或者资产组组合中除商誉以外</w:t>
      </w:r>
      <w:r>
        <w:rPr>
          <w:spacing w:val="-64"/>
        </w:rPr>
        <w:t> </w:t>
      </w:r>
      <w:r>
        <w:rPr>
          <w:spacing w:val="-64"/>
        </w:rPr>
      </w:r>
      <w:r>
        <w:rPr/>
        <w:t>的其他各项资产的账面价值所占比重，按比例抵减其他各项资产的账面价值。 商誉和使用寿命不确定的无形资产至少在每年年终终了进行减值测试。 上述资产减值损失一经确认，在以后期间不予转回。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1093"/>
        <w:jc w:val="left"/>
        <w:rPr>
          <w:b w:val="0"/>
          <w:bCs w:val="0"/>
        </w:rPr>
      </w:pPr>
      <w:bookmarkStart w:name="25、长期待摊费用" w:id="206"/>
      <w:bookmarkEnd w:id="206"/>
      <w:r>
        <w:rPr>
          <w:b w:val="0"/>
          <w:bCs w:val="0"/>
        </w:rPr>
      </w:r>
      <w:r>
        <w:rPr>
          <w:rFonts w:ascii="Times New Roman" w:hAnsi="Times New Roman" w:cs="Times New Roman" w:eastAsia="Times New Roman" w:hint="default"/>
        </w:rPr>
        <w:t>25</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93"/>
        <w:jc w:val="left"/>
      </w:pPr>
      <w:r>
        <w:rPr>
          <w:spacing w:val="-2"/>
        </w:rPr>
        <w:t>长期待摊费用按实际支出入账，在受益期或规定的期限内平均摊销。如果长期待摊的费用项目不能使以后会计期间受益，则</w:t>
      </w:r>
      <w:r>
        <w:rPr>
          <w:spacing w:val="-66"/>
        </w:rPr>
        <w:t> </w:t>
      </w:r>
      <w:r>
        <w:rPr>
          <w:spacing w:val="-66"/>
        </w:rPr>
      </w:r>
      <w:r>
        <w:rPr/>
        <w:t>将尚未摊销的该项目的摊余价值全部转入当期损益。其中： 预付经营租入固定资产的租金，按租赁合同规定的期限平均摊销。 经营租赁方式租入的固定资产改良支出，按剩余租赁期与租赁资产尚可使用年限两者中较短的期限平均摊销。 </w:t>
      </w:r>
      <w:r>
        <w:rPr>
          <w:spacing w:val="-2"/>
        </w:rPr>
        <w:t>融资租赁方式租入的固定资产符合资本化条件的装修费用，按两次装修间隔期间、剩余租赁期与固定资产尚可使用年限三者</w:t>
      </w:r>
      <w:r>
        <w:rPr>
          <w:spacing w:val="-64"/>
        </w:rPr>
        <w:t> </w:t>
      </w:r>
      <w:r>
        <w:rPr>
          <w:spacing w:val="-64"/>
        </w:rPr>
      </w:r>
      <w:r>
        <w:rPr/>
        <w:t>中较短的期限平均摊销。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093"/>
        <w:jc w:val="left"/>
        <w:rPr>
          <w:b w:val="0"/>
          <w:bCs w:val="0"/>
        </w:rPr>
      </w:pPr>
      <w:bookmarkStart w:name="26、职工薪酬" w:id="207"/>
      <w:bookmarkEnd w:id="207"/>
      <w:r>
        <w:rPr>
          <w:b w:val="0"/>
          <w:bCs w:val="0"/>
        </w:rPr>
      </w:r>
      <w:r>
        <w:rPr>
          <w:rFonts w:ascii="Times New Roman" w:hAnsi="Times New Roman" w:cs="Times New Roman" w:eastAsia="Times New Roman" w:hint="default"/>
        </w:rPr>
        <w:t>26</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短期薪酬的会计处理方法" w:id="208"/>
      <w:bookmarkEnd w:id="208"/>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0"/>
        <w:jc w:val="both"/>
      </w:pPr>
      <w:r>
        <w:rPr>
          <w:spacing w:val="-2"/>
        </w:rPr>
        <w:t>职工薪酬，是指企业为获得职工提供的服务或解除劳动关系而给予的各种形式的报酬或补偿。职工薪酬包括短期薪酬、离职</w:t>
      </w:r>
      <w:r>
        <w:rPr>
          <w:spacing w:val="-66"/>
        </w:rPr>
        <w:t> </w:t>
      </w:r>
      <w:r>
        <w:rPr>
          <w:spacing w:val="-66"/>
        </w:rPr>
      </w:r>
      <w:r>
        <w:rPr>
          <w:spacing w:val="-2"/>
        </w:rPr>
        <w:t>后福利、辞退福利和其他长期职工福利。企业提供给职工配偶、子女、受赡养人、已故员工遗属及其他受益人等的福利，也</w:t>
      </w:r>
      <w:r>
        <w:rPr>
          <w:spacing w:val="-67"/>
        </w:rPr>
        <w:t> </w:t>
      </w:r>
      <w:r>
        <w:rPr>
          <w:spacing w:val="-67"/>
        </w:rPr>
      </w:r>
      <w:r>
        <w:rPr/>
        <w:t>属于职工薪酬。</w:t>
      </w:r>
    </w:p>
    <w:p>
      <w:pPr>
        <w:pStyle w:val="BodyText"/>
        <w:spacing w:line="314" w:lineRule="auto" w:before="19"/>
        <w:ind w:right="1093"/>
        <w:jc w:val="left"/>
      </w:pP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 </w:t>
      </w:r>
      <w:r>
        <w:rPr>
          <w:spacing w:val="-2"/>
        </w:rPr>
        <w:t>本公司在职工提供服务的会计期间，将实际发生的职工工资、奖金、按规定的基准和比例为职工缴纳的医疗保险费、工伤保</w:t>
      </w:r>
      <w:r>
        <w:rPr>
          <w:spacing w:val="-66"/>
        </w:rPr>
        <w:t> </w:t>
      </w:r>
      <w:r>
        <w:rPr>
          <w:spacing w:val="-66"/>
        </w:rPr>
      </w:r>
      <w:r>
        <w:rPr>
          <w:spacing w:val="-2"/>
        </w:rPr>
        <w:t>险费和生育保险费等社会保险费和住房公积金，确认为负债，并计入当期损益或相关资产成本。职工福利费为非货币性福利</w:t>
      </w:r>
      <w:r>
        <w:rPr>
          <w:spacing w:val="-66"/>
        </w:rPr>
        <w:t> </w:t>
      </w:r>
      <w:r>
        <w:rPr>
          <w:spacing w:val="-66"/>
        </w:rPr>
      </w:r>
      <w:r>
        <w:rPr>
          <w:spacing w:val="-2"/>
        </w:rPr>
        <w:t>的，如能够可靠计量的，按照公允价值计量。如果该负债预期在职工提供相关服务的年度报告期结束后十二个月内不能完全</w:t>
      </w:r>
      <w:r>
        <w:rPr>
          <w:spacing w:val="-66"/>
        </w:rPr>
        <w:t> </w:t>
      </w:r>
      <w:r>
        <w:rPr>
          <w:spacing w:val="-66"/>
        </w:rPr>
      </w:r>
      <w:r>
        <w:rPr/>
        <w:t>支付，且财务影响重大的，则该负债将以折现后的金额计量。</w:t>
      </w:r>
    </w:p>
    <w:p>
      <w:pPr>
        <w:spacing w:line="240" w:lineRule="auto" w:before="9"/>
        <w:rPr>
          <w:rFonts w:ascii="宋体" w:hAnsi="宋体" w:cs="宋体" w:eastAsia="宋体" w:hint="default"/>
          <w:sz w:val="22"/>
          <w:szCs w:val="22"/>
        </w:rPr>
      </w:pPr>
    </w:p>
    <w:p>
      <w:pPr>
        <w:pStyle w:val="Heading3"/>
        <w:spacing w:line="240" w:lineRule="auto"/>
        <w:ind w:left="154" w:right="1093"/>
        <w:jc w:val="left"/>
        <w:rPr>
          <w:b w:val="0"/>
          <w:bCs w:val="0"/>
        </w:rPr>
      </w:pPr>
      <w:bookmarkStart w:name="（2）离职后福利的会计处理方法" w:id="209"/>
      <w:bookmarkEnd w:id="209"/>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93"/>
        <w:jc w:val="left"/>
      </w:pPr>
      <w:r>
        <w:rPr>
          <w:spacing w:val="-2"/>
        </w:rPr>
        <w:t>离职后福利计划包括设定提存计划和设定受益计划。其中，设定提存计划，是指向独立的基金缴存固定费用后，企业不再承</w:t>
      </w:r>
      <w:r>
        <w:rPr>
          <w:spacing w:val="-66"/>
        </w:rPr>
        <w:t> </w:t>
      </w:r>
      <w:r>
        <w:rPr>
          <w:spacing w:val="-66"/>
        </w:rPr>
      </w:r>
      <w:r>
        <w:rPr/>
        <w:t>担进一步支付义务的离职后福利计划；设定受益计划，是指除设定提存计划以外的离职后福利计划。</w:t>
      </w:r>
    </w:p>
    <w:p>
      <w:pPr>
        <w:pStyle w:val="BodyText"/>
        <w:spacing w:line="309" w:lineRule="auto" w:before="19"/>
        <w:ind w:right="1093"/>
        <w:jc w:val="left"/>
      </w:pPr>
      <w:r>
        <w:rPr>
          <w:rFonts w:ascii="Times New Roman" w:hAnsi="Times New Roman" w:cs="Times New Roman" w:eastAsia="Times New Roman" w:hint="default"/>
        </w:rPr>
        <w:t>(1)</w:t>
      </w:r>
      <w:r>
        <w:rPr/>
        <w:t>设定提存计划</w:t>
      </w:r>
      <w:r>
        <w:rPr>
          <w:w w:val="99"/>
        </w:rPr>
        <w:t> </w:t>
      </w:r>
      <w:r>
        <w:rPr>
          <w:spacing w:val="-2"/>
        </w:rPr>
        <w:t>本公司按当期政府的相关规定为职工缴纳基本养老保险和失业保险，在职工为本公司提供服务的会计期间，根据设定提存计</w:t>
      </w:r>
      <w:r>
        <w:rPr>
          <w:spacing w:val="-65"/>
        </w:rPr>
        <w:t> </w:t>
      </w:r>
      <w:r>
        <w:rPr>
          <w:spacing w:val="-65"/>
        </w:rPr>
      </w:r>
      <w:r>
        <w:rPr/>
        <w:t>划计算的应缴存金额确认为负债，并计入当期损益或相关资产成本。</w:t>
      </w:r>
    </w:p>
    <w:p>
      <w:pPr>
        <w:spacing w:after="0" w:line="30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3）辞退福利的会计处理方法" w:id="210"/>
      <w:bookmarkEnd w:id="210"/>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93"/>
        <w:jc w:val="left"/>
      </w:pPr>
      <w:r>
        <w:rPr>
          <w:spacing w:val="-2"/>
        </w:rPr>
        <w:t>在本公司不能单方面撤回因解除劳动关系计划或者裁减建议所提供的辞退福利时，和本公司确认与涉及支付辞退福利的重组</w:t>
      </w:r>
      <w:r>
        <w:rPr>
          <w:spacing w:val="-63"/>
        </w:rPr>
        <w:t> </w:t>
      </w:r>
      <w:r>
        <w:rPr>
          <w:spacing w:val="-63"/>
        </w:rPr>
      </w:r>
      <w:r>
        <w:rPr>
          <w:spacing w:val="-2"/>
        </w:rPr>
        <w:t>相关的成本或费用时两者孰早日，确认辞退福利产生的职工薪酬负债，并计入当期损益。但辞退福利预期在年度报告期结束</w:t>
      </w:r>
      <w:r>
        <w:rPr>
          <w:spacing w:val="-66"/>
        </w:rPr>
        <w:t> </w:t>
      </w:r>
      <w:r>
        <w:rPr>
          <w:spacing w:val="-66"/>
        </w:rPr>
      </w:r>
      <w:r>
        <w:rPr/>
        <w:t>后十二个月不能完全支付的，按照其他长期职工薪酬处理。 </w:t>
      </w:r>
      <w:r>
        <w:rPr>
          <w:spacing w:val="-2"/>
        </w:rPr>
        <w:t>职工内部退休计划采用与上述辞退福利相同的原则处理。本公司将自职工停止提供服务日至正常退休日的期间拟支付的内退</w:t>
      </w:r>
      <w:r>
        <w:rPr>
          <w:spacing w:val="-64"/>
        </w:rPr>
        <w:t> </w:t>
      </w:r>
      <w:r>
        <w:rPr>
          <w:spacing w:val="-64"/>
        </w:rPr>
      </w:r>
      <w:r>
        <w:rPr>
          <w:spacing w:val="-2"/>
        </w:rPr>
        <w:t>人员工资和缴纳的社会保险费等，在符合预计负债确认条件时，计入当期损益</w:t>
      </w:r>
      <w:r>
        <w:rPr>
          <w:rFonts w:ascii="Times New Roman" w:hAnsi="Times New Roman" w:cs="Times New Roman" w:eastAsia="Times New Roman" w:hint="default"/>
          <w:spacing w:val="-2"/>
        </w:rPr>
        <w:t>(</w:t>
      </w:r>
      <w:r>
        <w:rPr>
          <w:spacing w:val="-2"/>
        </w:rPr>
        <w:t>辞退福利</w:t>
      </w:r>
      <w:r>
        <w:rPr>
          <w:rFonts w:ascii="Times New Roman" w:hAnsi="Times New Roman" w:cs="Times New Roman" w:eastAsia="Times New Roman" w:hint="default"/>
          <w:spacing w:val="-2"/>
        </w:rPr>
        <w:t>)</w:t>
      </w:r>
      <w:r>
        <w:rPr>
          <w:spacing w:val="-2"/>
        </w:rPr>
        <w:t>。正式退休日期之后的经济补偿</w:t>
      </w:r>
      <w:r>
        <w:rPr>
          <w:rFonts w:ascii="Times New Roman" w:hAnsi="Times New Roman" w:cs="Times New Roman" w:eastAsia="Times New Roman" w:hint="default"/>
          <w:spacing w:val="-2"/>
        </w:rPr>
        <w:t>(</w:t>
      </w:r>
      <w:r>
        <w:rPr>
          <w:spacing w:val="-2"/>
        </w:rPr>
        <w:t>如</w:t>
      </w:r>
      <w:r>
        <w:rPr>
          <w:spacing w:val="-62"/>
        </w:rPr>
        <w:t> </w:t>
      </w:r>
      <w:r>
        <w:rPr/>
        <w:t>正常养老退休金</w:t>
      </w:r>
      <w:r>
        <w:rPr>
          <w:rFonts w:ascii="Times New Roman" w:hAnsi="Times New Roman" w:cs="Times New Roman" w:eastAsia="Times New Roman" w:hint="default"/>
        </w:rPr>
        <w:t>)</w:t>
      </w:r>
      <w:r>
        <w:rPr/>
        <w:t>，按照离职后福利处理。</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3"/>
        <w:spacing w:line="240" w:lineRule="auto"/>
        <w:ind w:right="1093"/>
        <w:jc w:val="left"/>
        <w:rPr>
          <w:b w:val="0"/>
          <w:bCs w:val="0"/>
        </w:rPr>
      </w:pPr>
      <w:bookmarkStart w:name="（4）其他长期职工福利的会计处理方法" w:id="211"/>
      <w:bookmarkEnd w:id="211"/>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jc w:val="both"/>
      </w:pPr>
      <w:r>
        <w:rPr>
          <w:spacing w:val="-2"/>
        </w:rPr>
        <w:t>本公司向职工提供的其他长期职工福利，符合设定提存计划的，按照设定提存计划进行会计处理，除此之外按照设定受益计</w:t>
      </w:r>
      <w:r>
        <w:rPr>
          <w:spacing w:val="-66"/>
        </w:rPr>
        <w:t> </w:t>
      </w:r>
      <w:r>
        <w:rPr>
          <w:spacing w:val="-66"/>
        </w:rPr>
      </w:r>
      <w:r>
        <w:rPr>
          <w:spacing w:val="-2"/>
        </w:rPr>
        <w:t>划进行会计处理。但相关职工薪酬成本中</w:t>
      </w:r>
      <w:r>
        <w:rPr>
          <w:rFonts w:ascii="Times New Roman" w:hAnsi="Times New Roman" w:cs="Times New Roman" w:eastAsia="Times New Roman" w:hint="default"/>
          <w:spacing w:val="-2"/>
        </w:rPr>
        <w:t>“</w:t>
      </w:r>
      <w:r>
        <w:rPr>
          <w:spacing w:val="-2"/>
        </w:rPr>
        <w:t>重新计量设定受益计划净负债或净资产所产生的变动</w:t>
      </w:r>
      <w:r>
        <w:rPr>
          <w:rFonts w:ascii="Times New Roman" w:hAnsi="Times New Roman" w:cs="Times New Roman" w:eastAsia="Times New Roman" w:hint="default"/>
          <w:spacing w:val="-2"/>
        </w:rPr>
        <w:t>”</w:t>
      </w:r>
      <w:r>
        <w:rPr>
          <w:spacing w:val="-2"/>
        </w:rPr>
        <w:t>部分计入当期损益或相关资</w:t>
      </w:r>
      <w:r>
        <w:rPr>
          <w:spacing w:val="-44"/>
        </w:rPr>
        <w:t> </w:t>
      </w:r>
      <w:r>
        <w:rPr/>
        <w:t>产成本。</w:t>
      </w:r>
    </w:p>
    <w:p>
      <w:pPr>
        <w:spacing w:line="240" w:lineRule="auto" w:before="12"/>
        <w:rPr>
          <w:rFonts w:ascii="宋体" w:hAnsi="宋体" w:cs="宋体" w:eastAsia="宋体" w:hint="default"/>
          <w:sz w:val="22"/>
          <w:szCs w:val="22"/>
        </w:rPr>
      </w:pPr>
    </w:p>
    <w:p>
      <w:pPr>
        <w:pStyle w:val="Heading3"/>
        <w:spacing w:line="240" w:lineRule="auto"/>
        <w:ind w:right="1093"/>
        <w:jc w:val="left"/>
        <w:rPr>
          <w:b w:val="0"/>
          <w:bCs w:val="0"/>
        </w:rPr>
      </w:pPr>
      <w:bookmarkStart w:name="27、预计负债" w:id="212"/>
      <w:bookmarkEnd w:id="212"/>
      <w:r>
        <w:rPr>
          <w:b w:val="0"/>
          <w:bCs w:val="0"/>
        </w:rPr>
      </w:r>
      <w:r>
        <w:rPr>
          <w:rFonts w:ascii="Times New Roman" w:hAnsi="Times New Roman" w:cs="Times New Roman" w:eastAsia="Times New Roman" w:hint="default"/>
        </w:rPr>
        <w:t>27</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28、股份支付" w:id="213"/>
      <w:bookmarkEnd w:id="213"/>
      <w:r>
        <w:rPr>
          <w:b w:val="0"/>
          <w:bCs w:val="0"/>
        </w:rPr>
      </w:r>
      <w:r>
        <w:rPr>
          <w:rFonts w:ascii="Times New Roman" w:hAnsi="Times New Roman" w:cs="Times New Roman" w:eastAsia="Times New Roman" w:hint="default"/>
        </w:rPr>
        <w:t>28</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29、优先股、永续债等其他金融工具" w:id="214"/>
      <w:bookmarkEnd w:id="214"/>
      <w:r>
        <w:rPr>
          <w:b w:val="0"/>
          <w:bCs w:val="0"/>
        </w:rPr>
      </w:r>
      <w:r>
        <w:rPr>
          <w:rFonts w:ascii="Times New Roman" w:hAnsi="Times New Roman" w:cs="Times New Roman" w:eastAsia="Times New Roman" w:hint="default"/>
        </w:rPr>
        <w:t>29</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30、收入" w:id="215"/>
      <w:bookmarkEnd w:id="215"/>
      <w:r>
        <w:rPr>
          <w:b w:val="0"/>
          <w:bCs w:val="0"/>
        </w:rPr>
      </w:r>
      <w:r>
        <w:rPr>
          <w:rFonts w:ascii="Times New Roman" w:hAnsi="Times New Roman" w:cs="Times New Roman" w:eastAsia="Times New Roman" w:hint="default"/>
        </w:rPr>
        <w:t>30</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00" w:lineRule="auto" w:before="25"/>
        <w:ind w:left="154" w:right="9042"/>
        <w:jc w:val="left"/>
      </w:pPr>
      <w:r>
        <w:rPr>
          <w:rFonts w:ascii="Times New Roman" w:hAnsi="Times New Roman" w:cs="Times New Roman" w:eastAsia="Times New Roman" w:hint="default"/>
        </w:rPr>
        <w:t>1</w:t>
      </w:r>
      <w:r>
        <w:rPr/>
        <w:t>．收入的总确认原则 </w:t>
      </w:r>
      <w:r>
        <w:rPr>
          <w:rFonts w:ascii="Times New Roman" w:hAnsi="Times New Roman" w:cs="Times New Roman" w:eastAsia="Times New Roman" w:hint="default"/>
        </w:rPr>
        <w:t>(1)</w:t>
      </w:r>
      <w:r>
        <w:rPr/>
        <w:t>销售商品</w:t>
      </w:r>
    </w:p>
    <w:p>
      <w:pPr>
        <w:pStyle w:val="BodyText"/>
        <w:spacing w:line="300" w:lineRule="auto" w:before="13"/>
        <w:ind w:right="1130"/>
        <w:jc w:val="both"/>
      </w:pPr>
      <w:r>
        <w:rPr>
          <w:spacing w:val="-1"/>
        </w:rPr>
        <w:t>商品销售收入同时满足下列条件时予以确认：</w:t>
      </w:r>
      <w:r>
        <w:rPr>
          <w:rFonts w:ascii="Times New Roman" w:hAnsi="Times New Roman" w:cs="Times New Roman" w:eastAsia="Times New Roman" w:hint="default"/>
          <w:spacing w:val="-1"/>
        </w:rPr>
        <w:t>1)</w:t>
      </w:r>
      <w:r>
        <w:rPr>
          <w:spacing w:val="-1"/>
        </w:rPr>
        <w:t>公司已将商品所有权上的主要风险和报酬转移给购买方；</w:t>
      </w:r>
      <w:r>
        <w:rPr>
          <w:rFonts w:ascii="Times New Roman" w:hAnsi="Times New Roman" w:cs="Times New Roman" w:eastAsia="Times New Roman" w:hint="default"/>
          <w:spacing w:val="-1"/>
        </w:rPr>
        <w:t>2)</w:t>
      </w:r>
      <w:r>
        <w:rPr>
          <w:spacing w:val="-1"/>
        </w:rPr>
        <w:t>公司既没有保留</w:t>
      </w:r>
      <w:r>
        <w:rPr>
          <w:spacing w:val="-56"/>
        </w:rPr>
        <w:t> </w:t>
      </w:r>
      <w:r>
        <w:rPr>
          <w:spacing w:val="-1"/>
        </w:rPr>
        <w:t>与所有权相联系的继续管理权，也没有对已售出的商品实施有效控制；</w:t>
      </w:r>
      <w:r>
        <w:rPr>
          <w:rFonts w:ascii="Times New Roman" w:hAnsi="Times New Roman" w:cs="Times New Roman" w:eastAsia="Times New Roman" w:hint="default"/>
          <w:spacing w:val="-1"/>
        </w:rPr>
        <w:t>3)</w:t>
      </w:r>
      <w:r>
        <w:rPr>
          <w:spacing w:val="-1"/>
        </w:rPr>
        <w:t>收入的金额能够可靠地计量；</w:t>
      </w:r>
      <w:r>
        <w:rPr>
          <w:rFonts w:ascii="Times New Roman" w:hAnsi="Times New Roman" w:cs="Times New Roman" w:eastAsia="Times New Roman" w:hint="default"/>
          <w:spacing w:val="-1"/>
        </w:rPr>
        <w:t>4)</w:t>
      </w:r>
      <w:r>
        <w:rPr>
          <w:spacing w:val="-1"/>
        </w:rPr>
        <w:t>相关的经济利益很</w:t>
      </w:r>
      <w:r>
        <w:rPr>
          <w:spacing w:val="-57"/>
        </w:rPr>
        <w:t> </w:t>
      </w:r>
      <w:r>
        <w:rPr/>
        <w:t>可能流入企业；</w:t>
      </w:r>
      <w:r>
        <w:rPr>
          <w:rFonts w:ascii="Times New Roman" w:hAnsi="Times New Roman" w:cs="Times New Roman" w:eastAsia="Times New Roman" w:hint="default"/>
        </w:rPr>
        <w:t>5)</w:t>
      </w:r>
      <w:r>
        <w:rPr/>
        <w:t>相关的已发生或将发生的成本能够可靠地计量时。</w:t>
      </w:r>
    </w:p>
    <w:p>
      <w:pPr>
        <w:pStyle w:val="BodyText"/>
        <w:spacing w:line="309" w:lineRule="auto" w:before="13"/>
        <w:ind w:right="1024"/>
        <w:jc w:val="left"/>
      </w:pPr>
      <w:r>
        <w:rPr>
          <w:rFonts w:ascii="Times New Roman" w:hAnsi="Times New Roman" w:cs="Times New Roman" w:eastAsia="Times New Roman" w:hint="default"/>
        </w:rPr>
        <w:t>(2)</w:t>
      </w:r>
      <w:r>
        <w:rPr/>
        <w:t>提供劳务</w:t>
      </w:r>
      <w:r>
        <w:rPr>
          <w:w w:val="99"/>
        </w:rPr>
        <w:t> </w:t>
      </w:r>
      <w:r>
        <w:rPr/>
        <w:t>在资产负债表日提供劳务交易的结果能够可靠估计的</w:t>
      </w:r>
      <w:r>
        <w:rPr>
          <w:rFonts w:ascii="Times New Roman" w:hAnsi="Times New Roman" w:cs="Times New Roman" w:eastAsia="Times New Roman" w:hint="default"/>
        </w:rPr>
        <w:t>(</w:t>
      </w:r>
      <w:r>
        <w:rPr/>
        <w:t>同时满足收入的金额能够可靠地计量、相关经济利益很可能流入、交</w:t>
      </w:r>
      <w:r>
        <w:rPr>
          <w:w w:val="99"/>
        </w:rPr>
        <w:t> </w:t>
      </w:r>
      <w:r>
        <w:rPr/>
        <w:t>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，采用完工百分比法确认提供劳务收入，并</w:t>
      </w:r>
      <w:r>
        <w:rPr>
          <w:w w:val="99"/>
        </w:rPr>
        <w:t> </w:t>
      </w:r>
      <w:r>
        <w:rPr/>
        <w:t>按已完工作的测量结果已经发生的成本占估计总成本的比例确定提供劳务交易的完工进度。</w:t>
      </w:r>
      <w:r>
        <w:rPr>
          <w:w w:val="99"/>
        </w:rPr>
        <w:t> </w:t>
      </w:r>
      <w:r>
        <w:rPr>
          <w:spacing w:val="-2"/>
        </w:rPr>
        <w:t>在资产负债表日提供劳务交易结果不能够可靠估计的，分别下列情况处理：若已经发生的劳务成本预计能够得到补偿的，按</w:t>
      </w:r>
      <w:r>
        <w:rPr>
          <w:spacing w:val="-66"/>
        </w:rPr>
        <w:t> </w:t>
      </w:r>
      <w:r>
        <w:rPr>
          <w:spacing w:val="-66"/>
        </w:rPr>
      </w:r>
      <w:r>
        <w:rPr>
          <w:spacing w:val="-4"/>
          <w:w w:val="99"/>
        </w:rPr>
        <w:t>照已经发生的劳务成本金额确认提供劳务收入，并按相同金额结转劳务成本；若已经发生的劳务成本预计不能够得到补偿的，</w:t>
      </w:r>
      <w:r>
        <w:rPr>
          <w:spacing w:val="-44"/>
          <w:w w:val="99"/>
        </w:rPr>
        <w:t> </w:t>
      </w:r>
      <w:r>
        <w:rPr>
          <w:spacing w:val="-44"/>
          <w:w w:val="99"/>
        </w:rPr>
      </w:r>
      <w:r>
        <w:rPr/>
        <w:t>将已经发生的劳务成本计入当期损益，不确认提供劳务收入。</w:t>
      </w:r>
    </w:p>
    <w:p>
      <w:pPr>
        <w:pStyle w:val="BodyText"/>
        <w:spacing w:line="312" w:lineRule="auto" w:before="24"/>
        <w:ind w:left="154" w:right="1093"/>
        <w:jc w:val="left"/>
      </w:pPr>
      <w:r>
        <w:rPr>
          <w:rFonts w:ascii="Times New Roman" w:hAnsi="Times New Roman" w:cs="Times New Roman" w:eastAsia="Times New Roman" w:hint="default"/>
        </w:rPr>
        <w:t>(3)</w:t>
      </w:r>
      <w:r>
        <w:rPr/>
        <w:t>让渡资产使用权</w:t>
      </w:r>
      <w:r>
        <w:rPr>
          <w:w w:val="99"/>
        </w:rPr>
        <w:t> </w:t>
      </w:r>
      <w:r>
        <w:rPr>
          <w:spacing w:val="-2"/>
        </w:rPr>
        <w:t>让渡资产使用权在同时满足相关的经济利益很可能流入、收入的金额能够可靠地计量时，确认让渡资产使用权的收入。利息</w:t>
      </w:r>
      <w:r>
        <w:rPr>
          <w:spacing w:val="-67"/>
        </w:rPr>
        <w:t> </w:t>
      </w:r>
      <w:r>
        <w:rPr>
          <w:spacing w:val="-67"/>
        </w:rPr>
      </w:r>
      <w:r>
        <w:rPr>
          <w:spacing w:val="-2"/>
        </w:rPr>
        <w:t>收入金额，按照他人使用本企业货币资金的时间和实际利率计算确定；使用费收入金额，按照有关合同或协议约定的收费时</w:t>
      </w:r>
      <w:r>
        <w:rPr>
          <w:spacing w:val="-67"/>
        </w:rPr>
        <w:t> </w:t>
      </w:r>
      <w:r>
        <w:rPr>
          <w:spacing w:val="-67"/>
        </w:rPr>
      </w:r>
      <w:r>
        <w:rPr/>
        <w:t>间和方法计算确定。</w:t>
      </w:r>
    </w:p>
    <w:p>
      <w:pPr>
        <w:pStyle w:val="BodyText"/>
        <w:spacing w:line="300" w:lineRule="auto" w:before="22"/>
        <w:ind w:left="154" w:right="1117"/>
        <w:jc w:val="left"/>
      </w:pPr>
      <w:r>
        <w:rPr>
          <w:rFonts w:ascii="Times New Roman" w:hAnsi="Times New Roman" w:cs="Times New Roman" w:eastAsia="Times New Roman" w:hint="default"/>
        </w:rPr>
        <w:t>(4)</w:t>
      </w:r>
      <w:r>
        <w:rPr/>
        <w:t>建造合同</w:t>
      </w:r>
      <w:r>
        <w:rPr>
          <w:w w:val="99"/>
        </w:rPr>
        <w:t> </w:t>
      </w:r>
      <w:r>
        <w:rPr>
          <w:rFonts w:ascii="Times New Roman" w:hAnsi="Times New Roman" w:cs="Times New Roman" w:eastAsia="Times New Roman" w:hint="default"/>
          <w:spacing w:val="-1"/>
        </w:rPr>
        <w:t>1)</w:t>
      </w:r>
      <w:r>
        <w:rPr>
          <w:spacing w:val="-1"/>
        </w:rPr>
        <w:t>建造合同的结果在资产负债表日能够可靠估计的，根据完工百分比法确认合同收入和合同费用。建造合同的结果在资产负</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0"/>
        <w:jc w:val="left"/>
      </w:pPr>
      <w:r>
        <w:rPr>
          <w:spacing w:val="-2"/>
        </w:rPr>
        <w:t>债表日不能够可靠估计的，若合同成本能够收回的，合同收入根据能够收回的实际合同成本予以确认，合同成本在其发生的</w:t>
      </w:r>
      <w:r>
        <w:rPr>
          <w:spacing w:val="-66"/>
        </w:rPr>
        <w:t> </w:t>
      </w:r>
      <w:r>
        <w:rPr>
          <w:spacing w:val="-66"/>
        </w:rPr>
      </w:r>
      <w:r>
        <w:rPr/>
        <w:t>当期确认为合同费用；若合同成本不可能收回的，在发生时立即确认为合同费用，不确认合同收入。 </w:t>
      </w:r>
      <w:r>
        <w:rPr>
          <w:rFonts w:ascii="Times New Roman" w:hAnsi="Times New Roman" w:cs="Times New Roman" w:eastAsia="Times New Roman" w:hint="default"/>
          <w:spacing w:val="-3"/>
        </w:rPr>
        <w:t>2)</w:t>
      </w:r>
      <w:r>
        <w:rPr>
          <w:spacing w:val="-3"/>
        </w:rPr>
        <w:t>固定造价合同同时满足下列条件表明其结果能够可靠估计：合同总收入能够可靠计量、与合同相关的经济利益很可能流入、</w:t>
      </w:r>
      <w:r>
        <w:rPr>
          <w:spacing w:val="-64"/>
        </w:rPr>
        <w:t> </w:t>
      </w:r>
      <w:r>
        <w:rPr>
          <w:spacing w:val="-64"/>
        </w:rPr>
      </w:r>
      <w:r>
        <w:rPr>
          <w:spacing w:val="-2"/>
        </w:rPr>
        <w:t>实际发生的合同成本能够清楚地区分和可靠地计量、合同完工进度和为完成合同尚需发生的成本能够可靠地计量。成本加成</w:t>
      </w:r>
      <w:r>
        <w:rPr>
          <w:spacing w:val="-64"/>
        </w:rPr>
        <w:t> </w:t>
      </w:r>
      <w:r>
        <w:rPr>
          <w:spacing w:val="-64"/>
        </w:rPr>
      </w:r>
      <w:r>
        <w:rPr>
          <w:spacing w:val="-2"/>
        </w:rPr>
        <w:t>合同同时满足下列条件表明其结果能够可靠估计：与合同相关的经济利益很可能流入；实际发生的合同成本能够清楚地区分</w:t>
      </w:r>
      <w:r>
        <w:rPr>
          <w:spacing w:val="-64"/>
        </w:rPr>
        <w:t> </w:t>
      </w:r>
      <w:r>
        <w:rPr>
          <w:spacing w:val="-64"/>
        </w:rPr>
      </w:r>
      <w:r>
        <w:rPr/>
        <w:t>和可靠地计量。</w:t>
      </w:r>
    </w:p>
    <w:p>
      <w:pPr>
        <w:pStyle w:val="BodyText"/>
        <w:spacing w:line="240" w:lineRule="auto" w:before="20"/>
        <w:ind w:right="1093"/>
        <w:jc w:val="left"/>
      </w:pPr>
      <w:r>
        <w:rPr>
          <w:rFonts w:ascii="Times New Roman" w:hAnsi="Times New Roman" w:cs="Times New Roman" w:eastAsia="Times New Roman" w:hint="default"/>
        </w:rPr>
        <w:t>3)</w:t>
      </w:r>
      <w:r>
        <w:rPr/>
        <w:t>确定合同完工进度的方法为累计实际发生的合同成本占合同预计总成本的比例。</w:t>
      </w:r>
    </w:p>
    <w:p>
      <w:pPr>
        <w:pStyle w:val="BodyText"/>
        <w:spacing w:line="300" w:lineRule="auto" w:before="63"/>
        <w:ind w:right="1118"/>
        <w:jc w:val="left"/>
      </w:pPr>
      <w:r>
        <w:rPr>
          <w:rFonts w:ascii="Times New Roman" w:hAnsi="Times New Roman" w:cs="Times New Roman" w:eastAsia="Times New Roman" w:hint="default"/>
          <w:spacing w:val="-1"/>
        </w:rPr>
        <w:t>4)</w:t>
      </w:r>
      <w:r>
        <w:rPr>
          <w:spacing w:val="-1"/>
        </w:rPr>
        <w:t>资产负债表日，合同预计总成本超过合同总收入的，将预计损失确认为当期费用。执行中的建造合同，按其差额计提存货</w:t>
      </w:r>
      <w:r>
        <w:rPr>
          <w:w w:val="99"/>
        </w:rPr>
        <w:t> </w:t>
      </w:r>
      <w:r>
        <w:rPr/>
        <w:t>跌价准备；待执行的亏损合同，按其差额确认预计负债。</w:t>
      </w:r>
    </w:p>
    <w:p>
      <w:pPr>
        <w:pStyle w:val="BodyText"/>
        <w:spacing w:line="300" w:lineRule="auto" w:before="31"/>
        <w:ind w:left="154" w:right="8322"/>
        <w:jc w:val="left"/>
      </w:pPr>
      <w:r>
        <w:rPr>
          <w:rFonts w:ascii="Times New Roman" w:hAnsi="Times New Roman" w:cs="Times New Roman" w:eastAsia="Times New Roman" w:hint="default"/>
        </w:rPr>
        <w:t>2</w:t>
      </w:r>
      <w:r>
        <w:rPr/>
        <w:t>．本公司收入的具体确认原则 </w:t>
      </w:r>
      <w:r>
        <w:rPr>
          <w:rFonts w:ascii="Times New Roman" w:hAnsi="Times New Roman" w:cs="Times New Roman" w:eastAsia="Times New Roman" w:hint="default"/>
        </w:rPr>
        <w:t>(1)</w:t>
      </w:r>
      <w:r>
        <w:rPr/>
        <w:t>供应链业务收入的确认</w:t>
      </w:r>
    </w:p>
    <w:p>
      <w:pPr>
        <w:pStyle w:val="BodyText"/>
        <w:spacing w:line="312" w:lineRule="auto" w:before="13"/>
        <w:ind w:right="1093"/>
        <w:jc w:val="left"/>
      </w:pPr>
      <w:r>
        <w:rPr>
          <w:spacing w:val="-2"/>
        </w:rPr>
        <w:t>公司已根据合同约定将产品交付给购货方，已获取客户的签收或者验收回单，且产品销售收入金额已确定，已经收回货款或</w:t>
      </w:r>
      <w:r>
        <w:rPr>
          <w:spacing w:val="-66"/>
        </w:rPr>
        <w:t> </w:t>
      </w:r>
      <w:r>
        <w:rPr>
          <w:spacing w:val="-66"/>
        </w:rPr>
      </w:r>
      <w:r>
        <w:rPr/>
        <w:t>取得了收款凭证且相关的经济利益很可能流入，产品相关的成本能够可靠地计量。 </w:t>
      </w:r>
      <w:r>
        <w:rPr>
          <w:rFonts w:ascii="Times New Roman" w:hAnsi="Times New Roman" w:cs="Times New Roman" w:eastAsia="Times New Roman" w:hint="default"/>
        </w:rPr>
        <w:t>(2)</w:t>
      </w:r>
      <w:r>
        <w:rPr/>
        <w:t>第三方支付、信用卡推广、助贷等服务收入的确认 公司在已根据合同约定提供了相应服务，取得明确的收款证据，相关成本能够可靠地计量时，确认收入。 </w:t>
      </w:r>
      <w:r>
        <w:rPr>
          <w:rFonts w:ascii="Times New Roman" w:hAnsi="Times New Roman" w:cs="Times New Roman" w:eastAsia="Times New Roman" w:hint="default"/>
        </w:rPr>
        <w:t>(3)</w:t>
      </w:r>
      <w:r>
        <w:rPr/>
        <w:t>保理业务、小额贷款业务等收入的确认 </w:t>
      </w:r>
      <w:r>
        <w:rPr>
          <w:spacing w:val="-2"/>
        </w:rPr>
        <w:t>公司按照他人使用本公司货币资金的本金、时间和双方约定的实际利率计算确定；通过在一定期间内提供保理服务收取的服</w:t>
      </w:r>
      <w:r>
        <w:rPr>
          <w:spacing w:val="-64"/>
        </w:rPr>
        <w:t> </w:t>
      </w:r>
      <w:r>
        <w:rPr>
          <w:spacing w:val="-64"/>
        </w:rPr>
      </w:r>
      <w:r>
        <w:rPr/>
        <w:t>务费在相应的服务期间内平均确认收入。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1093"/>
        <w:jc w:val="left"/>
        <w:rPr>
          <w:b w:val="0"/>
          <w:bCs w:val="0"/>
        </w:rPr>
      </w:pPr>
      <w:bookmarkStart w:name="31、政府补助" w:id="216"/>
      <w:bookmarkEnd w:id="216"/>
      <w:r>
        <w:rPr>
          <w:b w:val="0"/>
          <w:bCs w:val="0"/>
        </w:rPr>
      </w:r>
      <w:r>
        <w:rPr>
          <w:rFonts w:ascii="Times New Roman" w:hAnsi="Times New Roman" w:cs="Times New Roman" w:eastAsia="Times New Roman" w:hint="default"/>
        </w:rPr>
        <w:t>31</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93"/>
        <w:jc w:val="left"/>
        <w:rPr>
          <w:b w:val="0"/>
          <w:bCs w:val="0"/>
        </w:rPr>
      </w:pPr>
      <w:bookmarkStart w:name="（1）与资产相关的政府补助判断依据及会计处理方法" w:id="217"/>
      <w:bookmarkEnd w:id="217"/>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1032"/>
        <w:jc w:val="left"/>
      </w:pPr>
      <w:r>
        <w:rPr>
          <w:rFonts w:ascii="Times New Roman" w:hAnsi="Times New Roman" w:cs="Times New Roman" w:eastAsia="Times New Roman" w:hint="default"/>
        </w:rPr>
        <w:t>1</w:t>
      </w:r>
      <w:r>
        <w:rPr/>
        <w:t>．政府补助的分类 政府补助，是指本公司从政府无偿取得货币性资产或非货币性资产。分为与资产相关的政府补助和与收益相关的政府补助。 </w:t>
      </w:r>
      <w:r>
        <w:rPr>
          <w:spacing w:val="-2"/>
        </w:rPr>
        <w:t>与资产相关的政府补助，是指本公司取得的、用于购建或以其他方式形成长期资产的政府补助，包括购买固定资产或无形资</w:t>
      </w:r>
      <w:r>
        <w:rPr>
          <w:spacing w:val="-66"/>
        </w:rPr>
        <w:t> </w:t>
      </w:r>
      <w:r>
        <w:rPr>
          <w:spacing w:val="-66"/>
        </w:rPr>
      </w:r>
      <w:r>
        <w:rPr/>
        <w:t>产的财政拨款、固定资产专门借款的财政贴息等；与收益相关的政府补助，是指除与资产相关的政府补助之外的政府补助。 </w:t>
      </w:r>
      <w:r>
        <w:rPr>
          <w:spacing w:val="-2"/>
        </w:rPr>
        <w:t>对于同时包含与资产相关部分和与收益相关部分的政府补助，区分不同部分分别进行会计处理；难以区分的，整体归类为与</w:t>
      </w:r>
      <w:r>
        <w:rPr>
          <w:spacing w:val="-66"/>
        </w:rPr>
        <w:t> </w:t>
      </w:r>
      <w:r>
        <w:rPr>
          <w:spacing w:val="-66"/>
        </w:rPr>
      </w:r>
      <w:r>
        <w:rPr/>
        <w:t>收益相关的政府补助。</w:t>
      </w:r>
    </w:p>
    <w:p>
      <w:pPr>
        <w:pStyle w:val="BodyText"/>
        <w:spacing w:line="307" w:lineRule="auto" w:before="20"/>
        <w:ind w:left="154" w:right="0"/>
        <w:jc w:val="left"/>
      </w:pPr>
      <w:r>
        <w:rPr/>
        <w:t>本公司在进行政府补助分类时采取的具体标准为： </w:t>
      </w:r>
      <w:r>
        <w:rPr>
          <w:rFonts w:ascii="Times New Roman" w:hAnsi="Times New Roman" w:cs="Times New Roman" w:eastAsia="Times New Roman" w:hint="default"/>
        </w:rPr>
        <w:t>(1)</w:t>
      </w:r>
      <w:r>
        <w:rPr/>
        <w:t>政府补助文件规定的补助对象用于购建或以其他方式形成长期资产，或者补助对象的支出主要用于购建或以其他方式形 成长期资产的，划分为与资产相关的政府补助。 </w:t>
      </w:r>
      <w:r>
        <w:rPr>
          <w:rFonts w:ascii="Times New Roman" w:hAnsi="Times New Roman" w:cs="Times New Roman" w:eastAsia="Times New Roman" w:hint="default"/>
        </w:rPr>
        <w:t>(2)</w:t>
      </w:r>
      <w:r>
        <w:rPr/>
        <w:t>根据政府补助文件获得的政府补助全部或者主要用于补偿以后期间或已发生的费用或损失的政府补助，划分为与收益相 关的政府补助。 </w:t>
      </w:r>
      <w:r>
        <w:rPr>
          <w:rFonts w:ascii="Times New Roman" w:hAnsi="Times New Roman" w:cs="Times New Roman" w:eastAsia="Times New Roman" w:hint="default"/>
        </w:rPr>
        <w:t>(3)</w:t>
      </w:r>
      <w:r>
        <w:rPr/>
        <w:t>若政府文件未明确规定补助对象，则采用以下方式将该政府补助款划分为与资产相关的政府补助或与收益相关的政府补 助：</w:t>
      </w:r>
      <w:r>
        <w:rPr>
          <w:rFonts w:ascii="Times New Roman" w:hAnsi="Times New Roman" w:cs="Times New Roman" w:eastAsia="Times New Roman" w:hint="default"/>
        </w:rPr>
        <w:t>1)</w:t>
      </w:r>
      <w:r>
        <w:rPr/>
        <w:t>政府文件明确了补助所针对的特定项目的，根据该特定项目的预算中将形成资产的支出金额和计入费用的支出金额的 </w:t>
      </w:r>
      <w:r>
        <w:rPr>
          <w:spacing w:val="-3"/>
        </w:rPr>
        <w:t>相对比例进行划分，对该划分比例需在每个资产负债表日进行复核，必要时进行变更；</w:t>
      </w:r>
      <w:r>
        <w:rPr>
          <w:rFonts w:ascii="Times New Roman" w:hAnsi="Times New Roman" w:cs="Times New Roman" w:eastAsia="Times New Roman" w:hint="default"/>
          <w:spacing w:val="-3"/>
        </w:rPr>
        <w:t>2)</w:t>
      </w:r>
      <w:r>
        <w:rPr>
          <w:spacing w:val="-3"/>
        </w:rPr>
        <w:t>政府文件中对用途仅作一般性表述，</w:t>
      </w:r>
      <w:r>
        <w:rPr>
          <w:spacing w:val="-65"/>
        </w:rPr>
        <w:t> </w:t>
      </w:r>
      <w:r>
        <w:rPr/>
        <w:t>没有指明特定项目的，作为与收益相关的政府补助。</w:t>
      </w:r>
    </w:p>
    <w:p>
      <w:pPr>
        <w:pStyle w:val="BodyText"/>
        <w:spacing w:line="309" w:lineRule="auto" w:before="26"/>
        <w:ind w:right="1093"/>
        <w:jc w:val="left"/>
      </w:pPr>
      <w:r>
        <w:rPr>
          <w:rFonts w:ascii="Times New Roman" w:hAnsi="Times New Roman" w:cs="Times New Roman" w:eastAsia="Times New Roman" w:hint="default"/>
        </w:rPr>
        <w:t>2</w:t>
      </w:r>
      <w:r>
        <w:rPr/>
        <w:t>．政府补助的确认时点 </w:t>
      </w:r>
      <w:r>
        <w:rPr>
          <w:spacing w:val="-2"/>
        </w:rPr>
        <w:t>本公司对于政府补助通常在实际收到时，按照实收金额予以确认和计量。但对于期末有确凿证据表明能够符合财政扶持政策</w:t>
      </w:r>
      <w:r>
        <w:rPr>
          <w:spacing w:val="-64"/>
        </w:rPr>
        <w:t> </w:t>
      </w:r>
      <w:r>
        <w:rPr>
          <w:spacing w:val="-64"/>
        </w:rPr>
      </w:r>
      <w:r>
        <w:rPr/>
        <w:t>规定的相关条件预计能够收到财政扶持资金，按照应收的金额计量。按照应收金额计量的政府补助应同时符合以下条件： </w:t>
      </w:r>
      <w:r>
        <w:rPr>
          <w:rFonts w:ascii="Times New Roman" w:hAnsi="Times New Roman" w:cs="Times New Roman" w:eastAsia="Times New Roman" w:hint="default"/>
        </w:rPr>
        <w:t>(1)</w:t>
      </w:r>
      <w:r>
        <w:rPr/>
        <w:t>所依据的是当地财政部门正式发布并按照《政府信息公开条例》的规定予以主动公开的财政扶持项目及其财政资金管理 办法，且该管理办法应当是普惠性的</w:t>
      </w:r>
      <w:r>
        <w:rPr>
          <w:rFonts w:ascii="Times New Roman" w:hAnsi="Times New Roman" w:cs="Times New Roman" w:eastAsia="Times New Roman" w:hint="default"/>
        </w:rPr>
        <w:t>(</w:t>
      </w:r>
      <w:r>
        <w:rPr/>
        <w:t>任何符合规定条件的企业均可申请</w:t>
      </w:r>
      <w:r>
        <w:rPr>
          <w:rFonts w:ascii="Times New Roman" w:hAnsi="Times New Roman" w:cs="Times New Roman" w:eastAsia="Times New Roman" w:hint="default"/>
        </w:rPr>
        <w:t>)</w:t>
      </w:r>
      <w:r>
        <w:rPr/>
        <w:t>，而不是专门针对特定企业制定的；</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83"/>
        <w:jc w:val="left"/>
      </w:pPr>
      <w:r>
        <w:rPr>
          <w:rFonts w:ascii="Times New Roman" w:hAnsi="Times New Roman" w:cs="Times New Roman" w:eastAsia="Times New Roman" w:hint="default"/>
        </w:rPr>
        <w:t>(2)</w:t>
      </w:r>
      <w:r>
        <w:rPr/>
        <w:t>应收补助款的金额已经过有权政府部门发文确认，或者可根据正式发布的财政资金管理办法的有关规定自行合理测算，</w:t>
      </w:r>
      <w:r>
        <w:rPr>
          <w:w w:val="99"/>
        </w:rPr>
        <w:t> </w:t>
      </w:r>
      <w:r>
        <w:rPr/>
        <w:t>且预计其金额不存在重大不确定性；</w:t>
      </w:r>
      <w:r>
        <w:rPr>
          <w:w w:val="99"/>
        </w:rPr>
        <w:t> </w:t>
      </w:r>
      <w:r>
        <w:rPr>
          <w:rFonts w:ascii="Times New Roman" w:hAnsi="Times New Roman" w:cs="Times New Roman" w:eastAsia="Times New Roman" w:hint="default"/>
        </w:rPr>
        <w:t>(3)</w:t>
      </w:r>
      <w:r>
        <w:rPr/>
        <w:t>相关的补助款批文中已明确承诺了拨付期限，且该款项的拨付是有相应财政预算作为保障的，因而可以合理保证其可在</w:t>
      </w:r>
      <w:r>
        <w:rPr>
          <w:w w:val="99"/>
        </w:rPr>
        <w:t> </w:t>
      </w:r>
      <w:r>
        <w:rPr/>
        <w:t>规定期限内收到；</w:t>
      </w:r>
    </w:p>
    <w:p>
      <w:pPr>
        <w:pStyle w:val="BodyText"/>
        <w:spacing w:line="300" w:lineRule="auto" w:before="26"/>
        <w:ind w:right="5023"/>
        <w:jc w:val="left"/>
      </w:pPr>
      <w:r>
        <w:rPr>
          <w:rFonts w:ascii="Times New Roman" w:hAnsi="Times New Roman" w:cs="Times New Roman" w:eastAsia="Times New Roman" w:hint="default"/>
        </w:rPr>
        <w:t>(4)</w:t>
      </w:r>
      <w:r>
        <w:rPr/>
        <w:t>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r>
        <w:rPr>
          <w:w w:val="99"/>
        </w:rPr>
        <w:t> </w:t>
      </w:r>
      <w:r>
        <w:rPr>
          <w:rFonts w:ascii="Times New Roman" w:hAnsi="Times New Roman" w:cs="Times New Roman" w:eastAsia="Times New Roman" w:hint="default"/>
        </w:rPr>
        <w:t>3</w:t>
      </w:r>
      <w:r>
        <w:rPr/>
        <w:t>．政府补助的会计处理</w:t>
      </w:r>
    </w:p>
    <w:p>
      <w:pPr>
        <w:pStyle w:val="BodyText"/>
        <w:spacing w:line="316" w:lineRule="auto" w:before="13"/>
        <w:ind w:right="1093"/>
        <w:jc w:val="left"/>
      </w:pPr>
      <w:r>
        <w:rPr>
          <w:spacing w:val="-2"/>
        </w:rPr>
        <w:t>政府补助为货币性资产的，按收到或应收的金额计量；为非货币性资产的，按公允价值计量；非货币性资产公允价值不能可</w:t>
      </w:r>
      <w:r>
        <w:rPr>
          <w:spacing w:val="-66"/>
        </w:rPr>
        <w:t> </w:t>
      </w:r>
      <w:r>
        <w:rPr>
          <w:spacing w:val="-66"/>
        </w:rPr>
      </w:r>
      <w:r>
        <w:rPr/>
        <w:t>靠取得的，按名义金额计量。按照名义金额计量的政府补助，直接计入当期损益。 </w:t>
      </w:r>
      <w:r>
        <w:rPr>
          <w:spacing w:val="-2"/>
        </w:rPr>
        <w:t>与资产相关的政府补助，冲减相关资产的账面价值或确认为递延收益。与资产相关的政府补助确认为递延收益的，在相关资</w:t>
      </w:r>
      <w:r>
        <w:rPr>
          <w:spacing w:val="-66"/>
        </w:rPr>
        <w:t> </w:t>
      </w:r>
      <w:r>
        <w:rPr>
          <w:spacing w:val="-66"/>
        </w:rPr>
      </w:r>
      <w:r>
        <w:rPr>
          <w:spacing w:val="-2"/>
        </w:rPr>
        <w:t>产使用寿命内按照合理、系统的方法分期计入当期损益；相关资产在使用寿命结束前被出售、转让、报废或发生毁损的，将</w:t>
      </w:r>
      <w:r>
        <w:rPr>
          <w:spacing w:val="-66"/>
        </w:rPr>
        <w:t> </w:t>
      </w:r>
      <w:r>
        <w:rPr>
          <w:spacing w:val="-66"/>
        </w:rPr>
      </w:r>
      <w:r>
        <w:rPr/>
        <w:t>相关递延收益余额转入资产处置当期的损益。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93"/>
        <w:jc w:val="left"/>
        <w:rPr>
          <w:b w:val="0"/>
          <w:bCs w:val="0"/>
        </w:rPr>
      </w:pPr>
      <w:bookmarkStart w:name="（2）与收益相关的政府补助判断依据及会计处理方法" w:id="218"/>
      <w:bookmarkEnd w:id="218"/>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jc w:val="both"/>
      </w:pPr>
      <w:r>
        <w:rPr>
          <w:spacing w:val="-2"/>
        </w:rPr>
        <w:t>与收益相关的政府补助，用于补偿本公司以后期间的相关成本费用或损失的，确认为递延收益，并在确认相关成本费用或损</w:t>
      </w:r>
      <w:r>
        <w:rPr>
          <w:spacing w:val="-66"/>
        </w:rPr>
        <w:t> </w:t>
      </w:r>
      <w:r>
        <w:rPr>
          <w:spacing w:val="-66"/>
        </w:rPr>
      </w:r>
      <w:r>
        <w:rPr>
          <w:spacing w:val="-2"/>
        </w:rPr>
        <w:t>失的期间，计入当期损益或冲减相关成本；用于补偿企业已发生的相关成本费用或损失的，直接计入当期损益或冲减相关成</w:t>
      </w:r>
      <w:r>
        <w:rPr>
          <w:spacing w:val="-66"/>
        </w:rPr>
        <w:t> </w:t>
      </w:r>
      <w:r>
        <w:rPr>
          <w:spacing w:val="-66"/>
        </w:rPr>
      </w:r>
      <w:r>
        <w:rPr/>
        <w:t>本。</w:t>
      </w:r>
    </w:p>
    <w:p>
      <w:pPr>
        <w:pStyle w:val="BodyText"/>
        <w:spacing w:line="307" w:lineRule="auto" w:before="19"/>
        <w:ind w:right="1183"/>
        <w:jc w:val="left"/>
      </w:pPr>
      <w:r>
        <w:rPr/>
        <w:t>本公司取得的政策性优惠贷款贴息，区分以下两种情况，分别进行会计处理： </w:t>
      </w:r>
      <w:r>
        <w:rPr>
          <w:rFonts w:ascii="Times New Roman" w:hAnsi="Times New Roman" w:cs="Times New Roman" w:eastAsia="Times New Roman" w:hint="default"/>
        </w:rPr>
        <w:t>(1)</w:t>
      </w:r>
      <w:r>
        <w:rPr/>
        <w:t>财政将贴息资金拨付给贷款银行，由贷款银行以政策性优惠利率向企业提供贷款的，本公司以实际收到的借款金额作为 借款的入账价值，按照借款本金和该政策性优惠利率计算相关借款费用。 </w:t>
      </w:r>
      <w:r>
        <w:rPr>
          <w:rFonts w:ascii="Times New Roman" w:hAnsi="Times New Roman" w:cs="Times New Roman" w:eastAsia="Times New Roman" w:hint="default"/>
        </w:rPr>
        <w:t>(2)</w:t>
      </w:r>
      <w:r>
        <w:rPr/>
        <w:t>财政将贴息资金直接拨付给本公司的，本公司将对应的贴息冲减相关借款费用。 已确认的政府补助需要退回的，在需要退回的当期分以下情况进行会计处理： </w:t>
      </w:r>
      <w:r>
        <w:rPr>
          <w:rFonts w:ascii="Times New Roman" w:hAnsi="Times New Roman" w:cs="Times New Roman" w:eastAsia="Times New Roman" w:hint="default"/>
        </w:rPr>
        <w:t>(1)</w:t>
      </w:r>
      <w:r>
        <w:rPr/>
        <w:t>初始确认时冲减相关资产账面价值的，调整资产账面价值； </w:t>
      </w:r>
      <w:r>
        <w:rPr>
          <w:rFonts w:ascii="Times New Roman" w:hAnsi="Times New Roman" w:cs="Times New Roman" w:eastAsia="Times New Roman" w:hint="default"/>
        </w:rPr>
        <w:t>(2)</w:t>
      </w:r>
      <w:r>
        <w:rPr/>
        <w:t>存在相关递延收益的，冲减相关递延收益账面余额，超出部分计入当期损益； </w:t>
      </w:r>
      <w:r>
        <w:rPr>
          <w:rFonts w:ascii="Times New Roman" w:hAnsi="Times New Roman" w:cs="Times New Roman" w:eastAsia="Times New Roman" w:hint="default"/>
        </w:rPr>
        <w:t>(3)</w:t>
      </w:r>
      <w:r>
        <w:rPr/>
        <w:t>属于其他情况的，直接计入当期损益。</w:t>
      </w:r>
    </w:p>
    <w:p>
      <w:pPr>
        <w:pStyle w:val="BodyText"/>
        <w:spacing w:line="316" w:lineRule="auto" w:before="7"/>
        <w:ind w:right="1093"/>
        <w:jc w:val="left"/>
      </w:pPr>
      <w:r>
        <w:rPr>
          <w:spacing w:val="-2"/>
        </w:rPr>
        <w:t>政府补助计入不同损益项目的区分原则为：与本公司日常活动相关的政府补助，按照经济业务实质，计入其他收益或冲减相</w:t>
      </w:r>
      <w:r>
        <w:rPr>
          <w:spacing w:val="-66"/>
        </w:rPr>
        <w:t> </w:t>
      </w:r>
      <w:r>
        <w:rPr>
          <w:spacing w:val="-66"/>
        </w:rPr>
      </w:r>
      <w:r>
        <w:rPr/>
        <w:t>关成本费用；与本公司日常活动无关的政府补助，计入营业外收支。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093"/>
        <w:jc w:val="left"/>
        <w:rPr>
          <w:b w:val="0"/>
          <w:bCs w:val="0"/>
        </w:rPr>
      </w:pPr>
      <w:bookmarkStart w:name="32、递延所得税资产/递延所得税负债" w:id="219"/>
      <w:bookmarkEnd w:id="219"/>
      <w:r>
        <w:rPr>
          <w:b w:val="0"/>
          <w:bCs w:val="0"/>
        </w:rPr>
      </w:r>
      <w:r>
        <w:rPr>
          <w:rFonts w:ascii="Times New Roman" w:hAnsi="Times New Roman" w:cs="Times New Roman" w:eastAsia="Times New Roman" w:hint="default"/>
        </w:rPr>
        <w:t>32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93"/>
        <w:jc w:val="left"/>
      </w:pPr>
      <w:r>
        <w:rPr>
          <w:rFonts w:ascii="Times New Roman" w:hAnsi="Times New Roman" w:cs="Times New Roman" w:eastAsia="Times New Roman" w:hint="default"/>
        </w:rPr>
        <w:t>1</w:t>
      </w:r>
      <w:r>
        <w:rPr/>
        <w:t>．递延所得税资产和递延所得税负债的确认和计量 </w:t>
      </w:r>
      <w:r>
        <w:rPr>
          <w:spacing w:val="-2"/>
        </w:rPr>
        <w:t>本公司根据资产、负债与资产负债日的账面价值与计税基础之间的暂时性差异，采用资产负债表债务法确认递延所得税。公</w:t>
      </w:r>
      <w:r>
        <w:rPr>
          <w:spacing w:val="-65"/>
        </w:rPr>
        <w:t> </w:t>
      </w:r>
      <w:r>
        <w:rPr>
          <w:spacing w:val="-65"/>
        </w:rPr>
      </w:r>
      <w:r>
        <w:rPr/>
        <w:t>司当期所得税和递延所得税作为所得税费用或收益计入当期损益，但不包括下列情况产生的所得税：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直接 在所有者权益中确认的交易或者事项。 </w:t>
      </w:r>
      <w:r>
        <w:rPr>
          <w:spacing w:val="-2"/>
        </w:rPr>
        <w:t>对于可抵扣暂时性差异、能够结转以后年度的可抵扣亏损和税款抵减，公司以很可能取得用来抵扣可抵扣暂时性差异、可抵</w:t>
      </w:r>
      <w:r>
        <w:rPr>
          <w:spacing w:val="-66"/>
        </w:rPr>
        <w:t> </w:t>
      </w:r>
      <w:r>
        <w:rPr>
          <w:spacing w:val="-66"/>
        </w:rPr>
      </w:r>
      <w:r>
        <w:rPr>
          <w:spacing w:val="-2"/>
        </w:rPr>
        <w:t>扣亏损和税款抵减的未来应纳税所得额为限，确认由此产生的递延所得税资产，除非该可抵扣暂时性差异是在以下交易中产</w:t>
      </w:r>
      <w:r>
        <w:rPr>
          <w:spacing w:val="-64"/>
        </w:rPr>
        <w:t> </w:t>
      </w:r>
      <w:r>
        <w:rPr>
          <w:spacing w:val="-64"/>
        </w:rPr>
      </w:r>
      <w:r>
        <w:rPr/>
        <w:t>生的：</w:t>
      </w:r>
    </w:p>
    <w:p>
      <w:pPr>
        <w:pStyle w:val="BodyText"/>
        <w:spacing w:line="307" w:lineRule="auto" w:before="22"/>
        <w:ind w:right="0"/>
        <w:jc w:val="left"/>
      </w:pPr>
      <w:r>
        <w:rPr>
          <w:rFonts w:ascii="Times New Roman" w:hAnsi="Times New Roman" w:cs="Times New Roman" w:eastAsia="Times New Roman" w:hint="default"/>
        </w:rPr>
        <w:t>(1)</w:t>
      </w:r>
      <w:r>
        <w:rPr/>
        <w:t>该交易不是企业合并，并且交易发生时既不影响会计利润也不影响应纳税所得额；</w:t>
      </w:r>
      <w:r>
        <w:rPr>
          <w:w w:val="99"/>
        </w:rPr>
        <w:t> </w:t>
      </w:r>
      <w:r>
        <w:rPr>
          <w:rFonts w:ascii="Times New Roman" w:hAnsi="Times New Roman" w:cs="Times New Roman" w:eastAsia="Times New Roman" w:hint="default"/>
          <w:spacing w:val="-1"/>
        </w:rPr>
        <w:t>(2)</w:t>
      </w:r>
      <w:r>
        <w:rPr>
          <w:spacing w:val="-1"/>
        </w:rPr>
        <w:t>对于与子公司、合营企业及联营企业投资相关的可抵扣暂时性差异，同时满足下列条件的，确认相应的递延所得税资产：</w:t>
      </w:r>
      <w:r>
        <w:rPr>
          <w:spacing w:val="-59"/>
        </w:rPr>
        <w:t> </w:t>
      </w:r>
      <w:r>
        <w:rPr>
          <w:spacing w:val="-59"/>
        </w:rPr>
      </w:r>
      <w:r>
        <w:rPr/>
        <w:t>暂时性差异在可预见的未来很可能转回，且未来很可能获得用来抵扣可抵扣暂时性差异的应纳税所得额。</w:t>
      </w:r>
      <w:r>
        <w:rPr>
          <w:w w:val="99"/>
        </w:rPr>
        <w:t> </w:t>
      </w:r>
      <w:r>
        <w:rPr/>
        <w:t>各项应纳税暂时性差异均确认相关的递延所得税负债，除非该应纳税暂时性差异是在以下交易中产生的：</w:t>
      </w:r>
      <w:r>
        <w:rPr>
          <w:w w:val="99"/>
        </w:rPr>
        <w:t> </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商誉的初始确认，或者具有以下特征的交易中产生的资产或负债的初始确认：该交易不是企业合并，并且交易发生时既</w:t>
      </w:r>
      <w:r>
        <w:rPr>
          <w:w w:val="99"/>
        </w:rPr>
        <w:t> </w:t>
      </w:r>
      <w:r>
        <w:rPr/>
        <w:t>不影响会计利润也不影响应纳税所得额；</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23"/>
        <w:jc w:val="left"/>
      </w:pP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对于与子公司、合营企业及联营企业投资相关的应纳税暂时性差异，该暂时性差异转回的时间能够控制并且该暂时性差</w:t>
      </w:r>
      <w:r>
        <w:rPr>
          <w:w w:val="99"/>
        </w:rPr>
        <w:t> </w:t>
      </w:r>
      <w:r>
        <w:rPr/>
        <w:t>异在可预见的未来很可能不会转回。</w:t>
      </w:r>
      <w:r>
        <w:rPr>
          <w:w w:val="99"/>
        </w:rPr>
        <w:t> </w:t>
      </w: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未作为资产和负债确认的项目按照税法规定可以确定其计税基础的，</w:t>
      </w:r>
      <w:r>
        <w:rPr>
          <w:w w:val="99"/>
        </w:rPr>
        <w:t> </w:t>
      </w:r>
      <w:r>
        <w:rPr/>
        <w:t>该计税基础与其账面数之间的差额</w:t>
      </w:r>
      <w:r>
        <w:rPr>
          <w:rFonts w:ascii="Times New Roman" w:hAnsi="Times New Roman" w:cs="Times New Roman" w:eastAsia="Times New Roman" w:hint="default"/>
        </w:rPr>
        <w:t>)</w:t>
      </w:r>
      <w:r>
        <w:rPr/>
        <w:t>，按照预期收回该资产或清偿该负债期间的适用税率计算确认递延所得税资产或递延所</w:t>
      </w:r>
      <w:r>
        <w:rPr>
          <w:w w:val="99"/>
        </w:rPr>
        <w:t> </w:t>
      </w:r>
      <w:r>
        <w:rPr/>
        <w:t>得税负债。</w:t>
      </w:r>
      <w:r>
        <w:rPr>
          <w:w w:val="99"/>
        </w:rPr>
        <w:t> </w:t>
      </w:r>
      <w:r>
        <w:rPr>
          <w:spacing w:val="-2"/>
        </w:rPr>
        <w:t>确认递延所得税资产以很可能取得用来抵扣可抵扣暂时性差异的应纳税所得额为限。资产负债表日，有确凿证据表明未来期</w:t>
      </w:r>
      <w:r>
        <w:rPr>
          <w:spacing w:val="-65"/>
        </w:rPr>
        <w:t> </w:t>
      </w:r>
      <w:r>
        <w:rPr>
          <w:spacing w:val="-65"/>
        </w:rPr>
      </w:r>
      <w:r>
        <w:rPr>
          <w:spacing w:val="-2"/>
        </w:rPr>
        <w:t>间很可能获得足够的应纳税所得额用来抵扣可抵扣暂时性差异的，确认以前会计期间未确认的递延所得税资产。对递延所得</w:t>
      </w:r>
      <w:r>
        <w:rPr>
          <w:spacing w:val="-65"/>
        </w:rPr>
        <w:t> </w:t>
      </w:r>
      <w:r>
        <w:rPr>
          <w:spacing w:val="-65"/>
        </w:rPr>
      </w:r>
      <w:r>
        <w:rPr>
          <w:spacing w:val="-2"/>
        </w:rPr>
        <w:t>税资产的账面价值进行复核，如果未来期间很可能无法获得足够的应纳税所得额用以抵扣递延所得税资产的利益，则减记递</w:t>
      </w:r>
      <w:r>
        <w:rPr>
          <w:spacing w:val="-65"/>
        </w:rPr>
        <w:t> </w:t>
      </w:r>
      <w:r>
        <w:rPr>
          <w:spacing w:val="-65"/>
        </w:rPr>
      </w:r>
      <w:r>
        <w:rPr/>
        <w:t>延所得税资产的账面价值。在很可能获得足够的应纳税所得额时，转回减记的金额。</w:t>
      </w:r>
      <w:r>
        <w:rPr>
          <w:w w:val="99"/>
        </w:rPr>
        <w:t> </w:t>
      </w:r>
      <w:r>
        <w:rPr>
          <w:rFonts w:ascii="Times New Roman" w:hAnsi="Times New Roman" w:cs="Times New Roman" w:eastAsia="Times New Roman" w:hint="default"/>
        </w:rPr>
        <w:t>2</w:t>
      </w:r>
      <w:r>
        <w:rPr/>
        <w:t>．当拥有以净额结算的法定权利，且意图以净额结算或取得资产、清偿负债同时进行时，本公司当期所得税资产及当期所</w:t>
      </w:r>
      <w:r>
        <w:rPr>
          <w:w w:val="99"/>
        </w:rPr>
        <w:t> </w:t>
      </w:r>
      <w:r>
        <w:rPr/>
        <w:t>得税负债以抵销后的净额列报。</w:t>
      </w:r>
      <w:r>
        <w:rPr>
          <w:w w:val="99"/>
        </w:rPr>
        <w:t> </w:t>
      </w:r>
      <w:r>
        <w:rPr>
          <w:spacing w:val="-2"/>
          <w:w w:val="99"/>
        </w:rPr>
        <w:t>当拥有以净额结算当期所得税资产及当期所得税负债的法定权利，且递延所得税资产及递延所得税负债是与同一税收征管部</w:t>
      </w:r>
      <w:r>
        <w:rPr>
          <w:spacing w:val="-64"/>
          <w:w w:val="99"/>
        </w:rPr>
        <w:t> </w:t>
      </w:r>
      <w:r>
        <w:rPr>
          <w:spacing w:val="-64"/>
          <w:w w:val="99"/>
        </w:rPr>
      </w:r>
      <w:r>
        <w:rPr>
          <w:spacing w:val="-2"/>
          <w:w w:val="99"/>
        </w:rPr>
        <w:t>门对同一纳税主体征收的所得税相关或者是对不同的纳税主体相关，但在未来每一具有重要性的递延所得税资产及负债转回</w:t>
      </w:r>
      <w:r>
        <w:rPr>
          <w:spacing w:val="-63"/>
          <w:w w:val="99"/>
        </w:rPr>
        <w:t> </w:t>
      </w:r>
      <w:r>
        <w:rPr>
          <w:spacing w:val="-63"/>
          <w:w w:val="99"/>
        </w:rPr>
      </w:r>
      <w:r>
        <w:rPr>
          <w:spacing w:val="-2"/>
        </w:rPr>
        <w:t>的期间内，涉及的纳税主体意图以净额结算当期所得税资产和负债或是同时取得资产、清偿负债时，本公司递延所得税资产</w:t>
      </w:r>
      <w:r>
        <w:rPr>
          <w:spacing w:val="-67"/>
        </w:rPr>
        <w:t> </w:t>
      </w:r>
      <w:r>
        <w:rPr>
          <w:spacing w:val="-67"/>
        </w:rPr>
      </w:r>
      <w:r>
        <w:rPr/>
        <w:t>及递延所得税负债以抵销后的净额列报。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left="154" w:right="1093"/>
        <w:jc w:val="left"/>
        <w:rPr>
          <w:b w:val="0"/>
          <w:bCs w:val="0"/>
        </w:rPr>
      </w:pPr>
      <w:bookmarkStart w:name="33、租赁" w:id="220"/>
      <w:bookmarkEnd w:id="220"/>
      <w:r>
        <w:rPr>
          <w:b w:val="0"/>
          <w:bCs w:val="0"/>
        </w:rPr>
      </w:r>
      <w:r>
        <w:rPr>
          <w:rFonts w:ascii="Times New Roman" w:hAnsi="Times New Roman" w:cs="Times New Roman" w:eastAsia="Times New Roman" w:hint="default"/>
        </w:rPr>
        <w:t>33</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经营租赁的会计处理方法" w:id="221"/>
      <w:bookmarkEnd w:id="22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93"/>
        <w:jc w:val="left"/>
      </w:pPr>
      <w:r>
        <w:rPr>
          <w:rFonts w:ascii="Times New Roman" w:hAnsi="Times New Roman" w:cs="Times New Roman" w:eastAsia="Times New Roman" w:hint="default"/>
        </w:rPr>
        <w:t>1</w:t>
      </w:r>
      <w:r>
        <w:rPr/>
        <w:t>．租赁的分类 </w:t>
      </w:r>
      <w:r>
        <w:rPr>
          <w:spacing w:val="-2"/>
        </w:rPr>
        <w:t>租赁分为融资租赁和经营租赁。融资租赁为实质上转移了与资产所有权有关的全部风险和报酬的租赁，其所有权最终可能转</w:t>
      </w:r>
      <w:r>
        <w:rPr>
          <w:spacing w:val="-64"/>
        </w:rPr>
        <w:t> </w:t>
      </w:r>
      <w:r>
        <w:rPr>
          <w:spacing w:val="-64"/>
        </w:rPr>
      </w:r>
      <w:r>
        <w:rPr/>
        <w:t>移，也可能不转移。融资租赁以外的其他租赁为经营租赁。</w:t>
      </w:r>
    </w:p>
    <w:p>
      <w:pPr>
        <w:pStyle w:val="BodyText"/>
        <w:spacing w:line="240" w:lineRule="auto" w:before="24"/>
        <w:ind w:left="154" w:right="1093"/>
        <w:jc w:val="left"/>
      </w:pPr>
      <w:r>
        <w:rPr/>
        <w:t>融资租赁的确认条件见本附注三</w:t>
      </w:r>
      <w:r>
        <w:rPr>
          <w:rFonts w:ascii="Times New Roman" w:hAnsi="Times New Roman" w:cs="Times New Roman" w:eastAsia="Times New Roman" w:hint="default"/>
        </w:rPr>
        <w:t>(</w:t>
      </w:r>
      <w:r>
        <w:rPr/>
        <w:t>十七</w:t>
      </w:r>
      <w:r>
        <w:rPr>
          <w:rFonts w:ascii="Times New Roman" w:hAnsi="Times New Roman" w:cs="Times New Roman" w:eastAsia="Times New Roman" w:hint="default"/>
        </w:rPr>
        <w:t>)4“</w:t>
      </w:r>
      <w:r>
        <w:rPr/>
        <w:t>融资租入固定资产的认定依据和计价方法</w:t>
      </w:r>
      <w:r>
        <w:rPr>
          <w:rFonts w:ascii="Times New Roman" w:hAnsi="Times New Roman" w:cs="Times New Roman" w:eastAsia="Times New Roman" w:hint="default"/>
        </w:rPr>
        <w:t>”</w:t>
      </w:r>
      <w:r>
        <w:rPr/>
        <w:t>之说明。</w:t>
      </w:r>
    </w:p>
    <w:p>
      <w:pPr>
        <w:pStyle w:val="BodyText"/>
        <w:spacing w:line="309" w:lineRule="auto" w:before="63"/>
        <w:ind w:right="1093"/>
        <w:jc w:val="left"/>
      </w:pPr>
      <w:r>
        <w:rPr>
          <w:rFonts w:ascii="Times New Roman" w:hAnsi="Times New Roman" w:cs="Times New Roman" w:eastAsia="Times New Roman" w:hint="default"/>
        </w:rPr>
        <w:t>2</w:t>
      </w:r>
      <w:r>
        <w:rPr/>
        <w:t>．经营租赁的会计处理 </w:t>
      </w:r>
      <w:r>
        <w:rPr>
          <w:rFonts w:ascii="Times New Roman" w:hAnsi="Times New Roman" w:cs="Times New Roman" w:eastAsia="Times New Roman" w:hint="default"/>
        </w:rPr>
        <w:t>(1)</w:t>
      </w:r>
      <w:r>
        <w:rPr/>
        <w:t>出租人：公司出租资产收取的租赁费，在不扣除免租期的整个租赁期内，按直线法进行分摊，确认为租赁相关收入。公 </w:t>
      </w:r>
      <w:r>
        <w:rPr>
          <w:spacing w:val="-2"/>
        </w:rPr>
        <w:t>司支付的与租赁交易相关的初始直接费用，计入当期费用；如金额较大的，则予以资本化，在这个租赁期间内按照与租赁相</w:t>
      </w:r>
      <w:r>
        <w:rPr>
          <w:spacing w:val="-66"/>
        </w:rPr>
        <w:t> </w:t>
      </w:r>
      <w:r>
        <w:rPr>
          <w:spacing w:val="-66"/>
        </w:rPr>
      </w:r>
      <w:r>
        <w:rPr>
          <w:spacing w:val="-2"/>
        </w:rPr>
        <w:t>关收入确认相同的基础分期计入当期收益。公司承担了应由承租方承担的与租赁相关的费用时，公司将该部分费用从租金收</w:t>
      </w:r>
      <w:r>
        <w:rPr>
          <w:spacing w:val="-64"/>
        </w:rPr>
        <w:t> </w:t>
      </w:r>
      <w:r>
        <w:rPr>
          <w:spacing w:val="-64"/>
        </w:rPr>
      </w:r>
      <w:r>
        <w:rPr/>
        <w:t>入总额扣除，按扣除后的租金费用在租赁期内分配。或有租金于实际发生时计入当期损益。 </w:t>
      </w:r>
      <w:r>
        <w:rPr>
          <w:rFonts w:ascii="Times New Roman" w:hAnsi="Times New Roman" w:cs="Times New Roman" w:eastAsia="Times New Roman" w:hint="default"/>
        </w:rPr>
        <w:t>(2)</w:t>
      </w:r>
      <w:r>
        <w:rPr/>
        <w:t>租入人：公司租入资产所支付的租赁费，在不扣除免租期的整个租赁期内，按直线法进行分摊，计入当期费用。公司支 </w:t>
      </w:r>
      <w:r>
        <w:rPr>
          <w:spacing w:val="-2"/>
        </w:rPr>
        <w:t>付的与租赁交易相关的初始直接费用，计入当期费用；资产出租方承担了应由公司承担的与租赁相关的费用时，公司将该部</w:t>
      </w:r>
      <w:r>
        <w:rPr>
          <w:spacing w:val="-66"/>
        </w:rPr>
        <w:t> </w:t>
      </w:r>
      <w:r>
        <w:rPr>
          <w:spacing w:val="-66"/>
        </w:rPr>
      </w:r>
      <w:r>
        <w:rPr/>
        <w:t>分费用从租金总额中扣除，按扣除后的租金费用在租赁期内分摊，计入当期费用。或有租金于实际发生时计入当期损益。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3"/>
        <w:spacing w:line="240" w:lineRule="auto"/>
        <w:ind w:right="1093"/>
        <w:jc w:val="left"/>
        <w:rPr>
          <w:b w:val="0"/>
          <w:bCs w:val="0"/>
        </w:rPr>
      </w:pPr>
      <w:bookmarkStart w:name="（2）融资租赁的会计处理方法" w:id="222"/>
      <w:bookmarkEnd w:id="22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93"/>
        <w:jc w:val="left"/>
      </w:pPr>
      <w:r>
        <w:rPr>
          <w:spacing w:val="-2"/>
        </w:rPr>
        <w:t>出租人：在租赁期开始日本公司按最低租赁收款额与初始直接费用之和作为应收融资租赁款的入账价值，同时记录未担保余</w:t>
      </w:r>
      <w:r>
        <w:rPr>
          <w:spacing w:val="-64"/>
        </w:rPr>
        <w:t> </w:t>
      </w:r>
      <w:r>
        <w:rPr>
          <w:spacing w:val="-64"/>
        </w:rPr>
      </w:r>
      <w:r>
        <w:rPr>
          <w:spacing w:val="-2"/>
        </w:rPr>
        <w:t>值；将最低租赁收款额、初始直接费用及未担保余值之和与其现值之和的差额确认为未实现融资收益。未实现融资收益在租</w:t>
      </w:r>
      <w:r>
        <w:rPr>
          <w:spacing w:val="-66"/>
        </w:rPr>
        <w:t> </w:t>
      </w:r>
      <w:r>
        <w:rPr>
          <w:spacing w:val="-66"/>
        </w:rPr>
      </w:r>
      <w:r>
        <w:rPr>
          <w:spacing w:val="-2"/>
        </w:rPr>
        <w:t>赁期内各个期间采用实际利率法计算确认当期的融资收入。应收融资租赁款扣除未实现融资收益后的余额分别长期债权和一</w:t>
      </w:r>
      <w:r>
        <w:rPr>
          <w:spacing w:val="-64"/>
        </w:rPr>
        <w:t> </w:t>
      </w:r>
      <w:r>
        <w:rPr>
          <w:spacing w:val="-64"/>
        </w:rPr>
      </w:r>
      <w:r>
        <w:rPr/>
        <w:t>年内到期的长期债权列示。或有租金于实际发生时计入当期损益。 </w:t>
      </w:r>
      <w:r>
        <w:rPr>
          <w:spacing w:val="-2"/>
        </w:rPr>
        <w:t>承租人：在租赁期开始日本公司将租赁资产公允价值与最低租赁付款额现值两者中较低者作为租入资产的入账价值，将最低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租赁付款额作为长期应付款的入账价值，其差额作为未确认融资费用。初始直接费用计入租入资产价值。未确认融资费用在</w:t>
      </w:r>
      <w:r>
        <w:rPr>
          <w:spacing w:val="-66"/>
        </w:rPr>
        <w:t> </w:t>
      </w:r>
      <w:r>
        <w:rPr>
          <w:spacing w:val="-66"/>
        </w:rPr>
      </w:r>
      <w:r>
        <w:rPr>
          <w:spacing w:val="-2"/>
        </w:rPr>
        <w:t>租赁期内各个期间采用实际利率法计算确认当期的融资费用。最低租赁付款额扣除未确认融资费用后的余额分别长期负债和</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93"/>
        <w:jc w:val="left"/>
      </w:pPr>
      <w:r>
        <w:rPr/>
        <w:t>一年内到期的长期负债列示。或有租金于实际发生时计入当期损益。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1093"/>
        <w:jc w:val="left"/>
        <w:rPr>
          <w:b w:val="0"/>
          <w:bCs w:val="0"/>
        </w:rPr>
      </w:pPr>
      <w:bookmarkStart w:name="34、 终止经营" w:id="223"/>
      <w:bookmarkEnd w:id="223"/>
      <w:r>
        <w:rPr>
          <w:b w:val="0"/>
          <w:bCs w:val="0"/>
        </w:rPr>
      </w:r>
      <w:r>
        <w:rPr>
          <w:rFonts w:ascii="Times New Roman" w:hAnsi="Times New Roman" w:cs="Times New Roman" w:eastAsia="Times New Roman" w:hint="default"/>
        </w:rPr>
        <w:t>34</w:t>
      </w:r>
      <w:r>
        <w:rPr/>
        <w:t>、</w:t>
      </w:r>
      <w:r>
        <w:rPr>
          <w:spacing w:val="-3"/>
        </w:rPr>
        <w:t> </w:t>
      </w:r>
      <w:r>
        <w:rPr/>
        <w:t>终止经营</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393"/>
        <w:jc w:val="left"/>
      </w:pPr>
      <w:r>
        <w:rPr>
          <w:rFonts w:ascii="Times New Roman" w:hAnsi="Times New Roman" w:cs="Times New Roman" w:eastAsia="Times New Roman" w:hint="default"/>
        </w:rPr>
        <w:t>1</w:t>
      </w:r>
      <w:r>
        <w:rPr/>
        <w:t>．终止经营的条件 终止经营，是指公司满足下列条件之一的、能够单独区分的组成部分，且该组成部分已经处置或划分为持有待售类别： </w:t>
      </w:r>
      <w:r>
        <w:rPr>
          <w:rFonts w:ascii="Times New Roman" w:hAnsi="Times New Roman" w:cs="Times New Roman" w:eastAsia="Times New Roman" w:hint="default"/>
        </w:rPr>
        <w:t>(1)</w:t>
      </w:r>
      <w:r>
        <w:rPr/>
        <w:t>该组成部分代表一项独立的主要业务或一个单独的主要经营地区； </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 </w:t>
      </w:r>
      <w:r>
        <w:rPr>
          <w:rFonts w:ascii="Times New Roman" w:hAnsi="Times New Roman" w:cs="Times New Roman" w:eastAsia="Times New Roman" w:hint="default"/>
        </w:rPr>
        <w:t>(3)</w:t>
      </w:r>
      <w:r>
        <w:rPr/>
        <w:t>该组成部分是专为转售而取得的子公司。</w:t>
      </w:r>
    </w:p>
    <w:p>
      <w:pPr>
        <w:pStyle w:val="BodyText"/>
        <w:spacing w:line="316" w:lineRule="auto" w:before="9"/>
        <w:ind w:right="1093"/>
        <w:jc w:val="left"/>
      </w:pPr>
      <w:r>
        <w:rPr>
          <w:rFonts w:ascii="Times New Roman" w:hAnsi="Times New Roman" w:cs="Times New Roman" w:eastAsia="Times New Roman" w:hint="default"/>
        </w:rPr>
        <w:t>2</w:t>
      </w:r>
      <w:r>
        <w:rPr/>
        <w:t>．终止经营的列报 </w:t>
      </w:r>
      <w:r>
        <w:rPr>
          <w:spacing w:val="-2"/>
        </w:rPr>
        <w:t>拟结束使用而非出售的处置组满足终止经营定义中有关组成部分的，自停止使用日起作为终止经营列报；因出售对子公司的</w:t>
      </w:r>
      <w:r>
        <w:rPr>
          <w:spacing w:val="-64"/>
        </w:rPr>
        <w:t> </w:t>
      </w:r>
      <w:r>
        <w:rPr>
          <w:spacing w:val="-64"/>
        </w:rPr>
      </w:r>
      <w:r>
        <w:rPr>
          <w:spacing w:val="-2"/>
        </w:rPr>
        <w:t>投资等原因导致其丧失对子公司控制权，且该子公司符合终止经营定义的，在合并报表中列报相关终止经营损益；在利润表</w:t>
      </w:r>
      <w:r>
        <w:rPr>
          <w:spacing w:val="-66"/>
        </w:rPr>
        <w:t> </w:t>
      </w:r>
      <w:r>
        <w:rPr>
          <w:spacing w:val="-66"/>
        </w:rPr>
      </w:r>
      <w:r>
        <w:rPr/>
        <w:t>中将终止经营处置损益的调整金额作为终止经营损益列报。 </w:t>
      </w:r>
      <w:r>
        <w:rPr>
          <w:spacing w:val="-2"/>
        </w:rPr>
        <w:t>非流动资产或处置组不再划分为持有待售类别或非流动资产从持有待售的处置组中移除的，公司在当期利润表中将非流动资</w:t>
      </w:r>
      <w:r>
        <w:rPr>
          <w:spacing w:val="-64"/>
        </w:rPr>
        <w:t> </w:t>
      </w:r>
      <w:r>
        <w:rPr>
          <w:spacing w:val="-64"/>
        </w:rPr>
      </w:r>
      <w:r>
        <w:rPr>
          <w:spacing w:val="-2"/>
        </w:rPr>
        <w:t>产或处置组的账面价值调整金额作为持续经营损益列报。公司的子公司、共同经营、合营企业、联营企业以及部分对合营企</w:t>
      </w:r>
      <w:r>
        <w:rPr>
          <w:spacing w:val="-66"/>
        </w:rPr>
        <w:t> </w:t>
      </w:r>
      <w:r>
        <w:rPr>
          <w:spacing w:val="-66"/>
        </w:rPr>
      </w:r>
      <w:r>
        <w:rPr>
          <w:spacing w:val="-2"/>
        </w:rPr>
        <w:t>业或联营企业的投资不再继续划分为持有待售类别或从持有待售的处置组中移除的，公司在当期财务报表中相应调整各个划</w:t>
      </w:r>
      <w:r>
        <w:rPr>
          <w:spacing w:val="-64"/>
        </w:rPr>
        <w:t> </w:t>
      </w:r>
      <w:r>
        <w:rPr>
          <w:spacing w:val="-64"/>
        </w:rPr>
      </w:r>
      <w:r>
        <w:rPr/>
        <w:t>分为持有待售类别后可比会计期间的比较数据。 </w:t>
      </w:r>
      <w:r>
        <w:rPr>
          <w:spacing w:val="-2"/>
        </w:rPr>
        <w:t>不符合终止经营定义的持有待售的非流动资产或处置组，其减值损失或转回金额及处置损益作为持续经营损益列报。终止经</w:t>
      </w:r>
      <w:r>
        <w:rPr>
          <w:spacing w:val="-64"/>
        </w:rPr>
        <w:t> </w:t>
      </w:r>
      <w:r>
        <w:rPr>
          <w:spacing w:val="-64"/>
        </w:rPr>
      </w:r>
      <w:r>
        <w:rPr/>
        <w:t>营的减值损失或转回金额等经营损益及处置损益作为终止经营损益列报。 </w:t>
      </w:r>
      <w:r>
        <w:rPr>
          <w:spacing w:val="-2"/>
        </w:rPr>
        <w:t>对于当期列报的终止经营，公司在当期财务报表中，将原来作为持续经营损益列报的信息重新作为可比会计期间的终止经营</w:t>
      </w:r>
      <w:r>
        <w:rPr>
          <w:spacing w:val="-64"/>
        </w:rPr>
        <w:t> </w:t>
      </w:r>
      <w:r>
        <w:rPr>
          <w:spacing w:val="-64"/>
        </w:rPr>
      </w:r>
      <w:r>
        <w:rPr>
          <w:spacing w:val="-2"/>
        </w:rPr>
        <w:t>损益列报。终止经营不再满足持有待售类别划分条件的，公司在当期财务报表中，将原来作为终止经营损益列报的信息重新</w:t>
      </w:r>
      <w:r>
        <w:rPr>
          <w:spacing w:val="-66"/>
        </w:rPr>
        <w:t> </w:t>
      </w:r>
      <w:r>
        <w:rPr>
          <w:spacing w:val="-66"/>
        </w:rPr>
      </w:r>
      <w:r>
        <w:rPr/>
        <w:t>作为可比会计期间的持续经营损益列报。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1093"/>
        <w:jc w:val="left"/>
        <w:rPr>
          <w:b w:val="0"/>
          <w:bCs w:val="0"/>
        </w:rPr>
      </w:pPr>
      <w:bookmarkStart w:name="35、其他重要的会计政策和会计估计" w:id="224"/>
      <w:bookmarkEnd w:id="224"/>
      <w:r>
        <w:rPr>
          <w:b w:val="0"/>
          <w:bCs w:val="0"/>
        </w:rPr>
      </w:r>
      <w:r>
        <w:rPr>
          <w:rFonts w:ascii="Times New Roman" w:hAnsi="Times New Roman" w:cs="Times New Roman" w:eastAsia="Times New Roman" w:hint="default"/>
        </w:rPr>
        <w:t>35</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4"/>
        </w:rPr>
        <w:t>本公司在运用会计政策过程中，由于经营活动内在的不确定性，本公司需要对无法准确计量的报表项目的账面价值进行判断、</w:t>
      </w:r>
      <w:r>
        <w:rPr>
          <w:spacing w:val="-43"/>
        </w:rPr>
        <w:t> </w:t>
      </w:r>
      <w:r>
        <w:rPr>
          <w:spacing w:val="-43"/>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6"/>
        </w:rPr>
        <w:t> </w:t>
      </w:r>
      <w:r>
        <w:rPr>
          <w:spacing w:val="-66"/>
        </w:rPr>
      </w:r>
      <w:r>
        <w:rPr/>
        <w:t>所导致的实际结果可能与本公司管理层当前的估计存在差异，进而造成对未来受影响的资产或负债的账面金额进行重大调 </w:t>
      </w:r>
      <w:r>
        <w:rPr>
          <w:spacing w:val="-2"/>
        </w:rPr>
        <w:t>整。本公司对前述判断、估计和假设在持续经营的基础上进行定期复核，会计估计的变更仅影响变更当期的，其影响数在变</w:t>
      </w:r>
      <w:r>
        <w:rPr>
          <w:spacing w:val="-66"/>
        </w:rPr>
        <w:t> </w:t>
      </w:r>
      <w:r>
        <w:rPr>
          <w:spacing w:val="-66"/>
        </w:rPr>
      </w:r>
      <w:r>
        <w:rPr>
          <w:spacing w:val="-2"/>
        </w:rPr>
        <w:t>更当期予以确认；既影响变更当期又影响未来期间的，其影响数在变更当期和未来期间予以确认。于资产负债表日，本公司</w:t>
      </w:r>
      <w:r>
        <w:rPr>
          <w:spacing w:val="-66"/>
        </w:rPr>
        <w:t> </w:t>
      </w:r>
      <w:r>
        <w:rPr>
          <w:spacing w:val="-66"/>
        </w:rPr>
      </w:r>
      <w:r>
        <w:rPr/>
        <w:t>需对财务报表项目金额进行判断、估计和假设的重要领域如下：</w:t>
      </w:r>
    </w:p>
    <w:p>
      <w:pPr>
        <w:pStyle w:val="BodyText"/>
        <w:spacing w:line="312" w:lineRule="auto" w:before="19"/>
        <w:ind w:left="154" w:right="1093"/>
        <w:jc w:val="left"/>
      </w:pPr>
      <w:r>
        <w:rPr>
          <w:rFonts w:ascii="Times New Roman" w:hAnsi="Times New Roman" w:cs="Times New Roman" w:eastAsia="Times New Roman" w:hint="default"/>
        </w:rPr>
        <w:t>1</w:t>
      </w:r>
      <w:r>
        <w:rPr/>
        <w:t>．坏账准备计提 </w:t>
      </w:r>
      <w:r>
        <w:rPr>
          <w:spacing w:val="-2"/>
        </w:rPr>
        <w:t>本公司根据应收款项的会计政策，采用备抵法核算坏账损失。应收款项减值基于对应收款项可收回性的评估，涉及管理层的</w:t>
      </w:r>
      <w:r>
        <w:rPr>
          <w:spacing w:val="-66"/>
        </w:rPr>
        <w:t> </w:t>
      </w:r>
      <w:r>
        <w:rPr>
          <w:spacing w:val="-66"/>
        </w:rPr>
      </w:r>
      <w:r>
        <w:rPr>
          <w:spacing w:val="-2"/>
        </w:rPr>
        <w:t>判断和估计。实际的应收款项减值结果与原先估计的差异将在估计被改变的期间影响应收款项的账面价值及应收款项坏账准</w:t>
      </w:r>
      <w:r>
        <w:rPr>
          <w:spacing w:val="-64"/>
        </w:rPr>
        <w:t> </w:t>
      </w:r>
      <w:r>
        <w:rPr>
          <w:spacing w:val="-64"/>
        </w:rPr>
      </w:r>
      <w:r>
        <w:rPr/>
        <w:t>备的计提或转回。</w:t>
      </w:r>
    </w:p>
    <w:p>
      <w:pPr>
        <w:pStyle w:val="BodyText"/>
        <w:spacing w:line="312" w:lineRule="auto" w:before="22"/>
        <w:ind w:left="154" w:right="1032"/>
        <w:jc w:val="left"/>
      </w:pPr>
      <w:r>
        <w:rPr>
          <w:rFonts w:ascii="Times New Roman" w:hAnsi="Times New Roman" w:cs="Times New Roman" w:eastAsia="Times New Roman" w:hint="default"/>
        </w:rPr>
        <w:t>2</w:t>
      </w:r>
      <w:r>
        <w:rPr/>
        <w:t>．金融工具公允价值 对不存在活跃交易市场的金融工具，本公司通过各种估值方法确定其公允价值。这些估值方法包括贴现现金流模型分析等。 </w:t>
      </w:r>
      <w:r>
        <w:rPr>
          <w:spacing w:val="-2"/>
        </w:rPr>
        <w:t>估值时本公司需对未来现金流量、信用风险、市场波动率和相关性等方面进行估计，并选择适当的折现率。这些相关假设具</w:t>
      </w:r>
      <w:r>
        <w:rPr>
          <w:spacing w:val="-66"/>
        </w:rPr>
        <w:t> </w:t>
      </w:r>
      <w:r>
        <w:rPr>
          <w:spacing w:val="-66"/>
        </w:rPr>
      </w:r>
      <w:r>
        <w:rPr/>
        <w:t>有不确定性，其变化会对金融工具的公允价值产生影响。</w:t>
      </w:r>
    </w:p>
    <w:p>
      <w:pPr>
        <w:pStyle w:val="BodyText"/>
        <w:spacing w:line="312" w:lineRule="auto" w:before="22"/>
        <w:ind w:left="154" w:right="1093"/>
        <w:jc w:val="left"/>
      </w:pPr>
      <w:r>
        <w:rPr>
          <w:rFonts w:ascii="Times New Roman" w:hAnsi="Times New Roman" w:cs="Times New Roman" w:eastAsia="Times New Roman" w:hint="default"/>
        </w:rPr>
        <w:t>3</w:t>
      </w:r>
      <w:r>
        <w:rPr/>
        <w:t>．可供出售金融资产减值 </w:t>
      </w:r>
      <w:r>
        <w:rPr>
          <w:spacing w:val="-2"/>
        </w:rPr>
        <w:t>本公司确定可供出售金融资产是否减值在很大程度上依赖于管理层的判断和假设，以确定是否需要在利润表中确认其减值损</w:t>
      </w:r>
      <w:r>
        <w:rPr>
          <w:spacing w:val="-64"/>
        </w:rPr>
        <w:t> </w:t>
      </w:r>
      <w:r>
        <w:rPr>
          <w:spacing w:val="-64"/>
        </w:rPr>
      </w:r>
      <w:r>
        <w:rPr>
          <w:spacing w:val="-2"/>
        </w:rPr>
        <w:t>失。在进行判断和作出假设的过程中，本公司需评估该项投资的公允价值低于成本的程度和持续期间，以及被投资对象的财</w:t>
      </w:r>
      <w:r>
        <w:rPr>
          <w:spacing w:val="-66"/>
        </w:rPr>
        <w:t> </w:t>
      </w:r>
      <w:r>
        <w:rPr>
          <w:spacing w:val="-66"/>
        </w:rPr>
      </w:r>
      <w:r>
        <w:rPr/>
        <w:t>务状况和短期业务展望，包括行业状况、技术变革、信用评级、违约率和对手方的风险。</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rFonts w:ascii="Times New Roman" w:hAnsi="Times New Roman" w:cs="Times New Roman" w:eastAsia="Times New Roman" w:hint="default"/>
        </w:rPr>
        <w:t>4</w:t>
      </w:r>
      <w:r>
        <w:rPr/>
        <w:t>．非金融非流动资产减值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产处置的增量成本确定。在预计未来现金流量现值时，需要对该资产</w:t>
      </w:r>
      <w:r>
        <w:rPr>
          <w:rFonts w:ascii="Times New Roman" w:hAnsi="Times New Roman" w:cs="Times New Roman" w:eastAsia="Times New Roman" w:hint="default"/>
        </w:rPr>
        <w:t>(</w:t>
      </w:r>
      <w:r>
        <w:rPr/>
        <w:t>或资产组</w:t>
      </w:r>
      <w:r>
        <w:rPr>
          <w:rFonts w:ascii="Times New Roman" w:hAnsi="Times New Roman" w:cs="Times New Roman" w:eastAsia="Times New Roman" w:hint="default"/>
        </w:rPr>
        <w:t>)</w:t>
      </w:r>
      <w:r>
        <w:rPr/>
        <w:t>的产量、售价、相关经营成本以及计算现值 </w:t>
      </w:r>
      <w:r>
        <w:rPr>
          <w:spacing w:val="-2"/>
        </w:rPr>
        <w:t>时使用的折现率等作出重大判断。本公司在估计可收回金额时会采用所有能够获得的相关资料，包括根据合理和可支持的假</w:t>
      </w:r>
      <w:r>
        <w:rPr>
          <w:spacing w:val="-64"/>
        </w:rPr>
        <w:t> </w:t>
      </w:r>
      <w:r>
        <w:rPr>
          <w:spacing w:val="-64"/>
        </w:rPr>
      </w:r>
      <w:r>
        <w:rPr/>
        <w:t>设所作出有关产量、售价和相关经营成本的预测。 </w:t>
      </w:r>
      <w:r>
        <w:rPr>
          <w:spacing w:val="-2"/>
        </w:rPr>
        <w:t>本公司至少每年评估商誉是否发生减值，要求对分配了商誉的资产组的使用价值进行估计。估计使用价值时，本公司需要估</w:t>
      </w:r>
      <w:r>
        <w:rPr>
          <w:spacing w:val="-66"/>
        </w:rPr>
        <w:t> </w:t>
      </w:r>
      <w:r>
        <w:rPr>
          <w:spacing w:val="-66"/>
        </w:rPr>
      </w:r>
      <w:r>
        <w:rPr/>
        <w:t>计未来来自资产组的现金流量，同时选择恰当的折现率计算未来现金流量的现值。</w:t>
      </w:r>
    </w:p>
    <w:p>
      <w:pPr>
        <w:pStyle w:val="BodyText"/>
        <w:spacing w:line="312" w:lineRule="auto" w:before="20"/>
        <w:ind w:right="1093"/>
        <w:jc w:val="left"/>
      </w:pPr>
      <w:r>
        <w:rPr>
          <w:rFonts w:ascii="Times New Roman" w:hAnsi="Times New Roman" w:cs="Times New Roman" w:eastAsia="Times New Roman" w:hint="default"/>
        </w:rPr>
        <w:t>5</w:t>
      </w:r>
      <w:r>
        <w:rPr/>
        <w:t>．折旧和摊销 </w:t>
      </w:r>
      <w:r>
        <w:rPr>
          <w:spacing w:val="-2"/>
        </w:rPr>
        <w:t>本公司对投资性房地产、固定资产和无形资产在考虑其残值后，在使用寿命内按直线法计提折旧和摊销。本公司定期复核使</w:t>
      </w:r>
      <w:r>
        <w:rPr>
          <w:spacing w:val="-65"/>
        </w:rPr>
        <w:t> </w:t>
      </w:r>
      <w:r>
        <w:rPr>
          <w:spacing w:val="-65"/>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12" w:lineRule="auto" w:before="22"/>
        <w:ind w:left="154" w:right="1093"/>
        <w:jc w:val="left"/>
      </w:pPr>
      <w:r>
        <w:rPr>
          <w:rFonts w:ascii="Times New Roman" w:hAnsi="Times New Roman" w:cs="Times New Roman" w:eastAsia="Times New Roman" w:hint="default"/>
        </w:rPr>
        <w:t>6</w:t>
      </w:r>
      <w:r>
        <w:rPr/>
        <w:t>．递延所得税资产 </w:t>
      </w: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2" w:lineRule="auto" w:before="22"/>
        <w:ind w:right="1093"/>
        <w:jc w:val="left"/>
      </w:pPr>
      <w:r>
        <w:rPr>
          <w:rFonts w:ascii="Times New Roman" w:hAnsi="Times New Roman" w:cs="Times New Roman" w:eastAsia="Times New Roman" w:hint="default"/>
        </w:rPr>
        <w:t>7</w:t>
      </w:r>
      <w:r>
        <w:rPr/>
        <w:t>．所得税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14" w:lineRule="auto" w:before="22"/>
        <w:ind w:left="154" w:right="1093"/>
        <w:jc w:val="left"/>
      </w:pPr>
      <w:r>
        <w:rPr>
          <w:rFonts w:ascii="Times New Roman" w:hAnsi="Times New Roman" w:cs="Times New Roman" w:eastAsia="Times New Roman" w:hint="default"/>
        </w:rPr>
        <w:t>8</w:t>
      </w:r>
      <w:r>
        <w:rPr/>
        <w:t>．公允价值计量 </w:t>
      </w:r>
      <w:r>
        <w:rPr>
          <w:spacing w:val="-2"/>
        </w:rPr>
        <w:t>本公司的某些资产和负债在财务报表中按公允价值计量。在对某项资产或负债的公允价值作出估计时，本公司采用可获得的</w:t>
      </w:r>
      <w:r>
        <w:rPr>
          <w:spacing w:val="-64"/>
        </w:rPr>
        <w:t> </w:t>
      </w:r>
      <w:r>
        <w:rPr>
          <w:spacing w:val="-64"/>
        </w:rPr>
      </w:r>
      <w:r>
        <w:rPr>
          <w:spacing w:val="-2"/>
        </w:rPr>
        <w:t>可观察市场数据；如果无法获得第一层次输入值，则聘用第三方有资质的评估机构进行估值，在此过程中本公司管理层与其</w:t>
      </w:r>
      <w:r>
        <w:rPr>
          <w:spacing w:val="-66"/>
        </w:rPr>
        <w:t> </w:t>
      </w:r>
      <w:r>
        <w:rPr>
          <w:spacing w:val="-66"/>
        </w:rPr>
      </w:r>
      <w:r>
        <w:rPr>
          <w:spacing w:val="-2"/>
        </w:rPr>
        <w:t>紧密合作，以确定适当的估值技术和相关模型的输入值。在确定各类资产和负债的公允价值的过程中所采用的估值技术和输</w:t>
      </w:r>
      <w:r>
        <w:rPr>
          <w:spacing w:val="-64"/>
        </w:rPr>
        <w:t> </w:t>
      </w:r>
      <w:r>
        <w:rPr>
          <w:spacing w:val="-64"/>
        </w:rPr>
      </w:r>
      <w:r>
        <w:rPr/>
        <w:t>入值的相关信息在附注三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公允价值</w:t>
      </w:r>
      <w:r>
        <w:rPr>
          <w:rFonts w:ascii="Times New Roman" w:hAnsi="Times New Roman" w:cs="Times New Roman" w:eastAsia="Times New Roman" w:hint="default"/>
        </w:rPr>
        <w:t>”</w:t>
      </w:r>
      <w:r>
        <w:rPr/>
        <w:t>披露。</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Heading3"/>
        <w:spacing w:line="240" w:lineRule="auto"/>
        <w:ind w:left="154" w:right="1093"/>
        <w:jc w:val="left"/>
        <w:rPr>
          <w:b w:val="0"/>
          <w:bCs w:val="0"/>
        </w:rPr>
      </w:pPr>
      <w:bookmarkStart w:name="36、重要会计政策和会计估计变更" w:id="225"/>
      <w:bookmarkEnd w:id="225"/>
      <w:r>
        <w:rPr>
          <w:b w:val="0"/>
          <w:bCs w:val="0"/>
        </w:rPr>
      </w:r>
      <w:r>
        <w:rPr>
          <w:rFonts w:ascii="Times New Roman" w:hAnsi="Times New Roman" w:cs="Times New Roman" w:eastAsia="Times New Roman" w:hint="default"/>
        </w:rPr>
        <w:t>36</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重要会计政策变更" w:id="226"/>
      <w:bookmarkEnd w:id="22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11"/>
        <w:ind w:left="154" w:right="6042"/>
        <w:jc w:val="left"/>
      </w:pPr>
      <w:r>
        <w:rPr>
          <w:rFonts w:ascii="Times New Roman" w:hAnsi="Times New Roman" w:cs="Times New Roman" w:eastAsia="Times New Roman" w:hint="default"/>
        </w:rPr>
        <w:t>1</w:t>
      </w:r>
      <w:r>
        <w:rPr/>
        <w:t>．会计政策变更 </w:t>
      </w:r>
      <w:r>
        <w:rPr>
          <w:rFonts w:ascii="Times New Roman" w:hAnsi="Times New Roman" w:cs="Times New Roman" w:eastAsia="Times New Roman" w:hint="default"/>
        </w:rPr>
        <w:t>(1)</w:t>
      </w:r>
      <w:r>
        <w:rPr/>
        <w:t>因企业会计准则及其他法律法规修订引起的会计政策变更</w:t>
      </w:r>
    </w:p>
    <w:p>
      <w:pPr>
        <w:pStyle w:val="BodyText"/>
        <w:spacing w:line="300" w:lineRule="auto" w:before="13"/>
        <w:ind w:right="1063"/>
        <w:jc w:val="left"/>
      </w:pPr>
      <w:r>
        <w:rPr>
          <w:rFonts w:ascii="Times New Roman" w:hAnsi="Times New Roman" w:cs="Times New Roman" w:eastAsia="Times New Roman" w:hint="default"/>
        </w:rPr>
        <w:t>1)</w:t>
      </w:r>
      <w:r>
        <w:rPr/>
        <w:t>执行新制订的《企业会计准则第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w w:val="99"/>
        </w:rPr>
        <w:t> </w:t>
      </w: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[2017]13</w:t>
      </w:r>
      <w:r>
        <w:rPr/>
        <w:t>号</w:t>
      </w:r>
      <w:r>
        <w:rPr>
          <w:rFonts w:ascii="Times New Roman" w:hAnsi="Times New Roman" w:cs="Times New Roman" w:eastAsia="Times New Roman" w:hint="default"/>
        </w:rPr>
        <w:t>)</w:t>
      </w:r>
      <w:r>
        <w:rPr/>
        <w:t>，</w:t>
      </w:r>
      <w:r>
        <w:rPr>
          <w:w w:val="99"/>
        </w:rPr>
        <w:t> </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日起执行，对于执行日存在的持有待售的非流动资产、处置组和终止经营，要求采用未来适用法处理。</w:t>
      </w:r>
      <w:r>
        <w:rPr>
          <w:w w:val="99"/>
        </w:rPr>
        <w:t> </w:t>
      </w:r>
      <w:r>
        <w:rPr/>
        <w:t>本公司采用未来适用法对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日之后持有待售的非流动资产或处置组进行分类、计量和列报。</w:t>
      </w:r>
      <w:r>
        <w:rPr>
          <w:w w:val="99"/>
        </w:rPr>
        <w:t> </w:t>
      </w:r>
      <w:r>
        <w:rPr>
          <w:rFonts w:ascii="Times New Roman" w:hAnsi="Times New Roman" w:cs="Times New Roman" w:eastAsia="Times New Roman" w:hint="default"/>
        </w:rPr>
        <w:t>2)</w:t>
      </w:r>
      <w:r>
        <w:rPr/>
        <w:t>执行最新修订的《企业会计准则第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left"/>
      </w:pP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10</w:t>
      </w:r>
      <w:r>
        <w:rPr>
          <w:spacing w:val="-2"/>
        </w:rPr>
        <w:t>日发布了《关于印发修订</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&gt;</w:t>
      </w:r>
      <w:r>
        <w:rPr>
          <w:spacing w:val="-2"/>
        </w:rPr>
        <w:t>的通知》</w:t>
      </w:r>
      <w:r>
        <w:rPr>
          <w:rFonts w:ascii="Times New Roman" w:hAnsi="Times New Roman" w:cs="Times New Roman" w:eastAsia="Times New Roman" w:hint="default"/>
          <w:spacing w:val="-2"/>
        </w:rPr>
        <w:t>(</w:t>
      </w:r>
      <w:r>
        <w:rPr>
          <w:spacing w:val="-2"/>
        </w:rPr>
        <w:t>财会</w:t>
      </w:r>
      <w:r>
        <w:rPr>
          <w:rFonts w:ascii="Times New Roman" w:hAnsi="Times New Roman" w:cs="Times New Roman" w:eastAsia="Times New Roman" w:hint="default"/>
          <w:spacing w:val="-2"/>
        </w:rPr>
        <w:t>[2017]15</w:t>
      </w:r>
      <w:r>
        <w:rPr>
          <w:spacing w:val="-2"/>
        </w:rPr>
        <w:t>号，以下简称</w:t>
      </w:r>
      <w:r>
        <w:rPr>
          <w:rFonts w:ascii="Times New Roman" w:hAnsi="Times New Roman" w:cs="Times New Roman" w:eastAsia="Times New Roman" w:hint="default"/>
          <w:spacing w:val="-2"/>
        </w:rPr>
        <w:t>“</w:t>
      </w:r>
      <w:r>
        <w:rPr>
          <w:spacing w:val="-2"/>
        </w:rPr>
        <w:t>新</w:t>
      </w:r>
      <w:r>
        <w:rPr>
          <w:spacing w:val="-58"/>
        </w:rPr>
        <w:t> </w:t>
      </w:r>
      <w:r>
        <w:rPr>
          <w:spacing w:val="-1"/>
        </w:rPr>
        <w:t>政府补助准则</w:t>
      </w:r>
      <w:r>
        <w:rPr>
          <w:rFonts w:ascii="Times New Roman" w:hAnsi="Times New Roman" w:cs="Times New Roman" w:eastAsia="Times New Roman" w:hint="default"/>
          <w:spacing w:val="-1"/>
        </w:rPr>
        <w:t>”)</w:t>
      </w:r>
      <w:r>
        <w:rPr>
          <w:spacing w:val="-1"/>
        </w:rPr>
        <w:t>。根据新政府补助准则要求，与企业日常活动相关的政府补助应当按照经济业务实质，计入其他收益或冲减</w:t>
      </w:r>
      <w:r>
        <w:rPr>
          <w:spacing w:val="-81"/>
        </w:rPr>
        <w:t> </w:t>
      </w:r>
      <w:r>
        <w:rPr>
          <w:spacing w:val="-81"/>
        </w:rPr>
      </w:r>
      <w:r>
        <w:rPr>
          <w:spacing w:val="-1"/>
        </w:rPr>
        <w:t>相关的成本费用；与企业日常活动无关的政府补助，应当计入营业外收入，企业应当在</w:t>
      </w:r>
      <w:r>
        <w:rPr>
          <w:rFonts w:ascii="Times New Roman" w:hAnsi="Times New Roman" w:cs="Times New Roman" w:eastAsia="Times New Roman" w:hint="default"/>
          <w:spacing w:val="-1"/>
        </w:rPr>
        <w:t>“</w:t>
      </w:r>
      <w:r>
        <w:rPr>
          <w:spacing w:val="-1"/>
        </w:rPr>
        <w:t>利润表</w:t>
      </w:r>
      <w:r>
        <w:rPr>
          <w:rFonts w:ascii="Times New Roman" w:hAnsi="Times New Roman" w:cs="Times New Roman" w:eastAsia="Times New Roman" w:hint="default"/>
          <w:spacing w:val="-1"/>
        </w:rPr>
        <w:t>”</w:t>
      </w:r>
      <w:r>
        <w:rPr>
          <w:spacing w:val="-1"/>
        </w:rPr>
        <w:t>中的</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项目之上单</w:t>
      </w:r>
      <w:r>
        <w:rPr>
          <w:spacing w:val="-80"/>
        </w:rPr>
        <w:t> </w:t>
      </w:r>
      <w:r>
        <w:rPr/>
        <w:t>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项目，反映计入其他收益的政府补助。 本公司根据相关规定自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日起执行新政府补助准则，对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日存在的政府补助采用未来适用法处理，对于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日期间新增的政府补助按照新准则调整。该项会计政策变更对本公司</w:t>
      </w:r>
      <w:r>
        <w:rPr>
          <w:rFonts w:ascii="Times New Roman" w:hAnsi="Times New Roman" w:cs="Times New Roman" w:eastAsia="Times New Roman" w:hint="default"/>
        </w:rPr>
        <w:t>2017</w:t>
      </w:r>
      <w:r>
        <w:rPr/>
        <w:t>年度合并及母公司财</w:t>
      </w:r>
      <w:r>
        <w:rPr>
          <w:spacing w:val="-82"/>
        </w:rPr>
        <w:t> </w:t>
      </w:r>
      <w:r>
        <w:rPr/>
        <w:t>务报表损益项目无影响。</w:t>
      </w:r>
    </w:p>
    <w:p>
      <w:pPr>
        <w:pStyle w:val="BodyText"/>
        <w:spacing w:line="304" w:lineRule="auto" w:before="31"/>
        <w:ind w:right="1112"/>
        <w:jc w:val="left"/>
      </w:pPr>
      <w:r>
        <w:rPr>
          <w:rFonts w:ascii="Times New Roman" w:hAnsi="Times New Roman" w:cs="Times New Roman" w:eastAsia="Times New Roman" w:hint="default"/>
        </w:rPr>
        <w:t>3)</w:t>
      </w:r>
      <w:r>
        <w:rPr/>
        <w:t>执行《财政部关于修订印发一般企业财务报表格式的通知》</w:t>
      </w:r>
      <w:r>
        <w:rPr>
          <w:w w:val="99"/>
        </w:rPr>
        <w:t> </w:t>
      </w: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日发布了《财政部关于修订印发一般企业财务报表格式的通知》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[2017]30</w:t>
      </w:r>
      <w:r>
        <w:rPr/>
        <w:t>号，以下简称</w:t>
      </w:r>
      <w:r>
        <w:rPr>
          <w:rFonts w:ascii="Times New Roman" w:hAnsi="Times New Roman" w:cs="Times New Roman" w:eastAsia="Times New Roman" w:hint="default"/>
        </w:rPr>
        <w:t>“</w:t>
      </w:r>
      <w:r>
        <w:rPr/>
        <w:t>新修订 </w:t>
      </w:r>
      <w:r>
        <w:rPr>
          <w:spacing w:val="-1"/>
        </w:rPr>
        <w:t>的财务报表格式</w:t>
      </w:r>
      <w:r>
        <w:rPr>
          <w:rFonts w:ascii="Times New Roman" w:hAnsi="Times New Roman" w:cs="Times New Roman" w:eastAsia="Times New Roman" w:hint="default"/>
          <w:spacing w:val="-1"/>
        </w:rPr>
        <w:t>”)</w:t>
      </w:r>
      <w:r>
        <w:rPr>
          <w:spacing w:val="-1"/>
        </w:rPr>
        <w:t>。新修订的财务报表格式除上述提及新修订的企业会计准则对报表项目的影响外，在</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之上新增</w:t>
      </w:r>
      <w:r>
        <w:rPr>
          <w:spacing w:val="-58"/>
        </w:rPr>
        <w:t> </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项目，反映企业出售划分为持有待售的非流动资产</w:t>
      </w:r>
      <w:r>
        <w:rPr>
          <w:rFonts w:ascii="Times New Roman" w:hAnsi="Times New Roman" w:cs="Times New Roman" w:eastAsia="Times New Roman" w:hint="default"/>
        </w:rPr>
        <w:t>(</w:t>
      </w:r>
      <w:r>
        <w:rPr/>
        <w:t>金融工具、长期股权投资和投资性房地产除外</w:t>
      </w:r>
      <w:r>
        <w:rPr>
          <w:rFonts w:ascii="Times New Roman" w:hAnsi="Times New Roman" w:cs="Times New Roman" w:eastAsia="Times New Roman" w:hint="default"/>
        </w:rPr>
        <w:t>)</w:t>
      </w:r>
      <w:r>
        <w:rPr/>
        <w:t>或处置组 </w:t>
      </w:r>
      <w:r>
        <w:rPr>
          <w:spacing w:val="-2"/>
        </w:rPr>
        <w:t>确认的处置利得或损失、以及处置未划为持有待售的固定资产、在建工程、生产性生物资产及无形资产而产生的处置利得或</w:t>
      </w:r>
      <w:r>
        <w:rPr>
          <w:spacing w:val="-66"/>
        </w:rPr>
        <w:t> </w:t>
      </w:r>
      <w:r>
        <w:rPr>
          <w:spacing w:val="-66"/>
        </w:rPr>
      </w:r>
      <w:r>
        <w:rPr/>
        <w:t>损失；债务重组中因处置非流动资产产生的利得或损失和非货币性资产交换产生的利得或损失。 本公司按照《企业会计准则第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财务报表列报》等相关规定，对此项会计政策变更采用追溯调整法，</w:t>
      </w:r>
      <w:r>
        <w:rPr>
          <w:rFonts w:ascii="Times New Roman" w:hAnsi="Times New Roman" w:cs="Times New Roman" w:eastAsia="Times New Roman" w:hint="default"/>
        </w:rPr>
        <w:t>2017/2016</w:t>
      </w:r>
      <w:r>
        <w:rPr/>
        <w:t>年度 </w:t>
      </w:r>
      <w:r>
        <w:rPr>
          <w:spacing w:val="-1"/>
        </w:rPr>
        <w:t>比较财务报表已重新表述。对</w:t>
      </w:r>
      <w:r>
        <w:rPr>
          <w:rFonts w:ascii="Times New Roman" w:hAnsi="Times New Roman" w:cs="Times New Roman" w:eastAsia="Times New Roman" w:hint="default"/>
          <w:spacing w:val="-1"/>
        </w:rPr>
        <w:t>2016</w:t>
      </w:r>
      <w:r>
        <w:rPr>
          <w:spacing w:val="-1"/>
        </w:rPr>
        <w:t>年度合并财务报表相关损益项目的影响为增加</w:t>
      </w:r>
      <w:r>
        <w:rPr>
          <w:rFonts w:ascii="Times New Roman" w:hAnsi="Times New Roman" w:cs="Times New Roman" w:eastAsia="Times New Roman" w:hint="default"/>
          <w:spacing w:val="-1"/>
        </w:rPr>
        <w:t>“</w:t>
      </w:r>
      <w:r>
        <w:rPr>
          <w:spacing w:val="-1"/>
        </w:rPr>
        <w:t>资产处置收益</w:t>
      </w:r>
      <w:r>
        <w:rPr>
          <w:rFonts w:ascii="Times New Roman" w:hAnsi="Times New Roman" w:cs="Times New Roman" w:eastAsia="Times New Roman" w:hint="default"/>
          <w:spacing w:val="-1"/>
        </w:rPr>
        <w:t>”172,971,799.82</w:t>
      </w:r>
      <w:r>
        <w:rPr>
          <w:spacing w:val="-1"/>
        </w:rPr>
        <w:t>元，减少</w:t>
      </w:r>
      <w:r>
        <w:rPr>
          <w:rFonts w:ascii="Times New Roman" w:hAnsi="Times New Roman" w:cs="Times New Roman" w:eastAsia="Times New Roman" w:hint="default"/>
          <w:spacing w:val="-1"/>
        </w:rPr>
        <w:t>“</w:t>
      </w:r>
      <w:r>
        <w:rPr>
          <w:spacing w:val="-1"/>
        </w:rPr>
        <w:t>营</w:t>
      </w:r>
      <w:r>
        <w:rPr>
          <w:spacing w:val="-38"/>
        </w:rPr>
        <w:t> </w:t>
      </w:r>
      <w:r>
        <w:rPr/>
        <w:t>业外收入</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rFonts w:ascii="Times New Roman" w:hAnsi="Times New Roman" w:cs="Times New Roman" w:eastAsia="Times New Roman" w:hint="default"/>
        </w:rPr>
        <w:t>179,441,197.36</w:t>
      </w:r>
      <w:r>
        <w:rPr/>
        <w:t>元，减少</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”6,469,397.54</w:t>
      </w:r>
      <w:r>
        <w:rPr/>
        <w:t>元；对</w:t>
      </w:r>
      <w:r>
        <w:rPr>
          <w:rFonts w:ascii="Times New Roman" w:hAnsi="Times New Roman" w:cs="Times New Roman" w:eastAsia="Times New Roman" w:hint="default"/>
        </w:rPr>
        <w:t>2016</w:t>
      </w:r>
      <w:r>
        <w:rPr/>
        <w:t>年度母公司财务报表相关损益项目的影响为增加</w:t>
      </w:r>
      <w:r>
        <w:rPr>
          <w:rFonts w:ascii="Times New Roman" w:hAnsi="Times New Roman" w:cs="Times New Roman" w:eastAsia="Times New Roman" w:hint="default"/>
        </w:rPr>
        <w:t>“</w:t>
      </w:r>
      <w:r>
        <w:rPr/>
        <w:t>资 产处置收益</w:t>
      </w:r>
      <w:r>
        <w:rPr>
          <w:rFonts w:ascii="Times New Roman" w:hAnsi="Times New Roman" w:cs="Times New Roman" w:eastAsia="Times New Roman" w:hint="default"/>
        </w:rPr>
        <w:t>”172,971,599.82</w:t>
      </w:r>
      <w:r>
        <w:rPr/>
        <w:t>元，减少</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”179,440,997.36</w:t>
      </w:r>
      <w:r>
        <w:rPr/>
        <w:t>元，减少</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”6,469</w:t>
      </w:r>
      <w:r>
        <w:rPr>
          <w:rFonts w:ascii="Times New Roman" w:hAnsi="Times New Roman" w:cs="Times New Roman" w:eastAsia="Times New Roman" w:hint="default"/>
        </w:rPr>
        <w:t>,397.54</w:t>
      </w:r>
      <w:r>
        <w:rPr/>
        <w:t>元。 </w:t>
      </w:r>
      <w:r>
        <w:rPr>
          <w:rFonts w:ascii="Times New Roman" w:hAnsi="Times New Roman" w:cs="Times New Roman" w:eastAsia="Times New Roman" w:hint="default"/>
        </w:rPr>
        <w:t>(2)</w:t>
      </w:r>
      <w:r>
        <w:rPr/>
        <w:t>企业自行变更会计政策</w:t>
      </w:r>
    </w:p>
    <w:p>
      <w:pPr>
        <w:pStyle w:val="BodyText"/>
        <w:spacing w:line="240" w:lineRule="auto" w:before="9"/>
        <w:ind w:right="1093"/>
        <w:jc w:val="left"/>
      </w:pPr>
      <w:r>
        <w:rPr/>
        <w:t>本期公司无自行会计政策变更事项。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3"/>
        <w:spacing w:line="240" w:lineRule="auto"/>
        <w:ind w:right="1093"/>
        <w:jc w:val="left"/>
        <w:rPr>
          <w:b w:val="0"/>
          <w:bCs w:val="0"/>
        </w:rPr>
      </w:pPr>
      <w:bookmarkStart w:name="（2）重要会计估计变更" w:id="227"/>
      <w:bookmarkEnd w:id="22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11"/>
        <w:ind w:right="1131"/>
        <w:jc w:val="both"/>
      </w:pPr>
      <w:r>
        <w:rPr>
          <w:spacing w:val="-2"/>
        </w:rPr>
        <w:t>根据公司第三届董事会第四十次会议决议，公司于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日对应收款项坏账准备计提方法进行变更：对按组合计提坏</w:t>
      </w:r>
      <w:r>
        <w:rPr>
          <w:spacing w:val="-56"/>
        </w:rPr>
        <w:t> </w:t>
      </w:r>
      <w:r>
        <w:rPr>
          <w:spacing w:val="-56"/>
        </w:rPr>
      </w:r>
      <w:r>
        <w:rPr/>
        <w:t>账准备的应收款项增加</w:t>
      </w:r>
      <w:r>
        <w:rPr>
          <w:rFonts w:ascii="Times New Roman" w:hAnsi="Times New Roman" w:cs="Times New Roman" w:eastAsia="Times New Roman" w:hint="default"/>
        </w:rPr>
        <w:t>“</w:t>
      </w:r>
      <w:r>
        <w:rPr/>
        <w:t>保理业务组合</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保证金组合</w:t>
      </w:r>
      <w:r>
        <w:rPr>
          <w:rFonts w:ascii="Times New Roman" w:hAnsi="Times New Roman" w:cs="Times New Roman" w:eastAsia="Times New Roman" w:hint="default"/>
        </w:rPr>
        <w:t>”</w:t>
      </w:r>
      <w:r>
        <w:rPr/>
        <w:t>；对采用账龄分析法计提坏账准备的账龄组合应收款项，新增账龄</w:t>
      </w:r>
      <w:r>
        <w:rPr>
          <w:rFonts w:ascii="Times New Roman" w:hAnsi="Times New Roman" w:cs="Times New Roman" w:eastAsia="Times New Roman" w:hint="default"/>
        </w:rPr>
        <w:t>6 </w:t>
      </w:r>
      <w:r>
        <w:rPr>
          <w:spacing w:val="-1"/>
        </w:rPr>
        <w:t>个月以下计提比例为</w:t>
      </w:r>
      <w:r>
        <w:rPr>
          <w:rFonts w:ascii="Times New Roman" w:hAnsi="Times New Roman" w:cs="Times New Roman" w:eastAsia="Times New Roman" w:hint="default"/>
          <w:spacing w:val="-1"/>
        </w:rPr>
        <w:t>1.5%</w:t>
      </w:r>
      <w:r>
        <w:rPr>
          <w:spacing w:val="-1"/>
        </w:rPr>
        <w:t>，对账龄</w:t>
      </w:r>
      <w:r>
        <w:rPr>
          <w:rFonts w:ascii="Times New Roman" w:hAnsi="Times New Roman" w:cs="Times New Roman" w:eastAsia="Times New Roman" w:hint="default"/>
          <w:spacing w:val="-1"/>
        </w:rPr>
        <w:t>3</w:t>
      </w:r>
      <w:r>
        <w:rPr>
          <w:spacing w:val="-1"/>
        </w:rPr>
        <w:t>年以上的计提比例由</w:t>
      </w:r>
      <w:r>
        <w:rPr>
          <w:rFonts w:ascii="Times New Roman" w:hAnsi="Times New Roman" w:cs="Times New Roman" w:eastAsia="Times New Roman" w:hint="default"/>
          <w:spacing w:val="-1"/>
        </w:rPr>
        <w:t>80%</w:t>
      </w:r>
      <w:r>
        <w:rPr>
          <w:spacing w:val="-1"/>
        </w:rPr>
        <w:t>变更为</w:t>
      </w:r>
      <w:r>
        <w:rPr>
          <w:rFonts w:ascii="Times New Roman" w:hAnsi="Times New Roman" w:cs="Times New Roman" w:eastAsia="Times New Roman" w:hint="default"/>
          <w:spacing w:val="-1"/>
        </w:rPr>
        <w:t>100%</w:t>
      </w:r>
      <w:r>
        <w:rPr>
          <w:spacing w:val="-1"/>
        </w:rPr>
        <w:t>。变更后的应收款项坏账准备计提方法详见附注三</w:t>
      </w:r>
      <w:r>
        <w:rPr>
          <w:spacing w:val="-69"/>
        </w:rPr>
        <w:t> </w:t>
      </w:r>
      <w:r>
        <w:rPr>
          <w:spacing w:val="-69"/>
        </w:rPr>
      </w:r>
      <w:r>
        <w:rPr>
          <w:rFonts w:ascii="Times New Roman" w:hAnsi="Times New Roman" w:cs="Times New Roman" w:eastAsia="Times New Roman" w:hint="default"/>
          <w:spacing w:val="-2"/>
        </w:rPr>
        <w:t>(</w:t>
      </w:r>
      <w:r>
        <w:rPr>
          <w:spacing w:val="-2"/>
        </w:rPr>
        <w:t>十二</w:t>
      </w:r>
      <w:r>
        <w:rPr>
          <w:rFonts w:ascii="Times New Roman" w:hAnsi="Times New Roman" w:cs="Times New Roman" w:eastAsia="Times New Roman" w:hint="default"/>
          <w:spacing w:val="-2"/>
        </w:rPr>
        <w:t>)</w:t>
      </w:r>
      <w:r>
        <w:rPr>
          <w:spacing w:val="-2"/>
        </w:rPr>
        <w:t>。此项会计估计变更采用未来适用法，对</w:t>
      </w:r>
      <w:r>
        <w:rPr>
          <w:rFonts w:ascii="Times New Roman" w:hAnsi="Times New Roman" w:cs="Times New Roman" w:eastAsia="Times New Roman" w:hint="default"/>
          <w:spacing w:val="-2"/>
        </w:rPr>
        <w:t>2017</w:t>
      </w:r>
      <w:r>
        <w:rPr>
          <w:spacing w:val="-2"/>
        </w:rPr>
        <w:t>年度损益的影响为增加归属于母公司股东的净利润</w:t>
      </w:r>
      <w:r>
        <w:rPr>
          <w:rFonts w:ascii="Times New Roman" w:hAnsi="Times New Roman" w:cs="Times New Roman" w:eastAsia="Times New Roman" w:hint="default"/>
          <w:spacing w:val="-2"/>
        </w:rPr>
        <w:t>2,661,271.54</w:t>
      </w:r>
      <w:r>
        <w:rPr>
          <w:spacing w:val="-2"/>
        </w:rPr>
        <w:t>元，增加</w:t>
      </w:r>
      <w:r>
        <w:rPr>
          <w:spacing w:val="-34"/>
        </w:rPr>
        <w:t> </w:t>
      </w:r>
      <w:r>
        <w:rPr>
          <w:spacing w:val="-34"/>
        </w:rPr>
      </w:r>
      <w:r>
        <w:rPr/>
        <w:t>少数股东损益</w:t>
      </w:r>
      <w:r>
        <w:rPr>
          <w:rFonts w:ascii="Times New Roman" w:hAnsi="Times New Roman" w:cs="Times New Roman" w:eastAsia="Times New Roman" w:hint="default"/>
        </w:rPr>
        <w:t>16,660.29</w:t>
      </w:r>
      <w:r>
        <w:rPr/>
        <w:t>元。</w:t>
      </w:r>
    </w:p>
    <w:p>
      <w:pPr>
        <w:spacing w:line="240" w:lineRule="auto" w:before="1"/>
        <w:rPr>
          <w:rFonts w:ascii="宋体" w:hAnsi="宋体" w:cs="宋体" w:eastAsia="宋体" w:hint="default"/>
          <w:sz w:val="22"/>
          <w:szCs w:val="22"/>
        </w:rPr>
      </w:pPr>
    </w:p>
    <w:p>
      <w:pPr>
        <w:pStyle w:val="Heading3"/>
        <w:spacing w:line="240" w:lineRule="auto"/>
        <w:ind w:left="154" w:right="0"/>
        <w:jc w:val="both"/>
        <w:rPr>
          <w:b w:val="0"/>
          <w:bCs w:val="0"/>
        </w:rPr>
      </w:pPr>
      <w:bookmarkStart w:name="37、其他" w:id="228"/>
      <w:bookmarkEnd w:id="228"/>
      <w:r>
        <w:rPr>
          <w:b w:val="0"/>
          <w:bCs w:val="0"/>
        </w:rPr>
      </w:r>
      <w:r>
        <w:rPr>
          <w:rFonts w:ascii="Times New Roman" w:hAnsi="Times New Roman" w:cs="Times New Roman" w:eastAsia="Times New Roman" w:hint="default"/>
        </w:rPr>
        <w:t>37</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本期公司无重要前期差错更正事项。</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六、税项" w:id="229"/>
      <w:bookmarkEnd w:id="22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主要税种及税率" w:id="230"/>
      <w:bookmarkEnd w:id="23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84"/>
              <w:jc w:val="center"/>
              <w:rPr>
                <w:rFonts w:ascii="宋体" w:hAnsi="宋体" w:cs="宋体" w:eastAsia="宋体" w:hint="default"/>
                <w:sz w:val="18"/>
                <w:szCs w:val="18"/>
              </w:rPr>
            </w:pPr>
            <w:r>
              <w:rPr>
                <w:rFonts w:ascii="宋体" w:hAnsi="宋体" w:cs="宋体" w:eastAsia="宋体" w:hint="default"/>
                <w:sz w:val="18"/>
                <w:szCs w:val="18"/>
              </w:rPr>
              <w:t>销售货物或提供应税劳务过程中产生的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增值额</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1093"/>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广州合利宝支付科技有限公司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税收优惠" w:id="231"/>
      <w:bookmarkEnd w:id="23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rPr>
          <w:rFonts w:ascii="Times New Roman" w:hAnsi="Times New Roman" w:cs="Times New Roman" w:eastAsia="Times New Roman" w:hint="default"/>
        </w:rPr>
      </w:pPr>
      <w:r>
        <w:rPr/>
        <w:t>本公司之子公司广州合利宝支付科技有限公司被认定为高新技术企业</w:t>
      </w:r>
      <w:r>
        <w:rPr>
          <w:rFonts w:ascii="Times New Roman" w:hAnsi="Times New Roman" w:cs="Times New Roman" w:eastAsia="Times New Roman" w:hint="default"/>
        </w:rPr>
        <w:t>(</w:t>
      </w:r>
      <w:r>
        <w:rPr/>
        <w:t>证书编号：</w:t>
      </w:r>
      <w:r>
        <w:rPr>
          <w:rFonts w:ascii="Times New Roman" w:hAnsi="Times New Roman" w:cs="Times New Roman" w:eastAsia="Times New Roman" w:hint="default"/>
        </w:rPr>
        <w:t>GR201744001270)</w:t>
      </w: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p>
    <w:p>
      <w:pPr>
        <w:pStyle w:val="BodyText"/>
        <w:spacing w:line="240" w:lineRule="auto" w:before="63"/>
        <w:ind w:right="1093"/>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日期间享受国家高新技术企业</w:t>
      </w:r>
      <w:r>
        <w:rPr>
          <w:rFonts w:ascii="Times New Roman" w:hAnsi="Times New Roman" w:cs="Times New Roman" w:eastAsia="Times New Roman" w:hint="default"/>
        </w:rPr>
        <w:t>15%</w:t>
      </w:r>
      <w:r>
        <w:rPr/>
        <w:t>的企业所得税税率。</w:t>
      </w:r>
    </w:p>
    <w:p>
      <w:pPr>
        <w:spacing w:line="240" w:lineRule="auto" w:before="11"/>
        <w:rPr>
          <w:rFonts w:ascii="宋体" w:hAnsi="宋体" w:cs="宋体" w:eastAsia="宋体" w:hint="default"/>
          <w:sz w:val="25"/>
          <w:szCs w:val="25"/>
        </w:rPr>
      </w:pPr>
    </w:p>
    <w:p>
      <w:pPr>
        <w:spacing w:line="487" w:lineRule="auto" w:before="0"/>
        <w:ind w:left="154" w:right="7693" w:firstLine="0"/>
        <w:jc w:val="left"/>
        <w:rPr>
          <w:rFonts w:ascii="宋体" w:hAnsi="宋体" w:cs="宋体" w:eastAsia="宋体" w:hint="default"/>
          <w:sz w:val="21"/>
          <w:szCs w:val="21"/>
        </w:rPr>
      </w:pPr>
      <w:bookmarkStart w:name="3、其他" w:id="232"/>
      <w:bookmarkEnd w:id="2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33"/>
      <w:bookmarkEnd w:id="23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34"/>
      <w:bookmarkEnd w:id="23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7,967.46</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378,139,741.13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193,774,853.13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222,683,525.33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233,656,694.25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600,831,025.18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427,439,514.84</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207,792.33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其他说明</w:t>
      </w:r>
    </w:p>
    <w:p>
      <w:pPr>
        <w:pStyle w:val="Heading4"/>
        <w:spacing w:line="256" w:lineRule="auto" w:before="90"/>
        <w:ind w:right="1093"/>
        <w:jc w:val="left"/>
      </w:pPr>
      <w:r>
        <w:rPr>
          <w:spacing w:val="-2"/>
        </w:rPr>
        <w:t>期末本公司受限制的货币资金为其他货币资金中第三方支付业务结存客户备付金</w:t>
      </w:r>
      <w:r>
        <w:rPr>
          <w:rFonts w:ascii="Times New Roman" w:hAnsi="Times New Roman" w:cs="Times New Roman" w:eastAsia="Times New Roman" w:hint="default"/>
          <w:spacing w:val="-2"/>
        </w:rPr>
        <w:t>220,905,767.43</w:t>
      </w:r>
      <w:r>
        <w:rPr>
          <w:spacing w:val="-2"/>
        </w:rPr>
        <w:t>元、风险准</w:t>
      </w:r>
      <w:r>
        <w:rPr>
          <w:spacing w:val="-72"/>
        </w:rPr>
        <w:t> </w:t>
      </w:r>
      <w:r>
        <w:rPr>
          <w:spacing w:val="-72"/>
        </w:rPr>
      </w:r>
      <w:r>
        <w:rPr/>
        <w:t>备金</w:t>
      </w:r>
      <w:r>
        <w:rPr>
          <w:rFonts w:ascii="Times New Roman" w:hAnsi="Times New Roman" w:cs="Times New Roman" w:eastAsia="Times New Roman" w:hint="default"/>
        </w:rPr>
        <w:t>1,176,749.88</w:t>
      </w:r>
      <w:r>
        <w:rPr/>
        <w:t>元以及风险保证金</w:t>
      </w:r>
      <w:r>
        <w:rPr>
          <w:rFonts w:ascii="Times New Roman" w:hAnsi="Times New Roman" w:cs="Times New Roman" w:eastAsia="Times New Roman" w:hint="default"/>
        </w:rPr>
        <w:t>601,008.02</w:t>
      </w:r>
      <w:r>
        <w:rPr/>
        <w:t>元。 外币货币资金明细情况详见本附注五</w:t>
      </w:r>
      <w:r>
        <w:rPr>
          <w:rFonts w:ascii="Times New Roman" w:hAnsi="Times New Roman" w:cs="Times New Roman" w:eastAsia="Times New Roman" w:hint="default"/>
        </w:rPr>
        <w:t>(</w:t>
      </w:r>
      <w:r>
        <w:rPr/>
        <w:t>五十</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3"/>
        <w:spacing w:line="240" w:lineRule="auto"/>
        <w:ind w:right="1093"/>
        <w:jc w:val="left"/>
        <w:rPr>
          <w:b w:val="0"/>
          <w:bCs w:val="0"/>
        </w:rPr>
      </w:pPr>
      <w:bookmarkStart w:name="2、以公允价值计量且其变动计入当期损益的金融资产" w:id="235"/>
      <w:bookmarkEnd w:id="23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3、衍生金融资产" w:id="236"/>
      <w:bookmarkEnd w:id="23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4、应收票据" w:id="237"/>
      <w:bookmarkEnd w:id="23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应收票据分类列示" w:id="238"/>
      <w:bookmarkEnd w:id="23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期末公司已质押的应收票据" w:id="239"/>
      <w:bookmarkEnd w:id="239"/>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期末公司已背书或贴现且在资产负债表日尚未到期的应收票据" w:id="240"/>
      <w:bookmarkEnd w:id="240"/>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4）期末公司因出票人未履约而将其转应收账款的票据" w:id="241"/>
      <w:bookmarkEnd w:id="241"/>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5、应收账款" w:id="242"/>
      <w:bookmarkEnd w:id="242"/>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应收账款分类披露" w:id="243"/>
      <w:bookmarkEnd w:id="243"/>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5,062,9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57.76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52.45%</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5,062,957.7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571,821,</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945.99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2,250,21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569,571,7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35.29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4,590,2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93.45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137,708.8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4,452,584.6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571,821,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945.99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2,250,21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0.39%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569,571,7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35.29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9,653,2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51.21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137,708.8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9,515,542.4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149,668,239.61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2,245,023.59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171,995.17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5,159.85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149,840,234.78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2,250,183.44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149,840,507.34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2,250,210.70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bl>
    <w:p>
      <w:pPr>
        <w:pStyle w:val="BodyText"/>
        <w:spacing w:line="240" w:lineRule="auto" w:before="51"/>
        <w:ind w:left="154" w:right="1093"/>
        <w:jc w:val="left"/>
      </w:pPr>
      <w:r>
        <w:rPr/>
        <w:t>确定该组合依据的说明：</w:t>
      </w:r>
    </w:p>
    <w:p>
      <w:pPr>
        <w:pStyle w:val="Heading4"/>
        <w:spacing w:line="240" w:lineRule="auto" w:before="89"/>
        <w:ind w:left="154" w:right="1093"/>
        <w:jc w:val="left"/>
      </w:pPr>
      <w:r>
        <w:rPr/>
        <w:t>保理业务组合</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076"/>
        <w:gridCol w:w="2076"/>
        <w:gridCol w:w="2077"/>
        <w:gridCol w:w="2078"/>
      </w:tblGrid>
      <w:tr>
        <w:trPr>
          <w:trHeight w:val="347"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17"/>
                <w:sz w:val="18"/>
                <w:szCs w:val="18"/>
              </w:rPr>
              <w:t> </w:t>
            </w:r>
            <w:r>
              <w:rPr>
                <w:rFonts w:ascii="宋体" w:hAnsi="宋体" w:cs="宋体" w:eastAsia="宋体" w:hint="default"/>
                <w:sz w:val="18"/>
                <w:szCs w:val="18"/>
              </w:rPr>
              <w:t>别</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8" w:hRule="exact"/>
        </w:trPr>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421,981,438.65</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left="154" w:right="1093"/>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1093"/>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before="44"/>
        <w:ind w:right="-15"/>
        <w:jc w:val="left"/>
      </w:pPr>
      <w:r>
        <w:rPr/>
        <w:t>本期计提坏账准备金额</w:t>
      </w:r>
      <w:r>
        <w:rPr>
          <w:spacing w:val="-48"/>
        </w:rPr>
        <w:t> </w:t>
      </w:r>
      <w:r>
        <w:rPr>
          <w:rFonts w:ascii="Times New Roman" w:hAnsi="Times New Roman" w:cs="Times New Roman" w:eastAsia="Times New Roman" w:hint="default"/>
        </w:rPr>
        <w:t>2,112,501.89</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48" w:space="2381"/>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3）本期实际核销的应收账款情况" w:id="245"/>
      <w:bookmarkEnd w:id="245"/>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1093"/>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1093"/>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4）按欠款方归集的期末余额前五名的应收账款情况" w:id="246"/>
      <w:bookmarkEnd w:id="246"/>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3"/>
          <w:szCs w:val="13"/>
        </w:rPr>
      </w:pPr>
    </w:p>
    <w:tbl>
      <w:tblPr>
        <w:tblW w:w="0" w:type="auto"/>
        <w:jc w:val="left"/>
        <w:tblInd w:w="146" w:type="dxa"/>
        <w:tblLayout w:type="fixed"/>
        <w:tblCellMar>
          <w:top w:w="0" w:type="dxa"/>
          <w:left w:w="0" w:type="dxa"/>
          <w:bottom w:w="0" w:type="dxa"/>
          <w:right w:w="0" w:type="dxa"/>
        </w:tblCellMar>
        <w:tblLook w:val="01E0"/>
      </w:tblPr>
      <w:tblGrid>
        <w:gridCol w:w="2650"/>
        <w:gridCol w:w="1622"/>
        <w:gridCol w:w="1163"/>
        <w:gridCol w:w="1764"/>
        <w:gridCol w:w="1342"/>
      </w:tblGrid>
      <w:tr>
        <w:trPr>
          <w:trHeight w:val="660"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7" w:right="0" w:firstLine="9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额合计数的比例</w:t>
            </w:r>
            <w:r>
              <w:rPr>
                <w:rFonts w:ascii="Times New Roman" w:hAnsi="Times New Roman" w:cs="Times New Roman" w:eastAsia="Times New Roman" w:hint="default"/>
                <w:sz w:val="18"/>
                <w:szCs w:val="18"/>
              </w:rPr>
              <w:t>(%)</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604" w:right="7"/>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347"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236,445,252.85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41.35</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1,494,205.10</w:t>
            </w:r>
          </w:p>
        </w:tc>
      </w:tr>
      <w:tr>
        <w:trPr>
          <w:trHeight w:val="347"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118,460,783.52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20.72</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216,911.75</w:t>
            </w:r>
          </w:p>
        </w:tc>
      </w:tr>
      <w:tr>
        <w:trPr>
          <w:trHeight w:val="347"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70,000,000.00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12.24</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49,000,000.00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8.57</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22,712,873.10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3.97</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340,693.10</w:t>
            </w:r>
          </w:p>
        </w:tc>
      </w:tr>
      <w:tr>
        <w:trPr>
          <w:trHeight w:val="348" w:hRule="exact"/>
        </w:trPr>
        <w:tc>
          <w:tcPr>
            <w:tcW w:w="2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496,618,909.47</w:t>
            </w:r>
          </w:p>
        </w:tc>
        <w:tc>
          <w:tcPr>
            <w:tcW w:w="1163" w:type="dxa"/>
            <w:tcBorders>
              <w:top w:val="single" w:sz="6" w:space="0" w:color="000000"/>
              <w:left w:val="single" w:sz="6" w:space="0" w:color="000000"/>
              <w:bottom w:val="single" w:sz="6" w:space="0" w:color="000000"/>
              <w:right w:val="single" w:sz="6" w:space="0" w:color="000000"/>
            </w:tcBorders>
          </w:tcPr>
          <w:p>
            <w:pP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86.85</w:t>
            </w:r>
          </w:p>
        </w:tc>
        <w:tc>
          <w:tcPr>
            <w:tcW w:w="13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2,051,809.95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1093"/>
        <w:jc w:val="left"/>
        <w:rPr>
          <w:b w:val="0"/>
          <w:bCs w:val="0"/>
        </w:rPr>
      </w:pPr>
      <w:bookmarkStart w:name="（5）因金融资产转移而终止确认的应收账款" w:id="247"/>
      <w:bookmarkEnd w:id="247"/>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6）转移应收账款且继续涉入形成的资产、负债金额" w:id="248"/>
      <w:bookmarkEnd w:id="248"/>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6、预付款项" w:id="249"/>
      <w:bookmarkEnd w:id="249"/>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预付款项按账龄列示" w:id="250"/>
      <w:bookmarkEnd w:id="25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7,468,015.75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3,875,632.47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7,470,175.75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3,875,632.47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2）按预付对象归集的期末余额前五名的预付款情况" w:id="251"/>
      <w:bookmarkEnd w:id="25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640"/>
        <w:gridCol w:w="1442"/>
        <w:gridCol w:w="1141"/>
        <w:gridCol w:w="1844"/>
        <w:gridCol w:w="1474"/>
      </w:tblGrid>
      <w:tr>
        <w:trPr>
          <w:trHeight w:val="659"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期末数</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 w:right="0"/>
              <w:jc w:val="left"/>
              <w:rPr>
                <w:rFonts w:ascii="宋体" w:hAnsi="宋体" w:cs="宋体" w:eastAsia="宋体" w:hint="default"/>
                <w:sz w:val="18"/>
                <w:szCs w:val="18"/>
              </w:rPr>
            </w:pPr>
            <w:r>
              <w:rPr>
                <w:rFonts w:ascii="宋体" w:hAnsi="宋体" w:cs="宋体" w:eastAsia="宋体" w:hint="default"/>
                <w:sz w:val="18"/>
                <w:szCs w:val="18"/>
              </w:rPr>
              <w:t>占预付款项期末余额合</w:t>
            </w:r>
          </w:p>
          <w:p>
            <w:pPr>
              <w:pStyle w:val="TableParagraph"/>
              <w:spacing w:line="240" w:lineRule="auto" w:before="77"/>
              <w:ind w:left="6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计数的比例</w:t>
            </w:r>
            <w:r>
              <w:rPr>
                <w:rFonts w:ascii="Times New Roman" w:hAnsi="Times New Roman" w:cs="Times New Roman" w:eastAsia="Times New Roman" w:hint="default"/>
                <w:sz w:val="18"/>
                <w:szCs w:val="18"/>
              </w:rPr>
              <w:t>(%)</w:t>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南阳安信钢铁销售有限公司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4,030,934.17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53.96</w:t>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山西建龙实业有限公司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807,602.33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10.81</w:t>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江西启润物资有限公司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676,400.87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9.05</w:t>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上海粮汇贸易有限公司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159,163.59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2.13</w:t>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7"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广州民间金融街管理有限公司</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147,854.00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1.98</w:t>
            </w:r>
          </w:p>
        </w:tc>
        <w:tc>
          <w:tcPr>
            <w:tcW w:w="14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预付房租</w:t>
            </w:r>
          </w:p>
        </w:tc>
      </w:tr>
      <w:tr>
        <w:trPr>
          <w:trHeight w:val="348" w:hRule="exact"/>
        </w:trPr>
        <w:tc>
          <w:tcPr>
            <w:tcW w:w="2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5,821,954.96</w:t>
            </w:r>
          </w:p>
        </w:tc>
        <w:tc>
          <w:tcPr>
            <w:tcW w:w="1141"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77.94</w:t>
            </w:r>
          </w:p>
        </w:tc>
        <w:tc>
          <w:tcPr>
            <w:tcW w:w="1474" w:type="dxa"/>
            <w:tcBorders>
              <w:top w:val="single" w:sz="6" w:space="0" w:color="000000"/>
              <w:left w:val="single" w:sz="6" w:space="0" w:color="000000"/>
              <w:bottom w:val="single" w:sz="6"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7、应收利息" w:id="252"/>
      <w:bookmarkEnd w:id="252"/>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应收利息分类" w:id="253"/>
      <w:bookmarkEnd w:id="253"/>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260,437.50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1,544.22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协议存款利息收入</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80,273.97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261,981.72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80,273.97</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重要逾期利息" w:id="254"/>
      <w:bookmarkEnd w:id="254"/>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54" w:right="1093"/>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1974"/>
        <w:gridCol w:w="1128"/>
        <w:gridCol w:w="1419"/>
        <w:gridCol w:w="1273"/>
      </w:tblGrid>
      <w:tr>
        <w:trPr>
          <w:trHeight w:val="347" w:hRule="exact"/>
        </w:trPr>
        <w:tc>
          <w:tcPr>
            <w:tcW w:w="1974" w:type="dxa"/>
            <w:vMerge w:val="restart"/>
            <w:tcBorders>
              <w:top w:val="single" w:sz="6" w:space="0" w:color="000000"/>
              <w:left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82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47" w:hRule="exact"/>
        </w:trPr>
        <w:tc>
          <w:tcPr>
            <w:tcW w:w="1974" w:type="dxa"/>
            <w:vMerge/>
            <w:tcBorders>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60" w:hRule="exact"/>
        </w:trPr>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9"/>
              <w:ind w:left="4" w:right="3"/>
              <w:jc w:val="left"/>
              <w:rPr>
                <w:rFonts w:ascii="宋体" w:hAnsi="宋体" w:cs="宋体" w:eastAsia="宋体" w:hint="default"/>
                <w:sz w:val="19"/>
                <w:szCs w:val="19"/>
              </w:rPr>
            </w:pPr>
            <w:r>
              <w:rPr>
                <w:rFonts w:ascii="宋体" w:hAnsi="宋体" w:cs="宋体" w:eastAsia="宋体" w:hint="default"/>
                <w:i/>
                <w:spacing w:val="14"/>
                <w:w w:val="95"/>
                <w:sz w:val="19"/>
                <w:szCs w:val="19"/>
              </w:rPr>
              <w:t>发放贷款及垫款利息收</w:t>
            </w:r>
            <w:r>
              <w:rPr>
                <w:rFonts w:ascii="宋体" w:hAnsi="宋体" w:cs="宋体" w:eastAsia="宋体" w:hint="default"/>
                <w:i/>
                <w:w w:val="94"/>
                <w:sz w:val="19"/>
                <w:szCs w:val="19"/>
              </w:rPr>
              <w:t> </w:t>
            </w:r>
            <w:r>
              <w:rPr>
                <w:rFonts w:ascii="宋体" w:hAnsi="宋体" w:cs="宋体" w:eastAsia="宋体" w:hint="default"/>
                <w:i/>
                <w:sz w:val="19"/>
                <w:szCs w:val="19"/>
              </w:rPr>
              <w:t>入</w:t>
            </w:r>
            <w:r>
              <w:rPr>
                <w:rFonts w:ascii="宋体" w:hAnsi="宋体" w:cs="宋体" w:eastAsia="宋体" w:hint="default"/>
                <w:sz w:val="19"/>
                <w:szCs w:val="19"/>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i/>
                <w:sz w:val="18"/>
              </w:rPr>
              <w:t>1,567.74</w:t>
            </w:r>
            <w:r>
              <w:rPr>
                <w:rFonts w:ascii="Times New Roman"/>
                <w:sz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i/>
                <w:sz w:val="18"/>
              </w:rPr>
              <w:t>23.52</w:t>
            </w:r>
            <w:r>
              <w:rPr>
                <w:rFonts w:ascii="Times New Roman"/>
                <w:sz w:val="18"/>
              </w:rPr>
            </w:r>
          </w:p>
        </w:tc>
        <w:tc>
          <w:tcPr>
            <w:tcW w:w="1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i/>
                <w:sz w:val="18"/>
              </w:rPr>
              <w:t>1,544.22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8、应收股利" w:id="255"/>
      <w:bookmarkEnd w:id="255"/>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应收股利" w:id="256"/>
      <w:bookmarkEnd w:id="256"/>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重要的账龄超过1年的应收股利" w:id="257"/>
      <w:bookmarkEnd w:id="257"/>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9、其他应收款" w:id="258"/>
      <w:bookmarkEnd w:id="258"/>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其他应收款分类披露" w:id="259"/>
      <w:bookmarkEnd w:id="25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382,856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,583.92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98.58%</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382,856,58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3.92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15,455,1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86.04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789,420.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14,665,76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5,508,7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172,262.2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5,336,479.5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15,455,1</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86.04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789,420.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5.11%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14,665,76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5.18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388,365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,325.75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172,262.2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388,193,06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3.49</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2,628,053.51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39,420.78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10,128,056.33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789,420.86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bl>
    <w:p>
      <w:pPr>
        <w:pStyle w:val="BodyText"/>
        <w:spacing w:line="240" w:lineRule="auto" w:before="51"/>
        <w:ind w:left="154" w:right="1093"/>
        <w:jc w:val="left"/>
      </w:pPr>
      <w:r>
        <w:rPr/>
        <w:t>确定该组合依据的说明：</w:t>
      </w:r>
    </w:p>
    <w:p>
      <w:pPr>
        <w:pStyle w:val="Heading4"/>
        <w:spacing w:line="240" w:lineRule="auto" w:before="90"/>
        <w:ind w:left="154" w:right="1093"/>
        <w:jc w:val="left"/>
      </w:pPr>
      <w:r>
        <w:rPr/>
        <w:t>其他组合</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34"/>
        <w:gridCol w:w="2136"/>
        <w:gridCol w:w="2135"/>
        <w:gridCol w:w="2135"/>
      </w:tblGrid>
      <w:tr>
        <w:trPr>
          <w:trHeight w:val="34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组</w:t>
            </w:r>
            <w:r>
              <w:rPr>
                <w:rFonts w:ascii="宋体" w:hAnsi="宋体" w:cs="宋体" w:eastAsia="宋体" w:hint="default"/>
                <w:spacing w:val="55"/>
                <w:sz w:val="18"/>
                <w:szCs w:val="18"/>
              </w:rPr>
              <w:t> </w:t>
            </w:r>
            <w:r>
              <w:rPr>
                <w:rFonts w:ascii="宋体" w:hAnsi="宋体" w:cs="宋体" w:eastAsia="宋体" w:hint="default"/>
                <w:sz w:val="18"/>
                <w:szCs w:val="18"/>
              </w:rPr>
              <w:t>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5,327,129.71</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24"/>
          <w:szCs w:val="24"/>
        </w:rPr>
      </w:pPr>
    </w:p>
    <w:p>
      <w:pPr>
        <w:pStyle w:val="BodyText"/>
        <w:spacing w:line="240" w:lineRule="auto" w:before="44"/>
        <w:ind w:left="154" w:right="1093"/>
        <w:jc w:val="left"/>
      </w:pPr>
      <w:r>
        <w:rPr/>
        <w:t>组合中，采用余额百分比法计提坏账准备的其他应收款：</w:t>
      </w:r>
    </w:p>
    <w:p>
      <w:pPr>
        <w:pStyle w:val="BodyText"/>
        <w:spacing w:line="340" w:lineRule="auto" w:before="11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本期计提、收回或转回的坏账准备情况" w:id="260"/>
      <w:bookmarkEnd w:id="26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5"/>
        <w:jc w:val="left"/>
      </w:pPr>
      <w:r>
        <w:rPr/>
        <w:t>本期计提坏账准备金额</w:t>
      </w:r>
      <w:r>
        <w:rPr>
          <w:spacing w:val="-46"/>
        </w:rPr>
        <w:t> </w:t>
      </w:r>
      <w:r>
        <w:rPr>
          <w:rFonts w:ascii="Times New Roman" w:hAnsi="Times New Roman" w:cs="Times New Roman" w:eastAsia="Times New Roman" w:hint="default"/>
        </w:rPr>
        <w:t>617,158.60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本期实际核销的其他应收款情况" w:id="261"/>
      <w:bookmarkEnd w:id="26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093"/>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1093"/>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left="154" w:right="1093"/>
        <w:jc w:val="left"/>
        <w:rPr>
          <w:b w:val="0"/>
          <w:bCs w:val="0"/>
        </w:rPr>
      </w:pPr>
      <w:bookmarkStart w:name="（4）其他应收款按款项性质分类情况" w:id="262"/>
      <w:bookmarkEnd w:id="26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5,327,129.71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4,236,774.76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应收资产处置款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382,856,583.92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应收过渡期损益款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1,004,931.51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623,830.90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130,246.23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118,222.61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94,649.15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42,140.18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15,455,186.04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388,365,325.75</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5）按欠款方归集的期末余额前五名的其他应收款情况" w:id="263"/>
      <w:bookmarkEnd w:id="26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浙江泰晟新材料科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中国银联股份有限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广州景耀置业有限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1,406,948.00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和柚技术集团有限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过渡期损益款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16,974.00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霍尔果斯柚子创业 股资有限公司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过渡期损益款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11,316.00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12,292,948.00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778,290.00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6）涉及政府补助的应收款项" w:id="264"/>
      <w:bookmarkEnd w:id="26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7）因金融资产转移而终止确认的其他应收款" w:id="265"/>
      <w:bookmarkEnd w:id="26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8）转移其他应收款且继续涉入形成的资产、负债金额" w:id="266"/>
      <w:bookmarkEnd w:id="26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10、存货" w:id="267"/>
      <w:bookmarkEnd w:id="267"/>
      <w:r>
        <w:rPr>
          <w:b w:val="0"/>
          <w:bCs w:val="0"/>
        </w:rPr>
      </w: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54" w:right="1093"/>
        <w:jc w:val="left"/>
        <w:rPr>
          <w:b w:val="0"/>
          <w:bCs w:val="0"/>
        </w:rPr>
      </w:pPr>
      <w:bookmarkStart w:name="（1）存货分类" w:id="268"/>
      <w:bookmarkEnd w:id="268"/>
      <w:r>
        <w:rPr>
          <w:b w:val="0"/>
          <w:bCs w:val="0"/>
        </w:rPr>
      </w:r>
      <w:r>
        <w:rPr/>
        <w:t>（</w:t>
      </w:r>
      <w:r>
        <w:rPr>
          <w:rFonts w:ascii="Times New Roman" w:hAnsi="Times New Roman" w:cs="Times New Roman" w:eastAsia="Times New Roman" w:hint="default"/>
        </w:rPr>
        <w:t>1</w:t>
      </w:r>
      <w:r>
        <w:rPr/>
        <w:t>）存货分类</w:t>
      </w:r>
      <w:r>
        <w:rPr>
          <w:b w:val="0"/>
          <w:bCs w:val="0"/>
        </w:rPr>
      </w:r>
    </w:p>
    <w:p>
      <w:pPr>
        <w:spacing w:after="0" w:line="240" w:lineRule="auto"/>
        <w:jc w:val="left"/>
        <w:sectPr>
          <w:footerReference w:type="default" r:id="rId20"/>
          <w:pgSz w:w="11910" w:h="16840"/>
          <w:pgMar w:footer="1635" w:header="747" w:top="1060" w:bottom="1820" w:left="980" w:right="0"/>
          <w:pgNumType w:start="179"/>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10,166.66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10,166.66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spacing w:line="240" w:lineRule="auto" w:before="10"/>
        <w:rPr>
          <w:rFonts w:ascii="宋体" w:hAnsi="宋体" w:cs="宋体" w:eastAsia="宋体" w:hint="default"/>
          <w:sz w:val="25"/>
          <w:szCs w:val="25"/>
        </w:rPr>
      </w:pPr>
    </w:p>
    <w:p>
      <w:pPr>
        <w:pStyle w:val="Heading3"/>
        <w:spacing w:line="240" w:lineRule="auto"/>
        <w:ind w:left="154" w:right="1093"/>
        <w:jc w:val="left"/>
        <w:rPr>
          <w:b w:val="0"/>
          <w:bCs w:val="0"/>
        </w:rPr>
      </w:pPr>
      <w:bookmarkStart w:name="（2）存货跌价准备" w:id="269"/>
      <w:bookmarkEnd w:id="26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存货期末余额含有借款费用资本化金额的说明" w:id="270"/>
      <w:bookmarkEnd w:id="27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4）期末建造合同形成的已完工未结算资产情况" w:id="271"/>
      <w:bookmarkEnd w:id="27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1093"/>
        <w:jc w:val="left"/>
      </w:pPr>
      <w:r>
        <w:rPr/>
        <w:t>其他说明：</w:t>
      </w:r>
    </w:p>
    <w:p>
      <w:pPr>
        <w:pStyle w:val="BodyText"/>
        <w:spacing w:line="240" w:lineRule="auto" w:before="116"/>
        <w:ind w:right="1093"/>
        <w:jc w:val="left"/>
      </w:pPr>
      <w:r>
        <w:rPr>
          <w:rFonts w:ascii="Times New Roman" w:hAnsi="Times New Roman" w:cs="Times New Roman" w:eastAsia="Times New Roman" w:hint="default"/>
        </w:rPr>
        <w:t>1</w:t>
      </w:r>
      <w:r>
        <w:rPr/>
        <w:t>、期末未发现存货存在明显减值迹象，故未计提存货跌价准备。</w:t>
      </w:r>
    </w:p>
    <w:p>
      <w:pPr>
        <w:pStyle w:val="BodyText"/>
        <w:spacing w:line="240" w:lineRule="auto" w:before="63"/>
        <w:ind w:right="1093"/>
        <w:jc w:val="left"/>
      </w:pPr>
      <w:r>
        <w:rPr>
          <w:rFonts w:ascii="Times New Roman" w:hAnsi="Times New Roman" w:cs="Times New Roman" w:eastAsia="Times New Roman" w:hint="default"/>
        </w:rPr>
        <w:t>2</w:t>
      </w:r>
      <w:r>
        <w:rPr/>
        <w:t>、期末存货余额中无资本化利息金额。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left="154" w:right="1093"/>
        <w:jc w:val="left"/>
        <w:rPr>
          <w:b w:val="0"/>
          <w:bCs w:val="0"/>
        </w:rPr>
      </w:pPr>
      <w:bookmarkStart w:name="11、持有待售的资产" w:id="272"/>
      <w:bookmarkEnd w:id="272"/>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12、一年内到期的非流动资产" w:id="273"/>
      <w:bookmarkEnd w:id="273"/>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93"/>
        <w:jc w:val="left"/>
      </w:pPr>
      <w:r>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093"/>
        <w:jc w:val="left"/>
        <w:rPr>
          <w:b w:val="0"/>
          <w:bCs w:val="0"/>
        </w:rPr>
      </w:pPr>
      <w:bookmarkStart w:name="13、其他流动资产" w:id="274"/>
      <w:bookmarkEnd w:id="274"/>
      <w:r>
        <w:rPr>
          <w:b w:val="0"/>
          <w:bCs w:val="0"/>
        </w:rPr>
      </w:r>
      <w:r>
        <w:rPr>
          <w:rFonts w:ascii="Times New Roman" w:hAnsi="Times New Roman" w:cs="Times New Roman" w:eastAsia="Times New Roman" w:hint="default"/>
        </w:rPr>
        <w:t>13</w:t>
      </w:r>
      <w:r>
        <w:rPr/>
        <w:t>、其他流动资产</w:t>
      </w:r>
      <w:r>
        <w:rPr>
          <w:b w:val="0"/>
          <w:bCs w:val="0"/>
        </w:rPr>
      </w:r>
    </w:p>
    <w:p>
      <w:pPr>
        <w:spacing w:after="0" w:line="240" w:lineRule="auto"/>
        <w:jc w:val="left"/>
        <w:sectPr>
          <w:pgSz w:w="11910" w:h="16840"/>
          <w:pgMar w:header="747" w:footer="1635" w:top="1060" w:bottom="182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1,298,467.97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146,776.42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第三方支付业务代垫款项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68,144,985.65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81,558,388.35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2,654,306.98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714,278.59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预交的所得税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1,566,673.40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第三方支付业务待清算款项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181,419,075.42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255,083,509.42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82,419,443.36</w:t>
            </w:r>
          </w:p>
        </w:tc>
      </w:tr>
    </w:tbl>
    <w:p>
      <w:pPr>
        <w:pStyle w:val="BodyText"/>
        <w:spacing w:line="240" w:lineRule="auto" w:before="51"/>
        <w:ind w:left="154" w:right="1093"/>
        <w:jc w:val="left"/>
      </w:pPr>
      <w:r>
        <w:rPr/>
        <w:t>其他说明：</w:t>
      </w:r>
    </w:p>
    <w:p>
      <w:pPr>
        <w:pStyle w:val="Heading4"/>
        <w:spacing w:line="240" w:lineRule="auto" w:before="90"/>
        <w:ind w:right="1093"/>
        <w:jc w:val="left"/>
      </w:pPr>
      <w:r>
        <w:rPr/>
        <w:t>期末未发现其他流动资产存在明显减值迹象，故未计提减值准备。</w:t>
      </w:r>
    </w:p>
    <w:p>
      <w:pPr>
        <w:spacing w:line="240" w:lineRule="auto" w:before="11"/>
        <w:rPr>
          <w:rFonts w:ascii="宋体" w:hAnsi="宋体" w:cs="宋体" w:eastAsia="宋体" w:hint="default"/>
          <w:sz w:val="25"/>
          <w:szCs w:val="25"/>
        </w:rPr>
      </w:pPr>
    </w:p>
    <w:p>
      <w:pPr>
        <w:pStyle w:val="Heading3"/>
        <w:spacing w:line="240" w:lineRule="auto"/>
        <w:ind w:right="1093"/>
        <w:jc w:val="left"/>
        <w:rPr>
          <w:b w:val="0"/>
          <w:bCs w:val="0"/>
        </w:rPr>
      </w:pPr>
      <w:bookmarkStart w:name="14、 发放贷款及垫款" w:id="275"/>
      <w:bookmarkEnd w:id="275"/>
      <w:r>
        <w:rPr>
          <w:b w:val="0"/>
          <w:bCs w:val="0"/>
        </w:rPr>
      </w:r>
      <w:r>
        <w:rPr>
          <w:rFonts w:ascii="Times New Roman" w:hAnsi="Times New Roman" w:cs="Times New Roman" w:eastAsia="Times New Roman" w:hint="default"/>
        </w:rPr>
        <w:t>14</w:t>
      </w:r>
      <w:r>
        <w:rPr/>
        <w:t>、</w:t>
      </w:r>
      <w:r>
        <w:rPr>
          <w:spacing w:val="-2"/>
        </w:rPr>
        <w:t> </w:t>
      </w:r>
      <w:r>
        <w:rPr/>
        <w:t>发放贷款及垫款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55" w:right="9175"/>
        <w:jc w:val="center"/>
      </w:pPr>
      <w:r>
        <w:rPr>
          <w:rFonts w:ascii="Times New Roman" w:hAnsi="Times New Roman" w:cs="Times New Roman" w:eastAsia="Times New Roman" w:hint="default"/>
        </w:rPr>
        <w:t>1</w:t>
      </w:r>
      <w:r>
        <w:rPr/>
        <w:t>．明细情况</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649"/>
        <w:gridCol w:w="2882"/>
        <w:gridCol w:w="2976"/>
      </w:tblGrid>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期末数</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贷款本金</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250,000.00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减：贷款损失准备</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3,750.00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55"/>
                <w:sz w:val="18"/>
                <w:szCs w:val="18"/>
              </w:rPr>
              <w:t> </w:t>
            </w:r>
            <w:r>
              <w:rPr>
                <w:rFonts w:ascii="宋体" w:hAnsi="宋体" w:cs="宋体" w:eastAsia="宋体" w:hint="default"/>
                <w:sz w:val="18"/>
                <w:szCs w:val="18"/>
              </w:rPr>
              <w:t>额</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246,250.00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76" w:lineRule="exact"/>
        <w:ind w:left="574" w:right="1093"/>
        <w:jc w:val="left"/>
      </w:pPr>
      <w:r>
        <w:rPr>
          <w:rFonts w:ascii="Times New Roman" w:hAnsi="Times New Roman" w:cs="Times New Roman" w:eastAsia="Times New Roman" w:hint="default"/>
        </w:rPr>
        <w:t>2.</w:t>
      </w:r>
      <w:r>
        <w:rPr/>
        <w:t>发放贷款按担保方式分类</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649"/>
        <w:gridCol w:w="2882"/>
        <w:gridCol w:w="2976"/>
      </w:tblGrid>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期末数</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信用贷款</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250,000.00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76" w:lineRule="exact"/>
        <w:ind w:left="574" w:right="1093"/>
        <w:jc w:val="left"/>
      </w:pPr>
      <w:r>
        <w:rPr>
          <w:rFonts w:ascii="Times New Roman" w:hAnsi="Times New Roman" w:cs="Times New Roman" w:eastAsia="Times New Roman" w:hint="default"/>
        </w:rPr>
        <w:t>3.</w:t>
      </w:r>
      <w:r>
        <w:rPr/>
        <w:t>风险分类情况</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649"/>
        <w:gridCol w:w="2882"/>
        <w:gridCol w:w="2976"/>
      </w:tblGrid>
      <w:tr>
        <w:trPr>
          <w:trHeight w:val="347"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风险类别</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期末数</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2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正常类贷款</w:t>
            </w:r>
          </w:p>
        </w:tc>
        <w:tc>
          <w:tcPr>
            <w:tcW w:w="2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250,000.00</w:t>
            </w:r>
          </w:p>
        </w:tc>
        <w:tc>
          <w:tcPr>
            <w:tcW w:w="29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76" w:lineRule="exact"/>
        <w:ind w:left="574" w:right="1093"/>
        <w:jc w:val="left"/>
      </w:pPr>
      <w:r>
        <w:rPr>
          <w:rFonts w:ascii="Times New Roman" w:hAnsi="Times New Roman" w:cs="Times New Roman" w:eastAsia="Times New Roman" w:hint="default"/>
        </w:rPr>
        <w:t>4.</w:t>
      </w:r>
      <w:r>
        <w:rPr/>
        <w:t>贷款损失准备情况</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402"/>
        <w:gridCol w:w="1441"/>
        <w:gridCol w:w="957"/>
        <w:gridCol w:w="1354"/>
        <w:gridCol w:w="1205"/>
        <w:gridCol w:w="845"/>
        <w:gridCol w:w="1337"/>
      </w:tblGrid>
      <w:tr>
        <w:trPr>
          <w:trHeight w:val="347" w:hRule="exact"/>
        </w:trPr>
        <w:tc>
          <w:tcPr>
            <w:tcW w:w="1402"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7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87"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402" w:type="dxa"/>
            <w:vMerge/>
            <w:tcBorders>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贷款损失准备</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贷款损失准备</w:t>
            </w:r>
          </w:p>
        </w:tc>
      </w:tr>
      <w:tr>
        <w:trPr>
          <w:trHeight w:val="348" w:hRule="exact"/>
        </w:trPr>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正常类贷款</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250,000.00</w:t>
            </w:r>
          </w:p>
        </w:tc>
        <w:tc>
          <w:tcPr>
            <w:tcW w:w="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3,750.00</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1093"/>
        <w:jc w:val="left"/>
        <w:rPr>
          <w:b w:val="0"/>
          <w:bCs w:val="0"/>
        </w:rPr>
      </w:pPr>
      <w:bookmarkStart w:name="15、可供出售金融资产" w:id="276"/>
      <w:bookmarkEnd w:id="276"/>
      <w:r>
        <w:rPr>
          <w:b w:val="0"/>
          <w:bCs w:val="0"/>
        </w:rPr>
      </w:r>
      <w:r>
        <w:rPr>
          <w:rFonts w:ascii="Times New Roman" w:hAnsi="Times New Roman" w:cs="Times New Roman" w:eastAsia="Times New Roman" w:hint="default"/>
        </w:rPr>
        <w:t>15</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可供出售金融资产情况" w:id="277"/>
      <w:bookmarkEnd w:id="27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85,000,000.00</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7" w:top="1060" w:bottom="1160" w:left="980" w:right="0"/>
          <w:pgNumType w:start="181"/>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2）期末按公允价值计量的可供出售金融资产" w:id="278"/>
      <w:bookmarkEnd w:id="27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期末按成本计量的可供出售金融资产" w:id="279"/>
      <w:bookmarkEnd w:id="27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上海蔚捷 互联网金 融信息服 务有限公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12.23%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诸暨市宏 润小额贷 款有限公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10,760,000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4）报告期内可供出售金融资产减值的变动情况" w:id="280"/>
      <w:bookmarkEnd w:id="28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5）可供出售权益工具期末公允价值严重下跌或非暂时性下跌但未计提减值准备的相关说" w:id="281"/>
      <w:bookmarkEnd w:id="28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1093"/>
        <w:jc w:val="left"/>
      </w:pPr>
      <w:r>
        <w:rPr/>
        <w:t>其他说明</w:t>
      </w:r>
    </w:p>
    <w:p>
      <w:pPr>
        <w:pStyle w:val="Heading4"/>
        <w:spacing w:line="268" w:lineRule="auto" w:before="90"/>
        <w:ind w:right="1093"/>
        <w:jc w:val="left"/>
      </w:pPr>
      <w:r>
        <w:rPr>
          <w:rFonts w:ascii="Times New Roman" w:hAnsi="Times New Roman" w:cs="Times New Roman" w:eastAsia="Times New Roman" w:hint="default"/>
        </w:rPr>
        <w:t>1</w:t>
      </w:r>
      <w:r>
        <w:rPr/>
        <w:t>、上海蔚捷互联网金融信息服务有限公司为非上市公司，目前不存在活跃的权益交易市场，同时相关财 务信息和市场信息的获取不具备持续性和及时性，公允价值无法可靠计量，此类金融资产按成本法计量； </w:t>
      </w:r>
      <w:r>
        <w:rPr>
          <w:spacing w:val="-1"/>
        </w:rPr>
        <w:t>本公司不参与该公司日常经营管理，不构成重大影响。因此将其划分为可供出售类别且采用成本计量的权</w:t>
      </w:r>
      <w:r>
        <w:rPr>
          <w:spacing w:val="-81"/>
        </w:rPr>
        <w:t> </w:t>
      </w:r>
      <w:r>
        <w:rPr>
          <w:spacing w:val="-81"/>
        </w:rPr>
      </w:r>
      <w:r>
        <w:rPr/>
        <w:t>益工具投资。</w:t>
      </w:r>
    </w:p>
    <w:p>
      <w:pPr>
        <w:pStyle w:val="Heading4"/>
        <w:spacing w:line="240" w:lineRule="auto" w:before="12"/>
        <w:ind w:right="1093"/>
        <w:jc w:val="left"/>
      </w:pPr>
      <w:r>
        <w:rPr>
          <w:rFonts w:ascii="Times New Roman" w:hAnsi="Times New Roman" w:cs="Times New Roman" w:eastAsia="Times New Roman" w:hint="default"/>
        </w:rPr>
        <w:t>2</w:t>
      </w:r>
      <w:r>
        <w:rPr/>
        <w:t>、期末可供出售金融资产余额中无持有至到期投资重分类计入的情况。</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16、持有至到期投资" w:id="282"/>
      <w:bookmarkEnd w:id="282"/>
      <w:r>
        <w:rPr>
          <w:b w:val="0"/>
          <w:bCs w:val="0"/>
        </w:rPr>
      </w:r>
      <w:r>
        <w:rPr>
          <w:rFonts w:ascii="Times New Roman" w:hAnsi="Times New Roman" w:cs="Times New Roman" w:eastAsia="Times New Roman" w:hint="default"/>
        </w:rPr>
        <w:t>16</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持有至到期投资情况" w:id="283"/>
      <w:bookmarkEnd w:id="28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期末重要的持有至到期投资" w:id="284"/>
      <w:bookmarkEnd w:id="28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本期重分类的持有至到期投资" w:id="285"/>
      <w:bookmarkEnd w:id="28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1093"/>
        <w:jc w:val="left"/>
        <w:rPr>
          <w:b w:val="0"/>
          <w:bCs w:val="0"/>
        </w:rPr>
      </w:pPr>
      <w:bookmarkStart w:name="17、长期应收款" w:id="286"/>
      <w:bookmarkEnd w:id="286"/>
      <w:r>
        <w:rPr>
          <w:b w:val="0"/>
          <w:bCs w:val="0"/>
        </w:rPr>
      </w:r>
      <w:r>
        <w:rPr>
          <w:rFonts w:ascii="Times New Roman" w:hAnsi="Times New Roman" w:cs="Times New Roman" w:eastAsia="Times New Roman" w:hint="default"/>
        </w:rPr>
        <w:t>17</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长期应收款情况" w:id="287"/>
      <w:bookmarkEnd w:id="28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因金融资产转移而终止确认的长期应收款" w:id="288"/>
      <w:bookmarkEnd w:id="28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3）转移长期应收款且继续涉入形成的资产、负债金额" w:id="289"/>
      <w:bookmarkEnd w:id="28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18、长期股权投资" w:id="290"/>
      <w:bookmarkEnd w:id="290"/>
      <w:r>
        <w:rPr>
          <w:b w:val="0"/>
          <w:bCs w:val="0"/>
        </w:rPr>
      </w:r>
      <w:r>
        <w:rPr>
          <w:rFonts w:ascii="Times New Roman" w:hAnsi="Times New Roman" w:cs="Times New Roman" w:eastAsia="Times New Roman" w:hint="default"/>
        </w:rPr>
        <w:t>18</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19、投资性房地产" w:id="291"/>
      <w:bookmarkEnd w:id="291"/>
      <w:r>
        <w:rPr>
          <w:b w:val="0"/>
          <w:bCs w:val="0"/>
        </w:rPr>
      </w:r>
      <w:r>
        <w:rPr>
          <w:rFonts w:ascii="Times New Roman" w:hAnsi="Times New Roman" w:cs="Times New Roman" w:eastAsia="Times New Roman" w:hint="default"/>
        </w:rPr>
        <w:t>19</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采用成本计量模式的投资性房地产" w:id="292"/>
      <w:bookmarkEnd w:id="29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采用公允价值计量模式的投资性房地产" w:id="293"/>
      <w:bookmarkEnd w:id="29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93"/>
        <w:jc w:val="left"/>
        <w:rPr>
          <w:b w:val="0"/>
          <w:bCs w:val="0"/>
        </w:rPr>
      </w:pPr>
      <w:bookmarkStart w:name="（3）未办妥产权证书的投资性房地产情况" w:id="294"/>
      <w:bookmarkEnd w:id="29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20、固定资产" w:id="295"/>
      <w:bookmarkEnd w:id="295"/>
      <w:r>
        <w:rPr>
          <w:b w:val="0"/>
          <w:bCs w:val="0"/>
        </w:rPr>
      </w:r>
      <w:r>
        <w:rPr>
          <w:rFonts w:ascii="Times New Roman" w:hAnsi="Times New Roman" w:cs="Times New Roman" w:eastAsia="Times New Roman" w:hint="default"/>
        </w:rPr>
        <w:t>20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固定资产情况" w:id="296"/>
      <w:bookmarkEnd w:id="29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2,228,405.98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6,705,751.72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8,934,157.70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322,873.51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4,011,440.41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4,334,313.92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322,873.51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4,008,807.93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4,331,681.44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2,632.48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205,790.00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205,790.00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2,373,779.49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10,688,902.13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13,062,681.62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1,089,969.94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2,279,475.44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3,369,445.38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493,670.32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2,573,368.19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3,067,038.50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493,670.32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2,573,368.19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3,067,038.51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189,589.20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12,089.20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189,589.20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1,406,140.26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4,840,754.43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6,246,894.69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967,639.23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5,848,147.70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6,815,786.93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1,138,436.04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4,426,276.28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5,564,712.32</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暂时闲置的固定资产情况" w:id="297"/>
      <w:bookmarkEnd w:id="29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通过融资租赁租入的固定资产情况" w:id="298"/>
      <w:bookmarkEnd w:id="29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4）通过经营租赁租出的固定资产" w:id="299"/>
      <w:bookmarkEnd w:id="29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5）未办妥产权证书的固定资产情况" w:id="300"/>
      <w:bookmarkEnd w:id="30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1093"/>
        <w:jc w:val="left"/>
      </w:pPr>
      <w:r>
        <w:rPr/>
        <w:t>其他说明</w:t>
      </w:r>
    </w:p>
    <w:p>
      <w:pPr>
        <w:pStyle w:val="BodyText"/>
        <w:spacing w:line="300" w:lineRule="auto" w:before="116"/>
        <w:ind w:left="154" w:right="3552"/>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、本期折旧额</w:t>
      </w:r>
      <w:r>
        <w:rPr>
          <w:rFonts w:ascii="Times New Roman" w:hAnsi="Times New Roman" w:cs="Times New Roman" w:eastAsia="Times New Roman" w:hint="default"/>
        </w:rPr>
        <w:t>3,064,537.59</w:t>
      </w:r>
      <w:r>
        <w:rPr/>
        <w:t>元。期末已提足折旧仍继续使用的固定资产原值</w:t>
      </w:r>
      <w:r>
        <w:rPr>
          <w:rFonts w:ascii="Times New Roman" w:hAnsi="Times New Roman" w:cs="Times New Roman" w:eastAsia="Times New Roman" w:hint="default"/>
        </w:rPr>
        <w:t>1,497,570.92</w:t>
      </w:r>
      <w:r>
        <w:rPr/>
        <w:t>元。</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93"/>
        <w:jc w:val="left"/>
      </w:pPr>
      <w:r>
        <w:rPr>
          <w:rFonts w:ascii="Times New Roman" w:hAnsi="Times New Roman" w:cs="Times New Roman" w:eastAsia="Times New Roman" w:hint="default"/>
        </w:rPr>
        <w:t>2</w:t>
      </w:r>
      <w:r>
        <w:rPr/>
        <w:t>．期末未发现固定资产存在明显减值迹象，故未计提减值准备。</w:t>
      </w:r>
    </w:p>
    <w:p>
      <w:pPr>
        <w:pStyle w:val="BodyText"/>
        <w:spacing w:line="240" w:lineRule="auto" w:before="63"/>
        <w:ind w:right="1093"/>
        <w:jc w:val="left"/>
      </w:pPr>
      <w:r>
        <w:rPr>
          <w:rFonts w:ascii="Times New Roman" w:hAnsi="Times New Roman" w:cs="Times New Roman" w:eastAsia="Times New Roman" w:hint="default"/>
        </w:rPr>
        <w:t>3</w:t>
      </w:r>
      <w:r>
        <w:rPr/>
        <w:t>．期末无融资租赁租入的固定资产。</w:t>
      </w:r>
    </w:p>
    <w:p>
      <w:pPr>
        <w:pStyle w:val="BodyText"/>
        <w:spacing w:line="240" w:lineRule="auto" w:before="63"/>
        <w:ind w:left="154" w:right="1093"/>
        <w:jc w:val="left"/>
      </w:pPr>
      <w:r>
        <w:rPr>
          <w:rFonts w:ascii="Times New Roman" w:hAnsi="Times New Roman" w:cs="Times New Roman" w:eastAsia="Times New Roman" w:hint="default"/>
        </w:rPr>
        <w:t>4</w:t>
      </w:r>
      <w:r>
        <w:rPr/>
        <w:t>．期末无经营租赁租出的固定资产。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left="154" w:right="1093"/>
        <w:jc w:val="left"/>
        <w:rPr>
          <w:b w:val="0"/>
          <w:bCs w:val="0"/>
        </w:rPr>
      </w:pPr>
      <w:bookmarkStart w:name="21、在建工程" w:id="301"/>
      <w:bookmarkEnd w:id="301"/>
      <w:r>
        <w:rPr>
          <w:b w:val="0"/>
          <w:bCs w:val="0"/>
        </w:rPr>
      </w:r>
      <w:r>
        <w:rPr>
          <w:rFonts w:ascii="Times New Roman" w:hAnsi="Times New Roman" w:cs="Times New Roman" w:eastAsia="Times New Roman" w:hint="default"/>
        </w:rPr>
        <w:t>21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在建工程情况" w:id="302"/>
      <w:bookmarkEnd w:id="30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重要在建工程项目本期变动情况" w:id="303"/>
      <w:bookmarkEnd w:id="30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本期计提在建工程减值准备情况" w:id="304"/>
      <w:bookmarkEnd w:id="30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22、工程物资" w:id="305"/>
      <w:bookmarkEnd w:id="305"/>
      <w:r>
        <w:rPr>
          <w:b w:val="0"/>
          <w:bCs w:val="0"/>
        </w:rPr>
      </w:r>
      <w:r>
        <w:rPr>
          <w:rFonts w:ascii="Times New Roman" w:hAnsi="Times New Roman" w:cs="Times New Roman" w:eastAsia="Times New Roman" w:hint="default"/>
        </w:rPr>
        <w:t>22</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23、固定资产清理" w:id="306"/>
      <w:bookmarkEnd w:id="306"/>
      <w:r>
        <w:rPr>
          <w:b w:val="0"/>
          <w:bCs w:val="0"/>
        </w:rPr>
      </w:r>
      <w:r>
        <w:rPr>
          <w:rFonts w:ascii="Times New Roman" w:hAnsi="Times New Roman" w:cs="Times New Roman" w:eastAsia="Times New Roman" w:hint="default"/>
        </w:rPr>
        <w:t>23</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24、生产性生物资产" w:id="307"/>
      <w:bookmarkEnd w:id="307"/>
      <w:r>
        <w:rPr>
          <w:b w:val="0"/>
          <w:bCs w:val="0"/>
        </w:rPr>
      </w:r>
      <w:r>
        <w:rPr>
          <w:rFonts w:ascii="Times New Roman" w:hAnsi="Times New Roman" w:cs="Times New Roman" w:eastAsia="Times New Roman" w:hint="default"/>
        </w:rPr>
        <w:t>24</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采用成本计量模式的生产性生物资产" w:id="308"/>
      <w:bookmarkEnd w:id="30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采用公允价值计量模式的生产性生物资产" w:id="309"/>
      <w:bookmarkEnd w:id="30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93"/>
        <w:jc w:val="left"/>
        <w:rPr>
          <w:b w:val="0"/>
          <w:bCs w:val="0"/>
        </w:rPr>
      </w:pPr>
      <w:bookmarkStart w:name="25、油气资产" w:id="310"/>
      <w:bookmarkEnd w:id="310"/>
      <w:r>
        <w:rPr>
          <w:b w:val="0"/>
          <w:bCs w:val="0"/>
        </w:rPr>
      </w:r>
      <w:r>
        <w:rPr>
          <w:rFonts w:ascii="Times New Roman" w:hAnsi="Times New Roman" w:cs="Times New Roman" w:eastAsia="Times New Roman" w:hint="default"/>
        </w:rPr>
        <w:t>25</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093"/>
        <w:jc w:val="left"/>
        <w:rPr>
          <w:b w:val="0"/>
          <w:bCs w:val="0"/>
        </w:rPr>
      </w:pPr>
      <w:bookmarkStart w:name="26、无形资产" w:id="311"/>
      <w:bookmarkEnd w:id="311"/>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无形资产情况" w:id="312"/>
      <w:bookmarkEnd w:id="31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53,228,631.24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53,257,031.24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52,830.18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2,449,508.83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2,552,339.01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52,830.18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940,170.93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993,001.11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1,559,337.90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1,559,337.90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52,830.18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55,728,140.07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55,809,370.25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2,655,548.40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2,656,021.73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7,055,242.43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7,058,962.93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7,055,242.43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7,058,962.93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9,710,790.83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9,714,984.66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51,949.68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46,017,349.24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46,094,385.59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50,573,082.84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27,926.67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50,601,009.51</w:t>
            </w:r>
          </w:p>
        </w:tc>
      </w:tr>
    </w:tbl>
    <w:p>
      <w:pPr>
        <w:pStyle w:val="BodyText"/>
        <w:spacing w:line="240" w:lineRule="auto" w:before="51"/>
        <w:ind w:left="154" w:right="1093"/>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2.79%</w:t>
      </w:r>
      <w:r>
        <w:rPr/>
        <w:t>。</w:t>
      </w:r>
    </w:p>
    <w:p>
      <w:pPr>
        <w:spacing w:line="240" w:lineRule="auto" w:before="10"/>
        <w:rPr>
          <w:rFonts w:ascii="宋体" w:hAnsi="宋体" w:cs="宋体" w:eastAsia="宋体" w:hint="default"/>
          <w:sz w:val="25"/>
          <w:szCs w:val="25"/>
        </w:rPr>
      </w:pPr>
    </w:p>
    <w:p>
      <w:pPr>
        <w:pStyle w:val="Heading3"/>
        <w:spacing w:line="240" w:lineRule="auto"/>
        <w:ind w:right="1093"/>
        <w:jc w:val="left"/>
        <w:rPr>
          <w:b w:val="0"/>
          <w:bCs w:val="0"/>
        </w:rPr>
      </w:pPr>
      <w:bookmarkStart w:name="（2）未办妥产权证书的土地使用权情况" w:id="313"/>
      <w:bookmarkEnd w:id="31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1093"/>
        <w:jc w:val="left"/>
      </w:pPr>
      <w:r>
        <w:rPr/>
        <w:t>其他说明：</w:t>
      </w:r>
    </w:p>
    <w:p>
      <w:pPr>
        <w:pStyle w:val="BodyText"/>
        <w:spacing w:line="300" w:lineRule="auto" w:before="116"/>
        <w:ind w:left="154" w:right="109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spacing w:val="-2"/>
        </w:rPr>
        <w:t>1</w:t>
      </w:r>
      <w:r>
        <w:rPr>
          <w:spacing w:val="-2"/>
        </w:rPr>
        <w:t>、本期摊销额</w:t>
      </w:r>
      <w:r>
        <w:rPr>
          <w:rFonts w:ascii="Times New Roman" w:hAnsi="Times New Roman" w:cs="Times New Roman" w:eastAsia="Times New Roman" w:hint="default"/>
          <w:spacing w:val="-2"/>
        </w:rPr>
        <w:t>7,058,962.93</w:t>
      </w:r>
      <w:r>
        <w:rPr>
          <w:spacing w:val="-2"/>
        </w:rPr>
        <w:t>元。公司通过内部研发形成的无形资产账面原值为</w:t>
      </w:r>
      <w:r>
        <w:rPr>
          <w:rFonts w:ascii="Times New Roman" w:hAnsi="Times New Roman" w:cs="Times New Roman" w:eastAsia="Times New Roman" w:hint="default"/>
          <w:spacing w:val="-2"/>
        </w:rPr>
        <w:t>1,559,337.90</w:t>
      </w:r>
      <w:r>
        <w:rPr>
          <w:spacing w:val="-2"/>
        </w:rPr>
        <w:t>元，占无形资产期末账面原值总额</w:t>
      </w:r>
      <w:r>
        <w:rPr>
          <w:spacing w:val="-45"/>
        </w:rPr>
        <w:t> </w:t>
      </w:r>
      <w:r>
        <w:rPr>
          <w:spacing w:val="-45"/>
        </w:rPr>
      </w:r>
      <w:r>
        <w:rPr/>
        <w:t>的</w:t>
      </w:r>
      <w:r>
        <w:rPr>
          <w:rFonts w:ascii="Times New Roman" w:hAnsi="Times New Roman" w:cs="Times New Roman" w:eastAsia="Times New Roman" w:hint="default"/>
        </w:rPr>
        <w:t>2.79%</w:t>
      </w:r>
      <w:r>
        <w:rPr/>
        <w:t>。</w:t>
      </w:r>
    </w:p>
    <w:p>
      <w:pPr>
        <w:pStyle w:val="BodyText"/>
        <w:spacing w:line="240" w:lineRule="auto" w:before="13"/>
        <w:ind w:right="1093"/>
        <w:jc w:val="left"/>
      </w:pPr>
      <w:r>
        <w:rPr>
          <w:rFonts w:ascii="Times New Roman" w:hAnsi="Times New Roman" w:cs="Times New Roman" w:eastAsia="Times New Roman" w:hint="default"/>
        </w:rPr>
        <w:t>2</w:t>
      </w:r>
      <w:r>
        <w:rPr/>
        <w:t>、期末未发现无形资产存在明显减值迹象，故未计提减值准备。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1093"/>
        <w:jc w:val="left"/>
        <w:rPr>
          <w:b w:val="0"/>
          <w:bCs w:val="0"/>
        </w:rPr>
      </w:pPr>
      <w:bookmarkStart w:name="27、开发支出" w:id="314"/>
      <w:bookmarkEnd w:id="314"/>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柚有钱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878,040.16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427,284.16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450,756.00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柚有钱（小贷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管理系统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1,324,966.92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1,027,934.45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297,032.47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小贷风控系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184,040.61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104,119.29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79,921.32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合利宝第二 代在线支付 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4,283,239.67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4,283,239.67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NEC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 移动支付安 全技术研究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1,488,416.23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1,488,416.23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合利宝</w:t>
            </w:r>
            <w:r>
              <w:rPr>
                <w:rFonts w:ascii="Times New Roman" w:hAnsi="Times New Roman" w:cs="Times New Roman" w:eastAsia="Times New Roman" w:hint="default"/>
                <w:sz w:val="18"/>
                <w:szCs w:val="18"/>
              </w:rPr>
              <w:t>“</w:t>
            </w:r>
            <w:r>
              <w:rPr>
                <w:rFonts w:ascii="宋体" w:hAnsi="宋体" w:cs="宋体" w:eastAsia="宋体" w:hint="default"/>
                <w:sz w:val="18"/>
                <w:szCs w:val="18"/>
              </w:rPr>
              <w:t>信付 宝</w:t>
            </w:r>
            <w:r>
              <w:rPr>
                <w:rFonts w:ascii="Times New Roman" w:hAnsi="Times New Roman" w:cs="Times New Roman" w:eastAsia="Times New Roman" w:hint="default"/>
                <w:sz w:val="18"/>
                <w:szCs w:val="18"/>
              </w:rPr>
              <w:t>”</w:t>
            </w:r>
            <w:r>
              <w:rPr>
                <w:rFonts w:ascii="宋体" w:hAnsi="宋体" w:cs="宋体" w:eastAsia="宋体" w:hint="default"/>
                <w:sz w:val="18"/>
                <w:szCs w:val="18"/>
              </w:rPr>
              <w:t>产品开发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1,704,688.63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1,704,688.63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合利宝</w:t>
            </w:r>
            <w:r>
              <w:rPr>
                <w:rFonts w:ascii="Times New Roman" w:hAnsi="Times New Roman" w:cs="Times New Roman" w:eastAsia="Times New Roman" w:hint="default"/>
                <w:sz w:val="18"/>
                <w:szCs w:val="18"/>
              </w:rPr>
              <w:t>“</w:t>
            </w:r>
            <w:r>
              <w:rPr>
                <w:rFonts w:ascii="宋体" w:hAnsi="宋体" w:cs="宋体" w:eastAsia="宋体" w:hint="default"/>
                <w:sz w:val="18"/>
                <w:szCs w:val="18"/>
              </w:rPr>
              <w:t>投融 宝</w:t>
            </w:r>
            <w:r>
              <w:rPr>
                <w:rFonts w:ascii="Times New Roman" w:hAnsi="Times New Roman" w:cs="Times New Roman" w:eastAsia="Times New Roman" w:hint="default"/>
                <w:sz w:val="18"/>
                <w:szCs w:val="18"/>
              </w:rPr>
              <w:t>”</w:t>
            </w:r>
            <w:r>
              <w:rPr>
                <w:rFonts w:ascii="宋体" w:hAnsi="宋体" w:cs="宋体" w:eastAsia="宋体" w:hint="default"/>
                <w:sz w:val="18"/>
                <w:szCs w:val="18"/>
              </w:rPr>
              <w:t>产品开发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1,565,832.11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1,565,832.11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合利宝</w:t>
            </w:r>
            <w:r>
              <w:rPr>
                <w:rFonts w:ascii="Times New Roman" w:hAnsi="Times New Roman" w:cs="Times New Roman" w:eastAsia="Times New Roman" w:hint="default"/>
                <w:sz w:val="18"/>
                <w:szCs w:val="18"/>
              </w:rPr>
              <w:t>“</w:t>
            </w:r>
            <w:r>
              <w:rPr>
                <w:rFonts w:ascii="宋体" w:hAnsi="宋体" w:cs="宋体" w:eastAsia="宋体" w:hint="default"/>
                <w:sz w:val="18"/>
                <w:szCs w:val="18"/>
              </w:rPr>
              <w:t>速易 付</w:t>
            </w:r>
            <w:r>
              <w:rPr>
                <w:rFonts w:ascii="Times New Roman" w:hAnsi="Times New Roman" w:cs="Times New Roman" w:eastAsia="Times New Roman" w:hint="default"/>
                <w:sz w:val="18"/>
                <w:szCs w:val="18"/>
              </w:rPr>
              <w:t>”</w:t>
            </w:r>
            <w:r>
              <w:rPr>
                <w:rFonts w:ascii="宋体" w:hAnsi="宋体" w:cs="宋体" w:eastAsia="宋体" w:hint="default"/>
                <w:sz w:val="18"/>
                <w:szCs w:val="18"/>
              </w:rPr>
              <w:t>产品开发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1,742,999.89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1,742,999.89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下一代蓝牙 钱包软件开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2,204,039.05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2,204,039.05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15,376,263.2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1,559,337.90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13,816,925.3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4933"/>
        <w:jc w:val="left"/>
      </w:pPr>
      <w:r>
        <w:rPr/>
        <w:t>其他说明 本期开发支出为</w:t>
      </w:r>
      <w:r>
        <w:rPr>
          <w:rFonts w:ascii="Times New Roman" w:hAnsi="Times New Roman" w:cs="Times New Roman" w:eastAsia="Times New Roman" w:hint="default"/>
        </w:rPr>
        <w:t>1,559,337.90</w:t>
      </w:r>
      <w:r>
        <w:rPr/>
        <w:t>元，占本期研究开发项目支出总额的</w:t>
      </w:r>
      <w:r>
        <w:rPr>
          <w:rFonts w:ascii="Times New Roman" w:hAnsi="Times New Roman" w:cs="Times New Roman" w:eastAsia="Times New Roman" w:hint="default"/>
        </w:rPr>
        <w:t>10.14%</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1093"/>
        <w:jc w:val="left"/>
        <w:rPr>
          <w:b w:val="0"/>
          <w:bCs w:val="0"/>
        </w:rPr>
      </w:pPr>
      <w:bookmarkStart w:name="28、商誉" w:id="315"/>
      <w:bookmarkEnd w:id="315"/>
      <w:r>
        <w:rPr>
          <w:b w:val="0"/>
          <w:bCs w:val="0"/>
        </w:rPr>
      </w:r>
      <w:r>
        <w:rPr>
          <w:rFonts w:ascii="Times New Roman" w:hAnsi="Times New Roman" w:cs="Times New Roman" w:eastAsia="Times New Roman" w:hint="default"/>
        </w:rPr>
        <w:t>28</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商誉账面原值" w:id="316"/>
      <w:bookmarkEnd w:id="31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广东合利金融科 技服务有限公司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1,193,892,400.51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1,193,892,400.51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民盛友联金融有 限公司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602,997.90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1,193,892,400.51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602,997.90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1,194,495,398.41</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商誉减值准备" w:id="317"/>
      <w:bookmarkEnd w:id="31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广东合利金融科 技服务有限公司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195,250,088.96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195,250,088.96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民盛友联金融有 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195,853,086.86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195,853,086.86</w:t>
            </w:r>
          </w:p>
        </w:tc>
      </w:tr>
    </w:tbl>
    <w:p>
      <w:pPr>
        <w:pStyle w:val="BodyText"/>
        <w:spacing w:line="240" w:lineRule="auto" w:before="51"/>
        <w:ind w:left="154" w:right="1093"/>
        <w:jc w:val="left"/>
      </w:pPr>
      <w:r>
        <w:rPr/>
        <w:t>说明商誉减值测试过程、参数及商誉减值损失的确认方法：</w:t>
      </w:r>
    </w:p>
    <w:p>
      <w:pPr>
        <w:pStyle w:val="Heading4"/>
        <w:spacing w:line="256" w:lineRule="auto" w:before="90"/>
        <w:ind w:left="574" w:right="1093"/>
        <w:jc w:val="left"/>
      </w:pPr>
      <w:r>
        <w:rPr>
          <w:rFonts w:ascii="Times New Roman" w:hAnsi="Times New Roman" w:cs="Times New Roman" w:eastAsia="Times New Roman" w:hint="default"/>
        </w:rPr>
        <w:t>(1)</w:t>
      </w:r>
      <w:r>
        <w:rPr/>
        <w:t>广东合利金融科技服务有限公司</w:t>
      </w:r>
      <w:r>
        <w:rPr>
          <w:w w:val="99"/>
        </w:rPr>
        <w:t> </w:t>
      </w:r>
      <w:r>
        <w:rPr>
          <w:spacing w:val="-1"/>
        </w:rPr>
        <w:t>为减值测试的目的，本公司将商誉所属的子公司广东合利金融科技服务有限公司作为一个资产组，计</w:t>
      </w:r>
    </w:p>
    <w:p>
      <w:pPr>
        <w:pStyle w:val="Heading4"/>
        <w:spacing w:line="273" w:lineRule="auto" w:before="22"/>
        <w:ind w:left="574" w:right="1093" w:hanging="420"/>
        <w:jc w:val="left"/>
      </w:pPr>
      <w:r>
        <w:rPr/>
        <w:t>算该资产组的可回收金额的关键假设及其依据如下： </w:t>
      </w:r>
      <w:r>
        <w:rPr>
          <w:spacing w:val="3"/>
        </w:rPr>
        <w:t>资产组的可回收金额按照预计未来现金流量的现值确定，未来现金流量基于管理层做出的</w:t>
      </w:r>
      <w:r>
        <w:rPr>
          <w:rFonts w:ascii="Times New Roman" w:hAnsi="Times New Roman" w:cs="Times New Roman" w:eastAsia="Times New Roman" w:hint="default"/>
          <w:spacing w:val="3"/>
        </w:rPr>
        <w:t>2018</w:t>
      </w:r>
      <w:r>
        <w:rPr>
          <w:spacing w:val="3"/>
        </w:rPr>
        <w:t>年至</w:t>
      </w:r>
      <w:r>
        <w:rPr/>
      </w:r>
    </w:p>
    <w:p>
      <w:pPr>
        <w:pStyle w:val="Heading4"/>
        <w:spacing w:line="261" w:lineRule="auto"/>
        <w:ind w:left="154" w:right="0"/>
        <w:jc w:val="left"/>
      </w:pPr>
      <w:r>
        <w:rPr>
          <w:rFonts w:ascii="Times New Roman" w:hAnsi="Times New Roman" w:cs="Times New Roman" w:eastAsia="Times New Roman" w:hint="default"/>
          <w:spacing w:val="-3"/>
        </w:rPr>
        <w:t>2022</w:t>
      </w:r>
      <w:r>
        <w:rPr>
          <w:spacing w:val="-3"/>
        </w:rPr>
        <w:t>年的财务规划确定，并采用一定的折现率，在确定折现率时已考虑了公司的债务成本、长期国债利率、</w:t>
      </w:r>
      <w:r>
        <w:rPr>
          <w:spacing w:val="-85"/>
        </w:rPr>
        <w:t> </w:t>
      </w:r>
      <w:r>
        <w:rPr>
          <w:spacing w:val="-85"/>
        </w:rPr>
      </w:r>
      <w:r>
        <w:rPr/>
        <w:t>市场预期报酬率等因素。资产组超过</w:t>
      </w:r>
      <w:r>
        <w:rPr>
          <w:rFonts w:ascii="Times New Roman" w:hAnsi="Times New Roman" w:cs="Times New Roman" w:eastAsia="Times New Roman" w:hint="default"/>
        </w:rPr>
        <w:t>5</w:t>
      </w:r>
      <w:r>
        <w:rPr/>
        <w:t>年的现金流量按照零增长率为基础计算。在预计未来现金流量时使</w:t>
      </w:r>
      <w:r>
        <w:rPr>
          <w:spacing w:val="-31"/>
        </w:rPr>
        <w:t> </w:t>
      </w:r>
      <w:r>
        <w:rPr>
          <w:spacing w:val="-31"/>
        </w:rPr>
      </w:r>
      <w:r>
        <w:rPr/>
        <w:t>用的其他关键假设还有：管理层对市场发展的预期估计预计销售、毛利、费用率、营运资本增加额。根据</w:t>
      </w:r>
      <w:r>
        <w:rPr/>
        <w:t> 中联国际评估咨询有限公司出具的资产评估报告</w:t>
      </w:r>
      <w:r>
        <w:rPr>
          <w:rFonts w:ascii="Times New Roman" w:hAnsi="Times New Roman" w:cs="Times New Roman" w:eastAsia="Times New Roman" w:hint="default"/>
        </w:rPr>
        <w:t>(</w:t>
      </w:r>
      <w:r>
        <w:rPr/>
        <w:t>中联国际评字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VKMPY0073</w:t>
      </w:r>
      <w:r>
        <w:rPr/>
        <w:t>号</w:t>
      </w:r>
      <w:r>
        <w:rPr>
          <w:rFonts w:ascii="Times New Roman" w:hAnsi="Times New Roman" w:cs="Times New Roman" w:eastAsia="Times New Roman" w:hint="default"/>
        </w:rPr>
        <w:t>)</w:t>
      </w:r>
      <w:r>
        <w:rPr/>
        <w:t>，减值测试的结果 为包含分摊商誉的资产组的可回收金额低于其账面价值</w:t>
      </w:r>
      <w:r>
        <w:rPr>
          <w:rFonts w:ascii="Times New Roman" w:hAnsi="Times New Roman" w:cs="Times New Roman" w:eastAsia="Times New Roman" w:hint="default"/>
        </w:rPr>
        <w:t>19,525.01</w:t>
      </w:r>
      <w:r>
        <w:rPr/>
        <w:t>万元，公司计提商誉减值准备。</w:t>
      </w:r>
    </w:p>
    <w:p>
      <w:pPr>
        <w:pStyle w:val="Heading4"/>
        <w:spacing w:line="256" w:lineRule="auto"/>
        <w:ind w:left="574" w:right="1017"/>
        <w:jc w:val="left"/>
      </w:pPr>
      <w:r>
        <w:rPr>
          <w:rFonts w:ascii="Times New Roman" w:hAnsi="Times New Roman" w:cs="Times New Roman" w:eastAsia="Times New Roman" w:hint="default"/>
        </w:rPr>
        <w:t>(2)</w:t>
      </w:r>
      <w:r>
        <w:rPr/>
        <w:t>民盛友联金融有限公司</w:t>
      </w:r>
      <w:r>
        <w:rPr>
          <w:w w:val="99"/>
        </w:rPr>
        <w:t> </w:t>
      </w:r>
      <w:r>
        <w:rPr>
          <w:spacing w:val="-3"/>
        </w:rPr>
        <w:t>因民盛友联金融有限公司本期经营情况不佳，未来盈利能力不确定性，公司基于财务报表谨慎性考虑，</w:t>
      </w:r>
    </w:p>
    <w:p>
      <w:pPr>
        <w:pStyle w:val="Heading4"/>
        <w:spacing w:line="240" w:lineRule="auto" w:before="22"/>
        <w:ind w:left="154" w:right="1093"/>
        <w:jc w:val="left"/>
      </w:pPr>
      <w:r>
        <w:rPr/>
        <w:t>对收购民盛友联金融有限公司形成的商誉在</w:t>
      </w:r>
      <w:r>
        <w:rPr>
          <w:rFonts w:ascii="Times New Roman" w:hAnsi="Times New Roman" w:cs="Times New Roman" w:eastAsia="Times New Roman" w:hint="default"/>
        </w:rPr>
        <w:t>2017</w:t>
      </w:r>
      <w:r>
        <w:rPr/>
        <w:t>年度全额计提商誉减值准备。</w:t>
      </w:r>
    </w:p>
    <w:p>
      <w:pPr>
        <w:pStyle w:val="BodyText"/>
        <w:spacing w:line="240" w:lineRule="auto" w:before="87"/>
        <w:ind w:left="154" w:right="1093"/>
        <w:jc w:val="left"/>
      </w:pPr>
      <w:r>
        <w:rPr/>
        <w:t>其他说明</w:t>
      </w:r>
    </w:p>
    <w:p>
      <w:pPr>
        <w:pStyle w:val="Heading4"/>
        <w:spacing w:line="273" w:lineRule="auto" w:before="89"/>
        <w:ind w:left="574" w:right="4336"/>
        <w:jc w:val="left"/>
      </w:pPr>
      <w:r>
        <w:rPr/>
        <w:t>本期形成的商誉说明 详见本财务报表附注六</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rPr>
        <w:t>“</w:t>
      </w:r>
      <w:r>
        <w:rPr/>
        <w:t>非同一控制下企业合并</w:t>
      </w:r>
      <w:r>
        <w:rPr>
          <w:rFonts w:ascii="Times New Roman" w:hAnsi="Times New Roman" w:cs="Times New Roman" w:eastAsia="Times New Roman" w:hint="default"/>
        </w:rPr>
        <w:t>”</w:t>
      </w:r>
      <w:r>
        <w:rPr/>
        <w:t>中相关说明。</w:t>
      </w:r>
    </w:p>
    <w:p>
      <w:pPr>
        <w:spacing w:line="240" w:lineRule="auto" w:before="2"/>
        <w:rPr>
          <w:rFonts w:ascii="宋体" w:hAnsi="宋体" w:cs="宋体" w:eastAsia="宋体" w:hint="default"/>
          <w:sz w:val="22"/>
          <w:szCs w:val="22"/>
        </w:rPr>
      </w:pPr>
    </w:p>
    <w:p>
      <w:pPr>
        <w:pStyle w:val="Heading3"/>
        <w:spacing w:line="240" w:lineRule="auto"/>
        <w:ind w:right="1093"/>
        <w:jc w:val="left"/>
        <w:rPr>
          <w:b w:val="0"/>
          <w:bCs w:val="0"/>
        </w:rPr>
      </w:pPr>
      <w:bookmarkStart w:name="29、长期待摊费用" w:id="318"/>
      <w:bookmarkEnd w:id="318"/>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1,795,943.43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656,226.91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604,249.57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1,847,920.77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1,795,943.43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656,226.91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604,249.57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1,847,920.77</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30、递延所得税资产/递延所得税负债" w:id="319"/>
      <w:bookmarkEnd w:id="31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未经抵销的递延所得税资产" w:id="320"/>
      <w:bookmarkEnd w:id="32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1,803,569.58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445,575.04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245,525.49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61,381.37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4,242,346.56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1,060,586.64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9,648,284.10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2,412,071.03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2,690,000.00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6,045,916.14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1,506,161.68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20,653,809.59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5,163,452.40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未经抵销的递延所得税负债" w:id="321"/>
      <w:bookmarkEnd w:id="32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39,798,420.00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5,972,271.67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46,081,260.00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11,520,315.00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39,798,420.00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5,972,271.67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46,081,260.00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11,520,315.00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以抵销后净额列示的递延所得税资产或负债" w:id="322"/>
      <w:bookmarkEnd w:id="32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1,506,161.68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5,163,452.40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5,972,271.67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11,520,315.00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4）未确认递延所得税资产明细" w:id="323"/>
      <w:bookmarkEnd w:id="32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1,239,835.50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64,445.58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124,690,315.14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6,709,760.01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125,930,150.64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6,774,205.59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5）未确认递延所得税资产的可抵扣亏损将于以下年度到期" w:id="324"/>
      <w:bookmarkEnd w:id="32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109,547.00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1,456,404.53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1,456,404.53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1,237,016.33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1,237,016.33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872,372.24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872,372.24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3,033,211.62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3,034,419.91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118,091,310.42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124,690,315.14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6,709,760.01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31、其他非流动资产" w:id="325"/>
      <w:bookmarkEnd w:id="325"/>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1,338,334.75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1,294,557.69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预付股权款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239,085,000.00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240,423,334.75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1,294,557.69</w:t>
            </w:r>
          </w:p>
        </w:tc>
      </w:tr>
    </w:tbl>
    <w:p>
      <w:pPr>
        <w:pStyle w:val="BodyText"/>
        <w:spacing w:line="240" w:lineRule="auto" w:before="51"/>
        <w:ind w:left="154" w:right="0"/>
        <w:jc w:val="both"/>
      </w:pPr>
      <w:r>
        <w:rPr/>
        <w:t>其他说明：</w:t>
      </w:r>
    </w:p>
    <w:p>
      <w:pPr>
        <w:pStyle w:val="Heading4"/>
        <w:spacing w:line="256" w:lineRule="auto" w:before="89"/>
        <w:ind w:right="1132"/>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根据本公司第三届三十九次董事会的决议，本公司之子公司天津民盛金科信息技术有限公司认购长治</w:t>
      </w:r>
      <w:r>
        <w:rPr>
          <w:w w:val="99"/>
        </w:rPr>
        <w:t> </w:t>
      </w:r>
      <w:r>
        <w:rPr/>
        <w:t>银行股份有限公司增资扩股的</w:t>
      </w:r>
      <w:r>
        <w:rPr>
          <w:rFonts w:ascii="Times New Roman" w:hAnsi="Times New Roman" w:cs="Times New Roman" w:eastAsia="Times New Roman" w:hint="default"/>
        </w:rPr>
        <w:t>11,385</w:t>
      </w:r>
      <w:r>
        <w:rPr>
          <w:rFonts w:ascii="Times New Roman" w:hAnsi="Times New Roman" w:cs="Times New Roman" w:eastAsia="Times New Roman" w:hint="default"/>
          <w:spacing w:val="-20"/>
        </w:rPr>
        <w:t> </w:t>
      </w:r>
      <w:r>
        <w:rPr/>
        <w:t>万股，认购的投资金额为</w:t>
      </w:r>
      <w:r>
        <w:rPr>
          <w:rFonts w:ascii="Times New Roman" w:hAnsi="Times New Roman" w:cs="Times New Roman" w:eastAsia="Times New Roman" w:hint="default"/>
        </w:rPr>
        <w:t>23,908.50</w:t>
      </w:r>
      <w:r>
        <w:rPr/>
        <w:t>万元，截止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日该增资</w:t>
      </w:r>
      <w:r>
        <w:rPr>
          <w:w w:val="99"/>
        </w:rPr>
        <w:t> </w:t>
      </w:r>
      <w:r>
        <w:rPr/>
        <w:t>入股事项尚未获得山西银监局的批准，长治银行股份有限公司亦未办妥本次增资的工商变更手续。</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0"/>
        <w:jc w:val="both"/>
        <w:rPr>
          <w:b w:val="0"/>
          <w:bCs w:val="0"/>
        </w:rPr>
      </w:pPr>
      <w:bookmarkStart w:name="32、短期借款" w:id="326"/>
      <w:bookmarkEnd w:id="326"/>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both"/>
        <w:rPr>
          <w:b w:val="0"/>
          <w:bCs w:val="0"/>
        </w:rPr>
      </w:pPr>
      <w:bookmarkStart w:name="（1）短期借款分类" w:id="327"/>
      <w:bookmarkEnd w:id="32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99,887,000.00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112,887,000.00</w:t>
            </w:r>
          </w:p>
        </w:tc>
      </w:tr>
    </w:tbl>
    <w:p>
      <w:pPr>
        <w:pStyle w:val="BodyText"/>
        <w:spacing w:line="240" w:lineRule="auto" w:before="51"/>
        <w:ind w:left="154" w:right="1093"/>
        <w:jc w:val="left"/>
      </w:pPr>
      <w:r>
        <w:rPr/>
        <w:t>短期借款分类的说明：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2）已逾期未偿还的短期借款情况" w:id="328"/>
      <w:bookmarkEnd w:id="32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93"/>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33、以公允价值计量且其变动计入当期损益的金融负债" w:id="329"/>
      <w:bookmarkEnd w:id="329"/>
      <w:r>
        <w:rPr>
          <w:b w:val="0"/>
          <w:bCs w:val="0"/>
        </w:rPr>
      </w:r>
      <w:r>
        <w:rPr>
          <w:rFonts w:ascii="Times New Roman" w:hAnsi="Times New Roman" w:cs="Times New Roman" w:eastAsia="Times New Roman" w:hint="default"/>
        </w:rPr>
        <w:t>33</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34、衍生金融负债" w:id="330"/>
      <w:bookmarkEnd w:id="330"/>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35、应付票据" w:id="331"/>
      <w:bookmarkEnd w:id="331"/>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93"/>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36、应付账款" w:id="332"/>
      <w:bookmarkEnd w:id="332"/>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应付账款列示" w:id="333"/>
      <w:bookmarkEnd w:id="33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18,432,494.57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14,693,048.12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588,392.82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19,370,887.39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15,043,048.12</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账龄超过1年的重要应付账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93"/>
        <w:jc w:val="left"/>
      </w:pPr>
      <w:r>
        <w:rPr/>
        <w:t>期末无账龄超过</w:t>
      </w:r>
      <w:r>
        <w:rPr>
          <w:rFonts w:ascii="Times New Roman" w:hAnsi="Times New Roman" w:cs="Times New Roman" w:eastAsia="Times New Roman" w:hint="default"/>
        </w:rPr>
        <w:t>1</w:t>
      </w:r>
      <w:r>
        <w:rPr/>
        <w:t>年的大额应付账款。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093"/>
        <w:jc w:val="left"/>
        <w:rPr>
          <w:b w:val="0"/>
          <w:bCs w:val="0"/>
        </w:rPr>
      </w:pPr>
      <w:bookmarkStart w:name="37、预收款项" w:id="335"/>
      <w:bookmarkEnd w:id="335"/>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93"/>
        <w:jc w:val="left"/>
        <w:rPr>
          <w:b w:val="0"/>
          <w:bCs w:val="0"/>
        </w:rPr>
      </w:pPr>
      <w:bookmarkStart w:name="（1）预收款项列示" w:id="336"/>
      <w:bookmarkEnd w:id="33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4,274,101.41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4,622.64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4,274,101.41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4,622.64</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账龄超过1年的重要预收款项" w:id="337"/>
      <w:bookmarkEnd w:id="33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期末建造合同形成的已结算未完工项目情况" w:id="338"/>
      <w:bookmarkEnd w:id="33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38、应付职工薪酬" w:id="339"/>
      <w:bookmarkEnd w:id="339"/>
      <w:r>
        <w:rPr>
          <w:b w:val="0"/>
          <w:bCs w:val="0"/>
        </w:rPr>
      </w:r>
      <w:r>
        <w:rPr>
          <w:rFonts w:ascii="Times New Roman" w:hAnsi="Times New Roman" w:cs="Times New Roman" w:eastAsia="Times New Roman" w:hint="default"/>
        </w:rPr>
        <w:t>38</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应付职工薪酬列示" w:id="340"/>
      <w:bookmarkEnd w:id="34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3,436,695.69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65,533,421.88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59,770,907.48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9,199,210.09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41,823.60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3,123,176.30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3,126,641.99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38,357.91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3,478,519.29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68,656,598.18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62,897,549.47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9,237,568.00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短期薪酬列示" w:id="341"/>
      <w:bookmarkEnd w:id="34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9" w:right="0"/>
              <w:jc w:val="left"/>
              <w:rPr>
                <w:rFonts w:ascii="Times New Roman" w:hAnsi="Times New Roman" w:cs="Times New Roman" w:eastAsia="Times New Roman" w:hint="default"/>
                <w:sz w:val="18"/>
                <w:szCs w:val="18"/>
              </w:rPr>
            </w:pPr>
            <w:r>
              <w:rPr>
                <w:rFonts w:ascii="Times New Roman"/>
                <w:sz w:val="18"/>
              </w:rPr>
              <w:t>3,318,703.23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58,241,095.19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53,079,498.24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8,480,300.18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7,721.39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1,997,981.67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1,311,487.82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694,215.24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22,387.50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1,791,113.54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1,788,806.37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24,694.67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20,021.80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1,577,395.77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22,385.82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72,779.57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72,662.08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140,938.20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141,112.54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1,790.86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3,484,046.08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3,514,902.08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19,185.40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76,212.97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3,436,695.69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65,533,421.88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59,770,907.48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9,199,210.09</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设定提存计划列示" w:id="342"/>
      <w:bookmarkEnd w:id="34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2,980,942.54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2,984,136.45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36,664.49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142,233.76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142,505.54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41,823.60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3,123,176.30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3,126,641.99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38,357.91</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39、应交税费" w:id="343"/>
      <w:bookmarkEnd w:id="343"/>
      <w:r>
        <w:rPr>
          <w:b w:val="0"/>
          <w:bCs w:val="0"/>
        </w:rPr>
      </w:r>
      <w:r>
        <w:rPr>
          <w:rFonts w:ascii="Times New Roman" w:hAnsi="Times New Roman" w:cs="Times New Roman" w:eastAsia="Times New Roman" w:hint="default"/>
        </w:rPr>
        <w:t>39</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4,108,467.30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3,641,381.41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11,922,699.13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41,657,236.93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288,010.27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242,985.46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418,163.02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739,237.53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69,891.92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173,401.70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123,432.96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121,953.01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1,377,134.40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82,288.65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253,149.03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1,067,971.28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16,847,939.26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49,522,766.47</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40、应付利息" w:id="344"/>
      <w:bookmarkEnd w:id="344"/>
      <w:r>
        <w:rPr>
          <w:b w:val="0"/>
          <w:bCs w:val="0"/>
        </w:rPr>
      </w:r>
      <w:r>
        <w:rPr>
          <w:rFonts w:ascii="Times New Roman" w:hAnsi="Times New Roman" w:cs="Times New Roman" w:eastAsia="Times New Roman" w:hint="default"/>
        </w:rPr>
        <w:t>40</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649,363.62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10,005,510.01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1,884,178.77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256,666.67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2,790,209.06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10,005,510.01</w:t>
            </w:r>
          </w:p>
        </w:tc>
      </w:tr>
    </w:tbl>
    <w:p>
      <w:pPr>
        <w:pStyle w:val="BodyText"/>
        <w:spacing w:line="240" w:lineRule="auto" w:before="51"/>
        <w:ind w:left="154" w:right="1093"/>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41、应付股利" w:id="345"/>
      <w:bookmarkEnd w:id="345"/>
      <w:r>
        <w:rPr>
          <w:b w:val="0"/>
          <w:bCs w:val="0"/>
        </w:rPr>
      </w:r>
      <w:r>
        <w:rPr>
          <w:rFonts w:ascii="Times New Roman" w:hAnsi="Times New Roman" w:cs="Times New Roman" w:eastAsia="Times New Roman" w:hint="default"/>
        </w:rPr>
        <w:t>41</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93"/>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5"/>
          <w:szCs w:val="25"/>
        </w:rPr>
      </w:pPr>
    </w:p>
    <w:p>
      <w:pPr>
        <w:pStyle w:val="Heading3"/>
        <w:spacing w:line="240" w:lineRule="auto"/>
        <w:ind w:right="1093"/>
        <w:jc w:val="left"/>
        <w:rPr>
          <w:b w:val="0"/>
          <w:bCs w:val="0"/>
        </w:rPr>
      </w:pPr>
      <w:bookmarkStart w:name="42、其他应付款" w:id="346"/>
      <w:bookmarkEnd w:id="346"/>
      <w:r>
        <w:rPr>
          <w:b w:val="0"/>
          <w:bCs w:val="0"/>
        </w:rPr>
      </w:r>
      <w:r>
        <w:rPr>
          <w:rFonts w:ascii="Times New Roman" w:hAnsi="Times New Roman" w:cs="Times New Roman" w:eastAsia="Times New Roman" w:hint="default"/>
        </w:rPr>
        <w:t>42</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按款项性质列示其他应付款" w:id="347"/>
      <w:bookmarkEnd w:id="34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315,227,895.85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207,583,630.67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279,609,296.29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208,283,630.69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595,377,192.16</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账龄超过1年的重要其他应付款" w:id="348"/>
      <w:bookmarkEnd w:id="34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张军红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204,285,683.02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未付股权收购款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204,285,683.02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其他说明</w:t>
      </w:r>
    </w:p>
    <w:p>
      <w:pPr>
        <w:pStyle w:val="Heading4"/>
        <w:spacing w:line="240" w:lineRule="auto" w:before="90"/>
        <w:ind w:left="574" w:right="1093"/>
        <w:jc w:val="left"/>
      </w:pPr>
      <w:r>
        <w:rPr/>
        <w:t>金额较大的其他应付款项性质或内容的说明</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847"/>
        <w:gridCol w:w="2846"/>
        <w:gridCol w:w="2848"/>
      </w:tblGrid>
      <w:tr>
        <w:trPr>
          <w:trHeight w:val="347"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8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款项性质或内容</w:t>
            </w:r>
          </w:p>
        </w:tc>
      </w:tr>
      <w:tr>
        <w:trPr>
          <w:trHeight w:val="34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张军红</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204,285,683.02</w:t>
            </w:r>
          </w:p>
        </w:tc>
        <w:tc>
          <w:tcPr>
            <w:tcW w:w="28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应付股权收购款</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5"/>
        <w:ind w:right="1093"/>
        <w:jc w:val="left"/>
        <w:rPr>
          <w:b w:val="0"/>
          <w:bCs w:val="0"/>
        </w:rPr>
      </w:pPr>
      <w:bookmarkStart w:name="43、持有待售的负债" w:id="349"/>
      <w:bookmarkEnd w:id="349"/>
      <w:r>
        <w:rPr>
          <w:b w:val="0"/>
          <w:bCs w:val="0"/>
        </w:rPr>
      </w:r>
      <w:r>
        <w:rPr>
          <w:rFonts w:ascii="Times New Roman" w:hAnsi="Times New Roman" w:cs="Times New Roman" w:eastAsia="Times New Roman" w:hint="default"/>
        </w:rPr>
        <w:t>43</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44、一年内到期的非流动负债" w:id="350"/>
      <w:bookmarkEnd w:id="350"/>
      <w:r>
        <w:rPr>
          <w:b w:val="0"/>
          <w:bCs w:val="0"/>
        </w:rPr>
      </w:r>
      <w:r>
        <w:rPr>
          <w:rFonts w:ascii="Times New Roman" w:hAnsi="Times New Roman" w:cs="Times New Roman" w:eastAsia="Times New Roman" w:hint="default"/>
        </w:rPr>
        <w:t>44</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其他说明：</w:t>
      </w:r>
    </w:p>
    <w:p>
      <w:pPr>
        <w:pStyle w:val="Heading4"/>
        <w:spacing w:line="256" w:lineRule="auto" w:before="89"/>
        <w:ind w:left="574" w:right="7917"/>
        <w:jc w:val="left"/>
      </w:pPr>
      <w:r>
        <w:rPr>
          <w:rFonts w:ascii="Times New Roman" w:hAnsi="Times New Roman" w:cs="Times New Roman" w:eastAsia="Times New Roman" w:hint="default"/>
        </w:rPr>
        <w:t>2</w:t>
      </w:r>
      <w:r>
        <w:rPr/>
        <w:t>．一年内到期的长期借款 </w:t>
      </w:r>
      <w:r>
        <w:rPr>
          <w:rFonts w:ascii="Times New Roman" w:hAnsi="Times New Roman" w:cs="Times New Roman" w:eastAsia="Times New Roman" w:hint="default"/>
        </w:rPr>
        <w:t>(1)</w:t>
      </w:r>
      <w:r>
        <w:rPr/>
        <w:t>明细情况</w:t>
      </w:r>
    </w:p>
    <w:tbl>
      <w:tblPr>
        <w:tblW w:w="0" w:type="auto"/>
        <w:jc w:val="left"/>
        <w:tblInd w:w="146" w:type="dxa"/>
        <w:tblLayout w:type="fixed"/>
        <w:tblCellMar>
          <w:top w:w="0" w:type="dxa"/>
          <w:left w:w="0" w:type="dxa"/>
          <w:bottom w:w="0" w:type="dxa"/>
          <w:right w:w="0" w:type="dxa"/>
        </w:tblCellMar>
        <w:tblLook w:val="01E0"/>
      </w:tblPr>
      <w:tblGrid>
        <w:gridCol w:w="2847"/>
        <w:gridCol w:w="2846"/>
        <w:gridCol w:w="2848"/>
      </w:tblGrid>
      <w:tr>
        <w:trPr>
          <w:trHeight w:val="347"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8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2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color w:val="0000FF"/>
                <w:sz w:val="18"/>
                <w:szCs w:val="18"/>
              </w:rPr>
              <w:t>保证</w:t>
            </w:r>
            <w:r>
              <w:rPr>
                <w:rFonts w:ascii="Times New Roman" w:hAnsi="Times New Roman" w:cs="Times New Roman" w:eastAsia="Times New Roman" w:hint="default"/>
                <w:color w:val="0000FF"/>
                <w:sz w:val="18"/>
                <w:szCs w:val="18"/>
              </w:rPr>
              <w:t>+</w:t>
            </w:r>
            <w:r>
              <w:rPr>
                <w:rFonts w:ascii="宋体" w:hAnsi="宋体" w:cs="宋体" w:eastAsia="宋体" w:hint="default"/>
                <w:color w:val="0000FF"/>
                <w:sz w:val="18"/>
                <w:szCs w:val="18"/>
              </w:rPr>
              <w:t>质押借款</w:t>
            </w:r>
            <w:r>
              <w:rPr>
                <w:rFonts w:ascii="宋体" w:hAnsi="宋体" w:cs="宋体" w:eastAsia="宋体" w:hint="default"/>
                <w:sz w:val="18"/>
                <w:szCs w:val="18"/>
              </w:rPr>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120,000,000.00</w:t>
            </w:r>
          </w:p>
        </w:tc>
        <w:tc>
          <w:tcPr>
            <w:tcW w:w="28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40" w:lineRule="auto" w:before="5"/>
        <w:ind w:left="574" w:right="1093"/>
        <w:jc w:val="left"/>
      </w:pPr>
      <w:r>
        <w:rPr>
          <w:rFonts w:ascii="Times New Roman" w:hAnsi="Times New Roman" w:cs="Times New Roman" w:eastAsia="Times New Roman" w:hint="default"/>
        </w:rPr>
        <w:t>(2)</w:t>
      </w:r>
      <w:r>
        <w:rPr/>
        <w:t>金额前</w:t>
      </w:r>
      <w:r>
        <w:rPr>
          <w:rFonts w:ascii="Times New Roman" w:hAnsi="Times New Roman" w:cs="Times New Roman" w:eastAsia="Times New Roman" w:hint="default"/>
        </w:rPr>
        <w:t>5</w:t>
      </w:r>
      <w:r>
        <w:rPr/>
        <w:t>名的一年内到期的长期借款</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611"/>
        <w:gridCol w:w="937"/>
        <w:gridCol w:w="898"/>
        <w:gridCol w:w="638"/>
        <w:gridCol w:w="499"/>
        <w:gridCol w:w="1160"/>
        <w:gridCol w:w="1202"/>
        <w:gridCol w:w="729"/>
        <w:gridCol w:w="866"/>
      </w:tblGrid>
      <w:tr>
        <w:trPr>
          <w:trHeight w:val="347" w:hRule="exact"/>
        </w:trPr>
        <w:tc>
          <w:tcPr>
            <w:tcW w:w="1611" w:type="dxa"/>
            <w:vMerge w:val="restart"/>
            <w:tcBorders>
              <w:top w:val="single" w:sz="6" w:space="0" w:color="000000"/>
              <w:left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贷款单位</w:t>
            </w:r>
          </w:p>
        </w:tc>
        <w:tc>
          <w:tcPr>
            <w:tcW w:w="937" w:type="dxa"/>
            <w:vMerge w:val="restart"/>
            <w:tcBorders>
              <w:top w:val="single" w:sz="6" w:space="0" w:color="000000"/>
              <w:left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借款起始日</w:t>
            </w:r>
          </w:p>
        </w:tc>
        <w:tc>
          <w:tcPr>
            <w:tcW w:w="898" w:type="dxa"/>
            <w:vMerge w:val="restart"/>
            <w:tcBorders>
              <w:top w:val="single" w:sz="6" w:space="0" w:color="000000"/>
              <w:left w:val="single" w:sz="6" w:space="0" w:color="000000"/>
              <w:right w:val="single" w:sz="6" w:space="0" w:color="000000"/>
            </w:tcBorders>
          </w:tcPr>
          <w:p>
            <w:pPr>
              <w:pStyle w:val="TableParagraph"/>
              <w:spacing w:line="240" w:lineRule="auto" w:before="44"/>
              <w:ind w:left="3" w:right="0"/>
              <w:jc w:val="left"/>
              <w:rPr>
                <w:rFonts w:ascii="宋体" w:hAnsi="宋体" w:cs="宋体" w:eastAsia="宋体" w:hint="default"/>
                <w:sz w:val="15"/>
                <w:szCs w:val="15"/>
              </w:rPr>
            </w:pPr>
            <w:r>
              <w:rPr>
                <w:rFonts w:ascii="宋体" w:hAnsi="宋体" w:cs="宋体" w:eastAsia="宋体" w:hint="default"/>
                <w:sz w:val="15"/>
                <w:szCs w:val="15"/>
              </w:rPr>
              <w:t>借款到期日</w:t>
            </w:r>
          </w:p>
        </w:tc>
        <w:tc>
          <w:tcPr>
            <w:tcW w:w="638" w:type="dxa"/>
            <w:vMerge w:val="restart"/>
            <w:tcBorders>
              <w:top w:val="single" w:sz="6" w:space="0" w:color="000000"/>
              <w:left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499" w:type="dxa"/>
            <w:vMerge w:val="restart"/>
            <w:tcBorders>
              <w:top w:val="single" w:sz="6" w:space="0" w:color="000000"/>
              <w:left w:val="single" w:sz="6" w:space="0" w:color="000000"/>
              <w:right w:val="single" w:sz="6" w:space="0" w:color="000000"/>
            </w:tcBorders>
          </w:tcPr>
          <w:p>
            <w:pPr>
              <w:pStyle w:val="TableParagraph"/>
              <w:spacing w:line="381" w:lineRule="auto" w:before="44"/>
              <w:ind w:left="106" w:right="1" w:firstLine="74"/>
              <w:jc w:val="left"/>
              <w:rPr>
                <w:rFonts w:ascii="Times New Roman" w:hAnsi="Times New Roman" w:cs="Times New Roman" w:eastAsia="Times New Roman" w:hint="default"/>
                <w:sz w:val="15"/>
                <w:szCs w:val="15"/>
              </w:rPr>
            </w:pPr>
            <w:r>
              <w:rPr>
                <w:rFonts w:ascii="宋体" w:hAnsi="宋体" w:cs="宋体" w:eastAsia="宋体" w:hint="default"/>
                <w:sz w:val="15"/>
                <w:szCs w:val="15"/>
              </w:rPr>
              <w:t>年利 率</w:t>
            </w:r>
            <w:r>
              <w:rPr>
                <w:rFonts w:ascii="Times New Roman" w:hAnsi="Times New Roman" w:cs="Times New Roman" w:eastAsia="Times New Roman" w:hint="default"/>
                <w:sz w:val="15"/>
                <w:szCs w:val="15"/>
              </w:rPr>
              <w:t>(%)</w:t>
            </w:r>
          </w:p>
        </w:tc>
        <w:tc>
          <w:tcPr>
            <w:tcW w:w="23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期末数</w:t>
            </w:r>
          </w:p>
        </w:tc>
        <w:tc>
          <w:tcPr>
            <w:tcW w:w="1595"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47" w:hRule="exact"/>
        </w:trPr>
        <w:tc>
          <w:tcPr>
            <w:tcW w:w="1611" w:type="dxa"/>
            <w:vMerge/>
            <w:tcBorders>
              <w:left w:val="single" w:sz="6" w:space="0" w:color="000000"/>
              <w:bottom w:val="single" w:sz="6" w:space="0" w:color="000000"/>
              <w:right w:val="single" w:sz="6" w:space="0" w:color="000000"/>
            </w:tcBorders>
          </w:tcPr>
          <w:p>
            <w:pPr/>
          </w:p>
        </w:tc>
        <w:tc>
          <w:tcPr>
            <w:tcW w:w="937" w:type="dxa"/>
            <w:vMerge/>
            <w:tcBorders>
              <w:left w:val="single" w:sz="6" w:space="0" w:color="000000"/>
              <w:bottom w:val="single" w:sz="6" w:space="0" w:color="000000"/>
              <w:right w:val="single" w:sz="6" w:space="0" w:color="000000"/>
            </w:tcBorders>
          </w:tcPr>
          <w:p>
            <w:pPr/>
          </w:p>
        </w:tc>
        <w:tc>
          <w:tcPr>
            <w:tcW w:w="898" w:type="dxa"/>
            <w:vMerge/>
            <w:tcBorders>
              <w:left w:val="single" w:sz="6" w:space="0" w:color="000000"/>
              <w:bottom w:val="single" w:sz="6" w:space="0" w:color="000000"/>
              <w:right w:val="single" w:sz="6" w:space="0" w:color="000000"/>
            </w:tcBorders>
          </w:tcPr>
          <w:p>
            <w:pPr/>
          </w:p>
        </w:tc>
        <w:tc>
          <w:tcPr>
            <w:tcW w:w="638" w:type="dxa"/>
            <w:vMerge/>
            <w:tcBorders>
              <w:left w:val="single" w:sz="6" w:space="0" w:color="000000"/>
              <w:bottom w:val="single" w:sz="6" w:space="0" w:color="000000"/>
              <w:right w:val="single" w:sz="6" w:space="0" w:color="000000"/>
            </w:tcBorders>
          </w:tcPr>
          <w:p>
            <w:pPr/>
          </w:p>
        </w:tc>
        <w:tc>
          <w:tcPr>
            <w:tcW w:w="499" w:type="dxa"/>
            <w:vMerge/>
            <w:tcBorders>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5"/>
                <w:szCs w:val="15"/>
              </w:rPr>
            </w:pPr>
            <w:r>
              <w:rPr>
                <w:rFonts w:ascii="宋体" w:hAnsi="宋体" w:cs="宋体" w:eastAsia="宋体" w:hint="default"/>
                <w:sz w:val="15"/>
                <w:szCs w:val="15"/>
              </w:rPr>
              <w:t>原币金额</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5"/>
                <w:szCs w:val="15"/>
              </w:rPr>
            </w:pPr>
            <w:r>
              <w:rPr>
                <w:rFonts w:ascii="宋体" w:hAnsi="宋体" w:cs="宋体" w:eastAsia="宋体" w:hint="default"/>
                <w:sz w:val="15"/>
                <w:szCs w:val="15"/>
              </w:rPr>
              <w:t>人民币金额</w:t>
            </w:r>
          </w:p>
        </w:tc>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宋体" w:hAnsi="宋体" w:cs="宋体" w:eastAsia="宋体" w:hint="default"/>
                <w:sz w:val="15"/>
                <w:szCs w:val="15"/>
              </w:rPr>
            </w:pPr>
            <w:r>
              <w:rPr>
                <w:rFonts w:ascii="宋体" w:hAnsi="宋体" w:cs="宋体" w:eastAsia="宋体" w:hint="default"/>
                <w:sz w:val="15"/>
                <w:szCs w:val="15"/>
              </w:rPr>
              <w:t>原币金额</w:t>
            </w:r>
          </w:p>
        </w:tc>
        <w:tc>
          <w:tcPr>
            <w:tcW w:w="8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宋体" w:hAnsi="宋体" w:cs="宋体" w:eastAsia="宋体" w:hint="default"/>
                <w:sz w:val="15"/>
                <w:szCs w:val="15"/>
              </w:rPr>
            </w:pPr>
            <w:r>
              <w:rPr>
                <w:rFonts w:ascii="宋体" w:hAnsi="宋体" w:cs="宋体" w:eastAsia="宋体" w:hint="default"/>
                <w:sz w:val="15"/>
                <w:szCs w:val="15"/>
              </w:rPr>
              <w:t>人民币金额</w:t>
            </w:r>
          </w:p>
        </w:tc>
      </w:tr>
      <w:tr>
        <w:trPr>
          <w:trHeight w:val="660" w:hRule="exact"/>
        </w:trPr>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4"/>
              <w:ind w:left="2" w:right="-13"/>
              <w:jc w:val="left"/>
              <w:rPr>
                <w:rFonts w:ascii="宋体" w:hAnsi="宋体" w:cs="宋体" w:eastAsia="宋体" w:hint="default"/>
                <w:sz w:val="15"/>
                <w:szCs w:val="15"/>
              </w:rPr>
            </w:pPr>
            <w:r>
              <w:rPr>
                <w:rFonts w:ascii="宋体" w:hAnsi="宋体" w:cs="宋体" w:eastAsia="宋体" w:hint="default"/>
                <w:spacing w:val="11"/>
                <w:sz w:val="15"/>
                <w:szCs w:val="15"/>
              </w:rPr>
              <w:t>华泰证券</w:t>
            </w:r>
            <w:r>
              <w:rPr>
                <w:rFonts w:ascii="Times New Roman" w:hAnsi="Times New Roman" w:cs="Times New Roman" w:eastAsia="Times New Roman" w:hint="default"/>
                <w:spacing w:val="11"/>
                <w:sz w:val="15"/>
                <w:szCs w:val="15"/>
              </w:rPr>
              <w:t>(</w:t>
            </w:r>
            <w:r>
              <w:rPr>
                <w:rFonts w:ascii="Times New Roman" w:hAnsi="Times New Roman" w:cs="Times New Roman" w:eastAsia="Times New Roman" w:hint="default"/>
                <w:spacing w:val="-23"/>
                <w:sz w:val="15"/>
                <w:szCs w:val="15"/>
              </w:rPr>
              <w:t> </w:t>
            </w:r>
            <w:r>
              <w:rPr>
                <w:rFonts w:ascii="宋体" w:hAnsi="宋体" w:cs="宋体" w:eastAsia="宋体" w:hint="default"/>
                <w:spacing w:val="9"/>
                <w:sz w:val="15"/>
                <w:szCs w:val="15"/>
              </w:rPr>
              <w:t>上海</w:t>
            </w:r>
            <w:r>
              <w:rPr>
                <w:rFonts w:ascii="Times New Roman" w:hAnsi="Times New Roman" w:cs="Times New Roman" w:eastAsia="Times New Roman" w:hint="default"/>
                <w:spacing w:val="9"/>
                <w:sz w:val="15"/>
                <w:szCs w:val="15"/>
              </w:rPr>
              <w:t>)</w:t>
            </w:r>
            <w:r>
              <w:rPr>
                <w:rFonts w:ascii="Times New Roman" w:hAnsi="Times New Roman" w:cs="Times New Roman" w:eastAsia="Times New Roman" w:hint="default"/>
                <w:spacing w:val="-24"/>
                <w:sz w:val="15"/>
                <w:szCs w:val="15"/>
              </w:rPr>
              <w:t> </w:t>
            </w:r>
            <w:r>
              <w:rPr>
                <w:rFonts w:ascii="宋体" w:hAnsi="宋体" w:cs="宋体" w:eastAsia="宋体" w:hint="default"/>
                <w:spacing w:val="9"/>
                <w:sz w:val="15"/>
                <w:szCs w:val="15"/>
              </w:rPr>
              <w:t>资产管</w:t>
            </w:r>
            <w:r>
              <w:rPr>
                <w:rFonts w:ascii="宋体" w:hAnsi="宋体" w:cs="宋体" w:eastAsia="宋体" w:hint="default"/>
                <w:spacing w:val="-61"/>
                <w:sz w:val="15"/>
                <w:szCs w:val="15"/>
              </w:rPr>
              <w:t> </w:t>
            </w:r>
            <w:r>
              <w:rPr>
                <w:rFonts w:ascii="宋体" w:hAnsi="宋体" w:cs="宋体" w:eastAsia="宋体" w:hint="default"/>
                <w:sz w:val="15"/>
                <w:szCs w:val="15"/>
              </w:rPr>
              <w:t>理有限公司</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2" w:right="0"/>
              <w:jc w:val="left"/>
              <w:rPr>
                <w:rFonts w:ascii="Times New Roman" w:hAnsi="Times New Roman" w:cs="Times New Roman" w:eastAsia="Times New Roman" w:hint="default"/>
                <w:sz w:val="15"/>
                <w:szCs w:val="15"/>
              </w:rPr>
            </w:pPr>
            <w:r>
              <w:rPr>
                <w:rFonts w:ascii="Times New Roman"/>
                <w:sz w:val="15"/>
              </w:rPr>
              <w:t>2017-3-8</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3" w:right="0"/>
              <w:jc w:val="left"/>
              <w:rPr>
                <w:rFonts w:ascii="Times New Roman" w:hAnsi="Times New Roman" w:cs="Times New Roman" w:eastAsia="Times New Roman" w:hint="default"/>
                <w:sz w:val="15"/>
                <w:szCs w:val="15"/>
              </w:rPr>
            </w:pPr>
            <w:r>
              <w:rPr>
                <w:rFonts w:ascii="Times New Roman"/>
                <w:sz w:val="15"/>
              </w:rPr>
              <w:t>2018-3-7</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z w:val="15"/>
              </w:rPr>
              <w:t>7.00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50,000,000.00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right"/>
              <w:rPr>
                <w:rFonts w:ascii="Times New Roman" w:hAnsi="Times New Roman" w:cs="Times New Roman" w:eastAsia="Times New Roman" w:hint="default"/>
                <w:sz w:val="15"/>
                <w:szCs w:val="15"/>
              </w:rPr>
            </w:pPr>
            <w:r>
              <w:rPr>
                <w:rFonts w:ascii="Times New Roman"/>
                <w:spacing w:val="-1"/>
                <w:sz w:val="15"/>
              </w:rPr>
              <w:t>50,000,000.00</w:t>
            </w:r>
          </w:p>
        </w:tc>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659" w:hRule="exact"/>
        </w:trPr>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43"/>
              <w:ind w:left="2" w:right="0"/>
              <w:jc w:val="left"/>
              <w:rPr>
                <w:rFonts w:ascii="宋体" w:hAnsi="宋体" w:cs="宋体" w:eastAsia="宋体" w:hint="default"/>
                <w:sz w:val="15"/>
                <w:szCs w:val="15"/>
              </w:rPr>
            </w:pPr>
            <w:r>
              <w:rPr>
                <w:rFonts w:ascii="宋体" w:hAnsi="宋体" w:cs="宋体" w:eastAsia="宋体" w:hint="default"/>
                <w:spacing w:val="11"/>
                <w:sz w:val="15"/>
                <w:szCs w:val="15"/>
              </w:rPr>
              <w:t>华泰证券</w:t>
            </w:r>
            <w:r>
              <w:rPr>
                <w:rFonts w:ascii="Times New Roman" w:hAnsi="Times New Roman" w:cs="Times New Roman" w:eastAsia="Times New Roman" w:hint="default"/>
                <w:spacing w:val="11"/>
                <w:sz w:val="15"/>
                <w:szCs w:val="15"/>
              </w:rPr>
              <w:t>(</w:t>
            </w:r>
            <w:r>
              <w:rPr>
                <w:rFonts w:ascii="Times New Roman" w:hAnsi="Times New Roman" w:cs="Times New Roman" w:eastAsia="Times New Roman" w:hint="default"/>
                <w:spacing w:val="-23"/>
                <w:sz w:val="15"/>
                <w:szCs w:val="15"/>
              </w:rPr>
              <w:t> </w:t>
            </w:r>
            <w:r>
              <w:rPr>
                <w:rFonts w:ascii="宋体" w:hAnsi="宋体" w:cs="宋体" w:eastAsia="宋体" w:hint="default"/>
                <w:spacing w:val="9"/>
                <w:sz w:val="15"/>
                <w:szCs w:val="15"/>
              </w:rPr>
              <w:t>上海</w:t>
            </w:r>
            <w:r>
              <w:rPr>
                <w:rFonts w:ascii="Times New Roman" w:hAnsi="Times New Roman" w:cs="Times New Roman" w:eastAsia="Times New Roman" w:hint="default"/>
                <w:spacing w:val="9"/>
                <w:sz w:val="15"/>
                <w:szCs w:val="15"/>
              </w:rPr>
              <w:t>)</w:t>
            </w:r>
            <w:r>
              <w:rPr>
                <w:rFonts w:ascii="Times New Roman" w:hAnsi="Times New Roman" w:cs="Times New Roman" w:eastAsia="Times New Roman" w:hint="default"/>
                <w:spacing w:val="-24"/>
                <w:sz w:val="15"/>
                <w:szCs w:val="15"/>
              </w:rPr>
              <w:t> </w:t>
            </w:r>
            <w:r>
              <w:rPr>
                <w:rFonts w:ascii="宋体" w:hAnsi="宋体" w:cs="宋体" w:eastAsia="宋体" w:hint="default"/>
                <w:spacing w:val="9"/>
                <w:sz w:val="15"/>
                <w:szCs w:val="15"/>
              </w:rPr>
              <w:t>资产管</w:t>
            </w:r>
            <w:r>
              <w:rPr>
                <w:rFonts w:ascii="宋体" w:hAnsi="宋体" w:cs="宋体" w:eastAsia="宋体" w:hint="default"/>
                <w:sz w:val="15"/>
                <w:szCs w:val="15"/>
              </w:rPr>
              <w:t> 理有限公司</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 w:right="0"/>
              <w:jc w:val="left"/>
              <w:rPr>
                <w:rFonts w:ascii="Times New Roman" w:hAnsi="Times New Roman" w:cs="Times New Roman" w:eastAsia="Times New Roman" w:hint="default"/>
                <w:sz w:val="15"/>
                <w:szCs w:val="15"/>
              </w:rPr>
            </w:pPr>
            <w:r>
              <w:rPr>
                <w:rFonts w:ascii="Times New Roman"/>
                <w:sz w:val="15"/>
              </w:rPr>
              <w:t>2017-3-8</w:t>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3" w:right="0"/>
              <w:jc w:val="left"/>
              <w:rPr>
                <w:rFonts w:ascii="Times New Roman" w:hAnsi="Times New Roman" w:cs="Times New Roman" w:eastAsia="Times New Roman" w:hint="default"/>
                <w:sz w:val="15"/>
                <w:szCs w:val="15"/>
              </w:rPr>
            </w:pPr>
            <w:r>
              <w:rPr>
                <w:rFonts w:ascii="Times New Roman"/>
                <w:sz w:val="15"/>
              </w:rPr>
              <w:t>2018-9-7</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 w:right="0"/>
              <w:jc w:val="left"/>
              <w:rPr>
                <w:rFonts w:ascii="宋体" w:hAnsi="宋体" w:cs="宋体" w:eastAsia="宋体" w:hint="default"/>
                <w:sz w:val="15"/>
                <w:szCs w:val="15"/>
              </w:rPr>
            </w:pPr>
            <w:r>
              <w:rPr>
                <w:rFonts w:ascii="宋体" w:hAnsi="宋体" w:cs="宋体" w:eastAsia="宋体" w:hint="default"/>
                <w:sz w:val="15"/>
                <w:szCs w:val="15"/>
              </w:rPr>
              <w:t>人民币</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5"/>
                <w:szCs w:val="15"/>
              </w:rPr>
            </w:pPr>
            <w:r>
              <w:rPr>
                <w:rFonts w:ascii="Times New Roman"/>
                <w:sz w:val="15"/>
              </w:rPr>
              <w:t>7.00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70,000,000.00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right"/>
              <w:rPr>
                <w:rFonts w:ascii="Times New Roman" w:hAnsi="Times New Roman" w:cs="Times New Roman" w:eastAsia="Times New Roman" w:hint="default"/>
                <w:sz w:val="15"/>
                <w:szCs w:val="15"/>
              </w:rPr>
            </w:pPr>
            <w:r>
              <w:rPr>
                <w:rFonts w:ascii="Times New Roman"/>
                <w:spacing w:val="-1"/>
                <w:sz w:val="15"/>
              </w:rPr>
              <w:t>70,000,000.00</w:t>
            </w:r>
          </w:p>
        </w:tc>
        <w:tc>
          <w:tcPr>
            <w:tcW w:w="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8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r>
        <w:trPr>
          <w:trHeight w:val="347" w:hRule="exact"/>
        </w:trPr>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宋体" w:hAnsi="宋体" w:cs="宋体" w:eastAsia="宋体" w:hint="default"/>
                <w:sz w:val="15"/>
                <w:szCs w:val="15"/>
              </w:rPr>
            </w:pPr>
            <w:r>
              <w:rPr>
                <w:rFonts w:ascii="宋体" w:hAnsi="宋体" w:cs="宋体" w:eastAsia="宋体" w:hint="default"/>
                <w:sz w:val="15"/>
                <w:szCs w:val="15"/>
              </w:rPr>
              <w:t>小</w:t>
            </w:r>
            <w:r>
              <w:rPr>
                <w:rFonts w:ascii="宋体" w:hAnsi="宋体" w:cs="宋体" w:eastAsia="宋体" w:hint="default"/>
                <w:spacing w:val="45"/>
                <w:sz w:val="15"/>
                <w:szCs w:val="15"/>
              </w:rPr>
              <w:t> </w:t>
            </w:r>
            <w:r>
              <w:rPr>
                <w:rFonts w:ascii="宋体" w:hAnsi="宋体" w:cs="宋体" w:eastAsia="宋体" w:hint="default"/>
                <w:sz w:val="15"/>
                <w:szCs w:val="15"/>
              </w:rPr>
              <w:t>计</w:t>
            </w:r>
          </w:p>
        </w:tc>
        <w:tc>
          <w:tcPr>
            <w:tcW w:w="937" w:type="dxa"/>
            <w:tcBorders>
              <w:top w:val="single" w:sz="6" w:space="0" w:color="000000"/>
              <w:left w:val="single" w:sz="6" w:space="0" w:color="000000"/>
              <w:bottom w:val="single" w:sz="6" w:space="0" w:color="000000"/>
              <w:right w:val="single" w:sz="6" w:space="0" w:color="000000"/>
            </w:tcBorders>
          </w:tcPr>
          <w:p>
            <w:pPr/>
          </w:p>
        </w:tc>
        <w:tc>
          <w:tcPr>
            <w:tcW w:w="898"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0"/>
              <w:jc w:val="right"/>
              <w:rPr>
                <w:rFonts w:ascii="Times New Roman" w:hAnsi="Times New Roman" w:cs="Times New Roman" w:eastAsia="Times New Roman" w:hint="default"/>
                <w:sz w:val="15"/>
                <w:szCs w:val="15"/>
              </w:rPr>
            </w:pPr>
            <w:r>
              <w:rPr>
                <w:rFonts w:ascii="Times New Roman"/>
                <w:spacing w:val="-1"/>
                <w:sz w:val="15"/>
              </w:rPr>
              <w:t>120,000,000.00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1"/>
              <w:jc w:val="right"/>
              <w:rPr>
                <w:rFonts w:ascii="Times New Roman" w:hAnsi="Times New Roman" w:cs="Times New Roman" w:eastAsia="Times New Roman" w:hint="default"/>
                <w:sz w:val="15"/>
                <w:szCs w:val="15"/>
              </w:rPr>
            </w:pPr>
            <w:r>
              <w:rPr>
                <w:rFonts w:ascii="Times New Roman"/>
                <w:spacing w:val="-1"/>
                <w:sz w:val="15"/>
              </w:rPr>
              <w:t>120,000,000.00</w:t>
            </w:r>
          </w:p>
        </w:tc>
        <w:tc>
          <w:tcPr>
            <w:tcW w:w="729"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8"/>
              <w:ind w:right="9"/>
              <w:jc w:val="righ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3"/>
        <w:spacing w:line="240" w:lineRule="auto" w:before="35"/>
        <w:ind w:left="154" w:right="1093"/>
        <w:jc w:val="left"/>
        <w:rPr>
          <w:b w:val="0"/>
          <w:bCs w:val="0"/>
        </w:rPr>
      </w:pPr>
      <w:bookmarkStart w:name="45、其他流动负债" w:id="351"/>
      <w:bookmarkEnd w:id="351"/>
      <w:r>
        <w:rPr>
          <w:b w:val="0"/>
          <w:bCs w:val="0"/>
        </w:rPr>
      </w:r>
      <w:r>
        <w:rPr>
          <w:rFonts w:ascii="Times New Roman" w:hAnsi="Times New Roman" w:cs="Times New Roman" w:eastAsia="Times New Roman" w:hint="default"/>
        </w:rPr>
        <w:t>45</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第三方支付业务代垫款项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68,144,985.65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81,558,388.35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第三方支付业务结存客户备付金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376,659,119.62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226,279,442.95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444,804,105.27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307,837,831.30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93"/>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46、长期借款" w:id="352"/>
      <w:bookmarkEnd w:id="352"/>
      <w:r>
        <w:rPr>
          <w:b w:val="0"/>
          <w:bCs w:val="0"/>
        </w:rPr>
      </w:r>
      <w:r>
        <w:rPr>
          <w:rFonts w:ascii="Times New Roman" w:hAnsi="Times New Roman" w:cs="Times New Roman" w:eastAsia="Times New Roman" w:hint="default"/>
        </w:rPr>
        <w:t>46</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长期借款分类" w:id="353"/>
      <w:bookmarkEnd w:id="35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w:t>
            </w:r>
            <w:r>
              <w:rPr>
                <w:rFonts w:ascii="宋体" w:hAnsi="宋体" w:cs="宋体" w:eastAsia="宋体" w:hint="default"/>
                <w:sz w:val="18"/>
                <w:szCs w:val="18"/>
              </w:rPr>
              <w:t>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909,650,000.00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3"/>
        <w:spacing w:line="240" w:lineRule="auto"/>
        <w:ind w:left="154" w:right="1093"/>
        <w:jc w:val="left"/>
        <w:rPr>
          <w:b w:val="0"/>
          <w:bCs w:val="0"/>
        </w:rPr>
      </w:pPr>
      <w:bookmarkStart w:name="47、应付债券" w:id="354"/>
      <w:bookmarkEnd w:id="354"/>
      <w:r>
        <w:rPr>
          <w:b w:val="0"/>
          <w:bCs w:val="0"/>
        </w:rPr>
      </w:r>
      <w:r>
        <w:rPr>
          <w:rFonts w:ascii="Times New Roman" w:hAnsi="Times New Roman" w:cs="Times New Roman" w:eastAsia="Times New Roman" w:hint="default"/>
        </w:rPr>
        <w:t>47</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应付债券" w:id="355"/>
      <w:bookmarkEnd w:id="35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应付债券的增减变动（不包括划分为金融负债的优先股、永续债等其他金融工具）" w:id="356"/>
      <w:bookmarkEnd w:id="35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1093"/>
        <w:jc w:val="left"/>
        <w:rPr>
          <w:b w:val="0"/>
          <w:bCs w:val="0"/>
        </w:rPr>
      </w:pPr>
      <w:bookmarkStart w:name="（3）可转换公司债券的转股条件、转股时间说明" w:id="357"/>
      <w:bookmarkEnd w:id="35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4）划分为金融负债的其他金融工具说明" w:id="358"/>
      <w:bookmarkEnd w:id="35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after="0" w:line="36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48、长期应付款" w:id="359"/>
      <w:bookmarkEnd w:id="359"/>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按款项性质列示长期应付款" w:id="360"/>
      <w:bookmarkEnd w:id="36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49、长期应付职工薪酬" w:id="361"/>
      <w:bookmarkEnd w:id="361"/>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长期应付职工薪酬表" w:id="362"/>
      <w:bookmarkEnd w:id="36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设定受益计划变动情况" w:id="363"/>
      <w:bookmarkEnd w:id="36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93"/>
        <w:jc w:val="left"/>
      </w:pPr>
      <w:r>
        <w:rPr/>
        <w:t>设定受益计划义务现值：</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093"/>
        <w:jc w:val="left"/>
      </w:pPr>
      <w:r>
        <w:rPr/>
        <w:t>计划资产：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093"/>
        <w:jc w:val="left"/>
      </w:pPr>
      <w:r>
        <w:rPr/>
        <w:t>设定受益计划净负债（净资产）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1093"/>
        <w:jc w:val="left"/>
        <w:rPr>
          <w:b w:val="0"/>
          <w:bCs w:val="0"/>
        </w:rPr>
      </w:pPr>
      <w:bookmarkStart w:name="50、专项应付款" w:id="364"/>
      <w:bookmarkEnd w:id="364"/>
      <w:r>
        <w:rPr>
          <w:b w:val="0"/>
          <w:bCs w:val="0"/>
        </w:rPr>
      </w:r>
      <w:r>
        <w:rPr>
          <w:rFonts w:ascii="Times New Roman" w:hAnsi="Times New Roman" w:cs="Times New Roman" w:eastAsia="Times New Roman" w:hint="default"/>
        </w:rPr>
        <w:t>50</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51、预计负债" w:id="365"/>
      <w:bookmarkEnd w:id="365"/>
      <w:r>
        <w:rPr>
          <w:b w:val="0"/>
          <w:bCs w:val="0"/>
        </w:rPr>
      </w:r>
      <w:r>
        <w:rPr>
          <w:rFonts w:ascii="Times New Roman" w:hAnsi="Times New Roman" w:cs="Times New Roman" w:eastAsia="Times New Roman" w:hint="default"/>
        </w:rPr>
        <w:t>51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93"/>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52、递延收益" w:id="366"/>
      <w:bookmarkEnd w:id="366"/>
      <w:r>
        <w:rPr>
          <w:b w:val="0"/>
          <w:bCs w:val="0"/>
        </w:rPr>
      </w:r>
      <w:r>
        <w:rPr>
          <w:rFonts w:ascii="Times New Roman" w:hAnsi="Times New Roman" w:cs="Times New Roman" w:eastAsia="Times New Roman" w:hint="default"/>
        </w:rPr>
        <w:t>52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1093"/>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53、其他非流动负债" w:id="367"/>
      <w:bookmarkEnd w:id="367"/>
      <w:r>
        <w:rPr>
          <w:b w:val="0"/>
          <w:bCs w:val="0"/>
        </w:rPr>
      </w:r>
      <w:r>
        <w:rPr>
          <w:rFonts w:ascii="Times New Roman" w:hAnsi="Times New Roman" w:cs="Times New Roman" w:eastAsia="Times New Roman" w:hint="default"/>
        </w:rPr>
        <w:t>53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54、股本" w:id="368"/>
      <w:bookmarkEnd w:id="368"/>
      <w:r>
        <w:rPr>
          <w:b w:val="0"/>
          <w:bCs w:val="0"/>
        </w:rPr>
      </w:r>
      <w:r>
        <w:rPr>
          <w:rFonts w:ascii="Times New Roman" w:hAnsi="Times New Roman" w:cs="Times New Roman" w:eastAsia="Times New Roman" w:hint="default"/>
        </w:rPr>
        <w:t>54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219,583,000.00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153,708,100.00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153,708,100.00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373,291,100.00</w:t>
            </w:r>
          </w:p>
        </w:tc>
      </w:tr>
    </w:tbl>
    <w:p>
      <w:pPr>
        <w:pStyle w:val="BodyText"/>
        <w:spacing w:line="357" w:lineRule="auto" w:before="51"/>
        <w:ind w:right="8953"/>
        <w:jc w:val="left"/>
      </w:pPr>
      <w:r>
        <w:rPr/>
        <w:t>其他说明： 本期股权变动情况说明</w:t>
      </w:r>
    </w:p>
    <w:p>
      <w:pPr>
        <w:pStyle w:val="BodyText"/>
        <w:spacing w:line="237" w:lineRule="exact"/>
        <w:ind w:right="1093"/>
        <w:jc w:val="left"/>
      </w:pPr>
      <w:r>
        <w:rPr/>
        <w:t>根据本公司</w:t>
      </w:r>
      <w:r>
        <w:rPr>
          <w:rFonts w:ascii="Times New Roman" w:hAnsi="Times New Roman" w:cs="Times New Roman" w:eastAsia="Times New Roman" w:hint="default"/>
        </w:rPr>
        <w:t>2016</w:t>
      </w:r>
      <w:r>
        <w:rPr/>
        <w:t>年度股东大会决议，公司以现有总股本</w:t>
      </w:r>
      <w:r>
        <w:rPr>
          <w:rFonts w:ascii="Times New Roman" w:hAnsi="Times New Roman" w:cs="Times New Roman" w:eastAsia="Times New Roman" w:hint="default"/>
        </w:rPr>
        <w:t>219,583,000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股，增加</w:t>
      </w:r>
    </w:p>
    <w:p>
      <w:pPr>
        <w:pStyle w:val="BodyText"/>
        <w:spacing w:line="300" w:lineRule="auto" w:before="63"/>
        <w:ind w:right="1198"/>
        <w:jc w:val="left"/>
      </w:pPr>
      <w:r>
        <w:rPr/>
        <w:t>股本</w:t>
      </w:r>
      <w:r>
        <w:rPr>
          <w:rFonts w:ascii="Times New Roman" w:hAnsi="Times New Roman" w:cs="Times New Roman" w:eastAsia="Times New Roman" w:hint="default"/>
        </w:rPr>
        <w:t>153,708,100.00</w:t>
      </w:r>
      <w:r>
        <w:rPr/>
        <w:t>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日实施完毕资本公积转增股本。本次增资事项业经中汇会计师事务所</w:t>
      </w:r>
      <w:r>
        <w:rPr>
          <w:rFonts w:ascii="Times New Roman" w:hAnsi="Times New Roman" w:cs="Times New Roman" w:eastAsia="Times New Roman" w:hint="default"/>
        </w:rPr>
        <w:t>(</w:t>
      </w:r>
      <w:r>
        <w:rPr/>
        <w:t>特殊普通 合伙</w:t>
      </w:r>
      <w:r>
        <w:rPr>
          <w:rFonts w:ascii="Times New Roman" w:hAnsi="Times New Roman" w:cs="Times New Roman" w:eastAsia="Times New Roman" w:hint="default"/>
        </w:rPr>
        <w:t>)</w:t>
      </w:r>
      <w:r>
        <w:rPr/>
        <w:t>审验，并出具了中汇会验</w:t>
      </w:r>
      <w:r>
        <w:rPr>
          <w:rFonts w:ascii="Times New Roman" w:hAnsi="Times New Roman" w:cs="Times New Roman" w:eastAsia="Times New Roman" w:hint="default"/>
        </w:rPr>
        <w:t>[2017]4322</w:t>
      </w:r>
      <w:r>
        <w:rPr/>
        <w:t>号《验资报告》。公司于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日办理完毕工商变更登记手续。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1093"/>
        <w:jc w:val="left"/>
        <w:rPr>
          <w:b w:val="0"/>
          <w:bCs w:val="0"/>
        </w:rPr>
      </w:pPr>
      <w:bookmarkStart w:name="55、其他权益工具" w:id="369"/>
      <w:bookmarkEnd w:id="369"/>
      <w:r>
        <w:rPr>
          <w:b w:val="0"/>
          <w:bCs w:val="0"/>
        </w:rPr>
      </w:r>
      <w:r>
        <w:rPr>
          <w:rFonts w:ascii="Times New Roman" w:hAnsi="Times New Roman" w:cs="Times New Roman" w:eastAsia="Times New Roman" w:hint="default"/>
        </w:rPr>
        <w:t>55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期末发行在外的优先股、永续债等其他金融工具基本情况" w:id="370"/>
      <w:bookmarkEnd w:id="370"/>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93"/>
        <w:jc w:val="left"/>
        <w:rPr>
          <w:b w:val="0"/>
          <w:bCs w:val="0"/>
        </w:rPr>
      </w:pPr>
      <w:bookmarkStart w:name="（2）期末发行在外的优先股、永续债等金融工具变动情况表" w:id="371"/>
      <w:bookmarkEnd w:id="371"/>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2130"/>
        <w:gridCol w:w="2126"/>
        <w:gridCol w:w="2124"/>
        <w:gridCol w:w="211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footerReference w:type="default" r:id="rId22"/>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2"/>
        <w:rPr>
          <w:rFonts w:ascii="宋体" w:hAnsi="宋体" w:cs="宋体" w:eastAsia="宋体" w:hint="default"/>
          <w:sz w:val="19"/>
          <w:szCs w:val="19"/>
        </w:rPr>
      </w:pPr>
    </w:p>
    <w:p>
      <w:pPr>
        <w:pStyle w:val="Heading3"/>
        <w:spacing w:line="240" w:lineRule="auto"/>
        <w:ind w:right="1093"/>
        <w:jc w:val="left"/>
        <w:rPr>
          <w:b w:val="0"/>
          <w:bCs w:val="0"/>
        </w:rPr>
      </w:pPr>
      <w:bookmarkStart w:name="56、资本公积" w:id="372"/>
      <w:bookmarkEnd w:id="372"/>
      <w:r>
        <w:rPr>
          <w:b w:val="0"/>
          <w:bCs w:val="0"/>
        </w:rPr>
      </w:r>
      <w:r>
        <w:rPr>
          <w:rFonts w:ascii="Times New Roman" w:hAnsi="Times New Roman" w:cs="Times New Roman" w:eastAsia="Times New Roman" w:hint="default"/>
        </w:rPr>
        <w:t>56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508,993,353.25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287,113,318.24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227,406,035.01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10,879,133.57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10,879,133.57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519,872,486.82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287,113,318.24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238,285,168.58</w:t>
            </w:r>
          </w:p>
        </w:tc>
      </w:tr>
    </w:tbl>
    <w:p>
      <w:pPr>
        <w:pStyle w:val="BodyText"/>
        <w:spacing w:line="357" w:lineRule="auto" w:before="51"/>
        <w:ind w:left="154" w:right="6612"/>
        <w:jc w:val="left"/>
      </w:pPr>
      <w:r>
        <w:rPr/>
        <w:t>其他说明，包括本期增减变动情况、变动原因说明： 资本公积增减变动原因及依据说明</w:t>
      </w:r>
    </w:p>
    <w:p>
      <w:pPr>
        <w:pStyle w:val="BodyText"/>
        <w:spacing w:line="237" w:lineRule="exact"/>
        <w:ind w:right="1093"/>
        <w:jc w:val="left"/>
      </w:pPr>
      <w:r>
        <w:rPr>
          <w:rFonts w:ascii="Times New Roman" w:hAnsi="Times New Roman" w:cs="Times New Roman" w:eastAsia="Times New Roman" w:hint="default"/>
        </w:rPr>
        <w:t>(1)</w:t>
      </w:r>
      <w:r>
        <w:rPr/>
        <w:t>本公司之全资子公司深圳民盛大数据技术有限公司本期同一控制下企业合并取得北京柚信科技有限公司</w:t>
      </w:r>
      <w:r>
        <w:rPr>
          <w:rFonts w:ascii="Times New Roman" w:hAnsi="Times New Roman" w:cs="Times New Roman" w:eastAsia="Times New Roman" w:hint="default"/>
        </w:rPr>
        <w:t>100%</w:t>
      </w:r>
      <w:r>
        <w:rPr/>
        <w:t>股权，深圳</w:t>
      </w:r>
    </w:p>
    <w:p>
      <w:pPr>
        <w:pStyle w:val="BodyText"/>
        <w:spacing w:line="300" w:lineRule="auto" w:before="63"/>
        <w:ind w:right="1154"/>
        <w:jc w:val="both"/>
      </w:pPr>
      <w:r>
        <w:rPr/>
        <w:t>民盛大数据技术有限公司支付的股权对价与享有的北京柚信科技有限公司账面净资产份额之间的差额增加资本公积</w:t>
      </w:r>
      <w:r>
        <w:rPr>
          <w:rFonts w:ascii="Times New Roman" w:hAnsi="Times New Roman" w:cs="Times New Roman" w:eastAsia="Times New Roman" w:hint="default"/>
        </w:rPr>
        <w:t>(</w:t>
      </w:r>
      <w:r>
        <w:rPr/>
        <w:t>股本溢 价</w:t>
      </w:r>
      <w:r>
        <w:rPr>
          <w:rFonts w:ascii="Times New Roman" w:hAnsi="Times New Roman" w:cs="Times New Roman" w:eastAsia="Times New Roman" w:hint="default"/>
        </w:rPr>
        <w:t>)262.86</w:t>
      </w:r>
      <w:r>
        <w:rPr/>
        <w:t>元；北京柚信科技有限公司在合并前实现的留存收益归属于深圳民盛大数据技术有限公司的部分增加资本公积</w:t>
      </w:r>
      <w:r>
        <w:rPr>
          <w:rFonts w:ascii="Times New Roman" w:hAnsi="Times New Roman" w:cs="Times New Roman" w:eastAsia="Times New Roman" w:hint="default"/>
        </w:rPr>
        <w:t>(</w:t>
      </w:r>
      <w:r>
        <w:rPr/>
        <w:t>股 本溢价</w:t>
      </w:r>
      <w:r>
        <w:rPr>
          <w:rFonts w:ascii="Times New Roman" w:hAnsi="Times New Roman" w:cs="Times New Roman" w:eastAsia="Times New Roman" w:hint="default"/>
        </w:rPr>
        <w:t>)5,525,737.14</w:t>
      </w:r>
      <w:r>
        <w:rPr/>
        <w:t>元。</w:t>
      </w:r>
    </w:p>
    <w:p>
      <w:pPr>
        <w:pStyle w:val="BodyText"/>
        <w:spacing w:line="300" w:lineRule="auto" w:before="13"/>
        <w:ind w:left="154" w:right="1152"/>
        <w:jc w:val="left"/>
      </w:pPr>
      <w:r>
        <w:rPr>
          <w:rFonts w:ascii="Times New Roman" w:hAnsi="Times New Roman" w:cs="Times New Roman" w:eastAsia="Times New Roman" w:hint="default"/>
        </w:rPr>
        <w:t>(2)</w:t>
      </w:r>
      <w:r>
        <w:rPr/>
        <w:t>本公司本期因实施资本公积转增股本，增加股本</w:t>
      </w:r>
      <w:r>
        <w:rPr>
          <w:rFonts w:ascii="Times New Roman" w:hAnsi="Times New Roman" w:cs="Times New Roman" w:eastAsia="Times New Roman" w:hint="default"/>
        </w:rPr>
        <w:t>153,708,100.00</w:t>
      </w:r>
      <w:r>
        <w:rPr/>
        <w:t>元，同时减少资本公积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)153,708,100.00</w:t>
      </w:r>
      <w:r>
        <w:rPr/>
        <w:t>元，详见</w:t>
      </w:r>
      <w:r>
        <w:rPr>
          <w:w w:val="99"/>
        </w:rPr>
        <w:t> </w:t>
      </w:r>
      <w:r>
        <w:rPr/>
        <w:t>本财务报表附注五</w:t>
      </w: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)2</w:t>
      </w:r>
      <w:r>
        <w:rPr/>
        <w:t>说明。</w:t>
      </w:r>
      <w:r>
        <w:rPr>
          <w:w w:val="99"/>
        </w:rPr>
        <w:t> </w:t>
      </w:r>
      <w:r>
        <w:rPr>
          <w:rFonts w:ascii="Times New Roman" w:hAnsi="Times New Roman" w:cs="Times New Roman" w:eastAsia="Times New Roman" w:hint="default"/>
        </w:rPr>
        <w:t>(3)</w:t>
      </w:r>
      <w:r>
        <w:rPr/>
        <w:t>本公司之子公司深圳民盛大数据技术有限公司本期收购浙江浙银资本管理有限公司所持有的本公司子公司广东合利金融</w:t>
      </w:r>
      <w:r>
        <w:rPr>
          <w:w w:val="99"/>
        </w:rPr>
        <w:t> </w:t>
      </w:r>
      <w:r>
        <w:rPr/>
        <w:t>科技服务有限公司</w:t>
      </w:r>
      <w:r>
        <w:rPr>
          <w:rFonts w:ascii="Times New Roman" w:hAnsi="Times New Roman" w:cs="Times New Roman" w:eastAsia="Times New Roman" w:hint="default"/>
        </w:rPr>
        <w:t>10.00%</w:t>
      </w:r>
      <w:r>
        <w:rPr/>
        <w:t>的股权，本公司收购少数股东股权支付的对价与按照新增持股比例计算应享有子公司净资产份额</w:t>
      </w:r>
      <w:r>
        <w:rPr>
          <w:w w:val="99"/>
        </w:rPr>
        <w:t> </w:t>
      </w:r>
      <w:r>
        <w:rPr/>
        <w:t>之间的差额</w:t>
      </w:r>
      <w:r>
        <w:rPr>
          <w:rFonts w:ascii="Times New Roman" w:hAnsi="Times New Roman" w:cs="Times New Roman" w:eastAsia="Times New Roman" w:hint="default"/>
        </w:rPr>
        <w:t>133,405,218.24</w:t>
      </w:r>
      <w:r>
        <w:rPr/>
        <w:t>元冲减资本公积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1093"/>
        <w:jc w:val="left"/>
        <w:rPr>
          <w:b w:val="0"/>
          <w:bCs w:val="0"/>
        </w:rPr>
      </w:pPr>
      <w:bookmarkStart w:name="57、库存股" w:id="373"/>
      <w:bookmarkEnd w:id="373"/>
      <w:r>
        <w:rPr>
          <w:b w:val="0"/>
          <w:bCs w:val="0"/>
        </w:rPr>
      </w:r>
      <w:r>
        <w:rPr>
          <w:rFonts w:ascii="Times New Roman" w:hAnsi="Times New Roman" w:cs="Times New Roman" w:eastAsia="Times New Roman" w:hint="default"/>
        </w:rPr>
        <w:t>57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1093"/>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58、其他综合收益" w:id="374"/>
      <w:bookmarkEnd w:id="374"/>
      <w:r>
        <w:rPr>
          <w:b w:val="0"/>
          <w:bCs w:val="0"/>
        </w:rPr>
      </w:r>
      <w:r>
        <w:rPr>
          <w:rFonts w:ascii="Times New Roman" w:hAnsi="Times New Roman" w:cs="Times New Roman" w:eastAsia="Times New Roman" w:hint="default"/>
        </w:rPr>
        <w:t>58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81"/>
        <w:gridCol w:w="923"/>
        <w:gridCol w:w="1152"/>
        <w:gridCol w:w="935"/>
        <w:gridCol w:w="936"/>
        <w:gridCol w:w="923"/>
        <w:gridCol w:w="807"/>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
        </w:tc>
        <w:tc>
          <w:tcPr>
            <w:tcW w:w="48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23" w:type="dxa"/>
            <w:vMerge/>
            <w:tcBorders>
              <w:left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23" w:type="dxa"/>
            <w:vMerge/>
            <w:tcBorders>
              <w:left w:val="single" w:sz="4" w:space="0" w:color="000000"/>
              <w:right w:val="single" w:sz="4" w:space="0" w:color="000000"/>
            </w:tcBorders>
            <w:shd w:val="clear" w:color="auto" w:fill="D2D2D2"/>
          </w:tcPr>
          <w:p>
            <w:pPr/>
          </w:p>
        </w:tc>
        <w:tc>
          <w:tcPr>
            <w:tcW w:w="80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1" w:type="dxa"/>
            <w:tcBorders>
              <w:top w:val="single" w:sz="4" w:space="0" w:color="000000"/>
              <w:left w:val="single" w:sz="13" w:space="0" w:color="D2D2D2"/>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-4,780.26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-4,780.26</w:t>
            </w:r>
          </w:p>
        </w:tc>
        <w:tc>
          <w:tcPr>
            <w:tcW w:w="923"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-4,780.26</w:t>
            </w:r>
          </w:p>
        </w:tc>
      </w:tr>
    </w:tbl>
    <w:p>
      <w:pPr>
        <w:spacing w:after="0" w:line="240" w:lineRule="auto"/>
        <w:jc w:val="left"/>
        <w:rPr>
          <w:rFonts w:ascii="Times New Roman" w:hAnsi="Times New Roman" w:cs="Times New Roman" w:eastAsia="Times New Roman" w:hint="default"/>
          <w:sz w:val="18"/>
          <w:szCs w:val="18"/>
        </w:rPr>
        <w:sectPr>
          <w:footerReference w:type="default" r:id="rId23"/>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-4,780.26</w:t>
            </w:r>
          </w:p>
        </w:tc>
      </w:tr>
      <w:tr>
        <w:trPr>
          <w:trHeight w:val="40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-4,780.26</w:t>
            </w:r>
            <w:r>
              <w:rPr>
                <w:rFonts w:ascii="Times New Roman"/>
                <w:sz w:val="18"/>
              </w:rPr>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-4,780.26</w:t>
            </w:r>
          </w:p>
        </w:tc>
      </w:tr>
    </w:tbl>
    <w:p>
      <w:pPr>
        <w:pStyle w:val="BodyText"/>
        <w:spacing w:line="240" w:lineRule="auto" w:before="51"/>
        <w:ind w:left="154" w:right="1093"/>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59、专项储备" w:id="375"/>
      <w:bookmarkEnd w:id="375"/>
      <w:r>
        <w:rPr>
          <w:b w:val="0"/>
          <w:bCs w:val="0"/>
        </w:rPr>
      </w:r>
      <w:r>
        <w:rPr>
          <w:rFonts w:ascii="Times New Roman" w:hAnsi="Times New Roman" w:cs="Times New Roman" w:eastAsia="Times New Roman" w:hint="default"/>
        </w:rPr>
        <w:t>59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1093"/>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60、盈余公积" w:id="376"/>
      <w:bookmarkEnd w:id="376"/>
      <w:r>
        <w:rPr>
          <w:b w:val="0"/>
          <w:bCs w:val="0"/>
        </w:rPr>
      </w:r>
      <w:r>
        <w:rPr>
          <w:rFonts w:ascii="Times New Roman" w:hAnsi="Times New Roman" w:cs="Times New Roman" w:eastAsia="Times New Roman" w:hint="default"/>
        </w:rPr>
        <w:t>60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43,544,814.66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43,544,814.66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43,544,814.66</w:t>
            </w:r>
          </w:p>
        </w:tc>
      </w:tr>
    </w:tbl>
    <w:p>
      <w:pPr>
        <w:pStyle w:val="BodyText"/>
        <w:spacing w:line="240" w:lineRule="auto" w:before="51"/>
        <w:ind w:left="154" w:right="1093"/>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61、 一般风险准备" w:id="377"/>
      <w:bookmarkEnd w:id="377"/>
      <w:r>
        <w:rPr>
          <w:b w:val="0"/>
          <w:bCs w:val="0"/>
        </w:rPr>
      </w:r>
      <w:r>
        <w:rPr>
          <w:rFonts w:ascii="Times New Roman" w:hAnsi="Times New Roman" w:cs="Times New Roman" w:eastAsia="Times New Roman" w:hint="default"/>
        </w:rPr>
        <w:t>61</w:t>
      </w:r>
      <w:r>
        <w:rPr/>
        <w:t>、</w:t>
      </w:r>
      <w:r>
        <w:rPr>
          <w:spacing w:val="-2"/>
        </w:rPr>
        <w:t> </w:t>
      </w:r>
      <w:r>
        <w:rPr/>
        <w:t>一般风险准备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1708"/>
        <w:gridCol w:w="1708"/>
        <w:gridCol w:w="1708"/>
        <w:gridCol w:w="1709"/>
        <w:gridCol w:w="1708"/>
      </w:tblGrid>
      <w:tr>
        <w:trPr>
          <w:trHeight w:val="347"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期初数</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3,773.52</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3,773.52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1093"/>
        <w:jc w:val="left"/>
        <w:rPr>
          <w:b w:val="0"/>
          <w:bCs w:val="0"/>
        </w:rPr>
      </w:pPr>
      <w:bookmarkStart w:name="62、未分配利润" w:id="378"/>
      <w:bookmarkEnd w:id="378"/>
      <w:r>
        <w:rPr>
          <w:b w:val="0"/>
          <w:bCs w:val="0"/>
        </w:rPr>
      </w:r>
      <w:r>
        <w:rPr>
          <w:rFonts w:ascii="Times New Roman" w:hAnsi="Times New Roman" w:cs="Times New Roman" w:eastAsia="Times New Roman" w:hint="default"/>
        </w:rPr>
        <w:t>62</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336,878,375.08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240,594,050.02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336,878,375.08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240,594,050.02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-215,741,620.52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110,462,842.26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14,178,517.20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-5,525,737.14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121,132,981.40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336,878,375.08</w:t>
            </w:r>
          </w:p>
        </w:tc>
      </w:tr>
    </w:tbl>
    <w:p>
      <w:pPr>
        <w:pStyle w:val="BodyText"/>
        <w:spacing w:line="240" w:lineRule="auto" w:before="51"/>
        <w:ind w:left="154" w:right="1093"/>
        <w:jc w:val="left"/>
      </w:pPr>
      <w:r>
        <w:rPr/>
        <w:t>调整期初未分配利润明细：</w:t>
      </w:r>
    </w:p>
    <w:p>
      <w:pPr>
        <w:pStyle w:val="BodyText"/>
        <w:spacing w:line="240" w:lineRule="auto" w:before="117"/>
        <w:ind w:left="154" w:right="1093"/>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93"/>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093"/>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93"/>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093"/>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1093"/>
        <w:jc w:val="left"/>
        <w:rPr>
          <w:b w:val="0"/>
          <w:bCs w:val="0"/>
        </w:rPr>
      </w:pPr>
      <w:bookmarkStart w:name="63、营业收入和营业成本" w:id="379"/>
      <w:bookmarkEnd w:id="379"/>
      <w:r>
        <w:rPr>
          <w:b w:val="0"/>
          <w:bCs w:val="0"/>
        </w:rPr>
      </w:r>
      <w:r>
        <w:rPr>
          <w:rFonts w:ascii="Times New Roman" w:hAnsi="Times New Roman" w:cs="Times New Roman" w:eastAsia="Times New Roman" w:hint="default"/>
        </w:rPr>
        <w:t>63</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953,250,581.35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769,412,343.30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2,637,928,012.71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2,603,339,143.10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223,080.86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46,546.27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4,615,350.30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4,602,861.00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953,473,662.21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769,458,889.57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2,642,543,363.01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2,607,942,004.10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64、税金及附加" w:id="380"/>
      <w:bookmarkEnd w:id="380"/>
      <w:r>
        <w:rPr>
          <w:b w:val="0"/>
          <w:bCs w:val="0"/>
        </w:rPr>
      </w:r>
      <w:r>
        <w:rPr>
          <w:rFonts w:ascii="Times New Roman" w:hAnsi="Times New Roman" w:cs="Times New Roman" w:eastAsia="Times New Roman" w:hint="default"/>
        </w:rPr>
        <w:t>64</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1,224,105.35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3,426,847.54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523,429.05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1,991,800.59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492,825.02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918,089.60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3,985.00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3,147,248.43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482,078.50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348,952.67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1,327,867.06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13,814,626.06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5,247,720.50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22,454,134.37</w:t>
            </w:r>
          </w:p>
        </w:tc>
      </w:tr>
    </w:tbl>
    <w:p>
      <w:pPr>
        <w:pStyle w:val="BodyText"/>
        <w:spacing w:line="240" w:lineRule="auto" w:before="51"/>
        <w:ind w:left="154" w:right="1093"/>
        <w:jc w:val="left"/>
      </w:pPr>
      <w:r>
        <w:rPr/>
        <w:t>其他说明：</w:t>
      </w:r>
    </w:p>
    <w:p>
      <w:pPr>
        <w:pStyle w:val="BodyText"/>
        <w:spacing w:line="240" w:lineRule="auto" w:before="116"/>
        <w:ind w:right="109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计缴标准详见本附注四</w:t>
      </w:r>
      <w:r>
        <w:rPr>
          <w:rFonts w:ascii="Times New Roman" w:hAnsi="Times New Roman" w:cs="Times New Roman" w:eastAsia="Times New Roman" w:hint="default"/>
        </w:rPr>
        <w:t>“</w:t>
      </w:r>
      <w:r>
        <w:rPr/>
        <w:t>税项</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093"/>
        <w:jc w:val="left"/>
        <w:rPr>
          <w:b w:val="0"/>
          <w:bCs w:val="0"/>
        </w:rPr>
      </w:pPr>
      <w:bookmarkStart w:name="65、销售费用" w:id="381"/>
      <w:bookmarkEnd w:id="381"/>
      <w:r>
        <w:rPr>
          <w:b w:val="0"/>
          <w:bCs w:val="0"/>
        </w:rPr>
      </w:r>
      <w:r>
        <w:rPr>
          <w:rFonts w:ascii="Times New Roman" w:hAnsi="Times New Roman" w:cs="Times New Roman" w:eastAsia="Times New Roman" w:hint="default"/>
        </w:rPr>
        <w:t>65</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16,318,735.76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1,332,441.70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913,375.96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971,593.63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49,597.43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248,636.82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10,643.00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28,189.77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78,719.50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1,690,714.48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412,376.05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42,266.68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450,017.49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23,313.64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163,276.74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20,264,563.82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2,469,334.83</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66、管理费用" w:id="382"/>
      <w:bookmarkEnd w:id="382"/>
      <w:r>
        <w:rPr>
          <w:b w:val="0"/>
          <w:bCs w:val="0"/>
        </w:rPr>
      </w:r>
      <w:r>
        <w:rPr>
          <w:rFonts w:ascii="Times New Roman" w:hAnsi="Times New Roman" w:cs="Times New Roman" w:eastAsia="Times New Roman" w:hint="default"/>
        </w:rPr>
        <w:t>66</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41,429,900.73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15,180,972.17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1,539,380.68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1,717,946.16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2,476,599.47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2,081,082.84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644,428.61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277,265.79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1,483,305.96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1,165,217.31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7,535,675.46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32,774,554.92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8,428,377.76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8,169,682.11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13,816,925.37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269,006.09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17,429,921.24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155,686.16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1,040,639.81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12,754,935.45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3,156,152.98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671,810.03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400,451.60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47,548.78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2,760,492.80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514,212.89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779,843.20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91,451,238.57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87,250,777.80</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67、财务费用" w:id="383"/>
      <w:bookmarkEnd w:id="383"/>
      <w:r>
        <w:rPr>
          <w:b w:val="0"/>
          <w:bCs w:val="0"/>
        </w:rPr>
      </w:r>
      <w:r>
        <w:rPr>
          <w:rFonts w:ascii="Times New Roman" w:hAnsi="Times New Roman" w:cs="Times New Roman" w:eastAsia="Times New Roman" w:hint="default"/>
        </w:rPr>
        <w:t>67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65,077,872.90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33,082,412.19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3,785,600.80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9,165,661.55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4,211.37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648,301.94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505,803.83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212,652.70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61,793,872.02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23,481,101.40</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68、资产减值损失" w:id="384"/>
      <w:bookmarkEnd w:id="384"/>
      <w:r>
        <w:rPr>
          <w:b w:val="0"/>
          <w:bCs w:val="0"/>
        </w:rPr>
      </w:r>
      <w:r>
        <w:rPr>
          <w:rFonts w:ascii="Times New Roman" w:hAnsi="Times New Roman" w:cs="Times New Roman" w:eastAsia="Times New Roman" w:hint="default"/>
        </w:rPr>
        <w:t>68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2,729,684.01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-11,767,797.71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14,171,738.98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195,853,086.86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198,586,520.87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13,163,941.27</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69、公允价值变动收益" w:id="385"/>
      <w:bookmarkEnd w:id="385"/>
      <w:r>
        <w:rPr>
          <w:b w:val="0"/>
          <w:bCs w:val="0"/>
        </w:rPr>
      </w:r>
      <w:r>
        <w:rPr>
          <w:rFonts w:ascii="Times New Roman" w:hAnsi="Times New Roman" w:cs="Times New Roman" w:eastAsia="Times New Roman" w:hint="default"/>
        </w:rPr>
        <w:t>69</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7,628,700.00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7,628,700.00</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70、投资收益" w:id="386"/>
      <w:bookmarkEnd w:id="386"/>
      <w:r>
        <w:rPr>
          <w:b w:val="0"/>
          <w:bCs w:val="0"/>
        </w:rPr>
      </w:r>
      <w:r>
        <w:rPr>
          <w:rFonts w:ascii="Times New Roman" w:hAnsi="Times New Roman" w:cs="Times New Roman" w:eastAsia="Times New Roman" w:hint="default"/>
        </w:rPr>
        <w:t>70</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43,313,297.39</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-6,636,373.65</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36,676,923.74</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93"/>
        <w:jc w:val="left"/>
      </w:pPr>
      <w:r>
        <w:rPr/>
        <w:t>本公司不存在投资收益汇回的重大限制。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1093"/>
        <w:jc w:val="left"/>
        <w:rPr>
          <w:b w:val="0"/>
          <w:bCs w:val="0"/>
        </w:rPr>
      </w:pPr>
      <w:bookmarkStart w:name="71、资产处置收益" w:id="387"/>
      <w:bookmarkEnd w:id="387"/>
      <w:r>
        <w:rPr>
          <w:b w:val="0"/>
          <w:bCs w:val="0"/>
        </w:rPr>
      </w:r>
      <w:r>
        <w:rPr>
          <w:rFonts w:ascii="Times New Roman" w:hAnsi="Times New Roman" w:cs="Times New Roman" w:eastAsia="Times New Roman" w:hint="default"/>
        </w:rPr>
        <w:t>71</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处置未划分为持有待售的非流动资产时 确认的收益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15,100.17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172,971,799.82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15,100.17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45,420,405.04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127,551,394.78</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72、其他收益" w:id="388"/>
      <w:bookmarkEnd w:id="388"/>
      <w:r>
        <w:rPr>
          <w:b w:val="0"/>
          <w:bCs w:val="0"/>
        </w:rPr>
      </w:r>
      <w:r>
        <w:rPr>
          <w:rFonts w:ascii="Times New Roman" w:hAnsi="Times New Roman" w:cs="Times New Roman" w:eastAsia="Times New Roman" w:hint="default"/>
        </w:rPr>
        <w:t>72</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73、营业外收入" w:id="389"/>
      <w:bookmarkEnd w:id="389"/>
      <w:r>
        <w:rPr>
          <w:b w:val="0"/>
          <w:bCs w:val="0"/>
        </w:rPr>
      </w:r>
      <w:r>
        <w:rPr>
          <w:rFonts w:ascii="Times New Roman" w:hAnsi="Times New Roman" w:cs="Times New Roman" w:eastAsia="Times New Roman" w:hint="default"/>
        </w:rPr>
        <w:t>73</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3"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5,139,300.52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50,449,346.17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5,139,300.52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641.76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受让股权支付对价收益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364,895.45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364,895.45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5,504,837.73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50,524,346.28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5,504,837.73</w:t>
            </w:r>
          </w:p>
        </w:tc>
      </w:tr>
    </w:tbl>
    <w:p>
      <w:pPr>
        <w:pStyle w:val="BodyText"/>
        <w:spacing w:line="240" w:lineRule="auto" w:before="51"/>
        <w:ind w:left="154" w:right="1093"/>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中新天津生 态城管理委 员会产业扶 持专项资金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中新天津生 态城财政局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752,700.52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广州市企业 研究开发机 构建设专项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广州市商务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广州市财政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9"/>
              <w:jc w:val="righ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业认定补贴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27"/>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both"/>
              <w:rPr>
                <w:rFonts w:ascii="宋体" w:hAnsi="宋体" w:cs="宋体" w:eastAsia="宋体" w:hint="default"/>
                <w:sz w:val="18"/>
                <w:szCs w:val="18"/>
              </w:rPr>
            </w:pPr>
            <w:r>
              <w:rPr>
                <w:rFonts w:ascii="宋体" w:hAnsi="宋体" w:cs="宋体" w:eastAsia="宋体" w:hint="default"/>
                <w:sz w:val="18"/>
                <w:szCs w:val="18"/>
              </w:rPr>
              <w:t>福田区产业 发展专项资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both"/>
              <w:rPr>
                <w:rFonts w:ascii="宋体" w:hAnsi="宋体" w:cs="宋体" w:eastAsia="宋体" w:hint="default"/>
                <w:sz w:val="18"/>
                <w:szCs w:val="18"/>
              </w:rPr>
            </w:pPr>
            <w:r>
              <w:rPr>
                <w:rFonts w:ascii="宋体" w:hAnsi="宋体" w:cs="宋体" w:eastAsia="宋体" w:hint="default"/>
                <w:sz w:val="18"/>
                <w:szCs w:val="18"/>
              </w:rPr>
              <w:t>深圳市福田 区国库支付 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5,139,300.52</w:t>
            </w:r>
          </w:p>
        </w:tc>
        <w:tc>
          <w:tcPr>
            <w:tcW w:w="1062" w:type="dxa"/>
            <w:tcBorders>
              <w:top w:val="single" w:sz="4" w:space="0" w:color="000000"/>
              <w:left w:val="single" w:sz="4" w:space="0" w:color="000000"/>
              <w:bottom w:val="single" w:sz="4" w:space="0" w:color="000000"/>
              <w:right w:val="single" w:sz="13" w:space="0" w:color="D2D2D2"/>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其他说明：</w:t>
      </w:r>
    </w:p>
    <w:p>
      <w:pPr>
        <w:pStyle w:val="BodyText"/>
        <w:spacing w:line="300" w:lineRule="auto" w:before="116"/>
        <w:ind w:right="109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计入当期营业外收入的政府补助文件依据及会计处理详见附注五</w:t>
      </w: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w:t>
      </w:r>
      <w:r>
        <w:rPr/>
        <w:t>之说明。 </w:t>
      </w:r>
      <w:r>
        <w:rPr>
          <w:rFonts w:ascii="Times New Roman" w:hAnsi="Times New Roman" w:cs="Times New Roman" w:eastAsia="Times New Roman" w:hint="default"/>
          <w:spacing w:val="-1"/>
        </w:rPr>
        <w:t>(1)</w:t>
      </w:r>
      <w:r>
        <w:rPr>
          <w:spacing w:val="-1"/>
        </w:rPr>
        <w:t>本公司子公司天津民盛金科信息技术有限公司</w:t>
      </w:r>
      <w:r>
        <w:rPr>
          <w:rFonts w:ascii="Times New Roman" w:hAnsi="Times New Roman" w:cs="Times New Roman" w:eastAsia="Times New Roman" w:hint="default"/>
          <w:spacing w:val="-1"/>
        </w:rPr>
        <w:t>2017</w:t>
      </w:r>
      <w:r>
        <w:rPr>
          <w:spacing w:val="-1"/>
        </w:rPr>
        <w:t>年收到中新天津生态城管理委员会产业扶持专项资金</w:t>
      </w:r>
      <w:r>
        <w:rPr>
          <w:rFonts w:ascii="Times New Roman" w:hAnsi="Times New Roman" w:cs="Times New Roman" w:eastAsia="Times New Roman" w:hint="default"/>
          <w:spacing w:val="-1"/>
        </w:rPr>
        <w:t>752,700.52</w:t>
      </w:r>
      <w:r>
        <w:rPr>
          <w:spacing w:val="-1"/>
        </w:rPr>
        <w:t>元，系</w:t>
      </w:r>
      <w:r>
        <w:rPr>
          <w:spacing w:val="-51"/>
        </w:rPr>
        <w:t> </w:t>
      </w:r>
      <w:r>
        <w:rPr>
          <w:spacing w:val="-51"/>
        </w:rPr>
      </w:r>
      <w:r>
        <w:rPr/>
        <w:t>与收益相关的政府补助，且与公司日常经营活动无关，已全额计入</w:t>
      </w:r>
      <w:r>
        <w:rPr>
          <w:rFonts w:ascii="Times New Roman" w:hAnsi="Times New Roman" w:cs="Times New Roman" w:eastAsia="Times New Roman" w:hint="default"/>
        </w:rPr>
        <w:t>2017</w:t>
      </w:r>
      <w:r>
        <w:rPr/>
        <w:t>年营业外收入。 </w:t>
      </w:r>
      <w:r>
        <w:rPr>
          <w:rFonts w:ascii="Times New Roman" w:hAnsi="Times New Roman" w:cs="Times New Roman" w:eastAsia="Times New Roman" w:hint="default"/>
        </w:rPr>
        <w:t>(2)</w:t>
      </w:r>
      <w:r>
        <w:rPr/>
        <w:t>本公司子公司广州合利宝支付科技有限公司</w:t>
      </w:r>
      <w:r>
        <w:rPr>
          <w:rFonts w:ascii="Times New Roman" w:hAnsi="Times New Roman" w:cs="Times New Roman" w:eastAsia="Times New Roman" w:hint="default"/>
        </w:rPr>
        <w:t>2017</w:t>
      </w:r>
      <w:r>
        <w:rPr/>
        <w:t>年收到广州市研究开发机构建设专项补贴</w:t>
      </w:r>
      <w:r>
        <w:rPr>
          <w:rFonts w:ascii="Times New Roman" w:hAnsi="Times New Roman" w:cs="Times New Roman" w:eastAsia="Times New Roman" w:hint="default"/>
        </w:rPr>
        <w:t>1,000,000.00</w:t>
      </w:r>
      <w:r>
        <w:rPr/>
        <w:t>元，系与收益相关 的政府补助，且与公司日常经营活动无关，已全额计入</w:t>
      </w:r>
      <w:r>
        <w:rPr>
          <w:rFonts w:ascii="Times New Roman" w:hAnsi="Times New Roman" w:cs="Times New Roman" w:eastAsia="Times New Roman" w:hint="default"/>
        </w:rPr>
        <w:t>2017</w:t>
      </w:r>
      <w:r>
        <w:rPr/>
        <w:t>年营业外收入。 </w:t>
      </w:r>
      <w:r>
        <w:rPr>
          <w:rFonts w:ascii="Times New Roman" w:hAnsi="Times New Roman" w:cs="Times New Roman" w:eastAsia="Times New Roman" w:hint="default"/>
        </w:rPr>
        <w:t>(3)</w:t>
      </w:r>
      <w:r>
        <w:rPr/>
        <w:t>本公司子公司广州合利宝支付科技有限公司</w:t>
      </w:r>
      <w:r>
        <w:rPr>
          <w:rFonts w:ascii="Times New Roman" w:hAnsi="Times New Roman" w:cs="Times New Roman" w:eastAsia="Times New Roman" w:hint="default"/>
        </w:rPr>
        <w:t>2017</w:t>
      </w:r>
      <w:r>
        <w:rPr/>
        <w:t>年收到广州市商务发展专项资金</w:t>
      </w:r>
      <w:r>
        <w:rPr>
          <w:rFonts w:ascii="Times New Roman" w:hAnsi="Times New Roman" w:cs="Times New Roman" w:eastAsia="Times New Roman" w:hint="default"/>
        </w:rPr>
        <w:t>186,600.00</w:t>
      </w:r>
      <w:r>
        <w:rPr/>
        <w:t>元，系与收益相关的政府补 助，且与公司日常经营活动无关，已全额计入</w:t>
      </w:r>
      <w:r>
        <w:rPr>
          <w:rFonts w:ascii="Times New Roman" w:hAnsi="Times New Roman" w:cs="Times New Roman" w:eastAsia="Times New Roman" w:hint="default"/>
        </w:rPr>
        <w:t>2017</w:t>
      </w:r>
      <w:r>
        <w:rPr/>
        <w:t>年营业外收入。 </w:t>
      </w:r>
      <w:r>
        <w:rPr>
          <w:rFonts w:ascii="Times New Roman" w:hAnsi="Times New Roman" w:cs="Times New Roman" w:eastAsia="Times New Roman" w:hint="default"/>
          <w:spacing w:val="-1"/>
        </w:rPr>
        <w:t>(4)</w:t>
      </w:r>
      <w:r>
        <w:rPr>
          <w:spacing w:val="-1"/>
        </w:rPr>
        <w:t>本公司子公司广州合利宝支付科技有限公司</w:t>
      </w:r>
      <w:r>
        <w:rPr>
          <w:rFonts w:ascii="Times New Roman" w:hAnsi="Times New Roman" w:cs="Times New Roman" w:eastAsia="Times New Roman" w:hint="default"/>
          <w:spacing w:val="-1"/>
        </w:rPr>
        <w:t>2017</w:t>
      </w:r>
      <w:r>
        <w:rPr>
          <w:spacing w:val="-1"/>
        </w:rPr>
        <w:t>年收到广州市高新技术企业认定补贴</w:t>
      </w:r>
      <w:r>
        <w:rPr>
          <w:rFonts w:ascii="Times New Roman" w:hAnsi="Times New Roman" w:cs="Times New Roman" w:eastAsia="Times New Roman" w:hint="default"/>
          <w:spacing w:val="-1"/>
        </w:rPr>
        <w:t>200,000.00</w:t>
      </w:r>
      <w:r>
        <w:rPr>
          <w:spacing w:val="-1"/>
        </w:rPr>
        <w:t>元，系与收益相关的政府</w:t>
      </w:r>
      <w:r>
        <w:rPr>
          <w:spacing w:val="-50"/>
        </w:rPr>
        <w:t> </w:t>
      </w:r>
      <w:r>
        <w:rPr>
          <w:spacing w:val="-50"/>
        </w:rPr>
      </w:r>
      <w:r>
        <w:rPr/>
        <w:t>补助，且与公司日常经营活动无关，已全额计入</w:t>
      </w:r>
      <w:r>
        <w:rPr>
          <w:rFonts w:ascii="Times New Roman" w:hAnsi="Times New Roman" w:cs="Times New Roman" w:eastAsia="Times New Roman" w:hint="default"/>
        </w:rPr>
        <w:t>2017</w:t>
      </w:r>
      <w:r>
        <w:rPr/>
        <w:t>年营业外收入。 </w:t>
      </w:r>
      <w:r>
        <w:rPr>
          <w:rFonts w:ascii="Times New Roman" w:hAnsi="Times New Roman" w:cs="Times New Roman" w:eastAsia="Times New Roman" w:hint="default"/>
        </w:rPr>
        <w:t>(5)</w:t>
      </w:r>
      <w:r>
        <w:rPr/>
        <w:t>本公司子公司深圳民盛大数据技术有限公司</w:t>
      </w:r>
      <w:r>
        <w:rPr>
          <w:rFonts w:ascii="Times New Roman" w:hAnsi="Times New Roman" w:cs="Times New Roman" w:eastAsia="Times New Roman" w:hint="default"/>
        </w:rPr>
        <w:t>2017</w:t>
      </w:r>
      <w:r>
        <w:rPr/>
        <w:t>年收到福田区产业发展专项资金</w:t>
      </w:r>
      <w:r>
        <w:rPr>
          <w:rFonts w:ascii="Times New Roman" w:hAnsi="Times New Roman" w:cs="Times New Roman" w:eastAsia="Times New Roman" w:hint="default"/>
        </w:rPr>
        <w:t>3,000,000.00</w:t>
      </w:r>
      <w:r>
        <w:rPr/>
        <w:t>元，系与收益相关的政府补 助，且与公司日常经营活动无关，已全额计入</w:t>
      </w:r>
      <w:r>
        <w:rPr>
          <w:rFonts w:ascii="Times New Roman" w:hAnsi="Times New Roman" w:cs="Times New Roman" w:eastAsia="Times New Roman" w:hint="default"/>
        </w:rPr>
        <w:t>2017</w:t>
      </w:r>
      <w:r>
        <w:rPr/>
        <w:t>年营业外收入。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1093"/>
        <w:jc w:val="left"/>
        <w:rPr>
          <w:b w:val="0"/>
          <w:bCs w:val="0"/>
        </w:rPr>
      </w:pPr>
      <w:bookmarkStart w:name="74、营业外支出" w:id="390"/>
      <w:bookmarkEnd w:id="390"/>
      <w:r>
        <w:rPr>
          <w:b w:val="0"/>
          <w:bCs w:val="0"/>
        </w:rPr>
      </w:r>
      <w:r>
        <w:rPr>
          <w:rFonts w:ascii="Times New Roman" w:hAnsi="Times New Roman" w:cs="Times New Roman" w:eastAsia="Times New Roman" w:hint="default"/>
        </w:rPr>
        <w:t>74</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1,404,242.73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1,404,242.73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2,274,997.11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7" w:right="0"/>
              <w:jc w:val="left"/>
              <w:rPr>
                <w:rFonts w:ascii="Times New Roman" w:hAnsi="Times New Roman" w:cs="Times New Roman" w:eastAsia="Times New Roman" w:hint="default"/>
                <w:sz w:val="18"/>
                <w:szCs w:val="18"/>
              </w:rPr>
            </w:pPr>
            <w:r>
              <w:rPr>
                <w:rFonts w:ascii="Times New Roman"/>
                <w:sz w:val="18"/>
              </w:rPr>
              <w:t>1,404,307.38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0" w:right="0"/>
              <w:jc w:val="left"/>
              <w:rPr>
                <w:rFonts w:ascii="Times New Roman" w:hAnsi="Times New Roman" w:cs="Times New Roman" w:eastAsia="Times New Roman" w:hint="default"/>
                <w:sz w:val="18"/>
                <w:szCs w:val="18"/>
              </w:rPr>
            </w:pPr>
            <w:r>
              <w:rPr>
                <w:rFonts w:ascii="Times New Roman"/>
                <w:sz w:val="18"/>
              </w:rPr>
              <w:t>2,376,651.11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1,404,307.38</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75、所得税费用" w:id="391"/>
      <w:bookmarkEnd w:id="391"/>
      <w:r>
        <w:rPr>
          <w:b w:val="0"/>
          <w:bCs w:val="0"/>
        </w:rPr>
      </w:r>
      <w:r>
        <w:rPr>
          <w:rFonts w:ascii="Times New Roman" w:hAnsi="Times New Roman" w:cs="Times New Roman" w:eastAsia="Times New Roman" w:hint="default"/>
        </w:rPr>
        <w:t>75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所得税费用表" w:id="392"/>
      <w:bookmarkEnd w:id="39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27,206,819.41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38,592,474.46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-1,885,768.61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6,763,617.19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25,321,050.80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45,356,091.65</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会计利润与所得税费用调整过程" w:id="393"/>
      <w:bookmarkEnd w:id="39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-189,213,512.62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-47,303,378.17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-4,780,478.00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1,655,193.53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-91,223.86</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50,634,205.01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-302.07</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29,802,234.89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研发费用加计扣除金额</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-973,189.65</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税率变动的影响对期初递延所得资产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-3,622,010.88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25,321,050.80</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76、其他综合收益" w:id="394"/>
      <w:bookmarkEnd w:id="394"/>
      <w:r>
        <w:rPr>
          <w:b w:val="0"/>
          <w:bCs w:val="0"/>
        </w:rPr>
      </w:r>
      <w:r>
        <w:rPr>
          <w:rFonts w:ascii="Times New Roman" w:hAnsi="Times New Roman" w:cs="Times New Roman" w:eastAsia="Times New Roman" w:hint="default"/>
        </w:rPr>
        <w:t>76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t>详见附注见附注（四十六</w:t>
      </w:r>
      <w:r>
        <w:rPr>
          <w:spacing w:val="-90"/>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77、现金流量表项目" w:id="395"/>
      <w:bookmarkEnd w:id="395"/>
      <w:r>
        <w:rPr>
          <w:b w:val="0"/>
          <w:bCs w:val="0"/>
        </w:rPr>
      </w:r>
      <w:r>
        <w:rPr>
          <w:rFonts w:ascii="Times New Roman" w:hAnsi="Times New Roman" w:cs="Times New Roman" w:eastAsia="Times New Roman" w:hint="default"/>
        </w:rPr>
        <w:t>77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收到的其他与经营活动有关的现金" w:id="396"/>
      <w:bookmarkEnd w:id="39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收回的保理本金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580,607,698.73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收到承兑汇票及信用证保证金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272,407.92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6,192,854.88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731,142,188.68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3,598,493.57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8,740,999.93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5,139,300.52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341,257,700.00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595,538,947.40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1,081,488,296.53</w:t>
            </w:r>
          </w:p>
        </w:tc>
      </w:tr>
    </w:tbl>
    <w:p>
      <w:pPr>
        <w:pStyle w:val="BodyText"/>
        <w:spacing w:line="240" w:lineRule="auto" w:before="51"/>
        <w:ind w:left="154" w:right="1093"/>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1093"/>
        <w:jc w:val="left"/>
        <w:rPr>
          <w:b w:val="0"/>
          <w:bCs w:val="0"/>
        </w:rPr>
      </w:pPr>
      <w:bookmarkStart w:name="（2）支付的其他与经营活动有关的现金" w:id="397"/>
      <w:bookmarkEnd w:id="39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505,803.83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212,652.70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4,515,678.62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54,893,557.73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34,991,599.10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43,295,289.68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164.65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支付的税收滞纳金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1,404,142.73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支付的保理本金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1,002,589,137.38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支付的第三方支付业务保证金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1,044,606,526.31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98,401,500.11</w:t>
            </w:r>
          </w:p>
        </w:tc>
      </w:tr>
    </w:tbl>
    <w:p>
      <w:pPr>
        <w:pStyle w:val="BodyText"/>
        <w:spacing w:line="240" w:lineRule="auto" w:before="51"/>
        <w:ind w:left="154" w:right="1093"/>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3）收到的其他与投资活动有关的现金" w:id="398"/>
      <w:bookmarkEnd w:id="39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收到票据贴现利息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收到资金拆借款及利息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1,013,055.56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1,013,055.56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bl>
    <w:p>
      <w:pPr>
        <w:pStyle w:val="BodyText"/>
        <w:spacing w:line="240" w:lineRule="auto" w:before="51"/>
        <w:ind w:left="154" w:right="1093"/>
        <w:jc w:val="left"/>
      </w:pPr>
      <w:r>
        <w:rPr/>
        <w:t>收到的其他与投资活动有关的现金说明：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4）支付的其他与投资活动有关的现金" w:id="399"/>
      <w:bookmarkEnd w:id="39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支出资金拆借款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票据贴现付款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57,401,169.00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58,401,169.00</w:t>
            </w:r>
          </w:p>
        </w:tc>
      </w:tr>
    </w:tbl>
    <w:p>
      <w:pPr>
        <w:pStyle w:val="BodyText"/>
        <w:spacing w:line="240" w:lineRule="auto" w:before="51"/>
        <w:ind w:left="154" w:right="1093"/>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1093"/>
        <w:jc w:val="left"/>
        <w:rPr>
          <w:b w:val="0"/>
          <w:bCs w:val="0"/>
        </w:rPr>
      </w:pPr>
      <w:bookmarkStart w:name="（5）收到的其他与筹资活动有关的现金" w:id="400"/>
      <w:bookmarkEnd w:id="40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收到天津柚子资产管理有限公司借款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310,000,000.00</w:t>
            </w:r>
          </w:p>
        </w:tc>
      </w:tr>
    </w:tbl>
    <w:p>
      <w:pPr>
        <w:pStyle w:val="BodyText"/>
        <w:spacing w:line="240" w:lineRule="auto" w:before="51"/>
        <w:ind w:left="154" w:right="1093"/>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1093"/>
        <w:jc w:val="left"/>
        <w:rPr>
          <w:b w:val="0"/>
          <w:bCs w:val="0"/>
        </w:rPr>
      </w:pPr>
      <w:bookmarkStart w:name="（6）支付的其他与筹资活动有关的现金" w:id="401"/>
      <w:bookmarkEnd w:id="40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归还和柚技术集团有限公司的借款及利 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1,352,819,487.50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购买广东合利金融科技服务有限公司少 数股权而支付给少数股东的现金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155,555,600.00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1,508,375,087.50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78、现金流量表补充资料" w:id="402"/>
      <w:bookmarkEnd w:id="402"/>
      <w:r>
        <w:rPr>
          <w:b w:val="0"/>
          <w:bCs w:val="0"/>
        </w:rPr>
      </w:r>
      <w:r>
        <w:rPr>
          <w:rFonts w:ascii="Times New Roman" w:hAnsi="Times New Roman" w:cs="Times New Roman" w:eastAsia="Times New Roman" w:hint="default"/>
        </w:rPr>
        <w:t>78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现金流量表补充资料" w:id="403"/>
      <w:bookmarkEnd w:id="40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-214,534,563.42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105,851,096.32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198,586,520.87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13,163,941.27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3,064,537.59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31,577,341.50</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9" w:header="747" w:top="1060" w:bottom="1160" w:left="980" w:right="0"/>
          <w:pgNumType w:start="210"/>
        </w:sectPr>
      </w:pPr>
    </w:p>
    <w:p>
      <w:pPr>
        <w:spacing w:line="240" w:lineRule="auto" w:before="6"/>
        <w:rPr>
          <w:rFonts w:ascii="宋体" w:hAnsi="宋体" w:cs="宋体" w:eastAsia="宋体" w:hint="default"/>
          <w:sz w:val="28"/>
          <w:szCs w:val="28"/>
        </w:rPr>
      </w:pPr>
      <w:r>
        <w:rPr/>
        <w:pict>
          <v:group style="position:absolute;margin-left:223.339996pt;margin-top:208.12999pt;width:151.25pt;height:40.9pt;mso-position-horizontal-relative:page;mso-position-vertical-relative:page;z-index:-1414168" coordorigin="4467,4163" coordsize="3025,818">
            <v:group style="position:absolute;left:4478;top:4174;width:2;height:393" coordorigin="4478,4174" coordsize="2,393">
              <v:shape style="position:absolute;left:4478;top:4174;width:2;height:393" coordorigin="4478,4174" coordsize="0,393" path="m4478,4174l4478,4566e" filled="false" stroked="true" strokeweight="1.140pt" strokecolor="#ffffff">
                <v:path arrowok="t"/>
              </v:shape>
            </v:group>
            <v:group style="position:absolute;left:4490;top:4174;width:3002;height:393" coordorigin="4490,4174" coordsize="3002,393">
              <v:shape style="position:absolute;left:4490;top:4174;width:3002;height:393" coordorigin="4490,4174" coordsize="3002,393" path="m4490,4566l7491,4566,7491,4174,4490,4174,4490,4566xe" filled="true" fillcolor="#ffffff" stroked="false">
                <v:path arrowok="t"/>
                <v:fill type="solid"/>
              </v:shape>
            </v:group>
            <v:group style="position:absolute;left:4478;top:4576;width:2;height:393" coordorigin="4478,4576" coordsize="2,393">
              <v:shape style="position:absolute;left:4478;top:4576;width:2;height:393" coordorigin="4478,4576" coordsize="0,393" path="m4478,4576l4478,4968e" filled="false" stroked="true" strokeweight="1.140pt" strokecolor="#ffffff">
                <v:path arrowok="t"/>
              </v:shape>
            </v:group>
            <v:group style="position:absolute;left:4490;top:4576;width:3002;height:393" coordorigin="4490,4576" coordsize="3002,393">
              <v:shape style="position:absolute;left:4490;top:4576;width:3002;height:393" coordorigin="4490,4576" coordsize="3002,393" path="m4490,4968l7491,4968,7491,4576,4490,4576,4490,496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7,058,962.93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2,591,501.49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604,249.57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26,551.72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-15,100.17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-172,971,799.82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-7,628,700.00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71,459,704.39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32,862,608.07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-36,676,923.74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3,657,290.72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7,025,402.19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-5,548,043.33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-261,785.00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-10,166.66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26,683,982.55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-756,113,835.50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459,075,791.67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116,717,186.18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270,757,631.81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-364,895.45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-10,099,327.40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-575,438,152.28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721,977,312.63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378,147,499.85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193,782,820.59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193,782,820.59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408,668,979.85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184,364,679.26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-214,886,159.26</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本期支付的取得子公司的现金净额" w:id="404"/>
      <w:bookmarkEnd w:id="40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6,160,997.90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天津民盛金科信息技术有限公司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5,558,000.00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民盛友联金融有限公司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602,997.90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509,808.98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天津民盛金科信息技术有限公司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509,808.98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民盛友联金融有限公司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73,973,699.18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广东合利金融科技服务有限公司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73,973,699.18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79,624,888.10</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3）本期收到的处置子公司的现金净额" w:id="405"/>
      <w:bookmarkEnd w:id="40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4）现金和现金等价物的构成" w:id="406"/>
      <w:bookmarkEnd w:id="40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378,147,499.85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193,782,820.59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7,758.72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7,967.46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378,139,741.13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193,774,853.13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378,147,499.85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193,782,820.59</w:t>
            </w:r>
          </w:p>
        </w:tc>
      </w:tr>
    </w:tbl>
    <w:p>
      <w:pPr>
        <w:pStyle w:val="BodyText"/>
        <w:spacing w:line="240" w:lineRule="auto" w:before="51"/>
        <w:ind w:left="154" w:right="1093"/>
        <w:jc w:val="left"/>
      </w:pPr>
      <w:r>
        <w:rPr/>
        <w:t>其他说明：</w:t>
      </w:r>
    </w:p>
    <w:p>
      <w:pPr>
        <w:pStyle w:val="BodyText"/>
        <w:spacing w:line="300" w:lineRule="auto" w:before="116"/>
        <w:ind w:left="371" w:right="1265" w:hanging="218"/>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现金流量表补充资料的说明：</w:t>
      </w:r>
      <w:r>
        <w:rPr>
          <w:w w:val="99"/>
        </w:rPr>
        <w:t> </w:t>
      </w:r>
      <w:r>
        <w:rPr>
          <w:rFonts w:ascii="Times New Roman" w:hAnsi="Times New Roman" w:cs="Times New Roman" w:eastAsia="Times New Roman" w:hint="default"/>
        </w:rPr>
        <w:t>2017</w:t>
      </w:r>
      <w:r>
        <w:rPr/>
        <w:t>年度现金流量表中现金期末数为</w:t>
      </w:r>
      <w:r>
        <w:rPr>
          <w:rFonts w:ascii="Times New Roman" w:hAnsi="Times New Roman" w:cs="Times New Roman" w:eastAsia="Times New Roman" w:hint="default"/>
        </w:rPr>
        <w:t>378,147,499.85</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日资产负债表中货币资金期末数为</w:t>
      </w:r>
      <w:r>
        <w:rPr>
          <w:rFonts w:ascii="Times New Roman" w:hAnsi="Times New Roman" w:cs="Times New Roman" w:eastAsia="Times New Roman" w:hint="default"/>
        </w:rPr>
        <w:t>600,831,025.18</w:t>
      </w:r>
    </w:p>
    <w:p>
      <w:pPr>
        <w:pStyle w:val="BodyText"/>
        <w:spacing w:line="240" w:lineRule="auto" w:before="13"/>
        <w:ind w:right="1093"/>
        <w:jc w:val="left"/>
      </w:pPr>
      <w:r>
        <w:rPr/>
        <w:t>元，差额</w:t>
      </w:r>
      <w:r>
        <w:rPr>
          <w:rFonts w:ascii="Times New Roman" w:hAnsi="Times New Roman" w:cs="Times New Roman" w:eastAsia="Times New Roman" w:hint="default"/>
        </w:rPr>
        <w:t>222,683,525.33</w:t>
      </w:r>
      <w:r>
        <w:rPr/>
        <w:t>元，系现金流量表现金期末数扣除了不符合现金及现金等价物标准的第三方支付业务风险保证金</w:t>
      </w:r>
    </w:p>
    <w:p>
      <w:pPr>
        <w:pStyle w:val="BodyText"/>
        <w:spacing w:line="240" w:lineRule="auto" w:before="63"/>
        <w:ind w:left="154" w:right="1093"/>
        <w:jc w:val="left"/>
      </w:pPr>
      <w:r>
        <w:rPr>
          <w:rFonts w:ascii="Times New Roman" w:hAnsi="Times New Roman" w:cs="Times New Roman" w:eastAsia="Times New Roman" w:hint="default"/>
        </w:rPr>
        <w:t>601,008.02</w:t>
      </w:r>
      <w:r>
        <w:rPr/>
        <w:t>元、备付金</w:t>
      </w:r>
      <w:r>
        <w:rPr>
          <w:rFonts w:ascii="Times New Roman" w:hAnsi="Times New Roman" w:cs="Times New Roman" w:eastAsia="Times New Roman" w:hint="default"/>
        </w:rPr>
        <w:t>220,905,767.43</w:t>
      </w:r>
      <w:r>
        <w:rPr/>
        <w:t>元和风险准备金</w:t>
      </w:r>
      <w:r>
        <w:rPr>
          <w:rFonts w:ascii="Times New Roman" w:hAnsi="Times New Roman" w:cs="Times New Roman" w:eastAsia="Times New Roman" w:hint="default"/>
        </w:rPr>
        <w:t>1,176,749.88</w:t>
      </w:r>
      <w:r>
        <w:rPr/>
        <w:t>元。</w:t>
      </w:r>
    </w:p>
    <w:p>
      <w:pPr>
        <w:pStyle w:val="BodyText"/>
        <w:spacing w:line="300" w:lineRule="auto" w:before="63"/>
        <w:ind w:right="1103" w:firstLine="217"/>
        <w:jc w:val="both"/>
      </w:pPr>
      <w:r>
        <w:rPr>
          <w:rFonts w:ascii="Times New Roman" w:hAnsi="Times New Roman" w:cs="Times New Roman" w:eastAsia="Times New Roman" w:hint="default"/>
        </w:rPr>
        <w:t>2016</w:t>
      </w:r>
      <w:r>
        <w:rPr/>
        <w:t>年现金流量表中现金期末数为</w:t>
      </w:r>
      <w:r>
        <w:rPr>
          <w:rFonts w:ascii="Times New Roman" w:hAnsi="Times New Roman" w:cs="Times New Roman" w:eastAsia="Times New Roman" w:hint="default"/>
        </w:rPr>
        <w:t>193,782,820.59</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日资产负债表中货币资金期末数为</w:t>
      </w:r>
      <w:r>
        <w:rPr>
          <w:rFonts w:ascii="Times New Roman" w:hAnsi="Times New Roman" w:cs="Times New Roman" w:eastAsia="Times New Roman" w:hint="default"/>
        </w:rPr>
        <w:t>427,439,514.84</w:t>
      </w:r>
      <w:r>
        <w:rPr/>
        <w:t>元， </w:t>
      </w:r>
      <w:r>
        <w:rPr>
          <w:spacing w:val="-2"/>
        </w:rPr>
        <w:t>差额</w:t>
      </w:r>
      <w:r>
        <w:rPr>
          <w:rFonts w:ascii="Times New Roman" w:hAnsi="Times New Roman" w:cs="Times New Roman" w:eastAsia="Times New Roman" w:hint="default"/>
          <w:spacing w:val="-2"/>
        </w:rPr>
        <w:t>233,656,694.25</w:t>
      </w:r>
      <w:r>
        <w:rPr>
          <w:spacing w:val="-2"/>
        </w:rPr>
        <w:t>元，系现金流量表现金期末数扣除了不符合现金及现金等价物标准的汇票保证金</w:t>
      </w:r>
      <w:r>
        <w:rPr>
          <w:rFonts w:ascii="Times New Roman" w:hAnsi="Times New Roman" w:cs="Times New Roman" w:eastAsia="Times New Roman" w:hint="default"/>
          <w:spacing w:val="-2"/>
        </w:rPr>
        <w:t>3.60</w:t>
      </w:r>
      <w:r>
        <w:rPr>
          <w:spacing w:val="-2"/>
        </w:rPr>
        <w:t>元、第三方支付业务</w:t>
      </w:r>
      <w:r>
        <w:rPr>
          <w:spacing w:val="-48"/>
        </w:rPr>
        <w:t> </w:t>
      </w:r>
      <w:r>
        <w:rPr>
          <w:spacing w:val="-48"/>
        </w:rPr>
      </w:r>
      <w:r>
        <w:rPr/>
        <w:t>备付金</w:t>
      </w:r>
      <w:r>
        <w:rPr>
          <w:rFonts w:ascii="Times New Roman" w:hAnsi="Times New Roman" w:cs="Times New Roman" w:eastAsia="Times New Roman" w:hint="default"/>
        </w:rPr>
        <w:t>232,627,247.00</w:t>
      </w:r>
      <w:r>
        <w:rPr/>
        <w:t>元和风险准备金</w:t>
      </w:r>
      <w:r>
        <w:rPr>
          <w:rFonts w:ascii="Times New Roman" w:hAnsi="Times New Roman" w:cs="Times New Roman" w:eastAsia="Times New Roman" w:hint="default"/>
        </w:rPr>
        <w:t>1,029,443.65</w:t>
      </w:r>
      <w:r>
        <w:rPr>
          <w:rFonts w:ascii="Times New Roman" w:hAnsi="Times New Roman" w:cs="Times New Roman" w:eastAsia="Times New Roman" w:hint="default"/>
          <w:spacing w:val="24"/>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line="547" w:lineRule="auto" w:before="0"/>
        <w:ind w:left="153" w:right="5373" w:firstLine="0"/>
        <w:jc w:val="left"/>
        <w:rPr>
          <w:rFonts w:ascii="宋体" w:hAnsi="宋体" w:cs="宋体" w:eastAsia="宋体" w:hint="default"/>
          <w:sz w:val="21"/>
          <w:szCs w:val="21"/>
        </w:rPr>
      </w:pPr>
      <w:bookmarkStart w:name="79、所有者权益变动表项目注释" w:id="407"/>
      <w:bookmarkEnd w:id="407"/>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80、所有权或使用权受到限制的资产" w:id="408"/>
      <w:bookmarkEnd w:id="408"/>
      <w:r>
        <w:rPr>
          <w:rFonts w:ascii="宋体" w:hAnsi="宋体" w:cs="宋体" w:eastAsia="宋体" w:hint="default"/>
          <w:sz w:val="18"/>
          <w:szCs w:val="18"/>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3" w:right="0"/>
              <w:jc w:val="left"/>
              <w:rPr>
                <w:rFonts w:ascii="Times New Roman" w:hAnsi="Times New Roman" w:cs="Times New Roman" w:eastAsia="Times New Roman" w:hint="default"/>
                <w:sz w:val="18"/>
                <w:szCs w:val="18"/>
              </w:rPr>
            </w:pPr>
            <w:r>
              <w:rPr>
                <w:rFonts w:ascii="Times New Roman"/>
                <w:sz w:val="18"/>
              </w:rPr>
              <w:t>222,683,525.33</w:t>
            </w:r>
          </w:p>
        </w:tc>
        <w:tc>
          <w:tcPr>
            <w:tcW w:w="318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第三方支付业务结存客户备付金、风险 准备金、风险保证金</w:t>
            </w:r>
          </w:p>
        </w:tc>
      </w:tr>
      <w:tr>
        <w:trPr>
          <w:trHeight w:val="392"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1887" w:right="0"/>
              <w:jc w:val="left"/>
              <w:rPr>
                <w:rFonts w:ascii="Times New Roman" w:hAnsi="Times New Roman" w:cs="Times New Roman" w:eastAsia="Times New Roman" w:hint="default"/>
                <w:sz w:val="18"/>
                <w:szCs w:val="18"/>
              </w:rPr>
            </w:pPr>
            <w:r>
              <w:rPr>
                <w:rFonts w:ascii="Times New Roman"/>
                <w:sz w:val="18"/>
              </w:rPr>
              <w:t>222,683,525.33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81、外币货币性项目" w:id="409"/>
      <w:bookmarkEnd w:id="409"/>
      <w:r>
        <w:rPr>
          <w:b w:val="0"/>
          <w:bCs w:val="0"/>
        </w:rPr>
      </w:r>
      <w:r>
        <w:rPr>
          <w:rFonts w:ascii="Times New Roman" w:hAnsi="Times New Roman" w:cs="Times New Roman" w:eastAsia="Times New Roman" w:hint="default"/>
        </w:rPr>
        <w:t>81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外币货币性项目" w:id="410"/>
      <w:bookmarkEnd w:id="41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66.71</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093"/>
        <w:jc w:val="left"/>
        <w:rPr>
          <w:b w:val="0"/>
          <w:bCs w:val="0"/>
        </w:rPr>
      </w:pPr>
      <w:bookmarkStart w:name="（2）境外经营实体说明，包括对于重要的境外经营实体，应披露其境外主要经营地、记账" w:id="411"/>
      <w:bookmarkEnd w:id="41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82、套期" w:id="412"/>
      <w:bookmarkEnd w:id="412"/>
      <w:r>
        <w:rPr>
          <w:b w:val="0"/>
          <w:bCs w:val="0"/>
        </w:rPr>
      </w:r>
      <w:r>
        <w:rPr>
          <w:rFonts w:ascii="Times New Roman" w:hAnsi="Times New Roman" w:cs="Times New Roman" w:eastAsia="Times New Roman" w:hint="default"/>
        </w:rPr>
        <w:t>82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3、其他" w:id="413"/>
      <w:bookmarkEnd w:id="413"/>
      <w:r>
        <w:rPr/>
      </w:r>
      <w:r>
        <w:rPr>
          <w:rFonts w:ascii="Times New Roman" w:hAnsi="Times New Roman" w:cs="Times New Roman" w:eastAsia="Times New Roman" w:hint="default"/>
          <w:b/>
          <w:bCs/>
          <w:sz w:val="21"/>
          <w:szCs w:val="21"/>
        </w:rPr>
        <w:t>83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14"/>
      <w:bookmarkEnd w:id="414"/>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5"/>
      <w:bookmarkEnd w:id="4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1093"/>
        <w:jc w:val="left"/>
        <w:rPr>
          <w:b w:val="0"/>
          <w:bCs w:val="0"/>
        </w:rPr>
      </w:pPr>
      <w:bookmarkStart w:name="（1）本期发生的非同一控制下企业合并" w:id="416"/>
      <w:bookmarkEnd w:id="41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民盛友联金 融有限公司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-117,860.28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天津民盛金 科信息技术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5,558,000.00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105,692.89</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1"/>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根据本公司之子公司民盛金控</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有限公司股东会决议，本公司于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日以</w:t>
      </w:r>
      <w:r>
        <w:rPr>
          <w:rFonts w:ascii="Times New Roman" w:hAnsi="Times New Roman" w:cs="Times New Roman" w:eastAsia="Times New Roman" w:hint="default"/>
        </w:rPr>
        <w:t>69</w:t>
      </w:r>
      <w:r>
        <w:rPr/>
        <w:t>万港币</w:t>
      </w:r>
      <w:r>
        <w:rPr>
          <w:rFonts w:ascii="Times New Roman" w:hAnsi="Times New Roman" w:cs="Times New Roman" w:eastAsia="Times New Roman" w:hint="default"/>
        </w:rPr>
        <w:t>(</w:t>
      </w:r>
      <w:r>
        <w:rPr/>
        <w:t>折合人民币</w:t>
      </w:r>
      <w:r>
        <w:rPr>
          <w:rFonts w:ascii="Times New Roman" w:hAnsi="Times New Roman" w:cs="Times New Roman" w:eastAsia="Times New Roman" w:hint="default"/>
        </w:rPr>
        <w:t>60.30</w:t>
      </w:r>
      <w:r>
        <w:rPr/>
        <w:t>万元</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1"/>
        </w:rPr>
        <w:t>受让王宏基、苏兆佳持有的民盛友联金融有限公司</w:t>
      </w:r>
      <w:r>
        <w:rPr>
          <w:rFonts w:ascii="Times New Roman" w:hAnsi="Times New Roman" w:cs="Times New Roman" w:eastAsia="Times New Roman" w:hint="default"/>
          <w:spacing w:val="-1"/>
        </w:rPr>
        <w:t>100%</w:t>
      </w:r>
      <w:r>
        <w:rPr>
          <w:spacing w:val="-1"/>
        </w:rPr>
        <w:t>股权。本公司在</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月初已拥有该公司的实质控制权。为便于核</w:t>
      </w:r>
      <w:r>
        <w:rPr>
          <w:spacing w:val="-84"/>
        </w:rPr>
        <w:t> </w:t>
      </w:r>
      <w:r>
        <w:rPr>
          <w:spacing w:val="-84"/>
        </w:rPr>
      </w:r>
      <w:r>
        <w:rPr/>
        <w:t>算，将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日确定为购买日，自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日起将其纳入合并财务报表范围。</w:t>
      </w:r>
      <w:r>
        <w:rPr>
          <w:w w:val="99"/>
        </w:rPr>
        <w:t> </w:t>
      </w: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2]</w:t>
      </w:r>
      <w:r>
        <w:rPr>
          <w:spacing w:val="-2"/>
        </w:rPr>
        <w:t>根据本公司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日召开第三届董事会第二十九次会议，本公司以</w:t>
      </w:r>
      <w:r>
        <w:rPr>
          <w:rFonts w:ascii="Times New Roman" w:hAnsi="Times New Roman" w:cs="Times New Roman" w:eastAsia="Times New Roman" w:hint="default"/>
          <w:spacing w:val="-2"/>
        </w:rPr>
        <w:t>555.80</w:t>
      </w:r>
      <w:r>
        <w:rPr>
          <w:spacing w:val="-2"/>
        </w:rPr>
        <w:t>万元受让持有的北京新创博宇科技发展有</w:t>
      </w:r>
      <w:r>
        <w:rPr>
          <w:spacing w:val="-38"/>
        </w:rPr>
        <w:t> </w:t>
      </w:r>
      <w:r>
        <w:rPr>
          <w:spacing w:val="-38"/>
        </w:rPr>
      </w:r>
      <w:r>
        <w:rPr>
          <w:spacing w:val="-1"/>
        </w:rPr>
        <w:t>限公司持有的天津民盛金科信息技术有限公司</w:t>
      </w:r>
      <w:r>
        <w:rPr>
          <w:rFonts w:ascii="Times New Roman" w:hAnsi="Times New Roman" w:cs="Times New Roman" w:eastAsia="Times New Roman" w:hint="default"/>
          <w:spacing w:val="-1"/>
        </w:rPr>
        <w:t>100%</w:t>
      </w:r>
      <w:r>
        <w:rPr>
          <w:spacing w:val="-1"/>
        </w:rPr>
        <w:t>股权。天津民盛金科信息技术有限公司于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24</w:t>
      </w:r>
      <w:r>
        <w:rPr>
          <w:spacing w:val="-1"/>
        </w:rPr>
        <w:t>日办妥工商变更登</w:t>
      </w:r>
      <w:r>
        <w:rPr>
          <w:spacing w:val="-84"/>
        </w:rPr>
        <w:t> </w:t>
      </w:r>
      <w:r>
        <w:rPr>
          <w:spacing w:val="-3"/>
        </w:rPr>
        <w:t>记手续，截止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12</w:t>
      </w:r>
      <w:r>
        <w:rPr>
          <w:spacing w:val="-3"/>
        </w:rPr>
        <w:t>日，本公司已支付上述股权转让款</w:t>
      </w:r>
      <w:r>
        <w:rPr>
          <w:rFonts w:ascii="Times New Roman" w:hAnsi="Times New Roman" w:cs="Times New Roman" w:eastAsia="Times New Roman" w:hint="default"/>
          <w:spacing w:val="-3"/>
        </w:rPr>
        <w:t>555.80</w:t>
      </w:r>
      <w:r>
        <w:rPr>
          <w:spacing w:val="-3"/>
        </w:rPr>
        <w:t>万元，已拥有该公司的实质控制权。为便于核算，将</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日确定为购买日，自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日起将其纳入合并财务报表范围。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1093"/>
        <w:jc w:val="left"/>
        <w:rPr>
          <w:b w:val="0"/>
          <w:bCs w:val="0"/>
        </w:rPr>
      </w:pPr>
      <w:bookmarkStart w:name="（2）合并成本及商誉" w:id="417"/>
      <w:bookmarkEnd w:id="41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民盛友联金融有限公司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天津民盛金科信息技术有限公司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602,997.90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602,997.90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5,558,000.00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5,922,895.45</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-364,895.45</w:t>
            </w:r>
            <w:r>
              <w:rPr>
                <w:rFonts w:ascii="Times New Roman"/>
                <w:sz w:val="18"/>
              </w:rPr>
            </w:r>
          </w:p>
        </w:tc>
      </w:tr>
    </w:tbl>
    <w:p>
      <w:pPr>
        <w:pStyle w:val="BodyText"/>
        <w:spacing w:line="357" w:lineRule="auto" w:before="51"/>
        <w:ind w:left="154" w:right="6072"/>
        <w:jc w:val="left"/>
      </w:pPr>
      <w:r>
        <w:rPr/>
        <w:t>合并成本公允价值的确定方法、或有对价及其变动的说明： 大额商誉形成的主要原因：</w:t>
      </w:r>
    </w:p>
    <w:p>
      <w:pPr>
        <w:pStyle w:val="BodyText"/>
        <w:spacing w:line="240" w:lineRule="auto" w:before="29"/>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1093"/>
        <w:jc w:val="left"/>
        <w:rPr>
          <w:b w:val="0"/>
          <w:bCs w:val="0"/>
        </w:rPr>
      </w:pPr>
      <w:bookmarkStart w:name="（3）被购买方于购买日可辨认资产、负债" w:id="418"/>
      <w:bookmarkEnd w:id="41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397"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007" w:right="0"/>
              <w:jc w:val="left"/>
              <w:rPr>
                <w:rFonts w:ascii="宋体" w:hAnsi="宋体" w:cs="宋体" w:eastAsia="宋体" w:hint="default"/>
                <w:sz w:val="18"/>
                <w:szCs w:val="18"/>
              </w:rPr>
            </w:pPr>
            <w:r>
              <w:rPr>
                <w:rFonts w:ascii="宋体" w:hAnsi="宋体" w:cs="宋体" w:eastAsia="宋体" w:hint="default"/>
                <w:sz w:val="18"/>
                <w:szCs w:val="18"/>
              </w:rPr>
              <w:t>民盛友联金融有限公司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天津民盛金科信息技术有限公司</w:t>
            </w:r>
          </w:p>
        </w:tc>
      </w:tr>
      <w:tr>
        <w:trPr>
          <w:trHeight w:val="407"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509,808.98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509,808.98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5,787,477.76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5,787,477.76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131.56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374,522.85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374,522.85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5,922,895.45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5,922,895.45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5,922,895.45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5,922,895.45</w:t>
            </w:r>
          </w:p>
        </w:tc>
      </w:tr>
    </w:tbl>
    <w:p>
      <w:pPr>
        <w:pStyle w:val="BodyText"/>
        <w:spacing w:line="360" w:lineRule="auto" w:before="51"/>
        <w:ind w:left="154"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4）购买日之前持有的股权按照公允价值重新计量产生的利得或损失" w:id="419"/>
      <w:bookmarkEnd w:id="41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t>是否存在通过多次交易分步实现企业合并且在报告期内取得控制权的交易</w:t>
      </w:r>
    </w:p>
    <w:p>
      <w:pPr>
        <w:pStyle w:val="BodyText"/>
        <w:spacing w:line="240" w:lineRule="auto" w:before="116"/>
        <w:ind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1093"/>
        <w:jc w:val="left"/>
        <w:rPr>
          <w:b w:val="0"/>
          <w:bCs w:val="0"/>
        </w:rPr>
      </w:pPr>
      <w:bookmarkStart w:name="（5）购买日或合并当期期末无法合理确定合并对价或被购买方可辨认资产、负债公允价值" w:id="420"/>
      <w:bookmarkEnd w:id="42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6）其他说明" w:id="421"/>
      <w:bookmarkEnd w:id="42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2、同一控制下企业合并" w:id="422"/>
      <w:bookmarkEnd w:id="42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本期发生的同一控制下企业合并" w:id="423"/>
      <w:bookmarkEnd w:id="42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北京柚信科 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188,679.25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-5,525,737.14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both"/>
      </w:pPr>
      <w:r>
        <w:rPr/>
        <w:t>其他说明：</w:t>
      </w:r>
    </w:p>
    <w:p>
      <w:pPr>
        <w:pStyle w:val="BodyText"/>
        <w:spacing w:line="304" w:lineRule="auto" w:before="116"/>
        <w:ind w:right="1131"/>
        <w:jc w:val="both"/>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1]</w:t>
      </w:r>
      <w:r>
        <w:rPr>
          <w:spacing w:val="-1"/>
        </w:rPr>
        <w:t>根据本公司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日召开第三届董事会第三十七次会议，本公司之子公司深圳民盛大数据技术有限公司以现金方</w:t>
      </w:r>
      <w:r>
        <w:rPr>
          <w:spacing w:val="-55"/>
        </w:rPr>
        <w:t> </w:t>
      </w:r>
      <w:r>
        <w:rPr>
          <w:spacing w:val="-55"/>
        </w:rPr>
      </w:r>
      <w:r>
        <w:rPr/>
        <w:t>式收购和柚技术集团有限公司和霍尔果斯柚子创业投资有限公司持有的北京柚信科技有限公司</w:t>
      </w:r>
      <w:r>
        <w:rPr>
          <w:rFonts w:ascii="Times New Roman" w:hAnsi="Times New Roman" w:cs="Times New Roman" w:eastAsia="Times New Roman" w:hint="default"/>
        </w:rPr>
        <w:t>100%</w:t>
      </w:r>
      <w:r>
        <w:rPr/>
        <w:t>股权。由于本公司和北</w:t>
      </w:r>
      <w:r>
        <w:rPr>
          <w:w w:val="99"/>
        </w:rPr>
        <w:t> </w:t>
      </w:r>
      <w:r>
        <w:rPr>
          <w:spacing w:val="-2"/>
        </w:rPr>
        <w:t>京柚信科技有限公司同受和柚技术集团有限公司最终控制且该项控制非暂时的，故该项合并为同一控制下的企业合并。上述</w:t>
      </w:r>
      <w:r>
        <w:rPr>
          <w:spacing w:val="-65"/>
        </w:rPr>
        <w:t> </w:t>
      </w:r>
      <w:r>
        <w:rPr>
          <w:spacing w:val="-65"/>
        </w:rPr>
      </w:r>
      <w:r>
        <w:rPr/>
        <w:t>股权转让事宜北京柚信科技有限公司已于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日办妥工商变更登记手续，截止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日，本公司已支付</w:t>
      </w:r>
      <w:r>
        <w:rPr>
          <w:rFonts w:ascii="Times New Roman" w:hAnsi="Times New Roman" w:cs="Times New Roman" w:eastAsia="Times New Roman" w:hint="default"/>
        </w:rPr>
        <w:t>100%</w:t>
      </w:r>
      <w:r>
        <w:rPr>
          <w:rFonts w:ascii="Times New Roman" w:hAnsi="Times New Roman" w:cs="Times New Roman" w:eastAsia="Times New Roman" w:hint="default"/>
          <w:w w:val="99"/>
        </w:rPr>
        <w:t> </w:t>
      </w:r>
      <w:r>
        <w:rPr/>
        <w:t>的股权转让价款，已拥有该公司的实质控制权，故将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日确定为合并日。本期，本公司将其纳入合并财务报表范</w:t>
      </w:r>
      <w:r>
        <w:rPr>
          <w:w w:val="99"/>
        </w:rPr>
        <w:t> </w:t>
      </w:r>
      <w:r>
        <w:rPr/>
        <w:t>围，并依据《企业会计准则第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企业合并》的规定，相应调整了合并财务报表的比较数据。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5"/>
        <w:ind w:right="0"/>
        <w:jc w:val="both"/>
        <w:rPr>
          <w:b w:val="0"/>
          <w:bCs w:val="0"/>
        </w:rPr>
      </w:pPr>
      <w:bookmarkStart w:name="（2）合并成本" w:id="424"/>
      <w:bookmarkEnd w:id="42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487" w:right="0"/>
              <w:jc w:val="left"/>
              <w:rPr>
                <w:rFonts w:ascii="宋体" w:hAnsi="宋体" w:cs="宋体" w:eastAsia="宋体" w:hint="default"/>
                <w:sz w:val="18"/>
                <w:szCs w:val="18"/>
              </w:rPr>
            </w:pPr>
            <w:r>
              <w:rPr>
                <w:rFonts w:ascii="宋体" w:hAnsi="宋体" w:cs="宋体" w:eastAsia="宋体" w:hint="default"/>
                <w:sz w:val="18"/>
                <w:szCs w:val="18"/>
              </w:rPr>
              <w:t>北京柚信科技有限公司</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1,360,000.00</w:t>
            </w:r>
          </w:p>
        </w:tc>
      </w:tr>
    </w:tbl>
    <w:p>
      <w:pPr>
        <w:pStyle w:val="BodyText"/>
        <w:spacing w:line="357" w:lineRule="auto" w:before="51"/>
        <w:ind w:left="154" w:right="8592"/>
        <w:jc w:val="left"/>
      </w:pPr>
      <w:r>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right="1093"/>
        <w:jc w:val="left"/>
        <w:rPr>
          <w:b w:val="0"/>
          <w:bCs w:val="0"/>
        </w:rPr>
      </w:pPr>
      <w:bookmarkStart w:name="（3）合并日被合并方资产、负债的账面价值" w:id="425"/>
      <w:bookmarkEnd w:id="42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北京柚信科技有限公司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上期期末</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1,159,461.61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9,464.29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405,919.95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348,061.41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2,122,414.80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40,297.03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610,851.31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2,595,740.00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681,246.27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59,221.27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1,360,262.86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1,360,262.86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1093"/>
        <w:jc w:val="left"/>
        <w:rPr>
          <w:b w:val="0"/>
          <w:bCs w:val="0"/>
        </w:rPr>
      </w:pPr>
      <w:bookmarkStart w:name="3、反向购买" w:id="426"/>
      <w:bookmarkEnd w:id="42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093"/>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3"/>
        <w:spacing w:line="240" w:lineRule="auto"/>
        <w:ind w:left="154" w:right="1093"/>
        <w:jc w:val="left"/>
        <w:rPr>
          <w:b w:val="0"/>
          <w:bCs w:val="0"/>
        </w:rPr>
      </w:pPr>
      <w:bookmarkStart w:name="4、处置子公司" w:id="427"/>
      <w:bookmarkEnd w:id="42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t>是否存在单次处置对子公司投资即丧失控制权的情形</w:t>
      </w:r>
    </w:p>
    <w:p>
      <w:pPr>
        <w:pStyle w:val="BodyText"/>
        <w:spacing w:line="340"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10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5、其他原因的合并范围变动" w:id="428"/>
      <w:bookmarkEnd w:id="42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t>说明其他原因导致的合并范围变动（如，新设子公司、清算子公司等）及其相关情况：</w:t>
      </w:r>
    </w:p>
    <w:p>
      <w:pPr>
        <w:pStyle w:val="BodyText"/>
        <w:spacing w:line="300" w:lineRule="auto" w:before="116"/>
        <w:ind w:right="1039"/>
        <w:jc w:val="left"/>
      </w:pPr>
      <w:r>
        <w:rPr>
          <w:rFonts w:ascii="Times New Roman" w:hAnsi="Times New Roman" w:cs="Times New Roman" w:eastAsia="Times New Roman" w:hint="default"/>
        </w:rPr>
        <w:t>1</w:t>
      </w:r>
      <w:r>
        <w:rPr/>
        <w:t>．以直接设立或投资等方式增加的子公司</w:t>
      </w:r>
      <w:r>
        <w:rPr>
          <w:rFonts w:ascii="Times New Roman" w:hAnsi="Times New Roman" w:cs="Times New Roman" w:eastAsia="Times New Roman" w:hint="default"/>
        </w:rPr>
        <w:t>(</w:t>
      </w:r>
      <w:r>
        <w:rPr/>
        <w:t>指通过新设、派生分立等非合并收购方式增加的子公司</w:t>
      </w:r>
      <w:r>
        <w:rPr>
          <w:rFonts w:ascii="Times New Roman" w:hAnsi="Times New Roman" w:cs="Times New Roman" w:eastAsia="Times New Roman" w:hint="default"/>
        </w:rPr>
        <w:t>) (1)2017</w:t>
      </w:r>
      <w:r>
        <w:rPr/>
        <w:t>年</w:t>
      </w:r>
      <w:r>
        <w:rPr>
          <w:rFonts w:ascii="Times New Roman" w:hAnsi="Times New Roman" w:cs="Times New Roman" w:eastAsia="Times New Roman" w:hint="default"/>
        </w:rPr>
        <w:t>2</w:t>
      </w:r>
      <w:r>
        <w:rPr/>
        <w:t>月，本公司之子公司深圳民盛大数据技术有限公司出资设立广州民盛经济信息服务有限公司，该公司于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 </w:t>
      </w:r>
      <w:r>
        <w:rPr>
          <w:spacing w:val="-1"/>
        </w:rPr>
        <w:t>月</w:t>
      </w:r>
      <w:r>
        <w:rPr>
          <w:rFonts w:ascii="Times New Roman" w:hAnsi="Times New Roman" w:cs="Times New Roman" w:eastAsia="Times New Roman" w:hint="default"/>
          <w:spacing w:val="-1"/>
        </w:rPr>
        <w:t>27</w:t>
      </w:r>
      <w:r>
        <w:rPr>
          <w:spacing w:val="-1"/>
        </w:rPr>
        <w:t>日完成了工商设立登记，注册资本为人民币</w:t>
      </w:r>
      <w:r>
        <w:rPr>
          <w:rFonts w:ascii="Times New Roman" w:hAnsi="Times New Roman" w:cs="Times New Roman" w:eastAsia="Times New Roman" w:hint="default"/>
          <w:spacing w:val="-1"/>
        </w:rPr>
        <w:t>5,000.00</w:t>
      </w:r>
      <w:r>
        <w:rPr>
          <w:spacing w:val="-1"/>
        </w:rPr>
        <w:t>万元，其中本公司出资人民币</w:t>
      </w:r>
      <w:r>
        <w:rPr>
          <w:rFonts w:ascii="Times New Roman" w:hAnsi="Times New Roman" w:cs="Times New Roman" w:eastAsia="Times New Roman" w:hint="default"/>
          <w:spacing w:val="-1"/>
        </w:rPr>
        <w:t>5,000.00</w:t>
      </w:r>
      <w:r>
        <w:rPr>
          <w:spacing w:val="-1"/>
        </w:rPr>
        <w:t>万元，占其注册资本的</w:t>
      </w:r>
      <w:r>
        <w:rPr>
          <w:rFonts w:ascii="Times New Roman" w:hAnsi="Times New Roman" w:cs="Times New Roman" w:eastAsia="Times New Roman" w:hint="default"/>
          <w:spacing w:val="-1"/>
        </w:rPr>
        <w:t>100%</w:t>
      </w:r>
      <w:r>
        <w:rPr>
          <w:spacing w:val="-1"/>
        </w:rPr>
        <w:t>，</w:t>
      </w:r>
      <w:r>
        <w:rPr>
          <w:spacing w:val="-78"/>
        </w:rPr>
        <w:t> </w:t>
      </w:r>
      <w:r>
        <w:rPr>
          <w:spacing w:val="-2"/>
        </w:rPr>
        <w:t>拥有对其的实质控制权，故自该公司成立之日起，将其纳入合并财务报表范围。截止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日，广州民盛经济信息服</w:t>
      </w:r>
      <w:r>
        <w:rPr>
          <w:spacing w:val="-58"/>
        </w:rPr>
        <w:t> </w:t>
      </w:r>
      <w:r>
        <w:rPr>
          <w:spacing w:val="-58"/>
        </w:rPr>
      </w:r>
      <w:r>
        <w:rPr/>
        <w:t>务有限公司净资产为</w:t>
      </w:r>
      <w:r>
        <w:rPr>
          <w:rFonts w:ascii="Times New Roman" w:hAnsi="Times New Roman" w:cs="Times New Roman" w:eastAsia="Times New Roman" w:hint="default"/>
        </w:rPr>
        <w:t>4,997.33</w:t>
      </w:r>
      <w:r>
        <w:rPr/>
        <w:t>万元，成立日至期末的净利润为</w:t>
      </w:r>
      <w:r>
        <w:rPr>
          <w:rFonts w:ascii="Times New Roman" w:hAnsi="Times New Roman" w:cs="Times New Roman" w:eastAsia="Times New Roman" w:hint="default"/>
        </w:rPr>
        <w:t>-2.67</w:t>
      </w:r>
      <w:r>
        <w:rPr/>
        <w:t>万元。 </w:t>
      </w:r>
      <w:r>
        <w:rPr>
          <w:rFonts w:ascii="Times New Roman" w:hAnsi="Times New Roman" w:cs="Times New Roman" w:eastAsia="Times New Roman" w:hint="default"/>
        </w:rPr>
        <w:t>(2)2017</w:t>
      </w:r>
      <w:r>
        <w:rPr/>
        <w:t>年</w:t>
      </w:r>
      <w:r>
        <w:rPr>
          <w:rFonts w:ascii="Times New Roman" w:hAnsi="Times New Roman" w:cs="Times New Roman" w:eastAsia="Times New Roman" w:hint="default"/>
        </w:rPr>
        <w:t>4</w:t>
      </w:r>
      <w:r>
        <w:rPr/>
        <w:t>月，本公司之子公司广东合利金融科技服务有限公司和广州共盈信息科技有限公司共同出资设立广州民盛振兴信 </w:t>
      </w:r>
      <w:r>
        <w:rPr>
          <w:spacing w:val="-2"/>
        </w:rPr>
        <w:t>息技术有限公司，该公司于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日完成了工商设立登记，注册资本为人民币</w:t>
      </w:r>
      <w:r>
        <w:rPr>
          <w:rFonts w:ascii="Times New Roman" w:hAnsi="Times New Roman" w:cs="Times New Roman" w:eastAsia="Times New Roman" w:hint="default"/>
          <w:spacing w:val="-2"/>
        </w:rPr>
        <w:t>1,000.00</w:t>
      </w:r>
      <w:r>
        <w:rPr>
          <w:spacing w:val="-2"/>
        </w:rPr>
        <w:t>万元，其中本公司拟出资人民币</w:t>
      </w:r>
      <w:r>
        <w:rPr>
          <w:spacing w:val="-51"/>
        </w:rPr>
        <w:t> </w:t>
      </w:r>
      <w:r>
        <w:rPr>
          <w:spacing w:val="-51"/>
        </w:rPr>
      </w:r>
      <w:r>
        <w:rPr>
          <w:rFonts w:ascii="Times New Roman" w:hAnsi="Times New Roman" w:cs="Times New Roman" w:eastAsia="Times New Roman" w:hint="default"/>
          <w:spacing w:val="-4"/>
        </w:rPr>
        <w:t>600.00</w:t>
      </w:r>
      <w:r>
        <w:rPr>
          <w:spacing w:val="-4"/>
        </w:rPr>
        <w:t>万元，占其注册资本的</w:t>
      </w:r>
      <w:r>
        <w:rPr>
          <w:rFonts w:ascii="Times New Roman" w:hAnsi="Times New Roman" w:cs="Times New Roman" w:eastAsia="Times New Roman" w:hint="default"/>
          <w:spacing w:val="-4"/>
        </w:rPr>
        <w:t>60%</w:t>
      </w:r>
      <w:r>
        <w:rPr>
          <w:spacing w:val="-4"/>
        </w:rPr>
        <w:t>，拥有对其的实质控制权，故自该公司成立之日起，将其纳入合并财务报表范围。截止</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8"/>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日，本公司尚未实际出资，广州民盛振兴信息技术有限公司尚未开展任何经营活动，无任何交易发生。 </w:t>
      </w:r>
      <w:r>
        <w:rPr>
          <w:rFonts w:ascii="Times New Roman" w:hAnsi="Times New Roman" w:cs="Times New Roman" w:eastAsia="Times New Roman" w:hint="default"/>
        </w:rPr>
        <w:t>(3)2017</w:t>
      </w:r>
      <w:r>
        <w:rPr/>
        <w:t>年</w:t>
      </w:r>
      <w:r>
        <w:rPr>
          <w:rFonts w:ascii="Times New Roman" w:hAnsi="Times New Roman" w:cs="Times New Roman" w:eastAsia="Times New Roman" w:hint="default"/>
        </w:rPr>
        <w:t>7</w:t>
      </w:r>
      <w:r>
        <w:rPr/>
        <w:t>月，本公司之子公司深圳民盛大数据技术有限公司和冀志磊共同出资设立深圳民盛云尚信息技术有限公司，该公</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040"/>
        <w:jc w:val="left"/>
      </w:pPr>
      <w:r>
        <w:rPr/>
        <w:t>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日完成了工商设立登记，注册资本为人民币</w:t>
      </w:r>
      <w:r>
        <w:rPr>
          <w:rFonts w:ascii="Times New Roman" w:hAnsi="Times New Roman" w:cs="Times New Roman" w:eastAsia="Times New Roman" w:hint="default"/>
        </w:rPr>
        <w:t>10,000.00</w:t>
      </w:r>
      <w:r>
        <w:rPr/>
        <w:t>万元，其中本公司拟出资人民币</w:t>
      </w:r>
      <w:r>
        <w:rPr>
          <w:rFonts w:ascii="Times New Roman" w:hAnsi="Times New Roman" w:cs="Times New Roman" w:eastAsia="Times New Roman" w:hint="default"/>
        </w:rPr>
        <w:t>6,666.67</w:t>
      </w:r>
      <w:r>
        <w:rPr/>
        <w:t>万元，占其注 </w:t>
      </w:r>
      <w:r>
        <w:rPr>
          <w:spacing w:val="-1"/>
        </w:rPr>
        <w:t>册资本的</w:t>
      </w:r>
      <w:r>
        <w:rPr>
          <w:rFonts w:ascii="Times New Roman" w:hAnsi="Times New Roman" w:cs="Times New Roman" w:eastAsia="Times New Roman" w:hint="default"/>
          <w:spacing w:val="-1"/>
        </w:rPr>
        <w:t>66.6667%</w:t>
      </w:r>
      <w:r>
        <w:rPr>
          <w:spacing w:val="-1"/>
        </w:rPr>
        <w:t>，拥有对其的实质控制权，故自该公司成立之日起，将其纳入合并财务报表范围。截止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39"/>
        </w:rPr>
        <w:t> </w:t>
      </w:r>
      <w:r>
        <w:rPr/>
        <w:t>深圳民盛云尚信息技术有限公司净资产为</w:t>
      </w:r>
      <w:r>
        <w:rPr>
          <w:rFonts w:ascii="Times New Roman" w:hAnsi="Times New Roman" w:cs="Times New Roman" w:eastAsia="Times New Roman" w:hint="default"/>
        </w:rPr>
        <w:t>-322.29</w:t>
      </w:r>
      <w:r>
        <w:rPr/>
        <w:t>万元，成立日至期末的净利润为</w:t>
      </w:r>
      <w:r>
        <w:rPr>
          <w:rFonts w:ascii="Times New Roman" w:hAnsi="Times New Roman" w:cs="Times New Roman" w:eastAsia="Times New Roman" w:hint="default"/>
        </w:rPr>
        <w:t>-322.29</w:t>
      </w:r>
      <w:r>
        <w:rPr/>
        <w:t>万元。 </w:t>
      </w:r>
      <w:r>
        <w:rPr>
          <w:rFonts w:ascii="Times New Roman" w:hAnsi="Times New Roman" w:cs="Times New Roman" w:eastAsia="Times New Roman" w:hint="default"/>
          <w:spacing w:val="-1"/>
        </w:rPr>
        <w:t>(4)2017</w:t>
      </w:r>
      <w:r>
        <w:rPr>
          <w:spacing w:val="-1"/>
        </w:rPr>
        <w:t>年</w:t>
      </w:r>
      <w:r>
        <w:rPr>
          <w:rFonts w:ascii="Times New Roman" w:hAnsi="Times New Roman" w:cs="Times New Roman" w:eastAsia="Times New Roman" w:hint="default"/>
          <w:spacing w:val="-1"/>
        </w:rPr>
        <w:t>7</w:t>
      </w:r>
      <w:r>
        <w:rPr>
          <w:spacing w:val="-1"/>
        </w:rPr>
        <w:t>月，本公司之子公司天津民盛金科信息技术有限公司和宏达顾问有限公司共同投资设立民盛金科</w:t>
      </w:r>
      <w:r>
        <w:rPr>
          <w:rFonts w:ascii="Times New Roman" w:hAnsi="Times New Roman" w:cs="Times New Roman" w:eastAsia="Times New Roman" w:hint="default"/>
          <w:spacing w:val="-1"/>
        </w:rPr>
        <w:t>(</w:t>
      </w:r>
      <w:r>
        <w:rPr>
          <w:spacing w:val="-1"/>
        </w:rPr>
        <w:t>香港</w:t>
      </w:r>
      <w:r>
        <w:rPr>
          <w:rFonts w:ascii="Times New Roman" w:hAnsi="Times New Roman" w:cs="Times New Roman" w:eastAsia="Times New Roman" w:hint="default"/>
          <w:spacing w:val="-1"/>
        </w:rPr>
        <w:t>)</w:t>
      </w:r>
      <w:r>
        <w:rPr>
          <w:spacing w:val="-1"/>
        </w:rPr>
        <w:t>有限公司，</w:t>
      </w:r>
      <w:r>
        <w:rPr>
          <w:spacing w:val="-82"/>
        </w:rPr>
        <w:t> </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日完成了工商设立登记，注册资本为</w:t>
      </w:r>
      <w:r>
        <w:rPr>
          <w:rFonts w:ascii="Times New Roman" w:hAnsi="Times New Roman" w:cs="Times New Roman" w:eastAsia="Times New Roman" w:hint="default"/>
          <w:spacing w:val="-2"/>
        </w:rPr>
        <w:t>100</w:t>
      </w:r>
      <w:r>
        <w:rPr>
          <w:spacing w:val="-2"/>
        </w:rPr>
        <w:t>港币，其中天津民盛金科信息技术有限公司拟出资</w:t>
      </w:r>
      <w:r>
        <w:rPr>
          <w:rFonts w:ascii="Times New Roman" w:hAnsi="Times New Roman" w:cs="Times New Roman" w:eastAsia="Times New Roman" w:hint="default"/>
          <w:spacing w:val="-2"/>
        </w:rPr>
        <w:t>99</w:t>
      </w:r>
      <w:r>
        <w:rPr>
          <w:spacing w:val="-2"/>
        </w:rPr>
        <w:t>港币，占注</w:t>
      </w:r>
      <w:r>
        <w:rPr>
          <w:spacing w:val="-54"/>
        </w:rPr>
        <w:t> </w:t>
      </w:r>
      <w:r>
        <w:rPr>
          <w:spacing w:val="-54"/>
        </w:rPr>
      </w:r>
      <w:r>
        <w:rPr/>
        <w:t>册资本的</w:t>
      </w:r>
      <w:r>
        <w:rPr>
          <w:rFonts w:ascii="Times New Roman" w:hAnsi="Times New Roman" w:cs="Times New Roman" w:eastAsia="Times New Roman" w:hint="default"/>
        </w:rPr>
        <w:t>99%</w:t>
      </w:r>
      <w:r>
        <w:rPr/>
        <w:t>，拥有对其的实质控制权，故自该公司成立之日起，将其纳入合并财务报表范围。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日，宏达顾问 </w:t>
      </w:r>
      <w:r>
        <w:rPr>
          <w:spacing w:val="-2"/>
        </w:rPr>
        <w:t>有限公司将持有的</w:t>
      </w:r>
      <w:r>
        <w:rPr>
          <w:rFonts w:ascii="Times New Roman" w:hAnsi="Times New Roman" w:cs="Times New Roman" w:eastAsia="Times New Roman" w:hint="default"/>
          <w:spacing w:val="-2"/>
        </w:rPr>
        <w:t>1%</w:t>
      </w:r>
      <w:r>
        <w:rPr>
          <w:spacing w:val="-2"/>
        </w:rPr>
        <w:t>股权转让给民盛金科</w:t>
      </w:r>
      <w:r>
        <w:rPr>
          <w:rFonts w:ascii="Times New Roman" w:hAnsi="Times New Roman" w:cs="Times New Roman" w:eastAsia="Times New Roman" w:hint="default"/>
          <w:spacing w:val="-2"/>
        </w:rPr>
        <w:t>(</w:t>
      </w:r>
      <w:r>
        <w:rPr>
          <w:spacing w:val="-2"/>
        </w:rPr>
        <w:t>香港</w:t>
      </w:r>
      <w:r>
        <w:rPr>
          <w:rFonts w:ascii="Times New Roman" w:hAnsi="Times New Roman" w:cs="Times New Roman" w:eastAsia="Times New Roman" w:hint="default"/>
          <w:spacing w:val="-2"/>
        </w:rPr>
        <w:t>)</w:t>
      </w:r>
      <w:r>
        <w:rPr>
          <w:spacing w:val="-2"/>
        </w:rPr>
        <w:t>有限公司。截止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日，天津民盛金科信息技术有限公司尚未实际</w:t>
      </w:r>
      <w:r>
        <w:rPr>
          <w:spacing w:val="-52"/>
        </w:rPr>
        <w:t> </w:t>
      </w:r>
      <w:r>
        <w:rPr>
          <w:spacing w:val="-52"/>
        </w:rPr>
      </w:r>
      <w:r>
        <w:rPr/>
        <w:t>出资，民盛金科</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有限公司尚未开展任何经营活动，无任何交易发生。 </w:t>
      </w:r>
      <w:r>
        <w:rPr>
          <w:rFonts w:ascii="Times New Roman" w:hAnsi="Times New Roman" w:cs="Times New Roman" w:eastAsia="Times New Roman" w:hint="default"/>
        </w:rPr>
        <w:t>(5)2017</w:t>
      </w:r>
      <w:r>
        <w:rPr/>
        <w:t>年</w:t>
      </w:r>
      <w:r>
        <w:rPr>
          <w:rFonts w:ascii="Times New Roman" w:hAnsi="Times New Roman" w:cs="Times New Roman" w:eastAsia="Times New Roman" w:hint="default"/>
        </w:rPr>
        <w:t>8</w:t>
      </w:r>
      <w:r>
        <w:rPr/>
        <w:t>月，本公司之子公司广东合利金融科技服务有限公司出资设立山西民盛供应链管理有限公司，该公司于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 </w:t>
      </w:r>
      <w:r>
        <w:rPr>
          <w:spacing w:val="-4"/>
        </w:rPr>
        <w:t>月</w:t>
      </w:r>
      <w:r>
        <w:rPr>
          <w:rFonts w:ascii="Times New Roman" w:hAnsi="Times New Roman" w:cs="Times New Roman" w:eastAsia="Times New Roman" w:hint="default"/>
          <w:spacing w:val="-4"/>
        </w:rPr>
        <w:t>14</w:t>
      </w:r>
      <w:r>
        <w:rPr>
          <w:spacing w:val="-4"/>
        </w:rPr>
        <w:t>日完成了工商设立登记，注册资本为人民币</w:t>
      </w:r>
      <w:r>
        <w:rPr>
          <w:rFonts w:ascii="Times New Roman" w:hAnsi="Times New Roman" w:cs="Times New Roman" w:eastAsia="Times New Roman" w:hint="default"/>
          <w:spacing w:val="-4"/>
        </w:rPr>
        <w:t>5,000.00</w:t>
      </w:r>
      <w:r>
        <w:rPr>
          <w:spacing w:val="-4"/>
        </w:rPr>
        <w:t>万元，其中本公司拟出资人民币</w:t>
      </w:r>
      <w:r>
        <w:rPr>
          <w:rFonts w:ascii="Times New Roman" w:hAnsi="Times New Roman" w:cs="Times New Roman" w:eastAsia="Times New Roman" w:hint="default"/>
          <w:spacing w:val="-4"/>
        </w:rPr>
        <w:t>5,000.00</w:t>
      </w:r>
      <w:r>
        <w:rPr>
          <w:spacing w:val="-4"/>
        </w:rPr>
        <w:t>万元，占其注册资本的</w:t>
      </w:r>
      <w:r>
        <w:rPr>
          <w:rFonts w:ascii="Times New Roman" w:hAnsi="Times New Roman" w:cs="Times New Roman" w:eastAsia="Times New Roman" w:hint="default"/>
          <w:spacing w:val="-4"/>
        </w:rPr>
        <w:t>100%</w:t>
      </w:r>
      <w:r>
        <w:rPr>
          <w:spacing w:val="-4"/>
        </w:rPr>
        <w:t>，</w:t>
      </w:r>
      <w:r>
        <w:rPr>
          <w:spacing w:val="-58"/>
        </w:rPr>
        <w:t> </w:t>
      </w:r>
      <w:r>
        <w:rPr>
          <w:spacing w:val="-3"/>
        </w:rPr>
        <w:t>拥有对其的实质控制权，故自该公司成立之日起，将其纳入合并财务报表范围。截止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日，本公司尚未实际出资，</w:t>
      </w:r>
      <w:r>
        <w:rPr/>
        <w:t> 山西民盛供应链管理有限公司尚未开展任何经营活动，无任何交易发生。 </w:t>
      </w:r>
      <w:r>
        <w:rPr>
          <w:rFonts w:ascii="Times New Roman" w:hAnsi="Times New Roman" w:cs="Times New Roman" w:eastAsia="Times New Roman" w:hint="default"/>
        </w:rPr>
        <w:t>(6)2017</w:t>
      </w:r>
      <w:r>
        <w:rPr/>
        <w:t>年</w:t>
      </w:r>
      <w:r>
        <w:rPr>
          <w:rFonts w:ascii="Times New Roman" w:hAnsi="Times New Roman" w:cs="Times New Roman" w:eastAsia="Times New Roman" w:hint="default"/>
        </w:rPr>
        <w:t>11</w:t>
      </w:r>
      <w:r>
        <w:rPr/>
        <w:t>月，本公司和王石山共同出资设立民盛租赁有限公司，该公司于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日完成了工商设立登记，注册资本 为人民币</w:t>
      </w:r>
      <w:r>
        <w:rPr>
          <w:rFonts w:ascii="Times New Roman" w:hAnsi="Times New Roman" w:cs="Times New Roman" w:eastAsia="Times New Roman" w:hint="default"/>
        </w:rPr>
        <w:t>60,000.00</w:t>
      </w:r>
      <w:r>
        <w:rPr/>
        <w:t>万元，其中本公司拟出资人民币</w:t>
      </w:r>
      <w:r>
        <w:rPr>
          <w:rFonts w:ascii="Times New Roman" w:hAnsi="Times New Roman" w:cs="Times New Roman" w:eastAsia="Times New Roman" w:hint="default"/>
        </w:rPr>
        <w:t>42,000.00</w:t>
      </w:r>
      <w:r>
        <w:rPr/>
        <w:t>万元，占其注册资本的</w:t>
      </w:r>
      <w:r>
        <w:rPr>
          <w:rFonts w:ascii="Times New Roman" w:hAnsi="Times New Roman" w:cs="Times New Roman" w:eastAsia="Times New Roman" w:hint="default"/>
        </w:rPr>
        <w:t>70%</w:t>
      </w:r>
      <w:r>
        <w:rPr/>
        <w:t>，拥有对其的实质控制权，故自该公 </w:t>
      </w:r>
      <w:r>
        <w:rPr>
          <w:spacing w:val="-2"/>
        </w:rPr>
        <w:t>司成立之日起，将其纳入合并财务报表范围。截止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日，本公司尚未实际出资，民盛租赁有限公司尚未开展任何</w:t>
      </w:r>
      <w:r>
        <w:rPr>
          <w:spacing w:val="-58"/>
        </w:rPr>
        <w:t> </w:t>
      </w:r>
      <w:r>
        <w:rPr>
          <w:spacing w:val="-58"/>
        </w:rPr>
      </w:r>
      <w:r>
        <w:rPr/>
        <w:t>经营活动，无任何交易发生。 </w:t>
      </w:r>
      <w:r>
        <w:rPr>
          <w:rFonts w:ascii="Times New Roman" w:hAnsi="Times New Roman" w:cs="Times New Roman" w:eastAsia="Times New Roman" w:hint="default"/>
        </w:rPr>
        <w:t>(7)2017</w:t>
      </w:r>
      <w:r>
        <w:rPr/>
        <w:t>年</w:t>
      </w:r>
      <w:r>
        <w:rPr>
          <w:rFonts w:ascii="Times New Roman" w:hAnsi="Times New Roman" w:cs="Times New Roman" w:eastAsia="Times New Roman" w:hint="default"/>
        </w:rPr>
        <w:t>11</w:t>
      </w:r>
      <w:r>
        <w:rPr/>
        <w:t>月，本公司和子公司广东合利金融科技服务有限公司共同出资设立广州民盛互联网小额贷款有限公司，该公司 </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日完成了工商设立登记，注册资本为人民币</w:t>
      </w:r>
      <w:r>
        <w:rPr>
          <w:rFonts w:ascii="Times New Roman" w:hAnsi="Times New Roman" w:cs="Times New Roman" w:eastAsia="Times New Roman" w:hint="default"/>
          <w:spacing w:val="-2"/>
        </w:rPr>
        <w:t>40,000.00</w:t>
      </w:r>
      <w:r>
        <w:rPr>
          <w:spacing w:val="-2"/>
        </w:rPr>
        <w:t>万元，其中本公司出资人民币</w:t>
      </w:r>
      <w:r>
        <w:rPr>
          <w:rFonts w:ascii="Times New Roman" w:hAnsi="Times New Roman" w:cs="Times New Roman" w:eastAsia="Times New Roman" w:hint="default"/>
          <w:spacing w:val="-2"/>
        </w:rPr>
        <w:t>32,000.00</w:t>
      </w:r>
      <w:r>
        <w:rPr>
          <w:spacing w:val="-2"/>
        </w:rPr>
        <w:t>万元，占其注册</w:t>
      </w:r>
      <w:r>
        <w:rPr>
          <w:spacing w:val="-41"/>
        </w:rPr>
        <w:t> </w:t>
      </w:r>
      <w:r>
        <w:rPr>
          <w:spacing w:val="-41"/>
        </w:rPr>
      </w:r>
      <w:r>
        <w:rPr/>
        <w:t>资本的</w:t>
      </w:r>
      <w:r>
        <w:rPr>
          <w:rFonts w:ascii="Times New Roman" w:hAnsi="Times New Roman" w:cs="Times New Roman" w:eastAsia="Times New Roman" w:hint="default"/>
        </w:rPr>
        <w:t>80%</w:t>
      </w:r>
      <w:r>
        <w:rPr/>
        <w:t>，广东合利金融科技服务有限公司出资人民币</w:t>
      </w:r>
      <w:r>
        <w:rPr>
          <w:rFonts w:ascii="Times New Roman" w:hAnsi="Times New Roman" w:cs="Times New Roman" w:eastAsia="Times New Roman" w:hint="default"/>
        </w:rPr>
        <w:t>8,000.00</w:t>
      </w:r>
      <w:r>
        <w:rPr/>
        <w:t>万元，占其注册资本的</w:t>
      </w:r>
      <w:r>
        <w:rPr>
          <w:rFonts w:ascii="Times New Roman" w:hAnsi="Times New Roman" w:cs="Times New Roman" w:eastAsia="Times New Roman" w:hint="default"/>
        </w:rPr>
        <w:t>20%</w:t>
      </w:r>
      <w:r>
        <w:rPr/>
        <w:t>，本公司拥有对其的实质控制 </w:t>
      </w:r>
      <w:r>
        <w:rPr>
          <w:spacing w:val="-2"/>
        </w:rPr>
        <w:t>权，故自该公司成立之日起，将其纳入合并财务报表范围。截止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日，广州民盛互联网小额贷款有限公司净资产</w:t>
      </w:r>
      <w:r>
        <w:rPr>
          <w:spacing w:val="-58"/>
        </w:rPr>
        <w:t> </w:t>
      </w:r>
      <w:r>
        <w:rPr>
          <w:spacing w:val="-58"/>
        </w:rPr>
      </w:r>
      <w:r>
        <w:rPr/>
        <w:t>为</w:t>
      </w:r>
      <w:r>
        <w:rPr>
          <w:rFonts w:ascii="Times New Roman" w:hAnsi="Times New Roman" w:cs="Times New Roman" w:eastAsia="Times New Roman" w:hint="default"/>
        </w:rPr>
        <w:t>40,001.08</w:t>
      </w:r>
      <w:r>
        <w:rPr/>
        <w:t>万元，成立日至期末的净利润为</w:t>
      </w:r>
      <w:r>
        <w:rPr>
          <w:rFonts w:ascii="Times New Roman" w:hAnsi="Times New Roman" w:cs="Times New Roman" w:eastAsia="Times New Roman" w:hint="default"/>
        </w:rPr>
        <w:t>1.08</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line="487" w:lineRule="auto" w:before="0"/>
        <w:ind w:left="154" w:right="7693" w:firstLine="0"/>
        <w:jc w:val="left"/>
        <w:rPr>
          <w:rFonts w:ascii="宋体" w:hAnsi="宋体" w:cs="宋体" w:eastAsia="宋体" w:hint="default"/>
          <w:sz w:val="21"/>
          <w:szCs w:val="21"/>
        </w:rPr>
      </w:pPr>
      <w:bookmarkStart w:name="6、其他" w:id="429"/>
      <w:bookmarkEnd w:id="42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30"/>
      <w:bookmarkEnd w:id="43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31"/>
      <w:bookmarkEnd w:id="43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4" w:right="1093"/>
        <w:jc w:val="left"/>
        <w:rPr>
          <w:b w:val="0"/>
          <w:bCs w:val="0"/>
        </w:rPr>
      </w:pPr>
      <w:bookmarkStart w:name="（1）企业集团的构成" w:id="432"/>
      <w:bookmarkEnd w:id="43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浙江宏磊新材料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诸暨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霍尔果斯民盛创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民盛租赁有限公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广州民盛互联网 小额贷款有限公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共青城民盛金控 投资管理有限公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民盛金控</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民盛科技有限公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民盛供应链管理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民盛支付</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民盛友联金融有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天津民盛金科信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民盛金科</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深圳民盛大数据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深圳民盛云尚信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广州民盛经济信 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北京柚信科技有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广东合利金融科 技服务有限公司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广州合利宝支付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深圳前海合利商 业保理有限公司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保理服务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广州合利征信服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征信服务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深圳前海民盛天 宫供应链管理有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广州民盛振兴信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山西民盛供应链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left="154" w:right="1093"/>
        <w:jc w:val="left"/>
        <w:rPr>
          <w:b w:val="0"/>
          <w:bCs w:val="0"/>
        </w:rPr>
      </w:pPr>
      <w:bookmarkStart w:name="（2）重要的非全资子公司" w:id="433"/>
      <w:bookmarkEnd w:id="43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广州合利宝支付科技有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2,281,237.67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9,410,920.75</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1093"/>
        <w:jc w:val="left"/>
        <w:rPr>
          <w:b w:val="0"/>
          <w:bCs w:val="0"/>
        </w:rPr>
      </w:pPr>
      <w:bookmarkStart w:name="（3）重要非全资子公司的主要财务信息" w:id="434"/>
      <w:bookmarkEnd w:id="43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1"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广州合 利宝支 付科技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638,586,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968.01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8,150,79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646,737,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760.68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492,326,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679.11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492,326,</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679.11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463,904,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117.01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11,322,1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475,226,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281.68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367,172,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620.01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367,172,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620.01</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广州合利宝 支付科技有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265,071,684.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46,357,419.9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46,357,419.9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26,576,439.9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38,273,923.3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-7,544,108.53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-7,544,108.53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-9,430,928.84</w:t>
            </w:r>
          </w:p>
        </w:tc>
      </w:tr>
    </w:tbl>
    <w:p>
      <w:pPr>
        <w:pStyle w:val="BodyText"/>
        <w:spacing w:line="240" w:lineRule="auto" w:before="51"/>
        <w:ind w:left="154" w:right="1093"/>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4）使用企业集团资产和清偿企业集团债务的重大限制" w:id="435"/>
      <w:bookmarkEnd w:id="43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5）向纳入合并财务报表范围的结构化主体提供的财务支持或其他支持" w:id="436"/>
      <w:bookmarkEnd w:id="43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2、在子公司的所有者权益份额发生变化且仍控制子公司的交易" w:id="437"/>
      <w:bookmarkEnd w:id="43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在子公司所有者权益份额发生变化的情况说明" w:id="438"/>
      <w:bookmarkEnd w:id="43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4"/>
        <w:spacing w:line="256" w:lineRule="auto"/>
        <w:ind w:right="1338" w:firstLine="420"/>
        <w:jc w:val="both"/>
      </w:pPr>
      <w:r>
        <w:rPr>
          <w:spacing w:val="-1"/>
        </w:rPr>
        <w:t>根据本公司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日第三届董事会第二十七次会议决议，本公司之子公司深圳民盛大数据技</w:t>
      </w:r>
      <w:r>
        <w:rPr/>
        <w:t> </w:t>
      </w:r>
      <w:r>
        <w:rPr>
          <w:spacing w:val="4"/>
        </w:rPr>
        <w:t>术有限公司以现金方式收购浙江浙银资本管理有限公司持有的广东合利金融科技服务有限公司</w:t>
      </w:r>
      <w:r>
        <w:rPr>
          <w:rFonts w:ascii="Times New Roman" w:hAnsi="Times New Roman" w:cs="Times New Roman" w:eastAsia="Times New Roman" w:hint="default"/>
          <w:spacing w:val="4"/>
        </w:rPr>
        <w:t>10%</w:t>
      </w:r>
      <w:r>
        <w:rPr>
          <w:spacing w:val="4"/>
        </w:rPr>
        <w:t>股</w:t>
      </w:r>
      <w:r>
        <w:rPr>
          <w:spacing w:val="-93"/>
        </w:rPr>
        <w:t> </w:t>
      </w:r>
      <w:r>
        <w:rPr>
          <w:spacing w:val="-1"/>
        </w:rPr>
        <w:t>权，并于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日办妥工商变更手续。股权转让完成后，本公司持有广东合利金融科技服务有限公</w:t>
      </w:r>
      <w:r>
        <w:rPr>
          <w:spacing w:val="-85"/>
        </w:rPr>
        <w:t> </w:t>
      </w:r>
      <w:r>
        <w:rPr>
          <w:spacing w:val="-85"/>
        </w:rPr>
      </w:r>
      <w:r>
        <w:rPr/>
        <w:t>司</w:t>
      </w:r>
      <w:r>
        <w:rPr>
          <w:rFonts w:ascii="Times New Roman" w:hAnsi="Times New Roman" w:cs="Times New Roman" w:eastAsia="Times New Roman" w:hint="default"/>
        </w:rPr>
        <w:t>90%</w:t>
      </w:r>
      <w:r>
        <w:rPr/>
        <w:t>股权，本公司之子公司深圳民盛大数据技术有限公司持有广东合利金融科技服务有限公司</w:t>
      </w:r>
      <w:r>
        <w:rPr>
          <w:rFonts w:ascii="Times New Roman" w:hAnsi="Times New Roman" w:cs="Times New Roman" w:eastAsia="Times New Roman" w:hint="default"/>
        </w:rPr>
        <w:t>10%</w:t>
      </w:r>
      <w:r>
        <w:rPr/>
        <w:t>股</w:t>
      </w:r>
      <w:r>
        <w:rPr>
          <w:spacing w:val="-63"/>
        </w:rPr>
        <w:t> </w:t>
      </w:r>
      <w:r>
        <w:rPr/>
        <w:t>权，合计持有广东合利金融科技服务有限公司</w:t>
      </w:r>
      <w:r>
        <w:rPr>
          <w:rFonts w:ascii="Times New Roman" w:hAnsi="Times New Roman" w:cs="Times New Roman" w:eastAsia="Times New Roman" w:hint="default"/>
        </w:rPr>
        <w:t>100%</w:t>
      </w:r>
      <w:r>
        <w:rPr/>
        <w:t>股权。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3"/>
        <w:spacing w:line="240" w:lineRule="auto"/>
        <w:ind w:left="154" w:right="1093"/>
        <w:jc w:val="left"/>
        <w:rPr>
          <w:b w:val="0"/>
          <w:bCs w:val="0"/>
        </w:rPr>
      </w:pPr>
      <w:bookmarkStart w:name="（2）交易对于少数股东权益及归属于母公司所有者权益的影响" w:id="439"/>
      <w:bookmarkEnd w:id="43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155,555,600.00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155,555,600.00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22,150,381.76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133,405,218.24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133,405,218.24</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3、在合营安排或联营企业中的权益" w:id="440"/>
      <w:bookmarkEnd w:id="44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重要的合营企业或联营企业" w:id="441"/>
      <w:bookmarkEnd w:id="44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1093"/>
        <w:jc w:val="left"/>
      </w:pPr>
      <w:r>
        <w:rPr/>
        <w:t>在合营企业或联营企业的持股比例不同于表决权比例的说明：</w:t>
      </w:r>
    </w:p>
    <w:p>
      <w:pPr>
        <w:pStyle w:val="BodyText"/>
        <w:spacing w:line="240" w:lineRule="auto" w:before="117"/>
        <w:ind w:left="154" w:right="1093"/>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2）重要合营企业的主要财务信息" w:id="442"/>
      <w:bookmarkEnd w:id="44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3）重要联营企业的主要财务信息" w:id="443"/>
      <w:bookmarkEnd w:id="44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4）不重要的合营企业和联营企业的汇总财务信息" w:id="444"/>
      <w:bookmarkEnd w:id="44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5）合营企业或联营企业向本公司转移资金的能力存在重大限制的说明" w:id="445"/>
      <w:bookmarkEnd w:id="44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6）合营企业或联营企业发生的超额亏损" w:id="446"/>
      <w:bookmarkEnd w:id="44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7）与合营企业投资相关的未确认承诺" w:id="447"/>
      <w:bookmarkEnd w:id="44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8）与合营企业或联营企业投资相关的或有负债" w:id="448"/>
      <w:bookmarkEnd w:id="44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4、重要的共同经营" w:id="449"/>
      <w:bookmarkEnd w:id="44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318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82"/>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5、在未纳入合并财务报表范围的结构化主体中的权益" w:id="450"/>
      <w:bookmarkEnd w:id="45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6、其他" w:id="451"/>
      <w:bookmarkEnd w:id="45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093"/>
        <w:jc w:val="left"/>
        <w:rPr>
          <w:b w:val="0"/>
          <w:bCs w:val="0"/>
        </w:rPr>
      </w:pPr>
      <w:bookmarkStart w:name="十、与金融工具相关的风险" w:id="452"/>
      <w:bookmarkEnd w:id="452"/>
      <w:r>
        <w:rPr>
          <w:b w:val="0"/>
          <w:bCs w:val="0"/>
        </w:rPr>
      </w:r>
      <w:r>
        <w:rPr/>
        <w:t>十、与金融工具相关的风险</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left="154" w:right="1131" w:firstLine="336"/>
        <w:jc w:val="both"/>
      </w:pPr>
      <w:r>
        <w:rPr/>
        <w:t>本公司在经营过程中面临着各种金融风险：信用风险、市场风险和流动性风险。本公司的主要金融工 </w:t>
      </w:r>
      <w:r>
        <w:rPr>
          <w:spacing w:val="-1"/>
        </w:rPr>
        <w:t>具包括借款、应收账款、应付账款等，各项金融工具的详细情况说明见本附注五相关项目。与这些金融工</w:t>
      </w:r>
      <w:r>
        <w:rPr>
          <w:spacing w:val="-86"/>
        </w:rPr>
        <w:t> </w:t>
      </w:r>
      <w:r>
        <w:rPr>
          <w:spacing w:val="-86"/>
        </w:rPr>
      </w:r>
      <w:r>
        <w:rPr>
          <w:spacing w:val="-1"/>
        </w:rPr>
        <w:t>具有关的风险，以及本公司为降低这些风险所采取的风险管理政策如下所述。本公司管理层对这些风险敞</w:t>
      </w:r>
      <w:r>
        <w:rPr>
          <w:spacing w:val="-81"/>
        </w:rPr>
        <w:t> </w:t>
      </w:r>
      <w:r>
        <w:rPr>
          <w:spacing w:val="-81"/>
        </w:rPr>
      </w:r>
      <w:r>
        <w:rPr/>
        <w:t>口进行管理和监控以确保将上述风险控制在限定的范围之内。</w:t>
      </w:r>
    </w:p>
    <w:p>
      <w:pPr>
        <w:pStyle w:val="Heading4"/>
        <w:spacing w:line="268" w:lineRule="auto" w:before="7"/>
        <w:ind w:left="154" w:right="1093" w:firstLine="426"/>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风险管理目标和政策</w:t>
      </w:r>
      <w:r>
        <w:rPr>
          <w:rFonts w:ascii="宋体" w:hAnsi="宋体" w:cs="宋体" w:eastAsia="宋体" w:hint="default"/>
          <w:b/>
          <w:bCs/>
          <w:w w:val="99"/>
        </w:rPr>
        <w:t> </w:t>
      </w:r>
      <w:r>
        <w:rPr>
          <w:spacing w:val="-1"/>
        </w:rPr>
        <w:t>本公司从事风险管理的目标是在风险和收益之间取得适当的平衡，将风险对本公司经营业绩的负面影响降</w:t>
      </w:r>
      <w:r>
        <w:rPr>
          <w:spacing w:val="-81"/>
        </w:rPr>
        <w:t> </w:t>
      </w:r>
      <w:r>
        <w:rPr>
          <w:spacing w:val="-81"/>
        </w:rPr>
      </w:r>
      <w:r>
        <w:rPr>
          <w:spacing w:val="-1"/>
        </w:rPr>
        <w:t>低到最低水平，使股东及其他权益投资者的利益最大化。基于该风险管理目标，本公司风险管理的基本策</w:t>
      </w:r>
      <w:r>
        <w:rPr>
          <w:spacing w:val="-83"/>
        </w:rPr>
        <w:t> </w:t>
      </w:r>
      <w:r>
        <w:rPr>
          <w:spacing w:val="-83"/>
        </w:rPr>
      </w:r>
      <w:r>
        <w:rPr>
          <w:spacing w:val="-1"/>
        </w:rPr>
        <w:t>略是确定和分析本公司所面临的各种风险，建立适当的风险承受底线并进行风险管理，本公司定期审阅这</w:t>
      </w:r>
      <w:r>
        <w:rPr>
          <w:spacing w:val="-81"/>
        </w:rPr>
        <w:t> </w:t>
      </w:r>
      <w:r>
        <w:rPr>
          <w:spacing w:val="-81"/>
        </w:rPr>
      </w:r>
      <w:r>
        <w:rPr>
          <w:spacing w:val="-1"/>
        </w:rPr>
        <w:t>些风险管理政策及有关内部控制系统，以适应市场情况或本公司经营活动的改变，同时及时有效地对各种</w:t>
      </w:r>
      <w:r>
        <w:rPr>
          <w:spacing w:val="-81"/>
        </w:rPr>
        <w:t> </w:t>
      </w:r>
      <w:r>
        <w:rPr>
          <w:spacing w:val="-81"/>
        </w:rPr>
      </w:r>
      <w:r>
        <w:rPr/>
        <w:t>风险进行监督，将风险控制在限定的范围之内。</w:t>
      </w:r>
    </w:p>
    <w:p>
      <w:pPr>
        <w:pStyle w:val="Heading4"/>
        <w:spacing w:line="256" w:lineRule="auto" w:before="12"/>
        <w:ind w:left="574" w:right="1092" w:firstLine="6"/>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w:t>
      </w:r>
    </w:p>
    <w:p>
      <w:pPr>
        <w:pStyle w:val="Heading4"/>
        <w:spacing w:line="240" w:lineRule="auto" w:before="22"/>
        <w:ind w:left="154" w:right="1093"/>
        <w:jc w:val="left"/>
      </w:pPr>
      <w:r>
        <w:rPr/>
        <w:t>包括外汇风险、利率风险和其他价格风险。</w:t>
      </w:r>
    </w:p>
    <w:p>
      <w:pPr>
        <w:pStyle w:val="Heading4"/>
        <w:spacing w:line="256" w:lineRule="auto" w:before="37"/>
        <w:ind w:left="573" w:right="1093"/>
        <w:jc w:val="left"/>
      </w:pPr>
      <w:r>
        <w:rPr>
          <w:rFonts w:ascii="Times New Roman" w:hAnsi="Times New Roman" w:cs="Times New Roman" w:eastAsia="Times New Roman" w:hint="default"/>
        </w:rPr>
        <w:t>1</w:t>
      </w:r>
      <w:r>
        <w:rPr/>
        <w:t>．汇率风险 </w:t>
      </w:r>
      <w:r>
        <w:rPr>
          <w:spacing w:val="-1"/>
        </w:rPr>
        <w:t>汇率风险是指金融工具的公允价值或未来现金流量因外汇汇率变动而发生波动的风险。本公司的主要</w:t>
      </w:r>
    </w:p>
    <w:p>
      <w:pPr>
        <w:pStyle w:val="Heading4"/>
        <w:spacing w:line="264" w:lineRule="auto" w:before="22"/>
        <w:ind w:left="573" w:right="1093" w:hanging="420"/>
        <w:jc w:val="left"/>
      </w:pPr>
      <w:r>
        <w:rPr/>
        <w:t>经营位于中国境内，主要业务以人民币结算。因此，本公司所承担的外汇变动市场风险不重大。 </w:t>
      </w:r>
      <w:r>
        <w:rPr>
          <w:rFonts w:ascii="Times New Roman" w:hAnsi="Times New Roman" w:cs="Times New Roman" w:eastAsia="Times New Roman" w:hint="default"/>
        </w:rPr>
        <w:t>2</w:t>
      </w:r>
      <w:r>
        <w:rPr/>
        <w:t>．利率风险 </w:t>
      </w:r>
      <w:r>
        <w:rPr>
          <w:spacing w:val="-1"/>
        </w:rPr>
        <w:t>利率风险，是指金融工具的公允价值或未来现金流量因市场利率变动而发生波动的风险。本公司面临</w:t>
      </w:r>
    </w:p>
    <w:p>
      <w:pPr>
        <w:pStyle w:val="Heading4"/>
        <w:spacing w:line="273" w:lineRule="auto" w:before="16"/>
        <w:ind w:right="1131"/>
        <w:jc w:val="both"/>
      </w:pPr>
      <w:r>
        <w:rPr>
          <w:spacing w:val="-1"/>
        </w:rPr>
        <w:t>的市场利率变动的风险主要与本公司以浮动利率计息的借款有关。本公司的利率风险主要产生于长期银行</w:t>
      </w:r>
      <w:r>
        <w:rPr>
          <w:spacing w:val="-81"/>
        </w:rPr>
        <w:t> </w:t>
      </w:r>
      <w:r>
        <w:rPr>
          <w:spacing w:val="-81"/>
        </w:rPr>
      </w:r>
      <w:r>
        <w:rPr>
          <w:spacing w:val="-1"/>
        </w:rPr>
        <w:t>借款及应付债券等长期带息债务。浮动利率的金融负债使本公司面临现金流量利率风险，固定利率的金融</w:t>
      </w:r>
      <w:r>
        <w:rPr>
          <w:spacing w:val="-81"/>
        </w:rPr>
        <w:t> </w:t>
      </w:r>
      <w:r>
        <w:rPr>
          <w:spacing w:val="-81"/>
        </w:rPr>
      </w:r>
      <w:r>
        <w:rPr>
          <w:spacing w:val="-1"/>
        </w:rPr>
        <w:t>负债使本公司面临公允价值利率风险。本公司根据当时的市场环境来决定固定利率及浮动利率合同的相对</w:t>
      </w:r>
      <w:r>
        <w:rPr>
          <w:spacing w:val="-81"/>
        </w:rPr>
        <w:t> </w:t>
      </w:r>
      <w:r>
        <w:rPr>
          <w:spacing w:val="-81"/>
        </w:rPr>
      </w:r>
      <w:r>
        <w:rPr/>
        <w:t>比例，并通过定期审阅与监察维持适当的固定和浮动利率工具组合。</w:t>
      </w:r>
    </w:p>
    <w:p>
      <w:pPr>
        <w:pStyle w:val="Heading4"/>
        <w:spacing w:line="256" w:lineRule="auto" w:before="7"/>
        <w:ind w:left="154" w:right="1093" w:firstLine="420"/>
        <w:jc w:val="left"/>
      </w:pPr>
      <w:r>
        <w:rPr>
          <w:spacing w:val="-1"/>
        </w:rPr>
        <w:t>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日，本公司向银行借款均系固定利率借款。因此，本公司不会受到利率变动所导致</w:t>
      </w:r>
      <w:r>
        <w:rPr/>
        <w:t> 的现金流量变动风险的影响。</w:t>
      </w:r>
    </w:p>
    <w:p>
      <w:pPr>
        <w:pStyle w:val="Heading4"/>
        <w:spacing w:line="256" w:lineRule="auto" w:before="22"/>
        <w:ind w:left="574" w:right="4452"/>
        <w:jc w:val="left"/>
      </w:pPr>
      <w:r>
        <w:rPr>
          <w:rFonts w:ascii="Times New Roman" w:hAnsi="Times New Roman" w:cs="Times New Roman" w:eastAsia="Times New Roman" w:hint="default"/>
        </w:rPr>
        <w:t>3</w:t>
      </w:r>
      <w:r>
        <w:rPr/>
        <w:t>．其他价格风险 本公司未持有其他上市公司的权益投资，不存在其他价格风险。</w:t>
      </w:r>
    </w:p>
    <w:p>
      <w:pPr>
        <w:spacing w:line="240" w:lineRule="auto" w:before="8"/>
        <w:rPr>
          <w:rFonts w:ascii="宋体" w:hAnsi="宋体" w:cs="宋体" w:eastAsia="宋体" w:hint="default"/>
          <w:sz w:val="25"/>
          <w:szCs w:val="25"/>
        </w:rPr>
      </w:pPr>
    </w:p>
    <w:p>
      <w:pPr>
        <w:pStyle w:val="Heading4"/>
        <w:spacing w:line="264" w:lineRule="auto"/>
        <w:ind w:left="574" w:right="2352" w:firstLine="2"/>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信用风险</w:t>
      </w:r>
      <w:r>
        <w:rPr>
          <w:rFonts w:ascii="宋体" w:hAnsi="宋体" w:cs="宋体" w:eastAsia="宋体" w:hint="default"/>
          <w:b/>
          <w:bCs/>
          <w:w w:val="99"/>
        </w:rPr>
        <w:t> </w:t>
      </w:r>
      <w:r>
        <w:rPr/>
        <w:t>信用风险，是指交易对手方未能履行合同义务而导致本公司产生财务损失的风险。 本公司对信用风险按组合分类进行管理。信用风险主要产生于银行存款和应收款项等。</w:t>
      </w:r>
    </w:p>
    <w:p>
      <w:pPr>
        <w:pStyle w:val="Heading4"/>
        <w:spacing w:line="240" w:lineRule="auto" w:before="16"/>
        <w:ind w:left="574" w:right="0"/>
        <w:jc w:val="left"/>
      </w:pPr>
      <w:r>
        <w:rPr/>
        <w:t>本公司银行存款主要存放于国有银行和其它大中型上市银行，本公司预期银行存款不存在重大的信用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pPr>
      <w:r>
        <w:rPr/>
        <w:t>风险。</w:t>
      </w:r>
    </w:p>
    <w:p>
      <w:pPr>
        <w:pStyle w:val="Heading4"/>
        <w:spacing w:line="273" w:lineRule="auto" w:before="37"/>
        <w:ind w:right="1131" w:firstLine="420"/>
        <w:jc w:val="both"/>
      </w:pPr>
      <w:r>
        <w:rPr>
          <w:spacing w:val="-1"/>
        </w:rPr>
        <w:t>对于应收款项，本公司设定相关政策以控制信用风险敞口。本公司基于对债务人的财务状况、外部评</w:t>
      </w:r>
      <w:r>
        <w:rPr/>
        <w:t> </w:t>
      </w:r>
      <w:r>
        <w:rPr>
          <w:spacing w:val="-1"/>
        </w:rPr>
        <w:t>级、从第三方获取担保的可能性、信用记录及其它因素诸如目前市场状况等评估债务人的信用资质并设置</w:t>
      </w:r>
      <w:r>
        <w:rPr>
          <w:spacing w:val="-81"/>
        </w:rPr>
        <w:t> </w:t>
      </w:r>
      <w:r>
        <w:rPr>
          <w:spacing w:val="-81"/>
        </w:rPr>
      </w:r>
      <w:r>
        <w:rPr>
          <w:spacing w:val="-1"/>
        </w:rPr>
        <w:t>相应欠款额度与信用期限。本公司会定期对债务人信用记录进行监控，对于信用记录不良的债务人，本公</w:t>
      </w:r>
      <w:r>
        <w:rPr>
          <w:spacing w:val="-83"/>
        </w:rPr>
        <w:t> </w:t>
      </w:r>
      <w:r>
        <w:rPr>
          <w:spacing w:val="-83"/>
        </w:rPr>
      </w:r>
      <w:r>
        <w:rPr/>
        <w:t>司会采用书面催款、缩短信用期或取消信用期等方式，以确保本公司的整体信用风险在可控的范围内。</w:t>
      </w:r>
    </w:p>
    <w:p>
      <w:pPr>
        <w:pStyle w:val="Heading4"/>
        <w:spacing w:line="256" w:lineRule="auto" w:before="7"/>
        <w:ind w:right="1129" w:firstLine="420"/>
        <w:jc w:val="both"/>
      </w:pPr>
      <w:r>
        <w:rPr/>
        <w:t>本公司所承受的最大信用风险敞口为资产负债表中每项金融资产的账面金额，详细见本部分</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流动 风险的相关列示。本公司没有提供任何其他可能令本公司承受信用风险的担保。</w:t>
      </w:r>
    </w:p>
    <w:p>
      <w:pPr>
        <w:spacing w:line="240" w:lineRule="auto" w:before="7"/>
        <w:rPr>
          <w:rFonts w:ascii="宋体" w:hAnsi="宋体" w:cs="宋体" w:eastAsia="宋体" w:hint="default"/>
          <w:sz w:val="25"/>
          <w:szCs w:val="25"/>
        </w:rPr>
      </w:pPr>
    </w:p>
    <w:p>
      <w:pPr>
        <w:pStyle w:val="Heading4"/>
        <w:spacing w:line="256" w:lineRule="auto"/>
        <w:ind w:left="573" w:right="1093" w:firstLine="2"/>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流动风险</w:t>
      </w:r>
      <w:r>
        <w:rPr>
          <w:rFonts w:ascii="宋体" w:hAnsi="宋体" w:cs="宋体" w:eastAsia="宋体" w:hint="default"/>
          <w:b/>
          <w:bCs/>
          <w:w w:val="99"/>
        </w:rPr>
        <w:t> </w:t>
      </w:r>
      <w:r>
        <w:rPr>
          <w:spacing w:val="-1"/>
        </w:rPr>
        <w:t>流动风险，是指企业在履行以交付现金或其他金融资产的方式结算的义务时发生资金短缺的风险。流</w:t>
      </w:r>
    </w:p>
    <w:p>
      <w:pPr>
        <w:pStyle w:val="Heading4"/>
        <w:spacing w:line="264" w:lineRule="auto" w:before="22"/>
        <w:ind w:right="1131"/>
        <w:jc w:val="both"/>
      </w:pPr>
      <w:r>
        <w:rPr>
          <w:spacing w:val="-1"/>
        </w:rPr>
        <w:t>动性风险由本公司的财务部门集中控制。财务部门通过监控现金余额、可随时变现的有价证券以及对未来</w:t>
      </w:r>
      <w:r>
        <w:rPr>
          <w:spacing w:val="-81"/>
        </w:rPr>
        <w:t> </w:t>
      </w:r>
      <w:r>
        <w:rPr>
          <w:spacing w:val="-81"/>
        </w:rPr>
      </w:r>
      <w:r>
        <w:rPr>
          <w:rFonts w:ascii="Times New Roman" w:hAnsi="Times New Roman" w:cs="Times New Roman" w:eastAsia="Times New Roman" w:hint="default"/>
          <w:spacing w:val="-1"/>
        </w:rPr>
        <w:t>12</w:t>
      </w:r>
      <w:r>
        <w:rPr>
          <w:spacing w:val="-1"/>
        </w:rPr>
        <w:t>个月现金流量的滚动预测，确保公司在所有合理预测的情况下拥有充足的资金偿还债务，满足本公司经</w:t>
      </w:r>
      <w:r>
        <w:rPr>
          <w:spacing w:val="-82"/>
        </w:rPr>
        <w:t> </w:t>
      </w:r>
      <w:r>
        <w:rPr>
          <w:spacing w:val="-82"/>
        </w:rPr>
      </w:r>
      <w:r>
        <w:rPr/>
        <w:t>营需要，并降低现金流量波动的影响。</w:t>
      </w:r>
    </w:p>
    <w:p>
      <w:pPr>
        <w:pStyle w:val="Heading4"/>
        <w:spacing w:line="256" w:lineRule="auto" w:before="16"/>
        <w:ind w:right="1132" w:firstLine="420"/>
        <w:jc w:val="both"/>
      </w:pPr>
      <w:r>
        <w:rPr>
          <w:spacing w:val="-3"/>
        </w:rPr>
        <w:t>本公司持有的金融资产、金融负债和表外担保项目按未折现剩余合同现金流量的到期期限分析如下</w:t>
      </w:r>
      <w:r>
        <w:rPr>
          <w:rFonts w:ascii="Times New Roman" w:hAnsi="Times New Roman" w:cs="Times New Roman" w:eastAsia="Times New Roman" w:hint="default"/>
          <w:spacing w:val="-3"/>
        </w:rPr>
        <w:t>(</w:t>
      </w:r>
      <w:r>
        <w:rPr>
          <w:spacing w:val="-3"/>
        </w:rPr>
        <w:t>单</w:t>
      </w:r>
      <w:r>
        <w:rPr/>
        <w:t> 位：人民币万元</w:t>
      </w:r>
      <w:r>
        <w:rPr>
          <w:rFonts w:ascii="Times New Roman" w:hAnsi="Times New Roman" w:cs="Times New Roman" w:eastAsia="Times New Roman" w:hint="default"/>
        </w:rPr>
        <w:t>)</w:t>
      </w:r>
      <w:r>
        <w:rPr/>
        <w:t>：</w:t>
      </w:r>
    </w:p>
    <w:tbl>
      <w:tblPr>
        <w:tblW w:w="0" w:type="auto"/>
        <w:jc w:val="left"/>
        <w:tblInd w:w="146" w:type="dxa"/>
        <w:tblLayout w:type="fixed"/>
        <w:tblCellMar>
          <w:top w:w="0" w:type="dxa"/>
          <w:left w:w="0" w:type="dxa"/>
          <w:bottom w:w="0" w:type="dxa"/>
          <w:right w:w="0" w:type="dxa"/>
        </w:tblCellMar>
        <w:tblLook w:val="01E0"/>
      </w:tblPr>
      <w:tblGrid>
        <w:gridCol w:w="1671"/>
        <w:gridCol w:w="1175"/>
        <w:gridCol w:w="1424"/>
        <w:gridCol w:w="1423"/>
        <w:gridCol w:w="1424"/>
        <w:gridCol w:w="1424"/>
      </w:tblGrid>
      <w:tr>
        <w:trPr>
          <w:trHeight w:val="347" w:hRule="exact"/>
        </w:trPr>
        <w:tc>
          <w:tcPr>
            <w:tcW w:w="167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870"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671" w:type="dxa"/>
            <w:vMerge/>
            <w:tcBorders>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一至两年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两至三年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三年以上</w:t>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1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3,150.00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3,150.00</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57,182.19</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57,182.19</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26.20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26.20</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1,545.52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1,545.52</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25.00</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61,928.91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61,928.91</w:t>
            </w:r>
          </w:p>
        </w:tc>
      </w:tr>
      <w:tr>
        <w:trPr>
          <w:trHeight w:val="348"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7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32,215.00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32,215.00</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1,937.09</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1,937.09</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923.76</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923.76</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279.02</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279.02</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20,828.36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20,828.36</w:t>
            </w:r>
          </w:p>
        </w:tc>
      </w:tr>
      <w:tr>
        <w:trPr>
          <w:trHeight w:val="660"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一年内到期的非流动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负债</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12,000.00</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45,965.00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25,000.00</w:t>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90,965.00</w:t>
            </w:r>
          </w:p>
        </w:tc>
      </w:tr>
      <w:tr>
        <w:trPr>
          <w:trHeight w:val="659"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金融负债和或有负债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合计</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68,183.23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45,965.00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25,000.00</w:t>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159,148.23</w:t>
            </w:r>
          </w:p>
        </w:tc>
      </w:tr>
    </w:tbl>
    <w:p>
      <w:pPr>
        <w:pStyle w:val="Heading4"/>
        <w:spacing w:line="240" w:lineRule="auto" w:before="5"/>
        <w:ind w:left="574" w:right="1093"/>
        <w:jc w:val="left"/>
      </w:pPr>
      <w:r>
        <w:rPr/>
        <w:t>续上表：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671"/>
        <w:gridCol w:w="1175"/>
        <w:gridCol w:w="1424"/>
        <w:gridCol w:w="1423"/>
        <w:gridCol w:w="1424"/>
        <w:gridCol w:w="1424"/>
      </w:tblGrid>
      <w:tr>
        <w:trPr>
          <w:trHeight w:val="348" w:hRule="exact"/>
        </w:trPr>
        <w:tc>
          <w:tcPr>
            <w:tcW w:w="167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870"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671" w:type="dxa"/>
            <w:vMerge/>
            <w:tcBorders>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一至两年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两至三年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三年以上</w:t>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965.33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965.33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71"/>
        <w:gridCol w:w="1175"/>
        <w:gridCol w:w="1424"/>
        <w:gridCol w:w="1423"/>
        <w:gridCol w:w="1424"/>
        <w:gridCol w:w="1424"/>
      </w:tblGrid>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8.03</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38,836.53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38,836.53</w:t>
            </w:r>
          </w:p>
        </w:tc>
      </w:tr>
      <w:tr>
        <w:trPr>
          <w:trHeight w:val="348"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金融资产合计</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39,809.89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39,809.89</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11,288.70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11,288.70</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1,504.30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1,504.30</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347.85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347.85</w:t>
            </w:r>
          </w:p>
        </w:tc>
      </w:tr>
      <w:tr>
        <w:trPr>
          <w:trHeight w:val="348"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1,000.55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1,000.55</w:t>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59,537.72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59,537.72</w:t>
            </w:r>
          </w:p>
        </w:tc>
      </w:tr>
      <w:tr>
        <w:trPr>
          <w:trHeight w:val="659"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一年内到期的非流动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负债</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0" w:hRule="exact"/>
        </w:trPr>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金融负债和或有负债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合计</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73,679.12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73,679.12</w:t>
            </w:r>
          </w:p>
        </w:tc>
      </w:tr>
    </w:tbl>
    <w:p>
      <w:pPr>
        <w:pStyle w:val="Heading4"/>
        <w:spacing w:line="260" w:lineRule="exact"/>
        <w:ind w:left="154" w:right="0"/>
        <w:jc w:val="left"/>
      </w:pPr>
      <w:r>
        <w:rPr/>
        <w:t>上表中披露的金融资产、金融负债金额为未经折现的合同现金流量，因而可能与资产负债表中的账面金额</w:t>
      </w:r>
    </w:p>
    <w:p>
      <w:pPr>
        <w:pStyle w:val="Heading4"/>
        <w:spacing w:line="240" w:lineRule="auto" w:before="37"/>
        <w:ind w:left="154" w:right="1093"/>
        <w:jc w:val="left"/>
      </w:pPr>
      <w:r>
        <w:rPr/>
        <w:t>有所不同</w:t>
      </w:r>
    </w:p>
    <w:p>
      <w:pPr>
        <w:pStyle w:val="Heading4"/>
        <w:spacing w:line="264" w:lineRule="auto" w:before="37"/>
        <w:ind w:right="1093" w:firstLine="422"/>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6"/>
        </w:rPr>
        <w:t> </w:t>
      </w:r>
      <w:r>
        <w:rPr>
          <w:rFonts w:ascii="宋体" w:hAnsi="宋体" w:cs="宋体" w:eastAsia="宋体" w:hint="default"/>
          <w:b/>
          <w:bCs/>
        </w:rPr>
        <w:t>资本管理</w:t>
      </w:r>
      <w:r>
        <w:rPr>
          <w:rFonts w:ascii="宋体" w:hAnsi="宋体" w:cs="宋体" w:eastAsia="宋体" w:hint="default"/>
          <w:b/>
          <w:bCs/>
          <w:w w:val="99"/>
        </w:rPr>
        <w:t> </w:t>
      </w:r>
      <w:r>
        <w:rPr>
          <w:spacing w:val="-1"/>
        </w:rPr>
        <w:t>本公司资本管理政策的目标是为了保障本公司能够持续经营，从而为股东提供回报，并使其他利益相关者</w:t>
      </w:r>
      <w:r>
        <w:rPr>
          <w:spacing w:val="-81"/>
        </w:rPr>
        <w:t> </w:t>
      </w:r>
      <w:r>
        <w:rPr>
          <w:spacing w:val="-81"/>
        </w:rPr>
      </w:r>
      <w:r>
        <w:rPr>
          <w:spacing w:val="-1"/>
        </w:rPr>
        <w:t>获益，同时维持最佳的资本结构以降低资本成本。为了维持或调整资本结构，本公司可能会调整支付给股</w:t>
      </w:r>
      <w:r>
        <w:rPr>
          <w:spacing w:val="-83"/>
        </w:rPr>
        <w:t> </w:t>
      </w:r>
      <w:r>
        <w:rPr>
          <w:spacing w:val="-83"/>
        </w:rPr>
      </w:r>
      <w:r>
        <w:rPr>
          <w:spacing w:val="-3"/>
        </w:rPr>
        <w:t>东的股利金额、向股东返还资本、发行新股或出售资产以减低债务。本公司以资产负债率</w:t>
      </w:r>
      <w:r>
        <w:rPr>
          <w:rFonts w:ascii="Times New Roman" w:hAnsi="Times New Roman" w:cs="Times New Roman" w:eastAsia="Times New Roman" w:hint="default"/>
          <w:spacing w:val="-3"/>
        </w:rPr>
        <w:t>(</w:t>
      </w:r>
      <w:r>
        <w:rPr>
          <w:spacing w:val="-3"/>
        </w:rPr>
        <w:t>即总负债除以总</w:t>
      </w:r>
      <w:r>
        <w:rPr>
          <w:spacing w:val="-59"/>
        </w:rPr>
        <w:t> </w:t>
      </w:r>
      <w:r>
        <w:rPr>
          <w:spacing w:val="-59"/>
        </w:rPr>
      </w:r>
      <w:r>
        <w:rPr/>
        <w:t>资产</w:t>
      </w:r>
      <w:r>
        <w:rPr>
          <w:rFonts w:ascii="Times New Roman" w:hAnsi="Times New Roman" w:cs="Times New Roman" w:eastAsia="Times New Roman" w:hint="default"/>
        </w:rPr>
        <w:t>)</w:t>
      </w:r>
      <w:r>
        <w:rPr/>
        <w:t>为基础对资本结构进行监控。于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日，本公司的资产负债率为</w:t>
      </w:r>
      <w:r>
        <w:rPr>
          <w:rFonts w:ascii="Times New Roman" w:hAnsi="Times New Roman" w:cs="Times New Roman" w:eastAsia="Times New Roman" w:hint="default"/>
        </w:rPr>
        <w:t>72.47%(2016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49.04%)</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1093"/>
        <w:jc w:val="left"/>
        <w:rPr>
          <w:b w:val="0"/>
          <w:bCs w:val="0"/>
        </w:rPr>
      </w:pPr>
      <w:bookmarkStart w:name="十一、公允价值的披露" w:id="453"/>
      <w:bookmarkEnd w:id="45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以公允价值计量的资产和负债的期末公允价值" w:id="454"/>
      <w:bookmarkEnd w:id="45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2、持续和非持续第一层次公允价值计量项目市价的确定依据" w:id="455"/>
      <w:bookmarkEnd w:id="45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3、持续和非持续第二层次公允价值计量项目，采用的估值技术和重要参数的定性及定量信" w:id="456"/>
      <w:bookmarkEnd w:id="45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4、持续和非持续第三层次公允价值计量项目，采用的估值技术和重要参数的定性及定量信" w:id="457"/>
      <w:bookmarkEnd w:id="45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5、持续的第三层次公允价值计量项目，期初与期末账面价值间的调节信息及不可观察参数" w:id="458"/>
      <w:bookmarkEnd w:id="45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6、持续的公允价值计量项目，本期内发生各层级之间转换的，转换的原因及确定转换时点" w:id="459"/>
      <w:bookmarkEnd w:id="45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7、本期内发生的估值技术变更及变更原因" w:id="460"/>
      <w:bookmarkEnd w:id="46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8、不以公允价值计量的金融资产和金融负债的公允价值情况" w:id="461"/>
      <w:bookmarkEnd w:id="46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62"/>
      <w:bookmarkEnd w:id="46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63"/>
      <w:bookmarkEnd w:id="46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64"/>
      <w:bookmarkEnd w:id="46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和柚技术集团有限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7"/>
              <w:jc w:val="center"/>
              <w:rPr>
                <w:rFonts w:ascii="Times New Roman" w:hAnsi="Times New Roman" w:cs="Times New Roman" w:eastAsia="Times New Roman" w:hint="default"/>
                <w:sz w:val="18"/>
                <w:szCs w:val="18"/>
              </w:rPr>
            </w:pPr>
            <w:r>
              <w:rPr>
                <w:rFonts w:ascii="Times New Roman"/>
                <w:sz w:val="18"/>
              </w:rPr>
              <w:t>5,000,000,000.00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28.35%</w:t>
            </w:r>
          </w:p>
        </w:tc>
      </w:tr>
    </w:tbl>
    <w:p>
      <w:pPr>
        <w:spacing w:line="321" w:lineRule="auto" w:before="51"/>
        <w:ind w:left="153" w:right="2335"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w:t>
      </w:r>
      <w:r>
        <w:rPr>
          <w:rFonts w:ascii="宋体" w:hAnsi="宋体" w:cs="宋体" w:eastAsia="宋体" w:hint="default"/>
          <w:sz w:val="21"/>
          <w:szCs w:val="21"/>
        </w:rPr>
        <w:t>本公司的最终控制方为郝江波，郝江波通过和柚技术集团有限公司持有本公司</w:t>
      </w:r>
      <w:r>
        <w:rPr>
          <w:rFonts w:ascii="Times New Roman" w:hAnsi="Times New Roman" w:cs="Times New Roman" w:eastAsia="Times New Roman" w:hint="default"/>
          <w:sz w:val="21"/>
          <w:szCs w:val="21"/>
        </w:rPr>
        <w:t>28.35%</w:t>
      </w:r>
      <w:r>
        <w:rPr>
          <w:rFonts w:ascii="宋体" w:hAnsi="宋体" w:cs="宋体" w:eastAsia="宋体" w:hint="default"/>
          <w:sz w:val="21"/>
          <w:szCs w:val="21"/>
        </w:rPr>
        <w:t>股权。 </w:t>
      </w:r>
      <w:r>
        <w:rPr>
          <w:rFonts w:ascii="宋体" w:hAnsi="宋体" w:cs="宋体" w:eastAsia="宋体" w:hint="default"/>
          <w:sz w:val="18"/>
          <w:szCs w:val="18"/>
        </w:rPr>
        <w:t>本企业最终控制方是郝江波。</w:t>
      </w:r>
    </w:p>
    <w:p>
      <w:pPr>
        <w:pStyle w:val="BodyText"/>
        <w:spacing w:line="240" w:lineRule="auto" w:before="55"/>
        <w:ind w:right="1093"/>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6153" w:firstLine="0"/>
        <w:jc w:val="left"/>
        <w:rPr>
          <w:rFonts w:ascii="宋体" w:hAnsi="宋体" w:cs="宋体" w:eastAsia="宋体" w:hint="default"/>
          <w:sz w:val="21"/>
          <w:szCs w:val="21"/>
        </w:rPr>
      </w:pPr>
      <w:bookmarkStart w:name="2、本企业的子公司情况" w:id="465"/>
      <w:bookmarkEnd w:id="4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66"/>
      <w:bookmarkEnd w:id="46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left="15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54" w:right="109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93"/>
        <w:jc w:val="left"/>
        <w:rPr>
          <w:b w:val="0"/>
          <w:bCs w:val="0"/>
        </w:rPr>
      </w:pPr>
      <w:bookmarkStart w:name="4、其他关联方情况" w:id="467"/>
      <w:bookmarkEnd w:id="46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霍尔果斯柚子创业投资有限公司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田文军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本公司实际控制人郝江波之配偶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张永东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黎碧</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以上股份张永东之配偶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田铮</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本公司之董事</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上海兹诺金融信息服务有限公司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直接或间接持有本公司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以上股东张永东施加重大影响的 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浙江泰晟新材料科技有限公司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本公司原实际控制人戚建萍控制的企业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浙江宏磊东南房地产开发有限公司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本公司原实际控制人戚建萍控制的企业</w:t>
            </w:r>
          </w:p>
        </w:tc>
      </w:tr>
    </w:tbl>
    <w:p>
      <w:pPr>
        <w:pStyle w:val="BodyText"/>
        <w:spacing w:line="240" w:lineRule="auto" w:before="51"/>
        <w:ind w:left="154" w:right="1093"/>
        <w:jc w:val="left"/>
      </w:pPr>
      <w:r>
        <w:rPr/>
        <w:t>其他说明</w:t>
      </w:r>
    </w:p>
    <w:p>
      <w:pPr>
        <w:pStyle w:val="BodyText"/>
        <w:spacing w:line="240" w:lineRule="auto" w:before="116"/>
        <w:ind w:right="1093"/>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日，霍东与其一致行动人仁东</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科技有限公司、赵美合计持有本公司</w:t>
      </w:r>
      <w:r>
        <w:rPr>
          <w:rFonts w:ascii="Times New Roman" w:hAnsi="Times New Roman" w:cs="Times New Roman" w:eastAsia="Times New Roman" w:hint="default"/>
        </w:rPr>
        <w:t>5.31%</w:t>
      </w:r>
      <w:r>
        <w:rPr/>
        <w:t>股权，自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p>
    <w:p>
      <w:pPr>
        <w:pStyle w:val="BodyText"/>
        <w:spacing w:line="240" w:lineRule="auto" w:before="63"/>
        <w:ind w:left="154" w:right="1093"/>
        <w:jc w:val="left"/>
      </w:pPr>
      <w:r>
        <w:rPr/>
        <w:t>日起本公司实际控制人变更为霍东，详见本财务报表附注十二</w:t>
      </w:r>
      <w:r>
        <w:rPr>
          <w:rFonts w:ascii="Times New Roman" w:hAnsi="Times New Roman" w:cs="Times New Roman" w:eastAsia="Times New Roman" w:hint="default"/>
        </w:rPr>
        <w:t>1</w:t>
      </w:r>
      <w:r>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093"/>
        <w:jc w:val="left"/>
        <w:rPr>
          <w:b w:val="0"/>
          <w:bCs w:val="0"/>
        </w:rPr>
      </w:pPr>
      <w:bookmarkStart w:name="5、关联交易情况" w:id="468"/>
      <w:bookmarkEnd w:id="46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购销商品、提供和接受劳务的关联交易" w:id="469"/>
      <w:bookmarkEnd w:id="46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9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上海兹诺金融信息 服务有限公司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295,922.26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093"/>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2）关联受托管理/承包及委托管理/出包情况" w:id="470"/>
      <w:bookmarkEnd w:id="47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9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1093"/>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5"/>
          <w:szCs w:val="25"/>
        </w:rPr>
      </w:pPr>
    </w:p>
    <w:p>
      <w:pPr>
        <w:pStyle w:val="Heading3"/>
        <w:spacing w:line="240" w:lineRule="auto"/>
        <w:ind w:left="154" w:right="1093"/>
        <w:jc w:val="left"/>
        <w:rPr>
          <w:b w:val="0"/>
          <w:bCs w:val="0"/>
        </w:rPr>
      </w:pPr>
      <w:bookmarkStart w:name="（3）关联租赁情况" w:id="471"/>
      <w:bookmarkEnd w:id="47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093"/>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left="154" w:right="1093"/>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54" w:right="1093"/>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4）关联担保情况" w:id="472"/>
      <w:bookmarkEnd w:id="47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093"/>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深圳前海合利商业保理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深圳民盛云尚信息技术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深圳民盛云尚信息技术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深圳民盛云尚信息技术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深圳民盛云尚信息技术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广东合利金融技术服务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179,050,000.00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093"/>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left"/>
              <w:rPr>
                <w:rFonts w:ascii="宋体" w:hAnsi="宋体" w:cs="宋体" w:eastAsia="宋体" w:hint="default"/>
                <w:sz w:val="18"/>
                <w:szCs w:val="18"/>
              </w:rPr>
            </w:pPr>
            <w:r>
              <w:rPr>
                <w:rFonts w:ascii="宋体" w:hAnsi="宋体" w:cs="宋体" w:eastAsia="宋体" w:hint="default"/>
                <w:sz w:val="18"/>
                <w:szCs w:val="18"/>
              </w:rPr>
              <w:t>和柚技术集团有限公 司、郝江波及其配偶田 文军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司、郝江波</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宋体" w:hAnsi="宋体" w:cs="宋体" w:eastAsia="宋体" w:hint="default"/>
                <w:sz w:val="18"/>
                <w:szCs w:val="18"/>
              </w:rPr>
            </w:pPr>
            <w:r>
              <w:rPr>
                <w:rFonts w:ascii="宋体" w:hAnsi="宋体" w:cs="宋体" w:eastAsia="宋体" w:hint="default"/>
                <w:sz w:val="18"/>
                <w:szCs w:val="18"/>
              </w:rPr>
              <w:t>和柚技术集团有限公 司、郝江波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和柚技术集团有限公 司、郝江波及其配偶田 文军、张永东及其配偶 黎碧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Times New Roman" w:hAnsi="Times New Roman" w:cs="Times New Roman" w:eastAsia="Times New Roman" w:hint="default"/>
                <w:sz w:val="18"/>
                <w:szCs w:val="18"/>
              </w:rPr>
            </w:pPr>
            <w:r>
              <w:rPr>
                <w:rFonts w:ascii="宋体" w:hAnsi="宋体" w:cs="宋体" w:eastAsia="宋体" w:hint="default"/>
                <w:sz w:val="18"/>
                <w:szCs w:val="18"/>
              </w:rPr>
              <w:t>和柚技术集团有限公 司、霍东</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Times New Roman" w:hAnsi="Times New Roman" w:cs="Times New Roman" w:eastAsia="Times New Roman" w:hint="default"/>
                <w:sz w:val="18"/>
                <w:szCs w:val="18"/>
              </w:rPr>
            </w:pPr>
            <w:r>
              <w:rPr>
                <w:rFonts w:ascii="宋体" w:hAnsi="宋体" w:cs="宋体" w:eastAsia="宋体" w:hint="default"/>
                <w:sz w:val="18"/>
                <w:szCs w:val="18"/>
              </w:rPr>
              <w:t>和柚技术集团有限公 司、田峥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Times New Roman" w:hAnsi="Times New Roman" w:cs="Times New Roman" w:eastAsia="Times New Roman" w:hint="default"/>
                <w:sz w:val="18"/>
                <w:szCs w:val="18"/>
              </w:rPr>
            </w:pPr>
            <w:r>
              <w:rPr>
                <w:rFonts w:ascii="宋体" w:hAnsi="宋体" w:cs="宋体" w:eastAsia="宋体" w:hint="default"/>
                <w:sz w:val="18"/>
                <w:szCs w:val="18"/>
              </w:rPr>
              <w:t>和柚技术集团有限公 司、田峥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Times New Roman" w:hAnsi="Times New Roman" w:cs="Times New Roman" w:eastAsia="Times New Roman" w:hint="default"/>
                <w:sz w:val="18"/>
                <w:szCs w:val="18"/>
              </w:rPr>
            </w:pPr>
            <w:r>
              <w:rPr>
                <w:rFonts w:ascii="宋体" w:hAnsi="宋体" w:cs="宋体" w:eastAsia="宋体" w:hint="default"/>
                <w:sz w:val="18"/>
                <w:szCs w:val="18"/>
              </w:rPr>
              <w:t>和柚技术集团有限公 司、田峥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8"/>
              <w:jc w:val="left"/>
              <w:rPr>
                <w:rFonts w:ascii="Times New Roman" w:hAnsi="Times New Roman" w:cs="Times New Roman" w:eastAsia="Times New Roman" w:hint="default"/>
                <w:sz w:val="18"/>
                <w:szCs w:val="18"/>
              </w:rPr>
            </w:pPr>
            <w:r>
              <w:rPr>
                <w:rFonts w:ascii="宋体" w:hAnsi="宋体" w:cs="宋体" w:eastAsia="宋体" w:hint="default"/>
                <w:sz w:val="18"/>
                <w:szCs w:val="18"/>
              </w:rPr>
              <w:t>和柚技术集团有限公 司、田峥</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179,050,000.00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093"/>
        <w:jc w:val="left"/>
      </w:pPr>
      <w:r>
        <w:rPr/>
        <w:t>关联担保情况说明</w:t>
      </w:r>
    </w:p>
    <w:p>
      <w:pPr>
        <w:pStyle w:val="BodyText"/>
        <w:spacing w:line="300" w:lineRule="auto" w:before="116"/>
        <w:ind w:left="154" w:right="1093" w:firstLine="363"/>
        <w:jc w:val="left"/>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1]</w:t>
      </w:r>
      <w:r>
        <w:rPr>
          <w:spacing w:val="-1"/>
        </w:rPr>
        <w:t>该笔借款同时由郝江波持有的和柚技术集团有限公司的</w:t>
      </w:r>
      <w:r>
        <w:rPr>
          <w:rFonts w:ascii="Times New Roman" w:hAnsi="Times New Roman" w:cs="Times New Roman" w:eastAsia="Times New Roman" w:hint="default"/>
          <w:spacing w:val="-1"/>
        </w:rPr>
        <w:t>100%</w:t>
      </w:r>
      <w:r>
        <w:rPr>
          <w:spacing w:val="-1"/>
        </w:rPr>
        <w:t>的股权、本公司持有的广东合利金融科技服务有限</w:t>
      </w:r>
      <w:r>
        <w:rPr>
          <w:w w:val="99"/>
        </w:rPr>
        <w:t> </w:t>
      </w:r>
      <w:r>
        <w:rPr/>
        <w:t>公司</w:t>
      </w:r>
      <w:r>
        <w:rPr>
          <w:rFonts w:ascii="Times New Roman" w:hAnsi="Times New Roman" w:cs="Times New Roman" w:eastAsia="Times New Roman" w:hint="default"/>
        </w:rPr>
        <w:t>90%</w:t>
      </w:r>
      <w:r>
        <w:rPr/>
        <w:t>的股权、广东合利金融科技服务有限公司持有的广州合利宝支付科技有限公司</w:t>
      </w:r>
      <w:r>
        <w:rPr>
          <w:rFonts w:ascii="Times New Roman" w:hAnsi="Times New Roman" w:cs="Times New Roman" w:eastAsia="Times New Roman" w:hint="default"/>
        </w:rPr>
        <w:t>95%</w:t>
      </w:r>
      <w:r>
        <w:rPr/>
        <w:t>的股权提供质押担保。</w:t>
      </w:r>
    </w:p>
    <w:p>
      <w:pPr>
        <w:pStyle w:val="BodyText"/>
        <w:spacing w:line="300" w:lineRule="auto" w:before="13"/>
        <w:ind w:right="1093" w:firstLine="363"/>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该笔借款同时由本公司提供保证担保，由广东合利金融科技服务有限公司持有的深圳前海合利商业保理有限公</w:t>
      </w:r>
      <w:r>
        <w:rPr>
          <w:w w:val="99"/>
        </w:rPr>
        <w:t> </w:t>
      </w:r>
      <w:r>
        <w:rPr/>
        <w:t>司的</w:t>
      </w:r>
      <w:r>
        <w:rPr>
          <w:rFonts w:ascii="Times New Roman" w:hAnsi="Times New Roman" w:cs="Times New Roman" w:eastAsia="Times New Roman" w:hint="default"/>
        </w:rPr>
        <w:t>100%</w:t>
      </w:r>
      <w:r>
        <w:rPr/>
        <w:t>的股权提供质押担保。</w:t>
      </w:r>
    </w:p>
    <w:p>
      <w:pPr>
        <w:pStyle w:val="BodyText"/>
        <w:spacing w:line="300" w:lineRule="auto" w:before="13"/>
        <w:ind w:left="443" w:right="6236" w:firstLine="74"/>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该笔借款同时由本公司、冀志磊提供保证担保。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该笔借款同时由本公司、冀志磊提供保证担保。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5]</w:t>
      </w:r>
      <w:r>
        <w:rPr/>
        <w:t>该笔借款同时由本公司、冀志磊提供保证担保。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该笔借款同时由本公司、冀志磊提供保证担保。</w:t>
      </w:r>
      <w:r>
        <w:rPr>
          <w:w w:val="99"/>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7]</w:t>
      </w:r>
      <w:r>
        <w:rPr/>
        <w:t>该笔借款同时由本公司提供保证担保。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4" w:right="1093"/>
        <w:jc w:val="left"/>
        <w:rPr>
          <w:b w:val="0"/>
          <w:bCs w:val="0"/>
        </w:rPr>
      </w:pPr>
      <w:bookmarkStart w:name="（5）关联方资金拆借" w:id="473"/>
      <w:bookmarkEnd w:id="47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16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1,035,000,000.00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本公司期初向和柚技术 集团有限公司拆入资金 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310,000,000.00</w:t>
            </w: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元，本期本公司累计向 和柚技术集团有限公司</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44"/>
        <w:ind w:left="0" w:right="1136"/>
        <w:jc w:val="right"/>
      </w:pPr>
      <w:r>
        <w:rPr/>
        <w:pict>
          <v:shape style="position:absolute;margin-left:56.459999pt;margin-top:-45.608307pt;width:479.3pt;height:203.7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4"/>
                    <w:gridCol w:w="1915"/>
                    <w:gridCol w:w="1914"/>
                    <w:gridCol w:w="1914"/>
                  </w:tblGrid>
                  <w:tr>
                    <w:trPr>
                      <w:trHeight w:val="2859"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拆入资金</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1,035,000,000.00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元，均</w:t>
                        </w:r>
                      </w:p>
                      <w:p>
                        <w:pPr>
                          <w:pStyle w:val="TableParagraph"/>
                          <w:spacing w:line="309"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按年利率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4.35%</w:t>
                        </w:r>
                        <w:r>
                          <w:rPr>
                            <w:rFonts w:ascii="宋体" w:hAnsi="宋体" w:cs="宋体" w:eastAsia="宋体" w:hint="default"/>
                            <w:sz w:val="18"/>
                            <w:szCs w:val="18"/>
                          </w:rPr>
                          <w:t>计息。 截止</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 本公司已全部归还和柚 技术集团有限公司借款 本金</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1,345,000,000.00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并向其支付利息</w:t>
                        </w:r>
                      </w:p>
                      <w:p>
                        <w:pPr>
                          <w:pStyle w:val="TableParagraph"/>
                          <w:spacing w:line="240" w:lineRule="auto" w:before="77"/>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7,819,487.50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6）关联方资产转让、债务重组情况" w:id="474"/>
      <w:bookmarkEnd w:id="47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7）关键管理人员报酬" w:id="475"/>
      <w:bookmarkEnd w:id="47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5,538,500.00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8）其他关联交易" w:id="476"/>
      <w:bookmarkEnd w:id="47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18"/>
        <w:jc w:val="left"/>
      </w:pPr>
      <w:r>
        <w:rPr>
          <w:rFonts w:ascii="Times New Roman" w:hAnsi="Times New Roman" w:cs="Times New Roman" w:eastAsia="Times New Roman" w:hint="default"/>
        </w:rPr>
        <w:t>(1)</w:t>
      </w: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日第三届董事会第三十三次会议决议，本公司将持有的对诸暨市宏润小额贷款有限公司</w:t>
      </w:r>
      <w:r>
        <w:rPr>
          <w:rFonts w:ascii="Times New Roman" w:hAnsi="Times New Roman" w:cs="Times New Roman" w:eastAsia="Times New Roman" w:hint="default"/>
        </w:rPr>
        <w:t>14%</w:t>
      </w:r>
      <w:r>
        <w:rPr/>
        <w:t>股权</w:t>
      </w:r>
      <w:r>
        <w:rPr>
          <w:w w:val="99"/>
        </w:rPr>
        <w:t> </w:t>
      </w:r>
      <w:r>
        <w:rPr>
          <w:spacing w:val="-2"/>
          <w:w w:val="99"/>
        </w:rPr>
        <w:t>转让给浙江宏磊东南房地产开发有限公司，转让价格以诸暨市宏润小额贷款有限公司截至</w:t>
      </w:r>
      <w:r>
        <w:rPr>
          <w:rFonts w:ascii="Times New Roman" w:hAnsi="Times New Roman" w:cs="Times New Roman" w:eastAsia="Times New Roman" w:hint="default"/>
          <w:spacing w:val="-2"/>
          <w:w w:val="99"/>
        </w:rPr>
        <w:t>2016</w:t>
      </w:r>
      <w:r>
        <w:rPr>
          <w:spacing w:val="-2"/>
          <w:w w:val="99"/>
        </w:rPr>
        <w:t>年</w:t>
      </w:r>
      <w:r>
        <w:rPr>
          <w:rFonts w:ascii="Times New Roman" w:hAnsi="Times New Roman" w:cs="Times New Roman" w:eastAsia="Times New Roman" w:hint="default"/>
          <w:spacing w:val="-2"/>
          <w:w w:val="99"/>
        </w:rPr>
        <w:t>10</w:t>
      </w:r>
      <w:r>
        <w:rPr>
          <w:spacing w:val="-2"/>
          <w:w w:val="99"/>
        </w:rPr>
        <w:t>月</w:t>
      </w:r>
      <w:r>
        <w:rPr>
          <w:rFonts w:ascii="Times New Roman" w:hAnsi="Times New Roman" w:cs="Times New Roman" w:eastAsia="Times New Roman" w:hint="default"/>
          <w:spacing w:val="-2"/>
          <w:w w:val="99"/>
        </w:rPr>
        <w:t>31</w:t>
      </w:r>
      <w:r>
        <w:rPr>
          <w:spacing w:val="-2"/>
          <w:w w:val="99"/>
        </w:rPr>
        <w:t>日经审计的净资产为</w:t>
      </w:r>
      <w:r>
        <w:rPr>
          <w:spacing w:val="-56"/>
          <w:w w:val="99"/>
        </w:rPr>
        <w:t> </w:t>
      </w:r>
      <w:r>
        <w:rPr/>
        <w:t>基础，经双方协商确认转让价格为人民币</w:t>
      </w:r>
      <w:r>
        <w:rPr>
          <w:rFonts w:ascii="Times New Roman" w:hAnsi="Times New Roman" w:cs="Times New Roman" w:eastAsia="Times New Roman" w:hint="default"/>
        </w:rPr>
        <w:t>8,500.00</w:t>
      </w:r>
      <w:r>
        <w:rPr/>
        <w:t>万元。上述股权转让事宜诸暨市宏润小额贷款有限公司已于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rFonts w:ascii="Times New Roman" w:hAnsi="Times New Roman" w:cs="Times New Roman" w:eastAsia="Times New Roman" w:hint="default"/>
          <w:w w:val="99"/>
        </w:rPr>
        <w:t> </w:t>
      </w:r>
      <w:r>
        <w:rPr/>
        <w:t>日办妥工商变更登记手续。</w:t>
      </w:r>
      <w:r>
        <w:rPr>
          <w:w w:val="99"/>
        </w:rPr>
        <w:t> </w:t>
      </w:r>
      <w:r>
        <w:rPr>
          <w:rFonts w:ascii="Times New Roman" w:hAnsi="Times New Roman" w:cs="Times New Roman" w:eastAsia="Times New Roman" w:hint="default"/>
          <w:spacing w:val="-1"/>
        </w:rPr>
        <w:t>(2)</w:t>
      </w:r>
      <w:r>
        <w:rPr>
          <w:spacing w:val="-1"/>
        </w:rPr>
        <w:t>根据本公司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日第三届董事会第三十七次会议决议，本公司之子公司共青城民盛金控投资管理有限公司以支付</w:t>
      </w:r>
      <w:r>
        <w:rPr>
          <w:spacing w:val="-54"/>
        </w:rPr>
        <w:t> </w:t>
      </w:r>
      <w:r>
        <w:rPr>
          <w:spacing w:val="-54"/>
        </w:rPr>
      </w:r>
      <w:r>
        <w:rPr>
          <w:w w:val="99"/>
        </w:rPr>
        <w:t>现金收购霍尔果斯柚子创业投资有限公司持有的上海蔚捷互联网金融信息服务有限公司</w:t>
      </w:r>
      <w:r>
        <w:rPr>
          <w:spacing w:val="-5"/>
          <w:w w:val="99"/>
        </w:rPr>
        <w:t> </w:t>
      </w:r>
      <w:r>
        <w:rPr>
          <w:rFonts w:ascii="Times New Roman" w:hAnsi="Times New Roman" w:cs="Times New Roman" w:eastAsia="Times New Roman" w:hint="default"/>
          <w:spacing w:val="-5"/>
          <w:w w:val="99"/>
        </w:rPr>
        <w:t>9.8353%</w:t>
      </w:r>
      <w:r>
        <w:rPr>
          <w:spacing w:val="-5"/>
          <w:w w:val="99"/>
        </w:rPr>
        <w:t>股权，转让价格以上海蔚捷</w:t>
      </w:r>
      <w:r>
        <w:rPr>
          <w:w w:val="99"/>
        </w:rPr>
        <w:t> </w:t>
      </w:r>
      <w:r>
        <w:rPr>
          <w:spacing w:val="-2"/>
        </w:rPr>
        <w:t>互联网金融信息服务有限公司截至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日经评估的价值为基础，经双方协商确认转让价格为人民币</w:t>
      </w:r>
      <w:r>
        <w:rPr>
          <w:rFonts w:ascii="Times New Roman" w:hAnsi="Times New Roman" w:cs="Times New Roman" w:eastAsia="Times New Roman" w:hint="default"/>
          <w:spacing w:val="-2"/>
        </w:rPr>
        <w:t>5,300.00</w:t>
      </w:r>
      <w:r>
        <w:rPr>
          <w:spacing w:val="-2"/>
        </w:rPr>
        <w:t>万元。上</w:t>
      </w:r>
      <w:r>
        <w:rPr>
          <w:spacing w:val="-50"/>
        </w:rPr>
        <w:t> </w:t>
      </w:r>
      <w:r>
        <w:rPr>
          <w:spacing w:val="-50"/>
        </w:rPr>
      </w:r>
      <w:r>
        <w:rPr/>
        <w:t>述股权转让事宜上海蔚捷互联网金融信息服务有限公司已于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日办妥工商变更登记手续。</w:t>
      </w:r>
    </w:p>
    <w:p>
      <w:pPr>
        <w:pStyle w:val="BodyText"/>
        <w:spacing w:line="300" w:lineRule="auto" w:before="11"/>
        <w:ind w:right="1169"/>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根据本公司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日召开第三届董事会第三十七次会议，本公司之子公司深圳民盛大数据技术有限公司以现金方</w:t>
      </w:r>
      <w:r>
        <w:rPr>
          <w:w w:val="99"/>
        </w:rPr>
        <w:t> </w:t>
      </w:r>
      <w:r>
        <w:rPr/>
        <w:t>式收购和柚技术集团有限公司和霍尔果斯柚子创业投资有限公司持有的北京柚信科技有限公司</w:t>
      </w:r>
      <w:r>
        <w:rPr>
          <w:rFonts w:ascii="Times New Roman" w:hAnsi="Times New Roman" w:cs="Times New Roman" w:eastAsia="Times New Roman" w:hint="default"/>
        </w:rPr>
        <w:t>100%</w:t>
      </w:r>
      <w:r>
        <w:rPr/>
        <w:t>股权。转让价格以北京</w:t>
      </w:r>
      <w:r>
        <w:rPr>
          <w:w w:val="99"/>
        </w:rPr>
        <w:t> </w:t>
      </w:r>
      <w:r>
        <w:rPr/>
        <w:t>柚信科技有限公司截至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日经审计的净资产为基础，经双方协商确认转让价格为人民币</w:t>
      </w:r>
      <w:r>
        <w:rPr>
          <w:rFonts w:ascii="Times New Roman" w:hAnsi="Times New Roman" w:cs="Times New Roman" w:eastAsia="Times New Roman" w:hint="default"/>
        </w:rPr>
        <w:t>136.00</w:t>
      </w:r>
      <w:r>
        <w:rPr/>
        <w:t>万元。上述股权转</w:t>
      </w:r>
      <w:r>
        <w:rPr>
          <w:w w:val="99"/>
        </w:rPr>
        <w:t> </w:t>
      </w:r>
      <w:r>
        <w:rPr/>
        <w:t>让事宜北京柚信科技有限公司已于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日办妥工商变更登记手续。</w:t>
      </w:r>
    </w:p>
    <w:p>
      <w:pPr>
        <w:spacing w:after="0" w:line="30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6、关联方应收应付款项" w:id="477"/>
      <w:bookmarkEnd w:id="47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应收项目" w:id="478"/>
      <w:bookmarkEnd w:id="47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和柚技术集团有限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16,974.00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霍尔果斯柚子创业 股资有限公司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浙江泰晟新材料科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382,856,583.92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浙江泰晟新材料科 技有限公司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5,062,957.76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应付项目" w:id="479"/>
      <w:bookmarkEnd w:id="47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98"/>
              <w:jc w:val="left"/>
              <w:rPr>
                <w:rFonts w:ascii="宋体" w:hAnsi="宋体" w:cs="宋体" w:eastAsia="宋体" w:hint="default"/>
                <w:sz w:val="18"/>
                <w:szCs w:val="18"/>
              </w:rPr>
            </w:pPr>
            <w:r>
              <w:rPr>
                <w:rFonts w:ascii="宋体" w:hAnsi="宋体" w:cs="宋体" w:eastAsia="宋体" w:hint="default"/>
                <w:sz w:val="18"/>
                <w:szCs w:val="18"/>
              </w:rPr>
              <w:t>上海兹诺金融信息服务有限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311,649.63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和柚技术集团有限公司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310,354,041.67</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7、关联方承诺" w:id="480"/>
      <w:bookmarkEnd w:id="48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81"/>
      <w:bookmarkEnd w:id="48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82"/>
      <w:bookmarkEnd w:id="48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83"/>
      <w:bookmarkEnd w:id="4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以权益结算的股份支付情况" w:id="484"/>
      <w:bookmarkEnd w:id="48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3、以现金结算的股份支付情况" w:id="485"/>
      <w:bookmarkEnd w:id="48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4、股份支付的修改、终止情况" w:id="486"/>
      <w:bookmarkEnd w:id="48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87"/>
      <w:bookmarkEnd w:id="4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8"/>
      <w:bookmarkEnd w:id="488"/>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9"/>
      <w:bookmarkEnd w:id="4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1093"/>
        <w:jc w:val="left"/>
      </w:pPr>
      <w:r>
        <w:rPr/>
        <w:t>资产负债表日存在的重要承诺</w:t>
      </w:r>
    </w:p>
    <w:p>
      <w:pPr>
        <w:pStyle w:val="Heading4"/>
        <w:spacing w:line="240" w:lineRule="auto" w:before="90"/>
        <w:ind w:left="573" w:right="1093"/>
        <w:jc w:val="left"/>
      </w:pPr>
      <w:r>
        <w:rPr/>
        <w:t>其他重大财务承诺事项</w:t>
      </w:r>
    </w:p>
    <w:p>
      <w:pPr>
        <w:pStyle w:val="Heading4"/>
        <w:spacing w:line="256" w:lineRule="auto" w:before="37"/>
        <w:ind w:right="1093" w:firstLine="420"/>
        <w:jc w:val="left"/>
      </w:pPr>
      <w:r>
        <w:rPr>
          <w:rFonts w:ascii="Times New Roman" w:hAnsi="Times New Roman" w:cs="Times New Roman" w:eastAsia="Times New Roman" w:hint="default"/>
        </w:rPr>
        <w:t>(1)</w:t>
      </w:r>
      <w:r>
        <w:rPr/>
        <w:t>合并范围内公司之间的财产抵押、质押担保情况，详见本财务报表附注十</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t>本公司合并范围内 公司之间的担保情况</w:t>
      </w:r>
      <w:r>
        <w:rPr>
          <w:rFonts w:ascii="Times New Roman" w:hAnsi="Times New Roman" w:cs="Times New Roman" w:eastAsia="Times New Roman" w:hint="default"/>
        </w:rPr>
        <w:t>”</w:t>
      </w:r>
      <w:r>
        <w:rPr/>
        <w:t>之说明。</w:t>
      </w:r>
    </w:p>
    <w:p>
      <w:pPr>
        <w:pStyle w:val="Heading4"/>
        <w:spacing w:line="240" w:lineRule="auto" w:before="5"/>
        <w:ind w:left="574" w:right="109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合并范围内各公司为自身对外借款进行的财产质押担保情况</w:t>
      </w:r>
      <w:r>
        <w:rPr>
          <w:rFonts w:ascii="Times New Roman" w:hAnsi="Times New Roman" w:cs="Times New Roman" w:eastAsia="Times New Roman" w:hint="default"/>
        </w:rPr>
        <w:t>(</w:t>
      </w:r>
      <w:r>
        <w:rPr/>
        <w:t>单位：万元</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922"/>
        <w:gridCol w:w="1810"/>
        <w:gridCol w:w="1947"/>
        <w:gridCol w:w="1094"/>
        <w:gridCol w:w="1105"/>
        <w:gridCol w:w="1078"/>
        <w:gridCol w:w="1061"/>
      </w:tblGrid>
      <w:tr>
        <w:trPr>
          <w:trHeight w:val="659"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质押标的物</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57" w:right="0" w:firstLine="180"/>
              <w:jc w:val="left"/>
              <w:rPr>
                <w:rFonts w:ascii="宋体" w:hAnsi="宋体" w:cs="宋体" w:eastAsia="宋体" w:hint="default"/>
                <w:sz w:val="18"/>
                <w:szCs w:val="18"/>
              </w:rPr>
            </w:pPr>
            <w:r>
              <w:rPr>
                <w:rFonts w:ascii="宋体" w:hAnsi="宋体" w:cs="宋体" w:eastAsia="宋体" w:hint="default"/>
                <w:sz w:val="18"/>
                <w:szCs w:val="18"/>
              </w:rPr>
              <w:t>质押物 账面原值</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67" w:right="1" w:firstLine="180"/>
              <w:jc w:val="left"/>
              <w:rPr>
                <w:rFonts w:ascii="宋体" w:hAnsi="宋体" w:cs="宋体" w:eastAsia="宋体" w:hint="default"/>
                <w:sz w:val="18"/>
                <w:szCs w:val="18"/>
              </w:rPr>
            </w:pPr>
            <w:r>
              <w:rPr>
                <w:rFonts w:ascii="宋体" w:hAnsi="宋体" w:cs="宋体" w:eastAsia="宋体" w:hint="default"/>
                <w:sz w:val="18"/>
                <w:szCs w:val="18"/>
              </w:rPr>
              <w:t>质押物 账面价值</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21" w:right="0"/>
              <w:jc w:val="left"/>
              <w:rPr>
                <w:rFonts w:ascii="宋体" w:hAnsi="宋体" w:cs="宋体" w:eastAsia="宋体" w:hint="default"/>
                <w:sz w:val="18"/>
                <w:szCs w:val="18"/>
              </w:rPr>
            </w:pPr>
            <w:r>
              <w:rPr>
                <w:rFonts w:ascii="宋体" w:hAnsi="宋体" w:cs="宋体" w:eastAsia="宋体" w:hint="default"/>
                <w:sz w:val="18"/>
                <w:szCs w:val="18"/>
              </w:rPr>
              <w:t>担保借 款余额</w:t>
            </w:r>
          </w:p>
        </w:tc>
        <w:tc>
          <w:tcPr>
            <w:tcW w:w="10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8"/>
              <w:jc w:val="righ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659"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p>
            <w:pPr>
              <w:pStyle w:val="TableParagraph"/>
              <w:spacing w:line="240" w:lineRule="auto" w:before="76"/>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3"/>
              <w:jc w:val="left"/>
              <w:rPr>
                <w:rFonts w:ascii="宋体" w:hAnsi="宋体" w:cs="宋体" w:eastAsia="宋体" w:hint="default"/>
                <w:sz w:val="18"/>
                <w:szCs w:val="18"/>
              </w:rPr>
            </w:pPr>
            <w:r>
              <w:rPr>
                <w:rFonts w:ascii="宋体" w:hAnsi="宋体" w:cs="宋体" w:eastAsia="宋体" w:hint="default"/>
                <w:spacing w:val="4"/>
                <w:sz w:val="18"/>
                <w:szCs w:val="18"/>
              </w:rPr>
              <w:t>华泰证券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上海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资产管 </w:t>
            </w:r>
            <w:r>
              <w:rPr>
                <w:rFonts w:ascii="宋体" w:hAnsi="宋体" w:cs="宋体" w:eastAsia="宋体" w:hint="default"/>
                <w:sz w:val="18"/>
                <w:szCs w:val="18"/>
              </w:rPr>
              <w:t>理有限公司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12"/>
                <w:sz w:val="18"/>
                <w:szCs w:val="18"/>
              </w:rPr>
              <w:t>广东合利金融科技服务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的股权</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7" w:right="0"/>
              <w:jc w:val="left"/>
              <w:rPr>
                <w:rFonts w:ascii="Times New Roman" w:hAnsi="Times New Roman" w:cs="Times New Roman" w:eastAsia="Times New Roman" w:hint="default"/>
                <w:sz w:val="18"/>
                <w:szCs w:val="18"/>
              </w:rPr>
            </w:pPr>
            <w:r>
              <w:rPr>
                <w:rFonts w:ascii="Times New Roman"/>
                <w:sz w:val="18"/>
              </w:rPr>
              <w:t>139,630.19</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77" w:right="0"/>
              <w:jc w:val="left"/>
              <w:rPr>
                <w:rFonts w:ascii="Times New Roman" w:hAnsi="Times New Roman" w:cs="Times New Roman" w:eastAsia="Times New Roman" w:hint="default"/>
                <w:sz w:val="18"/>
                <w:szCs w:val="18"/>
              </w:rPr>
            </w:pPr>
            <w:r>
              <w:rPr>
                <w:rFonts w:ascii="Times New Roman"/>
                <w:sz w:val="18"/>
              </w:rPr>
              <w:t>139,630.19</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1" w:right="0"/>
              <w:jc w:val="left"/>
              <w:rPr>
                <w:rFonts w:ascii="Times New Roman" w:hAnsi="Times New Roman" w:cs="Times New Roman" w:eastAsia="Times New Roman" w:hint="default"/>
                <w:sz w:val="18"/>
                <w:szCs w:val="18"/>
              </w:rPr>
            </w:pPr>
            <w:r>
              <w:rPr>
                <w:rFonts w:ascii="Times New Roman"/>
                <w:sz w:val="18"/>
              </w:rPr>
              <w:t>75,000.00</w:t>
            </w:r>
          </w:p>
        </w:tc>
        <w:tc>
          <w:tcPr>
            <w:tcW w:w="106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2022/1/18</w:t>
            </w:r>
          </w:p>
        </w:tc>
      </w:tr>
    </w:tbl>
    <w:p>
      <w:pPr>
        <w:pStyle w:val="BodyText"/>
        <w:spacing w:line="300" w:lineRule="auto" w:before="10"/>
        <w:ind w:right="1129" w:firstLine="36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该笔借款同时由和柚技术集团有限公司、郝江波及其配偶田文军、张永东及其配偶黎碧提供保证担保，由郝江波</w:t>
      </w:r>
      <w:r>
        <w:rPr>
          <w:w w:val="99"/>
        </w:rPr>
        <w:t> </w:t>
      </w:r>
      <w:r>
        <w:rPr/>
        <w:t>持有的和柚技术集团有限公司的</w:t>
      </w:r>
      <w:r>
        <w:rPr>
          <w:rFonts w:ascii="Times New Roman" w:hAnsi="Times New Roman" w:cs="Times New Roman" w:eastAsia="Times New Roman" w:hint="default"/>
        </w:rPr>
        <w:t>100%</w:t>
      </w:r>
      <w:r>
        <w:rPr/>
        <w:t>的股权、广东合利金融科技服务有限公司持有的广州合利宝支付科技有限公司</w:t>
      </w:r>
      <w:r>
        <w:rPr>
          <w:rFonts w:ascii="Times New Roman" w:hAnsi="Times New Roman" w:cs="Times New Roman" w:eastAsia="Times New Roman" w:hint="default"/>
        </w:rPr>
        <w:t>95%</w:t>
      </w:r>
      <w:r>
        <w:rPr/>
        <w:t>的</w:t>
      </w:r>
      <w:r>
        <w:rPr>
          <w:spacing w:val="-26"/>
        </w:rPr>
        <w:t> </w:t>
      </w:r>
      <w:r>
        <w:rPr/>
        <w:t>股权提供质押担保。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1093"/>
        <w:jc w:val="left"/>
        <w:rPr>
          <w:b w:val="0"/>
          <w:bCs w:val="0"/>
        </w:rPr>
      </w:pPr>
      <w:bookmarkStart w:name="2、或有事项" w:id="490"/>
      <w:bookmarkEnd w:id="49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93"/>
        <w:jc w:val="left"/>
        <w:rPr>
          <w:b w:val="0"/>
          <w:bCs w:val="0"/>
        </w:rPr>
      </w:pPr>
      <w:bookmarkStart w:name="（1）资产负债表日存在的重要或有事项" w:id="491"/>
      <w:bookmarkEnd w:id="49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left="573" w:right="280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．本公司合并范围内公司之间的担保情况 </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日，本公司合并范围内公司之间的保证担保情况</w:t>
      </w:r>
      <w:r>
        <w:rPr>
          <w:rFonts w:ascii="Times New Roman" w:hAnsi="Times New Roman" w:cs="Times New Roman" w:eastAsia="Times New Roman" w:hint="default"/>
        </w:rPr>
        <w:t>(</w:t>
      </w:r>
      <w:r>
        <w:rPr/>
        <w:t>单位：万元</w:t>
      </w:r>
      <w:r>
        <w:rPr>
          <w:rFonts w:ascii="Times New Roman" w:hAnsi="Times New Roman" w:cs="Times New Roman" w:eastAsia="Times New Roman" w:hint="default"/>
        </w:rPr>
        <w:t>)</w:t>
      </w:r>
    </w:p>
    <w:tbl>
      <w:tblPr>
        <w:tblW w:w="0" w:type="auto"/>
        <w:jc w:val="left"/>
        <w:tblInd w:w="146" w:type="dxa"/>
        <w:tblLayout w:type="fixed"/>
        <w:tblCellMar>
          <w:top w:w="0" w:type="dxa"/>
          <w:left w:w="0" w:type="dxa"/>
          <w:bottom w:w="0" w:type="dxa"/>
          <w:right w:w="0" w:type="dxa"/>
        </w:tblCellMar>
        <w:tblLook w:val="01E0"/>
      </w:tblPr>
      <w:tblGrid>
        <w:gridCol w:w="1047"/>
        <w:gridCol w:w="2410"/>
        <w:gridCol w:w="2550"/>
        <w:gridCol w:w="1091"/>
        <w:gridCol w:w="1177"/>
        <w:gridCol w:w="712"/>
      </w:tblGrid>
      <w:tr>
        <w:trPr>
          <w:trHeight w:val="659"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33" w:right="0"/>
              <w:jc w:val="left"/>
              <w:rPr>
                <w:rFonts w:ascii="宋体" w:hAnsi="宋体" w:cs="宋体" w:eastAsia="宋体" w:hint="default"/>
                <w:sz w:val="18"/>
                <w:szCs w:val="18"/>
              </w:rPr>
            </w:pPr>
            <w:r>
              <w:rPr>
                <w:rFonts w:ascii="宋体" w:hAnsi="宋体" w:cs="宋体" w:eastAsia="宋体" w:hint="default"/>
                <w:sz w:val="18"/>
                <w:szCs w:val="18"/>
              </w:rPr>
              <w:t>担保借 款余额</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659"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深圳前海合利商业保理有限公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华融前海财富管理股份有限公司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2019/11/7</w:t>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659"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深圳民盛云尚信息技术有限公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深圳南山宝生村镇银行股份有限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2018/12/24</w:t>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659"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深圳民盛云尚信息技术有限公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深圳南山宝生村镇银行股份有限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2018/12/24</w:t>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r>
      <w:tr>
        <w:trPr>
          <w:trHeight w:val="659"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深圳民盛云尚信息技术有限公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深圳南山宝生村镇银行股份有限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2018/12/21</w:t>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r>
      <w:tr>
        <w:trPr>
          <w:trHeight w:val="660"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深圳民盛云尚信息技术有限公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深圳南山宝生村镇银行股份有限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2018/12/21</w:t>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p>
        </w:tc>
      </w:tr>
      <w:tr>
        <w:trPr>
          <w:trHeight w:val="659"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3"/>
                <w:sz w:val="18"/>
                <w:szCs w:val="18"/>
              </w:rPr>
              <w:t>广东合利金融科技服务有限公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光大兴陇信托有限责任公司</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17,905.00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2018/8/1</w:t>
            </w:r>
          </w:p>
        </w:tc>
        <w:tc>
          <w:tcPr>
            <w:tcW w:w="71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7"/>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6]</w:t>
            </w:r>
          </w:p>
        </w:tc>
      </w:tr>
      <w:tr>
        <w:trPr>
          <w:trHeight w:val="347"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10" w:type="dxa"/>
            <w:tcBorders>
              <w:top w:val="single" w:sz="6" w:space="0" w:color="000000"/>
              <w:left w:val="single" w:sz="6" w:space="0" w:color="000000"/>
              <w:bottom w:val="single" w:sz="6" w:space="0" w:color="000000"/>
              <w:right w:val="single" w:sz="6" w:space="0" w:color="000000"/>
            </w:tcBorders>
          </w:tcPr>
          <w:p>
            <w:pPr/>
          </w:p>
        </w:tc>
        <w:tc>
          <w:tcPr>
            <w:tcW w:w="2550"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39,905.00</w:t>
            </w:r>
          </w:p>
        </w:tc>
        <w:tc>
          <w:tcPr>
            <w:tcW w:w="1177"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093" w:firstLine="36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该笔借款同时由和柚技术集团有限公司、霍东提供保证担保，由广东合利金融科技服务有限公司持有的深圳前海</w:t>
      </w:r>
      <w:r>
        <w:rPr>
          <w:w w:val="99"/>
        </w:rPr>
        <w:t> </w:t>
      </w:r>
      <w:r>
        <w:rPr/>
        <w:t>合利商业保理有限公司的</w:t>
      </w:r>
      <w:r>
        <w:rPr>
          <w:rFonts w:ascii="Times New Roman" w:hAnsi="Times New Roman" w:cs="Times New Roman" w:eastAsia="Times New Roman" w:hint="default"/>
        </w:rPr>
        <w:t>100%</w:t>
      </w:r>
      <w:r>
        <w:rPr/>
        <w:t>的股权提供质押担保。</w:t>
      </w:r>
    </w:p>
    <w:p>
      <w:pPr>
        <w:spacing w:line="295" w:lineRule="auto" w:before="13"/>
        <w:ind w:left="513" w:right="109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该笔借款同时由和柚技术集团有限公司、冀志磊、田峥提供保证担保。</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该笔借款同时由和柚技术集团有限公司、冀志磊、田峥提供保证担保。</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该笔借款同时由和柚技术集团有限公司、冀志磊、田峥提供保证担保。</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该笔借款同时由和柚技术集团有限公司、冀志磊、田峥提供保证担保。</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该笔借款同时由和柚技术集团有限公司提供保证担保。</w:t>
      </w:r>
      <w:r>
        <w:rPr>
          <w:rFonts w:ascii="宋体" w:hAnsi="宋体" w:cs="宋体" w:eastAsia="宋体" w:hint="default"/>
          <w:w w:val="99"/>
          <w:sz w:val="18"/>
          <w:szCs w:val="18"/>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日，本公司合并范围内公司之间的财产质押担保情况</w:t>
      </w:r>
      <w:r>
        <w:rPr>
          <w:rFonts w:ascii="Times New Roman" w:hAnsi="Times New Roman" w:cs="Times New Roman" w:eastAsia="Times New Roman" w:hint="default"/>
          <w:sz w:val="21"/>
          <w:szCs w:val="21"/>
        </w:rPr>
        <w:t>(</w:t>
      </w:r>
      <w:r>
        <w:rPr>
          <w:rFonts w:ascii="宋体" w:hAnsi="宋体" w:cs="宋体" w:eastAsia="宋体" w:hint="default"/>
          <w:sz w:val="21"/>
          <w:szCs w:val="21"/>
        </w:rPr>
        <w:t>单位：万元</w:t>
      </w:r>
      <w:r>
        <w:rPr>
          <w:rFonts w:ascii="Times New Roman" w:hAnsi="Times New Roman" w:cs="Times New Roman" w:eastAsia="Times New Roman" w:hint="default"/>
          <w:sz w:val="21"/>
          <w:szCs w:val="21"/>
        </w:rPr>
        <w:t>)</w:t>
      </w:r>
    </w:p>
    <w:tbl>
      <w:tblPr>
        <w:tblW w:w="0" w:type="auto"/>
        <w:jc w:val="left"/>
        <w:tblInd w:w="146" w:type="dxa"/>
        <w:tblLayout w:type="fixed"/>
        <w:tblCellMar>
          <w:top w:w="0" w:type="dxa"/>
          <w:left w:w="0" w:type="dxa"/>
          <w:bottom w:w="0" w:type="dxa"/>
          <w:right w:w="0" w:type="dxa"/>
        </w:tblCellMar>
        <w:tblLook w:val="01E0"/>
      </w:tblPr>
      <w:tblGrid>
        <w:gridCol w:w="1300"/>
        <w:gridCol w:w="1135"/>
        <w:gridCol w:w="1467"/>
        <w:gridCol w:w="1794"/>
        <w:gridCol w:w="1006"/>
        <w:gridCol w:w="1065"/>
        <w:gridCol w:w="1028"/>
        <w:gridCol w:w="1128"/>
      </w:tblGrid>
      <w:tr>
        <w:trPr>
          <w:trHeight w:val="659"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质押标的物</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68" w:right="0" w:firstLine="180"/>
              <w:jc w:val="left"/>
              <w:rPr>
                <w:rFonts w:ascii="宋体" w:hAnsi="宋体" w:cs="宋体" w:eastAsia="宋体" w:hint="default"/>
                <w:sz w:val="18"/>
                <w:szCs w:val="18"/>
              </w:rPr>
            </w:pPr>
            <w:r>
              <w:rPr>
                <w:rFonts w:ascii="宋体" w:hAnsi="宋体" w:cs="宋体" w:eastAsia="宋体" w:hint="default"/>
                <w:sz w:val="18"/>
                <w:szCs w:val="18"/>
              </w:rPr>
              <w:t>质押物 账面原值</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327" w:right="0" w:firstLine="180"/>
              <w:jc w:val="left"/>
              <w:rPr>
                <w:rFonts w:ascii="宋体" w:hAnsi="宋体" w:cs="宋体" w:eastAsia="宋体" w:hint="default"/>
                <w:sz w:val="18"/>
                <w:szCs w:val="18"/>
              </w:rPr>
            </w:pPr>
            <w:r>
              <w:rPr>
                <w:rFonts w:ascii="宋体" w:hAnsi="宋体" w:cs="宋体" w:eastAsia="宋体" w:hint="default"/>
                <w:sz w:val="18"/>
                <w:szCs w:val="18"/>
              </w:rPr>
              <w:t>质押物 账面价值</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470" w:right="1"/>
              <w:jc w:val="left"/>
              <w:rPr>
                <w:rFonts w:ascii="宋体" w:hAnsi="宋体" w:cs="宋体" w:eastAsia="宋体" w:hint="default"/>
                <w:sz w:val="18"/>
                <w:szCs w:val="18"/>
              </w:rPr>
            </w:pPr>
            <w:r>
              <w:rPr>
                <w:rFonts w:ascii="宋体" w:hAnsi="宋体" w:cs="宋体" w:eastAsia="宋体" w:hint="default"/>
                <w:sz w:val="18"/>
                <w:szCs w:val="18"/>
              </w:rPr>
              <w:t>担保借 款余额</w:t>
            </w:r>
          </w:p>
        </w:tc>
        <w:tc>
          <w:tcPr>
            <w:tcW w:w="1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971"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广东合利金融科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技服务有限公司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3" w:right="-7"/>
              <w:jc w:val="both"/>
              <w:rPr>
                <w:rFonts w:ascii="宋体" w:hAnsi="宋体" w:cs="宋体" w:eastAsia="宋体" w:hint="default"/>
                <w:sz w:val="18"/>
                <w:szCs w:val="18"/>
              </w:rPr>
            </w:pPr>
            <w:r>
              <w:rPr>
                <w:rFonts w:ascii="宋体" w:hAnsi="宋体" w:cs="宋体" w:eastAsia="宋体" w:hint="default"/>
                <w:spacing w:val="7"/>
                <w:sz w:val="18"/>
                <w:szCs w:val="18"/>
              </w:rPr>
              <w:t>深圳前海合利 商业保理有限 </w:t>
            </w:r>
            <w:r>
              <w:rPr>
                <w:rFonts w:ascii="宋体" w:hAnsi="宋体" w:cs="宋体" w:eastAsia="宋体" w:hint="default"/>
                <w:sz w:val="18"/>
                <w:szCs w:val="18"/>
              </w:rPr>
              <w:t>公司</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2"/>
              <w:jc w:val="left"/>
              <w:rPr>
                <w:rFonts w:ascii="宋体" w:hAnsi="宋体" w:cs="宋体" w:eastAsia="宋体" w:hint="default"/>
                <w:sz w:val="18"/>
                <w:szCs w:val="18"/>
              </w:rPr>
            </w:pPr>
            <w:r>
              <w:rPr>
                <w:rFonts w:ascii="宋体" w:hAnsi="宋体" w:cs="宋体" w:eastAsia="宋体" w:hint="default"/>
                <w:sz w:val="18"/>
                <w:szCs w:val="18"/>
              </w:rPr>
              <w:t>华融前海财富管理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股份有限公司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
              <w:ind w:left="2" w:right="95"/>
              <w:jc w:val="both"/>
              <w:rPr>
                <w:rFonts w:ascii="宋体" w:hAnsi="宋体" w:cs="宋体" w:eastAsia="宋体" w:hint="default"/>
                <w:sz w:val="18"/>
                <w:szCs w:val="18"/>
              </w:rPr>
            </w:pPr>
            <w:r>
              <w:rPr>
                <w:rFonts w:ascii="宋体" w:hAnsi="宋体" w:cs="宋体" w:eastAsia="宋体" w:hint="default"/>
                <w:sz w:val="18"/>
                <w:szCs w:val="18"/>
              </w:rPr>
              <w:t>深圳前海合利商业保 理有限公司的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 股权</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18"/>
                <w:szCs w:val="18"/>
              </w:rPr>
            </w:pPr>
            <w:r>
              <w:rPr>
                <w:rFonts w:ascii="Times New Roman"/>
                <w:sz w:val="18"/>
              </w:rPr>
              <w:t>30,000.00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18"/>
                <w:szCs w:val="18"/>
              </w:rPr>
            </w:pPr>
            <w:r>
              <w:rPr>
                <w:rFonts w:ascii="Times New Roman"/>
                <w:sz w:val="18"/>
              </w:rPr>
              <w:t>30,000.00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z w:val="18"/>
              </w:rPr>
              <w:t>20,000.00</w:t>
            </w:r>
          </w:p>
        </w:tc>
        <w:tc>
          <w:tcPr>
            <w:tcW w:w="1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2019/11/7</w:t>
            </w:r>
          </w:p>
        </w:tc>
      </w:tr>
      <w:tr>
        <w:trPr>
          <w:trHeight w:val="972"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广东合利金融科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技服务有限公司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6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4"/>
              <w:ind w:left="2" w:right="3"/>
              <w:jc w:val="left"/>
              <w:rPr>
                <w:rFonts w:ascii="宋体" w:hAnsi="宋体" w:cs="宋体" w:eastAsia="宋体" w:hint="default"/>
                <w:sz w:val="18"/>
                <w:szCs w:val="18"/>
              </w:rPr>
            </w:pPr>
            <w:r>
              <w:rPr>
                <w:rFonts w:ascii="宋体" w:hAnsi="宋体" w:cs="宋体" w:eastAsia="宋体" w:hint="default"/>
                <w:spacing w:val="7"/>
                <w:sz w:val="18"/>
                <w:szCs w:val="18"/>
              </w:rPr>
              <w:t>华泰证券</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上海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资</w:t>
            </w:r>
            <w:r>
              <w:rPr>
                <w:rFonts w:ascii="宋体" w:hAnsi="宋体" w:cs="宋体" w:eastAsia="宋体" w:hint="default"/>
                <w:sz w:val="18"/>
                <w:szCs w:val="18"/>
              </w:rPr>
              <w:t> 产管理有限公司</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
              <w:ind w:left="2" w:right="155"/>
              <w:jc w:val="left"/>
              <w:rPr>
                <w:rFonts w:ascii="宋体" w:hAnsi="宋体" w:cs="宋体" w:eastAsia="宋体" w:hint="default"/>
                <w:sz w:val="18"/>
                <w:szCs w:val="18"/>
              </w:rPr>
            </w:pPr>
            <w:r>
              <w:rPr>
                <w:rFonts w:ascii="宋体" w:hAnsi="宋体" w:cs="宋体" w:eastAsia="宋体" w:hint="default"/>
                <w:sz w:val="18"/>
                <w:szCs w:val="18"/>
              </w:rPr>
              <w:t>广州合利宝支付科技 有限公司</w:t>
            </w:r>
            <w:r>
              <w:rPr>
                <w:rFonts w:ascii="Times New Roman" w:hAnsi="Times New Roman" w:cs="Times New Roman" w:eastAsia="Times New Roman" w:hint="default"/>
                <w:sz w:val="18"/>
                <w:szCs w:val="18"/>
              </w:rPr>
              <w:t>95%</w:t>
            </w:r>
            <w:r>
              <w:rPr>
                <w:rFonts w:ascii="宋体" w:hAnsi="宋体" w:cs="宋体" w:eastAsia="宋体" w:hint="default"/>
                <w:sz w:val="18"/>
                <w:szCs w:val="18"/>
              </w:rPr>
              <w:t>的股权</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18"/>
                <w:szCs w:val="18"/>
              </w:rPr>
            </w:pPr>
            <w:r>
              <w:rPr>
                <w:rFonts w:ascii="Times New Roman"/>
                <w:sz w:val="18"/>
              </w:rPr>
              <w:t>9,500.00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18"/>
                <w:szCs w:val="18"/>
              </w:rPr>
            </w:pPr>
            <w:r>
              <w:rPr>
                <w:rFonts w:ascii="Times New Roman"/>
                <w:sz w:val="18"/>
              </w:rPr>
              <w:t>9,500.00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z w:val="18"/>
              </w:rPr>
              <w:t>75,000.00</w:t>
            </w:r>
          </w:p>
        </w:tc>
        <w:tc>
          <w:tcPr>
            <w:tcW w:w="11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2022/1/18</w:t>
            </w:r>
          </w:p>
        </w:tc>
      </w:tr>
    </w:tbl>
    <w:p>
      <w:pPr>
        <w:pStyle w:val="BodyText"/>
        <w:spacing w:line="300" w:lineRule="auto"/>
        <w:ind w:left="443" w:right="1127" w:firstLine="74"/>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该笔借款同时由本公司、和柚技术集团有限公司、霍东提供保证担保。</w:t>
      </w:r>
      <w:r>
        <w:rPr>
          <w:w w:val="99"/>
        </w:rPr>
        <w:t> </w:t>
      </w: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2]</w:t>
      </w:r>
      <w:r>
        <w:rPr>
          <w:spacing w:val="-1"/>
        </w:rPr>
        <w:t>该笔借款同时由和柚技术集团有限公司、郝江波及其配偶田文军、张永东及其配偶黎碧提供保证担保，由郝江波持</w:t>
      </w:r>
    </w:p>
    <w:p>
      <w:pPr>
        <w:pStyle w:val="BodyText"/>
        <w:spacing w:line="240" w:lineRule="auto" w:before="13"/>
        <w:ind w:right="1093"/>
        <w:jc w:val="left"/>
      </w:pPr>
      <w:r>
        <w:rPr/>
        <w:t>有的和柚技术集团有限公司的</w:t>
      </w:r>
      <w:r>
        <w:rPr>
          <w:rFonts w:ascii="Times New Roman" w:hAnsi="Times New Roman" w:cs="Times New Roman" w:eastAsia="Times New Roman" w:hint="default"/>
        </w:rPr>
        <w:t>100%</w:t>
      </w:r>
      <w:r>
        <w:rPr/>
        <w:t>的股权、本公司持有的广东合利金融科技服务有限公司</w:t>
      </w:r>
      <w:r>
        <w:rPr>
          <w:rFonts w:ascii="Times New Roman" w:hAnsi="Times New Roman" w:cs="Times New Roman" w:eastAsia="Times New Roman" w:hint="default"/>
        </w:rPr>
        <w:t>90%</w:t>
      </w:r>
      <w:r>
        <w:rPr/>
        <w:t>的股权提供质押担保。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093"/>
        <w:jc w:val="left"/>
        <w:rPr>
          <w:b w:val="0"/>
          <w:bCs w:val="0"/>
        </w:rPr>
      </w:pPr>
      <w:bookmarkStart w:name="（2）公司没有需要披露的重要或有事项，也应予以说明" w:id="492"/>
      <w:bookmarkEnd w:id="49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93"/>
      <w:bookmarkEnd w:id="49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94"/>
      <w:bookmarkEnd w:id="49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95"/>
      <w:bookmarkEnd w:id="49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利润分配情况" w:id="496"/>
      <w:bookmarkEnd w:id="49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3、销售退回" w:id="497"/>
      <w:bookmarkEnd w:id="49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4、其他资产负债表日后事项说明" w:id="498"/>
      <w:bookmarkEnd w:id="49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93"/>
        <w:jc w:val="left"/>
      </w:pPr>
      <w:r>
        <w:rPr/>
        <w:t>本节所列数据除非特别说明，金额单位为人民币元。</w:t>
      </w:r>
    </w:p>
    <w:p>
      <w:pPr>
        <w:pStyle w:val="BodyText"/>
        <w:spacing w:line="300" w:lineRule="auto" w:before="76"/>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资产负债表日后利润分配情况说明</w:t>
      </w:r>
      <w:r>
        <w:rPr>
          <w:w w:val="99"/>
        </w:rPr>
        <w:t> </w:t>
      </w:r>
      <w:r>
        <w:rPr>
          <w:rFonts w:ascii="Times New Roman" w:hAnsi="Times New Roman" w:cs="Times New Roman" w:eastAsia="Times New Roman" w:hint="default"/>
          <w:spacing w:val="-2"/>
          <w:w w:val="99"/>
        </w:rPr>
        <w:t>2018</w:t>
      </w:r>
      <w:r>
        <w:rPr>
          <w:spacing w:val="-2"/>
          <w:w w:val="99"/>
        </w:rPr>
        <w:t>年</w:t>
      </w:r>
      <w:r>
        <w:rPr>
          <w:rFonts w:ascii="Times New Roman" w:hAnsi="Times New Roman" w:cs="Times New Roman" w:eastAsia="Times New Roman" w:hint="default"/>
          <w:spacing w:val="-2"/>
          <w:w w:val="99"/>
        </w:rPr>
        <w:t>4</w:t>
      </w:r>
      <w:r>
        <w:rPr>
          <w:spacing w:val="-2"/>
          <w:w w:val="99"/>
        </w:rPr>
        <w:t>月</w:t>
      </w:r>
      <w:r>
        <w:rPr>
          <w:rFonts w:ascii="Times New Roman" w:hAnsi="Times New Roman" w:cs="Times New Roman" w:eastAsia="Times New Roman" w:hint="default"/>
          <w:spacing w:val="-2"/>
          <w:w w:val="99"/>
        </w:rPr>
        <w:t>26</w:t>
      </w:r>
      <w:r>
        <w:rPr>
          <w:spacing w:val="-2"/>
          <w:w w:val="99"/>
        </w:rPr>
        <w:t>日公司第三届董事会第四十七次会议审议通过</w:t>
      </w:r>
      <w:r>
        <w:rPr>
          <w:rFonts w:ascii="Times New Roman" w:hAnsi="Times New Roman" w:cs="Times New Roman" w:eastAsia="Times New Roman" w:hint="default"/>
          <w:spacing w:val="-2"/>
          <w:w w:val="99"/>
        </w:rPr>
        <w:t>2017</w:t>
      </w:r>
      <w:r>
        <w:rPr>
          <w:spacing w:val="-2"/>
          <w:w w:val="99"/>
        </w:rPr>
        <w:t>年度利润分配预案，以报告期末总股本</w:t>
      </w:r>
      <w:r>
        <w:rPr>
          <w:rFonts w:ascii="Times New Roman" w:hAnsi="Times New Roman" w:cs="Times New Roman" w:eastAsia="Times New Roman" w:hint="default"/>
          <w:spacing w:val="-2"/>
          <w:w w:val="99"/>
        </w:rPr>
        <w:t>373,291,100</w:t>
      </w:r>
      <w:r>
        <w:rPr>
          <w:spacing w:val="-2"/>
          <w:w w:val="99"/>
        </w:rPr>
        <w:t>股为基数，</w:t>
      </w:r>
      <w:r>
        <w:rPr>
          <w:spacing w:val="-41"/>
          <w:w w:val="99"/>
        </w:rPr>
        <w:t> </w:t>
      </w:r>
      <w:r>
        <w:rPr/>
        <w:t>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股。以上股利分配预案尚须提交</w:t>
      </w:r>
      <w:r>
        <w:rPr>
          <w:rFonts w:ascii="Times New Roman" w:hAnsi="Times New Roman" w:cs="Times New Roman" w:eastAsia="Times New Roman" w:hint="default"/>
        </w:rPr>
        <w:t>2017</w:t>
      </w:r>
      <w:r>
        <w:rPr/>
        <w:t>年度公司股东大会审议通过后方可实施。</w:t>
      </w:r>
    </w:p>
    <w:p>
      <w:pPr>
        <w:spacing w:line="240" w:lineRule="auto" w:before="11"/>
        <w:rPr>
          <w:rFonts w:ascii="宋体" w:hAnsi="宋体" w:cs="宋体" w:eastAsia="宋体" w:hint="default"/>
          <w:sz w:val="24"/>
          <w:szCs w:val="24"/>
        </w:rPr>
      </w:pPr>
    </w:p>
    <w:p>
      <w:pPr>
        <w:pStyle w:val="BodyText"/>
        <w:spacing w:line="300" w:lineRule="auto"/>
        <w:ind w:right="112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其他资产负债表日后事项说明</w:t>
      </w:r>
      <w:r>
        <w:rPr>
          <w:w w:val="99"/>
        </w:rPr>
        <w:t> </w:t>
      </w:r>
      <w:r>
        <w:rPr/>
        <w:t>根据本公司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日第三届董事会第四十二次会议决议，本公司之子公司深圳民盛大数据技术有限公司向北京天尧信</w:t>
      </w:r>
      <w:r>
        <w:rPr>
          <w:w w:val="99"/>
        </w:rPr>
        <w:t> </w:t>
      </w:r>
      <w:r>
        <w:rPr/>
        <w:t>息技术有限公司出售其持有的深圳民盛云尚信息技术有限公司的</w:t>
      </w:r>
      <w:r>
        <w:rPr>
          <w:spacing w:val="-18"/>
        </w:rPr>
        <w:t> </w:t>
      </w:r>
      <w:r>
        <w:rPr>
          <w:rFonts w:ascii="Times New Roman" w:hAnsi="Times New Roman" w:cs="Times New Roman" w:eastAsia="Times New Roman" w:hint="default"/>
        </w:rPr>
        <w:t>66.67%</w:t>
      </w:r>
      <w:r>
        <w:rPr/>
        <w:t>股权，本次股权收购价格以截至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日经</w:t>
      </w:r>
      <w:r>
        <w:rPr>
          <w:w w:val="99"/>
        </w:rPr>
        <w:t> </w:t>
      </w:r>
      <w:r>
        <w:rPr>
          <w:spacing w:val="-2"/>
        </w:rPr>
        <w:t>评估的股权价值为依据，双方确定交易价格为</w:t>
      </w:r>
      <w:r>
        <w:rPr>
          <w:rFonts w:ascii="Times New Roman" w:hAnsi="Times New Roman" w:cs="Times New Roman" w:eastAsia="Times New Roman" w:hint="default"/>
          <w:spacing w:val="-2"/>
        </w:rPr>
        <w:t>480</w:t>
      </w:r>
      <w:r>
        <w:rPr>
          <w:spacing w:val="-2"/>
        </w:rPr>
        <w:t>万元，深圳民盛云尚信息技术有限公司已于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日办妥工商变更登</w:t>
      </w:r>
      <w:r>
        <w:rPr>
          <w:spacing w:val="-55"/>
        </w:rPr>
        <w:t> </w:t>
      </w:r>
      <w:r>
        <w:rPr/>
        <w:t>记手续，同日，深圳民盛云尚信息技术有限公司名称变更为深圳云尚信息技术有限公司。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Heading2"/>
        <w:spacing w:line="240" w:lineRule="auto"/>
        <w:ind w:right="1093"/>
        <w:jc w:val="left"/>
        <w:rPr>
          <w:b w:val="0"/>
          <w:bCs w:val="0"/>
        </w:rPr>
      </w:pPr>
      <w:bookmarkStart w:name="十六、其他重要事项" w:id="499"/>
      <w:bookmarkEnd w:id="499"/>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前期会计差错更正" w:id="500"/>
      <w:bookmarkEnd w:id="50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追溯重述法" w:id="501"/>
      <w:bookmarkEnd w:id="501"/>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未来适用法" w:id="502"/>
      <w:bookmarkEnd w:id="502"/>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093"/>
        <w:jc w:val="left"/>
        <w:rPr>
          <w:b w:val="0"/>
          <w:bCs w:val="0"/>
        </w:rPr>
      </w:pPr>
      <w:bookmarkStart w:name="2、债务重组" w:id="503"/>
      <w:bookmarkEnd w:id="503"/>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3、资产置换" w:id="504"/>
      <w:bookmarkEnd w:id="504"/>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1）非货币性资产交换" w:id="505"/>
      <w:bookmarkEnd w:id="505"/>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2）其他资产置换" w:id="506"/>
      <w:bookmarkEnd w:id="506"/>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4、年金计划" w:id="507"/>
      <w:bookmarkEnd w:id="50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93"/>
        <w:jc w:val="left"/>
        <w:rPr>
          <w:b w:val="0"/>
          <w:bCs w:val="0"/>
        </w:rPr>
      </w:pPr>
      <w:bookmarkStart w:name="5、终止经营" w:id="508"/>
      <w:bookmarkEnd w:id="50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93"/>
        <w:jc w:val="left"/>
        <w:rPr>
          <w:b w:val="0"/>
          <w:bCs w:val="0"/>
        </w:rPr>
      </w:pPr>
      <w:bookmarkStart w:name="6、分部信息" w:id="509"/>
      <w:bookmarkEnd w:id="50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093"/>
        <w:jc w:val="left"/>
        <w:rPr>
          <w:b w:val="0"/>
          <w:bCs w:val="0"/>
        </w:rPr>
      </w:pPr>
      <w:bookmarkStart w:name="（1）报告分部的确定依据与会计政策" w:id="510"/>
      <w:bookmarkEnd w:id="51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2）报告分部的财务信息" w:id="511"/>
      <w:bookmarkEnd w:id="51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公司无报告分部的，或者不能披露各报告分部的资产总额和负债总额的，应说明原因" w:id="512"/>
      <w:bookmarkEnd w:id="51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4）其他说明" w:id="513"/>
      <w:bookmarkEnd w:id="51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7、其他对投资者决策有影响的重要交易和事项" w:id="514"/>
      <w:bookmarkEnd w:id="51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8、其他" w:id="515"/>
      <w:bookmarkEnd w:id="515"/>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日本公司股东阿拉山口市民众创新股权投资有限合伙企业与内蒙古正东云驱科技有限公司</w:t>
      </w:r>
      <w:r>
        <w:rPr>
          <w:rFonts w:ascii="Times New Roman" w:hAnsi="Times New Roman" w:cs="Times New Roman" w:eastAsia="Times New Roman" w:hint="default"/>
        </w:rPr>
        <w:t>(</w:t>
      </w:r>
      <w:r>
        <w:rPr/>
        <w:t>以下简称云驱科 技</w:t>
      </w:r>
      <w:r>
        <w:rPr>
          <w:rFonts w:ascii="Times New Roman" w:hAnsi="Times New Roman" w:cs="Times New Roman" w:eastAsia="Times New Roman" w:hint="default"/>
        </w:rPr>
        <w:t>)</w:t>
      </w:r>
      <w:r>
        <w:rPr/>
        <w:t>签订《股权转让协议》，阿拉山口市民众创新股权投资有限合伙企业将持有的本公司</w:t>
      </w:r>
      <w:r>
        <w:rPr>
          <w:rFonts w:ascii="Times New Roman" w:hAnsi="Times New Roman" w:cs="Times New Roman" w:eastAsia="Times New Roman" w:hint="default"/>
        </w:rPr>
        <w:t>40,193,250</w:t>
      </w:r>
      <w:r>
        <w:rPr/>
        <w:t>股股份</w:t>
      </w:r>
      <w:r>
        <w:rPr>
          <w:rFonts w:ascii="Times New Roman" w:hAnsi="Times New Roman" w:cs="Times New Roman" w:eastAsia="Times New Roman" w:hint="default"/>
        </w:rPr>
        <w:t>(</w:t>
      </w:r>
      <w:r>
        <w:rPr/>
        <w:t>占公司总股本的 </w:t>
      </w:r>
      <w:r>
        <w:rPr>
          <w:rFonts w:ascii="Times New Roman" w:hAnsi="Times New Roman" w:cs="Times New Roman" w:eastAsia="Times New Roman" w:hint="default"/>
          <w:spacing w:val="-2"/>
        </w:rPr>
        <w:t>10.77%)</w:t>
      </w:r>
      <w:r>
        <w:rPr>
          <w:spacing w:val="-2"/>
        </w:rPr>
        <w:t>转让给云驱科技；</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日本公司股东景华及其一致行动人与云驱科技签订《表决权委托协议》，将其持有的</w:t>
      </w:r>
      <w:r>
        <w:rPr>
          <w:spacing w:val="-38"/>
        </w:rPr>
        <w:t> </w:t>
      </w:r>
      <w:r>
        <w:rPr>
          <w:spacing w:val="-38"/>
        </w:rPr>
      </w:r>
      <w:r>
        <w:rPr/>
        <w:t>本公司</w:t>
      </w:r>
      <w:r>
        <w:rPr>
          <w:rFonts w:ascii="Times New Roman" w:hAnsi="Times New Roman" w:cs="Times New Roman" w:eastAsia="Times New Roman" w:hint="default"/>
        </w:rPr>
        <w:t>51,571,504</w:t>
      </w:r>
      <w:r>
        <w:rPr/>
        <w:t>股股份</w:t>
      </w:r>
      <w:r>
        <w:rPr>
          <w:rFonts w:ascii="Times New Roman" w:hAnsi="Times New Roman" w:cs="Times New Roman" w:eastAsia="Times New Roman" w:hint="default"/>
        </w:rPr>
        <w:t>(</w:t>
      </w:r>
      <w:r>
        <w:rPr/>
        <w:t>占公司总股本的</w:t>
      </w:r>
      <w:r>
        <w:rPr>
          <w:rFonts w:ascii="Times New Roman" w:hAnsi="Times New Roman" w:cs="Times New Roman" w:eastAsia="Times New Roman" w:hint="default"/>
        </w:rPr>
        <w:t>13.82%)</w:t>
      </w:r>
      <w:r>
        <w:rPr/>
        <w:t>对应的表决权委托给云驱科技。阿拉山口市民众创新股权投资有限合伙企 </w:t>
      </w:r>
      <w:r>
        <w:rPr>
          <w:spacing w:val="-1"/>
        </w:rPr>
        <w:t>业已于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13</w:t>
      </w:r>
      <w:r>
        <w:rPr>
          <w:spacing w:val="-1"/>
        </w:rPr>
        <w:t>日依据《股权转让协议》将其持有的本公司</w:t>
      </w:r>
      <w:r>
        <w:rPr>
          <w:rFonts w:ascii="Times New Roman" w:hAnsi="Times New Roman" w:cs="Times New Roman" w:eastAsia="Times New Roman" w:hint="default"/>
          <w:spacing w:val="-1"/>
        </w:rPr>
        <w:t>40,193,250</w:t>
      </w:r>
      <w:r>
        <w:rPr>
          <w:spacing w:val="-1"/>
        </w:rPr>
        <w:t>股股份</w:t>
      </w:r>
      <w:r>
        <w:rPr>
          <w:rFonts w:ascii="Times New Roman" w:hAnsi="Times New Roman" w:cs="Times New Roman" w:eastAsia="Times New Roman" w:hint="default"/>
          <w:spacing w:val="-1"/>
        </w:rPr>
        <w:t>(</w:t>
      </w:r>
      <w:r>
        <w:rPr>
          <w:spacing w:val="-1"/>
        </w:rPr>
        <w:t>占公司总股本的</w:t>
      </w:r>
      <w:r>
        <w:rPr>
          <w:rFonts w:ascii="Times New Roman" w:hAnsi="Times New Roman" w:cs="Times New Roman" w:eastAsia="Times New Roman" w:hint="default"/>
          <w:spacing w:val="-1"/>
        </w:rPr>
        <w:t>10.77%)</w:t>
      </w:r>
      <w:r>
        <w:rPr>
          <w:spacing w:val="-1"/>
        </w:rPr>
        <w:t>过户登记至云驱科</w:t>
      </w:r>
      <w:r>
        <w:rPr>
          <w:spacing w:val="-63"/>
        </w:rPr>
        <w:t> </w:t>
      </w:r>
      <w:r>
        <w:rPr/>
        <w:t>技名下，办理完股权过户手续，并于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日取得中国证券登记结算有限责任公司深圳分公司出具的《证券过户登记 </w:t>
      </w:r>
      <w:r>
        <w:rPr>
          <w:spacing w:val="-1"/>
        </w:rPr>
        <w:t>确认书》。本次证券过户登记完成后，云驱科技直接持有公司</w:t>
      </w:r>
      <w:r>
        <w:rPr>
          <w:rFonts w:ascii="Times New Roman" w:hAnsi="Times New Roman" w:cs="Times New Roman" w:eastAsia="Times New Roman" w:hint="default"/>
          <w:spacing w:val="-1"/>
        </w:rPr>
        <w:t>40,193,250</w:t>
      </w:r>
      <w:r>
        <w:rPr>
          <w:spacing w:val="-1"/>
        </w:rPr>
        <w:t>股股份，占公司总股本的</w:t>
      </w:r>
      <w:r>
        <w:rPr>
          <w:rFonts w:ascii="Times New Roman" w:hAnsi="Times New Roman" w:cs="Times New Roman" w:eastAsia="Times New Roman" w:hint="default"/>
          <w:spacing w:val="-1"/>
        </w:rPr>
        <w:t>10.77%</w:t>
      </w:r>
      <w:r>
        <w:rPr>
          <w:spacing w:val="-1"/>
        </w:rPr>
        <w:t>，与其一致行动人</w:t>
      </w:r>
      <w:r>
        <w:rPr>
          <w:spacing w:val="-42"/>
        </w:rPr>
        <w:t> </w:t>
      </w:r>
      <w:r>
        <w:rPr>
          <w:spacing w:val="-42"/>
        </w:rPr>
      </w:r>
      <w:r>
        <w:rPr/>
        <w:t>仁东</w:t>
      </w:r>
      <w:r>
        <w:rPr>
          <w:rFonts w:ascii="Times New Roman" w:hAnsi="Times New Roman" w:cs="Times New Roman" w:eastAsia="Times New Roman" w:hint="default"/>
        </w:rPr>
        <w:t>(</w:t>
      </w:r>
      <w:r>
        <w:rPr/>
        <w:t>天津</w:t>
      </w:r>
      <w:r>
        <w:rPr>
          <w:rFonts w:ascii="Times New Roman" w:hAnsi="Times New Roman" w:cs="Times New Roman" w:eastAsia="Times New Roman" w:hint="default"/>
        </w:rPr>
        <w:t>)</w:t>
      </w:r>
      <w:r>
        <w:rPr/>
        <w:t>科技有限公司、赵美合计持有公司</w:t>
      </w:r>
      <w:r>
        <w:rPr>
          <w:rFonts w:ascii="Times New Roman" w:hAnsi="Times New Roman" w:cs="Times New Roman" w:eastAsia="Times New Roman" w:hint="default"/>
        </w:rPr>
        <w:t>60,042,535</w:t>
      </w:r>
      <w:r>
        <w:rPr/>
        <w:t>股股份，占公司总股本的</w:t>
      </w:r>
      <w:r>
        <w:rPr>
          <w:rFonts w:ascii="Times New Roman" w:hAnsi="Times New Roman" w:cs="Times New Roman" w:eastAsia="Times New Roman" w:hint="default"/>
        </w:rPr>
        <w:t>16.08%</w:t>
      </w:r>
      <w:r>
        <w:rPr/>
        <w:t>，同时，云驱科技通过表决权委托 </w:t>
      </w:r>
      <w:r>
        <w:rPr>
          <w:spacing w:val="-1"/>
        </w:rPr>
        <w:t>的方式持有本公司</w:t>
      </w:r>
      <w:r>
        <w:rPr>
          <w:rFonts w:ascii="Times New Roman" w:hAnsi="Times New Roman" w:cs="Times New Roman" w:eastAsia="Times New Roman" w:hint="default"/>
          <w:spacing w:val="-1"/>
        </w:rPr>
        <w:t>51,571,504</w:t>
      </w:r>
      <w:r>
        <w:rPr>
          <w:spacing w:val="-1"/>
        </w:rPr>
        <w:t>股股份对应的表决权，占公司总股本的</w:t>
      </w:r>
      <w:r>
        <w:rPr>
          <w:rFonts w:ascii="Times New Roman" w:hAnsi="Times New Roman" w:cs="Times New Roman" w:eastAsia="Times New Roman" w:hint="default"/>
          <w:spacing w:val="-1"/>
        </w:rPr>
        <w:t>13.82%</w:t>
      </w:r>
      <w:r>
        <w:rPr>
          <w:spacing w:val="-1"/>
        </w:rPr>
        <w:t>。至此，云驱科技及其一致行动人在本公司中拥</w:t>
      </w:r>
      <w:r>
        <w:rPr>
          <w:spacing w:val="-40"/>
        </w:rPr>
        <w:t> </w:t>
      </w:r>
      <w:r>
        <w:rPr>
          <w:spacing w:val="-40"/>
        </w:rPr>
      </w:r>
      <w:r>
        <w:rPr/>
        <w:t>有表决权的股份数量合计为</w:t>
      </w:r>
      <w:r>
        <w:rPr>
          <w:rFonts w:ascii="Times New Roman" w:hAnsi="Times New Roman" w:cs="Times New Roman" w:eastAsia="Times New Roman" w:hint="default"/>
        </w:rPr>
        <w:t>111,614,039</w:t>
      </w:r>
      <w:r>
        <w:rPr/>
        <w:t>股，占公司总股本的</w:t>
      </w:r>
      <w:r>
        <w:rPr>
          <w:rFonts w:ascii="Times New Roman" w:hAnsi="Times New Roman" w:cs="Times New Roman" w:eastAsia="Times New Roman" w:hint="default"/>
        </w:rPr>
        <w:t>29.90%</w:t>
      </w:r>
      <w:r>
        <w:rPr/>
        <w:t>，为本公司拥有表决权股份数量最多的第一大股东，自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日起本公司控股股东由和柚技术集团有限公司变更为云驱科技，公司实际控制人变更为霍东。</w:t>
      </w:r>
    </w:p>
    <w:p>
      <w:pPr>
        <w:pStyle w:val="BodyText"/>
        <w:spacing w:line="307" w:lineRule="auto" w:before="13"/>
        <w:ind w:right="113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根据本公司股东和柚技术集团有限公司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日与本公司签署的《业绩承诺补偿协议》，和柚技术集团有限公司承 </w:t>
      </w:r>
      <w:r>
        <w:rPr>
          <w:spacing w:val="-1"/>
        </w:rPr>
        <w:t>诺广东合利金融科技服务有限公司</w:t>
      </w:r>
      <w:r>
        <w:rPr>
          <w:rFonts w:ascii="Times New Roman" w:hAnsi="Times New Roman" w:cs="Times New Roman" w:eastAsia="Times New Roman" w:hint="default"/>
          <w:spacing w:val="-1"/>
        </w:rPr>
        <w:t>2017</w:t>
      </w:r>
      <w:r>
        <w:rPr>
          <w:spacing w:val="-1"/>
        </w:rPr>
        <w:t>年度、</w:t>
      </w:r>
      <w:r>
        <w:rPr>
          <w:rFonts w:ascii="Times New Roman" w:hAnsi="Times New Roman" w:cs="Times New Roman" w:eastAsia="Times New Roman" w:hint="default"/>
          <w:spacing w:val="-1"/>
        </w:rPr>
        <w:t>2018</w:t>
      </w:r>
      <w:r>
        <w:rPr>
          <w:spacing w:val="-1"/>
        </w:rPr>
        <w:t>年度扣除非经常性损益后归属于母公司所有者的净利润数额不低于</w:t>
      </w:r>
      <w:r>
        <w:rPr>
          <w:rFonts w:ascii="Times New Roman" w:hAnsi="Times New Roman" w:cs="Times New Roman" w:eastAsia="Times New Roman" w:hint="default"/>
          <w:spacing w:val="-1"/>
        </w:rPr>
        <w:t>11,400</w:t>
      </w:r>
      <w:r>
        <w:rPr>
          <w:rFonts w:ascii="Times New Roman" w:hAnsi="Times New Roman" w:cs="Times New Roman" w:eastAsia="Times New Roman" w:hint="default"/>
          <w:spacing w:val="-22"/>
        </w:rPr>
        <w:t> </w:t>
      </w:r>
      <w:r>
        <w:rPr>
          <w:spacing w:val="-1"/>
        </w:rPr>
        <w:t>万元、</w:t>
      </w:r>
      <w:r>
        <w:rPr>
          <w:rFonts w:ascii="Times New Roman" w:hAnsi="Times New Roman" w:cs="Times New Roman" w:eastAsia="Times New Roman" w:hint="default"/>
          <w:spacing w:val="-1"/>
        </w:rPr>
        <w:t>21,800</w:t>
      </w:r>
      <w:r>
        <w:rPr>
          <w:spacing w:val="-1"/>
        </w:rPr>
        <w:t>万元，若</w:t>
      </w:r>
      <w:r>
        <w:rPr>
          <w:rFonts w:ascii="Times New Roman" w:hAnsi="Times New Roman" w:cs="Times New Roman" w:eastAsia="Times New Roman" w:hint="default"/>
          <w:spacing w:val="-1"/>
        </w:rPr>
        <w:t>2017</w:t>
      </w:r>
      <w:r>
        <w:rPr>
          <w:spacing w:val="-1"/>
        </w:rPr>
        <w:t>年度、</w:t>
      </w:r>
      <w:r>
        <w:rPr>
          <w:rFonts w:ascii="Times New Roman" w:hAnsi="Times New Roman" w:cs="Times New Roman" w:eastAsia="Times New Roman" w:hint="default"/>
          <w:spacing w:val="-1"/>
        </w:rPr>
        <w:t>2018</w:t>
      </w:r>
      <w:r>
        <w:rPr>
          <w:spacing w:val="-1"/>
        </w:rPr>
        <w:t>年度任一年度内，截至当期期末累计实际实现净利润数低于截至当期期末累计承诺净</w:t>
      </w:r>
      <w:r>
        <w:rPr>
          <w:spacing w:val="-70"/>
        </w:rPr>
        <w:t> </w:t>
      </w:r>
      <w:r>
        <w:rPr>
          <w:spacing w:val="-70"/>
        </w:rPr>
      </w:r>
      <w:r>
        <w:rPr>
          <w:spacing w:val="-2"/>
        </w:rPr>
        <w:t>利润数，和柚技术集团有限公司应按未实现的利润差额向本公司进行现金补偿。同时，根据《业绩承诺补偿协议》，本公司</w:t>
      </w:r>
      <w:r>
        <w:rPr>
          <w:spacing w:val="-68"/>
        </w:rPr>
        <w:t> </w:t>
      </w:r>
      <w:r>
        <w:rPr>
          <w:spacing w:val="-68"/>
        </w:rPr>
      </w:r>
      <w:r>
        <w:rPr>
          <w:spacing w:val="-2"/>
        </w:rPr>
        <w:t>在</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年度将对广东合利金融科技服务有限公司进行减值测试，若</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2018</w:t>
      </w:r>
      <w:r>
        <w:rPr>
          <w:spacing w:val="-2"/>
        </w:rPr>
        <w:t>年度任一年度内，广东合利金</w:t>
      </w:r>
      <w:r>
        <w:rPr>
          <w:spacing w:val="-50"/>
        </w:rPr>
        <w:t> </w:t>
      </w:r>
      <w:r>
        <w:rPr>
          <w:spacing w:val="-50"/>
        </w:rPr>
      </w:r>
      <w:r>
        <w:rPr>
          <w:spacing w:val="-2"/>
        </w:rPr>
        <w:t>融科技服务有限公司的期末评估值小于本公司的收购价格，差额部分即为广东合利金融科技服务有限公司的减值额，当减值</w:t>
      </w:r>
      <w:r>
        <w:rPr>
          <w:spacing w:val="-64"/>
        </w:rPr>
        <w:t> </w:t>
      </w:r>
      <w:r>
        <w:rPr>
          <w:spacing w:val="-64"/>
        </w:rPr>
      </w:r>
      <w:r>
        <w:rPr>
          <w:spacing w:val="-2"/>
        </w:rPr>
        <w:t>额大于前述的利润补偿额时，柚技术集团有限公司需对本公司进行资产减值测试补偿，补偿额为广东合利金融科技服务有限</w:t>
      </w:r>
      <w:r>
        <w:rPr>
          <w:spacing w:val="-64"/>
        </w:rPr>
        <w:t> </w:t>
      </w:r>
      <w:r>
        <w:rPr>
          <w:spacing w:val="-64"/>
        </w:rPr>
      </w:r>
      <w:r>
        <w:rPr/>
        <w:t>公司的期末减值额减去已实施的利润补偿额。</w:t>
      </w:r>
    </w:p>
    <w:p>
      <w:pPr>
        <w:pStyle w:val="BodyText"/>
        <w:spacing w:line="309" w:lineRule="auto" w:before="26"/>
        <w:ind w:left="154" w:right="1034" w:firstLine="29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日本公司与和柚技术集团有限公司、云驱科技三方签署《业绩承诺补偿协议之补充协议》，根据该协议约定，</w:t>
      </w:r>
      <w:r>
        <w:rPr/>
        <w:t> 利润承诺期内广东合利金融科技服务有限公司实际实现净利润与承诺净利润的差额由和柚技术集团有限公司优先承担业绩 </w:t>
      </w:r>
      <w:r>
        <w:rPr>
          <w:spacing w:val="-2"/>
        </w:rPr>
        <w:t>补偿责任，若和柚技术集团有限公司不能足额向本公司承担业绩补偿责任，云驱科技和霍东应就尚未补偿金额承担差额补足</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93"/>
        <w:jc w:val="left"/>
      </w:pPr>
      <w:r>
        <w:rPr/>
        <w:t>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2"/>
        <w:spacing w:line="240" w:lineRule="auto"/>
        <w:ind w:right="1093"/>
        <w:jc w:val="left"/>
        <w:rPr>
          <w:b w:val="0"/>
          <w:bCs w:val="0"/>
        </w:rPr>
      </w:pPr>
      <w:bookmarkStart w:name="十七、母公司财务报表主要项目注释" w:id="516"/>
      <w:bookmarkEnd w:id="516"/>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应收账款" w:id="517"/>
      <w:bookmarkEnd w:id="51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应收账款分类披露" w:id="518"/>
      <w:bookmarkEnd w:id="51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5,062,9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57.76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77.72%</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5,062,957.7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30,217,7</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30.39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454,292.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29,763,43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1,451,0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43,531.08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1,407,504.7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30,217,7</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30.39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454,292.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29,763,43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8.13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6,513,9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93.62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43,531.08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6,470,462.5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30,149,309.99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452,239.65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68,420.40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2,052.61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30,217,730.39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454,292.26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30,217,730.39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454,292.26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093"/>
        <w:jc w:val="left"/>
        <w:rPr>
          <w:b w:val="0"/>
          <w:bCs w:val="0"/>
        </w:rPr>
      </w:pPr>
      <w:bookmarkStart w:name="（2）本期计提、收回或转回的坏账准备情况" w:id="519"/>
      <w:bookmarkEnd w:id="5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410,761.18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本期实际核销的应收账款情况" w:id="520"/>
      <w:bookmarkEnd w:id="52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093"/>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1093"/>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4）按欠款方归集的期末余额前五名的应收账款情况" w:id="521"/>
      <w:bookmarkEnd w:id="52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2384"/>
        <w:gridCol w:w="1421"/>
        <w:gridCol w:w="1134"/>
        <w:gridCol w:w="1844"/>
        <w:gridCol w:w="1757"/>
      </w:tblGrid>
      <w:tr>
        <w:trPr>
          <w:trHeight w:val="659"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 w:right="0"/>
              <w:jc w:val="left"/>
              <w:rPr>
                <w:rFonts w:ascii="宋体" w:hAnsi="宋体" w:cs="宋体" w:eastAsia="宋体" w:hint="default"/>
                <w:sz w:val="18"/>
                <w:szCs w:val="18"/>
              </w:rPr>
            </w:pPr>
            <w:r>
              <w:rPr>
                <w:rFonts w:ascii="宋体" w:hAnsi="宋体" w:cs="宋体" w:eastAsia="宋体" w:hint="default"/>
                <w:sz w:val="18"/>
                <w:szCs w:val="18"/>
              </w:rPr>
              <w:t>占应收账款期末余额合</w:t>
            </w:r>
          </w:p>
          <w:p>
            <w:pPr>
              <w:pStyle w:val="TableParagraph"/>
              <w:spacing w:line="240" w:lineRule="auto" w:before="76"/>
              <w:ind w:left="6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计数的比例</w:t>
            </w:r>
            <w:r>
              <w:rPr>
                <w:rFonts w:ascii="Times New Roman" w:hAnsi="Times New Roman" w:cs="Times New Roman" w:eastAsia="Times New Roman" w:hint="default"/>
                <w:sz w:val="18"/>
                <w:szCs w:val="18"/>
              </w:rPr>
              <w:t>(%)</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59"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太原市圣地雅矿用设备有限公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22,868,754.32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75.68</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344,057.62</w:t>
            </w:r>
          </w:p>
        </w:tc>
      </w:tr>
      <w:tr>
        <w:trPr>
          <w:trHeight w:val="347"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河北冠瑞贸易有限公司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5,731,585.38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18.97</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85,973.78</w:t>
            </w:r>
          </w:p>
        </w:tc>
      </w:tr>
      <w:tr>
        <w:trPr>
          <w:trHeight w:val="660"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中信银行股份有限公司信用卡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中心</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1,617,390.69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5.35</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24,260.86</w:t>
            </w:r>
          </w:p>
        </w:tc>
      </w:tr>
      <w:tr>
        <w:trPr>
          <w:trHeight w:val="347"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30,217,730.39</w:t>
            </w:r>
          </w:p>
        </w:tc>
        <w:tc>
          <w:tcPr>
            <w:tcW w:w="113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c>
          <w:tcPr>
            <w:tcW w:w="17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454,292.26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54" w:right="1093"/>
        <w:jc w:val="left"/>
        <w:rPr>
          <w:b w:val="0"/>
          <w:bCs w:val="0"/>
        </w:rPr>
      </w:pPr>
      <w:bookmarkStart w:name="（5）因金融资产转移而终止确认的应收账款" w:id="522"/>
      <w:bookmarkEnd w:id="52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6）转移应收账款且继续涉入形成的资产、负债金额" w:id="523"/>
      <w:bookmarkEnd w:id="52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09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2、其他应收款" w:id="524"/>
      <w:bookmarkEnd w:id="52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093"/>
        <w:jc w:val="left"/>
        <w:rPr>
          <w:b w:val="0"/>
          <w:bCs w:val="0"/>
        </w:rPr>
      </w:pPr>
      <w:bookmarkStart w:name="（1）其他应收款分类披露" w:id="525"/>
      <w:bookmarkEnd w:id="52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382,856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,583.92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98.55%</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382,856,58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3.92</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925,147,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891.78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751,784.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924,396,1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07.30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5,622,9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08.33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16,903.99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5,606,004.3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925,147,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891.78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751,784.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924,396,1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07.30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388,479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,492.25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16,903.99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388,462,58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8.26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79" w:header="747" w:top="1060" w:bottom="1160" w:left="980" w:right="0"/>
          <w:pgNumType w:start="237"/>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118,965.62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118,965.62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7,618,965.62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751,784.48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9.87%</w:t>
            </w:r>
          </w:p>
        </w:tc>
      </w:tr>
    </w:tbl>
    <w:p>
      <w:pPr>
        <w:pStyle w:val="BodyText"/>
        <w:spacing w:line="240" w:lineRule="auto" w:before="51"/>
        <w:ind w:left="154" w:right="1093"/>
        <w:jc w:val="left"/>
      </w:pPr>
      <w:r>
        <w:rPr/>
        <w:t>确定该组合依据的说明：</w:t>
      </w:r>
    </w:p>
    <w:p>
      <w:pPr>
        <w:pStyle w:val="Heading4"/>
        <w:spacing w:line="240" w:lineRule="auto" w:before="89"/>
        <w:ind w:left="154" w:right="1093"/>
        <w:jc w:val="left"/>
      </w:pPr>
      <w:r>
        <w:rPr/>
        <w:t>其他组合</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34"/>
        <w:gridCol w:w="2136"/>
        <w:gridCol w:w="2135"/>
        <w:gridCol w:w="2135"/>
      </w:tblGrid>
      <w:tr>
        <w:trPr>
          <w:trHeight w:val="34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组</w:t>
            </w:r>
            <w:r>
              <w:rPr>
                <w:rFonts w:ascii="宋体" w:hAnsi="宋体" w:cs="宋体" w:eastAsia="宋体" w:hint="default"/>
                <w:spacing w:val="55"/>
                <w:sz w:val="18"/>
                <w:szCs w:val="18"/>
              </w:rPr>
              <w:t> </w:t>
            </w:r>
            <w:r>
              <w:rPr>
                <w:rFonts w:ascii="宋体" w:hAnsi="宋体" w:cs="宋体" w:eastAsia="宋体" w:hint="default"/>
                <w:sz w:val="18"/>
                <w:szCs w:val="18"/>
              </w:rPr>
              <w:t>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916,887,854.74</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641,071.42</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24"/>
          <w:szCs w:val="24"/>
        </w:rPr>
      </w:pPr>
    </w:p>
    <w:p>
      <w:pPr>
        <w:pStyle w:val="BodyText"/>
        <w:spacing w:line="240" w:lineRule="auto" w:before="44"/>
        <w:ind w:left="154" w:right="1093"/>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本期计提、收回或转回的坏账准备情况" w:id="526"/>
      <w:bookmarkEnd w:id="5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734,880.49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本期实际核销的其他应收款情况" w:id="527"/>
      <w:bookmarkEnd w:id="52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093"/>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1093"/>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1093"/>
        <w:jc w:val="left"/>
        <w:rPr>
          <w:b w:val="0"/>
          <w:bCs w:val="0"/>
        </w:rPr>
      </w:pPr>
      <w:bookmarkStart w:name="（4）其他应收款按款项性质分类情况" w:id="528"/>
      <w:bookmarkEnd w:id="52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916,887,854.74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5,059,442.00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641,071.42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441,551.04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应收资产处置款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382,856,583.92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118,965.62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81,915.29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925,147,891.78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388,479,492.25</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5）按欠款方归集的期末余额前五名的其他应收款情况" w:id="529"/>
      <w:bookmarkEnd w:id="52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深圳民盛大数据技术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357,556,737.50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广东合利金融科技服 务有限公司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246,486,409.24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天津民盛金科信息技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深圳民盛云尚信息技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82,338,308.00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浙江泰晟新材料科技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4" w:right="0"/>
              <w:jc w:val="left"/>
              <w:rPr>
                <w:rFonts w:ascii="Times New Roman" w:hAnsi="Times New Roman" w:cs="Times New Roman" w:eastAsia="Times New Roman" w:hint="default"/>
                <w:sz w:val="18"/>
                <w:szCs w:val="18"/>
              </w:rPr>
            </w:pPr>
            <w:r>
              <w:rPr>
                <w:rFonts w:ascii="Times New Roman"/>
                <w:sz w:val="18"/>
              </w:rPr>
              <w:t>922,481,454.74</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8" w:right="0"/>
              <w:jc w:val="left"/>
              <w:rPr>
                <w:rFonts w:ascii="Times New Roman" w:hAnsi="Times New Roman" w:cs="Times New Roman" w:eastAsia="Times New Roman" w:hint="default"/>
                <w:sz w:val="18"/>
                <w:szCs w:val="18"/>
              </w:rPr>
            </w:pPr>
            <w:r>
              <w:rPr>
                <w:rFonts w:ascii="Times New Roman"/>
                <w:sz w:val="18"/>
              </w:rPr>
              <w:t>99.71%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750,000.00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6）涉及政府补助的应收款项" w:id="530"/>
      <w:bookmarkEnd w:id="53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7）因金融资产转移而终止确认的其他应收款" w:id="531"/>
      <w:bookmarkEnd w:id="53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8）转移其他应收款且继续涉入形成的资产、负债金额" w:id="532"/>
      <w:bookmarkEnd w:id="53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t>其他说明：</w:t>
      </w:r>
    </w:p>
    <w:p>
      <w:pPr>
        <w:pStyle w:val="Heading4"/>
        <w:spacing w:line="240" w:lineRule="auto" w:before="90"/>
        <w:ind w:right="1093"/>
        <w:jc w:val="left"/>
      </w:pPr>
      <w:r>
        <w:rPr/>
        <w:t>对关联方的其他应收款情况</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135"/>
        <w:gridCol w:w="2135"/>
        <w:gridCol w:w="1997"/>
        <w:gridCol w:w="2273"/>
      </w:tblGrid>
      <w:tr>
        <w:trPr>
          <w:trHeight w:val="347"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8"/>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占其他应收款余额的比例</w:t>
            </w:r>
            <w:r>
              <w:rPr>
                <w:rFonts w:ascii="Times New Roman" w:hAnsi="Times New Roman" w:cs="Times New Roman" w:eastAsia="Times New Roman" w:hint="default"/>
                <w:sz w:val="18"/>
                <w:szCs w:val="18"/>
              </w:rPr>
              <w:t>(%)</w:t>
            </w:r>
          </w:p>
        </w:tc>
      </w:tr>
      <w:tr>
        <w:trPr>
          <w:trHeight w:val="659"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11"/>
                <w:sz w:val="18"/>
                <w:szCs w:val="18"/>
              </w:rPr>
              <w:t>深圳民盛大数据技术有限</w:t>
            </w:r>
            <w:r>
              <w:rPr>
                <w:rFonts w:ascii="宋体" w:hAnsi="宋体" w:cs="宋体" w:eastAsia="宋体" w:hint="default"/>
                <w:sz w:val="18"/>
                <w:szCs w:val="18"/>
              </w:rPr>
              <w:t> 公司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357,556,737.50</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38.65</w:t>
            </w:r>
          </w:p>
        </w:tc>
      </w:tr>
      <w:tr>
        <w:trPr>
          <w:trHeight w:val="659"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11"/>
                <w:sz w:val="18"/>
                <w:szCs w:val="18"/>
              </w:rPr>
              <w:t>广东合利金融科技服务有</w:t>
            </w:r>
            <w:r>
              <w:rPr>
                <w:rFonts w:ascii="宋体" w:hAnsi="宋体" w:cs="宋体" w:eastAsia="宋体" w:hint="default"/>
                <w:sz w:val="18"/>
                <w:szCs w:val="18"/>
              </w:rPr>
              <w:t> 限公司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246,486,409.24</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26.64</w:t>
            </w:r>
          </w:p>
        </w:tc>
      </w:tr>
      <w:tr>
        <w:trPr>
          <w:trHeight w:val="659"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11"/>
                <w:sz w:val="18"/>
                <w:szCs w:val="18"/>
              </w:rPr>
              <w:t>天津民盛金科信息技术有</w:t>
            </w:r>
            <w:r>
              <w:rPr>
                <w:rFonts w:ascii="宋体" w:hAnsi="宋体" w:cs="宋体" w:eastAsia="宋体" w:hint="default"/>
                <w:sz w:val="18"/>
                <w:szCs w:val="18"/>
              </w:rPr>
              <w:t> 限公司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228,600,000.00</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24.71</w:t>
            </w:r>
          </w:p>
        </w:tc>
      </w:tr>
      <w:tr>
        <w:trPr>
          <w:trHeight w:val="659"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11"/>
                <w:sz w:val="18"/>
                <w:szCs w:val="18"/>
              </w:rPr>
              <w:t>深圳民盛云尚信息技术有</w:t>
            </w:r>
            <w:r>
              <w:rPr>
                <w:rFonts w:ascii="宋体" w:hAnsi="宋体" w:cs="宋体" w:eastAsia="宋体" w:hint="default"/>
                <w:sz w:val="18"/>
                <w:szCs w:val="18"/>
              </w:rPr>
              <w:t> 限公司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82,338,308.00</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8.90</w:t>
            </w:r>
          </w:p>
        </w:tc>
      </w:tr>
      <w:tr>
        <w:trPr>
          <w:trHeight w:val="348"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北京柚信科技有限公司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1,900,000.00</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0.21</w:t>
            </w:r>
          </w:p>
        </w:tc>
      </w:tr>
      <w:tr>
        <w:trPr>
          <w:trHeight w:val="659"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5"/>
              <w:jc w:val="left"/>
              <w:rPr>
                <w:rFonts w:ascii="宋体" w:hAnsi="宋体" w:cs="宋体" w:eastAsia="宋体" w:hint="default"/>
                <w:sz w:val="18"/>
                <w:szCs w:val="18"/>
              </w:rPr>
            </w:pPr>
            <w:r>
              <w:rPr>
                <w:rFonts w:ascii="宋体" w:hAnsi="宋体" w:cs="宋体" w:eastAsia="宋体" w:hint="default"/>
                <w:spacing w:val="11"/>
                <w:sz w:val="18"/>
                <w:szCs w:val="18"/>
              </w:rPr>
              <w:t>霍尔果斯民盛创业投资有</w:t>
            </w:r>
            <w:r>
              <w:rPr>
                <w:rFonts w:ascii="宋体" w:hAnsi="宋体" w:cs="宋体" w:eastAsia="宋体" w:hint="default"/>
                <w:sz w:val="18"/>
                <w:szCs w:val="18"/>
              </w:rPr>
              <w:t> 限公司</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6,400.00</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135" w:type="dxa"/>
            <w:tcBorders>
              <w:top w:val="single" w:sz="6" w:space="0" w:color="000000"/>
              <w:left w:val="single" w:sz="6" w:space="0" w:color="000000"/>
              <w:bottom w:val="single" w:sz="6" w:space="0" w:color="000000"/>
              <w:right w:val="single" w:sz="6" w:space="0" w:color="000000"/>
            </w:tcBorders>
          </w:tcPr>
          <w:p>
            <w:pP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916,887,854.74</w:t>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99.11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1093"/>
        <w:jc w:val="left"/>
        <w:rPr>
          <w:b w:val="0"/>
          <w:bCs w:val="0"/>
        </w:rPr>
      </w:pPr>
      <w:bookmarkStart w:name="3、长期股权投资" w:id="533"/>
      <w:bookmarkEnd w:id="53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4,976,859,882.74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4,851,677,590.00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1,606,301,882.74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1,606,301,882.74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4,976,859,882.74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4,851,677,590.00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1,606,301,882.74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1,606,301,882.74</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1）对子公司投资" w:id="534"/>
      <w:bookmarkEnd w:id="53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5"/>
        <w:gridCol w:w="1389"/>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浙江宏磊新材料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共青城民盛金控 投资管理有限公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广东合利金融科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1,396,301,882.74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1,396,301,882.74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125,182,292.74</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天津民盛金科信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1,200,558,000.00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1,200,558,000.00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深圳民盛大数据 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广州民盛互联网 小额贷款有限公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1,606,301,882.74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3,370,558,000.00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4,976,859,882.74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125,182,292.74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125,182,292.74</w:t>
            </w:r>
          </w:p>
        </w:tc>
      </w:tr>
    </w:tbl>
    <w:p>
      <w:pPr>
        <w:spacing w:line="240" w:lineRule="auto" w:before="2"/>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2）对联营、合营企业投资" w:id="535"/>
      <w:bookmarkEnd w:id="53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left="154" w:right="1093"/>
        <w:jc w:val="left"/>
        <w:rPr>
          <w:b w:val="0"/>
          <w:bCs w:val="0"/>
        </w:rPr>
      </w:pPr>
      <w:bookmarkStart w:name="（3）其他说明" w:id="536"/>
      <w:bookmarkEnd w:id="53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093"/>
        <w:jc w:val="left"/>
        <w:rPr>
          <w:b w:val="0"/>
          <w:bCs w:val="0"/>
        </w:rPr>
      </w:pPr>
      <w:bookmarkStart w:name="4、营业收入和营业成本" w:id="537"/>
      <w:bookmarkEnd w:id="53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86,132,272.14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82,128,080.70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2,289,839,183.07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2,257,064,106.24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4,610,151.52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4,602,287.00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86,132,272.14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82,128,080.70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2,294,449,334.59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2,261,666,393.24</w:t>
            </w:r>
          </w:p>
        </w:tc>
      </w:tr>
    </w:tbl>
    <w:p>
      <w:pPr>
        <w:pStyle w:val="BodyText"/>
        <w:spacing w:line="240" w:lineRule="auto" w:before="51"/>
        <w:ind w:left="154" w:right="1093"/>
        <w:jc w:val="left"/>
      </w:pPr>
      <w:r>
        <w:rPr/>
        <w:t>其他说明：</w:t>
      </w:r>
    </w:p>
    <w:p>
      <w:pPr>
        <w:pStyle w:val="Heading4"/>
        <w:spacing w:line="240" w:lineRule="auto" w:before="89"/>
        <w:ind w:left="574" w:right="109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．主营业务收入</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按行业分类</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488"/>
        <w:gridCol w:w="1763"/>
        <w:gridCol w:w="1763"/>
        <w:gridCol w:w="1762"/>
        <w:gridCol w:w="1764"/>
      </w:tblGrid>
      <w:tr>
        <w:trPr>
          <w:trHeight w:val="347" w:hRule="exact"/>
        </w:trPr>
        <w:tc>
          <w:tcPr>
            <w:tcW w:w="148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5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2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7" w:hRule="exact"/>
        </w:trPr>
        <w:tc>
          <w:tcPr>
            <w:tcW w:w="1488" w:type="dxa"/>
            <w:vMerge/>
            <w:tcBorders>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5"/>
                <w:sz w:val="18"/>
                <w:szCs w:val="18"/>
              </w:rPr>
              <w:t> </w:t>
            </w:r>
            <w:r>
              <w:rPr>
                <w:rFonts w:ascii="宋体" w:hAnsi="宋体" w:cs="宋体" w:eastAsia="宋体" w:hint="default"/>
                <w:sz w:val="18"/>
                <w:szCs w:val="18"/>
              </w:rPr>
              <w:t>本</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17"/>
                <w:sz w:val="18"/>
                <w:szCs w:val="18"/>
              </w:rPr>
              <w:t> </w:t>
            </w:r>
            <w:r>
              <w:rPr>
                <w:rFonts w:ascii="宋体" w:hAnsi="宋体" w:cs="宋体" w:eastAsia="宋体" w:hint="default"/>
                <w:sz w:val="18"/>
                <w:szCs w:val="18"/>
              </w:rPr>
              <w:t>本</w:t>
            </w:r>
          </w:p>
        </w:tc>
      </w:tr>
      <w:tr>
        <w:trPr>
          <w:trHeight w:val="34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84,606,431.87</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77,521,703.69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2,035,137,481.33</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2,004,894,255.21</w:t>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1,525,840.27</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4,606,377.01</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254,701,701.74</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252,169,851.03</w:t>
            </w:r>
          </w:p>
        </w:tc>
      </w:tr>
      <w:tr>
        <w:trPr>
          <w:trHeight w:val="34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86,132,272.14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82,128,080.70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2,289,839,183.07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2,257,064,106.24</w:t>
            </w:r>
          </w:p>
        </w:tc>
      </w:tr>
    </w:tbl>
    <w:p>
      <w:pPr>
        <w:pStyle w:val="Heading4"/>
        <w:spacing w:line="276" w:lineRule="exact"/>
        <w:ind w:left="574" w:right="1093"/>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．主营业务收入</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按产品</w:t>
      </w:r>
      <w:r>
        <w:rPr>
          <w:rFonts w:ascii="Times New Roman" w:hAnsi="Times New Roman" w:cs="Times New Roman" w:eastAsia="Times New Roman" w:hint="default"/>
        </w:rPr>
        <w:t>/</w:t>
      </w:r>
      <w:r>
        <w:rPr/>
        <w:t>业务类别分类</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88"/>
        <w:gridCol w:w="1763"/>
        <w:gridCol w:w="1763"/>
        <w:gridCol w:w="1762"/>
        <w:gridCol w:w="1764"/>
      </w:tblGrid>
      <w:tr>
        <w:trPr>
          <w:trHeight w:val="347" w:hRule="exact"/>
        </w:trPr>
        <w:tc>
          <w:tcPr>
            <w:tcW w:w="1488"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52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2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7" w:hRule="exact"/>
        </w:trPr>
        <w:tc>
          <w:tcPr>
            <w:tcW w:w="1488" w:type="dxa"/>
            <w:vMerge/>
            <w:tcBorders>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5"/>
                <w:sz w:val="18"/>
                <w:szCs w:val="18"/>
              </w:rPr>
              <w:t> </w:t>
            </w:r>
            <w:r>
              <w:rPr>
                <w:rFonts w:ascii="宋体" w:hAnsi="宋体" w:cs="宋体" w:eastAsia="宋体" w:hint="default"/>
                <w:sz w:val="18"/>
                <w:szCs w:val="18"/>
              </w:rPr>
              <w:t>本</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17"/>
                <w:sz w:val="18"/>
                <w:szCs w:val="18"/>
              </w:rPr>
              <w:t> </w:t>
            </w:r>
            <w:r>
              <w:rPr>
                <w:rFonts w:ascii="宋体" w:hAnsi="宋体" w:cs="宋体" w:eastAsia="宋体" w:hint="default"/>
                <w:sz w:val="18"/>
                <w:szCs w:val="18"/>
              </w:rPr>
              <w:t>本</w:t>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供应链业务</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84,606,431.87</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77,521,703.69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信用卡推广</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1,525,840.27</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4,606,377.01</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漆包线</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248,493,319.97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241,484,968.50</w:t>
            </w:r>
          </w:p>
        </w:tc>
      </w:tr>
      <w:tr>
        <w:trPr>
          <w:trHeight w:val="34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其他铜材贸易</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2,035,137,481.33</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2,004,894,255.21</w:t>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受托加工</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6,208,381.77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pacing w:val="-1"/>
                <w:sz w:val="18"/>
              </w:rPr>
              <w:t>10,684,882.53</w:t>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86,132,272.14</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82,128,080.70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2,289,839,183.07</w:t>
            </w:r>
          </w:p>
        </w:tc>
        <w:tc>
          <w:tcPr>
            <w:tcW w:w="176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pacing w:val="-1"/>
                <w:sz w:val="18"/>
              </w:rPr>
              <w:t>2,257,064,106.24</w:t>
            </w:r>
          </w:p>
        </w:tc>
      </w:tr>
    </w:tbl>
    <w:p>
      <w:pPr>
        <w:pStyle w:val="Heading4"/>
        <w:spacing w:line="276" w:lineRule="exact"/>
        <w:ind w:left="574" w:right="109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．主营业务收入</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按地区分类</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88"/>
        <w:gridCol w:w="1763"/>
        <w:gridCol w:w="1764"/>
        <w:gridCol w:w="1763"/>
        <w:gridCol w:w="1762"/>
      </w:tblGrid>
      <w:tr>
        <w:trPr>
          <w:trHeight w:val="348" w:hRule="exact"/>
        </w:trPr>
        <w:tc>
          <w:tcPr>
            <w:tcW w:w="1488"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35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25"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7" w:hRule="exact"/>
        </w:trPr>
        <w:tc>
          <w:tcPr>
            <w:tcW w:w="1488" w:type="dxa"/>
            <w:vMerge/>
            <w:tcBorders>
              <w:left w:val="single" w:sz="6" w:space="0" w:color="000000"/>
              <w:bottom w:val="single" w:sz="6" w:space="0" w:color="000000"/>
              <w:right w:val="single" w:sz="6" w:space="0" w:color="000000"/>
            </w:tcBorders>
          </w:tcPr>
          <w:p>
            <w:pP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5"/>
                <w:sz w:val="18"/>
                <w:szCs w:val="18"/>
              </w:rPr>
              <w:t> </w:t>
            </w:r>
            <w:r>
              <w:rPr>
                <w:rFonts w:ascii="宋体" w:hAnsi="宋体" w:cs="宋体" w:eastAsia="宋体" w:hint="default"/>
                <w:sz w:val="18"/>
                <w:szCs w:val="18"/>
              </w:rPr>
              <w:t>本</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5"/>
                <w:sz w:val="18"/>
                <w:szCs w:val="18"/>
              </w:rPr>
              <w:t> </w:t>
            </w:r>
            <w:r>
              <w:rPr>
                <w:rFonts w:ascii="宋体" w:hAnsi="宋体" w:cs="宋体" w:eastAsia="宋体" w:hint="default"/>
                <w:sz w:val="18"/>
                <w:szCs w:val="18"/>
              </w:rPr>
              <w:t>入</w:t>
            </w:r>
          </w:p>
        </w:tc>
        <w:tc>
          <w:tcPr>
            <w:tcW w:w="1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17"/>
                <w:sz w:val="18"/>
                <w:szCs w:val="18"/>
              </w:rPr>
              <w:t> </w:t>
            </w:r>
            <w:r>
              <w:rPr>
                <w:rFonts w:ascii="宋体" w:hAnsi="宋体" w:cs="宋体" w:eastAsia="宋体" w:hint="default"/>
                <w:sz w:val="18"/>
                <w:szCs w:val="18"/>
              </w:rPr>
              <w:t>本</w:t>
            </w:r>
          </w:p>
        </w:tc>
      </w:tr>
      <w:tr>
        <w:trPr>
          <w:trHeight w:val="347"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86,132,272.14</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82,128,080.70</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2,289,839,183.07</w:t>
            </w:r>
          </w:p>
        </w:tc>
        <w:tc>
          <w:tcPr>
            <w:tcW w:w="17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2,257,064,106.24</w:t>
            </w:r>
          </w:p>
        </w:tc>
      </w:tr>
    </w:tbl>
    <w:p>
      <w:pPr>
        <w:pStyle w:val="Heading4"/>
        <w:spacing w:line="276" w:lineRule="exact"/>
        <w:ind w:left="574" w:right="1093"/>
        <w:jc w:val="left"/>
      </w:pPr>
      <w:r>
        <w:rPr>
          <w:rFonts w:ascii="Times New Roman" w:hAnsi="Times New Roman" w:cs="Times New Roman" w:eastAsia="Times New Roman" w:hint="default"/>
        </w:rPr>
        <w:t>4</w:t>
      </w:r>
      <w:r>
        <w:rPr/>
        <w:t>．公司前五名客户的营业收入情况</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63"/>
        <w:gridCol w:w="2283"/>
        <w:gridCol w:w="2994"/>
      </w:tblGrid>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2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8"/>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太原市圣地雅矿用设备有限公司</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47,527,274.72</w:t>
            </w:r>
          </w:p>
        </w:tc>
        <w:tc>
          <w:tcPr>
            <w:tcW w:w="2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55.00</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河北冠瑞贸易有限公司</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37,079,157.15</w:t>
            </w:r>
          </w:p>
        </w:tc>
        <w:tc>
          <w:tcPr>
            <w:tcW w:w="2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43.00</w:t>
            </w:r>
          </w:p>
        </w:tc>
      </w:tr>
      <w:tr>
        <w:trPr>
          <w:trHeight w:val="347"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中信银行股份有限公司信用卡中心</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1,525,840.27</w:t>
            </w:r>
          </w:p>
        </w:tc>
        <w:tc>
          <w:tcPr>
            <w:tcW w:w="2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2.00%</w:t>
            </w:r>
          </w:p>
        </w:tc>
      </w:tr>
      <w:tr>
        <w:trPr>
          <w:trHeight w:val="34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86,132,272.14</w:t>
            </w:r>
          </w:p>
        </w:tc>
        <w:tc>
          <w:tcPr>
            <w:tcW w:w="2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1093"/>
        <w:jc w:val="left"/>
        <w:rPr>
          <w:b w:val="0"/>
          <w:bCs w:val="0"/>
        </w:rPr>
      </w:pPr>
      <w:bookmarkStart w:name="5、投资收益" w:id="538"/>
      <w:bookmarkEnd w:id="53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59,684,556.34</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-6,636,373.65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53,048,182.69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093"/>
        <w:jc w:val="left"/>
        <w:rPr>
          <w:b w:val="0"/>
          <w:bCs w:val="0"/>
        </w:rPr>
      </w:pPr>
      <w:bookmarkStart w:name="6、其他" w:id="539"/>
      <w:bookmarkEnd w:id="53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093"/>
        <w:jc w:val="left"/>
        <w:rPr>
          <w:b w:val="0"/>
          <w:bCs w:val="0"/>
        </w:rPr>
      </w:pPr>
      <w:bookmarkStart w:name="十八、补充资料" w:id="540"/>
      <w:bookmarkEnd w:id="540"/>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93"/>
        <w:jc w:val="left"/>
        <w:rPr>
          <w:b w:val="0"/>
          <w:bCs w:val="0"/>
        </w:rPr>
      </w:pPr>
      <w:bookmarkStart w:name="1、当期非经常性损益明细表" w:id="541"/>
      <w:bookmarkEnd w:id="54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15,100.17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5,139,300.52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8,124.05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364,895.45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-5,525,737.14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-1,403,665.62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394,670.10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58,503.67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-1,855,156.34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09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净资产收益率及每股收益" w:id="542"/>
      <w:bookmarkEnd w:id="54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-0.580</w:t>
            </w:r>
            <w:r>
              <w:rPr>
                <w:rFonts w:ascii="Times New Roman"/>
                <w:sz w:val="18"/>
              </w:rPr>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-0.57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-0.57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1093"/>
        <w:jc w:val="left"/>
        <w:rPr>
          <w:b w:val="0"/>
          <w:bCs w:val="0"/>
        </w:rPr>
      </w:pPr>
      <w:bookmarkStart w:name="3、境内外会计准则下会计数据差异" w:id="543"/>
      <w:bookmarkEnd w:id="54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1）同时按照国际会计准则与按中国会计准则披露的财务报告中净利润和净资产差异情况" w:id="544"/>
      <w:bookmarkEnd w:id="54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93"/>
        <w:jc w:val="left"/>
        <w:rPr>
          <w:b w:val="0"/>
          <w:bCs w:val="0"/>
        </w:rPr>
      </w:pPr>
      <w:bookmarkStart w:name="（2）同时按照境外会计准则与按中国会计准则披露的财务报告中净利润和净资产差异情况" w:id="545"/>
      <w:bookmarkEnd w:id="54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1093"/>
        <w:jc w:val="left"/>
        <w:rPr>
          <w:b w:val="0"/>
          <w:bCs w:val="0"/>
        </w:rPr>
      </w:pPr>
      <w:bookmarkStart w:name="（3）境内外会计准则下会计数据差异原因说明，对已经境外审计机构审计的数据进行差异" w:id="546"/>
      <w:bookmarkEnd w:id="54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93"/>
        <w:jc w:val="left"/>
        <w:rPr>
          <w:b w:val="0"/>
          <w:bCs w:val="0"/>
        </w:rPr>
      </w:pPr>
      <w:bookmarkStart w:name="4、其他" w:id="547"/>
      <w:bookmarkEnd w:id="54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093"/>
        <w:jc w:val="left"/>
        <w:rPr>
          <w:b w:val="0"/>
          <w:bCs w:val="0"/>
        </w:rPr>
      </w:pPr>
      <w:bookmarkStart w:name="_TOC_250000" w:id="548"/>
      <w:bookmarkStart w:name="第十二节 备查文件目录" w:id="549"/>
      <w:r>
        <w:rPr>
          <w:b w:val="0"/>
          <w:bCs w:val="0"/>
        </w:rPr>
      </w:r>
      <w:r>
        <w:rPr/>
        <w:t>第十二节</w:t>
      </w:r>
      <w:r>
        <w:rPr>
          <w:spacing w:val="-8"/>
        </w:rPr>
        <w:t> </w:t>
      </w:r>
      <w:r>
        <w:rPr/>
        <w:t>备查文件目录</w:t>
      </w:r>
      <w:bookmarkEnd w:id="548"/>
      <w:r>
        <w:rPr>
          <w:b w:val="0"/>
          <w:bCs w:val="0"/>
        </w:rPr>
      </w:r>
    </w:p>
    <w:p>
      <w:pPr>
        <w:spacing w:line="240" w:lineRule="auto" w:before="6"/>
        <w:rPr>
          <w:rFonts w:ascii="宋体" w:hAnsi="宋体" w:cs="宋体" w:eastAsia="宋体" w:hint="default"/>
          <w:b/>
          <w:bCs/>
          <w:sz w:val="42"/>
          <w:szCs w:val="42"/>
        </w:rPr>
      </w:pPr>
    </w:p>
    <w:p>
      <w:pPr>
        <w:pStyle w:val="BodyText"/>
        <w:spacing w:line="312" w:lineRule="auto"/>
        <w:ind w:left="154" w:right="1032"/>
        <w:jc w:val="left"/>
      </w:pPr>
      <w:r>
        <w:rPr/>
        <w:t>一、载有董事长闫伟先生签名的公司</w:t>
      </w:r>
      <w:r>
        <w:rPr>
          <w:rFonts w:ascii="Times New Roman" w:hAnsi="Times New Roman" w:cs="Times New Roman" w:eastAsia="Times New Roman" w:hint="default"/>
        </w:rPr>
        <w:t>2017</w:t>
      </w:r>
      <w:r>
        <w:rPr/>
        <w:t>年年度报告全文； 二、载有公司法定代表人闫伟先生、主管会计工作负责人胡正清女士、会计机构负责人胡正清女士签名并盖章的会计报表； </w:t>
      </w:r>
      <w:r>
        <w:rPr>
          <w:spacing w:val="-2"/>
        </w:rPr>
        <w:t>三、报告期内在《证券日报》、《证券时报》、《中国证券报》、《上海证券报》及巨潮资讯网上公开披露过的所有公司文</w:t>
      </w:r>
      <w:r>
        <w:rPr>
          <w:spacing w:val="-72"/>
        </w:rPr>
        <w:t> </w:t>
      </w:r>
      <w:r>
        <w:rPr>
          <w:spacing w:val="-72"/>
        </w:rPr>
      </w:r>
      <w:r>
        <w:rPr/>
        <w:t>件的正本及公告原稿；</w:t>
      </w:r>
    </w:p>
    <w:p>
      <w:pPr>
        <w:pStyle w:val="BodyText"/>
        <w:spacing w:line="240" w:lineRule="auto" w:before="22"/>
        <w:ind w:left="154" w:right="1093"/>
        <w:jc w:val="left"/>
      </w:pPr>
      <w:r>
        <w:rPr/>
        <w:t>四、上述文件置备于公司董事会办公室备查。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704" type="#_x0000_t75" stroked="false">
          <v:imagedata r:id="rId1" o:title=""/>
        </v:shape>
      </w:pict>
    </w:r>
    <w:r>
      <w:rPr/>
      <w:pict>
        <v:shape style="position:absolute;margin-left:533.179993pt;margin-top:795.517944pt;width:6.5pt;height:11pt;mso-position-horizontal-relative:page;mso-position-vertical-relative:page;z-index:-14156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224" type="#_x0000_t75" stroked="false">
          <v:imagedata r:id="rId1" o:title=""/>
        </v:shape>
      </w:pict>
    </w:r>
    <w:r>
      <w:rPr/>
      <w:pict>
        <v:shape style="position:absolute;margin-left:523.179993pt;margin-top:781.957947pt;width:17.5pt;height:11pt;mso-position-horizontal-relative:page;mso-position-vertical-relative:page;z-index:-14152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176" type="#_x0000_t75" stroked="false">
          <v:imagedata r:id="rId1" o:title=""/>
        </v:shape>
      </w:pict>
    </w:r>
    <w:r>
      <w:rPr/>
      <w:pict>
        <v:shape style="position:absolute;margin-left:523.179993pt;margin-top:781.957947pt;width:17.5pt;height:11pt;mso-position-horizontal-relative:page;mso-position-vertical-relative:page;z-index:-1415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128" type="#_x0000_t75" stroked="false">
          <v:imagedata r:id="rId1" o:title=""/>
        </v:shape>
      </w:pict>
    </w:r>
    <w:r>
      <w:rPr/>
      <w:pict>
        <v:shape style="position:absolute;margin-left:523.179993pt;margin-top:781.957947pt;width:17.5pt;height:11pt;mso-position-horizontal-relative:page;mso-position-vertical-relative:page;z-index:-1415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656" type="#_x0000_t75" stroked="false">
          <v:imagedata r:id="rId1" o:title=""/>
        </v:shape>
      </w:pict>
    </w:r>
    <w:r>
      <w:rPr/>
      <w:pict>
        <v:shape style="position:absolute;margin-left:527.679993pt;margin-top:781.957947pt;width:13pt;height:11pt;mso-position-horizontal-relative:page;mso-position-vertical-relative:page;z-index:-1415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608" type="#_x0000_t75" stroked="false">
          <v:imagedata r:id="rId1" o:title=""/>
        </v:shape>
      </w:pict>
    </w:r>
    <w:r>
      <w:rPr/>
      <w:pict>
        <v:shape style="position:absolute;margin-left:55.700001pt;margin-top:756.505615pt;width:483.9pt;height:11pt;mso-position-horizontal-relative:page;mso-position-vertical-relative:page;z-index:-1415584" type="#_x0000_t202" filled="false" stroked="false">
          <v:textbox inset="0,0,0,0">
            <w:txbxContent>
              <w:p>
                <w:pPr>
                  <w:pStyle w:val="BodyText"/>
                  <w:spacing w:line="200" w:lineRule="exact"/>
                  <w:ind w:left="20" w:right="0"/>
                  <w:jc w:val="left"/>
                </w:pPr>
                <w:r>
                  <w:rPr>
                    <w:spacing w:val="-2"/>
                  </w:rPr>
                  <w:t>进行会计处理，无需对公司已披露的财务报告进行追溯调整。该会计估计变更对公司财务状况、经营成果和现金流量无重大</w:t>
                </w:r>
              </w:p>
            </w:txbxContent>
          </v:textbox>
          <w10:wrap type="none"/>
        </v:shape>
      </w:pict>
    </w:r>
    <w:r>
      <w:rPr/>
      <w:pict>
        <v:shape style="position:absolute;margin-left:527.679993pt;margin-top:781.957947pt;width:13pt;height:11pt;mso-position-horizontal-relative:page;mso-position-vertical-relative:page;z-index:-1415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536" type="#_x0000_t75" stroked="false">
          <v:imagedata r:id="rId1" o:title=""/>
        </v:shape>
      </w:pict>
    </w:r>
    <w:r>
      <w:rPr/>
      <w:pict>
        <v:shape style="position:absolute;margin-left:527.679993pt;margin-top:781.957947pt;width:13pt;height:11pt;mso-position-horizontal-relative:page;mso-position-vertical-relative:page;z-index:-1415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488" type="#_x0000_t75" stroked="false">
          <v:imagedata r:id="rId1" o:title=""/>
        </v:shape>
      </w:pict>
    </w:r>
    <w:r>
      <w:rPr/>
      <w:pict>
        <v:shape style="position:absolute;margin-left:524.179993pt;margin-top:781.957947pt;width:15.5pt;height:11pt;mso-position-horizontal-relative:page;mso-position-vertical-relative:page;z-index:-14154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440" type="#_x0000_t75" stroked="false">
          <v:imagedata r:id="rId1" o:title=""/>
        </v:shape>
      </w:pict>
    </w:r>
    <w:r>
      <w:rPr/>
      <w:pict>
        <v:shape style="position:absolute;margin-left:523.179993pt;margin-top:781.957947pt;width:17.5pt;height:11pt;mso-position-horizontal-relative:page;mso-position-vertical-relative:page;z-index:-1415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392" type="#_x0000_t75" stroked="false">
          <v:imagedata r:id="rId1" o:title=""/>
        </v:shape>
      </w:pict>
    </w:r>
    <w:r>
      <w:rPr/>
      <w:pict>
        <v:shape style="position:absolute;margin-left:497.179993pt;margin-top:749.185608pt;width:42.5pt;height:11pt;mso-position-horizontal-relative:page;mso-position-vertical-relative:page;z-index:-1415368" type="#_x0000_t202" filled="false" stroked="false">
          <v:textbox inset="0,0,0,0">
            <w:txbxContent>
              <w:p>
                <w:pPr>
                  <w:pStyle w:val="BodyText"/>
                  <w:spacing w:line="200" w:lineRule="exact"/>
                  <w:ind w:left="20" w:right="0"/>
                  <w:jc w:val="left"/>
                </w:pPr>
                <w:r>
                  <w:rPr/>
                  <w:t>单位： 元</w:t>
                </w:r>
              </w:p>
            </w:txbxContent>
          </v:textbox>
          <w10:wrap type="none"/>
        </v:shape>
      </w:pict>
    </w:r>
    <w:r>
      <w:rPr/>
      <w:pict>
        <v:shape style="position:absolute;margin-left:523.179993pt;margin-top:781.957947pt;width:17.5pt;height:11pt;mso-position-horizontal-relative:page;mso-position-vertical-relative:page;z-index:-1415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320" type="#_x0000_t75" stroked="false">
          <v:imagedata r:id="rId1" o:title=""/>
        </v:shape>
      </w:pict>
    </w:r>
    <w:r>
      <w:rPr/>
      <w:pict>
        <v:shape style="position:absolute;margin-left:523.179993pt;margin-top:781.957947pt;width:17.5pt;height:11pt;mso-position-horizontal-relative:page;mso-position-vertical-relative:page;z-index:-1415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15272" type="#_x0000_t75" stroked="false">
          <v:imagedata r:id="rId1" o:title=""/>
        </v:shape>
      </w:pict>
    </w:r>
    <w:r>
      <w:rPr/>
      <w:pict>
        <v:shape style="position:absolute;margin-left:524.179993pt;margin-top:781.957947pt;width:15.5pt;height:11pt;mso-position-horizontal-relative:page;mso-position-vertical-relative:page;z-index:-1415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415728" type="#_x0000_t202" filled="false" stroked="false">
          <v:textbox inset="0,0,0,0">
            <w:txbxContent>
              <w:p>
                <w:pPr>
                  <w:pStyle w:val="BodyText"/>
                  <w:spacing w:line="214" w:lineRule="exact"/>
                  <w:ind w:left="20" w:right="0"/>
                  <w:jc w:val="left"/>
                </w:pPr>
                <w:r>
                  <w:rPr/>
                  <w:t>民盛金科控股股份有限公司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55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mesonft.com/" TargetMode="External"/><Relationship Id="rId10" Type="http://schemas.openxmlformats.org/officeDocument/2006/relationships/hyperlink" Target="mailto:PR@mesonft.com" TargetMode="External"/><Relationship Id="rId11" Type="http://schemas.openxmlformats.org/officeDocument/2006/relationships/hyperlink" Target="mailto:yangk@mesonft.com" TargetMode="External"/><Relationship Id="rId12" Type="http://schemas.openxmlformats.org/officeDocument/2006/relationships/hyperlink" Target="mailto:longzh@mesonft.com" TargetMode="External"/><Relationship Id="rId13" Type="http://schemas.openxmlformats.org/officeDocument/2006/relationships/hyperlink" Target="http://www.cninfo.com.cn/" TargetMode="External"/><Relationship Id="rId14" Type="http://schemas.openxmlformats.org/officeDocument/2006/relationships/hyperlink" Target="http://www/"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3.jpe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民盛金科控股股份有限公司</dc:creator>
  <dc:title>民盛金科控股股份有限公司2017年年度报告全文</dc:title>
  <dcterms:created xsi:type="dcterms:W3CDTF">2020-05-02T22:57:49Z</dcterms:created>
  <dcterms:modified xsi:type="dcterms:W3CDTF">2020-05-02T22:57:49Z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2018-04-27T00:00:00Z</vt:filetime>
  </property>
  <property fmtid="{D5CDD505-2E9C-101B-9397-08002B2CF9AE}" pid="3" name="Creator">
    <vt:lpwstr>Microsoft® Office Word 2007</vt:lpwstr>
  </property>
  <property fmtid="{D5CDD505-2E9C-101B-9397-08002B2CF9AE}" pid="4" name="LastSaved">
    <vt:filetime>2020-05-02T00:00:00Z</vt:filetime>
  </property>
</Properties>
</file>