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0pt;margin-top:0pt;width:541.1pt;height:841.95pt;mso-position-horizontal-relative:page;mso-position-vertical-relative:page;z-index:-813088" coordorigin="0,0" coordsize="10822,16839">
            <v:shape style="position:absolute;left:0;top:0;width:10328;height:16838" type="#_x0000_t75" stroked="false">
              <v:imagedata r:id="rId5" o:title=""/>
            </v:shape>
            <v:shape style="position:absolute;left:5236;top:8198;width:5586;height:1090" type="#_x0000_t75" stroked="false">
              <v:imagedata r:id="rId6" o:title=""/>
            </v:shape>
            <v:shape style="position:absolute;left:5188;top:15672;width:2774;height:154" type="#_x0000_t75" stroked="false">
              <v:imagedata r:id="rId7"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706" w:lineRule="exact" w:before="24"/>
        <w:ind w:left="5163" w:right="0" w:firstLine="0"/>
        <w:jc w:val="left"/>
        <w:rPr>
          <w:rFonts w:ascii="Arial" w:hAnsi="Arial" w:cs="Arial" w:eastAsia="Arial" w:hint="default"/>
          <w:sz w:val="62"/>
          <w:szCs w:val="62"/>
        </w:rPr>
      </w:pPr>
      <w:r>
        <w:rPr>
          <w:rFonts w:ascii="Arial" w:hAnsi="Arial" w:cs="Arial" w:eastAsia="Arial" w:hint="default"/>
          <w:w w:val="85"/>
          <w:sz w:val="62"/>
          <w:szCs w:val="62"/>
        </w:rPr>
        <w:t>”au«4 +âż«fs</w:t>
      </w:r>
      <w:r>
        <w:rPr>
          <w:rFonts w:ascii="Arial" w:hAnsi="Arial" w:cs="Arial" w:eastAsia="Arial" w:hint="default"/>
          <w:spacing w:val="-4"/>
          <w:w w:val="85"/>
          <w:sz w:val="62"/>
          <w:szCs w:val="62"/>
        </w:rPr>
        <w:t> </w:t>
      </w:r>
      <w:r>
        <w:rPr>
          <w:rFonts w:ascii="Arial" w:hAnsi="Arial" w:cs="Arial" w:eastAsia="Arial" w:hint="default"/>
          <w:w w:val="85"/>
          <w:position w:val="3"/>
          <w:sz w:val="62"/>
          <w:szCs w:val="62"/>
        </w:rPr>
        <w:t>ï«c</w:t>
      </w:r>
      <w:r>
        <w:rPr>
          <w:rFonts w:ascii="Arial" w:hAnsi="Arial" w:cs="Arial" w:eastAsia="Arial" w:hint="default"/>
          <w:sz w:val="62"/>
          <w:szCs w:val="62"/>
        </w:rPr>
      </w:r>
    </w:p>
    <w:p>
      <w:pPr>
        <w:spacing w:line="423" w:lineRule="exact" w:before="0"/>
        <w:ind w:left="5840" w:right="0" w:firstLine="0"/>
        <w:jc w:val="left"/>
        <w:rPr>
          <w:rFonts w:ascii="Arial" w:hAnsi="Arial" w:cs="Arial" w:eastAsia="Arial" w:hint="default"/>
          <w:sz w:val="40"/>
          <w:szCs w:val="40"/>
        </w:rPr>
      </w:pPr>
      <w:r>
        <w:rPr>
          <w:rFonts w:ascii="Arial" w:hAnsi="Arial"/>
          <w:sz w:val="40"/>
        </w:rPr>
        <w:t>2014@Å</w:t>
      </w:r>
      <w:r>
        <w:rPr>
          <w:rFonts w:ascii="Arial" w:hAnsi="Arial"/>
          <w:spacing w:val="65"/>
          <w:sz w:val="40"/>
        </w:rPr>
        <w:t> </w:t>
      </w:r>
      <w:r>
        <w:rPr>
          <w:rFonts w:ascii="Arial" w:hAnsi="Arial"/>
          <w:spacing w:val="-3"/>
          <w:sz w:val="40"/>
        </w:rPr>
        <w:t>)g@Å:Ñî</w:t>
      </w: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0"/>
        <w:rPr>
          <w:rFonts w:ascii="Arial" w:hAnsi="Arial" w:cs="Arial" w:eastAsia="Arial" w:hint="default"/>
          <w:sz w:val="40"/>
          <w:szCs w:val="40"/>
        </w:rPr>
      </w:pPr>
    </w:p>
    <w:p>
      <w:pPr>
        <w:spacing w:line="240" w:lineRule="auto" w:before="3"/>
        <w:rPr>
          <w:rFonts w:ascii="Arial" w:hAnsi="Arial" w:cs="Arial" w:eastAsia="Arial" w:hint="default"/>
          <w:sz w:val="50"/>
          <w:szCs w:val="50"/>
        </w:rPr>
      </w:pPr>
    </w:p>
    <w:p>
      <w:pPr>
        <w:spacing w:before="0"/>
        <w:ind w:left="3498" w:right="0" w:firstLine="0"/>
        <w:jc w:val="left"/>
        <w:rPr>
          <w:rFonts w:ascii="Times New Roman" w:hAnsi="Times New Roman" w:cs="Times New Roman" w:eastAsia="Times New Roman" w:hint="default"/>
          <w:sz w:val="49"/>
          <w:szCs w:val="49"/>
        </w:rPr>
      </w:pPr>
      <w:r>
        <w:rPr>
          <w:rFonts w:ascii="Times New Roman" w:hAnsi="Times New Roman" w:cs="Times New Roman" w:eastAsia="Times New Roman" w:hint="default"/>
          <w:spacing w:val="-13"/>
          <w:w w:val="90"/>
          <w:sz w:val="49"/>
          <w:szCs w:val="49"/>
        </w:rPr>
        <w:t>’Rı’CAN</w:t>
      </w:r>
      <w:r>
        <w:rPr>
          <w:rFonts w:ascii="Times New Roman" w:hAnsi="Times New Roman" w:cs="Times New Roman" w:eastAsia="Times New Roman" w:hint="default"/>
          <w:spacing w:val="-69"/>
          <w:w w:val="90"/>
          <w:sz w:val="49"/>
          <w:szCs w:val="49"/>
        </w:rPr>
        <w:t> </w:t>
      </w:r>
      <w:r>
        <w:rPr>
          <w:rFonts w:ascii="Times New Roman" w:hAnsi="Times New Roman" w:cs="Times New Roman" w:eastAsia="Times New Roman" w:hint="default"/>
          <w:w w:val="90"/>
          <w:sz w:val="49"/>
          <w:szCs w:val="49"/>
        </w:rPr>
        <w:t>U</w:t>
      </w:r>
      <w:r>
        <w:rPr>
          <w:rFonts w:ascii="Times New Roman" w:hAnsi="Times New Roman" w:cs="Times New Roman" w:eastAsia="Times New Roman" w:hint="default"/>
          <w:spacing w:val="-77"/>
          <w:w w:val="90"/>
          <w:sz w:val="49"/>
          <w:szCs w:val="49"/>
        </w:rPr>
        <w:t> </w:t>
      </w:r>
      <w:r>
        <w:rPr>
          <w:rFonts w:ascii="Times New Roman" w:hAnsi="Times New Roman" w:cs="Times New Roman" w:eastAsia="Times New Roman" w:hint="default"/>
          <w:w w:val="90"/>
          <w:sz w:val="49"/>
          <w:szCs w:val="49"/>
        </w:rPr>
        <w:t>DILO</w:t>
      </w:r>
      <w:r>
        <w:rPr>
          <w:rFonts w:ascii="Times New Roman" w:hAnsi="Times New Roman" w:cs="Times New Roman" w:eastAsia="Times New Roman" w:hint="default"/>
          <w:sz w:val="49"/>
          <w:szCs w:val="49"/>
        </w:rPr>
      </w:r>
    </w:p>
    <w:p>
      <w:pPr>
        <w:spacing w:after="0"/>
        <w:jc w:val="left"/>
        <w:rPr>
          <w:rFonts w:ascii="Times New Roman" w:hAnsi="Times New Roman" w:cs="Times New Roman" w:eastAsia="Times New Roman" w:hint="default"/>
          <w:sz w:val="49"/>
          <w:szCs w:val="49"/>
        </w:rPr>
        <w:sectPr>
          <w:type w:val="continuous"/>
          <w:pgSz w:w="11910" w:h="16840"/>
          <w:pgMar w:top="1580" w:bottom="280" w:left="168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left="2802" w:right="143"/>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14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2014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200,000,000 </w:t>
      </w:r>
      <w:r>
        <w:rPr>
          <w:rFonts w:ascii="宋体" w:hAnsi="宋体" w:cs="宋体" w:eastAsia="宋体" w:hint="default"/>
          <w:b/>
          <w:bCs/>
          <w:sz w:val="28"/>
          <w:szCs w:val="28"/>
        </w:rPr>
        <w:t>股为基数，向全体股东每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1.10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6"/>
        <w:ind w:left="714" w:right="143" w:hanging="563"/>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8"/>
          <w:w w:val="99"/>
          <w:sz w:val="28"/>
          <w:szCs w:val="28"/>
        </w:rPr>
        <w:t> </w:t>
      </w:r>
      <w:r>
        <w:rPr>
          <w:rFonts w:ascii="宋体" w:hAnsi="宋体" w:cs="宋体" w:eastAsia="宋体" w:hint="default"/>
          <w:b/>
          <w:bCs/>
          <w:spacing w:val="-128"/>
          <w:w w:val="99"/>
          <w:sz w:val="28"/>
          <w:szCs w:val="28"/>
        </w:rPr>
      </w:r>
      <w:r>
        <w:rPr>
          <w:rFonts w:ascii="宋体" w:hAnsi="宋体" w:cs="宋体" w:eastAsia="宋体" w:hint="default"/>
          <w:b/>
          <w:bCs/>
          <w:w w:val="95"/>
          <w:sz w:val="28"/>
          <w:szCs w:val="28"/>
        </w:rPr>
        <w:t>公司负责人林永飞、主管会计工作负责人林峰国及会计机构负责人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7" w:lineRule="exact" w:before="0"/>
        <w:ind w:left="152" w:right="143"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陈阿妮声明：保证年度报告中财务报告的真实、准确、完整。</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本年度报告中涉及业绩预计等前瞻性陈述属于计划性事项，不构成公司对</w:t>
      </w:r>
      <w:r>
        <w:rPr>
          <w:rFonts w:ascii="宋体" w:hAnsi="宋体" w:cs="宋体" w:eastAsia="宋体" w:hint="default"/>
          <w:b/>
          <w:bCs/>
          <w:w w:val="99"/>
          <w:sz w:val="28"/>
          <w:szCs w:val="28"/>
        </w:rPr>
        <w:t> </w:t>
      </w:r>
      <w:r>
        <w:rPr>
          <w:rFonts w:ascii="宋体" w:hAnsi="宋体" w:cs="宋体" w:eastAsia="宋体" w:hint="default"/>
          <w:b/>
          <w:bCs/>
          <w:sz w:val="28"/>
          <w:szCs w:val="28"/>
        </w:rPr>
        <w:t>投资者的实质承诺，敬请投资者注意投资风险。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8"/>
          <w:footerReference w:type="default" r:id="rId9"/>
          <w:pgSz w:w="11910" w:h="16840"/>
          <w:pgMar w:header="877" w:footer="980" w:top="1100" w:bottom="116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3590" w:right="3590" w:firstLine="0"/>
        <w:jc w:val="center"/>
        <w:rPr>
          <w:rFonts w:ascii="黑体" w:hAnsi="黑体" w:cs="黑体" w:eastAsia="黑体" w:hint="default"/>
          <w:sz w:val="36"/>
          <w:szCs w:val="36"/>
        </w:rPr>
      </w:pPr>
      <w:r>
        <w:rPr>
          <w:rFonts w:ascii="黑体" w:hAnsi="黑体" w:cs="黑体" w:eastAsia="黑体" w:hint="default"/>
          <w:b/>
          <w:bCs/>
          <w:sz w:val="36"/>
          <w:szCs w:val="36"/>
        </w:rPr>
        <w:t>目</w:t>
      </w:r>
      <w:r>
        <w:rPr>
          <w:rFonts w:ascii="黑体" w:hAnsi="黑体" w:cs="黑体" w:eastAsia="黑体" w:hint="default"/>
          <w:b/>
          <w:bCs/>
          <w:spacing w:val="-2"/>
          <w:sz w:val="36"/>
          <w:szCs w:val="36"/>
        </w:rPr>
        <w:t> </w:t>
      </w:r>
      <w:r>
        <w:rPr>
          <w:rFonts w:ascii="黑体" w:hAnsi="黑体" w:cs="黑体" w:eastAsia="黑体" w:hint="default"/>
          <w:b/>
          <w:bCs/>
          <w:sz w:val="36"/>
          <w:szCs w:val="36"/>
        </w:rPr>
        <w:t>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7"/>
        <w:rPr>
          <w:rFonts w:ascii="黑体" w:hAnsi="黑体" w:cs="黑体" w:eastAsia="黑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rPr>
              <w:tab/>
              <w:t>1</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10">
            <w:r>
              <w:rPr/>
              <w:t>第二节</w:t>
            </w:r>
            <w:r>
              <w:rPr>
                <w:spacing w:val="-1"/>
              </w:rPr>
              <w:t> </w:t>
            </w:r>
            <w:r>
              <w:rPr/>
              <w:t>公司简介</w:t>
            </w:r>
            <w:r>
              <w:rPr>
                <w:rFonts w:ascii="Times New Roman" w:hAnsi="Times New Roman" w:cs="Times New Roman" w:eastAsia="Times New Roman" w:hint="default"/>
              </w:rPr>
              <w:tab/>
              <w:t>5</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9">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1"/>
              </w:rPr>
              <w:t> </w:t>
            </w:r>
            <w:r>
              <w:rPr/>
              <w:t>董事会报告</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1"/>
              </w:rPr>
              <w:t> </w:t>
            </w:r>
            <w:r>
              <w:rPr/>
              <w:t>重要事项</w:t>
            </w:r>
            <w:r>
              <w:rPr>
                <w:rFonts w:ascii="Times New Roman" w:hAnsi="Times New Roman" w:cs="Times New Roman" w:eastAsia="Times New Roman" w:hint="default"/>
              </w:rPr>
              <w:tab/>
              <w:t>38</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6">
            <w:r>
              <w:rPr/>
              <w:t>第六节</w:t>
            </w:r>
            <w:r>
              <w:rPr>
                <w:spacing w:val="-1"/>
              </w:rPr>
              <w:t> </w:t>
            </w:r>
            <w:r>
              <w:rPr/>
              <w:t>股份变动及股东情况</w:t>
            </w:r>
            <w:r>
              <w:rPr>
                <w:rFonts w:ascii="Times New Roman" w:hAnsi="Times New Roman" w:cs="Times New Roman" w:eastAsia="Times New Roman" w:hint="default"/>
              </w:rPr>
              <w:tab/>
              <w:t>47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1"/>
              </w:rPr>
              <w:t> </w:t>
            </w:r>
            <w:r>
              <w:rPr/>
              <w:t>优先股相关情况</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rPr>
              <w:tab/>
              <w:t>54</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3">
            <w:r>
              <w:rPr/>
              <w:t>第九节</w:t>
            </w:r>
            <w:r>
              <w:rPr>
                <w:spacing w:val="-1"/>
              </w:rPr>
              <w:t> </w:t>
            </w:r>
            <w:r>
              <w:rPr/>
              <w:t>公司治理</w:t>
            </w:r>
            <w:r>
              <w:rPr>
                <w:rFonts w:ascii="Times New Roman" w:hAnsi="Times New Roman" w:cs="Times New Roman" w:eastAsia="Times New Roman" w:hint="default"/>
              </w:rPr>
              <w:tab/>
              <w:t>61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1"/>
              </w:rPr>
              <w:t> </w:t>
            </w:r>
            <w:r>
              <w:rPr/>
              <w:t>内部控制</w:t>
            </w:r>
            <w:r>
              <w:rPr>
                <w:rFonts w:ascii="Times New Roman" w:hAnsi="Times New Roman" w:cs="Times New Roman" w:eastAsia="Times New Roman" w:hint="default"/>
              </w:rPr>
              <w:tab/>
              <w:t>67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t>70</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t>152</w:t>
            </w:r>
          </w:hyperlink>
        </w:p>
        <w:p>
          <w:pPr/>
          <w:r>
            <w:fldChar w:fldCharType="end"/>
          </w:r>
        </w:p>
      </w:sdtContent>
    </w:sdt>
    <w:p>
      <w:pPr>
        <w:spacing w:after="0"/>
        <w:sectPr>
          <w:pgSz w:w="11910" w:h="16840"/>
          <w:pgMar w:header="877" w:footer="980" w:top="1100" w:bottom="1160" w:left="980" w:right="980"/>
        </w:sectPr>
      </w:pPr>
    </w:p>
    <w:p>
      <w:pPr>
        <w:spacing w:before="372"/>
        <w:ind w:left="3590" w:right="359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5"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卡奴迪路、公司、本公司、股份公司、发行 人</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w:t>
            </w:r>
          </w:p>
        </w:tc>
      </w:tr>
      <w:tr>
        <w:trPr>
          <w:trHeight w:val="71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瑞丰股份、控股股东</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1"/>
                <w:sz w:val="18"/>
                <w:szCs w:val="18"/>
              </w:rPr>
              <w:t>广州瑞丰集团股份有限公司（曾用名：广州瑞丰投资有限公司，广州</w:t>
            </w:r>
            <w:r>
              <w:rPr>
                <w:rFonts w:ascii="宋体" w:hAnsi="宋体" w:cs="宋体" w:eastAsia="宋体" w:hint="default"/>
                <w:sz w:val="18"/>
                <w:szCs w:val="18"/>
              </w:rPr>
              <w:t> 瑞盈投资有限公司）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星海正邦</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乌鲁木齐星海正邦股权投资管理合伙企业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，本公司股东</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狮丹公司</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广州狮丹贸易有限公司，本公司之全资子公司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卡奴迪路国际</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广州卡奴迪路国际品牌管理有限公司，本公司之全资子公司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香港卡奴迪路</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卡奴迪路服饰股份（香港）有限公司，本公司之全资子公司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香港卡奴迪路国际</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卡奴迪路国际品牌管理（香港）有限公司，本公司之全资下属公司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澳门卡奴迪路</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卡奴迪路国际有限公司，本公司之全资下属公司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连卡悦圆</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山南公司</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衡阳连卡福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杭州连卡恒福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r>
      <w:tr>
        <w:trPr>
          <w:trHeight w:val="715"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广州澳玛壹品</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广州澳玛壹品名品管理有限公司（曾用名：广州市至优志惟百货有限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衡阳恒佳</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r>
      <w:tr>
        <w:trPr>
          <w:trHeight w:val="404"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ANGELICO</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ANGELICO</w:t>
            </w:r>
            <w:r>
              <w:rPr>
                <w:rFonts w:ascii="Times New Roman"/>
                <w:spacing w:val="-12"/>
                <w:sz w:val="18"/>
              </w:rPr>
              <w:t> </w:t>
            </w:r>
            <w:r>
              <w:rPr>
                <w:rFonts w:ascii="Times New Roman"/>
                <w:sz w:val="18"/>
              </w:rPr>
              <w:t>INTERNATIONAL</w:t>
            </w:r>
            <w:r>
              <w:rPr>
                <w:rFonts w:ascii="Times New Roman"/>
                <w:spacing w:val="-17"/>
                <w:sz w:val="18"/>
              </w:rPr>
              <w:t> </w:t>
            </w:r>
            <w:r>
              <w:rPr>
                <w:rFonts w:ascii="Times New Roman"/>
                <w:sz w:val="18"/>
              </w:rPr>
              <w:t>BRAND</w:t>
            </w:r>
            <w:r>
              <w:rPr>
                <w:rFonts w:ascii="Times New Roman"/>
                <w:spacing w:val="-12"/>
                <w:sz w:val="18"/>
              </w:rPr>
              <w:t> </w:t>
            </w:r>
            <w:r>
              <w:rPr>
                <w:rFonts w:ascii="Times New Roman"/>
                <w:sz w:val="18"/>
              </w:rPr>
              <w:t>CO.,LIMITED</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广州连卡福</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保荐机构、主承销商、恒泰长财</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恒泰长财证券有限责任公司</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发行人律师</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北京市竞天公诚律师事务所</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正中珠江、审计机构</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首次发行人民币普通股募集资金进行投资的项目</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《广州卡奴迪路服饰股份有限公司章程》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3590" w:right="359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1"/>
        <w:rPr>
          <w:rFonts w:ascii="宋体" w:hAnsi="宋体" w:cs="宋体" w:eastAsia="宋体" w:hint="default"/>
          <w:b/>
          <w:bCs/>
          <w:sz w:val="26"/>
          <w:szCs w:val="26"/>
        </w:rPr>
      </w:pPr>
    </w:p>
    <w:p>
      <w:pPr>
        <w:pStyle w:val="Heading2"/>
        <w:spacing w:line="240" w:lineRule="auto"/>
        <w:ind w:left="635" w:right="143"/>
        <w:jc w:val="left"/>
        <w:rPr>
          <w:b w:val="0"/>
          <w:bCs w:val="0"/>
        </w:rPr>
      </w:pPr>
      <w:r>
        <w:rPr/>
        <w:t>一、宏观经济及所处行业的市场风险</w:t>
      </w:r>
      <w:r>
        <w:rPr>
          <w:b w:val="0"/>
          <w:bCs w:val="0"/>
        </w:rPr>
      </w:r>
    </w:p>
    <w:p>
      <w:pPr>
        <w:spacing w:line="240" w:lineRule="auto" w:before="7"/>
        <w:rPr>
          <w:rFonts w:ascii="宋体" w:hAnsi="宋体" w:cs="宋体" w:eastAsia="宋体" w:hint="default"/>
          <w:b/>
          <w:bCs/>
          <w:sz w:val="23"/>
          <w:szCs w:val="23"/>
        </w:rPr>
      </w:pPr>
    </w:p>
    <w:p>
      <w:pPr>
        <w:pStyle w:val="Heading3"/>
        <w:spacing w:line="338" w:lineRule="auto"/>
        <w:ind w:right="152"/>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7"/>
        </w:rPr>
        <w:t>年中国经济呈现出新常态，表现为从高速增长转为中高速增长，经济结构优化升级，</w:t>
      </w:r>
      <w:r>
        <w:rPr/>
        <w:t> 国家统计局公布数据显示</w:t>
      </w:r>
      <w:r>
        <w:rPr>
          <w:spacing w:val="-64"/>
        </w:rPr>
        <w:t> </w:t>
      </w:r>
      <w:r>
        <w:rPr>
          <w:rFonts w:ascii="Times New Roman" w:hAnsi="Times New Roman" w:cs="Times New Roman" w:eastAsia="Times New Roman" w:hint="default"/>
        </w:rPr>
        <w:t>GDP</w:t>
      </w:r>
      <w:r>
        <w:rPr>
          <w:rFonts w:ascii="Times New Roman" w:hAnsi="Times New Roman" w:cs="Times New Roman" w:eastAsia="Times New Roman" w:hint="default"/>
          <w:spacing w:val="-3"/>
        </w:rPr>
        <w:t> </w:t>
      </w:r>
      <w:r>
        <w:rPr/>
        <w:t>增幅仅为</w:t>
      </w:r>
      <w:r>
        <w:rPr>
          <w:spacing w:val="-64"/>
        </w:rPr>
        <w:t> </w:t>
      </w:r>
      <w:r>
        <w:rPr>
          <w:rFonts w:ascii="Times New Roman" w:hAnsi="Times New Roman" w:cs="Times New Roman" w:eastAsia="Times New Roman" w:hint="default"/>
          <w:spacing w:val="-3"/>
        </w:rPr>
        <w:t>7.4%</w:t>
      </w:r>
      <w:r>
        <w:rPr>
          <w:spacing w:val="-3"/>
        </w:rPr>
        <w:t>，增速滑落至</w:t>
      </w:r>
      <w:r>
        <w:rPr>
          <w:spacing w:val="-64"/>
        </w:rPr>
        <w:t> </w:t>
      </w:r>
      <w:r>
        <w:rPr>
          <w:rFonts w:ascii="Times New Roman" w:hAnsi="Times New Roman" w:cs="Times New Roman" w:eastAsia="Times New Roman" w:hint="default"/>
        </w:rPr>
        <w:t>1990</w:t>
      </w:r>
      <w:r>
        <w:rPr>
          <w:rFonts w:ascii="Times New Roman" w:hAnsi="Times New Roman" w:cs="Times New Roman" w:eastAsia="Times New Roman" w:hint="default"/>
          <w:spacing w:val="-4"/>
        </w:rPr>
        <w:t> </w:t>
      </w:r>
      <w:r>
        <w:rPr/>
        <w:t>年以来的新低；本公司所处 的品牌服饰零售业受宏观经济影响较为显著。</w:t>
      </w:r>
    </w:p>
    <w:p>
      <w:pPr>
        <w:pStyle w:val="Heading3"/>
        <w:spacing w:line="348" w:lineRule="auto" w:before="55"/>
        <w:ind w:right="153"/>
        <w:jc w:val="both"/>
      </w:pPr>
      <w:r>
        <w:rPr/>
        <w:t>本报告年度传统百货渠道，同质化竞争局面未明显改善、打折促销依旧频繁、各项成本 持续上升，以及网购的快速发展，其增速继续放缓甚至下滑。鉴于本公司 </w:t>
      </w:r>
      <w:r>
        <w:rPr>
          <w:rFonts w:ascii="Times New Roman" w:hAnsi="Times New Roman" w:cs="Times New Roman" w:eastAsia="Times New Roman" w:hint="default"/>
        </w:rPr>
        <w:t>CANUDILO</w:t>
      </w:r>
      <w:r>
        <w:rPr>
          <w:rFonts w:ascii="Times New Roman" w:hAnsi="Times New Roman" w:cs="Times New Roman" w:eastAsia="Times New Roman" w:hint="default"/>
          <w:spacing w:val="43"/>
        </w:rPr>
        <w:t> </w:t>
      </w:r>
      <w:r>
        <w:rPr/>
        <w:t>品牌 渠道仍然以传统百货为主，单店收入及盈利能力将面临下滑或增速下降的风险。</w:t>
      </w:r>
    </w:p>
    <w:p>
      <w:pPr>
        <w:pStyle w:val="Heading2"/>
        <w:spacing w:line="240" w:lineRule="auto" w:before="202"/>
        <w:ind w:left="635" w:right="143"/>
        <w:jc w:val="left"/>
        <w:rPr>
          <w:b w:val="0"/>
          <w:bCs w:val="0"/>
        </w:rPr>
      </w:pPr>
      <w:r>
        <w:rPr/>
        <w:t>二、公司业务转型的不确定性风险</w:t>
      </w:r>
      <w:r>
        <w:rPr>
          <w:b w:val="0"/>
          <w:bCs w:val="0"/>
        </w:rPr>
      </w:r>
    </w:p>
    <w:p>
      <w:pPr>
        <w:spacing w:line="240" w:lineRule="auto" w:before="9"/>
        <w:rPr>
          <w:rFonts w:ascii="宋体" w:hAnsi="宋体" w:cs="宋体" w:eastAsia="宋体" w:hint="default"/>
          <w:b/>
          <w:bCs/>
          <w:sz w:val="23"/>
          <w:szCs w:val="23"/>
        </w:rPr>
      </w:pPr>
    </w:p>
    <w:p>
      <w:pPr>
        <w:pStyle w:val="Heading3"/>
        <w:spacing w:line="345" w:lineRule="auto"/>
        <w:ind w:right="151"/>
        <w:jc w:val="both"/>
      </w:pPr>
      <w:r>
        <w:rPr/>
        <w:t>近年来，越来越多的消费者从国际知名品牌的追求转移到个性鲜明的买手店上来，以求 </w:t>
      </w:r>
      <w:r>
        <w:rPr>
          <w:spacing w:val="-8"/>
        </w:rPr>
        <w:t>独特的专属性。买手店是以目标客群的时尚观念为基调，商品的款式凌驾于品牌之上，是以</w:t>
      </w:r>
      <w:r>
        <w:rPr>
          <w:rFonts w:ascii="Times New Roman" w:hAnsi="Times New Roman" w:cs="Times New Roman" w:eastAsia="Times New Roman" w:hint="default"/>
          <w:spacing w:val="-8"/>
        </w:rPr>
        <w:t>“</w:t>
      </w:r>
      <w:r>
        <w:rPr>
          <w:spacing w:val="-8"/>
        </w:rPr>
        <w:t>买</w:t>
      </w:r>
      <w:r>
        <w:rPr>
          <w:spacing w:val="-93"/>
        </w:rPr>
        <w:t> </w:t>
      </w:r>
      <w:r>
        <w:rPr>
          <w:spacing w:val="-4"/>
        </w:rPr>
        <w:t>手</w:t>
      </w:r>
      <w:r>
        <w:rPr>
          <w:rFonts w:ascii="Times New Roman" w:hAnsi="Times New Roman" w:cs="Times New Roman" w:eastAsia="Times New Roman" w:hint="default"/>
          <w:spacing w:val="-4"/>
        </w:rPr>
        <w:t>”</w:t>
      </w:r>
      <w:r>
        <w:rPr>
          <w:spacing w:val="-4"/>
        </w:rPr>
        <w:t>为核心的经营模式。在买手店品牌中，</w:t>
      </w:r>
      <w:r>
        <w:rPr>
          <w:rFonts w:ascii="Times New Roman" w:hAnsi="Times New Roman" w:cs="Times New Roman" w:eastAsia="Times New Roman" w:hint="default"/>
          <w:spacing w:val="-4"/>
        </w:rPr>
        <w:t>O2O</w:t>
      </w:r>
      <w:r>
        <w:rPr>
          <w:rFonts w:ascii="Times New Roman" w:hAnsi="Times New Roman" w:cs="Times New Roman" w:eastAsia="Times New Roman" w:hint="default"/>
          <w:spacing w:val="-26"/>
        </w:rPr>
        <w:t> </w:t>
      </w:r>
      <w:r>
        <w:rPr/>
        <w:t>模式降低了买手店的实体经营成本，也有利于 品牌在全渠道的推广，实现短期内以较低成本提升知名度。</w:t>
      </w:r>
    </w:p>
    <w:p>
      <w:pPr>
        <w:pStyle w:val="Heading3"/>
        <w:spacing w:line="350" w:lineRule="auto" w:before="48"/>
        <w:ind w:right="150"/>
        <w:jc w:val="both"/>
      </w:pPr>
      <w:r>
        <w:rPr/>
        <w:t>公司已及时、有效地升级转型（如卡奴迪路品牌国际化、高端精品买手店建设、</w:t>
      </w:r>
      <w:r>
        <w:rPr>
          <w:rFonts w:ascii="Times New Roman" w:hAnsi="Times New Roman" w:cs="Times New Roman" w:eastAsia="Times New Roman" w:hint="default"/>
        </w:rPr>
        <w:t>O2O</w:t>
      </w:r>
      <w:r>
        <w:rPr>
          <w:rFonts w:ascii="Times New Roman" w:hAnsi="Times New Roman" w:cs="Times New Roman" w:eastAsia="Times New Roman" w:hint="default"/>
          <w:spacing w:val="-10"/>
        </w:rPr>
        <w:t> </w:t>
      </w:r>
      <w:r>
        <w:rPr/>
        <w:t>项 </w:t>
      </w:r>
      <w:r>
        <w:rPr>
          <w:spacing w:val="-5"/>
        </w:rPr>
        <w:t>目推进等），但若公司转型后的新商业模式、新业务不能适应终端零售的变化，或公司未能洞</w:t>
      </w:r>
      <w:r>
        <w:rPr>
          <w:spacing w:val="-116"/>
        </w:rPr>
        <w:t> </w:t>
      </w:r>
      <w:r>
        <w:rPr>
          <w:spacing w:val="-116"/>
        </w:rPr>
      </w:r>
      <w:r>
        <w:rPr/>
        <w:t>察、预测时尚潮流，无法满足消费者日渐个性的体验式消费需求等，将存在新业务盈利能力</w:t>
      </w:r>
      <w:r>
        <w:rPr>
          <w:spacing w:val="-91"/>
        </w:rPr>
        <w:t> </w:t>
      </w:r>
      <w:r>
        <w:rPr>
          <w:spacing w:val="-91"/>
        </w:rPr>
      </w:r>
      <w:r>
        <w:rPr/>
        <w:t>的不确定性风险，从而对本公司持续发展产生不利影响。</w:t>
      </w:r>
    </w:p>
    <w:p>
      <w:pPr>
        <w:pStyle w:val="Heading2"/>
        <w:spacing w:line="240" w:lineRule="auto" w:before="199"/>
        <w:ind w:left="635" w:right="143"/>
        <w:jc w:val="left"/>
        <w:rPr>
          <w:b w:val="0"/>
          <w:bCs w:val="0"/>
        </w:rPr>
      </w:pPr>
      <w:r>
        <w:rPr/>
        <w:t>三、税收政策风险</w:t>
      </w:r>
      <w:r>
        <w:rPr>
          <w:b w:val="0"/>
          <w:bCs w:val="0"/>
        </w:rPr>
      </w:r>
    </w:p>
    <w:p>
      <w:pPr>
        <w:spacing w:line="240" w:lineRule="auto" w:before="9"/>
        <w:rPr>
          <w:rFonts w:ascii="宋体" w:hAnsi="宋体" w:cs="宋体" w:eastAsia="宋体" w:hint="default"/>
          <w:b/>
          <w:bCs/>
          <w:sz w:val="23"/>
          <w:szCs w:val="23"/>
        </w:rPr>
      </w:pPr>
    </w:p>
    <w:p>
      <w:pPr>
        <w:pStyle w:val="Heading3"/>
        <w:spacing w:line="345" w:lineRule="auto"/>
        <w:ind w:right="145"/>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年，公司通过高新技术企业认定，获得编号为</w:t>
      </w:r>
      <w:r>
        <w:rPr>
          <w:spacing w:val="-57"/>
        </w:rPr>
        <w:t> </w:t>
      </w:r>
      <w:r>
        <w:rPr>
          <w:rFonts w:ascii="Times New Roman" w:hAnsi="Times New Roman" w:cs="Times New Roman" w:eastAsia="Times New Roman" w:hint="default"/>
        </w:rPr>
        <w:t>GR201244000514</w:t>
      </w:r>
      <w:r>
        <w:rPr>
          <w:rFonts w:ascii="Times New Roman" w:hAnsi="Times New Roman" w:cs="Times New Roman" w:eastAsia="Times New Roman" w:hint="default"/>
          <w:spacing w:val="2"/>
        </w:rPr>
        <w:t> </w:t>
      </w:r>
      <w:r>
        <w:rPr/>
        <w:t>的《高新技术企业 </w:t>
      </w:r>
      <w:r>
        <w:rPr>
          <w:spacing w:val="-17"/>
        </w:rPr>
        <w:t>证书》，资格有效期</w:t>
      </w:r>
      <w:r>
        <w:rPr>
          <w:spacing w:val="-60"/>
        </w:rPr>
        <w:t> </w:t>
      </w:r>
      <w:r>
        <w:rPr>
          <w:rFonts w:ascii="Times New Roman" w:hAnsi="Times New Roman" w:cs="Times New Roman" w:eastAsia="Times New Roman" w:hint="default"/>
        </w:rPr>
        <w:t>3 </w:t>
      </w:r>
      <w:r>
        <w:rPr>
          <w:spacing w:val="-3"/>
        </w:rPr>
        <w:t>年，企业所得税优惠期为</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7"/>
        </w:rPr>
        <w:t>日。高新</w:t>
      </w:r>
      <w:r>
        <w:rPr/>
        <w:t> 技术企业认定后，主管税务机关在执行税收优惠政策过程中，若发现企业不具备高新技术企</w:t>
      </w:r>
      <w:r>
        <w:rPr>
          <w:spacing w:val="-91"/>
        </w:rPr>
        <w:t> </w:t>
      </w:r>
      <w:r>
        <w:rPr>
          <w:spacing w:val="-91"/>
        </w:rPr>
      </w:r>
      <w:r>
        <w:rPr/>
        <w:t>业资格的，应提请认定机构复核。复核不通过的，则可能会被取消高新技术企业资格并取消</w:t>
      </w:r>
      <w:r>
        <w:rPr>
          <w:spacing w:val="-91"/>
        </w:rPr>
        <w:t> </w:t>
      </w:r>
      <w:r>
        <w:rPr>
          <w:spacing w:val="-91"/>
        </w:rPr>
      </w:r>
      <w:r>
        <w:rPr>
          <w:rFonts w:ascii="Times New Roman" w:hAnsi="Times New Roman" w:cs="Times New Roman" w:eastAsia="Times New Roman" w:hint="default"/>
        </w:rPr>
        <w:t>15%</w:t>
      </w:r>
      <w:r>
        <w:rPr/>
        <w:t>的企业所得税税收优惠。高新技术企业资质有效期满后，如果公司高新技术企业复审申</w:t>
      </w:r>
      <w:r>
        <w:rPr>
          <w:spacing w:val="-49"/>
        </w:rPr>
        <w:t> </w:t>
      </w:r>
      <w:r>
        <w:rPr>
          <w:spacing w:val="-49"/>
        </w:rPr>
      </w:r>
      <w:r>
        <w:rPr/>
        <w:t>请不通过，则可能因高新技术企业资格到期企业所得税税率的上升影响公司盈利水平。</w:t>
      </w:r>
    </w:p>
    <w:p>
      <w:pPr>
        <w:spacing w:after="0" w:line="345" w:lineRule="auto"/>
        <w:jc w:val="both"/>
        <w:sectPr>
          <w:pgSz w:w="11910" w:h="16840"/>
          <w:pgMar w:header="877" w:footer="980" w:top="1100" w:bottom="1160" w:left="980" w:right="980"/>
        </w:sectPr>
      </w:pPr>
    </w:p>
    <w:p>
      <w:pPr>
        <w:spacing w:line="240" w:lineRule="auto" w:before="0"/>
        <w:rPr>
          <w:rFonts w:ascii="宋体" w:hAnsi="宋体" w:cs="宋体" w:eastAsia="宋体" w:hint="default"/>
          <w:sz w:val="20"/>
          <w:szCs w:val="20"/>
        </w:rPr>
      </w:pPr>
      <w:r>
        <w:rPr/>
        <w:pict>
          <v:shape style="position:absolute;margin-left:138pt;margin-top:269.78598pt;width:395.85pt;height:19.6pt;mso-position-horizontal-relative:page;mso-position-vertical-relative:page;z-index:-8130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2.339996pt;margin-top:269.78598pt;width:361.55pt;height:19.6pt;mso-position-horizontal-relative:page;mso-position-vertical-relative:page;z-index:-813040" coordorigin="3447,5396" coordsize="7231,392">
            <v:shape style="position:absolute;left:3447;top:5396;width:7231;height:392" coordorigin="3447,5396" coordsize="7231,392" path="m3447,5787l10677,5787,10677,5396,3447,5396,3447,578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pStyle w:val="Heading1"/>
        <w:spacing w:line="240" w:lineRule="auto" w:before="152"/>
        <w:ind w:right="3589"/>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F9BE8F"/>
              <w:left w:val="single" w:sz="10" w:space="0" w:color="FCE9D9"/>
              <w:bottom w:val="single" w:sz="4" w:space="0" w:color="F9BE8F"/>
              <w:right w:val="single" w:sz="13" w:space="0" w:color="FCE9D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卡奴迪路</w:t>
            </w:r>
          </w:p>
        </w:tc>
        <w:tc>
          <w:tcPr>
            <w:tcW w:w="213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002656</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卡奴迪路</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CANUDILO Fashion &amp; Accessories</w:t>
            </w:r>
            <w:r>
              <w:rPr>
                <w:rFonts w:ascii="Times New Roman"/>
                <w:spacing w:val="-25"/>
                <w:sz w:val="18"/>
              </w:rPr>
              <w:t> </w:t>
            </w:r>
            <w:r>
              <w:rPr>
                <w:rFonts w:ascii="Times New Roman"/>
                <w:sz w:val="18"/>
              </w:rPr>
              <w:t>Co,Ltd.</w:t>
            </w:r>
          </w:p>
        </w:tc>
      </w:tr>
      <w:tr>
        <w:trPr>
          <w:trHeight w:val="401" w:hRule="exact"/>
        </w:trPr>
        <w:tc>
          <w:tcPr>
            <w:tcW w:w="2272" w:type="dxa"/>
            <w:tcBorders>
              <w:top w:val="single" w:sz="4" w:space="0" w:color="F9BE8F"/>
              <w:left w:val="single" w:sz="4" w:space="0" w:color="F9BE8F"/>
              <w:bottom w:val="single" w:sz="4" w:space="0" w:color="F9BE8F"/>
              <w:right w:val="single" w:sz="13" w:space="0" w:color="FFFFF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8" w:type="dxa"/>
            <w:gridSpan w:val="3"/>
            <w:tcBorders>
              <w:top w:val="single" w:sz="4" w:space="0" w:color="F9BE8F"/>
              <w:left w:val="single" w:sz="23" w:space="0" w:color="FFFFFF"/>
              <w:bottom w:val="single" w:sz="4" w:space="0" w:color="F9BE8F"/>
              <w:right w:val="single" w:sz="4" w:space="0" w:color="F9BE8F"/>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CANUDILO</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林永飞</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1"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www.canudilo.com</w:t>
              </w:r>
            </w:hyperlink>
          </w:p>
        </w:tc>
      </w:tr>
      <w:tr>
        <w:trPr>
          <w:trHeight w:val="403" w:hRule="exact"/>
        </w:trPr>
        <w:tc>
          <w:tcPr>
            <w:tcW w:w="22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investor@canudilo.com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刘洁</w:t>
            </w:r>
          </w:p>
        </w:tc>
      </w:tr>
      <w:tr>
        <w:trPr>
          <w:trHeight w:val="161" w:hRule="exact"/>
        </w:trPr>
        <w:tc>
          <w:tcPr>
            <w:tcW w:w="3179" w:type="dxa"/>
            <w:tcBorders>
              <w:top w:val="single" w:sz="4" w:space="0" w:color="F9BE8F"/>
              <w:left w:val="single" w:sz="4" w:space="0" w:color="F9BE8F"/>
              <w:bottom w:val="nil" w:sz="6" w:space="0" w:color="auto"/>
              <w:right w:val="single" w:sz="4" w:space="0" w:color="F9BE8F"/>
            </w:tcBorders>
            <w:shd w:val="clear" w:color="auto" w:fill="FCE9D9"/>
          </w:tcPr>
          <w:p>
            <w:pPr/>
          </w:p>
        </w:tc>
        <w:tc>
          <w:tcPr>
            <w:tcW w:w="3190" w:type="dxa"/>
            <w:vMerge w:val="restart"/>
            <w:tcBorders>
              <w:top w:val="single" w:sz="4" w:space="0" w:color="F9BE8F"/>
              <w:left w:val="single" w:sz="9" w:space="0" w:color="FCE9D9"/>
              <w:right w:val="single" w:sz="4" w:space="0" w:color="F9BE8F"/>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3190" w:type="dxa"/>
            <w:vMerge w:val="restart"/>
            <w:tcBorders>
              <w:top w:val="single" w:sz="4" w:space="0" w:color="F9BE8F"/>
              <w:left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r>
      <w:tr>
        <w:trPr>
          <w:trHeight w:val="394" w:hRule="exact"/>
        </w:trPr>
        <w:tc>
          <w:tcPr>
            <w:tcW w:w="317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FCE9D9"/>
              <w:right w:val="single" w:sz="4" w:space="0" w:color="F9BE8F"/>
            </w:tcBorders>
          </w:tcPr>
          <w:p>
            <w:pPr/>
          </w:p>
        </w:tc>
        <w:tc>
          <w:tcPr>
            <w:tcW w:w="3190" w:type="dxa"/>
            <w:vMerge/>
            <w:tcBorders>
              <w:left w:val="single" w:sz="4" w:space="0" w:color="F9BE8F"/>
              <w:right w:val="single" w:sz="4" w:space="0" w:color="F9BE8F"/>
            </w:tcBorders>
          </w:tcPr>
          <w:p>
            <w:pPr/>
          </w:p>
        </w:tc>
      </w:tr>
      <w:tr>
        <w:trPr>
          <w:trHeight w:val="161" w:hRule="exact"/>
        </w:trPr>
        <w:tc>
          <w:tcPr>
            <w:tcW w:w="3179" w:type="dxa"/>
            <w:tcBorders>
              <w:top w:val="nil" w:sz="6" w:space="0" w:color="auto"/>
              <w:left w:val="single" w:sz="4" w:space="0" w:color="F9BE8F"/>
              <w:bottom w:val="single" w:sz="4" w:space="0" w:color="F9BE8F"/>
              <w:right w:val="single" w:sz="4" w:space="0" w:color="F9BE8F"/>
            </w:tcBorders>
            <w:shd w:val="clear" w:color="auto" w:fill="FCE9D9"/>
          </w:tcPr>
          <w:p>
            <w:pPr/>
          </w:p>
        </w:tc>
        <w:tc>
          <w:tcPr>
            <w:tcW w:w="3190" w:type="dxa"/>
            <w:vMerge/>
            <w:tcBorders>
              <w:left w:val="single" w:sz="9" w:space="0" w:color="FCE9D9"/>
              <w:bottom w:val="single" w:sz="4" w:space="0" w:color="F9BE8F"/>
              <w:right w:val="single" w:sz="4" w:space="0" w:color="F9BE8F"/>
            </w:tcBorders>
          </w:tcPr>
          <w:p>
            <w:pPr/>
          </w:p>
        </w:tc>
        <w:tc>
          <w:tcPr>
            <w:tcW w:w="3190" w:type="dxa"/>
            <w:vMerge/>
            <w:tcBorders>
              <w:left w:val="single" w:sz="4" w:space="0" w:color="F9BE8F"/>
              <w:bottom w:val="single" w:sz="4" w:space="0" w:color="F9BE8F"/>
              <w:right w:val="single" w:sz="4" w:space="0" w:color="F9BE8F"/>
            </w:tcBorders>
          </w:tcPr>
          <w:p>
            <w:pPr/>
          </w:p>
        </w:tc>
      </w:tr>
      <w:tr>
        <w:trPr>
          <w:trHeight w:val="401"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83963777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83963777</w:t>
            </w:r>
          </w:p>
        </w:tc>
      </w:tr>
      <w:tr>
        <w:trPr>
          <w:trHeight w:val="403"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37883533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37883533</w:t>
            </w:r>
          </w:p>
        </w:tc>
      </w:tr>
      <w:tr>
        <w:trPr>
          <w:trHeight w:val="401" w:hRule="exact"/>
        </w:trPr>
        <w:tc>
          <w:tcPr>
            <w:tcW w:w="31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investor@canudilo.com</w:t>
              </w:r>
            </w:hyperlink>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investor@canudilo.com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9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深圳证券交易所、广州市天河区黄埔大道西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号富力科讯大厦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房公司证券部办公室</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14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6"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1" w:hRule="exact"/>
        </w:trPr>
        <w:tc>
          <w:tcPr>
            <w:tcW w:w="1596" w:type="dxa"/>
            <w:tcBorders>
              <w:top w:val="nil" w:sz="6" w:space="0" w:color="auto"/>
              <w:left w:val="single" w:sz="4" w:space="0" w:color="F9BE8F"/>
              <w:bottom w:val="nil" w:sz="6" w:space="0" w:color="auto"/>
              <w:right w:val="single" w:sz="4" w:space="0" w:color="F9BE8F"/>
            </w:tcBorders>
            <w:shd w:val="clear" w:color="auto" w:fill="FCE9D9"/>
          </w:tcPr>
          <w:p>
            <w:pPr/>
          </w:p>
        </w:tc>
        <w:tc>
          <w:tcPr>
            <w:tcW w:w="15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17" w:hRule="exact"/>
        </w:trPr>
        <w:tc>
          <w:tcPr>
            <w:tcW w:w="1596"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F9BE8F"/>
              <w:left w:val="single" w:sz="4" w:space="0" w:color="F9BE8F"/>
              <w:right w:val="single" w:sz="4" w:space="0" w:color="F9BE8F"/>
            </w:tcBorders>
          </w:tcPr>
          <w:p>
            <w:pPr>
              <w:pStyle w:val="TableParagraph"/>
              <w:spacing w:line="309"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广州市越秀区建设 六马路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2411 </w:t>
            </w:r>
            <w:r>
              <w:rPr>
                <w:rFonts w:ascii="宋体" w:hAnsi="宋体" w:cs="宋体" w:eastAsia="宋体" w:hint="default"/>
                <w:sz w:val="18"/>
                <w:szCs w:val="18"/>
              </w:rPr>
              <w:t>房</w:t>
            </w:r>
          </w:p>
        </w:tc>
        <w:tc>
          <w:tcPr>
            <w:tcW w:w="1596"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4401021102636</w:t>
            </w:r>
          </w:p>
        </w:tc>
        <w:tc>
          <w:tcPr>
            <w:tcW w:w="159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44010673929668</w:t>
            </w:r>
          </w:p>
        </w:tc>
        <w:tc>
          <w:tcPr>
            <w:tcW w:w="159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3972966-8</w:t>
            </w:r>
          </w:p>
        </w:tc>
      </w:tr>
      <w:tr>
        <w:trPr>
          <w:trHeight w:val="394" w:hRule="exact"/>
        </w:trPr>
        <w:tc>
          <w:tcPr>
            <w:tcW w:w="15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FCE9D9"/>
              <w:right w:val="single" w:sz="4" w:space="0" w:color="F9BE8F"/>
            </w:tcBorders>
          </w:tcPr>
          <w:p>
            <w:pPr/>
          </w:p>
        </w:tc>
        <w:tc>
          <w:tcPr>
            <w:tcW w:w="1594" w:type="dxa"/>
            <w:vMerge/>
            <w:tcBorders>
              <w:left w:val="single" w:sz="4" w:space="0" w:color="F9BE8F"/>
              <w:right w:val="single" w:sz="4" w:space="0" w:color="F9BE8F"/>
            </w:tcBorders>
          </w:tcPr>
          <w:p>
            <w:pPr/>
          </w:p>
        </w:tc>
        <w:tc>
          <w:tcPr>
            <w:tcW w:w="1596" w:type="dxa"/>
            <w:vMerge/>
            <w:tcBorders>
              <w:left w:val="single" w:sz="4" w:space="0" w:color="F9BE8F"/>
              <w:right w:val="single" w:sz="4" w:space="0" w:color="F9BE8F"/>
            </w:tcBorders>
          </w:tcPr>
          <w:p>
            <w:pPr/>
          </w:p>
        </w:tc>
        <w:tc>
          <w:tcPr>
            <w:tcW w:w="1594" w:type="dxa"/>
            <w:vMerge/>
            <w:tcBorders>
              <w:left w:val="single" w:sz="4" w:space="0" w:color="F9BE8F"/>
              <w:right w:val="single" w:sz="4" w:space="0" w:color="F9BE8F"/>
            </w:tcBorders>
          </w:tcPr>
          <w:p>
            <w:pPr/>
          </w:p>
        </w:tc>
        <w:tc>
          <w:tcPr>
            <w:tcW w:w="1594" w:type="dxa"/>
            <w:vMerge/>
            <w:tcBorders>
              <w:left w:val="single" w:sz="4" w:space="0" w:color="F9BE8F"/>
              <w:right w:val="single" w:sz="4" w:space="0" w:color="F9BE8F"/>
            </w:tcBorders>
          </w:tcPr>
          <w:p>
            <w:pPr/>
          </w:p>
        </w:tc>
      </w:tr>
      <w:tr>
        <w:trPr>
          <w:trHeight w:val="317" w:hRule="exact"/>
        </w:trPr>
        <w:tc>
          <w:tcPr>
            <w:tcW w:w="1596"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vMerge/>
            <w:tcBorders>
              <w:left w:val="single" w:sz="9" w:space="0" w:color="FCE9D9"/>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c>
          <w:tcPr>
            <w:tcW w:w="1596" w:type="dxa"/>
            <w:vMerge/>
            <w:tcBorders>
              <w:left w:val="single" w:sz="4" w:space="0" w:color="F9BE8F"/>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r>
      <w:tr>
        <w:trPr>
          <w:trHeight w:val="317" w:hRule="exact"/>
        </w:trPr>
        <w:tc>
          <w:tcPr>
            <w:tcW w:w="1596"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F9BE8F"/>
              <w:left w:val="single" w:sz="4" w:space="0" w:color="F9BE8F"/>
              <w:right w:val="single" w:sz="4" w:space="0" w:color="F9BE8F"/>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广州市天河区黄埔 大道西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号富力</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1596"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440101000166267</w:t>
            </w:r>
          </w:p>
        </w:tc>
        <w:tc>
          <w:tcPr>
            <w:tcW w:w="159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44010673929668</w:t>
            </w:r>
          </w:p>
        </w:tc>
        <w:tc>
          <w:tcPr>
            <w:tcW w:w="159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3972966-8</w:t>
            </w:r>
          </w:p>
        </w:tc>
      </w:tr>
      <w:tr>
        <w:trPr>
          <w:trHeight w:val="391" w:hRule="exact"/>
        </w:trPr>
        <w:tc>
          <w:tcPr>
            <w:tcW w:w="15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FCE9D9"/>
              <w:right w:val="single" w:sz="4" w:space="0" w:color="F9BE8F"/>
            </w:tcBorders>
          </w:tcPr>
          <w:p>
            <w:pPr/>
          </w:p>
        </w:tc>
        <w:tc>
          <w:tcPr>
            <w:tcW w:w="1594" w:type="dxa"/>
            <w:vMerge/>
            <w:tcBorders>
              <w:left w:val="single" w:sz="4" w:space="0" w:color="F9BE8F"/>
              <w:right w:val="single" w:sz="4" w:space="0" w:color="F9BE8F"/>
            </w:tcBorders>
          </w:tcPr>
          <w:p>
            <w:pPr/>
          </w:p>
        </w:tc>
        <w:tc>
          <w:tcPr>
            <w:tcW w:w="1596" w:type="dxa"/>
            <w:vMerge/>
            <w:tcBorders>
              <w:left w:val="single" w:sz="4" w:space="0" w:color="F9BE8F"/>
              <w:right w:val="single" w:sz="4" w:space="0" w:color="F9BE8F"/>
            </w:tcBorders>
          </w:tcPr>
          <w:p>
            <w:pPr/>
          </w:p>
        </w:tc>
        <w:tc>
          <w:tcPr>
            <w:tcW w:w="1594" w:type="dxa"/>
            <w:vMerge/>
            <w:tcBorders>
              <w:left w:val="single" w:sz="4" w:space="0" w:color="F9BE8F"/>
              <w:right w:val="single" w:sz="4" w:space="0" w:color="F9BE8F"/>
            </w:tcBorders>
          </w:tcPr>
          <w:p>
            <w:pPr/>
          </w:p>
        </w:tc>
        <w:tc>
          <w:tcPr>
            <w:tcW w:w="1594" w:type="dxa"/>
            <w:vMerge/>
            <w:tcBorders>
              <w:left w:val="single" w:sz="4" w:space="0" w:color="F9BE8F"/>
              <w:right w:val="single" w:sz="4" w:space="0" w:color="F9BE8F"/>
            </w:tcBorders>
          </w:tcPr>
          <w:p>
            <w:pPr/>
          </w:p>
        </w:tc>
      </w:tr>
      <w:tr>
        <w:trPr>
          <w:trHeight w:val="317" w:hRule="exact"/>
        </w:trPr>
        <w:tc>
          <w:tcPr>
            <w:tcW w:w="1596"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vMerge/>
            <w:tcBorders>
              <w:left w:val="single" w:sz="9" w:space="0" w:color="FCE9D9"/>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c>
          <w:tcPr>
            <w:tcW w:w="1596" w:type="dxa"/>
            <w:vMerge/>
            <w:tcBorders>
              <w:left w:val="single" w:sz="4" w:space="0" w:color="F9BE8F"/>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c>
          <w:tcPr>
            <w:tcW w:w="1594" w:type="dxa"/>
            <w:vMerge/>
            <w:tcBorders>
              <w:left w:val="single" w:sz="4" w:space="0" w:color="F9BE8F"/>
              <w:bottom w:val="single" w:sz="4" w:space="0" w:color="F9BE8F"/>
              <w:right w:val="single" w:sz="4" w:space="0" w:color="F9BE8F"/>
            </w:tcBorders>
          </w:tcPr>
          <w:p>
            <w:pPr/>
          </w:p>
        </w:tc>
      </w:tr>
      <w:tr>
        <w:trPr>
          <w:trHeight w:val="715" w:hRule="exact"/>
        </w:trPr>
        <w:tc>
          <w:tcPr>
            <w:tcW w:w="319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1" w:hRule="exact"/>
        </w:trPr>
        <w:tc>
          <w:tcPr>
            <w:tcW w:w="319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4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公司聘请的会计师事务所</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公司聘请的报告期内履行持续督导职责的保荐机构</w:t>
      </w:r>
      <w:r>
        <w:rPr>
          <w:rFonts w:ascii="宋体" w:hAnsi="宋体" w:cs="宋体" w:eastAsia="宋体" w:hint="default"/>
          <w:sz w:val="18"/>
          <w:szCs w:val="18"/>
        </w:rPr>
      </w:r>
    </w:p>
    <w:p>
      <w:pPr>
        <w:spacing w:before="11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恒泰长财证券有限责任公司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307" w:lineRule="auto" w:before="49"/>
              <w:ind w:left="23" w:right="192"/>
              <w:jc w:val="both"/>
              <w:rPr>
                <w:rFonts w:ascii="宋体" w:hAnsi="宋体" w:cs="宋体" w:eastAsia="宋体" w:hint="default"/>
                <w:sz w:val="18"/>
                <w:szCs w:val="18"/>
              </w:rPr>
            </w:pPr>
            <w:r>
              <w:rPr>
                <w:rFonts w:ascii="宋体" w:hAnsi="宋体" w:cs="宋体" w:eastAsia="宋体" w:hint="default"/>
                <w:sz w:val="18"/>
                <w:szCs w:val="18"/>
              </w:rPr>
              <w:t>长春市长江路经济开发区人 民大街 </w:t>
            </w:r>
            <w:r>
              <w:rPr>
                <w:rFonts w:ascii="Times New Roman" w:hAnsi="Times New Roman" w:cs="Times New Roman" w:eastAsia="Times New Roman" w:hint="default"/>
                <w:sz w:val="18"/>
                <w:szCs w:val="18"/>
              </w:rPr>
              <w:t>280 </w:t>
            </w:r>
            <w:r>
              <w:rPr>
                <w:rFonts w:ascii="宋体" w:hAnsi="宋体" w:cs="宋体" w:eastAsia="宋体" w:hint="default"/>
                <w:sz w:val="18"/>
                <w:szCs w:val="18"/>
              </w:rPr>
              <w:t>号科技城 </w:t>
            </w:r>
            <w:r>
              <w:rPr>
                <w:rFonts w:ascii="Times New Roman" w:hAnsi="Times New Roman" w:cs="Times New Roman" w:eastAsia="Times New Roman" w:hint="default"/>
                <w:sz w:val="18"/>
                <w:szCs w:val="18"/>
              </w:rPr>
              <w:t>2 </w:t>
            </w:r>
            <w:r>
              <w:rPr>
                <w:rFonts w:ascii="宋体" w:hAnsi="宋体" w:cs="宋体" w:eastAsia="宋体" w:hint="default"/>
                <w:sz w:val="18"/>
                <w:szCs w:val="18"/>
              </w:rPr>
              <w:t>层 </w:t>
            </w:r>
            <w:r>
              <w:rPr>
                <w:rFonts w:ascii="Times New Roman" w:hAnsi="Times New Roman" w:cs="Times New Roman" w:eastAsia="Times New Roman" w:hint="default"/>
                <w:sz w:val="18"/>
                <w:szCs w:val="18"/>
              </w:rPr>
              <w:t>A-33  </w:t>
            </w:r>
            <w:r>
              <w:rPr>
                <w:rFonts w:ascii="宋体" w:hAnsi="宋体" w:cs="宋体" w:eastAsia="宋体" w:hint="default"/>
                <w:sz w:val="18"/>
                <w:szCs w:val="18"/>
              </w:rPr>
              <w:t>段</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李东茂、邹卫峰</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公司聘请的报告期内履行持续督导职责的财务顾问</w:t>
      </w:r>
      <w:r>
        <w:rPr>
          <w:rFonts w:ascii="宋体" w:hAnsi="宋体" w:cs="宋体" w:eastAsia="宋体" w:hint="default"/>
          <w:sz w:val="18"/>
          <w:szCs w:val="18"/>
        </w:rPr>
      </w:r>
    </w:p>
    <w:p>
      <w:pPr>
        <w:spacing w:before="117"/>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143"/>
        <w:jc w:val="left"/>
        <w:rPr>
          <w:b w:val="0"/>
          <w:bCs w:val="0"/>
        </w:rPr>
      </w:pPr>
      <w:bookmarkStart w:name="_TOC_250009"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公司是否因会计政策变更及会计差错更正等追溯调整或重述以前年度会计数据</w:t>
      </w:r>
      <w:r>
        <w:rPr>
          <w:rFonts w:ascii="宋体" w:hAnsi="宋体" w:cs="宋体" w:eastAsia="宋体" w:hint="default"/>
          <w:sz w:val="18"/>
          <w:szCs w:val="18"/>
        </w:rPr>
      </w:r>
    </w:p>
    <w:p>
      <w:pPr>
        <w:spacing w:before="117"/>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74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699,920,277.97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799,091,590.99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-12.41%</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636,170,318.88</w:t>
            </w:r>
          </w:p>
        </w:tc>
      </w:tr>
      <w:tr>
        <w:trPr>
          <w:trHeight w:val="716"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14,924,619.64</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149,322,289.98</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-90.01%</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176,843,122.23</w:t>
            </w:r>
          </w:p>
        </w:tc>
      </w:tr>
      <w:tr>
        <w:trPr>
          <w:trHeight w:val="71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10,127,750.19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144,876,430.33</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-93.01%</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174,179,344.24</w:t>
            </w:r>
          </w:p>
        </w:tc>
      </w:tr>
      <w:tr>
        <w:trPr>
          <w:trHeight w:val="715"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42,437,026.07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-12,799,066.69</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431.56%</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32,939,761.88</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0.75</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-90.67%</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0.75</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-90.67%</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-11.39%</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r>
        <w:trPr>
          <w:trHeight w:val="403"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74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2,032,857,031.11</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2,129,674,059.10</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1,532,280,994.81</w:t>
            </w:r>
          </w:p>
        </w:tc>
      </w:tr>
      <w:tr>
        <w:trPr>
          <w:trHeight w:val="716" w:hRule="exact"/>
        </w:trPr>
        <w:tc>
          <w:tcPr>
            <w:tcW w:w="25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1,222,406,563.22</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1,242,545,379.31</w:t>
            </w:r>
          </w:p>
        </w:tc>
        <w:tc>
          <w:tcPr>
            <w:tcW w:w="1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1,132,033,416.91</w:t>
            </w:r>
          </w:p>
        </w:tc>
      </w:tr>
    </w:tbl>
    <w:p>
      <w:pPr>
        <w:spacing w:line="240" w:lineRule="auto" w:before="1"/>
        <w:rPr>
          <w:rFonts w:ascii="宋体" w:hAnsi="宋体" w:cs="宋体" w:eastAsia="宋体" w:hint="default"/>
          <w:sz w:val="18"/>
          <w:szCs w:val="18"/>
        </w:rPr>
      </w:pPr>
    </w:p>
    <w:p>
      <w:pPr>
        <w:pStyle w:val="Heading2"/>
        <w:spacing w:line="240" w:lineRule="auto" w:before="26"/>
        <w:ind w:right="14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-177,846.77</w:t>
            </w: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19,036.75</w:t>
            </w: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出售旧资产</w:t>
            </w:r>
          </w:p>
        </w:tc>
      </w:tr>
      <w:tr>
        <w:trPr>
          <w:trHeight w:val="1025"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4,475,064.58</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4,592,040.00</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政府专项奖励等</w:t>
            </w:r>
          </w:p>
        </w:tc>
      </w:tr>
      <w:tr>
        <w:trPr>
          <w:trHeight w:val="403"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F9BE8F"/>
              <w:left w:val="single" w:sz="10" w:space="0" w:color="FCE9D9"/>
              <w:bottom w:val="single" w:sz="4" w:space="0" w:color="F9BE8F"/>
              <w:right w:val="single" w:sz="4" w:space="0" w:color="F9BE8F"/>
            </w:tcBorders>
          </w:tcPr>
          <w:p>
            <w:pP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1,581,254.29</w:t>
            </w: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25,459.46</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-1,071,125.89</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-1,135,155.30</w:t>
            </w: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1,204,270.00</w:t>
            </w:r>
          </w:p>
        </w:tc>
        <w:tc>
          <w:tcPr>
            <w:tcW w:w="1520" w:type="dxa"/>
            <w:tcBorders>
              <w:top w:val="single" w:sz="4" w:space="0" w:color="F9BE8F"/>
              <w:left w:val="single" w:sz="4" w:space="0" w:color="F9BE8F"/>
              <w:bottom w:val="single" w:sz="4" w:space="0" w:color="F9BE8F"/>
              <w:right w:val="single" w:sz="4" w:space="0" w:color="F9BE8F"/>
            </w:tcBorders>
          </w:tcPr>
          <w:p>
            <w:pP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投资收益等</w:t>
            </w:r>
          </w:p>
        </w:tc>
      </w:tr>
      <w:tr>
        <w:trPr>
          <w:trHeight w:val="403" w:hRule="exact"/>
        </w:trPr>
        <w:tc>
          <w:tcPr>
            <w:tcW w:w="327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666,387.84</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648,573.05</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470,103.46</w:t>
            </w:r>
          </w:p>
        </w:tc>
        <w:tc>
          <w:tcPr>
            <w:tcW w:w="1712"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401"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63,689.98</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7,735.70</w:t>
            </w:r>
          </w:p>
        </w:tc>
        <w:tc>
          <w:tcPr>
            <w:tcW w:w="1522" w:type="dxa"/>
            <w:tcBorders>
              <w:top w:val="single" w:sz="4" w:space="0" w:color="F9BE8F"/>
              <w:left w:val="single" w:sz="4" w:space="0" w:color="F9BE8F"/>
              <w:bottom w:val="single" w:sz="4" w:space="0" w:color="F9BE8F"/>
              <w:right w:val="single" w:sz="4" w:space="0" w:color="F9BE8F"/>
            </w:tcBorders>
          </w:tcPr>
          <w:p>
            <w:pPr/>
          </w:p>
        </w:tc>
        <w:tc>
          <w:tcPr>
            <w:tcW w:w="1712"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2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4,796,869.45</w:t>
            </w:r>
          </w:p>
        </w:tc>
        <w:tc>
          <w:tcPr>
            <w:tcW w:w="152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4,445,859.65</w:t>
            </w:r>
          </w:p>
        </w:tc>
        <w:tc>
          <w:tcPr>
            <w:tcW w:w="15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left="544" w:right="0"/>
              <w:jc w:val="left"/>
              <w:rPr>
                <w:rFonts w:ascii="Times New Roman" w:hAnsi="Times New Roman" w:cs="Times New Roman" w:eastAsia="Times New Roman" w:hint="default"/>
                <w:sz w:val="18"/>
                <w:szCs w:val="18"/>
              </w:rPr>
            </w:pPr>
            <w:r>
              <w:rPr>
                <w:rFonts w:ascii="Times New Roman"/>
                <w:sz w:val="18"/>
              </w:rPr>
              <w:t>2,663,777.99</w:t>
            </w:r>
          </w:p>
        </w:tc>
        <w:tc>
          <w:tcPr>
            <w:tcW w:w="17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300" w:lineRule="auto" w:before="63"/>
        <w:ind w:left="152" w:right="203"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9"/>
        <w:ind w:right="143" w:firstLine="420"/>
        <w:jc w:val="left"/>
      </w:pPr>
      <w:r>
        <w:rPr>
          <w:spacing w:val="-5"/>
          <w:w w:val="100"/>
        </w:rPr>
        <w:t>公司报告期不存在将根据《公开发行证券的公司信息披露解释性公告第</w:t>
      </w:r>
      <w:r>
        <w:rPr>
          <w:spacing w:val="-6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 </w:t>
      </w:r>
      <w:r>
        <w:rPr>
          <w:spacing w:val="-10"/>
          <w:w w:val="100"/>
        </w:rPr>
        <w:t>号</w:t>
      </w:r>
      <w:r>
        <w:rPr>
          <w:rFonts w:ascii="Times New Roman" w:hAnsi="Times New Roman" w:cs="Times New Roman" w:eastAsia="Times New Roman" w:hint="default"/>
          <w:spacing w:val="-10"/>
          <w:w w:val="100"/>
        </w:rPr>
        <w:t>——</w:t>
      </w:r>
      <w:r>
        <w:rPr>
          <w:spacing w:val="-10"/>
          <w:w w:val="100"/>
        </w:rPr>
        <w:t>非经常性损益》定义、</w:t>
      </w:r>
      <w:r>
        <w:rPr>
          <w:w w:val="100"/>
        </w:rPr>
        <w:t> </w:t>
      </w:r>
      <w:r>
        <w:rPr/>
        <w:t>列举的非经常性损益项目界定为经常性损益的项目的情形。</w:t>
      </w:r>
    </w:p>
    <w:p>
      <w:pPr>
        <w:spacing w:after="0" w:line="386"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771"/>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6"/>
        <w:jc w:val="left"/>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664" w:right="6"/>
        <w:jc w:val="left"/>
        <w:rPr>
          <w:b w:val="0"/>
          <w:bCs w:val="0"/>
        </w:rPr>
      </w:pPr>
      <w:r>
        <w:rPr/>
        <w:t>（一）行业概述</w:t>
      </w:r>
      <w:r>
        <w:rPr>
          <w:b w:val="0"/>
          <w:bCs w:val="0"/>
        </w:rPr>
      </w:r>
    </w:p>
    <w:p>
      <w:pPr>
        <w:spacing w:line="240" w:lineRule="auto" w:before="8"/>
        <w:rPr>
          <w:rFonts w:ascii="宋体" w:hAnsi="宋体" w:cs="宋体" w:eastAsia="宋体" w:hint="default"/>
          <w:b/>
          <w:bCs/>
          <w:sz w:val="20"/>
          <w:szCs w:val="20"/>
        </w:rPr>
      </w:pPr>
    </w:p>
    <w:p>
      <w:pPr>
        <w:pStyle w:val="BodyText"/>
        <w:spacing w:line="386" w:lineRule="auto" w:before="0"/>
        <w:ind w:right="6" w:firstLine="600"/>
        <w:jc w:val="left"/>
      </w:pPr>
      <w:r>
        <w:rPr>
          <w:rFonts w:ascii="Times New Roman" w:hAnsi="Times New Roman" w:cs="Times New Roman" w:eastAsia="Times New Roman" w:hint="default"/>
        </w:rPr>
        <w:t>2014</w:t>
      </w:r>
      <w:r>
        <w:rPr/>
        <w:t>年中国经济呈现出新常态，表现为从高速增长转为中高速增长，经济结构优化升级，国家统计</w:t>
      </w:r>
      <w:r>
        <w:rPr>
          <w:w w:val="100"/>
        </w:rPr>
        <w:t> </w:t>
      </w:r>
      <w:r>
        <w:rPr>
          <w:spacing w:val="-3"/>
        </w:rPr>
        <w:t>局公布数据显示</w:t>
      </w:r>
      <w:r>
        <w:rPr>
          <w:rFonts w:ascii="Times New Roman" w:hAnsi="Times New Roman" w:cs="Times New Roman" w:eastAsia="Times New Roman" w:hint="default"/>
          <w:spacing w:val="-3"/>
        </w:rPr>
        <w:t>GDP</w:t>
      </w:r>
      <w:r>
        <w:rPr>
          <w:spacing w:val="-3"/>
        </w:rPr>
        <w:t>增幅仅为</w:t>
      </w:r>
      <w:r>
        <w:rPr>
          <w:rFonts w:ascii="Times New Roman" w:hAnsi="Times New Roman" w:cs="Times New Roman" w:eastAsia="Times New Roman" w:hint="default"/>
          <w:spacing w:val="-3"/>
        </w:rPr>
        <w:t>7.4%</w:t>
      </w:r>
      <w:r>
        <w:rPr>
          <w:spacing w:val="-3"/>
        </w:rPr>
        <w:t>，创近年新低。根据中华全国商业信息中心的统计，</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50</w:t>
      </w:r>
      <w:r>
        <w:rPr>
          <w:spacing w:val="-3"/>
        </w:rPr>
        <w:t>家重点大</w:t>
      </w:r>
      <w:r>
        <w:rPr/>
        <w:t> </w:t>
      </w:r>
      <w:r>
        <w:rPr/>
      </w:r>
      <w:r>
        <w:rPr>
          <w:spacing w:val="-3"/>
        </w:rPr>
        <w:t>型零售企业主要品类的销售增速呈现全面下滑的态势，而</w:t>
      </w:r>
      <w:r>
        <w:rPr>
          <w:rFonts w:ascii="Times New Roman" w:hAnsi="Times New Roman" w:cs="Times New Roman" w:eastAsia="Times New Roman" w:hint="default"/>
          <w:spacing w:val="-3"/>
        </w:rPr>
        <w:t>50</w:t>
      </w:r>
      <w:r>
        <w:rPr>
          <w:spacing w:val="-3"/>
        </w:rPr>
        <w:t>家重点大型零售企业服装零售量增速仅为</w:t>
      </w:r>
      <w:r>
        <w:rPr>
          <w:rFonts w:ascii="Times New Roman" w:hAnsi="Times New Roman" w:cs="Times New Roman" w:eastAsia="Times New Roman" w:hint="default"/>
          <w:spacing w:val="-3"/>
        </w:rPr>
        <w:t>0.7%</w:t>
      </w:r>
      <w:r>
        <w:rPr>
          <w:spacing w:val="-3"/>
        </w:rPr>
        <w:t>， </w:t>
      </w:r>
      <w:r>
        <w:rPr/>
        <w:t>大幅低于上年水平，销售呈现出量价齐跌的态势。</w:t>
      </w:r>
    </w:p>
    <w:p>
      <w:pPr>
        <w:pStyle w:val="BodyText"/>
        <w:spacing w:line="408" w:lineRule="auto" w:before="65"/>
        <w:ind w:right="326" w:firstLine="480"/>
        <w:jc w:val="both"/>
      </w:pPr>
      <w:r>
        <w:rPr>
          <w:spacing w:val="-4"/>
        </w:rPr>
        <w:t>在国民生产总值及国内消费品零售总值增长持续放缓的大环境下，加上购物中心、电商平台等新兴渠</w:t>
      </w:r>
      <w:r>
        <w:rPr>
          <w:w w:val="100"/>
        </w:rPr>
        <w:t> </w:t>
      </w:r>
      <w:r>
        <w:rPr>
          <w:spacing w:val="-2"/>
        </w:rPr>
        <w:t>道的快速发展，以及传统百货商场同质化竞争的局面仍未打破，造成部分百货的商场整体客流下降及销售</w:t>
      </w:r>
      <w:r>
        <w:rPr>
          <w:spacing w:val="-43"/>
        </w:rPr>
        <w:t> </w:t>
      </w:r>
      <w:r>
        <w:rPr>
          <w:spacing w:val="-43"/>
        </w:rPr>
      </w:r>
      <w:r>
        <w:rPr/>
        <w:t>额出现了下滑。</w:t>
      </w:r>
    </w:p>
    <w:p>
      <w:pPr>
        <w:pStyle w:val="BodyText"/>
        <w:spacing w:line="400" w:lineRule="auto"/>
        <w:ind w:right="326" w:firstLine="480"/>
        <w:jc w:val="both"/>
      </w:pPr>
      <w:r>
        <w:rPr>
          <w:color w:val="434343"/>
          <w:spacing w:val="-4"/>
        </w:rPr>
        <w:t>传统百货业绩下滑不仅仅受制于宏观经济景气度，消费者个性化需求的变化也是影响因素之一。近年</w:t>
      </w:r>
      <w:r>
        <w:rPr>
          <w:color w:val="434343"/>
          <w:w w:val="100"/>
        </w:rPr>
        <w:t> </w:t>
      </w:r>
      <w:r>
        <w:rPr>
          <w:color w:val="434343"/>
          <w:spacing w:val="-2"/>
        </w:rPr>
        <w:t>来，越来越多的消费者从国际知名品牌的追求转移到个性鲜明的买手店上来，以求独特的专属性。买手店</w:t>
      </w:r>
      <w:r>
        <w:rPr>
          <w:color w:val="434343"/>
          <w:spacing w:val="-43"/>
        </w:rPr>
        <w:t> </w:t>
      </w:r>
      <w:r>
        <w:rPr>
          <w:color w:val="434343"/>
          <w:spacing w:val="-43"/>
        </w:rPr>
      </w:r>
      <w:r>
        <w:rPr>
          <w:color w:val="434343"/>
          <w:spacing w:val="-2"/>
        </w:rPr>
        <w:t>是以目标客群的时尚观念为基调，商品的款式凌驾于品牌之上，是以</w:t>
      </w:r>
      <w:r>
        <w:rPr>
          <w:rFonts w:ascii="Times New Roman" w:hAnsi="Times New Roman" w:cs="Times New Roman" w:eastAsia="Times New Roman" w:hint="default"/>
          <w:color w:val="434343"/>
          <w:spacing w:val="-2"/>
        </w:rPr>
        <w:t>“</w:t>
      </w:r>
      <w:r>
        <w:rPr>
          <w:color w:val="434343"/>
          <w:spacing w:val="-2"/>
        </w:rPr>
        <w:t>买手</w:t>
      </w:r>
      <w:r>
        <w:rPr>
          <w:rFonts w:ascii="Times New Roman" w:hAnsi="Times New Roman" w:cs="Times New Roman" w:eastAsia="Times New Roman" w:hint="default"/>
          <w:color w:val="434343"/>
          <w:spacing w:val="-2"/>
        </w:rPr>
        <w:t>”</w:t>
      </w:r>
      <w:r>
        <w:rPr>
          <w:color w:val="434343"/>
          <w:spacing w:val="-2"/>
        </w:rPr>
        <w:t>为核心的经营模式。</w:t>
      </w:r>
      <w:r>
        <w:rPr>
          <w:spacing w:val="-2"/>
        </w:rPr>
        <w:t>一个买手</w:t>
      </w:r>
      <w:r>
        <w:rPr>
          <w:spacing w:val="-17"/>
        </w:rPr>
        <w:t> </w:t>
      </w:r>
      <w:r>
        <w:rPr>
          <w:spacing w:val="-17"/>
        </w:rPr>
      </w:r>
      <w:r>
        <w:rPr>
          <w:spacing w:val="-2"/>
        </w:rPr>
        <w:t>店提供数十个甚至上百个潮流品牌，是一个释放时尚、独特、鲜明个性的地方，越来越受到潮人和追求时</w:t>
      </w:r>
      <w:r>
        <w:rPr>
          <w:spacing w:val="-47"/>
        </w:rPr>
        <w:t> </w:t>
      </w:r>
      <w:r>
        <w:rPr>
          <w:spacing w:val="-47"/>
        </w:rPr>
      </w:r>
      <w:r>
        <w:rPr>
          <w:spacing w:val="-2"/>
        </w:rPr>
        <w:t>尚的人群追捧。在买手店品牌中，设立电子商务平台的已占了三分之二，其剩余三分之一中也有一半以上</w:t>
      </w:r>
      <w:r>
        <w:rPr>
          <w:spacing w:val="-44"/>
        </w:rPr>
        <w:t> </w:t>
      </w:r>
      <w:r>
        <w:rPr>
          <w:spacing w:val="-44"/>
        </w:rPr>
      </w:r>
      <w:r>
        <w:rPr>
          <w:spacing w:val="-2"/>
        </w:rPr>
        <w:t>的品牌正在建设网上商城。</w:t>
      </w:r>
      <w:r>
        <w:rPr>
          <w:rFonts w:ascii="Times New Roman" w:hAnsi="Times New Roman" w:cs="Times New Roman" w:eastAsia="Times New Roman" w:hint="default"/>
          <w:spacing w:val="-2"/>
        </w:rPr>
        <w:t>O2O</w:t>
      </w:r>
      <w:r>
        <w:rPr>
          <w:spacing w:val="-2"/>
        </w:rPr>
        <w:t>模式降低了买手店的实体经营成本，也有利于品牌在全渠道的推广，实现</w:t>
      </w:r>
      <w:r>
        <w:rPr>
          <w:spacing w:val="-33"/>
        </w:rPr>
        <w:t> </w:t>
      </w:r>
      <w:r>
        <w:rPr>
          <w:spacing w:val="-33"/>
        </w:rPr>
      </w:r>
      <w:r>
        <w:rPr/>
        <w:t>短期内以较低成本提升知名度。</w:t>
      </w:r>
    </w:p>
    <w:p>
      <w:pPr>
        <w:pStyle w:val="BodyText"/>
        <w:spacing w:line="386" w:lineRule="auto" w:before="52"/>
        <w:ind w:right="326" w:firstLine="420"/>
        <w:jc w:val="both"/>
      </w:pPr>
      <w:r>
        <w:rPr>
          <w:rFonts w:ascii="Times New Roman" w:hAnsi="Times New Roman" w:cs="Times New Roman" w:eastAsia="Times New Roman" w:hint="default"/>
          <w:spacing w:val="-2"/>
        </w:rPr>
        <w:t>2014</w:t>
      </w:r>
      <w:r>
        <w:rPr>
          <w:spacing w:val="-2"/>
        </w:rPr>
        <w:t>年，相比线下实体渠道，线上业务红红火火。</w:t>
      </w:r>
      <w:r>
        <w:rPr>
          <w:color w:val="2B2B2B"/>
          <w:spacing w:val="-2"/>
        </w:rPr>
        <w:t>根据国家统计局数据，</w:t>
      </w:r>
      <w:r>
        <w:rPr>
          <w:rFonts w:ascii="Times New Roman" w:hAnsi="Times New Roman" w:cs="Times New Roman" w:eastAsia="Times New Roman" w:hint="default"/>
          <w:color w:val="2B2B2B"/>
          <w:spacing w:val="-2"/>
        </w:rPr>
        <w:t>2014</w:t>
      </w:r>
      <w:r>
        <w:rPr>
          <w:color w:val="2B2B2B"/>
          <w:spacing w:val="-2"/>
        </w:rPr>
        <w:t>年网络零售保持高速增</w:t>
      </w:r>
      <w:r>
        <w:rPr>
          <w:color w:val="2B2B2B"/>
          <w:w w:val="100"/>
        </w:rPr>
        <w:t> </w:t>
      </w:r>
      <w:r>
        <w:rPr>
          <w:color w:val="2B2B2B"/>
          <w:spacing w:val="-2"/>
        </w:rPr>
        <w:t>长，全年网上零售额同比增长</w:t>
      </w:r>
      <w:r>
        <w:rPr>
          <w:rFonts w:ascii="Times New Roman" w:hAnsi="Times New Roman" w:cs="Times New Roman" w:eastAsia="Times New Roman" w:hint="default"/>
          <w:color w:val="2B2B2B"/>
          <w:spacing w:val="-2"/>
        </w:rPr>
        <w:t>49.7</w:t>
      </w:r>
      <w:r>
        <w:rPr>
          <w:color w:val="2B2B2B"/>
          <w:spacing w:val="-2"/>
        </w:rPr>
        <w:t>％，达到</w:t>
      </w:r>
      <w:r>
        <w:rPr>
          <w:rFonts w:ascii="Times New Roman" w:hAnsi="Times New Roman" w:cs="Times New Roman" w:eastAsia="Times New Roman" w:hint="default"/>
          <w:color w:val="2B2B2B"/>
          <w:spacing w:val="-2"/>
        </w:rPr>
        <w:t>2.8</w:t>
      </w:r>
      <w:r>
        <w:rPr>
          <w:color w:val="2B2B2B"/>
          <w:spacing w:val="-2"/>
        </w:rPr>
        <w:t>万亿元，其中</w:t>
      </w:r>
      <w:r>
        <w:rPr>
          <w:spacing w:val="-2"/>
        </w:rPr>
        <w:t>服装类电商市场交易额达到</w:t>
      </w:r>
      <w:r>
        <w:rPr>
          <w:rFonts w:ascii="Times New Roman" w:hAnsi="Times New Roman" w:cs="Times New Roman" w:eastAsia="Times New Roman" w:hint="default"/>
          <w:spacing w:val="-2"/>
        </w:rPr>
        <w:t>6000</w:t>
      </w:r>
      <w:r>
        <w:rPr>
          <w:spacing w:val="-2"/>
        </w:rPr>
        <w:t>多亿元，约占</w:t>
      </w:r>
      <w:r>
        <w:rPr>
          <w:spacing w:val="-39"/>
        </w:rPr>
        <w:t> </w:t>
      </w:r>
      <w:r>
        <w:rPr>
          <w:spacing w:val="-39"/>
        </w:rPr>
      </w:r>
      <w:r>
        <w:rPr>
          <w:spacing w:val="-4"/>
        </w:rPr>
        <w:t>整个社会电商市场</w:t>
      </w:r>
      <w:r>
        <w:rPr>
          <w:rFonts w:ascii="Times New Roman" w:hAnsi="Times New Roman" w:cs="Times New Roman" w:eastAsia="Times New Roman" w:hint="default"/>
          <w:spacing w:val="-4"/>
        </w:rPr>
        <w:t>1/5</w:t>
      </w:r>
      <w:r>
        <w:rPr>
          <w:spacing w:val="-4"/>
        </w:rPr>
        <w:t>的市场份额。电商行业在高速发展的同时，出现了线上和线下的不断融合趋势，电商</w:t>
      </w:r>
      <w:r>
        <w:rPr>
          <w:spacing w:val="-7"/>
        </w:rPr>
        <w:t> </w:t>
      </w:r>
      <w:r>
        <w:rPr>
          <w:spacing w:val="-7"/>
        </w:rPr>
      </w:r>
      <w:r>
        <w:rPr>
          <w:spacing w:val="-2"/>
        </w:rPr>
        <w:t>巨头亚马逊在纽约着手开设第一家实体店。亚马逊中国发布</w:t>
      </w:r>
      <w:r>
        <w:rPr>
          <w:rFonts w:ascii="Times New Roman" w:hAnsi="Times New Roman" w:cs="Times New Roman" w:eastAsia="Times New Roman" w:hint="default"/>
          <w:spacing w:val="-2"/>
        </w:rPr>
        <w:t>2014</w:t>
      </w:r>
      <w:r>
        <w:rPr>
          <w:spacing w:val="-2"/>
        </w:rPr>
        <w:t>年度网络购物趋势报告认为，</w:t>
      </w:r>
      <w:r>
        <w:rPr>
          <w:rFonts w:ascii="Times New Roman" w:hAnsi="Times New Roman" w:cs="Times New Roman" w:eastAsia="Times New Roman" w:hint="default"/>
          <w:spacing w:val="-2"/>
        </w:rPr>
        <w:t>2014</w:t>
      </w:r>
      <w:r>
        <w:rPr>
          <w:spacing w:val="-2"/>
        </w:rPr>
        <w:t>年网购</w:t>
      </w:r>
      <w:r>
        <w:rPr>
          <w:spacing w:val="-36"/>
        </w:rPr>
        <w:t> </w:t>
      </w:r>
      <w:r>
        <w:rPr>
          <w:spacing w:val="-36"/>
        </w:rPr>
      </w:r>
      <w:r>
        <w:rPr/>
        <w:t>用户年轻化的趋势更明显，有</w:t>
      </w:r>
      <w:r>
        <w:rPr>
          <w:rFonts w:ascii="Times New Roman" w:hAnsi="Times New Roman" w:cs="Times New Roman" w:eastAsia="Times New Roman" w:hint="default"/>
        </w:rPr>
        <w:t>80%</w:t>
      </w:r>
      <w:r>
        <w:rPr/>
        <w:t>的消费群体集中在</w:t>
      </w:r>
      <w:r>
        <w:rPr>
          <w:rFonts w:ascii="Times New Roman" w:hAnsi="Times New Roman" w:cs="Times New Roman" w:eastAsia="Times New Roman" w:hint="default"/>
        </w:rPr>
        <w:t>35</w:t>
      </w:r>
      <w:r>
        <w:rPr/>
        <w:t>岁以下，</w:t>
      </w:r>
      <w:r>
        <w:rPr>
          <w:rFonts w:ascii="Times New Roman" w:hAnsi="Times New Roman" w:cs="Times New Roman" w:eastAsia="Times New Roman" w:hint="default"/>
        </w:rPr>
        <w:t>25</w:t>
      </w:r>
      <w:r>
        <w:rPr/>
        <w:t>岁以下的用户人数占比为</w:t>
      </w:r>
      <w:r>
        <w:rPr>
          <w:rFonts w:ascii="Times New Roman" w:hAnsi="Times New Roman" w:cs="Times New Roman" w:eastAsia="Times New Roman" w:hint="default"/>
        </w:rPr>
        <w:t>35%</w:t>
      </w:r>
      <w:r>
        <w:rPr/>
        <w:t>。从教育</w:t>
      </w:r>
      <w:r>
        <w:rPr>
          <w:spacing w:val="-53"/>
        </w:rPr>
        <w:t> </w:t>
      </w:r>
      <w:r>
        <w:rPr>
          <w:spacing w:val="-2"/>
        </w:rPr>
        <w:t>程度来看，逾九成用户持有本科以上学历；收入水平方面，</w:t>
      </w:r>
      <w:r>
        <w:rPr>
          <w:rFonts w:ascii="Times New Roman" w:hAnsi="Times New Roman" w:cs="Times New Roman" w:eastAsia="Times New Roman" w:hint="default"/>
          <w:spacing w:val="-2"/>
        </w:rPr>
        <w:t>5000</w:t>
      </w:r>
      <w:r>
        <w:rPr>
          <w:spacing w:val="-2"/>
        </w:rPr>
        <w:t>元以上月收入的用户占比近四成。在移动</w:t>
      </w:r>
      <w:r>
        <w:rPr>
          <w:spacing w:val="-45"/>
        </w:rPr>
        <w:t> </w:t>
      </w:r>
      <w:r>
        <w:rPr>
          <w:spacing w:val="-45"/>
        </w:rPr>
      </w:r>
      <w:r>
        <w:rPr/>
        <w:t>端方面，</w:t>
      </w:r>
      <w:r>
        <w:rPr>
          <w:spacing w:val="72"/>
        </w:rPr>
        <w:t> </w:t>
      </w:r>
      <w:r>
        <w:rPr>
          <w:rFonts w:ascii="Times New Roman" w:hAnsi="Times New Roman" w:cs="Times New Roman" w:eastAsia="Times New Roman" w:hint="default"/>
        </w:rPr>
        <w:t>2014</w:t>
      </w:r>
      <w:r>
        <w:rPr/>
        <w:t>年用户在使用移动客户端购物时，时间更加集中，峰值主要集中在中午</w:t>
      </w:r>
      <w:r>
        <w:rPr>
          <w:rFonts w:ascii="Times New Roman" w:hAnsi="Times New Roman" w:cs="Times New Roman" w:eastAsia="Times New Roman" w:hint="default"/>
        </w:rPr>
        <w:t>11</w:t>
      </w:r>
      <w:r>
        <w:rPr/>
        <w:t>点到</w:t>
      </w:r>
      <w:r>
        <w:rPr>
          <w:rFonts w:ascii="Times New Roman" w:hAnsi="Times New Roman" w:cs="Times New Roman" w:eastAsia="Times New Roman" w:hint="default"/>
        </w:rPr>
        <w:t>1</w:t>
      </w:r>
      <w:r>
        <w:rPr/>
        <w:t>点与晚上</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点至</w:t>
      </w:r>
      <w:r>
        <w:rPr>
          <w:rFonts w:ascii="Times New Roman" w:hAnsi="Times New Roman" w:cs="Times New Roman" w:eastAsia="Times New Roman" w:hint="default"/>
        </w:rPr>
        <w:t>11</w:t>
      </w:r>
      <w:r>
        <w:rPr/>
        <w:t>点，来自这两个时段的访问量是全天的</w:t>
      </w:r>
      <w:r>
        <w:rPr>
          <w:rFonts w:ascii="Times New Roman" w:hAnsi="Times New Roman" w:cs="Times New Roman" w:eastAsia="Times New Roman" w:hint="default"/>
        </w:rPr>
        <w:t>40%</w:t>
      </w:r>
      <w:r>
        <w:rPr/>
        <w:t>。</w:t>
      </w:r>
    </w:p>
    <w:p>
      <w:pPr>
        <w:pStyle w:val="BodyText"/>
        <w:spacing w:line="408" w:lineRule="auto" w:before="35"/>
        <w:ind w:right="326" w:firstLine="420"/>
        <w:jc w:val="both"/>
      </w:pPr>
      <w:r>
        <w:rPr>
          <w:spacing w:val="-2"/>
        </w:rPr>
        <w:t>因此，电商之于品牌服装行业绝非简单的产品销售渠道，而是影响服装产业变革的重要因素。传统品</w:t>
      </w:r>
      <w:r>
        <w:rPr>
          <w:w w:val="100"/>
        </w:rPr>
        <w:t> </w:t>
      </w:r>
      <w:r>
        <w:rPr>
          <w:spacing w:val="-2"/>
        </w:rPr>
        <w:t>牌的营销运作是渠道为王，而电商属于线上虚拟经营，显现出用户为王的新特点，店铺多寡不再是品牌实</w:t>
      </w:r>
    </w:p>
    <w:p>
      <w:pPr>
        <w:spacing w:after="0" w:line="408" w:lineRule="auto"/>
        <w:jc w:val="both"/>
        <w:sectPr>
          <w:pgSz w:w="11910" w:h="16840"/>
          <w:pgMar w:header="877" w:footer="980" w:top="1100" w:bottom="1160" w:left="980" w:right="800"/>
        </w:sectPr>
      </w:pPr>
    </w:p>
    <w:p>
      <w:pPr>
        <w:spacing w:line="240" w:lineRule="auto" w:before="9"/>
        <w:rPr>
          <w:rFonts w:ascii="宋体" w:hAnsi="宋体" w:cs="宋体" w:eastAsia="宋体" w:hint="default"/>
          <w:sz w:val="26"/>
          <w:szCs w:val="26"/>
        </w:rPr>
      </w:pPr>
    </w:p>
    <w:p>
      <w:pPr>
        <w:pStyle w:val="BodyText"/>
        <w:spacing w:line="408" w:lineRule="auto" w:before="36"/>
        <w:ind w:right="209"/>
        <w:jc w:val="both"/>
      </w:pPr>
      <w:r>
        <w:rPr>
          <w:spacing w:val="-2"/>
        </w:rPr>
        <w:t>力的证明。服装企业品牌必须接受这样一个事实：那就是必须互联网化，必须拥抱电商，让更多的消费明</w:t>
      </w:r>
      <w:r>
        <w:rPr>
          <w:spacing w:val="-50"/>
        </w:rPr>
        <w:t> </w:t>
      </w:r>
      <w:r>
        <w:rPr>
          <w:spacing w:val="-50"/>
        </w:rPr>
      </w:r>
      <w:r>
        <w:rPr>
          <w:spacing w:val="-2"/>
        </w:rPr>
        <w:t>白品牌意义。电子商务对传统服装企业不仅只是一种渠道，更是一种趋势，一种更进步的，向前的生活方</w:t>
      </w:r>
      <w:r>
        <w:rPr>
          <w:spacing w:val="-47"/>
        </w:rPr>
        <w:t> </w:t>
      </w:r>
      <w:r>
        <w:rPr>
          <w:spacing w:val="-47"/>
        </w:rPr>
      </w:r>
      <w:r>
        <w:rPr/>
        <w:t>式的变革。</w:t>
      </w:r>
    </w:p>
    <w:p>
      <w:pPr>
        <w:spacing w:line="240" w:lineRule="auto" w:before="6"/>
        <w:rPr>
          <w:rFonts w:ascii="宋体" w:hAnsi="宋体" w:cs="宋体" w:eastAsia="宋体" w:hint="default"/>
          <w:sz w:val="15"/>
          <w:szCs w:val="15"/>
        </w:rPr>
      </w:pPr>
    </w:p>
    <w:p>
      <w:pPr>
        <w:pStyle w:val="Heading4"/>
        <w:spacing w:line="240" w:lineRule="auto"/>
        <w:ind w:left="678" w:right="0"/>
        <w:jc w:val="left"/>
        <w:rPr>
          <w:b w:val="0"/>
          <w:bCs w:val="0"/>
        </w:rPr>
      </w:pPr>
      <w:r>
        <w:rPr/>
        <w:t>（二）</w:t>
      </w:r>
      <w:r>
        <w:rPr>
          <w:rFonts w:ascii="Times New Roman" w:hAnsi="Times New Roman" w:cs="Times New Roman" w:eastAsia="Times New Roman" w:hint="default"/>
        </w:rPr>
        <w:t>2014</w:t>
      </w:r>
      <w:r>
        <w:rPr/>
        <w:t>年公司经营情况介绍</w:t>
      </w:r>
      <w:r>
        <w:rPr>
          <w:b w:val="0"/>
          <w:bCs w:val="0"/>
        </w:rPr>
      </w:r>
    </w:p>
    <w:p>
      <w:pPr>
        <w:spacing w:line="240" w:lineRule="auto" w:before="6"/>
        <w:rPr>
          <w:rFonts w:ascii="宋体" w:hAnsi="宋体" w:cs="宋体" w:eastAsia="宋体" w:hint="default"/>
          <w:b/>
          <w:bCs/>
          <w:sz w:val="25"/>
          <w:szCs w:val="25"/>
        </w:rPr>
      </w:pPr>
    </w:p>
    <w:p>
      <w:pPr>
        <w:pStyle w:val="BodyText"/>
        <w:spacing w:line="388" w:lineRule="auto" w:before="0"/>
        <w:ind w:right="206" w:firstLine="586"/>
        <w:jc w:val="both"/>
      </w:pPr>
      <w:r>
        <w:rPr>
          <w:rFonts w:ascii="Times New Roman" w:hAnsi="Times New Roman" w:cs="Times New Roman" w:eastAsia="Times New Roman" w:hint="default"/>
          <w:spacing w:val="-1"/>
        </w:rPr>
        <w:t>2014</w:t>
      </w:r>
      <w:r>
        <w:rPr>
          <w:spacing w:val="-1"/>
        </w:rPr>
        <w:t>年，中国宏观经济增速放缓，终端服装品牌零售市场仍未有明显好转，并且呈现出个性化消费</w:t>
      </w:r>
      <w:r>
        <w:rPr>
          <w:w w:val="100"/>
        </w:rPr>
        <w:t> </w:t>
      </w:r>
      <w:r>
        <w:rPr>
          <w:spacing w:val="-2"/>
        </w:rPr>
        <w:t>的特点，同时网购的快速发展也给实体店经营带来了巨大冲击，传统高级商务男装业绩明显下滑，公司面</w:t>
      </w:r>
      <w:r>
        <w:rPr>
          <w:spacing w:val="-43"/>
        </w:rPr>
        <w:t> </w:t>
      </w:r>
      <w:r>
        <w:rPr>
          <w:spacing w:val="-43"/>
        </w:rPr>
      </w:r>
      <w:r>
        <w:rPr>
          <w:spacing w:val="-2"/>
        </w:rPr>
        <w:t>临较大的经营压力。虽然公司沉着应对，认清形势，坚定</w:t>
      </w:r>
      <w:r>
        <w:rPr>
          <w:rFonts w:ascii="Times New Roman" w:hAnsi="Times New Roman" w:cs="Times New Roman" w:eastAsia="Times New Roman" w:hint="default"/>
          <w:spacing w:val="-2"/>
        </w:rPr>
        <w:t>“</w:t>
      </w:r>
      <w:r>
        <w:rPr>
          <w:spacing w:val="-2"/>
        </w:rPr>
        <w:t>国际化品牌运营商</w:t>
      </w:r>
      <w:r>
        <w:rPr>
          <w:rFonts w:ascii="Times New Roman" w:hAnsi="Times New Roman" w:cs="Times New Roman" w:eastAsia="Times New Roman" w:hint="default"/>
          <w:spacing w:val="-2"/>
        </w:rPr>
        <w:t>”</w:t>
      </w:r>
      <w:r>
        <w:rPr>
          <w:spacing w:val="-2"/>
        </w:rPr>
        <w:t>的战略定位，保持并发挥自</w:t>
      </w:r>
      <w:r>
        <w:rPr>
          <w:spacing w:val="-21"/>
        </w:rPr>
        <w:t> </w:t>
      </w:r>
      <w:r>
        <w:rPr>
          <w:spacing w:val="-21"/>
        </w:rPr>
      </w:r>
      <w:r>
        <w:rPr>
          <w:spacing w:val="-3"/>
        </w:rPr>
        <w:t>主品牌卡奴迪路（</w:t>
      </w:r>
      <w:r>
        <w:rPr>
          <w:rFonts w:ascii="Times New Roman" w:hAnsi="Times New Roman" w:cs="Times New Roman" w:eastAsia="Times New Roman" w:hint="default"/>
          <w:spacing w:val="-3"/>
        </w:rPr>
        <w:t>CANUDILO</w:t>
      </w:r>
      <w:r>
        <w:rPr>
          <w:spacing w:val="-3"/>
        </w:rPr>
        <w:t>）的影响力，积极转型，但各项经营成本不断上升和新业务领域的前期投入</w:t>
      </w:r>
      <w:r>
        <w:rPr>
          <w:spacing w:val="-40"/>
        </w:rPr>
        <w:t> </w:t>
      </w:r>
      <w:r>
        <w:rPr>
          <w:spacing w:val="-40"/>
        </w:rPr>
      </w:r>
      <w:r>
        <w:rPr>
          <w:spacing w:val="-2"/>
        </w:rPr>
        <w:t>蚕食了较大的毛利空间，出现了公司上市以来首次营收、净利润同步负增长。</w:t>
      </w:r>
      <w:r>
        <w:rPr>
          <w:rFonts w:ascii="Times New Roman" w:hAnsi="Times New Roman" w:cs="Times New Roman" w:eastAsia="Times New Roman" w:hint="default"/>
          <w:spacing w:val="-2"/>
        </w:rPr>
        <w:t>2014</w:t>
      </w:r>
      <w:r>
        <w:rPr>
          <w:spacing w:val="-2"/>
        </w:rPr>
        <w:t>年度，公司实现营业收</w:t>
      </w:r>
      <w:r>
        <w:rPr>
          <w:spacing w:val="-44"/>
        </w:rPr>
        <w:t> </w:t>
      </w:r>
      <w:r>
        <w:rPr>
          <w:spacing w:val="-44"/>
        </w:rPr>
      </w:r>
      <w:r>
        <w:rPr/>
        <w:t>入</w:t>
      </w:r>
      <w:r>
        <w:rPr>
          <w:rFonts w:ascii="Times New Roman" w:hAnsi="Times New Roman" w:cs="Times New Roman" w:eastAsia="Times New Roman" w:hint="default"/>
        </w:rPr>
        <w:t>69,992.03</w:t>
      </w:r>
      <w:r>
        <w:rPr/>
        <w:t>万元，较上年同期下降</w:t>
      </w:r>
      <w:r>
        <w:rPr>
          <w:rFonts w:ascii="Times New Roman" w:hAnsi="Times New Roman" w:cs="Times New Roman" w:eastAsia="Times New Roman" w:hint="default"/>
        </w:rPr>
        <w:t>12.41%</w:t>
      </w:r>
      <w:r>
        <w:rPr/>
        <w:t>，营业利润</w:t>
      </w:r>
      <w:r>
        <w:rPr>
          <w:rFonts w:ascii="Times New Roman" w:hAnsi="Times New Roman" w:cs="Times New Roman" w:eastAsia="Times New Roman" w:hint="default"/>
        </w:rPr>
        <w:t>2,274.99</w:t>
      </w:r>
      <w:r>
        <w:rPr/>
        <w:t>万元，较上年同期下降</w:t>
      </w:r>
      <w:r>
        <w:rPr>
          <w:rFonts w:ascii="Times New Roman" w:hAnsi="Times New Roman" w:cs="Times New Roman" w:eastAsia="Times New Roman" w:hint="default"/>
        </w:rPr>
        <w:t>86.57%</w:t>
      </w:r>
      <w:r>
        <w:rPr/>
        <w:t>；归属于上市</w:t>
      </w:r>
      <w:r>
        <w:rPr>
          <w:spacing w:val="-63"/>
        </w:rPr>
        <w:t> </w:t>
      </w:r>
      <w:r>
        <w:rPr>
          <w:spacing w:val="-4"/>
        </w:rPr>
        <w:t>公司股东的净利润</w:t>
      </w:r>
      <w:r>
        <w:rPr>
          <w:rFonts w:ascii="Times New Roman" w:hAnsi="Times New Roman" w:cs="Times New Roman" w:eastAsia="Times New Roman" w:hint="default"/>
          <w:spacing w:val="-4"/>
        </w:rPr>
        <w:t>1,492.46</w:t>
      </w:r>
      <w:r>
        <w:rPr>
          <w:spacing w:val="-4"/>
        </w:rPr>
        <w:t>万元，较上年同期下降</w:t>
      </w:r>
      <w:r>
        <w:rPr>
          <w:rFonts w:ascii="Times New Roman" w:hAnsi="Times New Roman" w:cs="Times New Roman" w:eastAsia="Times New Roman" w:hint="default"/>
          <w:spacing w:val="-4"/>
        </w:rPr>
        <w:t>90.01%</w:t>
      </w:r>
      <w:r>
        <w:rPr>
          <w:spacing w:val="-4"/>
        </w:rPr>
        <w:t>。董事会认为服饰零售行业的转型期将持续至</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年及未来一段时间，公司的转型期尚未结束。</w:t>
      </w:r>
    </w:p>
    <w:p>
      <w:pPr>
        <w:spacing w:line="240" w:lineRule="auto" w:before="10"/>
        <w:rPr>
          <w:rFonts w:ascii="宋体" w:hAnsi="宋体" w:cs="宋体" w:eastAsia="宋体" w:hint="default"/>
          <w:sz w:val="16"/>
          <w:szCs w:val="16"/>
        </w:rPr>
      </w:pPr>
    </w:p>
    <w:p>
      <w:pPr>
        <w:pStyle w:val="BodyText"/>
        <w:spacing w:line="240" w:lineRule="auto" w:before="0"/>
        <w:ind w:left="573" w:right="0"/>
        <w:jc w:val="left"/>
      </w:pPr>
      <w:r>
        <w:rPr>
          <w:rFonts w:ascii="Times New Roman" w:hAnsi="Times New Roman" w:cs="Times New Roman" w:eastAsia="Times New Roman" w:hint="default"/>
        </w:rPr>
        <w:t>2014</w:t>
      </w:r>
      <w:r>
        <w:rPr/>
        <w:t>年度公司重点工作具体总结如下：</w:t>
      </w:r>
    </w:p>
    <w:p>
      <w:pPr>
        <w:spacing w:line="240" w:lineRule="auto" w:before="6"/>
        <w:rPr>
          <w:rFonts w:ascii="宋体" w:hAnsi="宋体" w:cs="宋体" w:eastAsia="宋体" w:hint="default"/>
          <w:sz w:val="25"/>
          <w:szCs w:val="25"/>
        </w:rPr>
      </w:pPr>
    </w:p>
    <w:p>
      <w:pPr>
        <w:pStyle w:val="BodyText"/>
        <w:spacing w:line="386" w:lineRule="auto" w:before="0"/>
        <w:ind w:left="633" w:right="0" w:firstLine="45"/>
        <w:jc w:val="left"/>
      </w:pPr>
      <w:r>
        <w:rPr>
          <w:rFonts w:ascii="Times New Roman" w:hAnsi="Times New Roman" w:cs="Times New Roman" w:eastAsia="Times New Roman" w:hint="default"/>
          <w:b/>
          <w:bCs/>
        </w:rPr>
        <w:t>1</w:t>
      </w:r>
      <w:r>
        <w:rPr>
          <w:rFonts w:ascii="宋体" w:hAnsi="宋体" w:cs="宋体" w:eastAsia="宋体" w:hint="default"/>
          <w:b/>
          <w:bCs/>
        </w:rPr>
        <w:t>、公司战略</w:t>
      </w:r>
      <w:r>
        <w:rPr>
          <w:rFonts w:ascii="宋体" w:hAnsi="宋体" w:cs="宋体" w:eastAsia="宋体" w:hint="default"/>
          <w:b/>
          <w:bCs/>
          <w:w w:val="100"/>
        </w:rPr>
        <w:t> </w:t>
      </w:r>
      <w:r>
        <w:rPr>
          <w:spacing w:val="-4"/>
        </w:rPr>
        <w:t>公司根据时尚行业及终端零售业态的发展趋势、公司全球化发展的战略部署及实际经营情况，将公司</w:t>
      </w:r>
    </w:p>
    <w:p>
      <w:pPr>
        <w:pStyle w:val="BodyText"/>
        <w:spacing w:line="386" w:lineRule="auto" w:before="65"/>
        <w:ind w:right="206"/>
        <w:jc w:val="both"/>
      </w:pPr>
      <w:r>
        <w:rPr>
          <w:spacing w:val="-3"/>
        </w:rPr>
        <w:t>愿景升级为</w:t>
      </w:r>
      <w:r>
        <w:rPr>
          <w:rFonts w:ascii="Times New Roman" w:hAnsi="Times New Roman" w:cs="Times New Roman" w:eastAsia="Times New Roman" w:hint="default"/>
          <w:spacing w:val="-3"/>
        </w:rPr>
        <w:t>“</w:t>
      </w:r>
      <w:r>
        <w:rPr>
          <w:spacing w:val="-3"/>
        </w:rPr>
        <w:t>国际化品牌运营商</w:t>
      </w:r>
      <w:r>
        <w:rPr>
          <w:rFonts w:ascii="Times New Roman" w:hAnsi="Times New Roman" w:cs="Times New Roman" w:eastAsia="Times New Roman" w:hint="default"/>
          <w:spacing w:val="-3"/>
        </w:rPr>
        <w:t>”</w:t>
      </w:r>
      <w:r>
        <w:rPr>
          <w:spacing w:val="-3"/>
        </w:rPr>
        <w:t>，公司组织架构升级</w:t>
      </w:r>
      <w:r>
        <w:rPr>
          <w:rFonts w:ascii="Times New Roman" w:hAnsi="Times New Roman" w:cs="Times New Roman" w:eastAsia="Times New Roman" w:hint="default"/>
          <w:spacing w:val="-3"/>
        </w:rPr>
        <w:t>“</w:t>
      </w:r>
      <w:r>
        <w:rPr>
          <w:spacing w:val="-3"/>
        </w:rPr>
        <w:t>事业部和中心制管理模式</w:t>
      </w:r>
      <w:r>
        <w:rPr>
          <w:rFonts w:ascii="Times New Roman" w:hAnsi="Times New Roman" w:cs="Times New Roman" w:eastAsia="Times New Roman" w:hint="default"/>
          <w:spacing w:val="-3"/>
        </w:rPr>
        <w:t>”</w:t>
      </w:r>
      <w:r>
        <w:rPr>
          <w:spacing w:val="-3"/>
        </w:rPr>
        <w:t>，公司经营模式升级成</w:t>
      </w:r>
      <w:r>
        <w:rPr>
          <w:rFonts w:ascii="Times New Roman" w:hAnsi="Times New Roman" w:cs="Times New Roman" w:eastAsia="Times New Roman" w:hint="default"/>
          <w:spacing w:val="-3"/>
        </w:rPr>
        <w:t>“</w:t>
      </w:r>
      <w:r>
        <w:rPr>
          <w:spacing w:val="-3"/>
        </w:rPr>
        <w:t>事</w:t>
      </w:r>
      <w:r>
        <w:rPr>
          <w:spacing w:val="-43"/>
        </w:rPr>
        <w:t> </w:t>
      </w:r>
      <w:r>
        <w:rPr>
          <w:spacing w:val="-4"/>
        </w:rPr>
        <w:t>业部制管理</w:t>
      </w:r>
      <w:r>
        <w:rPr>
          <w:rFonts w:ascii="Times New Roman" w:hAnsi="Times New Roman" w:cs="Times New Roman" w:eastAsia="Times New Roman" w:hint="default"/>
          <w:spacing w:val="-4"/>
        </w:rPr>
        <w:t>”</w:t>
      </w:r>
      <w:r>
        <w:rPr>
          <w:spacing w:val="-4"/>
        </w:rPr>
        <w:t>后，各事业部、中心均实行项目制管理，对利润及成本费用负责，多维度实行全面预算管理，</w:t>
      </w:r>
      <w:r>
        <w:rPr>
          <w:spacing w:val="-41"/>
        </w:rPr>
        <w:t> </w:t>
      </w:r>
      <w:r>
        <w:rPr>
          <w:spacing w:val="-41"/>
        </w:rPr>
      </w:r>
      <w:r>
        <w:rPr/>
        <w:t>先进科学的管理模式对全球化发展和品牌运营具有重大意义。</w:t>
      </w:r>
    </w:p>
    <w:p>
      <w:pPr>
        <w:pStyle w:val="Heading4"/>
        <w:spacing w:line="240" w:lineRule="auto" w:before="65"/>
        <w:ind w:left="573" w:right="0"/>
        <w:jc w:val="left"/>
        <w:rPr>
          <w:b w:val="0"/>
          <w:bCs w:val="0"/>
        </w:rPr>
      </w:pPr>
      <w:r>
        <w:rPr>
          <w:rFonts w:ascii="Times New Roman" w:hAnsi="Times New Roman" w:cs="Times New Roman" w:eastAsia="Times New Roman" w:hint="default"/>
        </w:rPr>
        <w:t>2</w:t>
      </w:r>
      <w:r>
        <w:rPr/>
        <w:t>、卡奴迪路（</w:t>
      </w:r>
      <w:r>
        <w:rPr>
          <w:rFonts w:ascii="Times New Roman" w:hAnsi="Times New Roman" w:cs="Times New Roman" w:eastAsia="Times New Roman" w:hint="default"/>
        </w:rPr>
        <w:t>CANUDILO</w:t>
      </w:r>
      <w:r>
        <w:rPr/>
        <w:t>）品牌国际化进程</w:t>
      </w:r>
      <w:r>
        <w:rPr>
          <w:b w:val="0"/>
          <w:bCs w:val="0"/>
        </w:rPr>
      </w:r>
    </w:p>
    <w:p>
      <w:pPr>
        <w:pStyle w:val="BodyText"/>
        <w:spacing w:line="386" w:lineRule="auto" w:before="177"/>
        <w:ind w:right="0" w:firstLine="420"/>
        <w:jc w:val="left"/>
      </w:pPr>
      <w:r>
        <w:rPr>
          <w:spacing w:val="-10"/>
          <w:w w:val="100"/>
        </w:rPr>
        <w:t>（</w:t>
      </w:r>
      <w:r>
        <w:rPr>
          <w:rFonts w:ascii="Times New Roman" w:hAnsi="Times New Roman" w:cs="Times New Roman" w:eastAsia="Times New Roman" w:hint="default"/>
          <w:spacing w:val="-10"/>
          <w:w w:val="100"/>
        </w:rPr>
        <w:t>1</w:t>
      </w:r>
      <w:r>
        <w:rPr>
          <w:spacing w:val="-10"/>
          <w:w w:val="100"/>
        </w:rPr>
        <w:t>）为保证卡奴迪路（</w:t>
      </w:r>
      <w:r>
        <w:rPr>
          <w:rFonts w:ascii="Times New Roman" w:hAnsi="Times New Roman" w:cs="Times New Roman" w:eastAsia="Times New Roman" w:hint="default"/>
          <w:spacing w:val="-10"/>
          <w:w w:val="100"/>
        </w:rPr>
        <w:t>CANUDILO</w:t>
      </w:r>
      <w:r>
        <w:rPr>
          <w:spacing w:val="-10"/>
          <w:w w:val="100"/>
        </w:rPr>
        <w:t>）品牌具有持续和系统的创新力，持续提升卡奴迪路（</w:t>
      </w:r>
      <w:r>
        <w:rPr>
          <w:rFonts w:ascii="Times New Roman" w:hAnsi="Times New Roman" w:cs="Times New Roman" w:eastAsia="Times New Roman" w:hint="default"/>
          <w:spacing w:val="-10"/>
          <w:w w:val="100"/>
        </w:rPr>
        <w:t>CANUDILO</w:t>
      </w:r>
      <w:r>
        <w:rPr>
          <w:spacing w:val="-10"/>
          <w:w w:val="100"/>
        </w:rPr>
        <w:t>）</w:t>
      </w:r>
      <w:r>
        <w:rPr>
          <w:w w:val="100"/>
        </w:rPr>
        <w:t> </w:t>
      </w:r>
      <w:r>
        <w:rPr>
          <w:spacing w:val="14"/>
        </w:rPr>
        <w:t>品牌价值，充分发挥公司的国际资源整合能力，公司已于</w:t>
      </w:r>
      <w:r>
        <w:rPr>
          <w:spacing w:val="-71"/>
        </w:rPr>
        <w:t> </w:t>
      </w:r>
      <w:r>
        <w:rPr>
          <w:rFonts w:ascii="Times New Roman" w:hAnsi="Times New Roman" w:cs="Times New Roman" w:eastAsia="Times New Roman" w:hint="default"/>
          <w:spacing w:val="11"/>
        </w:rPr>
        <w:t>2014</w:t>
      </w:r>
      <w:r>
        <w:rPr>
          <w:spacing w:val="11"/>
        </w:rPr>
        <w:t>年</w:t>
      </w:r>
      <w:r>
        <w:rPr>
          <w:rFonts w:ascii="Times New Roman" w:hAnsi="Times New Roman" w:cs="Times New Roman" w:eastAsia="Times New Roman" w:hint="default"/>
          <w:spacing w:val="11"/>
        </w:rPr>
        <w:t>7</w:t>
      </w:r>
      <w:r>
        <w:rPr>
          <w:spacing w:val="11"/>
        </w:rPr>
        <w:t>月在意大利米兰设立控股子公司</w:t>
      </w:r>
      <w:r>
        <w:rPr>
          <w:spacing w:val="-17"/>
        </w:rPr>
        <w:t> </w:t>
      </w:r>
      <w:r>
        <w:rPr>
          <w:spacing w:val="-17"/>
        </w:rPr>
      </w:r>
      <w:r>
        <w:rPr>
          <w:rFonts w:ascii="Times New Roman" w:hAnsi="Times New Roman" w:cs="Times New Roman" w:eastAsia="Times New Roman" w:hint="default"/>
        </w:rPr>
        <w:t>PLATINUM IFP</w:t>
      </w:r>
      <w:r>
        <w:rPr>
          <w:rFonts w:ascii="Times New Roman" w:hAnsi="Times New Roman" w:cs="Times New Roman" w:eastAsia="Times New Roman" w:hint="default"/>
          <w:spacing w:val="49"/>
        </w:rPr>
        <w:t> </w:t>
      </w:r>
      <w:r>
        <w:rPr>
          <w:rFonts w:ascii="Times New Roman" w:hAnsi="Times New Roman" w:cs="Times New Roman" w:eastAsia="Times New Roman" w:hint="default"/>
        </w:rPr>
        <w:t>s.r.l.,</w:t>
      </w:r>
      <w:r>
        <w:rPr/>
        <w:t>并已在意大利成立品牌运营中心，组建了意大利设计师团队、采购团队、营运团队，</w:t>
      </w:r>
      <w:r>
        <w:rPr>
          <w:w w:val="100"/>
        </w:rPr>
        <w:t> </w:t>
      </w:r>
      <w:r>
        <w:rPr/>
        <w:t>跨出全球化运作的新步伐。自此，包括卡奴迪路（</w:t>
      </w:r>
      <w:r>
        <w:rPr>
          <w:rFonts w:ascii="Times New Roman" w:hAnsi="Times New Roman" w:cs="Times New Roman" w:eastAsia="Times New Roman" w:hint="default"/>
        </w:rPr>
        <w:t>CANUDILO</w:t>
      </w:r>
      <w:r>
        <w:rPr/>
        <w:t>）品牌在内的所有自有品牌，开启了</w:t>
      </w:r>
      <w:r>
        <w:rPr>
          <w:rFonts w:ascii="Times New Roman" w:hAnsi="Times New Roman" w:cs="Times New Roman" w:eastAsia="Times New Roman" w:hint="default"/>
        </w:rPr>
        <w:t>“</w:t>
      </w:r>
      <w:r>
        <w:rPr/>
        <w:t>意大</w:t>
      </w:r>
      <w:r>
        <w:rPr>
          <w:spacing w:val="-62"/>
        </w:rPr>
        <w:t> </w:t>
      </w:r>
      <w:r>
        <w:rPr/>
        <w:t>利设计，全球采购</w:t>
      </w:r>
      <w:r>
        <w:rPr>
          <w:rFonts w:ascii="Times New Roman" w:hAnsi="Times New Roman" w:cs="Times New Roman" w:eastAsia="Times New Roman" w:hint="default"/>
        </w:rPr>
        <w:t>”</w:t>
      </w:r>
      <w:r>
        <w:rPr/>
        <w:t>的新模式。</w:t>
      </w:r>
    </w:p>
    <w:p>
      <w:pPr>
        <w:pStyle w:val="BodyText"/>
        <w:spacing w:line="398" w:lineRule="auto" w:before="36"/>
        <w:ind w:right="206" w:firstLine="420"/>
        <w:jc w:val="both"/>
      </w:pPr>
      <w:r>
        <w:rPr>
          <w:spacing w:val="-1"/>
        </w:rPr>
        <w:t>（</w:t>
      </w:r>
      <w:r>
        <w:rPr>
          <w:rFonts w:ascii="Times New Roman" w:hAnsi="Times New Roman" w:cs="Times New Roman" w:eastAsia="Times New Roman" w:hint="default"/>
          <w:spacing w:val="-1"/>
        </w:rPr>
        <w:t>2</w:t>
      </w:r>
      <w:r>
        <w:rPr>
          <w:spacing w:val="-1"/>
        </w:rPr>
        <w:t>）卡奴迪路（</w:t>
      </w:r>
      <w:r>
        <w:rPr>
          <w:rFonts w:ascii="Times New Roman" w:hAnsi="Times New Roman" w:cs="Times New Roman" w:eastAsia="Times New Roman" w:hint="default"/>
          <w:spacing w:val="-1"/>
        </w:rPr>
        <w:t>CANUDILO</w:t>
      </w:r>
      <w:r>
        <w:rPr>
          <w:spacing w:val="-1"/>
        </w:rPr>
        <w:t>）品牌的营销网络已发展到整合阶段。报告期内，公司调整了营销网络</w:t>
      </w:r>
      <w:r>
        <w:rPr>
          <w:w w:val="100"/>
        </w:rPr>
        <w:t> </w:t>
      </w:r>
      <w:r>
        <w:rPr>
          <w:spacing w:val="-7"/>
        </w:rPr>
        <w:t>拓展策略，陆续关闭效益不佳或潜力有限的门店，重点投资开设旗舰店和优质门店，巩固品牌的市场地位，</w:t>
      </w:r>
      <w:r>
        <w:rPr>
          <w:spacing w:val="-17"/>
        </w:rPr>
        <w:t> </w:t>
      </w:r>
      <w:r>
        <w:rPr>
          <w:spacing w:val="-17"/>
        </w:rPr>
      </w:r>
      <w:r>
        <w:rPr/>
        <w:t>保证品牌持续稳定的发展。</w:t>
      </w:r>
    </w:p>
    <w:p>
      <w:pPr>
        <w:pStyle w:val="BodyText"/>
        <w:spacing w:line="240" w:lineRule="auto" w:before="54"/>
        <w:ind w:left="633" w:right="0"/>
        <w:jc w:val="left"/>
      </w:pPr>
      <w:r>
        <w:rPr>
          <w:spacing w:val="-7"/>
        </w:rPr>
        <w:t>截至</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日，公司门店总数为</w:t>
      </w:r>
      <w:r>
        <w:rPr>
          <w:rFonts w:ascii="Times New Roman" w:hAnsi="Times New Roman" w:cs="Times New Roman" w:eastAsia="Times New Roman" w:hint="default"/>
          <w:spacing w:val="-7"/>
        </w:rPr>
        <w:t>465</w:t>
      </w:r>
      <w:r>
        <w:rPr>
          <w:spacing w:val="-7"/>
        </w:rPr>
        <w:t>家，较</w:t>
      </w:r>
      <w:r>
        <w:rPr>
          <w:rFonts w:ascii="Times New Roman" w:hAnsi="Times New Roman" w:cs="Times New Roman" w:eastAsia="Times New Roman" w:hint="default"/>
          <w:spacing w:val="-7"/>
        </w:rPr>
        <w:t>2013</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日净减</w:t>
      </w:r>
      <w:r>
        <w:rPr>
          <w:rFonts w:ascii="Times New Roman" w:hAnsi="Times New Roman" w:cs="Times New Roman" w:eastAsia="Times New Roman" w:hint="default"/>
          <w:spacing w:val="-7"/>
        </w:rPr>
        <w:t>66</w:t>
      </w:r>
      <w:r>
        <w:rPr>
          <w:spacing w:val="-7"/>
        </w:rPr>
        <w:t>家。其中，直营店为</w:t>
      </w:r>
      <w:r>
        <w:rPr>
          <w:rFonts w:ascii="Times New Roman" w:hAnsi="Times New Roman" w:cs="Times New Roman" w:eastAsia="Times New Roman" w:hint="default"/>
          <w:spacing w:val="-7"/>
        </w:rPr>
        <w:t>295</w:t>
      </w:r>
      <w:r>
        <w:rPr>
          <w:spacing w:val="-7"/>
        </w:rPr>
        <w:t>家（含</w:t>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spacing w:val="-6"/>
        </w:rPr>
        <w:t>国际代理品牌店</w:t>
      </w:r>
      <w:r>
        <w:rPr>
          <w:rFonts w:ascii="Times New Roman" w:hAnsi="Times New Roman" w:cs="Times New Roman" w:eastAsia="Times New Roman" w:hint="default"/>
          <w:spacing w:val="-6"/>
        </w:rPr>
        <w:t>42</w:t>
      </w:r>
      <w:r>
        <w:rPr>
          <w:spacing w:val="-6"/>
        </w:rPr>
        <w:t>家、国内代理品牌店</w:t>
      </w:r>
      <w:r>
        <w:rPr>
          <w:rFonts w:ascii="Times New Roman" w:hAnsi="Times New Roman" w:cs="Times New Roman" w:eastAsia="Times New Roman" w:hint="default"/>
          <w:spacing w:val="-6"/>
        </w:rPr>
        <w:t>29</w:t>
      </w:r>
      <w:r>
        <w:rPr>
          <w:spacing w:val="-6"/>
        </w:rPr>
        <w:t>家、</w:t>
      </w:r>
      <w:r>
        <w:rPr>
          <w:rFonts w:ascii="Times New Roman" w:hAnsi="Times New Roman" w:cs="Times New Roman" w:eastAsia="Times New Roman" w:hint="default"/>
          <w:spacing w:val="-6"/>
        </w:rPr>
        <w:t>CANUDILO</w:t>
      </w:r>
      <w:r>
        <w:rPr>
          <w:spacing w:val="-6"/>
        </w:rPr>
        <w:t>品牌店</w:t>
      </w:r>
      <w:r>
        <w:rPr>
          <w:rFonts w:ascii="Times New Roman" w:hAnsi="Times New Roman" w:cs="Times New Roman" w:eastAsia="Times New Roman" w:hint="default"/>
          <w:spacing w:val="-6"/>
        </w:rPr>
        <w:t>222</w:t>
      </w:r>
      <w:r>
        <w:rPr>
          <w:spacing w:val="-6"/>
        </w:rPr>
        <w:t>家，</w:t>
      </w:r>
      <w:r>
        <w:rPr>
          <w:rFonts w:ascii="Times New Roman" w:hAnsi="Times New Roman" w:cs="Times New Roman" w:eastAsia="Times New Roman" w:hint="default"/>
          <w:spacing w:val="-6"/>
        </w:rPr>
        <w:t>01MEN</w:t>
      </w:r>
      <w:r>
        <w:rPr>
          <w:spacing w:val="-6"/>
        </w:rPr>
        <w:t>店</w:t>
      </w:r>
      <w:r>
        <w:rPr>
          <w:rFonts w:ascii="Times New Roman" w:hAnsi="Times New Roman" w:cs="Times New Roman" w:eastAsia="Times New Roman" w:hint="default"/>
          <w:spacing w:val="-6"/>
        </w:rPr>
        <w:t>2</w:t>
      </w:r>
      <w:r>
        <w:rPr>
          <w:spacing w:val="-6"/>
        </w:rPr>
        <w:t>家），加盟店为</w:t>
      </w:r>
      <w:r>
        <w:rPr>
          <w:rFonts w:ascii="Times New Roman" w:hAnsi="Times New Roman" w:cs="Times New Roman" w:eastAsia="Times New Roman" w:hint="default"/>
          <w:spacing w:val="-6"/>
        </w:rPr>
        <w:t>170</w:t>
      </w:r>
      <w:r>
        <w:rPr>
          <w:spacing w:val="-6"/>
        </w:rPr>
        <w:t>家。</w:t>
      </w:r>
      <w:r>
        <w:rPr/>
      </w:r>
    </w:p>
    <w:p>
      <w:pPr>
        <w:pStyle w:val="BodyText"/>
        <w:spacing w:line="386" w:lineRule="auto" w:before="177"/>
        <w:ind w:right="306" w:firstLine="420"/>
        <w:jc w:val="both"/>
      </w:pPr>
      <w:r>
        <w:rPr>
          <w:spacing w:val="-1"/>
        </w:rPr>
        <w:t>（</w:t>
      </w:r>
      <w:r>
        <w:rPr>
          <w:rFonts w:ascii="Times New Roman" w:hAnsi="Times New Roman" w:cs="Times New Roman" w:eastAsia="Times New Roman" w:hint="default"/>
          <w:spacing w:val="-1"/>
        </w:rPr>
        <w:t>3</w:t>
      </w:r>
      <w:r>
        <w:rPr>
          <w:spacing w:val="-1"/>
        </w:rPr>
        <w:t>）卡奴迪路（</w:t>
      </w:r>
      <w:r>
        <w:rPr>
          <w:rFonts w:ascii="Times New Roman" w:hAnsi="Times New Roman" w:cs="Times New Roman" w:eastAsia="Times New Roman" w:hint="default"/>
          <w:spacing w:val="-1"/>
        </w:rPr>
        <w:t>CANUDILO</w:t>
      </w:r>
      <w:r>
        <w:rPr>
          <w:spacing w:val="-1"/>
        </w:rPr>
        <w:t>）品牌的定制业务初具规模。受国内经济形势的影响，定制事业部及时</w:t>
      </w:r>
      <w:r>
        <w:rPr>
          <w:w w:val="100"/>
        </w:rPr>
        <w:t> </w:t>
      </w:r>
      <w:r>
        <w:rPr/>
        <w:t>调整了销售策略、价格策略，建立了一整套完善的管理机制。报告期内，全年经营情况有明显改善。</w:t>
      </w:r>
    </w:p>
    <w:p>
      <w:pPr>
        <w:pStyle w:val="BodyText"/>
        <w:spacing w:line="398" w:lineRule="auto" w:before="65"/>
        <w:ind w:right="306" w:firstLine="420"/>
        <w:jc w:val="both"/>
      </w:pPr>
      <w:r>
        <w:rPr>
          <w:spacing w:val="-1"/>
        </w:rPr>
        <w:t>（</w:t>
      </w:r>
      <w:r>
        <w:rPr>
          <w:rFonts w:ascii="Times New Roman" w:hAnsi="Times New Roman" w:cs="Times New Roman" w:eastAsia="Times New Roman" w:hint="default"/>
          <w:spacing w:val="-1"/>
        </w:rPr>
        <w:t>4</w:t>
      </w:r>
      <w:r>
        <w:rPr>
          <w:spacing w:val="-1"/>
        </w:rPr>
        <w:t>）在实体门店渠道建设的同时，卡奴迪路（</w:t>
      </w:r>
      <w:r>
        <w:rPr>
          <w:rFonts w:ascii="Times New Roman" w:hAnsi="Times New Roman" w:cs="Times New Roman" w:eastAsia="Times New Roman" w:hint="default"/>
          <w:spacing w:val="-1"/>
        </w:rPr>
        <w:t>CANUDILO</w:t>
      </w:r>
      <w:r>
        <w:rPr>
          <w:spacing w:val="-1"/>
        </w:rPr>
        <w:t>）品牌也顺应国内消费者迅速建立的互联</w:t>
      </w:r>
      <w:r>
        <w:rPr>
          <w:w w:val="100"/>
        </w:rPr>
        <w:t> </w:t>
      </w:r>
      <w:r>
        <w:rPr>
          <w:spacing w:val="-2"/>
        </w:rPr>
        <w:t>网购物习惯。公司已在唯品会平台进行过季产品折价销售，与第三方平台的合作是我们发展线上销售渠道</w:t>
      </w:r>
      <w:r>
        <w:rPr>
          <w:spacing w:val="-43"/>
        </w:rPr>
        <w:t> </w:t>
      </w:r>
      <w:r>
        <w:rPr>
          <w:spacing w:val="-43"/>
        </w:rPr>
      </w:r>
      <w:r>
        <w:rPr/>
        <w:t>的尝试，既实现了</w:t>
      </w:r>
      <w:r>
        <w:rPr>
          <w:color w:val="2B2B2B"/>
        </w:rPr>
        <w:t>品牌宣传，又降低了库存水平。</w:t>
      </w:r>
      <w:r>
        <w:rPr/>
      </w:r>
    </w:p>
    <w:p>
      <w:pPr>
        <w:pStyle w:val="BodyText"/>
        <w:spacing w:line="386" w:lineRule="auto" w:before="54"/>
        <w:ind w:right="306" w:firstLine="420"/>
        <w:jc w:val="both"/>
      </w:pPr>
      <w:r>
        <w:rPr>
          <w:color w:val="2B2B2B"/>
        </w:rPr>
        <w:t>（</w:t>
      </w:r>
      <w:r>
        <w:rPr>
          <w:rFonts w:ascii="Times New Roman" w:hAnsi="Times New Roman" w:cs="Times New Roman" w:eastAsia="Times New Roman" w:hint="default"/>
          <w:color w:val="2B2B2B"/>
        </w:rPr>
        <w:t>5</w:t>
      </w:r>
      <w:r>
        <w:rPr>
          <w:color w:val="2B2B2B"/>
        </w:rPr>
        <w:t>）</w:t>
      </w:r>
      <w:r>
        <w:rPr>
          <w:rFonts w:ascii="Times New Roman" w:hAnsi="Times New Roman" w:cs="Times New Roman" w:eastAsia="Times New Roman" w:hint="default"/>
          <w:color w:val="2B2B2B"/>
        </w:rPr>
        <w:t>2014</w:t>
      </w:r>
      <w:r>
        <w:rPr>
          <w:color w:val="2B2B2B"/>
        </w:rPr>
        <w:t>年</w:t>
      </w:r>
      <w:r>
        <w:rPr>
          <w:rFonts w:ascii="Times New Roman" w:hAnsi="Times New Roman" w:cs="Times New Roman" w:eastAsia="Times New Roman" w:hint="default"/>
          <w:color w:val="2B2B2B"/>
        </w:rPr>
        <w:t>12</w:t>
      </w:r>
      <w:r>
        <w:rPr>
          <w:color w:val="2B2B2B"/>
        </w:rPr>
        <w:t>月，公司总部大厦</w:t>
      </w:r>
      <w:r>
        <w:rPr>
          <w:rFonts w:ascii="Times New Roman" w:hAnsi="Times New Roman" w:cs="Times New Roman" w:eastAsia="Times New Roman" w:hint="default"/>
          <w:color w:val="2B2B2B"/>
        </w:rPr>
        <w:t>——</w:t>
      </w:r>
      <w:r>
        <w:rPr>
          <w:color w:val="2B2B2B"/>
        </w:rPr>
        <w:t>广州国际时尚中心封顶，它标志着公司总部大厦项目取得阶段</w:t>
      </w:r>
      <w:r>
        <w:rPr>
          <w:color w:val="2B2B2B"/>
          <w:w w:val="100"/>
        </w:rPr>
        <w:t> </w:t>
      </w:r>
      <w:r>
        <w:rPr>
          <w:color w:val="2B2B2B"/>
          <w:spacing w:val="-4"/>
        </w:rPr>
        <w:t>性的成果。总部大厦以</w:t>
      </w:r>
      <w:r>
        <w:rPr>
          <w:rFonts w:ascii="Times New Roman" w:hAnsi="Times New Roman" w:cs="Times New Roman" w:eastAsia="Times New Roman" w:hint="default"/>
          <w:color w:val="2B2B2B"/>
          <w:spacing w:val="-4"/>
        </w:rPr>
        <w:t>“</w:t>
      </w:r>
      <w:r>
        <w:rPr>
          <w:color w:val="2B2B2B"/>
          <w:spacing w:val="-4"/>
        </w:rPr>
        <w:t>永久性设计</w:t>
      </w:r>
      <w:r>
        <w:rPr>
          <w:rFonts w:ascii="Times New Roman" w:hAnsi="Times New Roman" w:cs="Times New Roman" w:eastAsia="Times New Roman" w:hint="default"/>
          <w:color w:val="2B2B2B"/>
          <w:spacing w:val="-4"/>
        </w:rPr>
        <w:t>”</w:t>
      </w:r>
      <w:r>
        <w:rPr>
          <w:color w:val="2B2B2B"/>
          <w:spacing w:val="-4"/>
        </w:rPr>
        <w:t>为建筑基础，集商务平台、办公、休闲、文化交流等功能于一体，共</w:t>
      </w:r>
      <w:r>
        <w:rPr>
          <w:rFonts w:ascii="Times New Roman" w:hAnsi="Times New Roman" w:cs="Times New Roman" w:eastAsia="Times New Roman" w:hint="default"/>
          <w:color w:val="2B2B2B"/>
          <w:spacing w:val="-4"/>
        </w:rPr>
        <w:t>4</w:t>
      </w:r>
      <w:r>
        <w:rPr>
          <w:rFonts w:ascii="Times New Roman" w:hAnsi="Times New Roman" w:cs="Times New Roman" w:eastAsia="Times New Roman" w:hint="default"/>
          <w:color w:val="2B2B2B"/>
          <w:spacing w:val="21"/>
        </w:rPr>
        <w:t> </w:t>
      </w:r>
      <w:r>
        <w:rPr>
          <w:color w:val="2B2B2B"/>
          <w:spacing w:val="-6"/>
        </w:rPr>
        <w:t>栋，分别是</w:t>
      </w:r>
      <w:r>
        <w:rPr>
          <w:rFonts w:ascii="Times New Roman" w:hAnsi="Times New Roman" w:cs="Times New Roman" w:eastAsia="Times New Roman" w:hint="default"/>
          <w:color w:val="2B2B2B"/>
          <w:spacing w:val="-6"/>
        </w:rPr>
        <w:t>A1</w:t>
      </w:r>
      <w:r>
        <w:rPr>
          <w:color w:val="2B2B2B"/>
          <w:spacing w:val="-6"/>
        </w:rPr>
        <w:t>栋办公大楼（共</w:t>
      </w:r>
      <w:r>
        <w:rPr>
          <w:rFonts w:ascii="Times New Roman" w:hAnsi="Times New Roman" w:cs="Times New Roman" w:eastAsia="Times New Roman" w:hint="default"/>
          <w:color w:val="2B2B2B"/>
          <w:spacing w:val="-6"/>
        </w:rPr>
        <w:t>17</w:t>
      </w:r>
      <w:r>
        <w:rPr>
          <w:color w:val="2B2B2B"/>
          <w:spacing w:val="-6"/>
        </w:rPr>
        <w:t>层）、</w:t>
      </w:r>
      <w:r>
        <w:rPr>
          <w:rFonts w:ascii="Times New Roman" w:hAnsi="Times New Roman" w:cs="Times New Roman" w:eastAsia="Times New Roman" w:hint="default"/>
          <w:color w:val="2B2B2B"/>
          <w:spacing w:val="-6"/>
        </w:rPr>
        <w:t>A2</w:t>
      </w:r>
      <w:r>
        <w:rPr>
          <w:color w:val="2B2B2B"/>
          <w:spacing w:val="-6"/>
        </w:rPr>
        <w:t>栋办公大楼（共</w:t>
      </w:r>
      <w:r>
        <w:rPr>
          <w:rFonts w:ascii="Times New Roman" w:hAnsi="Times New Roman" w:cs="Times New Roman" w:eastAsia="Times New Roman" w:hint="default"/>
          <w:color w:val="2B2B2B"/>
          <w:spacing w:val="-6"/>
        </w:rPr>
        <w:t>15</w:t>
      </w:r>
      <w:r>
        <w:rPr>
          <w:color w:val="2B2B2B"/>
          <w:spacing w:val="-6"/>
        </w:rPr>
        <w:t>层）、品牌旗舰店（共</w:t>
      </w:r>
      <w:r>
        <w:rPr>
          <w:rFonts w:ascii="Times New Roman" w:hAnsi="Times New Roman" w:cs="Times New Roman" w:eastAsia="Times New Roman" w:hint="default"/>
          <w:color w:val="2B2B2B"/>
          <w:spacing w:val="-6"/>
        </w:rPr>
        <w:t>4</w:t>
      </w:r>
      <w:r>
        <w:rPr>
          <w:color w:val="2B2B2B"/>
          <w:spacing w:val="-6"/>
        </w:rPr>
        <w:t>层）、跨界艺术馆（共</w:t>
      </w:r>
      <w:r>
        <w:rPr>
          <w:color w:val="2B2B2B"/>
          <w:spacing w:val="-32"/>
        </w:rPr>
        <w:t> </w:t>
      </w:r>
      <w:r>
        <w:rPr>
          <w:color w:val="2B2B2B"/>
          <w:spacing w:val="-32"/>
        </w:rPr>
      </w:r>
      <w:r>
        <w:rPr>
          <w:rFonts w:ascii="Times New Roman" w:hAnsi="Times New Roman" w:cs="Times New Roman" w:eastAsia="Times New Roman" w:hint="default"/>
          <w:color w:val="2B2B2B"/>
        </w:rPr>
        <w:t>3</w:t>
      </w:r>
      <w:r>
        <w:rPr>
          <w:color w:val="2B2B2B"/>
        </w:rPr>
        <w:t>层）。</w:t>
      </w:r>
      <w:r>
        <w:rPr/>
      </w:r>
    </w:p>
    <w:p>
      <w:pPr>
        <w:pStyle w:val="Heading4"/>
        <w:spacing w:line="240" w:lineRule="auto" w:before="35"/>
        <w:ind w:left="573" w:right="0"/>
        <w:jc w:val="left"/>
        <w:rPr>
          <w:b w:val="0"/>
          <w:bCs w:val="0"/>
        </w:rPr>
      </w:pPr>
      <w:r>
        <w:rPr>
          <w:rFonts w:ascii="Times New Roman" w:hAnsi="Times New Roman" w:cs="Times New Roman" w:eastAsia="Times New Roman" w:hint="default"/>
        </w:rPr>
        <w:t>3</w:t>
      </w:r>
      <w:r>
        <w:rPr/>
        <w:t>、高端精品买手店</w:t>
      </w:r>
      <w:r>
        <w:rPr>
          <w:rFonts w:ascii="Times New Roman" w:hAnsi="Times New Roman" w:cs="Times New Roman" w:eastAsia="Times New Roman" w:hint="default"/>
        </w:rPr>
        <w:t>01MEN</w:t>
      </w:r>
      <w:r>
        <w:rPr/>
        <w:t>品牌发展</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0"/>
        <w:ind w:right="0" w:firstLine="451"/>
        <w:jc w:val="both"/>
      </w:pPr>
      <w:r>
        <w:rPr/>
        <w:drawing>
          <wp:inline distT="0" distB="0" distL="0" distR="0">
            <wp:extent cx="371475" cy="390525"/>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13" cstate="print"/>
                    <a:stretch>
                      <a:fillRect/>
                    </a:stretch>
                  </pic:blipFill>
                  <pic:spPr>
                    <a:xfrm>
                      <a:off x="0" y="0"/>
                      <a:ext cx="371475" cy="390525"/>
                    </a:xfrm>
                    <a:prstGeom prst="rect">
                      <a:avLst/>
                    </a:prstGeom>
                  </pic:spPr>
                </pic:pic>
              </a:graphicData>
            </a:graphic>
          </wp:inline>
        </w:drawing>
      </w:r>
      <w:r>
        <w:rPr/>
      </w:r>
      <w:r>
        <w:rPr>
          <w:rFonts w:ascii="Times New Roman" w:hAnsi="Times New Roman" w:cs="Times New Roman" w:eastAsia="Times New Roman" w:hint="default"/>
          <w:spacing w:val="-3"/>
        </w:rPr>
        <w:t>01MEN</w:t>
      </w:r>
      <w:r>
        <w:rPr>
          <w:spacing w:val="-3"/>
        </w:rPr>
        <w:t>，品牌名称中的</w:t>
      </w:r>
      <w:r>
        <w:rPr>
          <w:rFonts w:ascii="Times New Roman" w:hAnsi="Times New Roman" w:cs="Times New Roman" w:eastAsia="Times New Roman" w:hint="default"/>
          <w:spacing w:val="-3"/>
        </w:rPr>
        <w:t>M</w:t>
      </w:r>
      <w:r>
        <w:rPr>
          <w:spacing w:val="-3"/>
        </w:rPr>
        <w:t>，代表</w:t>
      </w:r>
      <w:r>
        <w:rPr>
          <w:rFonts w:ascii="Times New Roman" w:hAnsi="Times New Roman" w:cs="Times New Roman" w:eastAsia="Times New Roman" w:hint="default"/>
          <w:spacing w:val="-3"/>
        </w:rPr>
        <w:t>MEN</w:t>
      </w:r>
      <w:r>
        <w:rPr>
          <w:spacing w:val="-3"/>
        </w:rPr>
        <w:t>（新绅士）；也有</w:t>
      </w:r>
      <w:r>
        <w:rPr>
          <w:rFonts w:ascii="Times New Roman" w:hAnsi="Times New Roman" w:cs="Times New Roman" w:eastAsia="Times New Roman" w:hint="default"/>
          <w:spacing w:val="-3"/>
        </w:rPr>
        <w:t>Mature</w:t>
      </w:r>
      <w:r>
        <w:rPr>
          <w:spacing w:val="-3"/>
        </w:rPr>
        <w:t>（成熟品味典范）之意，亦包含</w:t>
      </w:r>
    </w:p>
    <w:p>
      <w:pPr>
        <w:pStyle w:val="BodyText"/>
        <w:spacing w:line="386" w:lineRule="auto" w:before="211"/>
        <w:ind w:right="307"/>
        <w:jc w:val="both"/>
      </w:pPr>
      <w:r>
        <w:rPr>
          <w:rFonts w:ascii="Times New Roman" w:hAnsi="Times New Roman" w:cs="Times New Roman" w:eastAsia="Times New Roman" w:hint="default"/>
          <w:spacing w:val="-2"/>
        </w:rPr>
        <w:t>Match</w:t>
      </w:r>
      <w:r>
        <w:rPr>
          <w:spacing w:val="-2"/>
        </w:rPr>
        <w:t>（与新绅士美学理念相匹配的成熟品味典范），由两个</w:t>
      </w:r>
      <w:r>
        <w:rPr>
          <w:rFonts w:ascii="Times New Roman" w:hAnsi="Times New Roman" w:cs="Times New Roman" w:eastAsia="Times New Roman" w:hint="default"/>
          <w:spacing w:val="-2"/>
        </w:rPr>
        <w:t>1</w:t>
      </w:r>
      <w:r>
        <w:rPr>
          <w:spacing w:val="-2"/>
        </w:rPr>
        <w:t>组成的品牌</w:t>
      </w:r>
      <w:r>
        <w:rPr>
          <w:rFonts w:ascii="Times New Roman" w:hAnsi="Times New Roman" w:cs="Times New Roman" w:eastAsia="Times New Roman" w:hint="default"/>
          <w:spacing w:val="-2"/>
        </w:rPr>
        <w:t>LOGO</w:t>
      </w:r>
      <w:r>
        <w:rPr>
          <w:spacing w:val="-2"/>
        </w:rPr>
        <w:t>，形似穿着衬衣、戴着领</w:t>
      </w:r>
      <w:r>
        <w:rPr>
          <w:spacing w:val="-4"/>
        </w:rPr>
        <w:t> </w:t>
      </w:r>
      <w:r>
        <w:rPr>
          <w:spacing w:val="-4"/>
        </w:rPr>
      </w:r>
      <w:r>
        <w:rPr/>
        <w:t>结的绅士，简约而独特，体现</w:t>
      </w:r>
      <w:r>
        <w:rPr>
          <w:rFonts w:ascii="Times New Roman" w:hAnsi="Times New Roman" w:cs="Times New Roman" w:eastAsia="Times New Roman" w:hint="default"/>
        </w:rPr>
        <w:t>01MEN</w:t>
      </w:r>
      <w:r>
        <w:rPr>
          <w:rFonts w:ascii="Times New Roman" w:hAnsi="Times New Roman" w:cs="Times New Roman" w:eastAsia="Times New Roman" w:hint="default"/>
          <w:spacing w:val="34"/>
        </w:rPr>
        <w:t> </w:t>
      </w:r>
      <w:r>
        <w:rPr/>
        <w:t>既是唯一，也是第一。作为中国专注于男性消费者的高端精品买手</w:t>
      </w:r>
      <w:r>
        <w:rPr>
          <w:spacing w:val="-102"/>
        </w:rPr>
        <w:t> </w:t>
      </w:r>
      <w:r>
        <w:rPr>
          <w:spacing w:val="-102"/>
        </w:rPr>
      </w:r>
      <w:r>
        <w:rPr>
          <w:spacing w:val="-3"/>
        </w:rPr>
        <w:t>店，</w:t>
      </w:r>
      <w:r>
        <w:rPr>
          <w:rFonts w:ascii="Times New Roman" w:hAnsi="Times New Roman" w:cs="Times New Roman" w:eastAsia="Times New Roman" w:hint="default"/>
          <w:spacing w:val="-3"/>
        </w:rPr>
        <w:t>01MEN</w:t>
      </w:r>
      <w:r>
        <w:rPr>
          <w:spacing w:val="-3"/>
        </w:rPr>
        <w:t>全球化连锁经营，全部集合意大利、法国、美国、英国、日本、韩国等品牌。从经营理念、品</w:t>
      </w:r>
      <w:r>
        <w:rPr>
          <w:spacing w:val="-42"/>
        </w:rPr>
        <w:t> </w:t>
      </w:r>
      <w:r>
        <w:rPr>
          <w:spacing w:val="-42"/>
        </w:rPr>
      </w:r>
      <w:r>
        <w:rPr/>
        <w:t>牌选择到</w:t>
      </w:r>
      <w:r>
        <w:rPr>
          <w:rFonts w:ascii="Times New Roman" w:hAnsi="Times New Roman" w:cs="Times New Roman" w:eastAsia="Times New Roman" w:hint="default"/>
        </w:rPr>
        <w:t>VIP</w:t>
      </w:r>
      <w:r>
        <w:rPr/>
        <w:t>服务均为男士量身定制，为精品买手店在中国的发展开启了全新的模式。</w:t>
      </w:r>
    </w:p>
    <w:p>
      <w:pPr>
        <w:pStyle w:val="BodyText"/>
        <w:spacing w:line="386" w:lineRule="auto" w:before="36"/>
        <w:ind w:right="306" w:firstLine="420"/>
        <w:jc w:val="both"/>
      </w:pPr>
      <w:r>
        <w:rPr/>
        <w:t>目前已经开设了广州太古汇</w:t>
      </w:r>
      <w:r>
        <w:rPr>
          <w:rFonts w:ascii="Times New Roman" w:hAnsi="Times New Roman" w:cs="Times New Roman" w:eastAsia="Times New Roman" w:hint="default"/>
        </w:rPr>
        <w:t>01MEN select</w:t>
      </w:r>
      <w:r>
        <w:rPr/>
        <w:t>（精品）店、澳门金沙城</w:t>
      </w:r>
      <w:r>
        <w:rPr>
          <w:rFonts w:ascii="Times New Roman" w:hAnsi="Times New Roman" w:cs="Times New Roman" w:eastAsia="Times New Roman" w:hint="default"/>
        </w:rPr>
        <w:t>01MEN</w:t>
      </w:r>
      <w:r>
        <w:rPr>
          <w:rFonts w:ascii="Times New Roman" w:hAnsi="Times New Roman" w:cs="Times New Roman" w:eastAsia="Times New Roman" w:hint="default"/>
          <w:spacing w:val="24"/>
        </w:rPr>
        <w:t> </w:t>
      </w:r>
      <w:r>
        <w:rPr>
          <w:rFonts w:ascii="Times New Roman" w:hAnsi="Times New Roman" w:cs="Times New Roman" w:eastAsia="Times New Roman" w:hint="default"/>
        </w:rPr>
        <w:t>select</w:t>
      </w:r>
      <w:r>
        <w:rPr/>
        <w:t>（精品）店及沈阳卓</w:t>
      </w:r>
      <w:r>
        <w:rPr>
          <w:w w:val="100"/>
        </w:rPr>
        <w:t> </w:t>
      </w:r>
      <w:r>
        <w:rPr/>
        <w:t>展</w:t>
      </w:r>
      <w:r>
        <w:rPr>
          <w:rFonts w:ascii="Times New Roman" w:hAnsi="Times New Roman" w:cs="Times New Roman" w:eastAsia="Times New Roman" w:hint="default"/>
        </w:rPr>
        <w:t>01MEN</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3"/>
        </w:rPr>
        <w:t>shoe</w:t>
      </w:r>
      <w:r>
        <w:rPr>
          <w:spacing w:val="-3"/>
        </w:rPr>
        <w:t>（鞋履）店（</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月开业）。其中，沈阳卓展</w:t>
      </w:r>
      <w:r>
        <w:rPr>
          <w:rFonts w:ascii="Times New Roman" w:hAnsi="Times New Roman" w:cs="Times New Roman" w:eastAsia="Times New Roman" w:hint="default"/>
          <w:spacing w:val="-3"/>
        </w:rPr>
        <w:t>01MEN</w:t>
      </w:r>
      <w:r>
        <w:rPr>
          <w:rFonts w:ascii="Times New Roman" w:hAnsi="Times New Roman" w:cs="Times New Roman" w:eastAsia="Times New Roman" w:hint="default"/>
          <w:spacing w:val="16"/>
        </w:rPr>
        <w:t> </w:t>
      </w:r>
      <w:r>
        <w:rPr>
          <w:rFonts w:ascii="Times New Roman" w:hAnsi="Times New Roman" w:cs="Times New Roman" w:eastAsia="Times New Roman" w:hint="default"/>
        </w:rPr>
        <w:t>shoe</w:t>
      </w:r>
      <w:r>
        <w:rPr/>
        <w:t>（鞋履）店是公司在现有的多</w:t>
      </w:r>
      <w:r>
        <w:rPr>
          <w:spacing w:val="-98"/>
        </w:rPr>
        <w:t> </w:t>
      </w:r>
      <w:r>
        <w:rPr>
          <w:spacing w:val="-98"/>
        </w:rPr>
      </w:r>
      <w:r>
        <w:rPr>
          <w:spacing w:val="-8"/>
          <w:w w:val="100"/>
        </w:rPr>
        <w:t>品牌门店的资源上，将鞋履品牌发展成为另一个品牌店铺的重大突破，以助扩展</w:t>
      </w:r>
      <w:r>
        <w:rPr>
          <w:rFonts w:ascii="Times New Roman" w:hAnsi="Times New Roman" w:cs="Times New Roman" w:eastAsia="Times New Roman" w:hint="default"/>
          <w:spacing w:val="-8"/>
          <w:w w:val="100"/>
        </w:rPr>
        <w:t>01MEN</w:t>
      </w:r>
      <w:r>
        <w:rPr>
          <w:spacing w:val="-8"/>
          <w:w w:val="100"/>
        </w:rPr>
        <w:t>旗下的业务。同时，</w:t>
      </w:r>
      <w:r>
        <w:rPr>
          <w:spacing w:val="-64"/>
          <w:w w:val="100"/>
        </w:rPr>
        <w:t> </w:t>
      </w:r>
      <w:r>
        <w:rPr>
          <w:spacing w:val="-64"/>
          <w:w w:val="100"/>
        </w:rPr>
      </w:r>
      <w:r>
        <w:rPr>
          <w:spacing w:val="-3"/>
        </w:rPr>
        <w:t>在互联网营销策略方面，公司已着手建立了</w:t>
      </w:r>
      <w:r>
        <w:rPr>
          <w:rFonts w:ascii="Times New Roman" w:hAnsi="Times New Roman" w:cs="Times New Roman" w:eastAsia="Times New Roman" w:hint="default"/>
          <w:spacing w:val="-3"/>
        </w:rPr>
        <w:t>01MEN</w:t>
      </w:r>
      <w:r>
        <w:rPr>
          <w:spacing w:val="-3"/>
        </w:rPr>
        <w:t>官网，为顾客提供产品信息、时尚资讯等，未来也将不</w:t>
      </w:r>
      <w:r>
        <w:rPr>
          <w:spacing w:val="-45"/>
        </w:rPr>
        <w:t> </w:t>
      </w:r>
      <w:r>
        <w:rPr>
          <w:spacing w:val="-45"/>
        </w:rPr>
      </w:r>
      <w:r>
        <w:rPr/>
        <w:t>断完善</w:t>
      </w:r>
      <w:r>
        <w:rPr>
          <w:rFonts w:ascii="Times New Roman" w:hAnsi="Times New Roman" w:cs="Times New Roman" w:eastAsia="Times New Roman" w:hint="default"/>
        </w:rPr>
        <w:t>01MEN</w:t>
      </w:r>
      <w:r>
        <w:rPr/>
        <w:t>品牌的电商平台，引领时尚文化潮流。</w:t>
      </w:r>
    </w:p>
    <w:p>
      <w:pPr>
        <w:pStyle w:val="BodyText"/>
        <w:spacing w:line="386" w:lineRule="auto" w:before="35"/>
        <w:ind w:right="0" w:firstLine="420"/>
        <w:jc w:val="left"/>
      </w:pPr>
      <w:r>
        <w:rPr>
          <w:spacing w:val="-3"/>
        </w:rPr>
        <w:t>凭借领先的运营模式、稀缺的品牌资源、专业的管理团队，</w:t>
      </w:r>
      <w:r>
        <w:rPr>
          <w:rFonts w:ascii="Times New Roman" w:hAnsi="Times New Roman" w:cs="Times New Roman" w:eastAsia="Times New Roman" w:hint="default"/>
          <w:spacing w:val="-3"/>
        </w:rPr>
        <w:t>01MEN</w:t>
      </w:r>
      <w:r>
        <w:rPr>
          <w:spacing w:val="-3"/>
        </w:rPr>
        <w:t>引领着中国潮流时尚的服饰零售市</w:t>
      </w:r>
      <w:r>
        <w:rPr>
          <w:w w:val="100"/>
        </w:rPr>
        <w:t> </w:t>
      </w:r>
      <w:r>
        <w:rPr>
          <w:spacing w:val="-3"/>
        </w:rPr>
        <w:t>场发展，已逐步成为国际品牌方和国内高端购物中心的首选合作伙伴。</w:t>
      </w:r>
      <w:r>
        <w:rPr>
          <w:rFonts w:ascii="Times New Roman" w:hAnsi="Times New Roman" w:cs="Times New Roman" w:eastAsia="Times New Roman" w:hint="default"/>
          <w:spacing w:val="-3"/>
        </w:rPr>
        <w:t>01MEN</w:t>
      </w:r>
      <w:r>
        <w:rPr>
          <w:spacing w:val="-3"/>
        </w:rPr>
        <w:t>业务板块已具雏形，但是新</w:t>
      </w:r>
      <w:r>
        <w:rPr>
          <w:spacing w:val="-43"/>
        </w:rPr>
        <w:t> </w:t>
      </w:r>
      <w:r>
        <w:rPr>
          <w:spacing w:val="-43"/>
        </w:rPr>
      </w:r>
      <w:r>
        <w:rPr>
          <w:spacing w:val="-2"/>
        </w:rPr>
        <w:t>渠道和新业务模式的拓展仍处于初期试错阶段，各项费用成本和盈利能力对公司的短期业绩会有一定影响。</w:t>
      </w:r>
    </w:p>
    <w:p>
      <w:pPr>
        <w:spacing w:line="386" w:lineRule="auto" w:before="65"/>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、衡阳精品</w:t>
      </w:r>
      <w:r>
        <w:rPr>
          <w:rFonts w:ascii="Times New Roman" w:hAnsi="Times New Roman" w:cs="Times New Roman" w:eastAsia="Times New Roman" w:hint="default"/>
          <w:b/>
          <w:bCs/>
          <w:sz w:val="21"/>
          <w:szCs w:val="21"/>
        </w:rPr>
        <w:t>SHOPPING</w:t>
      </w:r>
      <w:r>
        <w:rPr>
          <w:rFonts w:ascii="Times New Roman" w:hAnsi="Times New Roman" w:cs="Times New Roman" w:eastAsia="Times New Roman" w:hint="default"/>
          <w:b/>
          <w:bCs/>
          <w:spacing w:val="-4"/>
          <w:sz w:val="21"/>
          <w:szCs w:val="21"/>
        </w:rPr>
        <w:t> </w:t>
      </w:r>
      <w:r>
        <w:rPr>
          <w:rFonts w:ascii="Times New Roman" w:hAnsi="Times New Roman" w:cs="Times New Roman" w:eastAsia="Times New Roman" w:hint="default"/>
          <w:b/>
          <w:bCs/>
          <w:sz w:val="21"/>
          <w:szCs w:val="21"/>
        </w:rPr>
        <w:t>MALL</w:t>
      </w:r>
      <w:r>
        <w:rPr>
          <w:rFonts w:ascii="宋体" w:hAnsi="宋体" w:cs="宋体" w:eastAsia="宋体" w:hint="default"/>
          <w:b/>
          <w:bCs/>
          <w:sz w:val="21"/>
          <w:szCs w:val="21"/>
        </w:rPr>
        <w:t>建设</w:t>
      </w:r>
      <w:r>
        <w:rPr>
          <w:rFonts w:ascii="宋体" w:hAnsi="宋体" w:cs="宋体" w:eastAsia="宋体" w:hint="default"/>
          <w:b/>
          <w:bCs/>
          <w:w w:val="100"/>
          <w:sz w:val="21"/>
          <w:szCs w:val="21"/>
        </w:rPr>
        <w:t> </w:t>
      </w:r>
      <w:r>
        <w:rPr>
          <w:rFonts w:ascii="宋体" w:hAnsi="宋体" w:cs="宋体" w:eastAsia="宋体" w:hint="default"/>
          <w:spacing w:val="-3"/>
          <w:sz w:val="21"/>
          <w:szCs w:val="21"/>
        </w:rPr>
        <w:t>衡阳高端精品买手店（</w:t>
      </w:r>
      <w:r>
        <w:rPr>
          <w:rFonts w:ascii="Times New Roman" w:hAnsi="Times New Roman" w:cs="Times New Roman" w:eastAsia="Times New Roman" w:hint="default"/>
          <w:spacing w:val="-3"/>
          <w:sz w:val="21"/>
          <w:szCs w:val="21"/>
        </w:rPr>
        <w:t>LanKaFul</w:t>
      </w:r>
      <w:r>
        <w:rPr>
          <w:rFonts w:ascii="宋体" w:hAnsi="宋体" w:cs="宋体" w:eastAsia="宋体" w:hint="default"/>
          <w:spacing w:val="-3"/>
          <w:sz w:val="21"/>
          <w:szCs w:val="21"/>
        </w:rPr>
        <w:t>）是公司通过区域联盟合作方式开展的重要项目之一，公司聘请了韩</w:t>
      </w:r>
    </w:p>
    <w:p>
      <w:pPr>
        <w:pStyle w:val="BodyText"/>
        <w:spacing w:line="408" w:lineRule="auto" w:before="35"/>
        <w:ind w:right="306"/>
        <w:jc w:val="both"/>
      </w:pPr>
      <w:r>
        <w:rPr>
          <w:spacing w:val="-2"/>
        </w:rPr>
        <w:t>国室内设计公司及德国平面视觉设计公司分别负责室内设计及平面视觉设计，旨在共同倾力打造衡阳唯一</w:t>
      </w:r>
      <w:r>
        <w:rPr>
          <w:spacing w:val="-43"/>
        </w:rPr>
        <w:t> </w:t>
      </w:r>
      <w:r>
        <w:rPr>
          <w:spacing w:val="-43"/>
        </w:rPr>
      </w:r>
      <w:r>
        <w:rPr/>
        <w:t>标杆性的精品买手店。</w:t>
      </w:r>
    </w:p>
    <w:p>
      <w:pPr>
        <w:pStyle w:val="BodyText"/>
        <w:spacing w:line="240" w:lineRule="auto"/>
        <w:ind w:left="575" w:right="0"/>
        <w:jc w:val="left"/>
      </w:pPr>
      <w:r>
        <w:rPr>
          <w:spacing w:val="-3"/>
        </w:rPr>
        <w:t>衡阳高端精品买手店定位轻奢，为集零售、餐饮、超市、展览、娱乐、休闲、商务等多功能为一体的</w:t>
      </w:r>
    </w:p>
    <w:p>
      <w:pPr>
        <w:spacing w:after="0" w:line="240" w:lineRule="auto"/>
        <w:jc w:val="left"/>
        <w:sectPr>
          <w:pgSz w:w="11910" w:h="16840"/>
          <w:pgMar w:header="877" w:footer="980" w:top="1100" w:bottom="1160" w:left="980" w:right="820"/>
        </w:sectPr>
      </w:pPr>
    </w:p>
    <w:p>
      <w:pPr>
        <w:spacing w:line="240" w:lineRule="auto" w:before="9"/>
        <w:rPr>
          <w:rFonts w:ascii="宋体" w:hAnsi="宋体" w:cs="宋体" w:eastAsia="宋体" w:hint="default"/>
          <w:sz w:val="26"/>
          <w:szCs w:val="26"/>
        </w:rPr>
      </w:pPr>
    </w:p>
    <w:p>
      <w:pPr>
        <w:pStyle w:val="BodyText"/>
        <w:spacing w:line="398" w:lineRule="auto" w:before="36"/>
        <w:ind w:right="208"/>
        <w:jc w:val="both"/>
      </w:pPr>
      <w:r>
        <w:rPr/>
        <w:t>小型</w:t>
      </w:r>
      <w:r>
        <w:rPr>
          <w:rFonts w:ascii="Times New Roman" w:hAnsi="Times New Roman" w:cs="Times New Roman" w:eastAsia="Times New Roman" w:hint="default"/>
        </w:rPr>
        <w:t>SHOPPING </w:t>
      </w:r>
      <w:r>
        <w:rPr>
          <w:rFonts w:ascii="Times New Roman" w:hAnsi="Times New Roman" w:cs="Times New Roman" w:eastAsia="Times New Roman" w:hint="default"/>
          <w:spacing w:val="-6"/>
        </w:rPr>
        <w:t>MALL</w:t>
      </w:r>
      <w:r>
        <w:rPr>
          <w:spacing w:val="-6"/>
        </w:rPr>
        <w:t>，包含地上</w:t>
      </w:r>
      <w:r>
        <w:rPr>
          <w:rFonts w:ascii="Times New Roman" w:hAnsi="Times New Roman" w:cs="Times New Roman" w:eastAsia="Times New Roman" w:hint="default"/>
          <w:spacing w:val="-6"/>
        </w:rPr>
        <w:t>4</w:t>
      </w:r>
      <w:r>
        <w:rPr>
          <w:spacing w:val="-6"/>
        </w:rPr>
        <w:t>层、地下</w:t>
      </w:r>
      <w:r>
        <w:rPr>
          <w:rFonts w:ascii="Times New Roman" w:hAnsi="Times New Roman" w:cs="Times New Roman" w:eastAsia="Times New Roman" w:hint="default"/>
          <w:spacing w:val="-6"/>
        </w:rPr>
        <w:t>1</w:t>
      </w:r>
      <w:r>
        <w:rPr>
          <w:spacing w:val="-6"/>
        </w:rPr>
        <w:t>层、屋顶露台三大建筑主体，总计</w:t>
      </w:r>
      <w:r>
        <w:rPr>
          <w:rFonts w:ascii="Times New Roman" w:hAnsi="Times New Roman" w:cs="Times New Roman" w:eastAsia="Times New Roman" w:hint="default"/>
          <w:spacing w:val="-6"/>
        </w:rPr>
        <w:t>4.5</w:t>
      </w:r>
      <w:r>
        <w:rPr>
          <w:spacing w:val="-6"/>
        </w:rPr>
        <w:t>万平方米，并配有约</w:t>
      </w:r>
      <w:r>
        <w:rPr>
          <w:rFonts w:ascii="Times New Roman" w:hAnsi="Times New Roman" w:cs="Times New Roman" w:eastAsia="Times New Roman" w:hint="default"/>
          <w:spacing w:val="-6"/>
        </w:rPr>
        <w:t>400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7"/>
        </w:rPr>
        <w:t>多个地下车位与地面车位，能全面满足商场客人的休闲、娱乐、购物及泊车需求，同时内部设有儿童乐园、</w:t>
      </w:r>
      <w:r>
        <w:rPr>
          <w:spacing w:val="-19"/>
        </w:rPr>
        <w:t> </w:t>
      </w:r>
      <w:r>
        <w:rPr>
          <w:spacing w:val="-19"/>
        </w:rPr>
      </w:r>
      <w:r>
        <w:rPr/>
        <w:t>母婴休息室、改衣等功能区，将人性化理念灌输到整个购物过程。</w:t>
      </w:r>
    </w:p>
    <w:p>
      <w:pPr>
        <w:pStyle w:val="BodyText"/>
        <w:spacing w:line="398" w:lineRule="auto" w:before="54"/>
        <w:ind w:right="206" w:firstLine="422"/>
        <w:jc w:val="both"/>
      </w:pPr>
      <w:r>
        <w:rPr>
          <w:spacing w:val="-2"/>
        </w:rPr>
        <w:t>报告期内，已经基本完成了品牌招商工作，招商对象以国际轻奢名品为主，同时大力引进国际女装品</w:t>
      </w:r>
      <w:r>
        <w:rPr>
          <w:w w:val="100"/>
        </w:rPr>
        <w:t> </w:t>
      </w:r>
      <w:r>
        <w:rPr>
          <w:spacing w:val="-2"/>
        </w:rPr>
        <w:t>牌和国内中高端职业女装与时尚淑女装、男装品牌、香水化妆品、箱包、配饰、精品等品牌。预计</w:t>
      </w:r>
      <w:r>
        <w:rPr>
          <w:rFonts w:ascii="Times New Roman" w:hAnsi="Times New Roman" w:cs="Times New Roman" w:eastAsia="Times New Roman" w:hint="default"/>
          <w:spacing w:val="-2"/>
        </w:rPr>
        <w:t>2015</w:t>
      </w:r>
      <w:r>
        <w:rPr>
          <w:spacing w:val="-2"/>
        </w:rPr>
        <w:t>年</w:t>
      </w:r>
      <w:r>
        <w:rPr>
          <w:spacing w:val="-41"/>
        </w:rPr>
        <w:t> </w:t>
      </w:r>
      <w:r>
        <w:rPr>
          <w:rFonts w:ascii="Times New Roman" w:hAnsi="Times New Roman" w:cs="Times New Roman" w:eastAsia="Times New Roman" w:hint="default"/>
        </w:rPr>
        <w:t>9</w:t>
      </w:r>
      <w:r>
        <w:rPr/>
        <w:t>月开业。</w:t>
      </w:r>
    </w:p>
    <w:p>
      <w:pPr>
        <w:pStyle w:val="Heading4"/>
        <w:spacing w:line="240" w:lineRule="auto" w:before="24"/>
        <w:ind w:left="575" w:right="0"/>
        <w:jc w:val="left"/>
        <w:rPr>
          <w:b w:val="0"/>
          <w:bCs w:val="0"/>
        </w:rPr>
      </w:pPr>
      <w:r>
        <w:rPr>
          <w:rFonts w:ascii="Times New Roman" w:hAnsi="Times New Roman" w:cs="Times New Roman" w:eastAsia="Times New Roman" w:hint="default"/>
        </w:rPr>
        <w:t>5</w:t>
      </w:r>
      <w:r>
        <w:rPr/>
        <w:t>、募投项目建设</w:t>
      </w:r>
      <w:r>
        <w:rPr>
          <w:b w:val="0"/>
          <w:bCs w:val="0"/>
        </w:rPr>
      </w:r>
    </w:p>
    <w:p>
      <w:pPr>
        <w:pStyle w:val="BodyText"/>
        <w:spacing w:line="386" w:lineRule="auto" w:before="177"/>
        <w:ind w:left="633" w:right="0"/>
        <w:jc w:val="left"/>
      </w:pPr>
      <w:r>
        <w:rPr/>
        <w:t>（</w:t>
      </w:r>
      <w:r>
        <w:rPr>
          <w:rFonts w:ascii="Times New Roman" w:hAnsi="Times New Roman" w:cs="Times New Roman" w:eastAsia="Times New Roman" w:hint="default"/>
        </w:rPr>
        <w:t>1</w:t>
      </w:r>
      <w:r>
        <w:rPr/>
        <w:t>）营销网络建设项目</w:t>
      </w:r>
      <w:r>
        <w:rPr>
          <w:w w:val="100"/>
        </w:rPr>
        <w:t> </w:t>
      </w:r>
      <w:r>
        <w:rPr>
          <w:spacing w:val="-1"/>
        </w:rPr>
        <w:t>本项目计划投资总额为</w:t>
      </w:r>
      <w:r>
        <w:rPr>
          <w:rFonts w:ascii="Times New Roman" w:hAnsi="Times New Roman" w:cs="Times New Roman" w:eastAsia="Times New Roman" w:hint="default"/>
          <w:spacing w:val="-1"/>
        </w:rPr>
        <w:t>34,449.58</w:t>
      </w:r>
      <w:r>
        <w:rPr>
          <w:spacing w:val="-1"/>
        </w:rPr>
        <w:t>万元，截至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日，该项目实际投资金额为</w:t>
      </w:r>
      <w:r>
        <w:rPr>
          <w:rFonts w:ascii="Times New Roman" w:hAnsi="Times New Roman" w:cs="Times New Roman" w:eastAsia="Times New Roman" w:hint="default"/>
          <w:spacing w:val="-1"/>
        </w:rPr>
        <w:t>32,837.97</w:t>
      </w:r>
      <w:r>
        <w:rPr>
          <w:spacing w:val="-1"/>
        </w:rPr>
        <w:t>万元，</w:t>
      </w:r>
    </w:p>
    <w:p>
      <w:pPr>
        <w:pStyle w:val="BodyText"/>
        <w:spacing w:line="386" w:lineRule="auto" w:before="36"/>
        <w:ind w:right="0"/>
        <w:jc w:val="left"/>
      </w:pPr>
      <w:r>
        <w:rPr>
          <w:spacing w:val="-1"/>
        </w:rPr>
        <w:t>与计划投资金额的差额为</w:t>
      </w:r>
      <w:r>
        <w:rPr>
          <w:rFonts w:ascii="Times New Roman" w:hAnsi="Times New Roman" w:cs="Times New Roman" w:eastAsia="Times New Roman" w:hint="default"/>
          <w:spacing w:val="-1"/>
        </w:rPr>
        <w:t>1611.61</w:t>
      </w:r>
      <w:r>
        <w:rPr>
          <w:spacing w:val="-1"/>
        </w:rPr>
        <w:t>万元。具体情况：本项目实施以来，截至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日，公司在深圳、</w:t>
      </w:r>
      <w:r>
        <w:rPr>
          <w:spacing w:val="-27"/>
        </w:rPr>
        <w:t> </w:t>
      </w:r>
      <w:r>
        <w:rPr>
          <w:spacing w:val="-27"/>
        </w:rPr>
      </w:r>
      <w:r>
        <w:rPr>
          <w:spacing w:val="-3"/>
        </w:rPr>
        <w:t>东莞、广州、长沙等地区新开了</w:t>
      </w:r>
      <w:r>
        <w:rPr>
          <w:rFonts w:ascii="Times New Roman" w:hAnsi="Times New Roman" w:cs="Times New Roman" w:eastAsia="Times New Roman" w:hint="default"/>
          <w:spacing w:val="-3"/>
        </w:rPr>
        <w:t>167</w:t>
      </w:r>
      <w:r>
        <w:rPr>
          <w:spacing w:val="-3"/>
        </w:rPr>
        <w:t>家旗舰店、标准店、代理店，增加营业面积</w:t>
      </w:r>
      <w:r>
        <w:rPr>
          <w:rFonts w:ascii="Times New Roman" w:hAnsi="Times New Roman" w:cs="Times New Roman" w:eastAsia="Times New Roman" w:hint="default"/>
          <w:spacing w:val="-3"/>
        </w:rPr>
        <w:t>18,021</w:t>
      </w:r>
      <w:r>
        <w:rPr>
          <w:spacing w:val="-3"/>
        </w:rPr>
        <w:t>平方米；营销网络建</w:t>
      </w:r>
      <w:r>
        <w:rPr>
          <w:spacing w:val="-45"/>
        </w:rPr>
        <w:t> </w:t>
      </w:r>
      <w:r>
        <w:rPr>
          <w:spacing w:val="-45"/>
        </w:rPr>
      </w:r>
      <w:r>
        <w:rPr>
          <w:spacing w:val="-2"/>
        </w:rPr>
        <w:t>设项目调整之后，截至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日，公司在广州太古汇、澳门金沙城开张了</w:t>
      </w:r>
      <w:r>
        <w:rPr>
          <w:rFonts w:ascii="Times New Roman" w:hAnsi="Times New Roman" w:cs="Times New Roman" w:eastAsia="Times New Roman" w:hint="default"/>
          <w:spacing w:val="-2"/>
        </w:rPr>
        <w:t>2</w:t>
      </w:r>
      <w:r>
        <w:rPr>
          <w:spacing w:val="-2"/>
        </w:rPr>
        <w:t>家品牌集合店，增加营业</w:t>
      </w:r>
      <w:r>
        <w:rPr>
          <w:spacing w:val="-43"/>
        </w:rPr>
        <w:t> </w:t>
      </w:r>
      <w:r>
        <w:rPr>
          <w:spacing w:val="-43"/>
        </w:rPr>
      </w:r>
      <w:r>
        <w:rPr/>
        <w:t>面积约</w:t>
      </w:r>
      <w:r>
        <w:rPr>
          <w:rFonts w:ascii="Times New Roman" w:hAnsi="Times New Roman" w:cs="Times New Roman" w:eastAsia="Times New Roman" w:hint="default"/>
        </w:rPr>
        <w:t>3,571</w:t>
      </w:r>
      <w:r>
        <w:rPr/>
        <w:t>平方米。</w:t>
      </w:r>
    </w:p>
    <w:p>
      <w:pPr>
        <w:pStyle w:val="BodyText"/>
        <w:spacing w:line="408" w:lineRule="auto" w:before="35"/>
        <w:ind w:right="208" w:firstLine="480"/>
        <w:jc w:val="both"/>
      </w:pPr>
      <w:r>
        <w:rPr>
          <w:spacing w:val="-4"/>
        </w:rPr>
        <w:t>公司在本项目实施过程中，严格审批募集资金的支出。在增设门店时进行充分的商业环境调研，选择</w:t>
      </w:r>
      <w:r>
        <w:rPr>
          <w:w w:val="100"/>
        </w:rPr>
        <w:t> </w:t>
      </w:r>
      <w:r>
        <w:rPr/>
        <w:t>符合目标客群消费习惯及品牌定位的核心商圈进驻，采用租赁或合作的方式，用好每一笔募集资金。</w:t>
      </w:r>
    </w:p>
    <w:p>
      <w:pPr>
        <w:pStyle w:val="BodyText"/>
        <w:spacing w:line="386" w:lineRule="auto"/>
        <w:ind w:left="573" w:right="0" w:firstLine="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）信息化系统建设</w:t>
      </w:r>
      <w:r>
        <w:rPr>
          <w:w w:val="100"/>
        </w:rPr>
        <w:t> </w:t>
      </w:r>
      <w:r>
        <w:rPr>
          <w:spacing w:val="-2"/>
        </w:rPr>
        <w:t>本项目计划投资总额为</w:t>
      </w:r>
      <w:r>
        <w:rPr>
          <w:rFonts w:ascii="Times New Roman" w:hAnsi="Times New Roman" w:cs="Times New Roman" w:eastAsia="Times New Roman" w:hint="default"/>
          <w:spacing w:val="-2"/>
        </w:rPr>
        <w:t>3,512.89</w:t>
      </w:r>
      <w:r>
        <w:rPr>
          <w:spacing w:val="-2"/>
        </w:rPr>
        <w:t>万元，截至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日，本项目募集资金实际投资金额为</w:t>
      </w:r>
      <w:r>
        <w:rPr>
          <w:rFonts w:ascii="Times New Roman" w:hAnsi="Times New Roman" w:cs="Times New Roman" w:eastAsia="Times New Roman" w:hint="default"/>
          <w:spacing w:val="-2"/>
        </w:rPr>
        <w:t>1,315.97</w:t>
      </w:r>
    </w:p>
    <w:p>
      <w:pPr>
        <w:pStyle w:val="BodyText"/>
        <w:spacing w:line="398" w:lineRule="auto" w:before="36"/>
        <w:ind w:right="0"/>
        <w:jc w:val="left"/>
      </w:pPr>
      <w:r>
        <w:rPr/>
        <w:t>万元，投资进度为</w:t>
      </w:r>
      <w:r>
        <w:rPr>
          <w:rFonts w:ascii="Times New Roman" w:hAnsi="Times New Roman" w:cs="Times New Roman" w:eastAsia="Times New Roman" w:hint="default"/>
        </w:rPr>
        <w:t>37.46%</w:t>
      </w:r>
      <w:r>
        <w:rPr/>
        <w:t>。本项目建设现已临近到期，根据实施进度，为充分保护全体股东及公司利益，</w:t>
      </w:r>
      <w:r>
        <w:rPr>
          <w:spacing w:val="-37"/>
        </w:rPr>
        <w:t> </w:t>
      </w:r>
      <w:r>
        <w:rPr>
          <w:spacing w:val="-37"/>
        </w:rPr>
      </w:r>
      <w:r>
        <w:rPr>
          <w:spacing w:val="-2"/>
        </w:rPr>
        <w:t>提高募集资金使用效益，公司拟对本项目进行调整，拟新增加本公司的全资子公司广州连卡福名品管理有</w:t>
      </w:r>
      <w:r>
        <w:rPr>
          <w:spacing w:val="-43"/>
        </w:rPr>
        <w:t> </w:t>
      </w:r>
      <w:r>
        <w:rPr>
          <w:spacing w:val="-43"/>
        </w:rPr>
      </w:r>
      <w:r>
        <w:rPr/>
        <w:t>限公司（以下简称</w:t>
      </w:r>
      <w:r>
        <w:rPr>
          <w:rFonts w:ascii="Times New Roman" w:hAnsi="Times New Roman" w:cs="Times New Roman" w:eastAsia="Times New Roman" w:hint="default"/>
        </w:rPr>
        <w:t>“</w:t>
      </w:r>
      <w:r>
        <w:rPr/>
        <w:t>广州连卡福</w:t>
      </w:r>
      <w:r>
        <w:rPr>
          <w:rFonts w:ascii="Times New Roman" w:hAnsi="Times New Roman" w:cs="Times New Roman" w:eastAsia="Times New Roman" w:hint="default"/>
        </w:rPr>
        <w:t>”</w:t>
      </w:r>
      <w:r>
        <w:rPr/>
        <w:t>）作为本项目实施主体之一，与本公司一同作为本项目的实施主体。</w:t>
      </w:r>
    </w:p>
    <w:p>
      <w:pPr>
        <w:pStyle w:val="BodyText"/>
        <w:spacing w:line="240" w:lineRule="auto" w:before="24"/>
        <w:ind w:left="575" w:right="0"/>
        <w:jc w:val="left"/>
      </w:pPr>
      <w:r>
        <w:rPr/>
        <w:t>基于上述调整，结合公司实际经营情况，本项目建设期拟延长至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pStyle w:val="BodyText"/>
        <w:spacing w:line="391" w:lineRule="auto" w:before="0"/>
        <w:ind w:right="206" w:firstLine="420"/>
        <w:jc w:val="both"/>
      </w:pPr>
      <w:r>
        <w:rPr>
          <w:rFonts w:ascii="Times New Roman" w:hAnsi="Times New Roman" w:cs="Times New Roman" w:eastAsia="Times New Roman" w:hint="default"/>
          <w:spacing w:val="-2"/>
        </w:rPr>
        <w:t>2014</w:t>
      </w:r>
      <w:r>
        <w:rPr>
          <w:spacing w:val="-2"/>
        </w:rPr>
        <w:t>年，中国宏观经济增速放缓，终端服装品牌零售市场仍未有明显好转，并且呈现出个性化消费的</w:t>
      </w:r>
      <w:r>
        <w:rPr>
          <w:w w:val="100"/>
        </w:rPr>
        <w:t> </w:t>
      </w:r>
      <w:r>
        <w:rPr>
          <w:spacing w:val="-2"/>
        </w:rPr>
        <w:t>特点，同时网购的快速发展也给实体店经营带来了巨大冲击，传统高级商务男装业绩明显下滑，公司面临</w:t>
      </w:r>
      <w:r>
        <w:rPr>
          <w:spacing w:val="-44"/>
        </w:rPr>
        <w:t> </w:t>
      </w:r>
      <w:r>
        <w:rPr>
          <w:spacing w:val="-44"/>
        </w:rPr>
      </w:r>
      <w:r>
        <w:rPr>
          <w:spacing w:val="-2"/>
        </w:rPr>
        <w:t>较大的经营压力。虽然公司沉着应对，认清形势，坚定</w:t>
      </w:r>
      <w:r>
        <w:rPr>
          <w:rFonts w:ascii="Times New Roman" w:hAnsi="Times New Roman" w:cs="Times New Roman" w:eastAsia="Times New Roman" w:hint="default"/>
          <w:spacing w:val="-2"/>
        </w:rPr>
        <w:t>“</w:t>
      </w:r>
      <w:r>
        <w:rPr>
          <w:spacing w:val="-2"/>
        </w:rPr>
        <w:t>国际化品牌运营商</w:t>
      </w:r>
      <w:r>
        <w:rPr>
          <w:rFonts w:ascii="Times New Roman" w:hAnsi="Times New Roman" w:cs="Times New Roman" w:eastAsia="Times New Roman" w:hint="default"/>
          <w:spacing w:val="-2"/>
        </w:rPr>
        <w:t>”</w:t>
      </w:r>
      <w:r>
        <w:rPr>
          <w:spacing w:val="-2"/>
        </w:rPr>
        <w:t>的战略定位，保持并发挥自主</w:t>
      </w:r>
      <w:r>
        <w:rPr>
          <w:spacing w:val="-16"/>
        </w:rPr>
        <w:t> </w:t>
      </w:r>
      <w:r>
        <w:rPr>
          <w:spacing w:val="-16"/>
        </w:rPr>
      </w:r>
      <w:r>
        <w:rPr>
          <w:spacing w:val="-3"/>
        </w:rPr>
        <w:t>品牌卡奴迪路（</w:t>
      </w:r>
      <w:r>
        <w:rPr>
          <w:rFonts w:ascii="Times New Roman" w:hAnsi="Times New Roman" w:cs="Times New Roman" w:eastAsia="Times New Roman" w:hint="default"/>
          <w:spacing w:val="-3"/>
        </w:rPr>
        <w:t>CANUDILO</w:t>
      </w:r>
      <w:r>
        <w:rPr>
          <w:spacing w:val="-3"/>
        </w:rPr>
        <w:t>）的影响力，积极转型，但各项经营成本不断上升和新业务领域的前期投入蚕</w:t>
      </w:r>
      <w:r>
        <w:rPr>
          <w:spacing w:val="-41"/>
        </w:rPr>
        <w:t> </w:t>
      </w:r>
      <w:r>
        <w:rPr>
          <w:spacing w:val="-41"/>
        </w:rPr>
      </w:r>
      <w:r>
        <w:rPr>
          <w:spacing w:val="-2"/>
        </w:rPr>
        <w:t>食了较大的毛利空间，出现了公司上市以来首次营收、净利润同步负增长。</w:t>
      </w:r>
      <w:r>
        <w:rPr>
          <w:rFonts w:ascii="Times New Roman" w:hAnsi="Times New Roman" w:cs="Times New Roman" w:eastAsia="Times New Roman" w:hint="default"/>
          <w:spacing w:val="-2"/>
        </w:rPr>
        <w:t>2014</w:t>
      </w:r>
      <w:r>
        <w:rPr>
          <w:spacing w:val="-2"/>
        </w:rPr>
        <w:t>年度，公司实现营业收入</w:t>
      </w:r>
    </w:p>
    <w:p>
      <w:pPr>
        <w:spacing w:after="0" w:line="391" w:lineRule="auto"/>
        <w:jc w:val="both"/>
        <w:sectPr>
          <w:footerReference w:type="default" r:id="rId14"/>
          <w:pgSz w:w="11910" w:h="16840"/>
          <w:pgMar w:footer="980" w:header="877" w:top="1100" w:bottom="1160" w:left="980" w:right="920"/>
          <w:pgNumType w:start="12"/>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rFonts w:ascii="Times New Roman" w:hAnsi="Times New Roman" w:cs="Times New Roman" w:eastAsia="Times New Roman" w:hint="default"/>
        </w:rPr>
        <w:t>69,992.03</w:t>
      </w:r>
      <w:r>
        <w:rPr/>
        <w:t>万元，较上年同期下降</w:t>
      </w:r>
      <w:r>
        <w:rPr>
          <w:rFonts w:ascii="Times New Roman" w:hAnsi="Times New Roman" w:cs="Times New Roman" w:eastAsia="Times New Roman" w:hint="default"/>
        </w:rPr>
        <w:t>12.41%</w:t>
      </w:r>
      <w:r>
        <w:rPr/>
        <w:t>，营业利润</w:t>
      </w:r>
      <w:r>
        <w:rPr>
          <w:spacing w:val="22"/>
        </w:rPr>
        <w:t> </w:t>
      </w:r>
      <w:r>
        <w:rPr>
          <w:rFonts w:ascii="Times New Roman" w:hAnsi="Times New Roman" w:cs="Times New Roman" w:eastAsia="Times New Roman" w:hint="default"/>
          <w:spacing w:val="-3"/>
        </w:rPr>
        <w:t>2,274.99</w:t>
      </w:r>
      <w:r>
        <w:rPr>
          <w:spacing w:val="-3"/>
        </w:rPr>
        <w:t>万元，较上年同期下降</w:t>
      </w:r>
      <w:r>
        <w:rPr>
          <w:rFonts w:ascii="Times New Roman" w:hAnsi="Times New Roman" w:cs="Times New Roman" w:eastAsia="Times New Roman" w:hint="default"/>
          <w:spacing w:val="-3"/>
        </w:rPr>
        <w:t>86.57%</w:t>
      </w:r>
      <w:r>
        <w:rPr>
          <w:spacing w:val="-3"/>
        </w:rPr>
        <w:t>；归属于上市公</w:t>
      </w:r>
      <w:r>
        <w:rPr>
          <w:spacing w:val="-101"/>
        </w:rPr>
        <w:t> </w:t>
      </w:r>
      <w:r>
        <w:rPr>
          <w:spacing w:val="-101"/>
        </w:rPr>
      </w:r>
      <w:r>
        <w:rPr/>
        <w:t>司股东的净利润</w:t>
      </w:r>
      <w:r>
        <w:rPr>
          <w:rFonts w:ascii="Times New Roman" w:hAnsi="Times New Roman" w:cs="Times New Roman" w:eastAsia="Times New Roman" w:hint="default"/>
        </w:rPr>
        <w:t>1,492.46</w:t>
      </w:r>
      <w:r>
        <w:rPr/>
        <w:t>万元，较上年同期下降</w:t>
      </w:r>
      <w:r>
        <w:rPr>
          <w:rFonts w:ascii="Times New Roman" w:hAnsi="Times New Roman" w:cs="Times New Roman" w:eastAsia="Times New Roman" w:hint="default"/>
        </w:rPr>
        <w:t>90.01%</w:t>
      </w:r>
      <w:r>
        <w:rPr/>
        <w:t>。</w:t>
      </w:r>
    </w:p>
    <w:p>
      <w:pPr>
        <w:spacing w:before="9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公司实际经营业绩较曾公开披露过的本年度盈利预测低于或高于</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w:t>
      </w:r>
      <w:r>
        <w:rPr>
          <w:rFonts w:ascii="宋体" w:hAnsi="宋体" w:cs="宋体" w:eastAsia="宋体" w:hint="default"/>
          <w:b/>
          <w:bCs/>
          <w:sz w:val="18"/>
          <w:szCs w:val="18"/>
        </w:rPr>
        <w:t>以上的差异原因</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0" w:firstLine="420"/>
        <w:jc w:val="left"/>
      </w:pPr>
      <w:r>
        <w:rPr>
          <w:rFonts w:ascii="Times New Roman" w:hAnsi="Times New Roman" w:cs="Times New Roman" w:eastAsia="Times New Roman" w:hint="default"/>
        </w:rPr>
        <w:t>2014</w:t>
      </w:r>
      <w:r>
        <w:rPr/>
        <w:t>年，公司实现主营业务收入</w:t>
      </w:r>
      <w:r>
        <w:rPr>
          <w:rFonts w:ascii="Times New Roman" w:hAnsi="Times New Roman" w:cs="Times New Roman" w:eastAsia="Times New Roman" w:hint="default"/>
        </w:rPr>
        <w:t>69,907.10</w:t>
      </w:r>
      <w:r>
        <w:rPr/>
        <w:t>万元，较上年同期下降</w:t>
      </w:r>
      <w:r>
        <w:rPr>
          <w:rFonts w:ascii="Times New Roman" w:hAnsi="Times New Roman" w:cs="Times New Roman" w:eastAsia="Times New Roman" w:hint="default"/>
        </w:rPr>
        <w:t>12.41%</w:t>
      </w:r>
      <w:r>
        <w:rPr/>
        <w:t>，主要是公司终端门店减少，</w:t>
      </w:r>
      <w:r>
        <w:rPr>
          <w:w w:val="100"/>
        </w:rPr>
        <w:t> </w:t>
      </w:r>
      <w:r>
        <w:rPr/>
        <w:t>平均单店业绩略为持平。公司没有劳务收入。</w:t>
      </w:r>
    </w:p>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）收入结构表</w:t>
      </w:r>
      <w:r>
        <w:rPr>
          <w:rFonts w:ascii="宋体" w:hAnsi="宋体" w:cs="宋体" w:eastAsia="宋体" w:hint="default"/>
          <w:sz w:val="18"/>
          <w:szCs w:val="18"/>
        </w:rPr>
      </w:r>
    </w:p>
    <w:p>
      <w:pPr>
        <w:spacing w:before="102"/>
        <w:ind w:left="0" w:right="5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214"/>
        <w:gridCol w:w="2499"/>
        <w:gridCol w:w="2098"/>
        <w:gridCol w:w="1666"/>
        <w:gridCol w:w="2101"/>
      </w:tblGrid>
      <w:tr>
        <w:trPr>
          <w:trHeight w:val="410" w:hRule="exact"/>
        </w:trPr>
        <w:tc>
          <w:tcPr>
            <w:tcW w:w="12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产品系列</w:t>
            </w:r>
            <w:r>
              <w:rPr>
                <w:rFonts w:ascii="宋体" w:hAnsi="宋体" w:cs="宋体" w:eastAsia="宋体" w:hint="default"/>
                <w:sz w:val="18"/>
                <w:szCs w:val="18"/>
              </w:rPr>
            </w:r>
          </w:p>
        </w:tc>
        <w:tc>
          <w:tcPr>
            <w:tcW w:w="24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年度营业收入</w:t>
            </w:r>
            <w:r>
              <w:rPr>
                <w:rFonts w:ascii="宋体" w:hAnsi="宋体" w:cs="宋体" w:eastAsia="宋体" w:hint="default"/>
                <w:sz w:val="18"/>
                <w:szCs w:val="18"/>
              </w:rPr>
            </w:r>
          </w:p>
        </w:tc>
        <w:tc>
          <w:tcPr>
            <w:tcW w:w="20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3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年度营业成本</w:t>
            </w:r>
            <w:r>
              <w:rPr>
                <w:rFonts w:ascii="宋体" w:hAnsi="宋体" w:cs="宋体" w:eastAsia="宋体" w:hint="default"/>
                <w:sz w:val="18"/>
                <w:szCs w:val="18"/>
              </w:rPr>
            </w:r>
          </w:p>
        </w:tc>
        <w:tc>
          <w:tcPr>
            <w:tcW w:w="16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b/>
                <w:bCs/>
                <w:sz w:val="18"/>
                <w:szCs w:val="18"/>
              </w:rPr>
              <w:t>收入占比</w:t>
            </w:r>
            <w:r>
              <w:rPr>
                <w:rFonts w:ascii="宋体" w:hAnsi="宋体" w:cs="宋体" w:eastAsia="宋体" w:hint="default"/>
                <w:sz w:val="18"/>
                <w:szCs w:val="18"/>
              </w:rPr>
            </w:r>
          </w:p>
        </w:tc>
        <w:tc>
          <w:tcPr>
            <w:tcW w:w="21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年毛利率</w:t>
            </w:r>
            <w:r>
              <w:rPr>
                <w:rFonts w:ascii="宋体" w:hAnsi="宋体" w:cs="宋体" w:eastAsia="宋体" w:hint="default"/>
                <w:sz w:val="18"/>
                <w:szCs w:val="18"/>
              </w:rPr>
            </w:r>
          </w:p>
        </w:tc>
      </w:tr>
      <w:tr>
        <w:trPr>
          <w:trHeight w:val="427" w:hRule="exact"/>
        </w:trPr>
        <w:tc>
          <w:tcPr>
            <w:tcW w:w="12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商旅</w:t>
            </w:r>
          </w:p>
        </w:tc>
        <w:tc>
          <w:tcPr>
            <w:tcW w:w="2499"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96"/>
              <w:ind w:right="4"/>
              <w:jc w:val="right"/>
              <w:rPr>
                <w:rFonts w:ascii="Times New Roman" w:hAnsi="Times New Roman" w:cs="Times New Roman" w:eastAsia="Times New Roman" w:hint="default"/>
                <w:sz w:val="20"/>
                <w:szCs w:val="20"/>
              </w:rPr>
            </w:pPr>
            <w:r>
              <w:rPr>
                <w:rFonts w:ascii="Times New Roman"/>
                <w:w w:val="95"/>
                <w:sz w:val="20"/>
              </w:rPr>
              <w:t>392,697,357.17</w:t>
            </w:r>
            <w:r>
              <w:rPr>
                <w:rFonts w:ascii="Times New Roman"/>
                <w:sz w:val="20"/>
              </w:rPr>
            </w:r>
          </w:p>
        </w:tc>
        <w:tc>
          <w:tcPr>
            <w:tcW w:w="20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right="4"/>
              <w:jc w:val="right"/>
              <w:rPr>
                <w:rFonts w:ascii="Times New Roman" w:hAnsi="Times New Roman" w:cs="Times New Roman" w:eastAsia="Times New Roman" w:hint="default"/>
                <w:sz w:val="20"/>
                <w:szCs w:val="20"/>
              </w:rPr>
            </w:pPr>
            <w:r>
              <w:rPr>
                <w:rFonts w:ascii="Times New Roman"/>
                <w:w w:val="95"/>
                <w:sz w:val="20"/>
              </w:rPr>
              <w:t>129,561,842.97</w:t>
            </w:r>
            <w:r>
              <w:rPr>
                <w:rFonts w:ascii="Times New Roman"/>
                <w:sz w:val="20"/>
              </w:rPr>
            </w:r>
          </w:p>
        </w:tc>
        <w:tc>
          <w:tcPr>
            <w:tcW w:w="16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right="1"/>
              <w:jc w:val="right"/>
              <w:rPr>
                <w:rFonts w:ascii="Times New Roman" w:hAnsi="Times New Roman" w:cs="Times New Roman" w:eastAsia="Times New Roman" w:hint="default"/>
                <w:sz w:val="20"/>
                <w:szCs w:val="20"/>
              </w:rPr>
            </w:pPr>
            <w:r>
              <w:rPr>
                <w:rFonts w:ascii="Times New Roman"/>
                <w:sz w:val="20"/>
              </w:rPr>
              <w:t>56.17%</w:t>
            </w:r>
          </w:p>
        </w:tc>
        <w:tc>
          <w:tcPr>
            <w:tcW w:w="2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right="0"/>
              <w:jc w:val="right"/>
              <w:rPr>
                <w:rFonts w:ascii="Times New Roman" w:hAnsi="Times New Roman" w:cs="Times New Roman" w:eastAsia="Times New Roman" w:hint="default"/>
                <w:sz w:val="20"/>
                <w:szCs w:val="20"/>
              </w:rPr>
            </w:pPr>
            <w:r>
              <w:rPr>
                <w:rFonts w:ascii="Times New Roman"/>
                <w:sz w:val="20"/>
              </w:rPr>
              <w:t>67.01%</w:t>
            </w:r>
          </w:p>
        </w:tc>
      </w:tr>
      <w:tr>
        <w:trPr>
          <w:trHeight w:val="422" w:hRule="exact"/>
        </w:trPr>
        <w:tc>
          <w:tcPr>
            <w:tcW w:w="12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假日</w:t>
            </w:r>
          </w:p>
        </w:tc>
        <w:tc>
          <w:tcPr>
            <w:tcW w:w="2499"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91"/>
              <w:ind w:right="4"/>
              <w:jc w:val="right"/>
              <w:rPr>
                <w:rFonts w:ascii="Times New Roman" w:hAnsi="Times New Roman" w:cs="Times New Roman" w:eastAsia="Times New Roman" w:hint="default"/>
                <w:sz w:val="20"/>
                <w:szCs w:val="20"/>
              </w:rPr>
            </w:pPr>
            <w:r>
              <w:rPr>
                <w:rFonts w:ascii="Times New Roman"/>
                <w:w w:val="95"/>
                <w:sz w:val="20"/>
              </w:rPr>
              <w:t>134,822,244.84</w:t>
            </w:r>
            <w:r>
              <w:rPr>
                <w:rFonts w:ascii="Times New Roman"/>
                <w:sz w:val="20"/>
              </w:rPr>
            </w:r>
          </w:p>
        </w:tc>
        <w:tc>
          <w:tcPr>
            <w:tcW w:w="20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6"/>
              <w:jc w:val="right"/>
              <w:rPr>
                <w:rFonts w:ascii="Times New Roman" w:hAnsi="Times New Roman" w:cs="Times New Roman" w:eastAsia="Times New Roman" w:hint="default"/>
                <w:sz w:val="20"/>
                <w:szCs w:val="20"/>
              </w:rPr>
            </w:pPr>
            <w:r>
              <w:rPr>
                <w:rFonts w:ascii="Times New Roman"/>
                <w:spacing w:val="-1"/>
                <w:sz w:val="20"/>
              </w:rPr>
              <w:t>22,081,362.63</w:t>
            </w:r>
          </w:p>
        </w:tc>
        <w:tc>
          <w:tcPr>
            <w:tcW w:w="16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19.29%</w:t>
            </w:r>
          </w:p>
        </w:tc>
        <w:tc>
          <w:tcPr>
            <w:tcW w:w="2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83.62%</w:t>
            </w:r>
          </w:p>
        </w:tc>
      </w:tr>
      <w:tr>
        <w:trPr>
          <w:trHeight w:val="422" w:hRule="exact"/>
        </w:trPr>
        <w:tc>
          <w:tcPr>
            <w:tcW w:w="12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代理品牌</w:t>
            </w:r>
          </w:p>
        </w:tc>
        <w:tc>
          <w:tcPr>
            <w:tcW w:w="2499"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89"/>
              <w:ind w:right="4"/>
              <w:jc w:val="right"/>
              <w:rPr>
                <w:rFonts w:ascii="Times New Roman" w:hAnsi="Times New Roman" w:cs="Times New Roman" w:eastAsia="Times New Roman" w:hint="default"/>
                <w:sz w:val="20"/>
                <w:szCs w:val="20"/>
              </w:rPr>
            </w:pPr>
            <w:r>
              <w:rPr>
                <w:rFonts w:ascii="Times New Roman"/>
                <w:w w:val="95"/>
                <w:sz w:val="20"/>
              </w:rPr>
              <w:t>171,551,399.59</w:t>
            </w:r>
            <w:r>
              <w:rPr>
                <w:rFonts w:ascii="Times New Roman"/>
                <w:sz w:val="20"/>
              </w:rPr>
            </w:r>
          </w:p>
        </w:tc>
        <w:tc>
          <w:tcPr>
            <w:tcW w:w="20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4"/>
              <w:jc w:val="right"/>
              <w:rPr>
                <w:rFonts w:ascii="Times New Roman" w:hAnsi="Times New Roman" w:cs="Times New Roman" w:eastAsia="Times New Roman" w:hint="default"/>
                <w:sz w:val="20"/>
                <w:szCs w:val="20"/>
              </w:rPr>
            </w:pPr>
            <w:r>
              <w:rPr>
                <w:rFonts w:ascii="Times New Roman"/>
                <w:w w:val="95"/>
                <w:sz w:val="20"/>
              </w:rPr>
              <w:t>110,693,921.39</w:t>
            </w:r>
            <w:r>
              <w:rPr>
                <w:rFonts w:ascii="Times New Roman"/>
                <w:sz w:val="20"/>
              </w:rPr>
            </w:r>
          </w:p>
        </w:tc>
        <w:tc>
          <w:tcPr>
            <w:tcW w:w="16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sz w:val="20"/>
              </w:rPr>
              <w:t>24.54%</w:t>
            </w:r>
          </w:p>
        </w:tc>
        <w:tc>
          <w:tcPr>
            <w:tcW w:w="2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35.47%</w:t>
            </w:r>
          </w:p>
        </w:tc>
      </w:tr>
      <w:tr>
        <w:trPr>
          <w:trHeight w:val="422" w:hRule="exact"/>
        </w:trPr>
        <w:tc>
          <w:tcPr>
            <w:tcW w:w="12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2499"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89"/>
              <w:ind w:right="4"/>
              <w:jc w:val="right"/>
              <w:rPr>
                <w:rFonts w:ascii="Times New Roman" w:hAnsi="Times New Roman" w:cs="Times New Roman" w:eastAsia="Times New Roman" w:hint="default"/>
                <w:sz w:val="20"/>
                <w:szCs w:val="20"/>
              </w:rPr>
            </w:pPr>
            <w:r>
              <w:rPr>
                <w:rFonts w:ascii="Times New Roman"/>
                <w:w w:val="95"/>
                <w:sz w:val="20"/>
              </w:rPr>
              <w:t>699,071,001.60</w:t>
            </w:r>
            <w:r>
              <w:rPr>
                <w:rFonts w:ascii="Times New Roman"/>
                <w:sz w:val="20"/>
              </w:rPr>
            </w:r>
          </w:p>
        </w:tc>
        <w:tc>
          <w:tcPr>
            <w:tcW w:w="20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4"/>
              <w:jc w:val="right"/>
              <w:rPr>
                <w:rFonts w:ascii="Times New Roman" w:hAnsi="Times New Roman" w:cs="Times New Roman" w:eastAsia="Times New Roman" w:hint="default"/>
                <w:sz w:val="20"/>
                <w:szCs w:val="20"/>
              </w:rPr>
            </w:pPr>
            <w:r>
              <w:rPr>
                <w:rFonts w:ascii="Times New Roman"/>
                <w:w w:val="95"/>
                <w:sz w:val="20"/>
              </w:rPr>
              <w:t>262,337,126.99</w:t>
            </w:r>
            <w:r>
              <w:rPr>
                <w:rFonts w:ascii="Times New Roman"/>
                <w:sz w:val="20"/>
              </w:rPr>
            </w:r>
          </w:p>
        </w:tc>
        <w:tc>
          <w:tcPr>
            <w:tcW w:w="16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62.47%</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公司销售收入以自有品牌为主。</w:t>
      </w:r>
    </w:p>
    <w:p>
      <w:pPr>
        <w:spacing w:line="240" w:lineRule="auto" w:before="5"/>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）单店业绩比较</w:t>
      </w:r>
      <w:r>
        <w:rPr>
          <w:rFonts w:ascii="宋体" w:hAnsi="宋体" w:cs="宋体" w:eastAsia="宋体" w:hint="default"/>
          <w:sz w:val="18"/>
          <w:szCs w:val="18"/>
        </w:rPr>
      </w:r>
    </w:p>
    <w:p>
      <w:pPr>
        <w:spacing w:line="240" w:lineRule="auto" w:before="1"/>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2136"/>
        <w:gridCol w:w="1491"/>
        <w:gridCol w:w="1584"/>
        <w:gridCol w:w="2004"/>
        <w:gridCol w:w="2355"/>
      </w:tblGrid>
      <w:tr>
        <w:trPr>
          <w:trHeight w:val="326" w:hRule="exact"/>
        </w:trPr>
        <w:tc>
          <w:tcPr>
            <w:tcW w:w="21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14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b/>
                <w:bCs/>
                <w:sz w:val="18"/>
                <w:szCs w:val="18"/>
              </w:rPr>
              <w:t>门店数</w:t>
            </w:r>
            <w:r>
              <w:rPr>
                <w:rFonts w:ascii="宋体" w:hAnsi="宋体" w:cs="宋体" w:eastAsia="宋体" w:hint="default"/>
                <w:sz w:val="18"/>
                <w:szCs w:val="18"/>
              </w:rPr>
            </w:r>
          </w:p>
        </w:tc>
        <w:tc>
          <w:tcPr>
            <w:tcW w:w="358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性质分类</w:t>
            </w:r>
            <w:r>
              <w:rPr>
                <w:rFonts w:ascii="宋体" w:hAnsi="宋体" w:cs="宋体" w:eastAsia="宋体" w:hint="default"/>
                <w:sz w:val="18"/>
                <w:szCs w:val="18"/>
              </w:rPr>
            </w:r>
          </w:p>
        </w:tc>
        <w:tc>
          <w:tcPr>
            <w:tcW w:w="23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51" w:right="0"/>
              <w:jc w:val="left"/>
              <w:rPr>
                <w:rFonts w:ascii="宋体" w:hAnsi="宋体" w:cs="宋体" w:eastAsia="宋体" w:hint="default"/>
                <w:sz w:val="18"/>
                <w:szCs w:val="18"/>
              </w:rPr>
            </w:pPr>
            <w:r>
              <w:rPr>
                <w:rFonts w:ascii="宋体" w:hAnsi="宋体" w:cs="宋体" w:eastAsia="宋体" w:hint="default"/>
                <w:b/>
                <w:bCs/>
                <w:sz w:val="18"/>
                <w:szCs w:val="18"/>
              </w:rPr>
              <w:t>单店业绩算术平均</w:t>
            </w:r>
            <w:r>
              <w:rPr>
                <w:rFonts w:ascii="宋体" w:hAnsi="宋体" w:cs="宋体" w:eastAsia="宋体" w:hint="default"/>
                <w:sz w:val="18"/>
                <w:szCs w:val="18"/>
              </w:rPr>
            </w:r>
          </w:p>
        </w:tc>
      </w:tr>
      <w:tr>
        <w:trPr>
          <w:trHeight w:val="358" w:hRule="exact"/>
        </w:trPr>
        <w:tc>
          <w:tcPr>
            <w:tcW w:w="2136"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91"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465</w:t>
            </w:r>
            <w:r>
              <w:rPr>
                <w:rFonts w:ascii="宋体" w:hAnsi="宋体" w:cs="宋体" w:eastAsia="宋体" w:hint="default"/>
                <w:sz w:val="18"/>
                <w:szCs w:val="18"/>
              </w:rPr>
              <w:t>家</w:t>
            </w:r>
          </w:p>
        </w:tc>
        <w:tc>
          <w:tcPr>
            <w:tcW w:w="15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20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32"/>
              <w:ind w:right="768"/>
              <w:jc w:val="right"/>
              <w:rPr>
                <w:rFonts w:ascii="宋体" w:hAnsi="宋体" w:cs="宋体" w:eastAsia="宋体" w:hint="default"/>
                <w:sz w:val="18"/>
                <w:szCs w:val="18"/>
              </w:rPr>
            </w:pPr>
            <w:r>
              <w:rPr>
                <w:rFonts w:ascii="Times New Roman" w:hAnsi="Times New Roman" w:cs="Times New Roman" w:eastAsia="Times New Roman" w:hint="default"/>
                <w:sz w:val="18"/>
                <w:szCs w:val="18"/>
              </w:rPr>
              <w:t>295</w:t>
            </w:r>
            <w:r>
              <w:rPr>
                <w:rFonts w:ascii="宋体" w:hAnsi="宋体" w:cs="宋体" w:eastAsia="宋体" w:hint="default"/>
                <w:sz w:val="18"/>
                <w:szCs w:val="18"/>
              </w:rPr>
              <w:t>家</w:t>
            </w:r>
          </w:p>
        </w:tc>
        <w:tc>
          <w:tcPr>
            <w:tcW w:w="2355"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150.33</w:t>
            </w:r>
            <w:r>
              <w:rPr>
                <w:rFonts w:ascii="宋体" w:hAnsi="宋体" w:cs="宋体" w:eastAsia="宋体" w:hint="default"/>
                <w:sz w:val="18"/>
                <w:szCs w:val="18"/>
              </w:rPr>
              <w:t>万元</w:t>
            </w:r>
          </w:p>
        </w:tc>
      </w:tr>
      <w:tr>
        <w:trPr>
          <w:trHeight w:val="341" w:hRule="exact"/>
        </w:trPr>
        <w:tc>
          <w:tcPr>
            <w:tcW w:w="2136" w:type="dxa"/>
            <w:vMerge/>
            <w:tcBorders>
              <w:left w:val="single" w:sz="4" w:space="0" w:color="F9BE8F"/>
              <w:bottom w:val="single" w:sz="4" w:space="0" w:color="F9BE8F"/>
              <w:right w:val="single" w:sz="4" w:space="0" w:color="F9BE8F"/>
            </w:tcBorders>
          </w:tcPr>
          <w:p>
            <w:pPr/>
          </w:p>
        </w:tc>
        <w:tc>
          <w:tcPr>
            <w:tcW w:w="1491" w:type="dxa"/>
            <w:vMerge/>
            <w:tcBorders>
              <w:left w:val="single" w:sz="4" w:space="0" w:color="F9BE8F"/>
              <w:bottom w:val="single" w:sz="4" w:space="0" w:color="F9BE8F"/>
              <w:right w:val="single" w:sz="4" w:space="0" w:color="F9BE8F"/>
            </w:tcBorders>
          </w:tcPr>
          <w:p>
            <w:pPr/>
          </w:p>
        </w:tc>
        <w:tc>
          <w:tcPr>
            <w:tcW w:w="15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20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768"/>
              <w:jc w:val="right"/>
              <w:rPr>
                <w:rFonts w:ascii="宋体" w:hAnsi="宋体" w:cs="宋体" w:eastAsia="宋体" w:hint="default"/>
                <w:sz w:val="18"/>
                <w:szCs w:val="18"/>
              </w:rPr>
            </w:pPr>
            <w:r>
              <w:rPr>
                <w:rFonts w:ascii="Times New Roman" w:hAnsi="Times New Roman" w:cs="Times New Roman" w:eastAsia="Times New Roman" w:hint="default"/>
                <w:sz w:val="18"/>
                <w:szCs w:val="18"/>
              </w:rPr>
              <w:t>170</w:t>
            </w:r>
            <w:r>
              <w:rPr>
                <w:rFonts w:ascii="宋体" w:hAnsi="宋体" w:cs="宋体" w:eastAsia="宋体" w:hint="default"/>
                <w:sz w:val="18"/>
                <w:szCs w:val="18"/>
              </w:rPr>
              <w:t>家</w:t>
            </w:r>
          </w:p>
        </w:tc>
        <w:tc>
          <w:tcPr>
            <w:tcW w:w="2355" w:type="dxa"/>
            <w:vMerge/>
            <w:tcBorders>
              <w:left w:val="single" w:sz="4" w:space="0" w:color="F9BE8F"/>
              <w:bottom w:val="single" w:sz="4" w:space="0" w:color="F9BE8F"/>
              <w:right w:val="single" w:sz="4" w:space="0" w:color="F9BE8F"/>
            </w:tcBorders>
          </w:tcPr>
          <w:p>
            <w:pPr/>
          </w:p>
        </w:tc>
      </w:tr>
      <w:tr>
        <w:trPr>
          <w:trHeight w:val="343" w:hRule="exact"/>
        </w:trPr>
        <w:tc>
          <w:tcPr>
            <w:tcW w:w="2136" w:type="dxa"/>
            <w:vMerge w:val="restart"/>
            <w:tcBorders>
              <w:top w:val="single" w:sz="4" w:space="0" w:color="F9BE8F"/>
              <w:left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91" w:type="dxa"/>
            <w:vMerge w:val="restart"/>
            <w:tcBorders>
              <w:top w:val="single" w:sz="4" w:space="0" w:color="F9BE8F"/>
              <w:left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531</w:t>
            </w:r>
            <w:r>
              <w:rPr>
                <w:rFonts w:ascii="宋体" w:hAnsi="宋体" w:cs="宋体" w:eastAsia="宋体" w:hint="default"/>
                <w:sz w:val="18"/>
                <w:szCs w:val="18"/>
              </w:rPr>
              <w:t>家</w:t>
            </w:r>
          </w:p>
        </w:tc>
        <w:tc>
          <w:tcPr>
            <w:tcW w:w="15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20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768"/>
              <w:jc w:val="right"/>
              <w:rPr>
                <w:rFonts w:ascii="宋体" w:hAnsi="宋体" w:cs="宋体" w:eastAsia="宋体" w:hint="default"/>
                <w:sz w:val="18"/>
                <w:szCs w:val="18"/>
              </w:rPr>
            </w:pPr>
            <w:r>
              <w:rPr>
                <w:rFonts w:ascii="Times New Roman" w:hAnsi="Times New Roman" w:cs="Times New Roman" w:eastAsia="Times New Roman" w:hint="default"/>
                <w:sz w:val="18"/>
                <w:szCs w:val="18"/>
              </w:rPr>
              <w:t>343</w:t>
            </w:r>
            <w:r>
              <w:rPr>
                <w:rFonts w:ascii="宋体" w:hAnsi="宋体" w:cs="宋体" w:eastAsia="宋体" w:hint="default"/>
                <w:sz w:val="18"/>
                <w:szCs w:val="18"/>
              </w:rPr>
              <w:t>家</w:t>
            </w:r>
          </w:p>
        </w:tc>
        <w:tc>
          <w:tcPr>
            <w:tcW w:w="2355" w:type="dxa"/>
            <w:vMerge w:val="restart"/>
            <w:tcBorders>
              <w:top w:val="single" w:sz="4" w:space="0" w:color="F9BE8F"/>
              <w:left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150.47</w:t>
            </w:r>
            <w:r>
              <w:rPr>
                <w:rFonts w:ascii="宋体" w:hAnsi="宋体" w:cs="宋体" w:eastAsia="宋体" w:hint="default"/>
                <w:sz w:val="18"/>
                <w:szCs w:val="18"/>
              </w:rPr>
              <w:t>万元</w:t>
            </w:r>
          </w:p>
        </w:tc>
      </w:tr>
      <w:tr>
        <w:trPr>
          <w:trHeight w:val="341" w:hRule="exact"/>
        </w:trPr>
        <w:tc>
          <w:tcPr>
            <w:tcW w:w="2136" w:type="dxa"/>
            <w:vMerge/>
            <w:tcBorders>
              <w:left w:val="single" w:sz="4" w:space="0" w:color="F9BE8F"/>
              <w:bottom w:val="single" w:sz="4" w:space="0" w:color="F9BE8F"/>
              <w:right w:val="single" w:sz="4" w:space="0" w:color="F9BE8F"/>
            </w:tcBorders>
          </w:tcPr>
          <w:p>
            <w:pPr/>
          </w:p>
        </w:tc>
        <w:tc>
          <w:tcPr>
            <w:tcW w:w="1491" w:type="dxa"/>
            <w:vMerge/>
            <w:tcBorders>
              <w:left w:val="single" w:sz="4" w:space="0" w:color="F9BE8F"/>
              <w:bottom w:val="single" w:sz="4" w:space="0" w:color="F9BE8F"/>
              <w:right w:val="single" w:sz="4" w:space="0" w:color="F9BE8F"/>
            </w:tcBorders>
          </w:tcPr>
          <w:p>
            <w:pPr/>
          </w:p>
        </w:tc>
        <w:tc>
          <w:tcPr>
            <w:tcW w:w="15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20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768"/>
              <w:jc w:val="righ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宋体" w:hAnsi="宋体" w:cs="宋体" w:eastAsia="宋体" w:hint="default"/>
                <w:sz w:val="18"/>
                <w:szCs w:val="18"/>
              </w:rPr>
              <w:t>家</w:t>
            </w:r>
          </w:p>
        </w:tc>
        <w:tc>
          <w:tcPr>
            <w:tcW w:w="2355" w:type="dxa"/>
            <w:vMerge/>
            <w:tcBorders>
              <w:left w:val="single" w:sz="4" w:space="0" w:color="F9BE8F"/>
              <w:bottom w:val="single" w:sz="4" w:space="0" w:color="F9BE8F"/>
              <w:right w:val="single" w:sz="4" w:space="0" w:color="F9BE8F"/>
            </w:tcBorders>
          </w:tcPr>
          <w:p>
            <w:pPr/>
          </w:p>
        </w:tc>
      </w:tr>
    </w:tbl>
    <w:p>
      <w:pPr>
        <w:spacing w:line="240" w:lineRule="auto" w:before="4"/>
        <w:rPr>
          <w:rFonts w:ascii="宋体" w:hAnsi="宋体" w:cs="宋体" w:eastAsia="宋体" w:hint="default"/>
          <w:b/>
          <w:bCs/>
          <w:sz w:val="11"/>
          <w:szCs w:val="11"/>
        </w:rPr>
      </w:pPr>
    </w:p>
    <w:p>
      <w:pPr>
        <w:pStyle w:val="BodyText"/>
        <w:spacing w:line="240" w:lineRule="auto" w:before="36"/>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日，公司门店总数为</w:t>
      </w:r>
      <w:r>
        <w:rPr>
          <w:rFonts w:ascii="Times New Roman" w:hAnsi="Times New Roman" w:cs="Times New Roman" w:eastAsia="Times New Roman" w:hint="default"/>
        </w:rPr>
        <w:t>465</w:t>
      </w:r>
      <w:r>
        <w:rPr/>
        <w:t>家，较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日净减</w:t>
      </w:r>
      <w:r>
        <w:rPr>
          <w:rFonts w:ascii="Times New Roman" w:hAnsi="Times New Roman" w:cs="Times New Roman" w:eastAsia="Times New Roman" w:hint="default"/>
        </w:rPr>
        <w:t>66</w:t>
      </w:r>
      <w:r>
        <w:rPr/>
        <w:t>家。</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公司实物销售收入是否大于劳务收入</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服饰</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699,071,001.6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798,970,366.97</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948" w:right="0"/>
              <w:jc w:val="left"/>
              <w:rPr>
                <w:rFonts w:ascii="Times New Roman" w:hAnsi="Times New Roman" w:cs="Times New Roman" w:eastAsia="Times New Roman" w:hint="default"/>
                <w:sz w:val="18"/>
                <w:szCs w:val="18"/>
              </w:rPr>
            </w:pPr>
            <w:r>
              <w:rPr>
                <w:rFonts w:ascii="Times New Roman"/>
                <w:sz w:val="18"/>
              </w:rPr>
              <w:t>-12.50%</w:t>
            </w:r>
          </w:p>
        </w:tc>
      </w:tr>
    </w:tbl>
    <w:p>
      <w:pPr>
        <w:spacing w:line="240" w:lineRule="auto" w:before="6"/>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spacing w:before="0"/>
        <w:ind w:left="133" w:right="7845"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33" w:right="7845" w:firstLine="0"/>
        <w:jc w:val="center"/>
        <w:rPr>
          <w:rFonts w:ascii="宋体" w:hAnsi="宋体" w:cs="宋体" w:eastAsia="宋体" w:hint="default"/>
          <w:sz w:val="18"/>
          <w:szCs w:val="18"/>
        </w:rPr>
      </w:pP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33" w:right="773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center"/>
        <w:rPr>
          <w:rFonts w:ascii="宋体" w:hAnsi="宋体" w:cs="宋体" w:eastAsia="宋体" w:hint="default"/>
          <w:sz w:val="18"/>
          <w:szCs w:val="18"/>
        </w:rPr>
        <w:sectPr>
          <w:pgSz w:w="11910" w:h="16840"/>
          <w:pgMar w:header="877" w:footer="980" w:top="1100" w:bottom="1160" w:left="980" w:right="920"/>
        </w:sectPr>
      </w:pPr>
    </w:p>
    <w:p>
      <w:pPr>
        <w:spacing w:line="240" w:lineRule="auto" w:before="13"/>
        <w:rPr>
          <w:rFonts w:ascii="宋体" w:hAnsi="宋体" w:cs="宋体" w:eastAsia="宋体" w:hint="default"/>
          <w:sz w:val="21"/>
          <w:szCs w:val="21"/>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公司报告期内产品或服务发生重大变化或调整有关情况</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line="417" w:lineRule="auto" w:before="0"/>
        <w:ind w:left="152" w:right="79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公司主要销售客户情况</w:t>
      </w:r>
      <w:r>
        <w:rPr>
          <w:rFonts w:ascii="宋体" w:hAnsi="宋体" w:cs="宋体" w:eastAsia="宋体" w:hint="default"/>
          <w:sz w:val="18"/>
          <w:szCs w:val="18"/>
        </w:rPr>
      </w:r>
    </w:p>
    <w:p>
      <w:pPr>
        <w:spacing w:line="240" w:lineRule="auto" w:before="0"/>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86,421,328.99</w:t>
            </w:r>
          </w:p>
        </w:tc>
      </w:tr>
      <w:tr>
        <w:trPr>
          <w:trHeight w:val="402"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12.37%</w:t>
            </w:r>
          </w:p>
        </w:tc>
      </w:tr>
    </w:tbl>
    <w:p>
      <w:pPr>
        <w:spacing w:line="240" w:lineRule="auto" w:before="5"/>
        <w:rPr>
          <w:rFonts w:ascii="宋体" w:hAnsi="宋体" w:cs="宋体" w:eastAsia="宋体" w:hint="default"/>
          <w:b/>
          <w:bCs/>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大客户资料</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24,748,051.21</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广州思凯姆商业管理有限公司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18,074,431.61</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r>
      <w:tr>
        <w:trPr>
          <w:trHeight w:val="403"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湖南运达贸易有限公司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15,068,119.79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新疆友好（集团）股份有限公司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14,533,929.63</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成都吉泓服装有限公司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13,996,796.75</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86,421,328.99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12.37%</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p>
      <w:pPr>
        <w:spacing w:line="240" w:lineRule="auto" w:before="8"/>
        <w:rPr>
          <w:rFonts w:ascii="宋体" w:hAnsi="宋体" w:cs="宋体" w:eastAsia="宋体" w:hint="default"/>
          <w:b/>
          <w:bCs/>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6"/>
        <w:gridCol w:w="1369"/>
      </w:tblGrid>
      <w:tr>
        <w:trPr>
          <w:trHeight w:val="401" w:hRule="exact"/>
        </w:trPr>
        <w:tc>
          <w:tcPr>
            <w:tcW w:w="1367"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3"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7"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3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262,337,126.99</w:t>
            </w:r>
          </w:p>
        </w:tc>
        <w:tc>
          <w:tcPr>
            <w:tcW w:w="13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99.94%</w:t>
            </w:r>
          </w:p>
        </w:tc>
        <w:tc>
          <w:tcPr>
            <w:tcW w:w="13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281,783,491.68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-6.90%</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p>
      <w:pPr>
        <w:spacing w:line="240" w:lineRule="auto" w:before="8"/>
        <w:rPr>
          <w:rFonts w:ascii="宋体" w:hAnsi="宋体" w:cs="宋体" w:eastAsia="宋体" w:hint="default"/>
          <w:b/>
          <w:bCs/>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衬衫类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10,564,924.06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13,359,202.28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-20.92%</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31,540,252.56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43,765,869.08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-27.93%</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西装类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20,765,380.61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19,837,447.34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裤子</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20,927,963.86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27,763,384.27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-24.62%</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裘皮类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20,851,989.94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36,333,621.59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-42.61%</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棉褛</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17,025,790.75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14,011,582.41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21.51%</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夹克风衣类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18,255,668.79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22,116,974.40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-17.46%</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皮具</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8,802,491.36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11,553,838.51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饰品类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2,908,743.67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10,117,988.86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-71.25%</w:t>
            </w: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代理品牌</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494"/>
              <w:jc w:val="righ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110,693,921.39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42.17%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82,923,582.93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29.43%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33.49%</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tabs>
                <w:tab w:pos="636"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262,337,126.99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281,783,491.68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w:t>
            </w:r>
          </w:p>
        </w:tc>
      </w:tr>
    </w:tbl>
    <w:p>
      <w:pPr>
        <w:spacing w:line="240" w:lineRule="auto" w:before="6"/>
        <w:rPr>
          <w:rFonts w:ascii="宋体" w:hAnsi="宋体" w:cs="宋体" w:eastAsia="宋体" w:hint="default"/>
          <w:sz w:val="12"/>
          <w:szCs w:val="1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公司主要供应商情况</w:t>
      </w:r>
      <w:r>
        <w:rPr>
          <w:rFonts w:ascii="宋体" w:hAnsi="宋体" w:cs="宋体" w:eastAsia="宋体" w:hint="default"/>
          <w:sz w:val="18"/>
          <w:szCs w:val="18"/>
        </w:rPr>
      </w:r>
    </w:p>
    <w:p>
      <w:pPr>
        <w:spacing w:line="240" w:lineRule="auto" w:before="3"/>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73,681,598.76</w:t>
            </w:r>
          </w:p>
        </w:tc>
      </w:tr>
      <w:tr>
        <w:trPr>
          <w:trHeight w:val="403" w:hRule="exact"/>
        </w:trPr>
        <w:tc>
          <w:tcPr>
            <w:tcW w:w="4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24.22%</w:t>
            </w:r>
          </w:p>
        </w:tc>
      </w:tr>
    </w:tbl>
    <w:p>
      <w:pPr>
        <w:spacing w:line="240" w:lineRule="auto" w:before="6"/>
        <w:rPr>
          <w:rFonts w:ascii="宋体" w:hAnsi="宋体" w:cs="宋体" w:eastAsia="宋体" w:hint="default"/>
          <w:b/>
          <w:bCs/>
          <w:sz w:val="12"/>
          <w:szCs w:val="1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名供应商资料</w:t>
      </w:r>
      <w:r>
        <w:rPr>
          <w:rFonts w:ascii="宋体" w:hAnsi="宋体" w:cs="宋体" w:eastAsia="宋体" w:hint="default"/>
          <w:sz w:val="18"/>
          <w:szCs w:val="18"/>
        </w:rPr>
      </w:r>
    </w:p>
    <w:p>
      <w:pPr>
        <w:spacing w:line="240" w:lineRule="auto" w:before="11"/>
        <w:rPr>
          <w:rFonts w:ascii="宋体" w:hAnsi="宋体" w:cs="宋体" w:eastAsia="宋体" w:hint="default"/>
          <w:b/>
          <w:bCs/>
          <w:sz w:val="19"/>
          <w:szCs w:val="19"/>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俊思（上海）商业有限公司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17,004,103.08</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韩国信元</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16,309,974.97</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5.36%</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上海克瑞特服饰有限公司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16,237,395.59</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Heinemann Asia Pacific Pte</w:t>
            </w:r>
            <w:r>
              <w:rPr>
                <w:rFonts w:ascii="Times New Roman"/>
                <w:spacing w:val="-17"/>
                <w:sz w:val="18"/>
              </w:rPr>
              <w:t> </w:t>
            </w:r>
            <w:r>
              <w:rPr>
                <w:rFonts w:ascii="Times New Roman"/>
                <w:sz w:val="18"/>
              </w:rPr>
              <w:t>Ltd</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15,254,377.80</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温州市名威实业有限公司</w:t>
            </w:r>
          </w:p>
        </w:tc>
        <w:tc>
          <w:tcPr>
            <w:tcW w:w="23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8,875,747.32</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r>
      <w:tr>
        <w:trPr>
          <w:trHeight w:val="403" w:hRule="exact"/>
        </w:trPr>
        <w:tc>
          <w:tcPr>
            <w:tcW w:w="91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73,681,598.76</w:t>
            </w:r>
          </w:p>
        </w:tc>
        <w:tc>
          <w:tcPr>
            <w:tcW w:w="31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24.22%</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410"/>
        <w:gridCol w:w="1597"/>
        <w:gridCol w:w="1577"/>
        <w:gridCol w:w="1577"/>
        <w:gridCol w:w="1865"/>
        <w:gridCol w:w="1611"/>
      </w:tblGrid>
      <w:tr>
        <w:trPr>
          <w:trHeight w:val="653" w:hRule="exact"/>
        </w:trPr>
        <w:tc>
          <w:tcPr>
            <w:tcW w:w="14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5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5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比上年增减金额</w:t>
            </w:r>
          </w:p>
        </w:tc>
        <w:tc>
          <w:tcPr>
            <w:tcW w:w="18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18"/>
              <w:ind w:left="208" w:right="20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年度费用 占营业收入的比例</w:t>
            </w:r>
          </w:p>
        </w:tc>
        <w:tc>
          <w:tcPr>
            <w:tcW w:w="16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18"/>
              <w:ind w:left="79" w:right="8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年度费用 占营业收入的比例</w:t>
            </w:r>
          </w:p>
        </w:tc>
      </w:tr>
      <w:tr>
        <w:trPr>
          <w:trHeight w:val="343" w:hRule="exact"/>
        </w:trPr>
        <w:tc>
          <w:tcPr>
            <w:tcW w:w="14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97"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30,965.73</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25,973.15</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4,992.58</w:t>
            </w:r>
          </w:p>
        </w:tc>
        <w:tc>
          <w:tcPr>
            <w:tcW w:w="18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44.24%</w:t>
            </w:r>
          </w:p>
        </w:tc>
        <w:tc>
          <w:tcPr>
            <w:tcW w:w="1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32.50%</w:t>
            </w:r>
          </w:p>
        </w:tc>
      </w:tr>
      <w:tr>
        <w:trPr>
          <w:trHeight w:val="341" w:hRule="exact"/>
        </w:trPr>
        <w:tc>
          <w:tcPr>
            <w:tcW w:w="14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97"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8,104.25</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6,800.06</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1,304.19</w:t>
            </w:r>
          </w:p>
        </w:tc>
        <w:tc>
          <w:tcPr>
            <w:tcW w:w="18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11.58%</w:t>
            </w:r>
          </w:p>
        </w:tc>
        <w:tc>
          <w:tcPr>
            <w:tcW w:w="1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8.51%</w:t>
            </w:r>
          </w:p>
        </w:tc>
      </w:tr>
      <w:tr>
        <w:trPr>
          <w:trHeight w:val="343" w:hRule="exact"/>
        </w:trPr>
        <w:tc>
          <w:tcPr>
            <w:tcW w:w="14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97"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573.25</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178.11</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395.14</w:t>
            </w:r>
          </w:p>
        </w:tc>
        <w:tc>
          <w:tcPr>
            <w:tcW w:w="18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0.82%</w:t>
            </w:r>
          </w:p>
        </w:tc>
        <w:tc>
          <w:tcPr>
            <w:tcW w:w="1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0.22%</w:t>
            </w:r>
          </w:p>
        </w:tc>
      </w:tr>
      <w:tr>
        <w:trPr>
          <w:trHeight w:val="341" w:hRule="exact"/>
        </w:trPr>
        <w:tc>
          <w:tcPr>
            <w:tcW w:w="141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97" w:type="dxa"/>
            <w:tcBorders>
              <w:top w:val="single" w:sz="4" w:space="0" w:color="F9BE8F"/>
              <w:left w:val="single" w:sz="6" w:space="0" w:color="F9BE8F"/>
              <w:bottom w:val="single" w:sz="4" w:space="0" w:color="F9BE8F"/>
              <w:right w:val="single" w:sz="4" w:space="0" w:color="F9BE8F"/>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1,453.84</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2,494.88</w:t>
            </w:r>
          </w:p>
        </w:tc>
        <w:tc>
          <w:tcPr>
            <w:tcW w:w="15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-1,041.04</w:t>
            </w:r>
          </w:p>
        </w:tc>
        <w:tc>
          <w:tcPr>
            <w:tcW w:w="18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2.08%</w:t>
            </w:r>
          </w:p>
        </w:tc>
        <w:tc>
          <w:tcPr>
            <w:tcW w:w="161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3.12%</w:t>
            </w:r>
          </w:p>
        </w:tc>
      </w:tr>
    </w:tbl>
    <w:p>
      <w:pPr>
        <w:spacing w:line="240" w:lineRule="auto" w:before="13"/>
        <w:rPr>
          <w:rFonts w:ascii="宋体" w:hAnsi="宋体" w:cs="宋体" w:eastAsia="宋体" w:hint="default"/>
          <w:sz w:val="25"/>
          <w:szCs w:val="25"/>
        </w:rPr>
      </w:pPr>
    </w:p>
    <w:p>
      <w:pPr>
        <w:pStyle w:val="BodyText"/>
        <w:spacing w:line="391" w:lineRule="auto" w:before="36"/>
        <w:ind w:right="146"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年度销售费用金额</w:t>
      </w:r>
      <w:r>
        <w:rPr>
          <w:rFonts w:ascii="Times New Roman" w:hAnsi="Times New Roman" w:cs="Times New Roman" w:eastAsia="Times New Roman" w:hint="default"/>
        </w:rPr>
        <w:t>309,657,329.16</w:t>
      </w:r>
      <w:r>
        <w:rPr/>
        <w:t>元，较</w:t>
      </w:r>
      <w:r>
        <w:rPr>
          <w:rFonts w:ascii="Times New Roman" w:hAnsi="Times New Roman" w:cs="Times New Roman" w:eastAsia="Times New Roman" w:hint="default"/>
        </w:rPr>
        <w:t>2013</w:t>
      </w:r>
      <w:r>
        <w:rPr/>
        <w:t>年金额增加</w:t>
      </w:r>
      <w:r>
        <w:rPr>
          <w:rFonts w:ascii="Times New Roman" w:hAnsi="Times New Roman" w:cs="Times New Roman" w:eastAsia="Times New Roman" w:hint="default"/>
        </w:rPr>
        <w:t>49,925,832.81</w:t>
      </w:r>
      <w:r>
        <w:rPr/>
        <w:t>元，增长</w:t>
      </w:r>
      <w:r>
        <w:rPr>
          <w:rFonts w:ascii="Times New Roman" w:hAnsi="Times New Roman" w:cs="Times New Roman" w:eastAsia="Times New Roman" w:hint="default"/>
        </w:rPr>
        <w:t>19.22%</w:t>
      </w:r>
      <w:r>
        <w:rPr/>
        <w:t>，主</w:t>
      </w:r>
      <w:r>
        <w:rPr>
          <w:w w:val="100"/>
        </w:rPr>
        <w:t> </w:t>
      </w:r>
      <w:r>
        <w:rPr>
          <w:spacing w:val="-2"/>
        </w:rPr>
        <w:t>要是报告期内公司调整了营销网络拓展策略，陆续关闭效益不佳或潜力有限的门店，重点投资开设旗舰店</w:t>
      </w:r>
      <w:r>
        <w:rPr>
          <w:spacing w:val="-43"/>
        </w:rPr>
        <w:t> </w:t>
      </w:r>
      <w:r>
        <w:rPr>
          <w:spacing w:val="-43"/>
        </w:rPr>
      </w:r>
      <w:r>
        <w:rPr>
          <w:spacing w:val="-5"/>
        </w:rPr>
        <w:t>和优质门店，巩固品牌的市场地位，保证品牌持续稳定的发展。其中工资及福利费用增加</w:t>
      </w:r>
      <w:r>
        <w:rPr>
          <w:rFonts w:ascii="Times New Roman" w:hAnsi="Times New Roman" w:cs="Times New Roman" w:eastAsia="Times New Roman" w:hint="default"/>
          <w:spacing w:val="-5"/>
        </w:rPr>
        <w:t>10,973,757.85</w:t>
      </w:r>
      <w:r>
        <w:rPr>
          <w:spacing w:val="-5"/>
        </w:rPr>
        <w:t>元，</w:t>
      </w:r>
      <w:r>
        <w:rPr>
          <w:spacing w:val="-22"/>
        </w:rPr>
        <w:t> </w:t>
      </w:r>
      <w:r>
        <w:rPr/>
        <w:t>门店租金增加</w:t>
      </w:r>
      <w:r>
        <w:rPr>
          <w:rFonts w:ascii="Times New Roman" w:hAnsi="Times New Roman" w:cs="Times New Roman" w:eastAsia="Times New Roman" w:hint="default"/>
        </w:rPr>
        <w:t>31,334,485.07</w:t>
      </w:r>
      <w:r>
        <w:rPr/>
        <w:t>元，商场管理费增加</w:t>
      </w:r>
      <w:r>
        <w:rPr>
          <w:rFonts w:ascii="Times New Roman" w:hAnsi="Times New Roman" w:cs="Times New Roman" w:eastAsia="Times New Roman" w:hint="default"/>
        </w:rPr>
        <w:t>4,763,266.96</w:t>
      </w:r>
      <w:r>
        <w:rPr/>
        <w:t>元，办公、差旅等其他费用增加</w:t>
      </w:r>
      <w:r>
        <w:rPr>
          <w:rFonts w:ascii="Times New Roman" w:hAnsi="Times New Roman" w:cs="Times New Roman" w:eastAsia="Times New Roman" w:hint="default"/>
        </w:rPr>
        <w:t>4,956,855.01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p>
    <w:p>
      <w:pPr>
        <w:pStyle w:val="BodyText"/>
        <w:spacing w:line="398" w:lineRule="auto" w:before="61"/>
        <w:ind w:right="149"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年度管理费用金额</w:t>
      </w:r>
      <w:r>
        <w:rPr>
          <w:rFonts w:ascii="Times New Roman" w:hAnsi="Times New Roman" w:cs="Times New Roman" w:eastAsia="Times New Roman" w:hint="default"/>
          <w:spacing w:val="-2"/>
        </w:rPr>
        <w:t>81,042,519.51</w:t>
      </w:r>
      <w:r>
        <w:rPr>
          <w:spacing w:val="-2"/>
        </w:rPr>
        <w:t>元，较</w:t>
      </w:r>
      <w:r>
        <w:rPr>
          <w:rFonts w:ascii="Times New Roman" w:hAnsi="Times New Roman" w:cs="Times New Roman" w:eastAsia="Times New Roman" w:hint="default"/>
          <w:spacing w:val="-2"/>
        </w:rPr>
        <w:t>2013</w:t>
      </w:r>
      <w:r>
        <w:rPr>
          <w:spacing w:val="-2"/>
        </w:rPr>
        <w:t>年金额增加</w:t>
      </w:r>
      <w:r>
        <w:rPr>
          <w:rFonts w:ascii="Times New Roman" w:hAnsi="Times New Roman" w:cs="Times New Roman" w:eastAsia="Times New Roman" w:hint="default"/>
          <w:spacing w:val="-2"/>
        </w:rPr>
        <w:t>13,041,950.38</w:t>
      </w:r>
      <w:r>
        <w:rPr>
          <w:spacing w:val="-2"/>
        </w:rPr>
        <w:t>元，增长</w:t>
      </w:r>
      <w:r>
        <w:rPr>
          <w:rFonts w:ascii="Times New Roman" w:hAnsi="Times New Roman" w:cs="Times New Roman" w:eastAsia="Times New Roman" w:hint="default"/>
          <w:spacing w:val="-2"/>
        </w:rPr>
        <w:t>19.18%</w:t>
      </w:r>
      <w:r>
        <w:rPr>
          <w:spacing w:val="-2"/>
        </w:rPr>
        <w:t>，主要</w:t>
      </w:r>
      <w:r>
        <w:rPr>
          <w:w w:val="100"/>
        </w:rPr>
        <w:t> </w:t>
      </w:r>
      <w:r>
        <w:rPr>
          <w:spacing w:val="-2"/>
        </w:rPr>
        <w:t>是报告期公司为提升市场竞争力，积极转型，工资及福利费用、研发费用增加。其中工资及福利费用增加</w:t>
      </w:r>
      <w:r>
        <w:rPr>
          <w:spacing w:val="-47"/>
        </w:rPr>
        <w:t> </w:t>
      </w:r>
      <w:r>
        <w:rPr>
          <w:spacing w:val="-47"/>
        </w:rPr>
      </w:r>
      <w:r>
        <w:rPr>
          <w:rFonts w:ascii="Times New Roman" w:hAnsi="Times New Roman" w:cs="Times New Roman" w:eastAsia="Times New Roman" w:hint="default"/>
        </w:rPr>
        <w:t>5,321,344.48</w:t>
      </w:r>
      <w:r>
        <w:rPr/>
        <w:t>元，研发费用增加</w:t>
      </w:r>
      <w:r>
        <w:rPr>
          <w:rFonts w:ascii="Times New Roman" w:hAnsi="Times New Roman" w:cs="Times New Roman" w:eastAsia="Times New Roman" w:hint="default"/>
        </w:rPr>
        <w:t>4,651,689.22</w:t>
      </w:r>
      <w:r>
        <w:rPr/>
        <w:t>元，办公、差旅及其他费用增加</w:t>
      </w:r>
      <w:r>
        <w:rPr>
          <w:rFonts w:ascii="Times New Roman" w:hAnsi="Times New Roman" w:cs="Times New Roman" w:eastAsia="Times New Roman" w:hint="default"/>
        </w:rPr>
        <w:t>1,959,712.27</w:t>
      </w:r>
      <w:r>
        <w:rPr/>
        <w:t>元。</w:t>
      </w:r>
    </w:p>
    <w:p>
      <w:pPr>
        <w:spacing w:after="0" w:line="398" w:lineRule="auto"/>
        <w:jc w:val="both"/>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209"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年度财务费用金额</w:t>
      </w:r>
      <w:r>
        <w:rPr>
          <w:rFonts w:ascii="Times New Roman" w:hAnsi="Times New Roman" w:cs="Times New Roman" w:eastAsia="Times New Roman" w:hint="default"/>
        </w:rPr>
        <w:t>5,732,475.42</w:t>
      </w:r>
      <w:r>
        <w:rPr/>
        <w:t>元，较</w:t>
      </w:r>
      <w:r>
        <w:rPr>
          <w:rFonts w:ascii="Times New Roman" w:hAnsi="Times New Roman" w:cs="Times New Roman" w:eastAsia="Times New Roman" w:hint="default"/>
        </w:rPr>
        <w:t>2013</w:t>
      </w:r>
      <w:r>
        <w:rPr/>
        <w:t>年金额增加</w:t>
      </w:r>
      <w:r>
        <w:rPr>
          <w:rFonts w:ascii="Times New Roman" w:hAnsi="Times New Roman" w:cs="Times New Roman" w:eastAsia="Times New Roman" w:hint="default"/>
        </w:rPr>
        <w:t>3,951,417.97</w:t>
      </w:r>
      <w:r>
        <w:rPr/>
        <w:t>元，增长</w:t>
      </w:r>
      <w:r>
        <w:rPr>
          <w:rFonts w:ascii="Times New Roman" w:hAnsi="Times New Roman" w:cs="Times New Roman" w:eastAsia="Times New Roman" w:hint="default"/>
        </w:rPr>
        <w:t>221.86%</w:t>
      </w:r>
      <w:r>
        <w:rPr/>
        <w:t>，主要</w:t>
      </w:r>
      <w:r>
        <w:rPr>
          <w:w w:val="100"/>
        </w:rPr>
        <w:t> </w:t>
      </w:r>
      <w:r>
        <w:rPr/>
        <w:t>是本期借款利息增加所致。</w:t>
      </w:r>
    </w:p>
    <w:p>
      <w:pPr>
        <w:pStyle w:val="BodyText"/>
        <w:spacing w:line="386" w:lineRule="auto" w:before="65"/>
        <w:ind w:right="223"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年度所得税费用金额</w:t>
      </w:r>
      <w:r>
        <w:rPr>
          <w:rFonts w:ascii="Times New Roman" w:hAnsi="Times New Roman" w:cs="Times New Roman" w:eastAsia="Times New Roman" w:hint="default"/>
          <w:spacing w:val="-2"/>
        </w:rPr>
        <w:t>14,538,391.90</w:t>
      </w:r>
      <w:r>
        <w:rPr>
          <w:spacing w:val="-2"/>
        </w:rPr>
        <w:t>元，较</w:t>
      </w:r>
      <w:r>
        <w:rPr>
          <w:rFonts w:ascii="Times New Roman" w:hAnsi="Times New Roman" w:cs="Times New Roman" w:eastAsia="Times New Roman" w:hint="default"/>
          <w:spacing w:val="-2"/>
        </w:rPr>
        <w:t>2013</w:t>
      </w:r>
      <w:r>
        <w:rPr>
          <w:spacing w:val="-2"/>
        </w:rPr>
        <w:t>年金额减少</w:t>
      </w:r>
      <w:r>
        <w:rPr>
          <w:rFonts w:ascii="Times New Roman" w:hAnsi="Times New Roman" w:cs="Times New Roman" w:eastAsia="Times New Roman" w:hint="default"/>
          <w:spacing w:val="-2"/>
        </w:rPr>
        <w:t>10,410,358.60</w:t>
      </w:r>
      <w:r>
        <w:rPr>
          <w:spacing w:val="-2"/>
        </w:rPr>
        <w:t>元，下降</w:t>
      </w:r>
      <w:r>
        <w:rPr>
          <w:rFonts w:ascii="Times New Roman" w:hAnsi="Times New Roman" w:cs="Times New Roman" w:eastAsia="Times New Roman" w:hint="default"/>
          <w:spacing w:val="-2"/>
        </w:rPr>
        <w:t>41.73%</w:t>
      </w:r>
      <w:r>
        <w:rPr>
          <w:spacing w:val="-2"/>
        </w:rPr>
        <w:t>，主</w:t>
      </w:r>
      <w:r>
        <w:rPr>
          <w:spacing w:val="-12"/>
          <w:w w:val="100"/>
        </w:rPr>
        <w:t> </w:t>
      </w:r>
      <w:r>
        <w:rPr/>
        <w:t>要为本期利润总额减少相应所得税费用减少。</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208" w:firstLine="420"/>
        <w:jc w:val="both"/>
      </w:pPr>
      <w:r>
        <w:rPr>
          <w:rFonts w:ascii="Times New Roman" w:hAnsi="Times New Roman" w:cs="Times New Roman" w:eastAsia="Times New Roman" w:hint="default"/>
          <w:spacing w:val="-2"/>
        </w:rPr>
        <w:t>2014</w:t>
      </w:r>
      <w:r>
        <w:rPr>
          <w:spacing w:val="-2"/>
        </w:rPr>
        <w:t>年公司研发支出</w:t>
      </w:r>
      <w:r>
        <w:rPr>
          <w:rFonts w:ascii="Times New Roman" w:hAnsi="Times New Roman" w:cs="Times New Roman" w:eastAsia="Times New Roman" w:hint="default"/>
          <w:spacing w:val="-2"/>
        </w:rPr>
        <w:t>1,972.20</w:t>
      </w:r>
      <w:r>
        <w:rPr>
          <w:spacing w:val="-2"/>
        </w:rPr>
        <w:t>万元，占营业收入（母公司）的</w:t>
      </w:r>
      <w:r>
        <w:rPr>
          <w:rFonts w:ascii="Times New Roman" w:hAnsi="Times New Roman" w:cs="Times New Roman" w:eastAsia="Times New Roman" w:hint="default"/>
          <w:spacing w:val="-2"/>
        </w:rPr>
        <w:t>5.02%</w:t>
      </w:r>
      <w:r>
        <w:rPr>
          <w:spacing w:val="-2"/>
        </w:rPr>
        <w:t>。报告期内，公司在意大利成立品</w:t>
      </w:r>
      <w:r>
        <w:rPr>
          <w:w w:val="100"/>
        </w:rPr>
        <w:t> </w:t>
      </w:r>
      <w:r>
        <w:rPr>
          <w:spacing w:val="-2"/>
        </w:rPr>
        <w:t>牌研发运营中心，组建了意大利设计师团队、开启了</w:t>
      </w:r>
      <w:r>
        <w:rPr>
          <w:rFonts w:ascii="Times New Roman" w:hAnsi="Times New Roman" w:cs="Times New Roman" w:eastAsia="Times New Roman" w:hint="default"/>
          <w:spacing w:val="-2"/>
        </w:rPr>
        <w:t>“</w:t>
      </w:r>
      <w:r>
        <w:rPr>
          <w:spacing w:val="-2"/>
        </w:rPr>
        <w:t>意大利设计，全球采购</w:t>
      </w:r>
      <w:r>
        <w:rPr>
          <w:rFonts w:ascii="Times New Roman" w:hAnsi="Times New Roman" w:cs="Times New Roman" w:eastAsia="Times New Roman" w:hint="default"/>
          <w:spacing w:val="-2"/>
        </w:rPr>
        <w:t>”</w:t>
      </w:r>
      <w:r>
        <w:rPr>
          <w:spacing w:val="-2"/>
        </w:rPr>
        <w:t>的新模式；同时，公司与国</w:t>
      </w:r>
      <w:r>
        <w:rPr>
          <w:spacing w:val="-21"/>
        </w:rPr>
        <w:t> </w:t>
      </w:r>
      <w:r>
        <w:rPr>
          <w:spacing w:val="-21"/>
        </w:rPr>
      </w:r>
      <w:r>
        <w:rPr/>
        <w:t>内相关院校建立了产学研合作关系。</w:t>
      </w:r>
    </w:p>
    <w:p>
      <w:pPr>
        <w:pStyle w:val="BodyText"/>
        <w:spacing w:line="240" w:lineRule="auto" w:before="65"/>
        <w:ind w:left="573" w:right="0"/>
        <w:jc w:val="left"/>
        <w:rPr>
          <w:rFonts w:ascii="Times New Roman" w:hAnsi="Times New Roman" w:cs="Times New Roman" w:eastAsia="Times New Roman" w:hint="default"/>
        </w:rPr>
      </w:pPr>
      <w:r>
        <w:rPr/>
        <w:t>报告期内，公司获得</w:t>
      </w:r>
      <w:r>
        <w:rPr>
          <w:rFonts w:ascii="Times New Roman" w:hAnsi="Times New Roman" w:cs="Times New Roman" w:eastAsia="Times New Roman" w:hint="default"/>
        </w:rPr>
        <w:t>4</w:t>
      </w:r>
      <w:r>
        <w:rPr/>
        <w:t>项专利，其中原始取得</w:t>
      </w:r>
      <w:r>
        <w:rPr>
          <w:rFonts w:ascii="Times New Roman" w:hAnsi="Times New Roman" w:cs="Times New Roman" w:eastAsia="Times New Roman" w:hint="default"/>
        </w:rPr>
        <w:t>2</w:t>
      </w:r>
      <w:r>
        <w:rPr/>
        <w:t>项外观设计专利，受让取得</w:t>
      </w:r>
      <w:r>
        <w:rPr>
          <w:rFonts w:ascii="Times New Roman" w:hAnsi="Times New Roman" w:cs="Times New Roman" w:eastAsia="Times New Roman" w:hint="default"/>
        </w:rPr>
        <w:t>2</w:t>
      </w:r>
      <w:r>
        <w:rPr/>
        <w:t>项发明专利</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pStyle w:val="Heading4"/>
        <w:spacing w:line="240" w:lineRule="auto" w:before="147"/>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901,563,524.04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799,883,799.36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12.71%</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859,126,497.97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812,682,866.05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715"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42,437,026.07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-12,799,066.69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431.56%</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1,642,170.00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363,581,254.29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-99.55%</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251,923,679.79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801,596,428.70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-68.57%</w:t>
            </w:r>
          </w:p>
        </w:tc>
      </w:tr>
      <w:tr>
        <w:trPr>
          <w:trHeight w:val="71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-250,281,509.79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-438,015,174.41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-42.86%</w:t>
            </w:r>
          </w:p>
        </w:tc>
      </w:tr>
      <w:tr>
        <w:trPr>
          <w:trHeight w:val="403"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410,811,031.63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653,700,000.00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-37.16%</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503,627,864.21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254,170,993.83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98.15%</w:t>
            </w:r>
          </w:p>
        </w:tc>
      </w:tr>
      <w:tr>
        <w:trPr>
          <w:trHeight w:val="715"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-92,816,832.58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399,529,006.17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-123.23%</w:t>
            </w:r>
          </w:p>
        </w:tc>
      </w:tr>
      <w:tr>
        <w:trPr>
          <w:trHeight w:val="401" w:hRule="exact"/>
        </w:trPr>
        <w:tc>
          <w:tcPr>
            <w:tcW w:w="2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-299,747,217.30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-51,510,964.73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481.91%</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spacing w:val="-2"/>
        </w:rPr>
        <w:t>根据报告期及目前的业务经营和现金流量状况，公司有充足的现金偿还债务能力，能够满足公司正常</w:t>
      </w:r>
      <w:r>
        <w:rPr>
          <w:w w:val="100"/>
        </w:rPr>
        <w:t> </w:t>
      </w:r>
      <w:r>
        <w:rPr/>
        <w:t>运营及偿还债务的现金需求。</w:t>
      </w:r>
    </w:p>
    <w:p>
      <w:pPr>
        <w:pStyle w:val="BodyText"/>
        <w:spacing w:line="240" w:lineRule="auto"/>
        <w:ind w:left="573" w:right="0"/>
        <w:jc w:val="left"/>
      </w:pPr>
      <w:r>
        <w:rPr/>
        <w:t>经营活动产生的现金流量净额增加，主要是报告期公司销售回款增加以及支付的各项税费减少所致。</w:t>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143" w:firstLine="420"/>
        <w:jc w:val="left"/>
      </w:pPr>
      <w:r>
        <w:rPr>
          <w:spacing w:val="-2"/>
        </w:rPr>
        <w:t>投资活动产生的现金流量净额增加，主要是报告期公司购建固定资产、无形资产和其他长期资产支付</w:t>
      </w:r>
      <w:r>
        <w:rPr>
          <w:w w:val="100"/>
        </w:rPr>
        <w:t> </w:t>
      </w:r>
      <w:r>
        <w:rPr/>
        <w:t>的现金同比减少。</w:t>
      </w:r>
      <w:r>
        <w:rPr>
          <w:w w:val="100"/>
        </w:rPr>
        <w:t> </w:t>
      </w:r>
      <w:r>
        <w:rPr>
          <w:spacing w:val="-2"/>
        </w:rPr>
        <w:t>筹资活动产生的现金流量净额减少，主要是报告期公司吸收投资收到的现金减少以及偿还债务支付的现金</w:t>
      </w:r>
      <w:r>
        <w:rPr>
          <w:spacing w:val="-43"/>
        </w:rPr>
        <w:t> </w:t>
      </w:r>
      <w:r>
        <w:rPr>
          <w:spacing w:val="-43"/>
        </w:rPr>
      </w:r>
      <w:r>
        <w:rPr/>
        <w:t>增加所致。</w:t>
      </w:r>
    </w:p>
    <w:p>
      <w:pPr>
        <w:spacing w:before="11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报告期内公司经营活动的现金流量与本年度净利润存在重大差异的原因说明</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6"/>
        <w:gridCol w:w="1366"/>
        <w:gridCol w:w="1371"/>
      </w:tblGrid>
      <w:tr>
        <w:trPr>
          <w:trHeight w:val="716"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699,071,001.60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262,337,126.99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衬衫类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33,436,001.39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10,564,924.06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68.40%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130,984,262.68</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31,540,252.56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-27.93%</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西装类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61,047,052.66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20,765,380.61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65.98%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裤子</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75,257,364.81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20,927,963.86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-24.62%</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裘皮类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72,648,496.77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20,851,989.94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71.30%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-42.61%</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棉褛</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48,139,329.99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17,025,790.75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21.51%</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夹克风衣类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68,527,505.77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18,255,668.79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73.36%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-17.46%</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皮具</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29,992,898.52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8,802,491.36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70.65%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-23.81%</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饰品类</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7,486,689.42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2,908,743.67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-55.26%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-71.25%</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21.62%</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代理品牌</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171,551,399.59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110,693,921.39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33.49%</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9573"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34,303,656.56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15,094,877.93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-16.16%</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53,288,847.63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16,544,083.74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68.95%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143,207,701.71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51,242,947.81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64.22%</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110,395,828.41</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54,700,674.86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64,530,272.77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21,057,742.99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71,764,644.83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22,823,749.41</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68.20%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108,121,528.26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46,324,589.47</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港澳地区</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113,458,521.43</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34,548,460.78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22.36%</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w:t>
            </w:r>
          </w:p>
        </w:tc>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公司主营业务数据统计口径在报告期发生调整的情况下，公司最近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年按报告期末口径调整后的主营业务数据</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931"/>
        <w:gridCol w:w="2785"/>
      </w:tblGrid>
      <w:tr>
        <w:trPr>
          <w:trHeight w:val="379" w:hRule="exact"/>
        </w:trPr>
        <w:tc>
          <w:tcPr>
            <w:tcW w:w="1368"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228"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785" w:type="dxa"/>
            <w:tcBorders>
              <w:top w:val="single" w:sz="4" w:space="0" w:color="F9BE8F"/>
              <w:left w:val="single" w:sz="4" w:space="0" w:color="F9BE8F"/>
              <w:bottom w:val="single" w:sz="13" w:space="0" w:color="FFFFFF"/>
              <w:right w:val="single" w:sz="4" w:space="0" w:color="F9BE8F"/>
            </w:tcBorders>
            <w:shd w:val="clear" w:color="auto" w:fill="FCE9D9"/>
          </w:tcPr>
          <w:p>
            <w:pPr/>
          </w:p>
        </w:tc>
      </w:tr>
      <w:tr>
        <w:trPr>
          <w:trHeight w:val="182" w:hRule="exact"/>
        </w:trPr>
        <w:tc>
          <w:tcPr>
            <w:tcW w:w="1368" w:type="dxa"/>
            <w:vMerge w:val="restart"/>
            <w:tcBorders>
              <w:top w:val="single" w:sz="13" w:space="0" w:color="FFFFFF"/>
              <w:left w:val="single" w:sz="4" w:space="0" w:color="F9BE8F"/>
              <w:right w:val="single" w:sz="4" w:space="0" w:color="F9BE8F"/>
            </w:tcBorders>
            <w:shd w:val="clear" w:color="auto" w:fill="FCE9D9"/>
          </w:tcPr>
          <w:p>
            <w:pPr/>
          </w:p>
        </w:tc>
        <w:tc>
          <w:tcPr>
            <w:tcW w:w="1164"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13" w:space="0" w:color="FFFFFF"/>
              <w:left w:val="single" w:sz="4" w:space="0" w:color="F9BE8F"/>
              <w:right w:val="single" w:sz="4" w:space="0" w:color="F9BE8F"/>
            </w:tcBorders>
            <w:shd w:val="clear" w:color="auto" w:fill="FCE9D9"/>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13" w:space="0" w:color="FFFFFF"/>
              <w:left w:val="single" w:sz="4" w:space="0" w:color="F9BE8F"/>
              <w:right w:val="single" w:sz="4" w:space="0" w:color="F9BE8F"/>
            </w:tcBorders>
            <w:shd w:val="clear" w:color="auto" w:fill="FCE9D9"/>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1"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F9BE8F"/>
              <w:bottom w:val="nil" w:sz="6" w:space="0" w:color="auto"/>
              <w:right w:val="single" w:sz="4" w:space="0" w:color="F9BE8F"/>
            </w:tcBorders>
            <w:shd w:val="clear" w:color="auto" w:fill="FCE9D9"/>
          </w:tcPr>
          <w:p>
            <w:pPr/>
          </w:p>
        </w:tc>
        <w:tc>
          <w:tcPr>
            <w:tcW w:w="116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F9BE8F"/>
              <w:right w:val="single" w:sz="4" w:space="0" w:color="F9BE8F"/>
            </w:tcBorders>
            <w:shd w:val="clear" w:color="auto" w:fill="FCE9D9"/>
          </w:tcPr>
          <w:p>
            <w:pPr/>
          </w:p>
        </w:tc>
        <w:tc>
          <w:tcPr>
            <w:tcW w:w="1195"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c>
          <w:tcPr>
            <w:tcW w:w="2785"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368" w:type="dxa"/>
            <w:vMerge w:val="restart"/>
            <w:tcBorders>
              <w:top w:val="nil" w:sz="6" w:space="0" w:color="auto"/>
              <w:left w:val="single" w:sz="4" w:space="0" w:color="F9BE8F"/>
              <w:right w:val="single" w:sz="4" w:space="0" w:color="F9BE8F"/>
            </w:tcBorders>
            <w:shd w:val="clear" w:color="auto" w:fill="FCE9D9"/>
          </w:tcPr>
          <w:p>
            <w:pPr/>
          </w:p>
        </w:tc>
        <w:tc>
          <w:tcPr>
            <w:tcW w:w="1164" w:type="dxa"/>
            <w:vMerge/>
            <w:tcBorders>
              <w:left w:val="single" w:sz="4" w:space="0" w:color="F9BE8F"/>
              <w:bottom w:val="nil" w:sz="6" w:space="0" w:color="auto"/>
              <w:right w:val="single" w:sz="4" w:space="0" w:color="F9BE8F"/>
            </w:tcBorders>
            <w:shd w:val="clear" w:color="auto" w:fill="FCE9D9"/>
          </w:tcPr>
          <w:p>
            <w:pPr/>
          </w:p>
        </w:tc>
        <w:tc>
          <w:tcPr>
            <w:tcW w:w="1064" w:type="dxa"/>
            <w:vMerge/>
            <w:tcBorders>
              <w:left w:val="single" w:sz="4" w:space="0" w:color="F9BE8F"/>
              <w:right w:val="single" w:sz="4" w:space="0" w:color="F9BE8F"/>
            </w:tcBorders>
            <w:shd w:val="clear" w:color="auto" w:fill="FCE9D9"/>
          </w:tcPr>
          <w:p>
            <w:pPr/>
          </w:p>
        </w:tc>
        <w:tc>
          <w:tcPr>
            <w:tcW w:w="1195" w:type="dxa"/>
            <w:vMerge/>
            <w:tcBorders>
              <w:left w:val="single" w:sz="4" w:space="0" w:color="F9BE8F"/>
              <w:bottom w:val="nil" w:sz="6" w:space="0" w:color="auto"/>
              <w:right w:val="single" w:sz="4" w:space="0" w:color="F9BE8F"/>
            </w:tcBorders>
            <w:shd w:val="clear" w:color="auto" w:fill="FCE9D9"/>
          </w:tcPr>
          <w:p>
            <w:pPr/>
          </w:p>
        </w:tc>
        <w:tc>
          <w:tcPr>
            <w:tcW w:w="1064" w:type="dxa"/>
            <w:vMerge/>
            <w:tcBorders>
              <w:left w:val="single" w:sz="4" w:space="0" w:color="F9BE8F"/>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c>
          <w:tcPr>
            <w:tcW w:w="2785"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164"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1195"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c>
          <w:tcPr>
            <w:tcW w:w="2785" w:type="dxa"/>
            <w:vMerge/>
            <w:tcBorders>
              <w:left w:val="single" w:sz="4" w:space="0" w:color="F9BE8F"/>
              <w:bottom w:val="single" w:sz="4" w:space="0" w:color="F9BE8F"/>
              <w:right w:val="single" w:sz="4" w:space="0" w:color="F9BE8F"/>
            </w:tcBorders>
            <w:shd w:val="clear" w:color="auto" w:fill="FCE9D9"/>
          </w:tcPr>
          <w:p>
            <w:pPr/>
          </w:p>
        </w:tc>
      </w:tr>
      <w:tr>
        <w:trPr>
          <w:trHeight w:val="317"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458,809,910.8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22.57%</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758,557,128.19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35.62%</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-13.05%</w:t>
            </w:r>
          </w:p>
        </w:tc>
        <w:tc>
          <w:tcPr>
            <w:tcW w:w="2785" w:type="dxa"/>
            <w:vMerge w:val="restart"/>
            <w:tcBorders>
              <w:top w:val="single" w:sz="4" w:space="0" w:color="F9BE8F"/>
              <w:left w:val="single" w:sz="4" w:space="0" w:color="F9BE8F"/>
              <w:right w:val="single" w:sz="4" w:space="0" w:color="F9BE8F"/>
            </w:tcBorders>
          </w:tcPr>
          <w:p>
            <w:pPr>
              <w:pStyle w:val="TableParagraph"/>
              <w:spacing w:line="319"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主要是报告期公司在建工程和无形 资产支付的现金增加，以及偿还银 行借款支付的现金增加所致。</w:t>
            </w:r>
          </w:p>
        </w:tc>
      </w:tr>
      <w:tr>
        <w:trPr>
          <w:trHeight w:val="392"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c>
          <w:tcPr>
            <w:tcW w:w="2785" w:type="dxa"/>
            <w:vMerge/>
            <w:tcBorders>
              <w:left w:val="single" w:sz="4" w:space="0" w:color="F9BE8F"/>
              <w:right w:val="single" w:sz="4" w:space="0" w:color="F9BE8F"/>
            </w:tcBorders>
          </w:tcPr>
          <w:p>
            <w:pPr/>
          </w:p>
        </w:tc>
      </w:tr>
      <w:tr>
        <w:trPr>
          <w:trHeight w:val="317"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c>
          <w:tcPr>
            <w:tcW w:w="2785" w:type="dxa"/>
            <w:vMerge/>
            <w:tcBorders>
              <w:left w:val="single" w:sz="4" w:space="0" w:color="F9BE8F"/>
              <w:bottom w:val="single" w:sz="4" w:space="0" w:color="F9BE8F"/>
              <w:right w:val="single" w:sz="4" w:space="0" w:color="F9BE8F"/>
            </w:tcBorders>
          </w:tcPr>
          <w:p>
            <w:pPr/>
          </w:p>
        </w:tc>
      </w:tr>
      <w:tr>
        <w:trPr>
          <w:trHeight w:val="161"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154,393,632.8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7.59%</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194,806,069.87</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9.15%</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-1.56%</w:t>
            </w:r>
          </w:p>
        </w:tc>
        <w:tc>
          <w:tcPr>
            <w:tcW w:w="2785"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主要是报告期应收账款随着营业收 入的减少而减少。</w:t>
            </w:r>
          </w:p>
        </w:tc>
      </w:tr>
      <w:tr>
        <w:trPr>
          <w:trHeight w:val="394"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c>
          <w:tcPr>
            <w:tcW w:w="2785" w:type="dxa"/>
            <w:vMerge/>
            <w:tcBorders>
              <w:left w:val="single" w:sz="4" w:space="0" w:color="F9BE8F"/>
              <w:right w:val="single" w:sz="4" w:space="0" w:color="F9BE8F"/>
            </w:tcBorders>
          </w:tcPr>
          <w:p>
            <w:pPr/>
          </w:p>
        </w:tc>
      </w:tr>
      <w:tr>
        <w:trPr>
          <w:trHeight w:val="161"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c>
          <w:tcPr>
            <w:tcW w:w="2785" w:type="dxa"/>
            <w:vMerge/>
            <w:tcBorders>
              <w:left w:val="single" w:sz="4" w:space="0" w:color="F9BE8F"/>
              <w:bottom w:val="single" w:sz="4" w:space="0" w:color="F9BE8F"/>
              <w:right w:val="single" w:sz="4" w:space="0" w:color="F9BE8F"/>
            </w:tcBorders>
          </w:tcPr>
          <w:p>
            <w:pPr/>
          </w:p>
        </w:tc>
      </w:tr>
      <w:tr>
        <w:trPr>
          <w:trHeight w:val="473"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454,105,002.6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22.34%</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420,462,760.94</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19.74%</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2.60%</w:t>
            </w:r>
          </w:p>
        </w:tc>
        <w:tc>
          <w:tcPr>
            <w:tcW w:w="2785"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主要是报告期广州太古汇、澳门金 莎城品牌集合店开业，代理品牌业 务比重上升，代理品牌备货增加所 致。</w:t>
            </w:r>
          </w:p>
        </w:tc>
      </w:tr>
      <w:tr>
        <w:trPr>
          <w:trHeight w:val="391"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c>
          <w:tcPr>
            <w:tcW w:w="2785" w:type="dxa"/>
            <w:vMerge/>
            <w:tcBorders>
              <w:left w:val="single" w:sz="4" w:space="0" w:color="F9BE8F"/>
              <w:right w:val="single" w:sz="4" w:space="0" w:color="F9BE8F"/>
            </w:tcBorders>
          </w:tcPr>
          <w:p>
            <w:pPr/>
          </w:p>
        </w:tc>
      </w:tr>
      <w:tr>
        <w:trPr>
          <w:trHeight w:val="473"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c>
          <w:tcPr>
            <w:tcW w:w="2785" w:type="dxa"/>
            <w:vMerge/>
            <w:tcBorders>
              <w:left w:val="single" w:sz="4" w:space="0" w:color="F9BE8F"/>
              <w:bottom w:val="single" w:sz="4" w:space="0" w:color="F9BE8F"/>
              <w:right w:val="single" w:sz="4" w:space="0" w:color="F9BE8F"/>
            </w:tcBorders>
          </w:tcPr>
          <w:p>
            <w:pPr/>
          </w:p>
        </w:tc>
      </w:tr>
      <w:tr>
        <w:trPr>
          <w:trHeight w:val="161"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85,446,123.40</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4.20%</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85,287,167.81</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4.00%</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0.20%</w:t>
            </w:r>
          </w:p>
        </w:tc>
        <w:tc>
          <w:tcPr>
            <w:tcW w:w="2785"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主要是报告期购入电子设备增加所 致。</w:t>
            </w:r>
          </w:p>
        </w:tc>
      </w:tr>
      <w:tr>
        <w:trPr>
          <w:trHeight w:val="394"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c>
          <w:tcPr>
            <w:tcW w:w="2785" w:type="dxa"/>
            <w:vMerge/>
            <w:tcBorders>
              <w:left w:val="single" w:sz="4" w:space="0" w:color="F9BE8F"/>
              <w:right w:val="single" w:sz="4" w:space="0" w:color="F9BE8F"/>
            </w:tcBorders>
          </w:tcPr>
          <w:p>
            <w:pPr/>
          </w:p>
        </w:tc>
      </w:tr>
      <w:tr>
        <w:trPr>
          <w:trHeight w:val="161"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c>
          <w:tcPr>
            <w:tcW w:w="2785" w:type="dxa"/>
            <w:vMerge/>
            <w:tcBorders>
              <w:left w:val="single" w:sz="4" w:space="0" w:color="F9BE8F"/>
              <w:bottom w:val="single" w:sz="4" w:space="0" w:color="F9BE8F"/>
              <w:right w:val="single" w:sz="4" w:space="0" w:color="F9BE8F"/>
            </w:tcBorders>
          </w:tcPr>
          <w:p>
            <w:pPr/>
          </w:p>
        </w:tc>
      </w:tr>
      <w:tr>
        <w:trPr>
          <w:trHeight w:val="473"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64"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541,961,184.3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26.66%</w:t>
            </w:r>
          </w:p>
        </w:tc>
        <w:tc>
          <w:tcPr>
            <w:tcW w:w="1195"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343,533,685.88</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16.13%</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10.53%</w:t>
            </w:r>
          </w:p>
        </w:tc>
        <w:tc>
          <w:tcPr>
            <w:tcW w:w="2785" w:type="dxa"/>
            <w:vMerge w:val="restart"/>
            <w:tcBorders>
              <w:top w:val="single" w:sz="4" w:space="0" w:color="F9BE8F"/>
              <w:left w:val="single" w:sz="4" w:space="0" w:color="F9BE8F"/>
              <w:right w:val="single" w:sz="4" w:space="0" w:color="F9BE8F"/>
            </w:tcBorders>
          </w:tcPr>
          <w:p>
            <w:pPr>
              <w:pStyle w:val="TableParagraph"/>
              <w:spacing w:line="312"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主要是报告期广州国际时尚中心项 目在建工程增加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122,280,668.54 </w:t>
            </w:r>
            <w:r>
              <w:rPr>
                <w:rFonts w:ascii="宋体" w:hAnsi="宋体" w:cs="宋体" w:eastAsia="宋体" w:hint="default"/>
                <w:sz w:val="18"/>
                <w:szCs w:val="18"/>
              </w:rPr>
              <w:t>元，以及衡阳高端精品买手店在建 工程增加 </w:t>
            </w:r>
            <w:r>
              <w:rPr>
                <w:rFonts w:ascii="Times New Roman" w:hAnsi="Times New Roman" w:cs="Times New Roman" w:eastAsia="Times New Roman" w:hint="default"/>
                <w:sz w:val="18"/>
                <w:szCs w:val="18"/>
              </w:rPr>
              <w:t>75,652,950.01 </w:t>
            </w:r>
            <w:r>
              <w:rPr>
                <w:rFonts w:ascii="宋体" w:hAnsi="宋体" w:cs="宋体" w:eastAsia="宋体" w:hint="default"/>
                <w:sz w:val="18"/>
                <w:szCs w:val="18"/>
              </w:rPr>
              <w:t>元。</w:t>
            </w:r>
          </w:p>
        </w:tc>
      </w:tr>
      <w:tr>
        <w:trPr>
          <w:trHeight w:val="391"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FCE9D9"/>
              <w:right w:val="single" w:sz="4" w:space="0" w:color="F9BE8F"/>
            </w:tcBorders>
          </w:tcPr>
          <w:p>
            <w:pPr/>
          </w:p>
        </w:tc>
        <w:tc>
          <w:tcPr>
            <w:tcW w:w="1064" w:type="dxa"/>
            <w:vMerge/>
            <w:tcBorders>
              <w:left w:val="single" w:sz="4" w:space="0" w:color="F9BE8F"/>
              <w:right w:val="single" w:sz="4" w:space="0" w:color="F9BE8F"/>
            </w:tcBorders>
          </w:tcPr>
          <w:p>
            <w:pPr/>
          </w:p>
        </w:tc>
        <w:tc>
          <w:tcPr>
            <w:tcW w:w="1195"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c>
          <w:tcPr>
            <w:tcW w:w="2785" w:type="dxa"/>
            <w:vMerge/>
            <w:tcBorders>
              <w:left w:val="single" w:sz="4" w:space="0" w:color="F9BE8F"/>
              <w:right w:val="single" w:sz="4" w:space="0" w:color="F9BE8F"/>
            </w:tcBorders>
          </w:tcPr>
          <w:p>
            <w:pPr/>
          </w:p>
        </w:tc>
      </w:tr>
      <w:tr>
        <w:trPr>
          <w:trHeight w:val="473"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64" w:type="dxa"/>
            <w:vMerge/>
            <w:tcBorders>
              <w:left w:val="single" w:sz="9" w:space="0" w:color="FCE9D9"/>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1195"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c>
          <w:tcPr>
            <w:tcW w:w="2785" w:type="dxa"/>
            <w:vMerge/>
            <w:tcBorders>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152"/>
        <w:gridCol w:w="1076"/>
        <w:gridCol w:w="1183"/>
        <w:gridCol w:w="1064"/>
        <w:gridCol w:w="797"/>
        <w:gridCol w:w="2919"/>
      </w:tblGrid>
      <w:tr>
        <w:trPr>
          <w:trHeight w:val="379" w:hRule="exact"/>
        </w:trPr>
        <w:tc>
          <w:tcPr>
            <w:tcW w:w="1368"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228"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gridSpan w:val="2"/>
            <w:tcBorders>
              <w:top w:val="single" w:sz="4" w:space="0" w:color="F9BE8F"/>
              <w:left w:val="single" w:sz="4" w:space="0" w:color="F9BE8F"/>
              <w:bottom w:val="single" w:sz="13" w:space="0" w:color="FFFFFF"/>
              <w:right w:val="single" w:sz="4" w:space="0" w:color="F9BE8F"/>
            </w:tcBorders>
            <w:shd w:val="clear" w:color="auto" w:fill="FCE9D9"/>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F9BE8F"/>
              <w:left w:val="single" w:sz="4" w:space="0" w:color="F9BE8F"/>
              <w:bottom w:val="single" w:sz="13" w:space="0" w:color="FFFFFF"/>
              <w:right w:val="single" w:sz="4" w:space="0" w:color="F9BE8F"/>
            </w:tcBorders>
            <w:shd w:val="clear" w:color="auto" w:fill="FCE9D9"/>
          </w:tcPr>
          <w:p>
            <w:pPr/>
          </w:p>
        </w:tc>
        <w:tc>
          <w:tcPr>
            <w:tcW w:w="2919" w:type="dxa"/>
            <w:tcBorders>
              <w:top w:val="single" w:sz="4" w:space="0" w:color="F9BE8F"/>
              <w:left w:val="single" w:sz="4" w:space="0" w:color="F9BE8F"/>
              <w:bottom w:val="single" w:sz="13" w:space="0" w:color="FFFFFF"/>
              <w:right w:val="single" w:sz="4" w:space="0" w:color="F9BE8F"/>
            </w:tcBorders>
            <w:shd w:val="clear" w:color="auto" w:fill="FCE9D9"/>
          </w:tcPr>
          <w:p>
            <w:pPr/>
          </w:p>
        </w:tc>
      </w:tr>
      <w:tr>
        <w:trPr>
          <w:trHeight w:val="182" w:hRule="exact"/>
        </w:trPr>
        <w:tc>
          <w:tcPr>
            <w:tcW w:w="1368" w:type="dxa"/>
            <w:vMerge w:val="restart"/>
            <w:tcBorders>
              <w:top w:val="single" w:sz="13" w:space="0" w:color="FFFFFF"/>
              <w:left w:val="single" w:sz="4" w:space="0" w:color="F9BE8F"/>
              <w:right w:val="single" w:sz="4" w:space="0" w:color="F9BE8F"/>
            </w:tcBorders>
            <w:shd w:val="clear" w:color="auto" w:fill="FCE9D9"/>
          </w:tcPr>
          <w:p>
            <w:pPr/>
          </w:p>
        </w:tc>
        <w:tc>
          <w:tcPr>
            <w:tcW w:w="1152"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76" w:type="dxa"/>
            <w:vMerge w:val="restart"/>
            <w:tcBorders>
              <w:top w:val="single" w:sz="13" w:space="0" w:color="FFFFFF"/>
              <w:left w:val="single" w:sz="4" w:space="0" w:color="F9BE8F"/>
              <w:right w:val="single" w:sz="4" w:space="0" w:color="F9BE8F"/>
            </w:tcBorders>
            <w:shd w:val="clear" w:color="auto" w:fill="FCE9D9"/>
          </w:tcPr>
          <w:p>
            <w:pPr>
              <w:pStyle w:val="TableParagraph"/>
              <w:spacing w:line="316" w:lineRule="auto" w:before="58"/>
              <w:ind w:left="437" w:right="87"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3" w:type="dxa"/>
            <w:tcBorders>
              <w:top w:val="single" w:sz="13" w:space="0" w:color="FFFFFF"/>
              <w:left w:val="single" w:sz="4" w:space="0" w:color="F9BE8F"/>
              <w:bottom w:val="nil" w:sz="6" w:space="0" w:color="auto"/>
              <w:right w:val="single" w:sz="4" w:space="0" w:color="F9BE8F"/>
            </w:tcBorders>
            <w:shd w:val="clear" w:color="auto" w:fill="FCE9D9"/>
          </w:tcPr>
          <w:p>
            <w:pPr/>
          </w:p>
        </w:tc>
        <w:tc>
          <w:tcPr>
            <w:tcW w:w="1064" w:type="dxa"/>
            <w:vMerge w:val="restart"/>
            <w:tcBorders>
              <w:top w:val="single" w:sz="13" w:space="0" w:color="FFFFFF"/>
              <w:left w:val="single" w:sz="4" w:space="0" w:color="F9BE8F"/>
              <w:right w:val="single" w:sz="4" w:space="0" w:color="F9BE8F"/>
            </w:tcBorders>
            <w:shd w:val="clear" w:color="auto" w:fill="FCE9D9"/>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F9BE8F"/>
              <w:right w:val="single" w:sz="4" w:space="0" w:color="F9BE8F"/>
            </w:tcBorders>
            <w:shd w:val="clear" w:color="auto" w:fill="FCE9D9"/>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F9BE8F"/>
              <w:bottom w:val="nil" w:sz="6" w:space="0" w:color="auto"/>
              <w:right w:val="single" w:sz="4" w:space="0" w:color="F9BE8F"/>
            </w:tcBorders>
            <w:shd w:val="clear" w:color="auto" w:fill="FCE9D9"/>
          </w:tcPr>
          <w:p>
            <w:pPr/>
          </w:p>
        </w:tc>
        <w:tc>
          <w:tcPr>
            <w:tcW w:w="115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076" w:type="dxa"/>
            <w:vMerge/>
            <w:tcBorders>
              <w:left w:val="single" w:sz="4" w:space="0" w:color="F9BE8F"/>
              <w:right w:val="single" w:sz="4" w:space="0" w:color="F9BE8F"/>
            </w:tcBorders>
            <w:shd w:val="clear" w:color="auto" w:fill="FCE9D9"/>
          </w:tcPr>
          <w:p>
            <w:pPr/>
          </w:p>
        </w:tc>
        <w:tc>
          <w:tcPr>
            <w:tcW w:w="118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F9BE8F"/>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2919"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368" w:type="dxa"/>
            <w:vMerge w:val="restart"/>
            <w:tcBorders>
              <w:top w:val="nil" w:sz="6" w:space="0" w:color="auto"/>
              <w:left w:val="single" w:sz="4" w:space="0" w:color="F9BE8F"/>
              <w:right w:val="single" w:sz="4" w:space="0" w:color="F9BE8F"/>
            </w:tcBorders>
            <w:shd w:val="clear" w:color="auto" w:fill="FCE9D9"/>
          </w:tcPr>
          <w:p>
            <w:pPr/>
          </w:p>
        </w:tc>
        <w:tc>
          <w:tcPr>
            <w:tcW w:w="1152" w:type="dxa"/>
            <w:vMerge/>
            <w:tcBorders>
              <w:left w:val="single" w:sz="4" w:space="0" w:color="F9BE8F"/>
              <w:bottom w:val="nil" w:sz="6" w:space="0" w:color="auto"/>
              <w:right w:val="single" w:sz="4" w:space="0" w:color="F9BE8F"/>
            </w:tcBorders>
            <w:shd w:val="clear" w:color="auto" w:fill="FCE9D9"/>
          </w:tcPr>
          <w:p>
            <w:pPr/>
          </w:p>
        </w:tc>
        <w:tc>
          <w:tcPr>
            <w:tcW w:w="1076" w:type="dxa"/>
            <w:vMerge/>
            <w:tcBorders>
              <w:left w:val="single" w:sz="4" w:space="0" w:color="F9BE8F"/>
              <w:right w:val="single" w:sz="4" w:space="0" w:color="F9BE8F"/>
            </w:tcBorders>
            <w:shd w:val="clear" w:color="auto" w:fill="FCE9D9"/>
          </w:tcPr>
          <w:p>
            <w:pPr/>
          </w:p>
        </w:tc>
        <w:tc>
          <w:tcPr>
            <w:tcW w:w="1183" w:type="dxa"/>
            <w:vMerge/>
            <w:tcBorders>
              <w:left w:val="single" w:sz="4" w:space="0" w:color="F9BE8F"/>
              <w:bottom w:val="nil" w:sz="6" w:space="0" w:color="auto"/>
              <w:right w:val="single" w:sz="4" w:space="0" w:color="F9BE8F"/>
            </w:tcBorders>
            <w:shd w:val="clear" w:color="auto" w:fill="FCE9D9"/>
          </w:tcPr>
          <w:p>
            <w:pPr/>
          </w:p>
        </w:tc>
        <w:tc>
          <w:tcPr>
            <w:tcW w:w="1064" w:type="dxa"/>
            <w:vMerge/>
            <w:tcBorders>
              <w:left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
        </w:tc>
        <w:tc>
          <w:tcPr>
            <w:tcW w:w="2919"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152" w:type="dxa"/>
            <w:tcBorders>
              <w:top w:val="nil" w:sz="6" w:space="0" w:color="auto"/>
              <w:left w:val="single" w:sz="4" w:space="0" w:color="F9BE8F"/>
              <w:bottom w:val="single" w:sz="4" w:space="0" w:color="F9BE8F"/>
              <w:right w:val="single" w:sz="4" w:space="0" w:color="F9BE8F"/>
            </w:tcBorders>
            <w:shd w:val="clear" w:color="auto" w:fill="FCE9D9"/>
          </w:tcPr>
          <w:p>
            <w:pPr/>
          </w:p>
        </w:tc>
        <w:tc>
          <w:tcPr>
            <w:tcW w:w="1076" w:type="dxa"/>
            <w:vMerge/>
            <w:tcBorders>
              <w:left w:val="single" w:sz="4" w:space="0" w:color="F9BE8F"/>
              <w:bottom w:val="single" w:sz="4" w:space="0" w:color="F9BE8F"/>
              <w:right w:val="single" w:sz="4" w:space="0" w:color="F9BE8F"/>
            </w:tcBorders>
            <w:shd w:val="clear" w:color="auto" w:fill="FCE9D9"/>
          </w:tcPr>
          <w:p>
            <w:pPr/>
          </w:p>
        </w:tc>
        <w:tc>
          <w:tcPr>
            <w:tcW w:w="1183"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4"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2919" w:type="dxa"/>
            <w:vMerge/>
            <w:tcBorders>
              <w:left w:val="single" w:sz="4" w:space="0" w:color="F9BE8F"/>
              <w:bottom w:val="single" w:sz="4" w:space="0" w:color="F9BE8F"/>
              <w:right w:val="single" w:sz="4" w:space="0" w:color="F9BE8F"/>
            </w:tcBorders>
            <w:shd w:val="clear" w:color="auto" w:fill="FCE9D9"/>
          </w:tcPr>
          <w:p>
            <w:pPr/>
          </w:p>
        </w:tc>
      </w:tr>
      <w:tr>
        <w:trPr>
          <w:trHeight w:val="161"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52"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170,581,072.0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8.39%</w:t>
            </w:r>
          </w:p>
        </w:tc>
        <w:tc>
          <w:tcPr>
            <w:tcW w:w="118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278,000,000.00</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13.05%</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-4.66%</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主要为报告期短期借款到期归还所 致。</w:t>
            </w:r>
          </w:p>
        </w:tc>
      </w:tr>
      <w:tr>
        <w:trPr>
          <w:trHeight w:val="392"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152" w:type="dxa"/>
            <w:vMerge/>
            <w:tcBorders>
              <w:left w:val="single" w:sz="9" w:space="0" w:color="FCE9D9"/>
              <w:right w:val="single" w:sz="4" w:space="0" w:color="F9BE8F"/>
            </w:tcBorders>
          </w:tcPr>
          <w:p>
            <w:pPr/>
          </w:p>
        </w:tc>
        <w:tc>
          <w:tcPr>
            <w:tcW w:w="1076" w:type="dxa"/>
            <w:vMerge/>
            <w:tcBorders>
              <w:left w:val="single" w:sz="4" w:space="0" w:color="F9BE8F"/>
              <w:right w:val="single" w:sz="4" w:space="0" w:color="F9BE8F"/>
            </w:tcBorders>
          </w:tcPr>
          <w:p>
            <w:pPr/>
          </w:p>
        </w:tc>
        <w:tc>
          <w:tcPr>
            <w:tcW w:w="1183"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161"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52" w:type="dxa"/>
            <w:vMerge/>
            <w:tcBorders>
              <w:left w:val="single" w:sz="9" w:space="0" w:color="FCE9D9"/>
              <w:bottom w:val="single" w:sz="4" w:space="0" w:color="F9BE8F"/>
              <w:right w:val="single" w:sz="4" w:space="0" w:color="F9BE8F"/>
            </w:tcBorders>
          </w:tcPr>
          <w:p>
            <w:pPr/>
          </w:p>
        </w:tc>
        <w:tc>
          <w:tcPr>
            <w:tcW w:w="1076" w:type="dxa"/>
            <w:vMerge/>
            <w:tcBorders>
              <w:left w:val="single" w:sz="4" w:space="0" w:color="F9BE8F"/>
              <w:bottom w:val="single" w:sz="4" w:space="0" w:color="F9BE8F"/>
              <w:right w:val="single" w:sz="4" w:space="0" w:color="F9BE8F"/>
            </w:tcBorders>
          </w:tcPr>
          <w:p>
            <w:pPr/>
          </w:p>
        </w:tc>
        <w:tc>
          <w:tcPr>
            <w:tcW w:w="1183"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r>
        <w:trPr>
          <w:trHeight w:val="317"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1152"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6"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15.33%</w:t>
            </w:r>
          </w:p>
        </w:tc>
        <w:tc>
          <w:tcPr>
            <w:tcW w:w="1183"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238,000,000.00</w:t>
            </w:r>
          </w:p>
        </w:tc>
        <w:tc>
          <w:tcPr>
            <w:tcW w:w="106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11.18%</w:t>
            </w: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4.15%</w:t>
            </w:r>
          </w:p>
        </w:tc>
        <w:tc>
          <w:tcPr>
            <w:tcW w:w="2919" w:type="dxa"/>
            <w:vMerge w:val="restart"/>
            <w:tcBorders>
              <w:top w:val="single" w:sz="4" w:space="0" w:color="F9BE8F"/>
              <w:left w:val="single" w:sz="4" w:space="0" w:color="F9BE8F"/>
              <w:right w:val="single" w:sz="4" w:space="0" w:color="F9BE8F"/>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主要为科学城广州国际时尚中心项 目筹集资金从广州银行取得长期借 款所致。</w:t>
            </w:r>
          </w:p>
        </w:tc>
      </w:tr>
      <w:tr>
        <w:trPr>
          <w:trHeight w:val="394" w:hRule="exact"/>
        </w:trPr>
        <w:tc>
          <w:tcPr>
            <w:tcW w:w="136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152" w:type="dxa"/>
            <w:vMerge/>
            <w:tcBorders>
              <w:left w:val="single" w:sz="9" w:space="0" w:color="FCE9D9"/>
              <w:right w:val="single" w:sz="4" w:space="0" w:color="F9BE8F"/>
            </w:tcBorders>
          </w:tcPr>
          <w:p>
            <w:pPr/>
          </w:p>
        </w:tc>
        <w:tc>
          <w:tcPr>
            <w:tcW w:w="1076" w:type="dxa"/>
            <w:vMerge/>
            <w:tcBorders>
              <w:left w:val="single" w:sz="4" w:space="0" w:color="F9BE8F"/>
              <w:right w:val="single" w:sz="4" w:space="0" w:color="F9BE8F"/>
            </w:tcBorders>
          </w:tcPr>
          <w:p>
            <w:pPr/>
          </w:p>
        </w:tc>
        <w:tc>
          <w:tcPr>
            <w:tcW w:w="1183" w:type="dxa"/>
            <w:vMerge/>
            <w:tcBorders>
              <w:left w:val="single" w:sz="4" w:space="0" w:color="F9BE8F"/>
              <w:right w:val="single" w:sz="4" w:space="0" w:color="F9BE8F"/>
            </w:tcBorders>
          </w:tcPr>
          <w:p>
            <w:pPr/>
          </w:p>
        </w:tc>
        <w:tc>
          <w:tcPr>
            <w:tcW w:w="1064"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2919" w:type="dxa"/>
            <w:vMerge/>
            <w:tcBorders>
              <w:left w:val="single" w:sz="4" w:space="0" w:color="F9BE8F"/>
              <w:right w:val="single" w:sz="4" w:space="0" w:color="F9BE8F"/>
            </w:tcBorders>
          </w:tcPr>
          <w:p>
            <w:pPr/>
          </w:p>
        </w:tc>
      </w:tr>
      <w:tr>
        <w:trPr>
          <w:trHeight w:val="317"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52" w:type="dxa"/>
            <w:vMerge/>
            <w:tcBorders>
              <w:left w:val="single" w:sz="9" w:space="0" w:color="FCE9D9"/>
              <w:bottom w:val="single" w:sz="4" w:space="0" w:color="F9BE8F"/>
              <w:right w:val="single" w:sz="4" w:space="0" w:color="F9BE8F"/>
            </w:tcBorders>
          </w:tcPr>
          <w:p>
            <w:pPr/>
          </w:p>
        </w:tc>
        <w:tc>
          <w:tcPr>
            <w:tcW w:w="1076" w:type="dxa"/>
            <w:vMerge/>
            <w:tcBorders>
              <w:left w:val="single" w:sz="4" w:space="0" w:color="F9BE8F"/>
              <w:bottom w:val="single" w:sz="4" w:space="0" w:color="F9BE8F"/>
              <w:right w:val="single" w:sz="4" w:space="0" w:color="F9BE8F"/>
            </w:tcBorders>
          </w:tcPr>
          <w:p>
            <w:pPr/>
          </w:p>
        </w:tc>
        <w:tc>
          <w:tcPr>
            <w:tcW w:w="1183" w:type="dxa"/>
            <w:vMerge/>
            <w:tcBorders>
              <w:left w:val="single" w:sz="4" w:space="0" w:color="F9BE8F"/>
              <w:bottom w:val="single" w:sz="4" w:space="0" w:color="F9BE8F"/>
              <w:right w:val="single" w:sz="4" w:space="0" w:color="F9BE8F"/>
            </w:tcBorders>
          </w:tcPr>
          <w:p>
            <w:pPr/>
          </w:p>
        </w:tc>
        <w:tc>
          <w:tcPr>
            <w:tcW w:w="1064"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2919"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spacing w:line="475" w:lineRule="auto" w:before="0"/>
        <w:ind w:left="573" w:right="0" w:firstLine="62"/>
        <w:jc w:val="left"/>
        <w:rPr>
          <w:rFonts w:ascii="宋体" w:hAnsi="宋体" w:cs="宋体" w:eastAsia="宋体" w:hint="default"/>
          <w:sz w:val="21"/>
          <w:szCs w:val="21"/>
        </w:rPr>
      </w:pPr>
      <w:r>
        <w:rPr>
          <w:rFonts w:ascii="宋体" w:hAnsi="宋体" w:cs="宋体" w:eastAsia="宋体" w:hint="default"/>
          <w:b/>
          <w:bCs/>
          <w:sz w:val="21"/>
          <w:szCs w:val="21"/>
        </w:rPr>
        <w:t>（一）国际品牌资源整合能力优势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公司作为行业内与国际品牌合作最多的公司，熟悉国际时尚行业，了解全球服饰零售市场，能够准确</w:t>
      </w:r>
    </w:p>
    <w:p>
      <w:pPr>
        <w:pStyle w:val="BodyText"/>
        <w:spacing w:line="408" w:lineRule="auto" w:before="0"/>
        <w:ind w:right="209"/>
        <w:jc w:val="both"/>
      </w:pPr>
      <w:r>
        <w:rPr>
          <w:spacing w:val="-7"/>
        </w:rPr>
        <w:t>将日渐流行的国际著名品牌（以及新兴的具有市场潜力的国际品牌）、符合客群需求的服饰品牌引进中国，</w:t>
      </w:r>
      <w:r>
        <w:rPr>
          <w:spacing w:val="-20"/>
        </w:rPr>
        <w:t> </w:t>
      </w:r>
      <w:r>
        <w:rPr>
          <w:spacing w:val="-20"/>
        </w:rPr>
      </w:r>
      <w:r>
        <w:rPr/>
        <w:t>在中国服饰零售行业建立起带领潮流的领导先驱地位。</w:t>
      </w:r>
    </w:p>
    <w:p>
      <w:pPr>
        <w:pStyle w:val="BodyText"/>
        <w:spacing w:line="393" w:lineRule="auto"/>
        <w:ind w:right="104" w:firstLine="480"/>
        <w:jc w:val="left"/>
      </w:pPr>
      <w:r>
        <w:rPr>
          <w:spacing w:val="-4"/>
        </w:rPr>
        <w:t>通过科学的合作方式和互惠共赢的利益分配机制，以及自身建立的企业声誉，公司与国际一、二线品</w:t>
      </w:r>
      <w:r>
        <w:rPr>
          <w:w w:val="100"/>
        </w:rPr>
        <w:t> </w:t>
      </w:r>
      <w:r>
        <w:rPr>
          <w:spacing w:val="-2"/>
        </w:rPr>
        <w:t>牌合作建立了长期而稳定的合作关系。公司国际品牌代理事业日趋强大，截至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日，公司已取</w:t>
      </w:r>
      <w:r>
        <w:rPr>
          <w:spacing w:val="-34"/>
        </w:rPr>
        <w:t> </w:t>
      </w:r>
      <w:r>
        <w:rPr>
          <w:spacing w:val="-34"/>
        </w:rPr>
      </w:r>
      <w:r>
        <w:rPr/>
        <w:t>得</w:t>
      </w:r>
      <w:r>
        <w:rPr>
          <w:spacing w:val="-77"/>
        </w:rPr>
        <w:t> </w:t>
      </w:r>
      <w:r>
        <w:rPr>
          <w:rFonts w:ascii="Times New Roman" w:hAnsi="Times New Roman" w:cs="Times New Roman" w:eastAsia="Times New Roman" w:hint="default"/>
        </w:rPr>
        <w:t>BALLY</w:t>
      </w:r>
      <w:r>
        <w:rPr>
          <w:rFonts w:ascii="Times New Roman" w:hAnsi="Times New Roman" w:cs="Times New Roman" w:eastAsia="Times New Roman" w:hint="default"/>
          <w:spacing w:val="-24"/>
        </w:rPr>
        <w:t> </w:t>
      </w:r>
      <w:r>
        <w:rPr/>
        <w:t>、</w:t>
      </w:r>
      <w:r>
        <w:rPr>
          <w:spacing w:val="-78"/>
        </w:rPr>
        <w:t> </w:t>
      </w:r>
      <w:r>
        <w:rPr>
          <w:rFonts w:ascii="Times New Roman" w:hAnsi="Times New Roman" w:cs="Times New Roman" w:eastAsia="Times New Roman" w:hint="default"/>
        </w:rPr>
        <w:t>Samsonite</w:t>
      </w:r>
      <w:r>
        <w:rPr>
          <w:rFonts w:ascii="Times New Roman" w:hAnsi="Times New Roman" w:cs="Times New Roman" w:eastAsia="Times New Roman" w:hint="default"/>
          <w:spacing w:val="-25"/>
        </w:rPr>
        <w:t> </w:t>
      </w:r>
      <w:r>
        <w:rPr/>
        <w:t>、</w:t>
      </w:r>
      <w:r>
        <w:rPr>
          <w:spacing w:val="-75"/>
        </w:rPr>
        <w:t> </w:t>
      </w:r>
      <w:r>
        <w:rPr>
          <w:rFonts w:ascii="Times New Roman" w:hAnsi="Times New Roman" w:cs="Times New Roman" w:eastAsia="Times New Roman" w:hint="default"/>
        </w:rPr>
        <w:t>American</w:t>
      </w:r>
      <w:r>
        <w:rPr>
          <w:rFonts w:ascii="Times New Roman" w:hAnsi="Times New Roman" w:cs="Times New Roman" w:eastAsia="Times New Roman" w:hint="default"/>
          <w:spacing w:val="26"/>
        </w:rPr>
        <w:t> </w:t>
      </w:r>
      <w:r>
        <w:rPr>
          <w:rFonts w:ascii="Times New Roman" w:hAnsi="Times New Roman" w:cs="Times New Roman" w:eastAsia="Times New Roman" w:hint="default"/>
        </w:rPr>
        <w:t>Tourister</w:t>
      </w:r>
      <w:r>
        <w:rPr>
          <w:rFonts w:ascii="Times New Roman" w:hAnsi="Times New Roman" w:cs="Times New Roman" w:eastAsia="Times New Roman" w:hint="default"/>
          <w:spacing w:val="-25"/>
        </w:rPr>
        <w:t> </w:t>
      </w:r>
      <w:r>
        <w:rPr/>
        <w:t>、</w:t>
      </w:r>
      <w:r>
        <w:rPr>
          <w:spacing w:val="-78"/>
        </w:rPr>
        <w:t> </w:t>
      </w:r>
      <w:r>
        <w:rPr>
          <w:rFonts w:ascii="Times New Roman" w:hAnsi="Times New Roman" w:cs="Times New Roman" w:eastAsia="Times New Roman" w:hint="default"/>
        </w:rPr>
        <w:t>Ferragamo</w:t>
      </w:r>
      <w:r>
        <w:rPr>
          <w:rFonts w:ascii="Times New Roman" w:hAnsi="Times New Roman" w:cs="Times New Roman" w:eastAsia="Times New Roman" w:hint="default"/>
          <w:spacing w:val="-25"/>
        </w:rPr>
        <w:t> </w:t>
      </w:r>
      <w:r>
        <w:rPr/>
        <w:t>、</w:t>
      </w:r>
      <w:r>
        <w:rPr>
          <w:spacing w:val="-78"/>
        </w:rPr>
        <w:t> </w:t>
      </w:r>
      <w:r>
        <w:rPr>
          <w:rFonts w:ascii="Times New Roman" w:hAnsi="Times New Roman" w:cs="Times New Roman" w:eastAsia="Times New Roman" w:hint="default"/>
        </w:rPr>
        <w:t>PAUL&amp;SHARK</w:t>
      </w:r>
      <w:r>
        <w:rPr>
          <w:rFonts w:ascii="Times New Roman" w:hAnsi="Times New Roman" w:cs="Times New Roman" w:eastAsia="Times New Roman" w:hint="default"/>
          <w:spacing w:val="-28"/>
        </w:rPr>
        <w:t> </w:t>
      </w:r>
      <w:r>
        <w:rPr/>
        <w:t>、</w:t>
      </w:r>
      <w:r>
        <w:rPr>
          <w:spacing w:val="-78"/>
        </w:rPr>
        <w:t> </w:t>
      </w:r>
      <w:r>
        <w:rPr>
          <w:rFonts w:ascii="Times New Roman" w:hAnsi="Times New Roman" w:cs="Times New Roman" w:eastAsia="Times New Roman" w:hint="default"/>
        </w:rPr>
        <w:t>SIEG</w:t>
      </w:r>
      <w:r>
        <w:rPr>
          <w:rFonts w:ascii="Times New Roman" w:hAnsi="Times New Roman" w:cs="Times New Roman" w:eastAsia="Times New Roman" w:hint="default"/>
          <w:spacing w:val="-23"/>
        </w:rPr>
        <w:t> </w:t>
      </w:r>
      <w:r>
        <w:rPr/>
        <w:t>、</w:t>
      </w:r>
      <w:r>
        <w:rPr>
          <w:spacing w:val="-78"/>
        </w:rPr>
        <w:t> </w:t>
      </w:r>
      <w:r>
        <w:rPr>
          <w:rFonts w:ascii="Times New Roman" w:hAnsi="Times New Roman" w:cs="Times New Roman" w:eastAsia="Times New Roman" w:hint="default"/>
        </w:rPr>
        <w:t>ICEBERG</w:t>
      </w:r>
      <w:r>
        <w:rPr>
          <w:rFonts w:ascii="Times New Roman" w:hAnsi="Times New Roman" w:cs="Times New Roman" w:eastAsia="Times New Roman" w:hint="default"/>
          <w:spacing w:val="-23"/>
        </w:rPr>
        <w:t> </w:t>
      </w:r>
      <w:r>
        <w:rPr/>
        <w:t>、</w:t>
      </w:r>
      <w:r>
        <w:rPr>
          <w:spacing w:val="-80"/>
        </w:rPr>
        <w:t> </w:t>
      </w:r>
      <w:r>
        <w:rPr>
          <w:rFonts w:ascii="Times New Roman" w:hAnsi="Times New Roman" w:cs="Times New Roman" w:eastAsia="Times New Roman" w:hint="default"/>
        </w:rPr>
        <w:t>DIRK</w:t>
      </w:r>
      <w:r>
        <w:rPr>
          <w:rFonts w:ascii="Times New Roman" w:hAnsi="Times New Roman" w:cs="Times New Roman" w:eastAsia="Times New Roman" w:hint="default"/>
          <w:w w:val="100"/>
        </w:rPr>
        <w:t> </w:t>
      </w:r>
      <w:r>
        <w:rPr>
          <w:rFonts w:ascii="Times New Roman" w:hAnsi="Times New Roman" w:cs="Times New Roman" w:eastAsia="Times New Roman" w:hint="default"/>
          <w:spacing w:val="-6"/>
        </w:rPr>
        <w:t>BIKKEMBERGS</w:t>
      </w:r>
      <w:r>
        <w:rPr>
          <w:spacing w:val="-6"/>
        </w:rPr>
        <w:t>、</w:t>
      </w:r>
      <w:r>
        <w:rPr>
          <w:rFonts w:ascii="Times New Roman" w:hAnsi="Times New Roman" w:cs="Times New Roman" w:eastAsia="Times New Roman" w:hint="default"/>
          <w:spacing w:val="-6"/>
        </w:rPr>
        <w:t>MARC </w:t>
      </w:r>
      <w:r>
        <w:rPr>
          <w:rFonts w:ascii="Times New Roman" w:hAnsi="Times New Roman" w:cs="Times New Roman" w:eastAsia="Times New Roman" w:hint="default"/>
          <w:spacing w:val="-9"/>
        </w:rPr>
        <w:t>JACOBS</w:t>
      </w:r>
      <w:r>
        <w:rPr>
          <w:spacing w:val="-9"/>
        </w:rPr>
        <w:t>、</w:t>
      </w:r>
      <w:r>
        <w:rPr>
          <w:rFonts w:ascii="Times New Roman" w:hAnsi="Times New Roman" w:cs="Times New Roman" w:eastAsia="Times New Roman" w:hint="default"/>
          <w:spacing w:val="-9"/>
        </w:rPr>
        <w:t>DSQUARED2</w:t>
      </w:r>
      <w:r>
        <w:rPr>
          <w:spacing w:val="-9"/>
        </w:rPr>
        <w:t>、</w:t>
      </w:r>
      <w:r>
        <w:rPr>
          <w:rFonts w:ascii="Times New Roman" w:hAnsi="Times New Roman" w:cs="Times New Roman" w:eastAsia="Times New Roman" w:hint="default"/>
          <w:spacing w:val="-9"/>
        </w:rPr>
        <w:t>Just </w:t>
      </w:r>
      <w:r>
        <w:rPr>
          <w:rFonts w:ascii="Times New Roman" w:hAnsi="Times New Roman" w:cs="Times New Roman" w:eastAsia="Times New Roman" w:hint="default"/>
          <w:spacing w:val="-7"/>
        </w:rPr>
        <w:t>cavalli</w:t>
      </w:r>
      <w:r>
        <w:rPr>
          <w:spacing w:val="-7"/>
        </w:rPr>
        <w:t>、</w:t>
      </w:r>
      <w:r>
        <w:rPr>
          <w:rFonts w:ascii="Times New Roman" w:hAnsi="Times New Roman" w:cs="Times New Roman" w:eastAsia="Times New Roman" w:hint="default"/>
          <w:spacing w:val="-7"/>
        </w:rPr>
        <w:t>MSGM</w:t>
      </w:r>
      <w:r>
        <w:rPr>
          <w:spacing w:val="-7"/>
        </w:rPr>
        <w:t>以及</w:t>
      </w:r>
      <w:r>
        <w:rPr>
          <w:rFonts w:ascii="Times New Roman" w:hAnsi="Times New Roman" w:cs="Times New Roman" w:eastAsia="Times New Roman" w:hint="default"/>
          <w:spacing w:val="-7"/>
        </w:rPr>
        <w:t>Burberry</w:t>
      </w:r>
      <w:r>
        <w:rPr>
          <w:spacing w:val="-7"/>
        </w:rPr>
        <w:t>、</w:t>
      </w:r>
      <w:r>
        <w:rPr>
          <w:rFonts w:ascii="Times New Roman" w:hAnsi="Times New Roman" w:cs="Times New Roman" w:eastAsia="Times New Roman" w:hint="default"/>
          <w:spacing w:val="-7"/>
        </w:rPr>
        <w:t>GIORGIO </w:t>
      </w:r>
      <w:r>
        <w:rPr>
          <w:rFonts w:ascii="Times New Roman" w:hAnsi="Times New Roman" w:cs="Times New Roman" w:eastAsia="Times New Roman" w:hint="default"/>
        </w:rPr>
        <w:t>ARMANI</w:t>
      </w:r>
      <w:r>
        <w:rPr/>
        <w:t>、</w:t>
      </w:r>
      <w:r>
        <w:rPr>
          <w:spacing w:val="-40"/>
        </w:rPr>
        <w:t> </w:t>
      </w:r>
      <w:r>
        <w:rPr>
          <w:rFonts w:ascii="Times New Roman" w:hAnsi="Times New Roman" w:cs="Times New Roman" w:eastAsia="Times New Roman" w:hint="default"/>
        </w:rPr>
        <w:t>Estee </w:t>
      </w:r>
      <w:r>
        <w:rPr>
          <w:rFonts w:ascii="Times New Roman" w:hAnsi="Times New Roman" w:cs="Times New Roman" w:eastAsia="Times New Roman" w:hint="default"/>
          <w:spacing w:val="-4"/>
        </w:rPr>
        <w:t>Lauder</w:t>
      </w:r>
      <w:r>
        <w:rPr>
          <w:spacing w:val="-4"/>
        </w:rPr>
        <w:t>、</w:t>
      </w:r>
      <w:r>
        <w:rPr>
          <w:rFonts w:ascii="Times New Roman" w:hAnsi="Times New Roman" w:cs="Times New Roman" w:eastAsia="Times New Roman" w:hint="default"/>
          <w:spacing w:val="-4"/>
        </w:rPr>
        <w:t>LANCOME</w:t>
      </w:r>
      <w:r>
        <w:rPr>
          <w:spacing w:val="-4"/>
        </w:rPr>
        <w:t>、</w:t>
      </w:r>
      <w:r>
        <w:rPr>
          <w:rFonts w:ascii="Times New Roman" w:hAnsi="Times New Roman" w:cs="Times New Roman" w:eastAsia="Times New Roman" w:hint="default"/>
          <w:spacing w:val="-4"/>
        </w:rPr>
        <w:t>SHISEIDO</w:t>
      </w:r>
      <w:r>
        <w:rPr>
          <w:spacing w:val="-4"/>
        </w:rPr>
        <w:t>、</w:t>
      </w:r>
      <w:r>
        <w:rPr>
          <w:rFonts w:ascii="Times New Roman" w:hAnsi="Times New Roman" w:cs="Times New Roman" w:eastAsia="Times New Roman" w:hint="default"/>
          <w:spacing w:val="-4"/>
        </w:rPr>
        <w:t>SK-</w:t>
      </w:r>
      <w:r>
        <w:rPr>
          <w:spacing w:val="-4"/>
        </w:rPr>
        <w:t>Ⅱ、</w:t>
      </w:r>
      <w:r>
        <w:rPr>
          <w:rFonts w:ascii="Times New Roman" w:hAnsi="Times New Roman" w:cs="Times New Roman" w:eastAsia="Times New Roman" w:hint="default"/>
          <w:spacing w:val="-4"/>
        </w:rPr>
        <w:t>HR</w:t>
      </w:r>
      <w:r>
        <w:rPr>
          <w:spacing w:val="-4"/>
        </w:rPr>
        <w:t>、</w:t>
      </w:r>
      <w:r>
        <w:rPr>
          <w:rFonts w:ascii="Times New Roman" w:hAnsi="Times New Roman" w:cs="Times New Roman" w:eastAsia="Times New Roman" w:hint="default"/>
          <w:spacing w:val="-4"/>
        </w:rPr>
        <w:t>HUGO </w:t>
      </w:r>
      <w:r>
        <w:rPr>
          <w:rFonts w:ascii="Times New Roman" w:hAnsi="Times New Roman" w:cs="Times New Roman" w:eastAsia="Times New Roman" w:hint="default"/>
          <w:spacing w:val="-3"/>
        </w:rPr>
        <w:t>BOSS</w:t>
      </w:r>
      <w:r>
        <w:rPr>
          <w:spacing w:val="-3"/>
        </w:rPr>
        <w:t>等国际品牌的品牌销售代理，公司通过</w:t>
      </w:r>
      <w:r>
        <w:rPr>
          <w:spacing w:val="-20"/>
        </w:rPr>
        <w:t> </w:t>
      </w:r>
      <w:r>
        <w:rPr>
          <w:spacing w:val="-20"/>
        </w:rPr>
      </w:r>
      <w:r>
        <w:rPr/>
        <w:t>与其合作，吸收了国际先进的品牌管理经验，提升了自身的品牌运营能力，积累了丰富的国际品牌管理、</w:t>
      </w:r>
      <w:r>
        <w:rPr>
          <w:spacing w:val="-24"/>
        </w:rPr>
        <w:t> </w:t>
      </w:r>
      <w:r>
        <w:rPr>
          <w:spacing w:val="-24"/>
        </w:rPr>
      </w:r>
      <w:r>
        <w:rPr/>
        <w:t>品牌资源整合经验，在引领潮流方面在业内具有较明显优势。</w:t>
      </w:r>
    </w:p>
    <w:p>
      <w:pPr>
        <w:spacing w:line="448" w:lineRule="auto" w:before="138"/>
        <w:ind w:left="573" w:right="0" w:firstLine="62"/>
        <w:jc w:val="left"/>
        <w:rPr>
          <w:rFonts w:ascii="宋体" w:hAnsi="宋体" w:cs="宋体" w:eastAsia="宋体" w:hint="default"/>
          <w:sz w:val="21"/>
          <w:szCs w:val="21"/>
        </w:rPr>
      </w:pPr>
      <w:r>
        <w:rPr>
          <w:rFonts w:ascii="宋体" w:hAnsi="宋体" w:cs="宋体" w:eastAsia="宋体" w:hint="default"/>
          <w:b/>
          <w:bCs/>
          <w:sz w:val="21"/>
          <w:szCs w:val="21"/>
        </w:rPr>
        <w:t>（二）营销网络资源和</w:t>
      </w:r>
      <w:r>
        <w:rPr>
          <w:rFonts w:ascii="Times New Roman" w:hAnsi="Times New Roman" w:cs="Times New Roman" w:eastAsia="Times New Roman" w:hint="default"/>
          <w:b/>
          <w:bCs/>
          <w:sz w:val="21"/>
          <w:szCs w:val="21"/>
        </w:rPr>
        <w:t>VIP</w:t>
      </w:r>
      <w:r>
        <w:rPr>
          <w:rFonts w:ascii="宋体" w:hAnsi="宋体" w:cs="宋体" w:eastAsia="宋体" w:hint="default"/>
          <w:b/>
          <w:bCs/>
          <w:sz w:val="21"/>
          <w:szCs w:val="21"/>
        </w:rPr>
        <w:t>用户资源优势</w:t>
      </w:r>
      <w:r>
        <w:rPr>
          <w:rFonts w:ascii="宋体" w:hAnsi="宋体" w:cs="宋体" w:eastAsia="宋体" w:hint="default"/>
          <w:b/>
          <w:bCs/>
          <w:w w:val="100"/>
          <w:sz w:val="21"/>
          <w:szCs w:val="21"/>
        </w:rPr>
        <w:t> </w:t>
      </w:r>
      <w:r>
        <w:rPr>
          <w:rFonts w:ascii="宋体" w:hAnsi="宋体" w:cs="宋体" w:eastAsia="宋体" w:hint="default"/>
          <w:spacing w:val="-2"/>
          <w:sz w:val="21"/>
          <w:szCs w:val="21"/>
        </w:rPr>
        <w:t>目前，公司已成为国内少数拥有完整覆盖一线、二线城市高端核心零售商圈以及枢纽机场的高级男装</w:t>
      </w:r>
    </w:p>
    <w:p>
      <w:pPr>
        <w:pStyle w:val="BodyText"/>
        <w:spacing w:line="400" w:lineRule="auto" w:before="11"/>
        <w:ind w:right="209"/>
        <w:jc w:val="both"/>
      </w:pPr>
      <w:r>
        <w:rPr>
          <w:spacing w:val="-2"/>
        </w:rPr>
        <w:t>服饰品牌零售商之一。公司与包括广州太古汇、仁和春天百货、王府井百货、新世界百货、广州友谊、湖</w:t>
      </w:r>
      <w:r>
        <w:rPr>
          <w:spacing w:val="-45"/>
        </w:rPr>
        <w:t> </w:t>
      </w:r>
      <w:r>
        <w:rPr>
          <w:spacing w:val="-45"/>
        </w:rPr>
      </w:r>
      <w:r>
        <w:rPr>
          <w:spacing w:val="-2"/>
        </w:rPr>
        <w:t>南友谊阿波罗、卓展集团、南京金鹰、澳门金沙城中心、澳门威尼斯人等在内的标志性高端连锁百货或高</w:t>
      </w:r>
      <w:r>
        <w:rPr>
          <w:spacing w:val="-47"/>
        </w:rPr>
        <w:t> </w:t>
      </w:r>
      <w:r>
        <w:rPr>
          <w:spacing w:val="-47"/>
        </w:rPr>
      </w:r>
      <w:r>
        <w:rPr>
          <w:spacing w:val="-2"/>
        </w:rPr>
        <w:t>端购物中心建立了长期稳定的合作关系，截至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日，公司在全国（包含港澳地区）共开设了营</w:t>
      </w:r>
      <w:r>
        <w:rPr>
          <w:spacing w:val="-39"/>
        </w:rPr>
        <w:t> </w:t>
      </w:r>
      <w:r>
        <w:rPr>
          <w:spacing w:val="-39"/>
        </w:rPr>
      </w:r>
      <w:r>
        <w:rPr/>
        <w:t>销终端门店共计</w:t>
      </w:r>
      <w:r>
        <w:rPr>
          <w:rFonts w:ascii="Times New Roman" w:hAnsi="Times New Roman" w:cs="Times New Roman" w:eastAsia="Times New Roman" w:hint="default"/>
        </w:rPr>
        <w:t>465</w:t>
      </w:r>
      <w:r>
        <w:rPr/>
        <w:t>家，其中直营店</w:t>
      </w:r>
      <w:r>
        <w:rPr>
          <w:rFonts w:ascii="Times New Roman" w:hAnsi="Times New Roman" w:cs="Times New Roman" w:eastAsia="Times New Roman" w:hint="default"/>
        </w:rPr>
        <w:t>295</w:t>
      </w:r>
      <w:r>
        <w:rPr/>
        <w:t>家，加盟店</w:t>
      </w:r>
      <w:r>
        <w:rPr>
          <w:rFonts w:ascii="Times New Roman" w:hAnsi="Times New Roman" w:cs="Times New Roman" w:eastAsia="Times New Roman" w:hint="default"/>
        </w:rPr>
        <w:t>170</w:t>
      </w:r>
      <w:r>
        <w:rPr/>
        <w:t>家。</w:t>
      </w:r>
    </w:p>
    <w:p>
      <w:pPr>
        <w:pStyle w:val="BodyText"/>
        <w:spacing w:line="398" w:lineRule="auto" w:before="21"/>
        <w:ind w:right="206" w:firstLine="420"/>
        <w:jc w:val="both"/>
      </w:pPr>
      <w:r>
        <w:rPr>
          <w:spacing w:val="-2"/>
        </w:rPr>
        <w:t>在互联网时代，用户成为企业的核心财富，公司能够有效整合现有的实体门店、优质的战略合作渠道</w:t>
      </w:r>
      <w:r>
        <w:rPr>
          <w:w w:val="100"/>
        </w:rPr>
        <w:t> </w:t>
      </w:r>
      <w:r>
        <w:rPr/>
        <w:t>和大量的</w:t>
      </w:r>
      <w:r>
        <w:rPr>
          <w:rFonts w:ascii="Times New Roman" w:hAnsi="Times New Roman" w:cs="Times New Roman" w:eastAsia="Times New Roman" w:hint="default"/>
        </w:rPr>
        <w:t>VIP</w:t>
      </w:r>
      <w:r>
        <w:rPr/>
        <w:t>客户，为互联网营销、大数据分析、采集提供了强有力的支持。通过掌握和利用精准用户信</w:t>
      </w:r>
      <w:r>
        <w:rPr>
          <w:spacing w:val="-47"/>
        </w:rPr>
        <w:t> </w:t>
      </w:r>
      <w:r>
        <w:rPr>
          <w:spacing w:val="-47"/>
        </w:rPr>
      </w:r>
      <w:r>
        <w:rPr/>
        <w:t>息，根据消费者的独特需求和偏好量身定制个性化的客户体验。</w:t>
      </w:r>
    </w:p>
    <w:p>
      <w:pPr>
        <w:spacing w:line="475" w:lineRule="auto" w:before="133"/>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（三）自主品牌经营优势</w:t>
      </w:r>
      <w:r>
        <w:rPr>
          <w:rFonts w:ascii="宋体" w:hAnsi="宋体" w:cs="宋体" w:eastAsia="宋体" w:hint="default"/>
          <w:b/>
          <w:bCs/>
          <w:w w:val="100"/>
          <w:sz w:val="21"/>
          <w:szCs w:val="21"/>
        </w:rPr>
        <w:t> </w:t>
      </w:r>
      <w:r>
        <w:rPr>
          <w:rFonts w:ascii="宋体" w:hAnsi="宋体" w:cs="宋体" w:eastAsia="宋体" w:hint="default"/>
          <w:sz w:val="21"/>
          <w:szCs w:val="21"/>
        </w:rPr>
        <w:t>卡奴迪路（</w:t>
      </w:r>
      <w:r>
        <w:rPr>
          <w:rFonts w:ascii="Times New Roman" w:hAnsi="Times New Roman" w:cs="Times New Roman" w:eastAsia="Times New Roman" w:hint="default"/>
          <w:sz w:val="21"/>
          <w:szCs w:val="21"/>
        </w:rPr>
        <w:t>CANUDILO</w:t>
      </w:r>
      <w:r>
        <w:rPr>
          <w:rFonts w:ascii="宋体" w:hAnsi="宋体" w:cs="宋体" w:eastAsia="宋体" w:hint="default"/>
          <w:sz w:val="21"/>
          <w:szCs w:val="21"/>
        </w:rPr>
        <w:t>）品牌已成为国内较具影响力和知名度的高级男装服饰品牌之一。卡奴迪路</w:t>
      </w:r>
    </w:p>
    <w:p>
      <w:pPr>
        <w:pStyle w:val="BodyText"/>
        <w:spacing w:line="240" w:lineRule="exact" w:before="0"/>
        <w:ind w:right="0"/>
        <w:jc w:val="both"/>
      </w:pPr>
      <w:r>
        <w:rPr/>
        <w:t>（</w:t>
      </w:r>
      <w:r>
        <w:rPr>
          <w:rFonts w:ascii="Times New Roman" w:hAnsi="Times New Roman" w:cs="Times New Roman" w:eastAsia="Times New Roman" w:hint="default"/>
        </w:rPr>
        <w:t>CANUDILO</w:t>
      </w:r>
      <w:r>
        <w:rPr/>
        <w:t>）品牌是公司最核心、最具价值的无形资产。目前，卡奴迪路（</w:t>
      </w:r>
      <w:r>
        <w:rPr>
          <w:rFonts w:ascii="Times New Roman" w:hAnsi="Times New Roman" w:cs="Times New Roman" w:eastAsia="Times New Roman" w:hint="default"/>
        </w:rPr>
        <w:t>CANUDILO</w:t>
      </w:r>
      <w:r>
        <w:rPr/>
        <w:t>）品牌在高级</w:t>
      </w:r>
    </w:p>
    <w:p>
      <w:pPr>
        <w:pStyle w:val="BodyText"/>
        <w:spacing w:line="408" w:lineRule="auto" w:before="177"/>
        <w:ind w:left="633" w:right="0" w:hanging="481"/>
        <w:jc w:val="left"/>
      </w:pPr>
      <w:r>
        <w:rPr/>
        <w:t>男装服饰行业内享有较高的认知度。</w:t>
      </w:r>
      <w:r>
        <w:rPr>
          <w:w w:val="100"/>
        </w:rPr>
        <w:t> </w:t>
      </w:r>
      <w:r>
        <w:rPr>
          <w:spacing w:val="-4"/>
        </w:rPr>
        <w:t>公司秉持国际高端品牌运营理念，凭借公司</w:t>
      </w:r>
      <w:r>
        <w:rPr>
          <w:rFonts w:ascii="Times New Roman" w:hAnsi="Times New Roman" w:cs="Times New Roman" w:eastAsia="Times New Roman" w:hint="default"/>
          <w:spacing w:val="-4"/>
        </w:rPr>
        <w:t>18</w:t>
      </w:r>
      <w:r>
        <w:rPr>
          <w:spacing w:val="-4"/>
        </w:rPr>
        <w:t>年来积累的品牌运营经验，致力于整合资源、优化渠道</w:t>
      </w:r>
    </w:p>
    <w:p>
      <w:pPr>
        <w:spacing w:after="0" w:line="408"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0" w:lineRule="auto" w:before="36"/>
        <w:ind w:right="146"/>
        <w:jc w:val="both"/>
      </w:pPr>
      <w:r>
        <w:rPr>
          <w:spacing w:val="-2"/>
        </w:rPr>
        <w:t>建设、加强终端控制。公司管理层一直以来注重卡奴迪路品牌的研发创新和标准化经营，不断巩固和提升</w:t>
      </w:r>
      <w:r>
        <w:rPr>
          <w:spacing w:val="-43"/>
        </w:rPr>
        <w:t> </w:t>
      </w:r>
      <w:r>
        <w:rPr>
          <w:spacing w:val="-43"/>
        </w:rPr>
      </w:r>
      <w:r>
        <w:rPr>
          <w:spacing w:val="-3"/>
        </w:rPr>
        <w:t>卡奴迪路（</w:t>
      </w:r>
      <w:r>
        <w:rPr>
          <w:rFonts w:ascii="Times New Roman" w:hAnsi="Times New Roman" w:cs="Times New Roman" w:eastAsia="Times New Roman" w:hint="default"/>
          <w:spacing w:val="-3"/>
        </w:rPr>
        <w:t>CANUDILO</w:t>
      </w:r>
      <w:r>
        <w:rPr>
          <w:spacing w:val="-3"/>
        </w:rPr>
        <w:t>）自主品牌的美誉度和知名度，引领高级男装市场的时尚和潮流，达到艺术性和商</w:t>
      </w:r>
      <w:r>
        <w:rPr>
          <w:spacing w:val="-42"/>
        </w:rPr>
        <w:t> </w:t>
      </w:r>
      <w:r>
        <w:rPr>
          <w:spacing w:val="-42"/>
        </w:rPr>
      </w:r>
      <w:r>
        <w:rPr>
          <w:spacing w:val="-2"/>
        </w:rPr>
        <w:t>业性的良好结合。卡奴迪路品牌的运营能力能够保持业内领先，为公司及品牌自身的可持续发展提供了充</w:t>
      </w:r>
      <w:r>
        <w:rPr>
          <w:spacing w:val="-44"/>
        </w:rPr>
        <w:t> </w:t>
      </w:r>
      <w:r>
        <w:rPr>
          <w:spacing w:val="-44"/>
        </w:rPr>
      </w:r>
      <w:r>
        <w:rPr/>
        <w:t>足的源动力。</w:t>
      </w:r>
    </w:p>
    <w:p>
      <w:pPr>
        <w:pStyle w:val="BodyText"/>
        <w:spacing w:line="240" w:lineRule="auto" w:before="52"/>
        <w:ind w:left="573" w:right="143"/>
        <w:jc w:val="left"/>
      </w:pPr>
      <w:r>
        <w:rPr/>
        <w:t>报告期内，公司核心竞争力未发生重大变化。</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2,527,517.22</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-97.17%</w:t>
            </w:r>
          </w:p>
        </w:tc>
      </w:tr>
      <w:tr>
        <w:trPr>
          <w:trHeight w:val="401" w:hRule="exact"/>
        </w:trPr>
        <w:tc>
          <w:tcPr>
            <w:tcW w:w="9571"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96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研发设计、批发、零售：服饰、 香水、钟表、眼镜、箱包、鞋帽；品牌 管理和买卖；企业营销策划、 法律法规许可范围内的货物进出口、技 术进出口；市场调查；商场管理；不动 产租赁</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pict>
          <v:shape style="position:absolute;margin-left:342.626007pt;margin-top:-110.636322pt;width:192.35pt;height:39pt;mso-position-horizontal-relative:page;mso-position-vertical-relative:paragraph;z-index:-8130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化妆品、</w:t>
                  </w:r>
                </w:p>
              </w:txbxContent>
            </v:textbox>
            <w10:wrap type="none"/>
          </v:shape>
        </w:pict>
      </w:r>
      <w:r>
        <w:rPr/>
        <w:pict>
          <v:shape style="position:absolute;margin-left:333.653015pt;margin-top:-74.210693pt;width:200.2pt;height:22.2pt;mso-position-horizontal-relative:page;mso-position-vertical-relative:paragraph;z-index:-8129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管理咨询；</w:t>
                  </w:r>
                </w:p>
              </w:txbxContent>
            </v:textbox>
            <w10:wrap type="none"/>
          </v:shape>
        </w:pict>
      </w:r>
      <w:r>
        <w:rPr/>
        <w:pict>
          <v:group style="position:absolute;margin-left:375.910004pt;margin-top:-110.636322pt;width:159.050pt;height:59.2pt;mso-position-horizontal-relative:page;mso-position-vertical-relative:paragraph;z-index:-812968" coordorigin="7518,-2213" coordsize="3181,1184">
            <v:group style="position:absolute;left:7518;top:-2213;width:3181;height:780" coordorigin="7518,-2213" coordsize="3181,780">
              <v:shape style="position:absolute;left:7518;top:-2213;width:3181;height:780" coordorigin="7518,-2213" coordsize="3181,780" path="m7518,-1433l10699,-1433,10699,-2213,7518,-2213,7518,-1433xe" filled="true" fillcolor="#ffffff" stroked="false">
                <v:path arrowok="t"/>
                <v:fill type="solid"/>
              </v:shape>
            </v:group>
            <v:group style="position:absolute;left:7530;top:-1433;width:2;height:392" coordorigin="7530,-1433" coordsize="2,392">
              <v:shape style="position:absolute;left:7530;top:-1433;width:2;height:392" coordorigin="7530,-1433" coordsize="0,392" path="m7530,-1433l7530,-1041e" filled="false" stroked="true" strokeweight="1.2pt" strokecolor="#ffffff">
                <v:path arrowok="t"/>
              </v:shape>
            </v:group>
            <v:group style="position:absolute;left:7542;top:-1433;width:3135;height:392" coordorigin="7542,-1433" coordsize="3135,392">
              <v:shape style="position:absolute;left:7542;top:-1433;width:3135;height:392" coordorigin="7542,-1433" coordsize="3135,392" path="m7542,-1041l10677,-1041,10677,-1433,7542,-1433,7542,-1041xe" filled="true" fillcolor="#ffffff" stroked="false">
                <v:path arrowok="t"/>
                <v:fill type="solid"/>
              </v:shape>
            </v:group>
            <w10:wrap type="none"/>
          </v:group>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公司报告期未持有金融企业股权。</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公司报告期不存在证券投资。</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公司报告期未持有其他上市公司股权。</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公司报告期不存在委托理财。</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公司报告期不存在衍生品投资。</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公司报告期不存在委托贷款。</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401"/>
        <w:gridCol w:w="5268"/>
      </w:tblGrid>
      <w:tr>
        <w:trPr>
          <w:trHeight w:val="401"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64,894.05</w:t>
            </w:r>
          </w:p>
        </w:tc>
      </w:tr>
      <w:tr>
        <w:trPr>
          <w:trHeight w:val="403"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15,820.62</w:t>
            </w:r>
          </w:p>
        </w:tc>
      </w:tr>
      <w:tr>
        <w:trPr>
          <w:trHeight w:val="401"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53,153.94</w:t>
            </w:r>
          </w:p>
        </w:tc>
      </w:tr>
      <w:tr>
        <w:trPr>
          <w:trHeight w:val="403"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26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66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48" w:hRule="exact"/>
        </w:trPr>
        <w:tc>
          <w:tcPr>
            <w:tcW w:w="966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64"/>
              <w:ind w:left="442" w:right="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46"/>
                <w:sz w:val="21"/>
                <w:szCs w:val="21"/>
              </w:rPr>
              <w:t> </w:t>
            </w:r>
            <w:r>
              <w:rPr>
                <w:rFonts w:ascii="宋体" w:hAnsi="宋体" w:cs="宋体" w:eastAsia="宋体" w:hint="default"/>
                <w:b/>
                <w:bCs/>
                <w:sz w:val="21"/>
                <w:szCs w:val="21"/>
              </w:rPr>
              <w:t>募集资金基本情况</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b/>
                <w:bCs/>
                <w:sz w:val="21"/>
                <w:szCs w:val="21"/>
              </w:rPr>
              <w:t>（一）实际募集资金金额及资金到账时间</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经中国证券监督管理委员会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75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文核准，本公司于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月首次公开发行人</w:t>
            </w:r>
          </w:p>
          <w:p>
            <w:pPr>
              <w:pStyle w:val="TableParagraph"/>
              <w:spacing w:line="240" w:lineRule="auto" w:before="177"/>
              <w:ind w:left="24" w:right="0"/>
              <w:jc w:val="left"/>
              <w:rPr>
                <w:rFonts w:ascii="宋体" w:hAnsi="宋体" w:cs="宋体" w:eastAsia="宋体" w:hint="default"/>
                <w:sz w:val="21"/>
                <w:szCs w:val="21"/>
              </w:rPr>
            </w:pPr>
            <w:r>
              <w:rPr>
                <w:rFonts w:ascii="宋体" w:hAnsi="宋体" w:cs="宋体" w:eastAsia="宋体" w:hint="default"/>
                <w:sz w:val="21"/>
                <w:szCs w:val="21"/>
              </w:rPr>
              <w:t>民币普通股</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万股。本次发行采用网下向配售对象询价配售（以下简称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网下配售</w:t>
            </w:r>
            <w:r>
              <w:rPr>
                <w:rFonts w:ascii="Times New Roman" w:hAnsi="Times New Roman" w:cs="Times New Roman" w:eastAsia="Times New Roman" w:hint="default"/>
                <w:sz w:val="21"/>
                <w:szCs w:val="21"/>
              </w:rPr>
              <w:t>”</w:t>
            </w:r>
            <w:r>
              <w:rPr>
                <w:rFonts w:ascii="宋体" w:hAnsi="宋体" w:cs="宋体" w:eastAsia="宋体" w:hint="default"/>
                <w:sz w:val="21"/>
                <w:szCs w:val="21"/>
              </w:rPr>
              <w:t>）和网上向社会公</w:t>
            </w:r>
          </w:p>
          <w:p>
            <w:pPr>
              <w:pStyle w:val="TableParagraph"/>
              <w:spacing w:line="240" w:lineRule="auto" w:before="177"/>
              <w:ind w:left="24" w:right="0"/>
              <w:jc w:val="left"/>
              <w:rPr>
                <w:rFonts w:ascii="宋体" w:hAnsi="宋体" w:cs="宋体" w:eastAsia="宋体" w:hint="default"/>
                <w:sz w:val="21"/>
                <w:szCs w:val="21"/>
              </w:rPr>
            </w:pPr>
            <w:r>
              <w:rPr>
                <w:rFonts w:ascii="宋体" w:hAnsi="宋体" w:cs="宋体" w:eastAsia="宋体" w:hint="default"/>
                <w:sz w:val="21"/>
                <w:szCs w:val="21"/>
              </w:rPr>
              <w:t>众投资者定价发行（以下简称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网上发行</w:t>
            </w:r>
            <w:r>
              <w:rPr>
                <w:rFonts w:ascii="Times New Roman" w:hAnsi="Times New Roman" w:cs="Times New Roman" w:eastAsia="Times New Roman" w:hint="default"/>
                <w:sz w:val="21"/>
                <w:szCs w:val="21"/>
              </w:rPr>
              <w:t>”</w:t>
            </w:r>
            <w:r>
              <w:rPr>
                <w:rFonts w:ascii="宋体" w:hAnsi="宋体" w:cs="宋体" w:eastAsia="宋体" w:hint="default"/>
                <w:sz w:val="21"/>
                <w:szCs w:val="21"/>
              </w:rPr>
              <w:t>）相结合的方式，其中，网下配售</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万股，网上发行</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p>
            <w:pPr>
              <w:pStyle w:val="TableParagraph"/>
              <w:spacing w:line="240" w:lineRule="auto" w:before="177"/>
              <w:ind w:left="2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股。每股发行价格为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27.80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元，募集资金总额为人民币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69,500.00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万元。扣除各项发行费用人民币</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4,605.95</w:t>
            </w:r>
          </w:p>
          <w:p>
            <w:pPr>
              <w:pStyle w:val="TableParagraph"/>
              <w:spacing w:line="240" w:lineRule="auto" w:before="177"/>
              <w:ind w:left="24" w:right="0"/>
              <w:jc w:val="left"/>
              <w:rPr>
                <w:rFonts w:ascii="宋体" w:hAnsi="宋体" w:cs="宋体" w:eastAsia="宋体" w:hint="default"/>
                <w:sz w:val="21"/>
                <w:szCs w:val="21"/>
              </w:rPr>
            </w:pPr>
            <w:r>
              <w:rPr>
                <w:rFonts w:ascii="宋体" w:hAnsi="宋体" w:cs="宋体" w:eastAsia="宋体" w:hint="default"/>
                <w:sz w:val="21"/>
                <w:szCs w:val="21"/>
              </w:rPr>
              <w:t>万元后，募集资金净额为人民币 </w:t>
            </w:r>
            <w:r>
              <w:rPr>
                <w:rFonts w:ascii="Times New Roman" w:hAnsi="Times New Roman" w:cs="Times New Roman" w:eastAsia="Times New Roman" w:hint="default"/>
                <w:sz w:val="21"/>
                <w:szCs w:val="21"/>
              </w:rPr>
              <w:t>64,894.05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万元。以上募集资金的到账情况已由广东正中珠江会计师事务</w:t>
            </w:r>
          </w:p>
        </w:tc>
      </w:tr>
    </w:tbl>
    <w:p>
      <w:pPr>
        <w:spacing w:after="0" w:line="240"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415"/>
        <w:gridCol w:w="1928"/>
        <w:gridCol w:w="1733"/>
        <w:gridCol w:w="1733"/>
        <w:gridCol w:w="1731"/>
        <w:gridCol w:w="130"/>
      </w:tblGrid>
      <w:tr>
        <w:trPr>
          <w:trHeight w:val="1962" w:hRule="exact"/>
        </w:trPr>
        <w:tc>
          <w:tcPr>
            <w:tcW w:w="9669" w:type="dxa"/>
            <w:gridSpan w:val="6"/>
            <w:tcBorders>
              <w:top w:val="single" w:sz="4" w:space="0" w:color="F9BE8F"/>
              <w:left w:val="single" w:sz="4" w:space="0" w:color="F9BE8F"/>
              <w:bottom w:val="single" w:sz="4" w:space="0" w:color="F9BE8F"/>
              <w:right w:val="single" w:sz="4" w:space="0" w:color="F9BE8F"/>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所有限公司出具了</w:t>
            </w:r>
            <w:r>
              <w:rPr>
                <w:rFonts w:ascii="Times New Roman" w:hAnsi="Times New Roman" w:cs="Times New Roman" w:eastAsia="Times New Roman" w:hint="default"/>
                <w:sz w:val="21"/>
                <w:szCs w:val="21"/>
              </w:rPr>
              <w:t>“</w:t>
            </w:r>
            <w:r>
              <w:rPr>
                <w:rFonts w:ascii="宋体" w:hAnsi="宋体" w:cs="宋体" w:eastAsia="宋体" w:hint="default"/>
                <w:sz w:val="21"/>
                <w:szCs w:val="21"/>
              </w:rPr>
              <w:t>广会所验字【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12000900015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《验资报告》予以确认。</w:t>
            </w:r>
          </w:p>
          <w:p>
            <w:pPr>
              <w:pStyle w:val="TableParagraph"/>
              <w:spacing w:line="408" w:lineRule="auto" w:before="177"/>
              <w:ind w:left="446" w:right="3644"/>
              <w:jc w:val="left"/>
              <w:rPr>
                <w:rFonts w:ascii="宋体" w:hAnsi="宋体" w:cs="宋体" w:eastAsia="宋体" w:hint="default"/>
                <w:sz w:val="21"/>
                <w:szCs w:val="21"/>
              </w:rPr>
            </w:pPr>
            <w:r>
              <w:rPr>
                <w:rFonts w:ascii="宋体" w:hAnsi="宋体" w:cs="宋体" w:eastAsia="宋体" w:hint="default"/>
                <w:b/>
                <w:bCs/>
                <w:sz w:val="21"/>
                <w:szCs w:val="21"/>
              </w:rPr>
              <w:t>（二）以前年度已使用金额、本年度使用金额及当前余额</w:t>
            </w:r>
            <w:r>
              <w:rPr>
                <w:rFonts w:ascii="宋体" w:hAnsi="宋体" w:cs="宋体" w:eastAsia="宋体" w:hint="default"/>
                <w:b/>
                <w:bCs/>
                <w:w w:val="100"/>
                <w:sz w:val="21"/>
                <w:szCs w:val="21"/>
              </w:rPr>
              <w:t> </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日，本公司募集资金使用及余额如下：</w:t>
            </w:r>
          </w:p>
          <w:p>
            <w:pPr>
              <w:pStyle w:val="TableParagraph"/>
              <w:spacing w:line="240" w:lineRule="auto" w:before="78"/>
              <w:ind w:right="263"/>
              <w:jc w:val="right"/>
              <w:rPr>
                <w:rFonts w:ascii="宋体" w:hAnsi="宋体" w:cs="宋体" w:eastAsia="宋体" w:hint="default"/>
                <w:sz w:val="18"/>
                <w:szCs w:val="18"/>
              </w:rPr>
            </w:pPr>
            <w:r>
              <w:rPr>
                <w:rFonts w:ascii="宋体" w:hAnsi="宋体" w:cs="宋体" w:eastAsia="宋体" w:hint="default"/>
                <w:sz w:val="18"/>
                <w:szCs w:val="18"/>
              </w:rPr>
              <w:t>单位：元</w:t>
            </w:r>
          </w:p>
        </w:tc>
      </w:tr>
      <w:tr>
        <w:trPr>
          <w:trHeight w:val="510" w:hRule="exact"/>
        </w:trPr>
        <w:tc>
          <w:tcPr>
            <w:tcW w:w="2415" w:type="dxa"/>
            <w:tcBorders>
              <w:top w:val="single" w:sz="4" w:space="0" w:color="F9BE8F"/>
              <w:left w:val="single" w:sz="17" w:space="0" w:color="F9BE8F"/>
              <w:bottom w:val="single" w:sz="4" w:space="0" w:color="F9BE8F"/>
              <w:right w:val="single" w:sz="4" w:space="0" w:color="F9BE8F"/>
            </w:tcBorders>
            <w:shd w:val="clear" w:color="auto" w:fill="FCE9D9"/>
          </w:tcPr>
          <w:p>
            <w:pPr>
              <w:pStyle w:val="TableParagraph"/>
              <w:spacing w:line="240" w:lineRule="auto" w:before="103"/>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3"/>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3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3"/>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3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7"/>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年度</w:t>
            </w:r>
          </w:p>
        </w:tc>
        <w:tc>
          <w:tcPr>
            <w:tcW w:w="173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 w:type="dxa"/>
            <w:tcBorders>
              <w:top w:val="nil" w:sz="6" w:space="0" w:color="auto"/>
              <w:left w:val="single" w:sz="4" w:space="0" w:color="F9BE8F"/>
              <w:bottom w:val="nil" w:sz="6" w:space="0" w:color="auto"/>
              <w:right w:val="single" w:sz="4" w:space="0" w:color="F9BE8F"/>
            </w:tcBorders>
          </w:tcPr>
          <w:p>
            <w:pPr/>
          </w:p>
        </w:tc>
      </w:tr>
      <w:tr>
        <w:trPr>
          <w:trHeight w:val="509"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695,000,000.00</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733" w:type="dxa"/>
            <w:tcBorders>
              <w:top w:val="single" w:sz="4" w:space="0" w:color="F9BE8F"/>
              <w:left w:val="single" w:sz="4" w:space="0" w:color="F9BE8F"/>
              <w:bottom w:val="single" w:sz="4" w:space="0" w:color="F9BE8F"/>
              <w:right w:val="single" w:sz="4" w:space="0" w:color="F9BE8F"/>
            </w:tcBorders>
          </w:tcPr>
          <w:p>
            <w:pP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695,000,000.00</w:t>
            </w:r>
          </w:p>
        </w:tc>
        <w:tc>
          <w:tcPr>
            <w:tcW w:w="130" w:type="dxa"/>
            <w:tcBorders>
              <w:top w:val="nil" w:sz="6" w:space="0" w:color="auto"/>
              <w:left w:val="single" w:sz="4" w:space="0" w:color="F9BE8F"/>
              <w:bottom w:val="nil" w:sz="6" w:space="0" w:color="auto"/>
              <w:right w:val="single" w:sz="4" w:space="0" w:color="F9BE8F"/>
            </w:tcBorders>
          </w:tcPr>
          <w:p>
            <w:pPr/>
          </w:p>
        </w:tc>
      </w:tr>
      <w:tr>
        <w:trPr>
          <w:trHeight w:val="511"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减：发行费用</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46,059,499.41</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733" w:type="dxa"/>
            <w:tcBorders>
              <w:top w:val="single" w:sz="4" w:space="0" w:color="F9BE8F"/>
              <w:left w:val="single" w:sz="4" w:space="0" w:color="F9BE8F"/>
              <w:bottom w:val="single" w:sz="4" w:space="0" w:color="F9BE8F"/>
              <w:right w:val="single" w:sz="4" w:space="0" w:color="F9BE8F"/>
            </w:tcBorders>
          </w:tcPr>
          <w:p>
            <w:pP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46,059,499.41</w:t>
            </w:r>
          </w:p>
        </w:tc>
        <w:tc>
          <w:tcPr>
            <w:tcW w:w="130" w:type="dxa"/>
            <w:tcBorders>
              <w:top w:val="nil" w:sz="6" w:space="0" w:color="auto"/>
              <w:left w:val="single" w:sz="4" w:space="0" w:color="F9BE8F"/>
              <w:bottom w:val="nil" w:sz="6" w:space="0" w:color="auto"/>
              <w:right w:val="single" w:sz="4" w:space="0" w:color="F9BE8F"/>
            </w:tcBorders>
          </w:tcPr>
          <w:p>
            <w:pPr/>
          </w:p>
        </w:tc>
      </w:tr>
      <w:tr>
        <w:trPr>
          <w:trHeight w:val="509"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648,940,500.59</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541,480,189.03</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378,932,221.22</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648,940,500.59</w:t>
            </w:r>
          </w:p>
        </w:tc>
        <w:tc>
          <w:tcPr>
            <w:tcW w:w="130" w:type="dxa"/>
            <w:tcBorders>
              <w:top w:val="nil" w:sz="6" w:space="0" w:color="auto"/>
              <w:left w:val="single" w:sz="4" w:space="0" w:color="F9BE8F"/>
              <w:bottom w:val="nil" w:sz="6" w:space="0" w:color="auto"/>
              <w:right w:val="single" w:sz="4" w:space="0" w:color="F9BE8F"/>
            </w:tcBorders>
          </w:tcPr>
          <w:p>
            <w:pPr/>
          </w:p>
        </w:tc>
      </w:tr>
      <w:tr>
        <w:trPr>
          <w:trHeight w:val="512"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减：累计已使用募集资金</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7"/>
              <w:ind w:right="103"/>
              <w:jc w:val="right"/>
              <w:rPr>
                <w:rFonts w:ascii="Times New Roman" w:hAnsi="Times New Roman" w:cs="Times New Roman" w:eastAsia="Times New Roman" w:hint="default"/>
                <w:sz w:val="18"/>
                <w:szCs w:val="18"/>
              </w:rPr>
            </w:pPr>
            <w:r>
              <w:rPr>
                <w:rFonts w:ascii="Times New Roman"/>
                <w:spacing w:val="-1"/>
                <w:sz w:val="18"/>
              </w:rPr>
              <w:t>113,067,930.98</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180,265,300.05</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238,206,182.54</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531,539,413.57</w:t>
            </w:r>
          </w:p>
        </w:tc>
        <w:tc>
          <w:tcPr>
            <w:tcW w:w="130" w:type="dxa"/>
            <w:tcBorders>
              <w:top w:val="nil" w:sz="6" w:space="0" w:color="auto"/>
              <w:left w:val="single" w:sz="4" w:space="0" w:color="F9BE8F"/>
              <w:bottom w:val="nil" w:sz="6" w:space="0" w:color="auto"/>
              <w:right w:val="single" w:sz="4" w:space="0" w:color="F9BE8F"/>
            </w:tcBorders>
          </w:tcPr>
          <w:p>
            <w:pPr/>
          </w:p>
        </w:tc>
      </w:tr>
      <w:tr>
        <w:trPr>
          <w:trHeight w:val="509"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加：利息收入</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5,607,909.42</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17,717,722.74</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0"/>
              <w:jc w:val="center"/>
              <w:rPr>
                <w:rFonts w:ascii="Times New Roman" w:hAnsi="Times New Roman" w:cs="Times New Roman" w:eastAsia="Times New Roman" w:hint="default"/>
                <w:sz w:val="20"/>
                <w:szCs w:val="20"/>
              </w:rPr>
            </w:pPr>
            <w:r>
              <w:rPr>
                <w:rFonts w:ascii="Times New Roman"/>
                <w:sz w:val="20"/>
              </w:rPr>
              <w:t>8,425,609.19</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31,751,241.35</w:t>
            </w:r>
          </w:p>
        </w:tc>
        <w:tc>
          <w:tcPr>
            <w:tcW w:w="130" w:type="dxa"/>
            <w:tcBorders>
              <w:top w:val="nil" w:sz="6" w:space="0" w:color="auto"/>
              <w:left w:val="single" w:sz="4" w:space="0" w:color="F9BE8F"/>
              <w:bottom w:val="nil" w:sz="6" w:space="0" w:color="auto"/>
              <w:right w:val="single" w:sz="4" w:space="0" w:color="F9BE8F"/>
            </w:tcBorders>
          </w:tcPr>
          <w:p>
            <w:pPr/>
          </w:p>
        </w:tc>
      </w:tr>
      <w:tr>
        <w:trPr>
          <w:trHeight w:val="511"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减：手续费支出</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290.00</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390.50</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0"/>
              <w:jc w:val="center"/>
              <w:rPr>
                <w:rFonts w:ascii="Times New Roman" w:hAnsi="Times New Roman" w:cs="Times New Roman" w:eastAsia="Times New Roman" w:hint="default"/>
                <w:sz w:val="20"/>
                <w:szCs w:val="20"/>
              </w:rPr>
            </w:pPr>
            <w:r>
              <w:rPr>
                <w:rFonts w:ascii="Times New Roman"/>
                <w:sz w:val="20"/>
              </w:rPr>
              <w:t>13,898.52</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0"/>
              <w:jc w:val="center"/>
              <w:rPr>
                <w:rFonts w:ascii="Times New Roman" w:hAnsi="Times New Roman" w:cs="Times New Roman" w:eastAsia="Times New Roman" w:hint="default"/>
                <w:sz w:val="20"/>
                <w:szCs w:val="20"/>
              </w:rPr>
            </w:pPr>
            <w:r>
              <w:rPr>
                <w:rFonts w:ascii="Times New Roman"/>
                <w:sz w:val="20"/>
              </w:rPr>
              <w:t>14,579.02</w:t>
            </w:r>
          </w:p>
        </w:tc>
        <w:tc>
          <w:tcPr>
            <w:tcW w:w="130" w:type="dxa"/>
            <w:tcBorders>
              <w:top w:val="nil" w:sz="6" w:space="0" w:color="auto"/>
              <w:left w:val="single" w:sz="4" w:space="0" w:color="F9BE8F"/>
              <w:bottom w:val="nil" w:sz="6" w:space="0" w:color="auto"/>
              <w:right w:val="single" w:sz="4" w:space="0" w:color="F9BE8F"/>
            </w:tcBorders>
          </w:tcPr>
          <w:p>
            <w:pPr/>
          </w:p>
        </w:tc>
      </w:tr>
      <w:tr>
        <w:trPr>
          <w:trHeight w:val="511" w:hRule="exact"/>
        </w:trPr>
        <w:tc>
          <w:tcPr>
            <w:tcW w:w="2415"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募集资金账户实际结余金额</w:t>
            </w:r>
          </w:p>
        </w:tc>
        <w:tc>
          <w:tcPr>
            <w:tcW w:w="192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541,480,189.03</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378,932,221.22</w:t>
            </w:r>
          </w:p>
        </w:tc>
        <w:tc>
          <w:tcPr>
            <w:tcW w:w="173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149,137,749.35</w:t>
            </w:r>
          </w:p>
        </w:tc>
        <w:tc>
          <w:tcPr>
            <w:tcW w:w="17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sz w:val="20"/>
              </w:rPr>
              <w:t>149,137,749.35</w:t>
            </w:r>
          </w:p>
        </w:tc>
        <w:tc>
          <w:tcPr>
            <w:tcW w:w="130" w:type="dxa"/>
            <w:tcBorders>
              <w:top w:val="nil" w:sz="6" w:space="0" w:color="auto"/>
              <w:left w:val="single" w:sz="4" w:space="0" w:color="F9BE8F"/>
              <w:bottom w:val="nil" w:sz="6" w:space="0" w:color="auto"/>
              <w:right w:val="single" w:sz="4" w:space="0" w:color="F9BE8F"/>
            </w:tcBorders>
          </w:tcPr>
          <w:p>
            <w:pPr/>
          </w:p>
        </w:tc>
      </w:tr>
      <w:tr>
        <w:trPr>
          <w:trHeight w:val="7907" w:hRule="exact"/>
        </w:trPr>
        <w:tc>
          <w:tcPr>
            <w:tcW w:w="9669" w:type="dxa"/>
            <w:gridSpan w:val="6"/>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8"/>
                <w:sz w:val="21"/>
                <w:szCs w:val="21"/>
              </w:rPr>
              <w:t> </w:t>
            </w:r>
            <w:r>
              <w:rPr>
                <w:rFonts w:ascii="宋体" w:hAnsi="宋体" w:cs="宋体" w:eastAsia="宋体" w:hint="default"/>
                <w:b/>
                <w:bCs/>
                <w:sz w:val="21"/>
                <w:szCs w:val="21"/>
              </w:rPr>
              <w:t>募集资金存放和管理情况</w:t>
            </w:r>
            <w:r>
              <w:rPr>
                <w:rFonts w:ascii="宋体" w:hAnsi="宋体" w:cs="宋体" w:eastAsia="宋体" w:hint="default"/>
                <w:sz w:val="21"/>
                <w:szCs w:val="21"/>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44" w:right="17" w:hanging="8"/>
              <w:jc w:val="left"/>
              <w:rPr>
                <w:rFonts w:ascii="宋体" w:hAnsi="宋体" w:cs="宋体" w:eastAsia="宋体" w:hint="default"/>
                <w:sz w:val="21"/>
                <w:szCs w:val="21"/>
              </w:rPr>
            </w:pPr>
            <w:r>
              <w:rPr>
                <w:rFonts w:ascii="宋体" w:hAnsi="宋体" w:cs="宋体" w:eastAsia="宋体" w:hint="default"/>
                <w:b/>
                <w:bCs/>
                <w:sz w:val="21"/>
                <w:szCs w:val="21"/>
              </w:rPr>
              <w:t>（一）募集资金的管理情况</w:t>
            </w:r>
            <w:r>
              <w:rPr>
                <w:rFonts w:ascii="宋体" w:hAnsi="宋体" w:cs="宋体" w:eastAsia="宋体" w:hint="default"/>
                <w:b/>
                <w:bCs/>
                <w:w w:val="100"/>
                <w:sz w:val="21"/>
                <w:szCs w:val="21"/>
              </w:rPr>
              <w:t> </w:t>
            </w:r>
            <w:r>
              <w:rPr>
                <w:rFonts w:ascii="宋体" w:hAnsi="宋体" w:cs="宋体" w:eastAsia="宋体" w:hint="default"/>
                <w:spacing w:val="-3"/>
                <w:sz w:val="21"/>
                <w:szCs w:val="21"/>
              </w:rPr>
              <w:t>为规范募集资金的管理和使用，保护投资者利益，公司根据《深圳证券交易所股票上市规则》、《公</w:t>
            </w:r>
          </w:p>
          <w:p>
            <w:pPr>
              <w:pStyle w:val="TableParagraph"/>
              <w:spacing w:line="396" w:lineRule="auto" w:before="46"/>
              <w:ind w:left="24" w:right="17"/>
              <w:jc w:val="both"/>
              <w:rPr>
                <w:rFonts w:ascii="宋体" w:hAnsi="宋体" w:cs="宋体" w:eastAsia="宋体" w:hint="default"/>
                <w:sz w:val="21"/>
                <w:szCs w:val="21"/>
              </w:rPr>
            </w:pPr>
            <w:r>
              <w:rPr>
                <w:rFonts w:ascii="宋体" w:hAnsi="宋体" w:cs="宋体" w:eastAsia="宋体" w:hint="default"/>
                <w:spacing w:val="-3"/>
                <w:sz w:val="21"/>
                <w:szCs w:val="21"/>
              </w:rPr>
              <w:t>司章程》等相关规定和要求，对上述募集资金实行专户存储，并授权保荐代表人可以随时向募集资金开户</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银行查询募集资金专用账户资料，以便募集资金的管理和使用以及对其他使用情况进行监督。公司于</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日分别与上海浦东发展银行股份有限公司广州分行、广州农村商业银行股份有限公司会展新城支</w:t>
            </w:r>
            <w:r>
              <w:rPr>
                <w:rFonts w:ascii="宋体" w:hAnsi="宋体" w:cs="宋体" w:eastAsia="宋体" w:hint="default"/>
                <w:spacing w:val="-52"/>
                <w:sz w:val="21"/>
                <w:szCs w:val="21"/>
              </w:rPr>
              <w:t> </w:t>
            </w:r>
            <w:r>
              <w:rPr>
                <w:rFonts w:ascii="宋体" w:hAnsi="宋体" w:cs="宋体" w:eastAsia="宋体" w:hint="default"/>
                <w:spacing w:val="-3"/>
                <w:sz w:val="21"/>
                <w:szCs w:val="21"/>
              </w:rPr>
              <w:t>行、中国民生银行股份有限公司广州分行、兴业银行股份有限公司广州新塘支行、招商银行股份有限公司</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广州黄埔大道支行及保荐机构恒泰证券股份有限公司（以下简称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恒泰证券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）签订了《募集资金三方监管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协议》。本公司严格按协议执行，《募集资金三方监管协议》的履行不存在问题。</w:t>
            </w:r>
          </w:p>
          <w:p>
            <w:pPr>
              <w:pStyle w:val="TableParagraph"/>
              <w:spacing w:line="393" w:lineRule="auto" w:before="56"/>
              <w:ind w:left="24" w:right="17"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29</w:t>
            </w:r>
            <w:r>
              <w:rPr>
                <w:rFonts w:ascii="宋体" w:hAnsi="宋体" w:cs="宋体" w:eastAsia="宋体" w:hint="default"/>
                <w:spacing w:val="-3"/>
                <w:sz w:val="21"/>
                <w:szCs w:val="21"/>
              </w:rPr>
              <w:t>日及</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日，公司分别召开了第二届董事会第十七次会议和</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年第一次临时股</w:t>
            </w:r>
            <w:r>
              <w:rPr>
                <w:rFonts w:ascii="宋体" w:hAnsi="宋体" w:cs="宋体" w:eastAsia="宋体" w:hint="default"/>
                <w:w w:val="100"/>
                <w:sz w:val="21"/>
                <w:szCs w:val="21"/>
              </w:rPr>
              <w:t> </w:t>
            </w:r>
            <w:r>
              <w:rPr>
                <w:rFonts w:ascii="宋体" w:hAnsi="宋体" w:cs="宋体" w:eastAsia="宋体" w:hint="default"/>
                <w:spacing w:val="-3"/>
                <w:sz w:val="21"/>
                <w:szCs w:val="21"/>
              </w:rPr>
              <w:t>东大会，会议分别审议并通过了《关于调整营销网络建设项目相关事项的议案》，同意对营销网络建设项</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目的实施主体等相关事项进行调整（调整内容详见公司于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日在巨潮资讯网披露的《关于调整</w:t>
            </w:r>
            <w:r>
              <w:rPr>
                <w:rFonts w:ascii="宋体" w:hAnsi="宋体" w:cs="宋体" w:eastAsia="宋体" w:hint="default"/>
                <w:spacing w:val="-52"/>
                <w:sz w:val="21"/>
                <w:szCs w:val="21"/>
              </w:rPr>
              <w:t> </w:t>
            </w:r>
            <w:r>
              <w:rPr>
                <w:rFonts w:ascii="宋体" w:hAnsi="宋体" w:cs="宋体" w:eastAsia="宋体" w:hint="default"/>
                <w:sz w:val="21"/>
                <w:szCs w:val="21"/>
              </w:rPr>
              <w:t>营销网络建设项目相关事项的公告》，公告编号</w:t>
            </w:r>
            <w:r>
              <w:rPr>
                <w:rFonts w:ascii="Times New Roman" w:hAnsi="Times New Roman" w:cs="Times New Roman" w:eastAsia="Times New Roman" w:hint="default"/>
                <w:sz w:val="21"/>
                <w:szCs w:val="21"/>
              </w:rPr>
              <w:t>2014-003</w:t>
            </w:r>
            <w:r>
              <w:rPr>
                <w:rFonts w:ascii="宋体" w:hAnsi="宋体" w:cs="宋体" w:eastAsia="宋体" w:hint="default"/>
                <w:sz w:val="21"/>
                <w:szCs w:val="21"/>
              </w:rPr>
              <w:t>）。</w:t>
            </w:r>
          </w:p>
          <w:p>
            <w:pPr>
              <w:pStyle w:val="TableParagraph"/>
              <w:spacing w:line="240" w:lineRule="auto" w:before="28"/>
              <w:ind w:left="24" w:right="0" w:firstLine="420"/>
              <w:jc w:val="both"/>
              <w:rPr>
                <w:rFonts w:ascii="宋体" w:hAnsi="宋体" w:cs="宋体" w:eastAsia="宋体" w:hint="default"/>
                <w:sz w:val="21"/>
                <w:szCs w:val="21"/>
              </w:rPr>
            </w:pPr>
            <w:r>
              <w:rPr>
                <w:rFonts w:ascii="宋体" w:hAnsi="宋体" w:cs="宋体" w:eastAsia="宋体" w:hint="default"/>
                <w:spacing w:val="-3"/>
                <w:sz w:val="21"/>
                <w:szCs w:val="21"/>
              </w:rPr>
              <w:t>根据有关法律法规和《深圳证券交易所中小企业板上市公司规范运作指引》及公司《募集资金管理办</w:t>
            </w:r>
          </w:p>
          <w:p>
            <w:pPr>
              <w:pStyle w:val="TableParagraph"/>
              <w:spacing w:line="460" w:lineRule="atLeast" w:before="24"/>
              <w:ind w:left="24" w:right="17"/>
              <w:jc w:val="both"/>
              <w:rPr>
                <w:rFonts w:ascii="宋体" w:hAnsi="宋体" w:cs="宋体" w:eastAsia="宋体" w:hint="default"/>
                <w:sz w:val="21"/>
                <w:szCs w:val="21"/>
              </w:rPr>
            </w:pPr>
            <w:r>
              <w:rPr>
                <w:rFonts w:ascii="宋体" w:hAnsi="宋体" w:cs="宋体" w:eastAsia="宋体" w:hint="default"/>
                <w:spacing w:val="-2"/>
                <w:sz w:val="21"/>
                <w:szCs w:val="21"/>
              </w:rPr>
              <w:t>法》的相关规定，公司下属控股公司广州连卡福名品管理有限公司（以下简称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广州连卡福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）及卡奴迪路</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国际有限公司（以下简称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澳门卡奴迪路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）分别在广州农村商业银行股份有限公司会展新城支行和上海浦</w:t>
            </w:r>
            <w:r>
              <w:rPr>
                <w:rFonts w:ascii="宋体" w:hAnsi="宋体" w:cs="宋体" w:eastAsia="宋体" w:hint="default"/>
                <w:sz w:val="21"/>
                <w:szCs w:val="21"/>
              </w:rPr>
            </w:r>
          </w:p>
        </w:tc>
      </w:tr>
    </w:tbl>
    <w:p>
      <w:pPr>
        <w:spacing w:after="0" w:line="460" w:lineRule="atLeast"/>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5.560001pt;margin-top:71.999985pt;width:486.7pt;height:687.3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
                    <w:gridCol w:w="1409"/>
                    <w:gridCol w:w="3476"/>
                    <w:gridCol w:w="4148"/>
                  </w:tblGrid>
                  <w:tr>
                    <w:trPr>
                      <w:trHeight w:val="7227" w:hRule="exact"/>
                    </w:trPr>
                    <w:tc>
                      <w:tcPr>
                        <w:tcW w:w="9669" w:type="dxa"/>
                        <w:gridSpan w:val="4"/>
                        <w:tcBorders>
                          <w:top w:val="single" w:sz="4" w:space="0" w:color="F9BE8F"/>
                          <w:left w:val="single" w:sz="4" w:space="0" w:color="F9BE8F"/>
                          <w:bottom w:val="single" w:sz="4" w:space="0" w:color="F9BE8F"/>
                          <w:right w:val="single" w:sz="4" w:space="0" w:color="F9BE8F"/>
                        </w:tcBorders>
                      </w:tcPr>
                      <w:p>
                        <w:pPr>
                          <w:pStyle w:val="TableParagraph"/>
                          <w:spacing w:line="408" w:lineRule="auto" w:before="64"/>
                          <w:ind w:left="24" w:right="-31"/>
                          <w:jc w:val="left"/>
                          <w:rPr>
                            <w:rFonts w:ascii="宋体" w:hAnsi="宋体" w:cs="宋体" w:eastAsia="宋体" w:hint="default"/>
                            <w:sz w:val="21"/>
                            <w:szCs w:val="21"/>
                          </w:rPr>
                        </w:pPr>
                        <w:r>
                          <w:rPr>
                            <w:rFonts w:ascii="宋体" w:hAnsi="宋体" w:cs="宋体" w:eastAsia="宋体" w:hint="default"/>
                            <w:spacing w:val="-2"/>
                            <w:sz w:val="21"/>
                            <w:szCs w:val="21"/>
                          </w:rPr>
                          <w:t>东发展银行股份有限公司广州分行开设募集资金专项账户。公司连同保荐人恒泰证券分别与广州连卡福、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澳门卡奴迪路及其对应的募集资金存放机构（以下称</w:t>
                        </w:r>
                        <w:r>
                          <w:rPr>
                            <w:rFonts w:ascii="Times New Roman" w:hAnsi="Times New Roman" w:cs="Times New Roman" w:eastAsia="Times New Roman" w:hint="default"/>
                            <w:sz w:val="21"/>
                            <w:szCs w:val="21"/>
                          </w:rPr>
                          <w:t>“</w:t>
                        </w:r>
                        <w:r>
                          <w:rPr>
                            <w:rFonts w:ascii="宋体" w:hAnsi="宋体" w:cs="宋体" w:eastAsia="宋体" w:hint="default"/>
                            <w:sz w:val="21"/>
                            <w:szCs w:val="21"/>
                          </w:rPr>
                          <w:t>募集资金专户存储银行</w:t>
                        </w:r>
                        <w:r>
                          <w:rPr>
                            <w:rFonts w:ascii="Times New Roman" w:hAnsi="Times New Roman" w:cs="Times New Roman" w:eastAsia="Times New Roman" w:hint="default"/>
                            <w:sz w:val="21"/>
                            <w:szCs w:val="21"/>
                          </w:rPr>
                          <w:t>”</w:t>
                        </w:r>
                        <w:r>
                          <w:rPr>
                            <w:rFonts w:ascii="宋体" w:hAnsi="宋体" w:cs="宋体" w:eastAsia="宋体" w:hint="default"/>
                            <w:sz w:val="21"/>
                            <w:szCs w:val="21"/>
                          </w:rPr>
                          <w:t>）于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日签署了</w:t>
                        </w:r>
                      </w:p>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《募集资金四方监管协议》。本公司严格按协议执行，《募集资金四方监管协议》的履行不存在问题。</w:t>
                        </w:r>
                      </w:p>
                      <w:p>
                        <w:pPr>
                          <w:pStyle w:val="TableParagraph"/>
                          <w:spacing w:line="240" w:lineRule="auto" w:before="10"/>
                          <w:ind w:right="0"/>
                          <w:jc w:val="left"/>
                          <w:rPr>
                            <w:rFonts w:ascii="宋体" w:hAnsi="宋体" w:cs="宋体" w:eastAsia="宋体" w:hint="default"/>
                            <w:sz w:val="14"/>
                            <w:szCs w:val="14"/>
                          </w:rPr>
                        </w:pPr>
                      </w:p>
                      <w:p>
                        <w:pPr>
                          <w:pStyle w:val="TableParagraph"/>
                          <w:spacing w:line="386" w:lineRule="auto"/>
                          <w:ind w:left="24" w:right="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月，公司收到原保荐机构恒泰证券《关于变更广州卡奴迪路服饰股份有限公司首次公开发行</w:t>
                        </w:r>
                        <w:r>
                          <w:rPr>
                            <w:rFonts w:ascii="宋体" w:hAnsi="宋体" w:cs="宋体" w:eastAsia="宋体" w:hint="default"/>
                            <w:w w:val="100"/>
                            <w:sz w:val="21"/>
                            <w:szCs w:val="21"/>
                          </w:rPr>
                          <w:t> </w:t>
                        </w:r>
                        <w:r>
                          <w:rPr>
                            <w:rFonts w:ascii="宋体" w:hAnsi="宋体" w:cs="宋体" w:eastAsia="宋体" w:hint="default"/>
                            <w:spacing w:val="-2"/>
                            <w:sz w:val="21"/>
                            <w:szCs w:val="21"/>
                          </w:rPr>
                          <w:t>股票并上市持续督导保荐机构的通知函》，恒泰长财证券有限责任公司（以下简称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恒泰长财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）接替恒泰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证券履行对公司首次公开发行股票并上市的持续督导职责，保荐代表人不变（相关内容详见公司于</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日在巨潮资讯网披露的《关于变更持续督导保荐机构的公告》，公告编号</w:t>
                        </w:r>
                        <w:r>
                          <w:rPr>
                            <w:rFonts w:ascii="Times New Roman" w:hAnsi="Times New Roman" w:cs="Times New Roman" w:eastAsia="Times New Roman" w:hint="default"/>
                            <w:sz w:val="21"/>
                            <w:szCs w:val="21"/>
                          </w:rPr>
                          <w:t>2014-036</w:t>
                        </w:r>
                        <w:r>
                          <w:rPr>
                            <w:rFonts w:ascii="宋体" w:hAnsi="宋体" w:cs="宋体" w:eastAsia="宋体" w:hint="default"/>
                            <w:sz w:val="21"/>
                            <w:szCs w:val="21"/>
                          </w:rPr>
                          <w:t>）。</w:t>
                        </w:r>
                      </w:p>
                      <w:p>
                        <w:pPr>
                          <w:pStyle w:val="TableParagraph"/>
                          <w:spacing w:line="400" w:lineRule="auto" w:before="35"/>
                          <w:ind w:left="24" w:right="-31" w:firstLine="420"/>
                          <w:jc w:val="left"/>
                          <w:rPr>
                            <w:rFonts w:ascii="宋体" w:hAnsi="宋体" w:cs="宋体" w:eastAsia="宋体" w:hint="default"/>
                            <w:sz w:val="21"/>
                            <w:szCs w:val="21"/>
                          </w:rPr>
                        </w:pPr>
                        <w:r>
                          <w:rPr>
                            <w:rFonts w:ascii="宋体" w:hAnsi="宋体" w:cs="宋体" w:eastAsia="宋体" w:hint="default"/>
                            <w:spacing w:val="-3"/>
                            <w:sz w:val="21"/>
                            <w:szCs w:val="21"/>
                          </w:rPr>
                          <w:t>根据有关法律法规和《深圳证券交易所中小企业板上市公司规范运作指引》及公司《募集资金管理办</w:t>
                        </w:r>
                        <w:r>
                          <w:rPr>
                            <w:rFonts w:ascii="宋体" w:hAnsi="宋体" w:cs="宋体" w:eastAsia="宋体" w:hint="default"/>
                            <w:w w:val="100"/>
                            <w:sz w:val="21"/>
                            <w:szCs w:val="21"/>
                          </w:rPr>
                          <w:t> </w:t>
                        </w:r>
                        <w:r>
                          <w:rPr>
                            <w:rFonts w:ascii="宋体" w:hAnsi="宋体" w:cs="宋体" w:eastAsia="宋体" w:hint="default"/>
                            <w:spacing w:val="-5"/>
                            <w:sz w:val="21"/>
                            <w:szCs w:val="21"/>
                          </w:rPr>
                          <w:t>法》的相关规定，公司于</w:t>
                        </w:r>
                        <w:r>
                          <w:rPr>
                            <w:rFonts w:ascii="Times New Roman" w:hAnsi="Times New Roman" w:cs="Times New Roman" w:eastAsia="Times New Roman" w:hint="default"/>
                            <w:spacing w:val="-5"/>
                            <w:sz w:val="21"/>
                            <w:szCs w:val="21"/>
                          </w:rPr>
                          <w:t>2014</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31</w:t>
                        </w:r>
                        <w:r>
                          <w:rPr>
                            <w:rFonts w:ascii="宋体" w:hAnsi="宋体" w:cs="宋体" w:eastAsia="宋体" w:hint="default"/>
                            <w:spacing w:val="-5"/>
                            <w:sz w:val="21"/>
                            <w:szCs w:val="21"/>
                          </w:rPr>
                          <w:t>日和</w:t>
                        </w:r>
                        <w:r>
                          <w:rPr>
                            <w:rFonts w:ascii="Times New Roman" w:hAnsi="Times New Roman" w:cs="Times New Roman" w:eastAsia="Times New Roman" w:hint="default"/>
                            <w:spacing w:val="-5"/>
                            <w:sz w:val="21"/>
                            <w:szCs w:val="21"/>
                          </w:rPr>
                          <w:t>2014</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21</w:t>
                        </w:r>
                        <w:r>
                          <w:rPr>
                            <w:rFonts w:ascii="宋体" w:hAnsi="宋体" w:cs="宋体" w:eastAsia="宋体" w:hint="default"/>
                            <w:spacing w:val="-5"/>
                            <w:sz w:val="21"/>
                            <w:szCs w:val="21"/>
                          </w:rPr>
                          <w:t>日分别与上海浦东发展银行股份有限公司广州分行</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3"/>
                            <w:sz w:val="21"/>
                            <w:szCs w:val="21"/>
                          </w:rPr>
                          <w:t>广州农村商业银行股份有限公司会展新城支行、中国民生银行股份有限公司广州分行、招商银行股份有限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公司广州黄埔大道支行、兴业银行股份有限公司广州新塘支行及原保荐人恒泰证券、现保荐人恒泰长财、</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签订了《募集资金四方监管协议》。公司于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日连同原保荐人恒泰证券、现保荐人恒泰长财分</w:t>
                        </w:r>
                        <w:r>
                          <w:rPr>
                            <w:rFonts w:ascii="宋体" w:hAnsi="宋体" w:cs="宋体" w:eastAsia="宋体" w:hint="default"/>
                            <w:spacing w:val="-53"/>
                            <w:sz w:val="21"/>
                            <w:szCs w:val="21"/>
                          </w:rPr>
                          <w:t> </w:t>
                        </w:r>
                        <w:r>
                          <w:rPr>
                            <w:rFonts w:ascii="宋体" w:hAnsi="宋体" w:cs="宋体" w:eastAsia="宋体" w:hint="default"/>
                            <w:spacing w:val="-3"/>
                            <w:sz w:val="21"/>
                            <w:szCs w:val="21"/>
                          </w:rPr>
                          <w:t>别与广州连卡福、澳门卡奴迪路及其对应的募集资金专户存储银行签署了《募集资金五方监管协议》。本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公司严格按协议执行，《募集资金四方监管协议》的履行不存在问题。</w:t>
                        </w:r>
                      </w:p>
                      <w:p>
                        <w:pPr>
                          <w:pStyle w:val="TableParagraph"/>
                          <w:spacing w:line="240" w:lineRule="auto" w:before="93"/>
                          <w:ind w:left="542" w:right="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各个募集资金专户的用途</w:t>
                        </w:r>
                        <w:r>
                          <w:rPr>
                            <w:rFonts w:ascii="宋体" w:hAnsi="宋体" w:cs="宋体" w:eastAsia="宋体" w:hint="default"/>
                            <w:sz w:val="21"/>
                            <w:szCs w:val="21"/>
                          </w:rPr>
                        </w:r>
                      </w:p>
                    </w:tc>
                  </w:tr>
                  <w:tr>
                    <w:trPr>
                      <w:trHeight w:val="1107" w:hRule="exact"/>
                    </w:trPr>
                    <w:tc>
                      <w:tcPr>
                        <w:tcW w:w="636" w:type="dxa"/>
                        <w:tcBorders>
                          <w:top w:val="single" w:sz="4" w:space="0" w:color="F9BE8F"/>
                          <w:left w:val="single" w:sz="17"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序号</w:t>
                        </w:r>
                      </w:p>
                    </w:tc>
                    <w:tc>
                      <w:tcPr>
                        <w:tcW w:w="14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518" w:right="338" w:hanging="180"/>
                          <w:jc w:val="left"/>
                          <w:rPr>
                            <w:rFonts w:ascii="宋体" w:hAnsi="宋体" w:cs="宋体" w:eastAsia="宋体" w:hint="default"/>
                            <w:sz w:val="18"/>
                            <w:szCs w:val="18"/>
                          </w:rPr>
                        </w:pPr>
                        <w:r>
                          <w:rPr>
                            <w:rFonts w:ascii="宋体" w:hAnsi="宋体" w:cs="宋体" w:eastAsia="宋体" w:hint="default"/>
                            <w:sz w:val="18"/>
                            <w:szCs w:val="18"/>
                          </w:rPr>
                          <w:t>协议签署 日期</w:t>
                        </w:r>
                      </w:p>
                    </w:tc>
                    <w:tc>
                      <w:tcPr>
                        <w:tcW w:w="34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5" w:right="0"/>
                          <w:jc w:val="left"/>
                          <w:rPr>
                            <w:rFonts w:ascii="宋体" w:hAnsi="宋体" w:cs="宋体" w:eastAsia="宋体" w:hint="default"/>
                            <w:sz w:val="18"/>
                            <w:szCs w:val="18"/>
                          </w:rPr>
                        </w:pPr>
                        <w:r>
                          <w:rPr>
                            <w:rFonts w:ascii="宋体" w:hAnsi="宋体" w:cs="宋体" w:eastAsia="宋体" w:hint="default"/>
                            <w:sz w:val="18"/>
                            <w:szCs w:val="18"/>
                          </w:rPr>
                          <w:t>募集资金存放银行</w:t>
                        </w:r>
                      </w:p>
                    </w:tc>
                    <w:tc>
                      <w:tcPr>
                        <w:tcW w:w="4148" w:type="dxa"/>
                        <w:tcBorders>
                          <w:top w:val="single" w:sz="4" w:space="0" w:color="F9BE8F"/>
                          <w:left w:val="single" w:sz="4" w:space="0" w:color="F9BE8F"/>
                          <w:bottom w:val="single" w:sz="4" w:space="0" w:color="F9BE8F"/>
                          <w:right w:val="single" w:sz="17"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41" w:right="0"/>
                          <w:jc w:val="left"/>
                          <w:rPr>
                            <w:rFonts w:ascii="宋体" w:hAnsi="宋体" w:cs="宋体" w:eastAsia="宋体" w:hint="default"/>
                            <w:sz w:val="18"/>
                            <w:szCs w:val="18"/>
                          </w:rPr>
                        </w:pPr>
                        <w:r>
                          <w:rPr>
                            <w:rFonts w:ascii="宋体" w:hAnsi="宋体" w:cs="宋体" w:eastAsia="宋体" w:hint="default"/>
                            <w:sz w:val="18"/>
                            <w:szCs w:val="18"/>
                          </w:rPr>
                          <w:t>募集资金用专户用途</w:t>
                        </w:r>
                      </w:p>
                    </w:tc>
                  </w:tr>
                  <w:tr>
                    <w:trPr>
                      <w:trHeight w:val="401"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上海浦东发展银行股份有限公司广州分行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营销网络建设项目募集资金的存储和使用</w:t>
                        </w:r>
                      </w:p>
                    </w:tc>
                  </w:tr>
                  <w:tr>
                    <w:trPr>
                      <w:trHeight w:val="403"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招商银行股份有限公司广州黄埔大道支行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部分超募资金的存储和使用</w:t>
                        </w:r>
                      </w:p>
                    </w:tc>
                  </w:tr>
                  <w:tr>
                    <w:trPr>
                      <w:trHeight w:val="713"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105" w:right="118"/>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广州农村商业银行股份有限公司会展新城 支行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营销网络建设项目募集资金的存储和使用</w:t>
                        </w:r>
                      </w:p>
                    </w:tc>
                  </w:tr>
                  <w:tr>
                    <w:trPr>
                      <w:trHeight w:val="403"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2014-8-21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兴业银行股份有限公司广州新塘支行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部分超募资金的存储和使用</w:t>
                        </w:r>
                      </w:p>
                    </w:tc>
                  </w:tr>
                  <w:tr>
                    <w:trPr>
                      <w:trHeight w:val="401"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信息化系统技术改造项目募集资金的存储和使用</w:t>
                        </w:r>
                      </w:p>
                    </w:tc>
                  </w:tr>
                  <w:tr>
                    <w:trPr>
                      <w:trHeight w:val="754"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70"/>
                          <w:ind w:left="105" w:right="118"/>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广州农村商业银行股份有限公司会展新城 支行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360" w:lineRule="auto" w:before="49"/>
                          <w:ind w:left="103" w:right="118"/>
                          <w:jc w:val="left"/>
                          <w:rPr>
                            <w:rFonts w:ascii="宋体" w:hAnsi="宋体" w:cs="宋体" w:eastAsia="宋体" w:hint="default"/>
                            <w:sz w:val="18"/>
                            <w:szCs w:val="18"/>
                          </w:rPr>
                        </w:pPr>
                        <w:r>
                          <w:rPr>
                            <w:rFonts w:ascii="宋体" w:hAnsi="宋体" w:cs="宋体" w:eastAsia="宋体" w:hint="default"/>
                            <w:spacing w:val="-3"/>
                            <w:sz w:val="18"/>
                            <w:szCs w:val="18"/>
                          </w:rPr>
                          <w:t>以广州连卡福为项目实施主体的【广州太古汇品牌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集合店】项目募集资金的存储和使用</w:t>
                        </w:r>
                      </w:p>
                    </w:tc>
                  </w:tr>
                  <w:tr>
                    <w:trPr>
                      <w:trHeight w:val="757" w:hRule="exact"/>
                    </w:trPr>
                    <w:tc>
                      <w:tcPr>
                        <w:tcW w:w="636" w:type="dxa"/>
                        <w:tcBorders>
                          <w:top w:val="single" w:sz="4" w:space="0" w:color="F9BE8F"/>
                          <w:left w:val="single" w:sz="17"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w:t>
                        </w:r>
                      </w:p>
                    </w:tc>
                    <w:tc>
                      <w:tcPr>
                        <w:tcW w:w="14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2014-7-31</w:t>
                        </w:r>
                      </w:p>
                    </w:tc>
                    <w:tc>
                      <w:tcPr>
                        <w:tcW w:w="34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上海浦东发展银行股份有限公司广州分行</w:t>
                        </w:r>
                      </w:p>
                    </w:tc>
                    <w:tc>
                      <w:tcPr>
                        <w:tcW w:w="4148" w:type="dxa"/>
                        <w:tcBorders>
                          <w:top w:val="single" w:sz="4" w:space="0" w:color="F9BE8F"/>
                          <w:left w:val="single" w:sz="4" w:space="0" w:color="F9BE8F"/>
                          <w:bottom w:val="single" w:sz="4" w:space="0" w:color="F9BE8F"/>
                          <w:right w:val="single" w:sz="17" w:space="0" w:color="F9BE8F"/>
                        </w:tcBorders>
                      </w:tcPr>
                      <w:p>
                        <w:pPr>
                          <w:pStyle w:val="TableParagraph"/>
                          <w:spacing w:line="360" w:lineRule="auto" w:before="49"/>
                          <w:ind w:left="103" w:right="416"/>
                          <w:jc w:val="left"/>
                          <w:rPr>
                            <w:rFonts w:ascii="宋体" w:hAnsi="宋体" w:cs="宋体" w:eastAsia="宋体" w:hint="default"/>
                            <w:sz w:val="18"/>
                            <w:szCs w:val="18"/>
                          </w:rPr>
                        </w:pPr>
                        <w:r>
                          <w:rPr>
                            <w:rFonts w:ascii="宋体" w:hAnsi="宋体" w:cs="宋体" w:eastAsia="宋体" w:hint="default"/>
                            <w:sz w:val="18"/>
                            <w:szCs w:val="18"/>
                          </w:rPr>
                          <w:t>以澳门卡奴迪路为项目实施主体的【澳门金沙 城品牌集合店】项目募集资金的存储和使用</w:t>
                        </w:r>
                      </w:p>
                    </w:tc>
                  </w:tr>
                  <w:tr>
                    <w:trPr>
                      <w:trHeight w:val="1572" w:hRule="exact"/>
                    </w:trPr>
                    <w:tc>
                      <w:tcPr>
                        <w:tcW w:w="9669" w:type="dxa"/>
                        <w:gridSpan w:val="4"/>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420" w:lineRule="auto"/>
                          <w:ind w:left="444" w:right="4379"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募集资金专户存储情况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日，募集资金专户存储情况如下：</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6"/>
        <w:ind w:left="0" w:right="105"/>
        <w:jc w:val="right"/>
      </w:pPr>
      <w:r>
        <w:rPr>
          <w:w w:val="100"/>
        </w:rPr>
        <w:t>、</w:t>
      </w:r>
    </w:p>
    <w:p>
      <w:pPr>
        <w:spacing w:after="0" w:line="240" w:lineRule="auto"/>
        <w:jc w:val="right"/>
        <w:sectPr>
          <w:pgSz w:w="11910" w:h="16840"/>
          <w:pgMar w:header="877" w:footer="980" w:top="1100" w:bottom="1160" w:left="980" w:right="920"/>
        </w:sectPr>
      </w:pPr>
    </w:p>
    <w:p>
      <w:pPr>
        <w:spacing w:line="240" w:lineRule="auto" w:before="0"/>
        <w:rPr>
          <w:rFonts w:ascii="宋体" w:hAnsi="宋体" w:cs="宋体" w:eastAsia="宋体" w:hint="default"/>
          <w:sz w:val="20"/>
          <w:szCs w:val="20"/>
        </w:rPr>
      </w:pPr>
      <w:r>
        <w:rPr/>
        <w:pict>
          <v:shape style="position:absolute;margin-left:55.560001pt;margin-top:71.999985pt;width:486.7pt;height:679.5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2"/>
                    <w:gridCol w:w="919"/>
                    <w:gridCol w:w="638"/>
                    <w:gridCol w:w="1561"/>
                    <w:gridCol w:w="139"/>
                    <w:gridCol w:w="1301"/>
                    <w:gridCol w:w="389"/>
                    <w:gridCol w:w="1270"/>
                    <w:gridCol w:w="384"/>
                    <w:gridCol w:w="386"/>
                    <w:gridCol w:w="1414"/>
                    <w:gridCol w:w="96"/>
                  </w:tblGrid>
                  <w:tr>
                    <w:trPr>
                      <w:trHeight w:val="519" w:hRule="exact"/>
                    </w:trPr>
                    <w:tc>
                      <w:tcPr>
                        <w:tcW w:w="9669" w:type="dxa"/>
                        <w:gridSpan w:val="12"/>
                        <w:tcBorders>
                          <w:top w:val="single" w:sz="4" w:space="0" w:color="F9BE8F"/>
                          <w:left w:val="single" w:sz="4" w:space="0" w:color="F9BE8F"/>
                          <w:bottom w:val="single" w:sz="4" w:space="0" w:color="F9BE8F"/>
                          <w:right w:val="single" w:sz="4" w:space="0" w:color="F9BE8F"/>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单位：元</w:t>
                        </w:r>
                      </w:p>
                    </w:tc>
                  </w:tr>
                  <w:tr>
                    <w:trPr>
                      <w:trHeight w:val="610" w:hRule="exact"/>
                    </w:trPr>
                    <w:tc>
                      <w:tcPr>
                        <w:tcW w:w="2091" w:type="dxa"/>
                        <w:gridSpan w:val="2"/>
                        <w:vMerge w:val="restart"/>
                        <w:tcBorders>
                          <w:top w:val="single" w:sz="4" w:space="0" w:color="F9BE8F"/>
                          <w:left w:val="single" w:sz="17"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募集资金存放银行</w:t>
                        </w:r>
                      </w:p>
                    </w:tc>
                    <w:tc>
                      <w:tcPr>
                        <w:tcW w:w="2338"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募集资金账号</w:t>
                        </w:r>
                      </w:p>
                    </w:tc>
                    <w:tc>
                      <w:tcPr>
                        <w:tcW w:w="5144"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 w:type="dxa"/>
                        <w:tcBorders>
                          <w:top w:val="nil" w:sz="6" w:space="0" w:color="auto"/>
                          <w:left w:val="single" w:sz="4" w:space="0" w:color="F9BE8F"/>
                          <w:bottom w:val="nil" w:sz="6" w:space="0" w:color="auto"/>
                          <w:right w:val="single" w:sz="4" w:space="0" w:color="F9BE8F"/>
                        </w:tcBorders>
                      </w:tcPr>
                      <w:p>
                        <w:pPr/>
                      </w:p>
                    </w:tc>
                  </w:tr>
                  <w:tr>
                    <w:trPr>
                      <w:trHeight w:val="610" w:hRule="exact"/>
                    </w:trPr>
                    <w:tc>
                      <w:tcPr>
                        <w:tcW w:w="2091" w:type="dxa"/>
                        <w:gridSpan w:val="2"/>
                        <w:vMerge/>
                        <w:tcBorders>
                          <w:left w:val="single" w:sz="17" w:space="0" w:color="F9BE8F"/>
                          <w:bottom w:val="single" w:sz="4" w:space="0" w:color="F9BE8F"/>
                          <w:right w:val="single" w:sz="4" w:space="0" w:color="F9BE8F"/>
                        </w:tcBorders>
                        <w:shd w:val="clear" w:color="auto" w:fill="FCE9D9"/>
                      </w:tcPr>
                      <w:p>
                        <w:pPr/>
                      </w:p>
                    </w:tc>
                    <w:tc>
                      <w:tcPr>
                        <w:tcW w:w="2338" w:type="dxa"/>
                        <w:gridSpan w:val="3"/>
                        <w:vMerge/>
                        <w:tcBorders>
                          <w:left w:val="single" w:sz="4" w:space="0" w:color="F9BE8F"/>
                          <w:bottom w:val="single" w:sz="4" w:space="0" w:color="F9BE8F"/>
                          <w:right w:val="single" w:sz="4" w:space="0" w:color="F9BE8F"/>
                        </w:tcBorders>
                        <w:shd w:val="clear" w:color="auto" w:fill="FCE9D9"/>
                      </w:tcPr>
                      <w:p>
                        <w:pPr/>
                      </w:p>
                    </w:tc>
                    <w:tc>
                      <w:tcPr>
                        <w:tcW w:w="16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2"/>
                          <w:ind w:left="477" w:right="0"/>
                          <w:jc w:val="left"/>
                          <w:rPr>
                            <w:rFonts w:ascii="宋体" w:hAnsi="宋体" w:cs="宋体" w:eastAsia="宋体" w:hint="default"/>
                            <w:sz w:val="18"/>
                            <w:szCs w:val="18"/>
                          </w:rPr>
                        </w:pPr>
                        <w:r>
                          <w:rPr>
                            <w:rFonts w:ascii="宋体" w:hAnsi="宋体" w:cs="宋体" w:eastAsia="宋体" w:hint="default"/>
                            <w:sz w:val="18"/>
                            <w:szCs w:val="18"/>
                          </w:rPr>
                          <w:t>活期余额</w:t>
                        </w:r>
                      </w:p>
                    </w:tc>
                    <w:tc>
                      <w:tcPr>
                        <w:tcW w:w="165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2"/>
                          <w:ind w:left="460" w:right="0"/>
                          <w:jc w:val="left"/>
                          <w:rPr>
                            <w:rFonts w:ascii="宋体" w:hAnsi="宋体" w:cs="宋体" w:eastAsia="宋体" w:hint="default"/>
                            <w:sz w:val="18"/>
                            <w:szCs w:val="18"/>
                          </w:rPr>
                        </w:pPr>
                        <w:r>
                          <w:rPr>
                            <w:rFonts w:ascii="宋体" w:hAnsi="宋体" w:cs="宋体" w:eastAsia="宋体" w:hint="default"/>
                            <w:sz w:val="18"/>
                            <w:szCs w:val="18"/>
                          </w:rPr>
                          <w:t>定期余额</w:t>
                        </w:r>
                      </w:p>
                    </w:tc>
                    <w:tc>
                      <w:tcPr>
                        <w:tcW w:w="180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6" w:type="dxa"/>
                        <w:tcBorders>
                          <w:top w:val="nil" w:sz="6" w:space="0" w:color="auto"/>
                          <w:left w:val="single" w:sz="4" w:space="0" w:color="F9BE8F"/>
                          <w:bottom w:val="nil" w:sz="6" w:space="0" w:color="auto"/>
                          <w:right w:val="single" w:sz="4" w:space="0" w:color="F9BE8F"/>
                        </w:tcBorders>
                      </w:tcPr>
                      <w:p>
                        <w:pPr/>
                      </w:p>
                    </w:tc>
                  </w:tr>
                  <w:tr>
                    <w:trPr>
                      <w:trHeight w:val="715"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120" w:right="142"/>
                          <w:jc w:val="left"/>
                          <w:rPr>
                            <w:rFonts w:ascii="宋体" w:hAnsi="宋体" w:cs="宋体" w:eastAsia="宋体" w:hint="default"/>
                            <w:sz w:val="18"/>
                            <w:szCs w:val="18"/>
                          </w:rPr>
                        </w:pPr>
                        <w:r>
                          <w:rPr>
                            <w:rFonts w:ascii="宋体" w:hAnsi="宋体" w:cs="宋体" w:eastAsia="宋体" w:hint="default"/>
                            <w:sz w:val="18"/>
                            <w:szCs w:val="18"/>
                          </w:rPr>
                          <w:t>上海浦东发展银行股份 有限公司广州分行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820101 547 0000</w:t>
                        </w:r>
                        <w:r>
                          <w:rPr>
                            <w:rFonts w:ascii="Times New Roman"/>
                            <w:spacing w:val="-6"/>
                            <w:sz w:val="18"/>
                          </w:rPr>
                          <w:t> </w:t>
                        </w:r>
                        <w:r>
                          <w:rPr>
                            <w:rFonts w:ascii="Times New Roman"/>
                            <w:sz w:val="18"/>
                          </w:rPr>
                          <w:t>4773</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20,287,498.75</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20,287,498.75</w:t>
                        </w:r>
                      </w:p>
                    </w:tc>
                    <w:tc>
                      <w:tcPr>
                        <w:tcW w:w="96" w:type="dxa"/>
                        <w:tcBorders>
                          <w:top w:val="nil" w:sz="6" w:space="0" w:color="auto"/>
                          <w:left w:val="single" w:sz="4" w:space="0" w:color="F9BE8F"/>
                          <w:bottom w:val="nil" w:sz="6" w:space="0" w:color="auto"/>
                          <w:right w:val="single" w:sz="4" w:space="0" w:color="F9BE8F"/>
                        </w:tcBorders>
                      </w:tcPr>
                      <w:p>
                        <w:pPr/>
                      </w:p>
                    </w:tc>
                  </w:tr>
                  <w:tr>
                    <w:trPr>
                      <w:trHeight w:val="713"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314" w:lineRule="auto" w:before="49"/>
                          <w:ind w:left="120" w:right="142"/>
                          <w:jc w:val="left"/>
                          <w:rPr>
                            <w:rFonts w:ascii="宋体" w:hAnsi="宋体" w:cs="宋体" w:eastAsia="宋体" w:hint="default"/>
                            <w:sz w:val="18"/>
                            <w:szCs w:val="18"/>
                          </w:rPr>
                        </w:pPr>
                        <w:r>
                          <w:rPr>
                            <w:rFonts w:ascii="宋体" w:hAnsi="宋体" w:cs="宋体" w:eastAsia="宋体" w:hint="default"/>
                            <w:sz w:val="18"/>
                            <w:szCs w:val="18"/>
                          </w:rPr>
                          <w:t>招商银行股份有限公司 广州黄埔大道支行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1209 057 056</w:t>
                        </w:r>
                        <w:r>
                          <w:rPr>
                            <w:rFonts w:ascii="Times New Roman"/>
                            <w:spacing w:val="-5"/>
                            <w:sz w:val="18"/>
                          </w:rPr>
                          <w:t> </w:t>
                        </w:r>
                        <w:r>
                          <w:rPr>
                            <w:rFonts w:ascii="Times New Roman"/>
                            <w:sz w:val="18"/>
                          </w:rPr>
                          <w:t>10888</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402,092.83</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6,000,000.00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6,402,092.83</w:t>
                        </w:r>
                      </w:p>
                    </w:tc>
                    <w:tc>
                      <w:tcPr>
                        <w:tcW w:w="96" w:type="dxa"/>
                        <w:tcBorders>
                          <w:top w:val="nil" w:sz="6" w:space="0" w:color="auto"/>
                          <w:left w:val="single" w:sz="4" w:space="0" w:color="F9BE8F"/>
                          <w:bottom w:val="nil" w:sz="6" w:space="0" w:color="auto"/>
                          <w:right w:val="single" w:sz="4" w:space="0" w:color="F9BE8F"/>
                        </w:tcBorders>
                      </w:tcPr>
                      <w:p>
                        <w:pPr/>
                      </w:p>
                    </w:tc>
                  </w:tr>
                  <w:tr>
                    <w:trPr>
                      <w:trHeight w:val="715"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120" w:right="142"/>
                          <w:jc w:val="left"/>
                          <w:rPr>
                            <w:rFonts w:ascii="宋体" w:hAnsi="宋体" w:cs="宋体" w:eastAsia="宋体" w:hint="default"/>
                            <w:sz w:val="18"/>
                            <w:szCs w:val="18"/>
                          </w:rPr>
                        </w:pPr>
                        <w:r>
                          <w:rPr>
                            <w:rFonts w:ascii="宋体" w:hAnsi="宋体" w:cs="宋体" w:eastAsia="宋体" w:hint="default"/>
                            <w:sz w:val="18"/>
                            <w:szCs w:val="18"/>
                          </w:rPr>
                          <w:t>广州农村商业银行股份 有限公司会展新城支行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0664 1924 0000</w:t>
                        </w:r>
                        <w:r>
                          <w:rPr>
                            <w:rFonts w:ascii="Times New Roman"/>
                            <w:spacing w:val="-5"/>
                            <w:sz w:val="18"/>
                          </w:rPr>
                          <w:t> </w:t>
                        </w:r>
                        <w:r>
                          <w:rPr>
                            <w:rFonts w:ascii="Times New Roman"/>
                            <w:sz w:val="18"/>
                          </w:rPr>
                          <w:t>00006</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5,755.07</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5,755.07</w:t>
                        </w:r>
                      </w:p>
                    </w:tc>
                    <w:tc>
                      <w:tcPr>
                        <w:tcW w:w="96" w:type="dxa"/>
                        <w:tcBorders>
                          <w:top w:val="nil" w:sz="6" w:space="0" w:color="auto"/>
                          <w:left w:val="single" w:sz="4" w:space="0" w:color="F9BE8F"/>
                          <w:bottom w:val="nil" w:sz="6" w:space="0" w:color="auto"/>
                          <w:right w:val="single" w:sz="4" w:space="0" w:color="F9BE8F"/>
                        </w:tcBorders>
                      </w:tcPr>
                      <w:p>
                        <w:pPr/>
                      </w:p>
                    </w:tc>
                  </w:tr>
                  <w:tr>
                    <w:trPr>
                      <w:trHeight w:val="713"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120" w:right="142"/>
                          <w:jc w:val="left"/>
                          <w:rPr>
                            <w:rFonts w:ascii="宋体" w:hAnsi="宋体" w:cs="宋体" w:eastAsia="宋体" w:hint="default"/>
                            <w:sz w:val="18"/>
                            <w:szCs w:val="18"/>
                          </w:rPr>
                        </w:pPr>
                        <w:r>
                          <w:rPr>
                            <w:rFonts w:ascii="宋体" w:hAnsi="宋体" w:cs="宋体" w:eastAsia="宋体" w:hint="default"/>
                            <w:sz w:val="18"/>
                            <w:szCs w:val="18"/>
                          </w:rPr>
                          <w:t>兴业银行股份有限公司 广州新塘支行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3911 1010 0100 1373</w:t>
                        </w:r>
                        <w:r>
                          <w:rPr>
                            <w:rFonts w:ascii="Times New Roman"/>
                            <w:spacing w:val="-7"/>
                            <w:sz w:val="18"/>
                          </w:rPr>
                          <w:t> </w:t>
                        </w:r>
                        <w:r>
                          <w:rPr>
                            <w:rFonts w:ascii="Times New Roman"/>
                            <w:sz w:val="18"/>
                          </w:rPr>
                          <w:t>65</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765,590.02</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82,000,000.00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82,765,590.02</w:t>
                        </w:r>
                      </w:p>
                    </w:tc>
                    <w:tc>
                      <w:tcPr>
                        <w:tcW w:w="96" w:type="dxa"/>
                        <w:tcBorders>
                          <w:top w:val="nil" w:sz="6" w:space="0" w:color="auto"/>
                          <w:left w:val="single" w:sz="4" w:space="0" w:color="F9BE8F"/>
                          <w:bottom w:val="nil" w:sz="6" w:space="0" w:color="auto"/>
                          <w:right w:val="single" w:sz="4" w:space="0" w:color="F9BE8F"/>
                        </w:tcBorders>
                      </w:tcPr>
                      <w:p>
                        <w:pPr/>
                      </w:p>
                    </w:tc>
                  </w:tr>
                  <w:tr>
                    <w:trPr>
                      <w:trHeight w:val="715"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120" w:right="142"/>
                          <w:jc w:val="left"/>
                          <w:rPr>
                            <w:rFonts w:ascii="宋体" w:hAnsi="宋体" w:cs="宋体" w:eastAsia="宋体" w:hint="default"/>
                            <w:sz w:val="18"/>
                            <w:szCs w:val="18"/>
                          </w:rPr>
                        </w:pPr>
                        <w:r>
                          <w:rPr>
                            <w:rFonts w:ascii="宋体" w:hAnsi="宋体" w:cs="宋体" w:eastAsia="宋体" w:hint="default"/>
                            <w:sz w:val="18"/>
                            <w:szCs w:val="18"/>
                          </w:rPr>
                          <w:t>中国民生银行股份有限 公司广州分行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0325 0141 7000</w:t>
                        </w:r>
                        <w:r>
                          <w:rPr>
                            <w:rFonts w:ascii="Times New Roman"/>
                            <w:spacing w:val="-6"/>
                            <w:sz w:val="18"/>
                          </w:rPr>
                          <w:t> </w:t>
                        </w:r>
                        <w:r>
                          <w:rPr>
                            <w:rFonts w:ascii="Times New Roman"/>
                            <w:sz w:val="18"/>
                          </w:rPr>
                          <w:t>3079</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1,481,668.85</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22,000,000.00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23,481,668.85</w:t>
                        </w:r>
                      </w:p>
                    </w:tc>
                    <w:tc>
                      <w:tcPr>
                        <w:tcW w:w="96" w:type="dxa"/>
                        <w:tcBorders>
                          <w:top w:val="nil" w:sz="6" w:space="0" w:color="auto"/>
                          <w:left w:val="single" w:sz="4" w:space="0" w:color="F9BE8F"/>
                          <w:bottom w:val="nil" w:sz="6" w:space="0" w:color="auto"/>
                          <w:right w:val="single" w:sz="4" w:space="0" w:color="F9BE8F"/>
                        </w:tcBorders>
                      </w:tcPr>
                      <w:p>
                        <w:pPr/>
                      </w:p>
                    </w:tc>
                  </w:tr>
                  <w:tr>
                    <w:trPr>
                      <w:trHeight w:val="1025"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285" w:lineRule="auto" w:before="33"/>
                          <w:ind w:left="120" w:right="105"/>
                          <w:jc w:val="both"/>
                          <w:rPr>
                            <w:rFonts w:ascii="宋体" w:hAnsi="宋体" w:cs="宋体" w:eastAsia="宋体" w:hint="default"/>
                            <w:sz w:val="20"/>
                            <w:szCs w:val="20"/>
                          </w:rPr>
                        </w:pPr>
                        <w:r>
                          <w:rPr>
                            <w:rFonts w:ascii="宋体" w:hAnsi="宋体" w:cs="宋体" w:eastAsia="宋体" w:hint="default"/>
                            <w:spacing w:val="4"/>
                            <w:sz w:val="20"/>
                            <w:szCs w:val="20"/>
                          </w:rPr>
                          <w:t>广州农村商业银行股</w:t>
                        </w:r>
                        <w:r>
                          <w:rPr>
                            <w:rFonts w:ascii="宋体" w:hAnsi="宋体" w:cs="宋体" w:eastAsia="宋体" w:hint="default"/>
                            <w:w w:val="99"/>
                            <w:sz w:val="20"/>
                            <w:szCs w:val="20"/>
                          </w:rPr>
                          <w:t> </w:t>
                        </w:r>
                        <w:r>
                          <w:rPr>
                            <w:rFonts w:ascii="宋体" w:hAnsi="宋体" w:cs="宋体" w:eastAsia="宋体" w:hint="default"/>
                            <w:spacing w:val="4"/>
                            <w:sz w:val="20"/>
                            <w:szCs w:val="20"/>
                          </w:rPr>
                          <w:t>份有限公司会展新城</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0664 1134 0000</w:t>
                        </w:r>
                        <w:r>
                          <w:rPr>
                            <w:rFonts w:ascii="Times New Roman"/>
                            <w:spacing w:val="-4"/>
                            <w:sz w:val="20"/>
                          </w:rPr>
                          <w:t> </w:t>
                        </w:r>
                        <w:r>
                          <w:rPr>
                            <w:rFonts w:ascii="Times New Roman"/>
                            <w:sz w:val="20"/>
                          </w:rPr>
                          <w:t>00715</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9,138.65</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9,138.65</w:t>
                        </w:r>
                      </w:p>
                    </w:tc>
                    <w:tc>
                      <w:tcPr>
                        <w:tcW w:w="96" w:type="dxa"/>
                        <w:tcBorders>
                          <w:top w:val="nil" w:sz="6" w:space="0" w:color="auto"/>
                          <w:left w:val="single" w:sz="4" w:space="0" w:color="F9BE8F"/>
                          <w:bottom w:val="nil" w:sz="6" w:space="0" w:color="auto"/>
                          <w:right w:val="single" w:sz="4" w:space="0" w:color="F9BE8F"/>
                        </w:tcBorders>
                      </w:tcPr>
                      <w:p>
                        <w:pPr/>
                      </w:p>
                    </w:tc>
                  </w:tr>
                  <w:tr>
                    <w:trPr>
                      <w:trHeight w:val="715" w:hRule="exact"/>
                    </w:trPr>
                    <w:tc>
                      <w:tcPr>
                        <w:tcW w:w="2091" w:type="dxa"/>
                        <w:gridSpan w:val="2"/>
                        <w:tcBorders>
                          <w:top w:val="single" w:sz="4" w:space="0" w:color="F9BE8F"/>
                          <w:left w:val="single" w:sz="17" w:space="0" w:color="F9BE8F"/>
                          <w:bottom w:val="single" w:sz="4" w:space="0" w:color="F9BE8F"/>
                          <w:right w:val="single" w:sz="4" w:space="0" w:color="F9BE8F"/>
                        </w:tcBorders>
                      </w:tcPr>
                      <w:p>
                        <w:pPr>
                          <w:pStyle w:val="TableParagraph"/>
                          <w:spacing w:line="285" w:lineRule="auto" w:before="33"/>
                          <w:ind w:left="120" w:right="105"/>
                          <w:jc w:val="left"/>
                          <w:rPr>
                            <w:rFonts w:ascii="宋体" w:hAnsi="宋体" w:cs="宋体" w:eastAsia="宋体" w:hint="default"/>
                            <w:sz w:val="20"/>
                            <w:szCs w:val="20"/>
                          </w:rPr>
                        </w:pPr>
                        <w:r>
                          <w:rPr>
                            <w:rFonts w:ascii="宋体" w:hAnsi="宋体" w:cs="宋体" w:eastAsia="宋体" w:hint="default"/>
                            <w:spacing w:val="4"/>
                            <w:sz w:val="20"/>
                            <w:szCs w:val="20"/>
                          </w:rPr>
                          <w:t>上海浦东发展银行股</w:t>
                        </w:r>
                        <w:r>
                          <w:rPr>
                            <w:rFonts w:ascii="宋体" w:hAnsi="宋体" w:cs="宋体" w:eastAsia="宋体" w:hint="default"/>
                            <w:w w:val="99"/>
                            <w:sz w:val="20"/>
                            <w:szCs w:val="20"/>
                          </w:rPr>
                          <w:t> </w:t>
                        </w:r>
                        <w:r>
                          <w:rPr>
                            <w:rFonts w:ascii="宋体" w:hAnsi="宋体" w:cs="宋体" w:eastAsia="宋体" w:hint="default"/>
                            <w:sz w:val="20"/>
                            <w:szCs w:val="20"/>
                          </w:rPr>
                          <w:t>份有限公司广州分行</w:t>
                        </w:r>
                      </w:p>
                    </w:tc>
                    <w:tc>
                      <w:tcPr>
                        <w:tcW w:w="2338" w:type="dxa"/>
                        <w:gridSpan w:val="3"/>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NRA82010155410000276</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16,186,005.18</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16,186,005.18</w:t>
                        </w:r>
                      </w:p>
                    </w:tc>
                    <w:tc>
                      <w:tcPr>
                        <w:tcW w:w="96" w:type="dxa"/>
                        <w:tcBorders>
                          <w:top w:val="nil" w:sz="6" w:space="0" w:color="auto"/>
                          <w:left w:val="single" w:sz="4" w:space="0" w:color="F9BE8F"/>
                          <w:bottom w:val="single" w:sz="4" w:space="0" w:color="F9BE8F"/>
                          <w:right w:val="single" w:sz="4" w:space="0" w:color="F9BE8F"/>
                        </w:tcBorders>
                      </w:tcPr>
                      <w:p>
                        <w:pPr/>
                      </w:p>
                    </w:tc>
                  </w:tr>
                  <w:tr>
                    <w:trPr>
                      <w:trHeight w:val="610" w:hRule="exact"/>
                    </w:trPr>
                    <w:tc>
                      <w:tcPr>
                        <w:tcW w:w="4429" w:type="dxa"/>
                        <w:gridSpan w:val="5"/>
                        <w:tcBorders>
                          <w:top w:val="single" w:sz="4" w:space="0" w:color="F9BE8F"/>
                          <w:left w:val="single" w:sz="17" w:space="0" w:color="F9BE8F"/>
                          <w:bottom w:val="single" w:sz="4" w:space="0" w:color="F9BE8F"/>
                          <w:right w:val="single" w:sz="4" w:space="0" w:color="F9BE8F"/>
                        </w:tcBorders>
                        <w:shd w:val="clear" w:color="auto" w:fill="FCE9D9"/>
                      </w:tcPr>
                      <w:p>
                        <w:pPr>
                          <w:pStyle w:val="TableParagraph"/>
                          <w:spacing w:line="240" w:lineRule="auto" w:before="152"/>
                          <w:ind w:left="20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39,137,749.35</w:t>
                        </w:r>
                      </w:p>
                    </w:tc>
                    <w:tc>
                      <w:tcPr>
                        <w:tcW w:w="165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110,000,000.00</w:t>
                        </w:r>
                      </w:p>
                    </w:tc>
                    <w:tc>
                      <w:tcPr>
                        <w:tcW w:w="180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149,137,749.35</w:t>
                        </w:r>
                      </w:p>
                    </w:tc>
                    <w:tc>
                      <w:tcPr>
                        <w:tcW w:w="96" w:type="dxa"/>
                        <w:tcBorders>
                          <w:top w:val="single" w:sz="4" w:space="0" w:color="F9BE8F"/>
                          <w:left w:val="single" w:sz="4" w:space="0" w:color="F9BE8F"/>
                          <w:bottom w:val="single" w:sz="4" w:space="0" w:color="F9BE8F"/>
                          <w:right w:val="single" w:sz="4" w:space="0" w:color="F9BE8F"/>
                        </w:tcBorders>
                      </w:tcPr>
                      <w:p>
                        <w:pPr/>
                      </w:p>
                    </w:tc>
                  </w:tr>
                  <w:tr>
                    <w:trPr>
                      <w:trHeight w:val="1337" w:hRule="exact"/>
                    </w:trPr>
                    <w:tc>
                      <w:tcPr>
                        <w:tcW w:w="9669" w:type="dxa"/>
                        <w:gridSpan w:val="12"/>
                        <w:tcBorders>
                          <w:top w:val="single" w:sz="4" w:space="0" w:color="F9BE8F"/>
                          <w:left w:val="single" w:sz="4" w:space="0" w:color="F9BE8F"/>
                          <w:bottom w:val="single" w:sz="4" w:space="0" w:color="F9BE8F"/>
                          <w:right w:val="single" w:sz="4" w:space="0" w:color="F9BE8F"/>
                        </w:tcBorders>
                      </w:tcPr>
                      <w:p>
                        <w:pPr>
                          <w:pStyle w:val="TableParagraph"/>
                          <w:spacing w:line="240" w:lineRule="auto" w:before="144"/>
                          <w:ind w:left="331" w:right="0" w:firstLine="11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49"/>
                            <w:sz w:val="21"/>
                            <w:szCs w:val="21"/>
                          </w:rPr>
                          <w:t> </w:t>
                        </w:r>
                        <w:r>
                          <w:rPr>
                            <w:rFonts w:ascii="宋体" w:hAnsi="宋体" w:cs="宋体" w:eastAsia="宋体" w:hint="default"/>
                            <w:b/>
                            <w:bCs/>
                            <w:sz w:val="21"/>
                            <w:szCs w:val="21"/>
                          </w:rPr>
                          <w:t>本年度募集资金的实际使用情况</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3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募集资金投资项目的资金使用情况</w:t>
                        </w:r>
                      </w:p>
                    </w:tc>
                  </w:tr>
                  <w:tr>
                    <w:trPr>
                      <w:trHeight w:val="581" w:hRule="exact"/>
                    </w:trPr>
                    <w:tc>
                      <w:tcPr>
                        <w:tcW w:w="1172" w:type="dxa"/>
                        <w:vMerge w:val="restart"/>
                        <w:tcBorders>
                          <w:top w:val="single" w:sz="4" w:space="0" w:color="F9BE8F"/>
                          <w:left w:val="single" w:sz="17"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12" w:right="233" w:hanging="180"/>
                          <w:jc w:val="left"/>
                          <w:rPr>
                            <w:rFonts w:ascii="宋体" w:hAnsi="宋体" w:cs="宋体" w:eastAsia="宋体" w:hint="default"/>
                            <w:sz w:val="18"/>
                            <w:szCs w:val="18"/>
                          </w:rPr>
                        </w:pPr>
                        <w:r>
                          <w:rPr>
                            <w:rFonts w:ascii="宋体" w:hAnsi="宋体" w:cs="宋体" w:eastAsia="宋体" w:hint="default"/>
                            <w:sz w:val="18"/>
                            <w:szCs w:val="18"/>
                          </w:rPr>
                          <w:t>募集资金计划 使用金额</w:t>
                        </w:r>
                      </w:p>
                    </w:tc>
                    <w:tc>
                      <w:tcPr>
                        <w:tcW w:w="465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40"/>
                          <w:ind w:left="1423" w:right="0"/>
                          <w:jc w:val="left"/>
                          <w:rPr>
                            <w:rFonts w:ascii="宋体" w:hAnsi="宋体" w:cs="宋体" w:eastAsia="宋体" w:hint="default"/>
                            <w:sz w:val="18"/>
                            <w:szCs w:val="18"/>
                          </w:rPr>
                        </w:pPr>
                        <w:r>
                          <w:rPr>
                            <w:rFonts w:ascii="宋体" w:hAnsi="宋体" w:cs="宋体" w:eastAsia="宋体" w:hint="default"/>
                            <w:sz w:val="18"/>
                            <w:szCs w:val="18"/>
                          </w:rPr>
                          <w:t>募集资金累计使用金额</w:t>
                        </w:r>
                      </w:p>
                    </w:tc>
                    <w:tc>
                      <w:tcPr>
                        <w:tcW w:w="770"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110" w:right="108"/>
                          <w:jc w:val="center"/>
                          <w:rPr>
                            <w:rFonts w:ascii="宋体" w:hAnsi="宋体" w:cs="宋体" w:eastAsia="宋体" w:hint="default"/>
                            <w:sz w:val="18"/>
                            <w:szCs w:val="18"/>
                          </w:rPr>
                        </w:pPr>
                        <w:r>
                          <w:rPr>
                            <w:rFonts w:ascii="宋体" w:hAnsi="宋体" w:cs="宋体" w:eastAsia="宋体" w:hint="default"/>
                            <w:sz w:val="18"/>
                            <w:szCs w:val="18"/>
                          </w:rPr>
                          <w:t>募集资 金 投入进 度</w:t>
                        </w:r>
                      </w:p>
                    </w:tc>
                    <w:tc>
                      <w:tcPr>
                        <w:tcW w:w="1510" w:type="dxa"/>
                        <w:gridSpan w:val="2"/>
                        <w:vMerge w:val="restart"/>
                        <w:tcBorders>
                          <w:top w:val="single" w:sz="4" w:space="0" w:color="F9BE8F"/>
                          <w:left w:val="single" w:sz="4" w:space="0" w:color="F9BE8F"/>
                          <w:right w:val="single" w:sz="17"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3" w:right="299" w:firstLine="88"/>
                          <w:jc w:val="left"/>
                          <w:rPr>
                            <w:rFonts w:ascii="宋体" w:hAnsi="宋体" w:cs="宋体" w:eastAsia="宋体" w:hint="default"/>
                            <w:sz w:val="18"/>
                            <w:szCs w:val="18"/>
                          </w:rPr>
                        </w:pPr>
                        <w:r>
                          <w:rPr>
                            <w:rFonts w:ascii="宋体" w:hAnsi="宋体" w:cs="宋体" w:eastAsia="宋体" w:hint="default"/>
                            <w:sz w:val="18"/>
                            <w:szCs w:val="18"/>
                          </w:rPr>
                          <w:t>募集资金 未投入金额</w:t>
                        </w:r>
                      </w:p>
                    </w:tc>
                  </w:tr>
                  <w:tr>
                    <w:trPr>
                      <w:trHeight w:val="758" w:hRule="exact"/>
                    </w:trPr>
                    <w:tc>
                      <w:tcPr>
                        <w:tcW w:w="1172" w:type="dxa"/>
                        <w:vMerge/>
                        <w:tcBorders>
                          <w:left w:val="single" w:sz="17" w:space="0" w:color="F9BE8F"/>
                          <w:bottom w:val="single" w:sz="4" w:space="0" w:color="F9BE8F"/>
                          <w:right w:val="single" w:sz="4" w:space="0" w:color="F9BE8F"/>
                        </w:tcBorders>
                        <w:shd w:val="clear" w:color="auto" w:fill="FCE9D9"/>
                      </w:tcPr>
                      <w:p>
                        <w:pPr/>
                      </w:p>
                    </w:tc>
                    <w:tc>
                      <w:tcPr>
                        <w:tcW w:w="1558" w:type="dxa"/>
                        <w:gridSpan w:val="2"/>
                        <w:vMerge/>
                        <w:tcBorders>
                          <w:left w:val="single" w:sz="4" w:space="0" w:color="F9BE8F"/>
                          <w:bottom w:val="single" w:sz="4" w:space="0" w:color="F9BE8F"/>
                          <w:right w:val="single" w:sz="4" w:space="0" w:color="F9BE8F"/>
                        </w:tcBorders>
                        <w:shd w:val="clear" w:color="auto" w:fill="FCE9D9"/>
                      </w:tcPr>
                      <w:p>
                        <w:pPr/>
                      </w:p>
                    </w:tc>
                    <w:tc>
                      <w:tcPr>
                        <w:tcW w:w="15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2012-2013 </w:t>
                        </w:r>
                        <w:r>
                          <w:rPr>
                            <w:rFonts w:ascii="宋体" w:hAnsi="宋体" w:cs="宋体" w:eastAsia="宋体" w:hint="default"/>
                            <w:sz w:val="18"/>
                            <w:szCs w:val="18"/>
                          </w:rPr>
                          <w:t>年度</w:t>
                        </w:r>
                      </w:p>
                    </w:tc>
                    <w:tc>
                      <w:tcPr>
                        <w:tcW w:w="144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5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累计投入</w:t>
                        </w:r>
                      </w:p>
                    </w:tc>
                    <w:tc>
                      <w:tcPr>
                        <w:tcW w:w="770" w:type="dxa"/>
                        <w:gridSpan w:val="2"/>
                        <w:vMerge/>
                        <w:tcBorders>
                          <w:left w:val="single" w:sz="4" w:space="0" w:color="F9BE8F"/>
                          <w:bottom w:val="single" w:sz="4" w:space="0" w:color="F9BE8F"/>
                          <w:right w:val="single" w:sz="4" w:space="0" w:color="F9BE8F"/>
                        </w:tcBorders>
                        <w:shd w:val="clear" w:color="auto" w:fill="FCE9D9"/>
                      </w:tcPr>
                      <w:p>
                        <w:pPr/>
                      </w:p>
                    </w:tc>
                    <w:tc>
                      <w:tcPr>
                        <w:tcW w:w="1510" w:type="dxa"/>
                        <w:gridSpan w:val="2"/>
                        <w:vMerge/>
                        <w:tcBorders>
                          <w:left w:val="single" w:sz="4" w:space="0" w:color="F9BE8F"/>
                          <w:bottom w:val="single" w:sz="4" w:space="0" w:color="F9BE8F"/>
                          <w:right w:val="single" w:sz="17" w:space="0" w:color="F9BE8F"/>
                        </w:tcBorders>
                        <w:shd w:val="clear" w:color="auto" w:fill="FCE9D9"/>
                      </w:tcPr>
                      <w:p>
                        <w:pPr/>
                      </w:p>
                    </w:tc>
                  </w:tr>
                  <w:tr>
                    <w:trPr>
                      <w:trHeight w:val="713" w:hRule="exact"/>
                    </w:trPr>
                    <w:tc>
                      <w:tcPr>
                        <w:tcW w:w="1172" w:type="dxa"/>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221" w:right="201"/>
                          <w:jc w:val="left"/>
                          <w:rPr>
                            <w:rFonts w:ascii="宋体" w:hAnsi="宋体" w:cs="宋体" w:eastAsia="宋体" w:hint="default"/>
                            <w:sz w:val="18"/>
                            <w:szCs w:val="18"/>
                          </w:rPr>
                        </w:pPr>
                        <w:r>
                          <w:rPr>
                            <w:rFonts w:ascii="宋体" w:hAnsi="宋体" w:cs="宋体" w:eastAsia="宋体" w:hint="default"/>
                            <w:sz w:val="18"/>
                            <w:szCs w:val="18"/>
                          </w:rPr>
                          <w:t>营销网络 建设项目</w:t>
                        </w:r>
                      </w:p>
                    </w:tc>
                    <w:tc>
                      <w:tcPr>
                        <w:tcW w:w="15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344,495,800.00</w:t>
                        </w:r>
                      </w:p>
                    </w:tc>
                    <w:tc>
                      <w:tcPr>
                        <w:tcW w:w="15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177,869,624.03</w:t>
                        </w:r>
                      </w:p>
                    </w:tc>
                    <w:tc>
                      <w:tcPr>
                        <w:tcW w:w="144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150,510,096.57</w:t>
                        </w:r>
                      </w:p>
                    </w:tc>
                    <w:tc>
                      <w:tcPr>
                        <w:tcW w:w="16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328,379,720.60</w:t>
                        </w:r>
                      </w:p>
                    </w:tc>
                    <w:tc>
                      <w:tcPr>
                        <w:tcW w:w="77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95.32%</w:t>
                        </w:r>
                      </w:p>
                    </w:tc>
                    <w:tc>
                      <w:tcPr>
                        <w:tcW w:w="1510" w:type="dxa"/>
                        <w:gridSpan w:val="2"/>
                        <w:tcBorders>
                          <w:top w:val="single" w:sz="4" w:space="0" w:color="F9BE8F"/>
                          <w:left w:val="single" w:sz="4" w:space="0" w:color="F9BE8F"/>
                          <w:bottom w:val="single" w:sz="4" w:space="0" w:color="F9BE8F"/>
                          <w:right w:val="single" w:sz="17"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16,116,079.40</w:t>
                        </w:r>
                      </w:p>
                    </w:tc>
                  </w:tr>
                  <w:tr>
                    <w:trPr>
                      <w:trHeight w:val="1028" w:hRule="exact"/>
                    </w:trPr>
                    <w:tc>
                      <w:tcPr>
                        <w:tcW w:w="1172" w:type="dxa"/>
                        <w:tcBorders>
                          <w:top w:val="single" w:sz="4" w:space="0" w:color="F9BE8F"/>
                          <w:left w:val="single" w:sz="17" w:space="0" w:color="F9BE8F"/>
                          <w:bottom w:val="single" w:sz="4" w:space="0" w:color="F9BE8F"/>
                          <w:right w:val="single" w:sz="4" w:space="0" w:color="F9BE8F"/>
                        </w:tcBorders>
                      </w:tcPr>
                      <w:p>
                        <w:pPr>
                          <w:pStyle w:val="TableParagraph"/>
                          <w:spacing w:line="319" w:lineRule="auto" w:before="49"/>
                          <w:ind w:left="129" w:right="113"/>
                          <w:jc w:val="center"/>
                          <w:rPr>
                            <w:rFonts w:ascii="宋体" w:hAnsi="宋体" w:cs="宋体" w:eastAsia="宋体" w:hint="default"/>
                            <w:sz w:val="18"/>
                            <w:szCs w:val="18"/>
                          </w:rPr>
                        </w:pPr>
                        <w:r>
                          <w:rPr>
                            <w:rFonts w:ascii="宋体" w:hAnsi="宋体" w:cs="宋体" w:eastAsia="宋体" w:hint="default"/>
                            <w:sz w:val="18"/>
                            <w:szCs w:val="18"/>
                          </w:rPr>
                          <w:t>信息化系统 技术改造项 目</w:t>
                        </w:r>
                      </w:p>
                    </w:tc>
                    <w:tc>
                      <w:tcPr>
                        <w:tcW w:w="15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35,128,900.00</w:t>
                        </w:r>
                      </w:p>
                    </w:tc>
                    <w:tc>
                      <w:tcPr>
                        <w:tcW w:w="15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5,463,607.00</w:t>
                        </w:r>
                      </w:p>
                    </w:tc>
                    <w:tc>
                      <w:tcPr>
                        <w:tcW w:w="144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7,696,085.97</w:t>
                        </w:r>
                      </w:p>
                    </w:tc>
                    <w:tc>
                      <w:tcPr>
                        <w:tcW w:w="16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13,159,692.97</w:t>
                        </w:r>
                      </w:p>
                    </w:tc>
                    <w:tc>
                      <w:tcPr>
                        <w:tcW w:w="77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37.46%</w:t>
                        </w:r>
                      </w:p>
                    </w:tc>
                    <w:tc>
                      <w:tcPr>
                        <w:tcW w:w="1510" w:type="dxa"/>
                        <w:gridSpan w:val="2"/>
                        <w:tcBorders>
                          <w:top w:val="single" w:sz="4" w:space="0" w:color="F9BE8F"/>
                          <w:left w:val="single" w:sz="4" w:space="0" w:color="F9BE8F"/>
                          <w:bottom w:val="single" w:sz="4" w:space="0" w:color="F9BE8F"/>
                          <w:right w:val="single" w:sz="17"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21,969,207.03</w:t>
                        </w:r>
                      </w:p>
                    </w:tc>
                  </w:tr>
                  <w:tr>
                    <w:trPr>
                      <w:trHeight w:val="1025" w:hRule="exact"/>
                    </w:trPr>
                    <w:tc>
                      <w:tcPr>
                        <w:tcW w:w="1172" w:type="dxa"/>
                        <w:tcBorders>
                          <w:top w:val="single" w:sz="4" w:space="0" w:color="F9BE8F"/>
                          <w:left w:val="single" w:sz="17" w:space="0" w:color="F9BE8F"/>
                          <w:bottom w:val="single" w:sz="4" w:space="0" w:color="F9BE8F"/>
                          <w:right w:val="single" w:sz="4" w:space="0" w:color="F9BE8F"/>
                        </w:tcBorders>
                      </w:tcPr>
                      <w:p>
                        <w:pPr>
                          <w:pStyle w:val="TableParagraph"/>
                          <w:spacing w:line="316" w:lineRule="auto" w:before="49"/>
                          <w:ind w:left="129" w:right="113" w:firstLine="3"/>
                          <w:jc w:val="center"/>
                          <w:rPr>
                            <w:rFonts w:ascii="宋体" w:hAnsi="宋体" w:cs="宋体" w:eastAsia="宋体" w:hint="default"/>
                            <w:sz w:val="18"/>
                            <w:szCs w:val="18"/>
                          </w:rPr>
                        </w:pPr>
                        <w:r>
                          <w:rPr>
                            <w:rFonts w:ascii="宋体" w:hAnsi="宋体" w:cs="宋体" w:eastAsia="宋体" w:hint="default"/>
                            <w:sz w:val="18"/>
                            <w:szCs w:val="18"/>
                          </w:rPr>
                          <w:t>募集资金 投资金额合 计</w:t>
                        </w:r>
                      </w:p>
                    </w:tc>
                    <w:tc>
                      <w:tcPr>
                        <w:tcW w:w="15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379,624,700.00</w:t>
                        </w:r>
                      </w:p>
                    </w:tc>
                    <w:tc>
                      <w:tcPr>
                        <w:tcW w:w="15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183,333,231.03</w:t>
                        </w:r>
                      </w:p>
                    </w:tc>
                    <w:tc>
                      <w:tcPr>
                        <w:tcW w:w="144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158,206,182.54</w:t>
                        </w:r>
                      </w:p>
                    </w:tc>
                    <w:tc>
                      <w:tcPr>
                        <w:tcW w:w="165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341,539,413.57</w:t>
                        </w:r>
                      </w:p>
                    </w:tc>
                    <w:tc>
                      <w:tcPr>
                        <w:tcW w:w="77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89.97%</w:t>
                        </w:r>
                      </w:p>
                    </w:tc>
                    <w:tc>
                      <w:tcPr>
                        <w:tcW w:w="1510" w:type="dxa"/>
                        <w:gridSpan w:val="2"/>
                        <w:tcBorders>
                          <w:top w:val="single" w:sz="4" w:space="0" w:color="F9BE8F"/>
                          <w:left w:val="single" w:sz="4" w:space="0" w:color="F9BE8F"/>
                          <w:bottom w:val="single" w:sz="4" w:space="0" w:color="F9BE8F"/>
                          <w:right w:val="single" w:sz="17"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38,085,286.43</w:t>
                        </w:r>
                      </w:p>
                    </w:tc>
                  </w:tr>
                  <w:tr>
                    <w:trPr>
                      <w:trHeight w:val="480" w:hRule="exact"/>
                    </w:trPr>
                    <w:tc>
                      <w:tcPr>
                        <w:tcW w:w="9669" w:type="dxa"/>
                        <w:gridSpan w:val="12"/>
                        <w:tcBorders>
                          <w:top w:val="single" w:sz="4" w:space="0" w:color="F9BE8F"/>
                          <w:left w:val="single" w:sz="4" w:space="0" w:color="F9BE8F"/>
                          <w:bottom w:val="single" w:sz="4" w:space="0" w:color="F9BE8F"/>
                          <w:right w:val="single" w:sz="4" w:space="0" w:color="F9BE8F"/>
                        </w:tcBorders>
                      </w:tcPr>
                      <w:p>
                        <w:pPr>
                          <w:pStyle w:val="TableParagraph"/>
                          <w:spacing w:line="240" w:lineRule="auto" w:before="64"/>
                          <w:ind w:left="4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日止，募集资金项目累计已投入资金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341,539,413.57</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元，投入进度达到</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89.97%</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6"/>
        <w:ind w:left="0" w:right="103"/>
        <w:jc w:val="right"/>
      </w:pPr>
      <w:r>
        <w:rPr>
          <w:w w:val="100"/>
        </w:rPr>
        <w:t>。</w:t>
      </w:r>
    </w:p>
    <w:p>
      <w:pPr>
        <w:spacing w:after="0" w:line="240" w:lineRule="auto"/>
        <w:jc w:val="right"/>
        <w:sectPr>
          <w:pgSz w:w="11910" w:h="16840"/>
          <w:pgMar w:header="877" w:footer="980" w:top="1100" w:bottom="1160" w:left="980" w:right="920"/>
        </w:sectPr>
      </w:pPr>
    </w:p>
    <w:p>
      <w:pPr>
        <w:spacing w:line="240" w:lineRule="auto" w:before="11"/>
        <w:rPr>
          <w:rFonts w:ascii="宋体" w:hAnsi="宋体" w:cs="宋体" w:eastAsia="宋体" w:hint="default"/>
          <w:sz w:val="20"/>
          <w:szCs w:val="20"/>
        </w:rPr>
      </w:pPr>
      <w:r>
        <w:rPr/>
        <w:pict>
          <v:shape style="position:absolute;margin-left:111.963005pt;margin-top:424.009979pt;width:70.350pt;height:19.6pt;mso-position-horizontal-relative:page;mso-position-vertical-relative:page;z-index:-8128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195"/>
        <w:gridCol w:w="580"/>
        <w:gridCol w:w="776"/>
        <w:gridCol w:w="778"/>
        <w:gridCol w:w="780"/>
        <w:gridCol w:w="783"/>
        <w:gridCol w:w="782"/>
        <w:gridCol w:w="780"/>
        <w:gridCol w:w="782"/>
        <w:gridCol w:w="783"/>
        <w:gridCol w:w="787"/>
      </w:tblGrid>
      <w:tr>
        <w:trPr>
          <w:trHeight w:val="1337"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2" w:lineRule="auto" w:before="49"/>
              <w:ind w:left="83"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26" w:lineRule="auto" w:before="49"/>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营销网络建设</w:t>
            </w:r>
          </w:p>
        </w:tc>
        <w:tc>
          <w:tcPr>
            <w:tcW w:w="77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34,449.58</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34,449.58</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15,051.01</w:t>
            </w:r>
          </w:p>
        </w:tc>
        <w:tc>
          <w:tcPr>
            <w:tcW w:w="7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32,837.97</w:t>
            </w:r>
          </w:p>
        </w:tc>
        <w:tc>
          <w:tcPr>
            <w:tcW w:w="7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95.32%</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12,294.96</w:t>
            </w:r>
          </w:p>
        </w:tc>
        <w:tc>
          <w:tcPr>
            <w:tcW w:w="78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信息化系统改造</w:t>
            </w:r>
          </w:p>
        </w:tc>
        <w:tc>
          <w:tcPr>
            <w:tcW w:w="77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3,512.89</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3,512.89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769.61</w:t>
            </w:r>
          </w:p>
        </w:tc>
        <w:tc>
          <w:tcPr>
            <w:tcW w:w="7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1,315.97</w:t>
            </w:r>
          </w:p>
        </w:tc>
        <w:tc>
          <w:tcPr>
            <w:tcW w:w="7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37.46%</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F9BE8F"/>
              <w:left w:val="single" w:sz="4" w:space="0" w:color="F9BE8F"/>
              <w:bottom w:val="single" w:sz="4" w:space="0" w:color="F9BE8F"/>
              <w:right w:val="single" w:sz="4" w:space="0" w:color="F9BE8F"/>
            </w:tcBorders>
          </w:tcPr>
          <w:p>
            <w:pPr/>
          </w:p>
        </w:tc>
        <w:tc>
          <w:tcPr>
            <w:tcW w:w="78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37,962.47</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15,820.62</w:t>
            </w:r>
          </w:p>
        </w:tc>
        <w:tc>
          <w:tcPr>
            <w:tcW w:w="78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34,153.94</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12,294.96</w:t>
            </w: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科学城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CANUDILO"</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w:t>
            </w:r>
          </w:p>
        </w:tc>
        <w:tc>
          <w:tcPr>
            <w:tcW w:w="77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F9BE8F"/>
              <w:left w:val="single" w:sz="4" w:space="0" w:color="F9BE8F"/>
              <w:bottom w:val="single" w:sz="4" w:space="0" w:color="F9BE8F"/>
              <w:right w:val="single" w:sz="4" w:space="0" w:color="F9BE8F"/>
            </w:tcBorders>
          </w:tcPr>
          <w:p>
            <w:pP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8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F9BE8F"/>
              <w:left w:val="single" w:sz="4" w:space="0" w:color="F9BE8F"/>
              <w:bottom w:val="single" w:sz="4" w:space="0" w:color="F9BE8F"/>
              <w:right w:val="single" w:sz="4" w:space="0" w:color="F9BE8F"/>
            </w:tcBorders>
          </w:tcPr>
          <w:p>
            <w:pPr/>
          </w:p>
        </w:tc>
        <w:tc>
          <w:tcPr>
            <w:tcW w:w="782" w:type="dxa"/>
            <w:tcBorders>
              <w:top w:val="single" w:sz="4" w:space="0" w:color="F9BE8F"/>
              <w:left w:val="single" w:sz="4" w:space="0" w:color="F9BE8F"/>
              <w:bottom w:val="single" w:sz="4" w:space="0" w:color="F9BE8F"/>
              <w:right w:val="single" w:sz="4" w:space="0" w:color="F9BE8F"/>
            </w:tcBorders>
          </w:tcPr>
          <w:p>
            <w:pPr/>
          </w:p>
        </w:tc>
        <w:tc>
          <w:tcPr>
            <w:tcW w:w="78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偿还银行借款</w:t>
            </w:r>
          </w:p>
        </w:tc>
        <w:tc>
          <w:tcPr>
            <w:tcW w:w="77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F9BE8F"/>
              <w:left w:val="single" w:sz="4" w:space="0" w:color="F9BE8F"/>
              <w:bottom w:val="single" w:sz="4" w:space="0" w:color="F9BE8F"/>
              <w:right w:val="single" w:sz="4" w:space="0" w:color="F9BE8F"/>
            </w:tcBorders>
          </w:tcPr>
          <w:p>
            <w:pPr/>
          </w:p>
        </w:tc>
        <w:tc>
          <w:tcPr>
            <w:tcW w:w="778"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c>
          <w:tcPr>
            <w:tcW w:w="783" w:type="dxa"/>
            <w:tcBorders>
              <w:top w:val="single" w:sz="4" w:space="0" w:color="F9BE8F"/>
              <w:left w:val="single" w:sz="4" w:space="0" w:color="F9BE8F"/>
              <w:bottom w:val="single" w:sz="4" w:space="0" w:color="F9BE8F"/>
              <w:right w:val="single" w:sz="4" w:space="0" w:color="F9BE8F"/>
            </w:tcBorders>
          </w:tcPr>
          <w:p>
            <w:pPr/>
          </w:p>
        </w:tc>
        <w:tc>
          <w:tcPr>
            <w:tcW w:w="782"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c>
          <w:tcPr>
            <w:tcW w:w="782" w:type="dxa"/>
            <w:tcBorders>
              <w:top w:val="single" w:sz="4" w:space="0" w:color="F9BE8F"/>
              <w:left w:val="single" w:sz="4" w:space="0" w:color="F9BE8F"/>
              <w:bottom w:val="single" w:sz="4" w:space="0" w:color="F9BE8F"/>
              <w:right w:val="single" w:sz="4" w:space="0" w:color="F9BE8F"/>
            </w:tcBorders>
          </w:tcPr>
          <w:p>
            <w:pPr/>
          </w:p>
        </w:tc>
        <w:tc>
          <w:tcPr>
            <w:tcW w:w="78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195" w:type="dxa"/>
            <w:tcBorders>
              <w:top w:val="single" w:sz="4" w:space="0" w:color="F9BE8F"/>
              <w:left w:val="single" w:sz="4" w:space="0" w:color="F9BE8F"/>
              <w:bottom w:val="single" w:sz="4" w:space="0" w:color="F9BE8F"/>
              <w:right w:val="nil" w:sz="6" w:space="0" w:color="auto"/>
            </w:tcBorders>
            <w:shd w:val="clear" w:color="auto" w:fill="FCE9D9"/>
          </w:tcPr>
          <w:p>
            <w:pPr/>
          </w:p>
        </w:tc>
        <w:tc>
          <w:tcPr>
            <w:tcW w:w="580" w:type="dxa"/>
            <w:tcBorders>
              <w:top w:val="single" w:sz="4" w:space="0" w:color="F9BE8F"/>
              <w:left w:val="nil" w:sz="6" w:space="0" w:color="auto"/>
              <w:bottom w:val="single" w:sz="4" w:space="0" w:color="F9BE8F"/>
              <w:right w:val="single" w:sz="4" w:space="0" w:color="F9BE8F"/>
            </w:tcBorders>
            <w:shd w:val="clear" w:color="auto" w:fill="FCE9D9"/>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F9BE8F"/>
              <w:left w:val="single" w:sz="9" w:space="0" w:color="FCE9D9"/>
              <w:bottom w:val="single" w:sz="4" w:space="0" w:color="F9BE8F"/>
              <w:right w:val="single" w:sz="4" w:space="0" w:color="F9BE8F"/>
            </w:tcBorders>
          </w:tcPr>
          <w:p>
            <w:pP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w:t>
            </w:r>
          </w:p>
        </w:tc>
        <w:tc>
          <w:tcPr>
            <w:tcW w:w="782"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F9BE8F"/>
              <w:left w:val="single" w:sz="9" w:space="0" w:color="FCE9D9"/>
              <w:bottom w:val="single" w:sz="4" w:space="0" w:color="F9BE8F"/>
              <w:right w:val="single" w:sz="4" w:space="0" w:color="F9BE8F"/>
            </w:tcBorders>
          </w:tcPr>
          <w:p>
            <w:pP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c>
          <w:tcPr>
            <w:tcW w:w="78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19,000</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F9BE8F"/>
              <w:left w:val="single" w:sz="10" w:space="0" w:color="FCE9D9"/>
              <w:bottom w:val="single" w:sz="4" w:space="0" w:color="F9BE8F"/>
              <w:right w:val="single" w:sz="10" w:space="0" w:color="FCE9D9"/>
            </w:tcBorders>
          </w:tcPr>
          <w:p>
            <w:pP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326"/>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37,962.47</w:t>
            </w:r>
          </w:p>
        </w:tc>
        <w:tc>
          <w:tcPr>
            <w:tcW w:w="77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56,962.47</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23,820.62</w:t>
            </w:r>
          </w:p>
        </w:tc>
        <w:tc>
          <w:tcPr>
            <w:tcW w:w="78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53,153.94</w:t>
            </w:r>
          </w:p>
        </w:tc>
        <w:tc>
          <w:tcPr>
            <w:tcW w:w="7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12,294.96</w:t>
            </w:r>
          </w:p>
        </w:tc>
        <w:tc>
          <w:tcPr>
            <w:tcW w:w="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182" w:hRule="exact"/>
        </w:trPr>
        <w:tc>
          <w:tcPr>
            <w:tcW w:w="1764" w:type="dxa"/>
            <w:tcBorders>
              <w:top w:val="single" w:sz="4" w:space="0" w:color="F9BE8F"/>
              <w:left w:val="single" w:sz="4" w:space="0" w:color="F9BE8F"/>
              <w:bottom w:val="nil" w:sz="6" w:space="0" w:color="auto"/>
              <w:right w:val="single" w:sz="4" w:space="0" w:color="F9BE8F"/>
            </w:tcBorders>
            <w:shd w:val="clear" w:color="auto" w:fill="FCE9D9"/>
          </w:tcPr>
          <w:p>
            <w:pPr/>
          </w:p>
        </w:tc>
        <w:tc>
          <w:tcPr>
            <w:tcW w:w="7806" w:type="dxa"/>
            <w:gridSpan w:val="11"/>
            <w:vMerge w:val="restart"/>
            <w:tcBorders>
              <w:top w:val="single" w:sz="4" w:space="0" w:color="F9BE8F"/>
              <w:left w:val="single" w:sz="9" w:space="0" w:color="FCE9D9"/>
              <w:right w:val="single" w:sz="4" w:space="0" w:color="F9BE8F"/>
            </w:tcBorders>
          </w:tcPr>
          <w:p>
            <w:pPr>
              <w:pStyle w:val="TableParagraph"/>
              <w:tabs>
                <w:tab w:pos="857" w:val="left" w:leader="none"/>
              </w:tabs>
              <w:spacing w:line="240" w:lineRule="auto" w:before="51"/>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tab/>
              <w:t>营销网络建设：募投资金投入的新开直营店铺在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月产生的营业收入为</w:t>
            </w:r>
          </w:p>
          <w:p>
            <w:pPr>
              <w:pStyle w:val="TableParagraph"/>
              <w:spacing w:line="240" w:lineRule="auto" w:before="60"/>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万元，毛利润为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12,294.96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万元，综合毛利率为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61.27%</w:t>
            </w:r>
            <w:r>
              <w:rPr>
                <w:rFonts w:ascii="宋体" w:hAnsi="宋体" w:cs="宋体" w:eastAsia="宋体" w:hint="default"/>
                <w:sz w:val="18"/>
                <w:szCs w:val="18"/>
              </w:rPr>
              <w:t>。</w:t>
            </w:r>
          </w:p>
          <w:p>
            <w:pPr>
              <w:pStyle w:val="TableParagraph"/>
              <w:tabs>
                <w:tab w:pos="857" w:val="left" w:leader="none"/>
              </w:tabs>
              <w:spacing w:line="300" w:lineRule="auto" w:before="103"/>
              <w:ind w:left="17"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tab/>
              <w:t>信息化系统改造：本项目主要是信息工程费用，为公司提升信息化管理水平，无法单独 核算效益。</w:t>
            </w:r>
          </w:p>
        </w:tc>
      </w:tr>
      <w:tr>
        <w:trPr>
          <w:trHeight w:val="1015" w:hRule="exact"/>
        </w:trPr>
        <w:tc>
          <w:tcPr>
            <w:tcW w:w="176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6" w:type="dxa"/>
            <w:gridSpan w:val="11"/>
            <w:vMerge/>
            <w:tcBorders>
              <w:left w:val="single" w:sz="9" w:space="0" w:color="FCE9D9"/>
              <w:right w:val="single" w:sz="4" w:space="0" w:color="F9BE8F"/>
            </w:tcBorders>
          </w:tcPr>
          <w:p>
            <w:pPr/>
          </w:p>
        </w:tc>
      </w:tr>
      <w:tr>
        <w:trPr>
          <w:trHeight w:val="182" w:hRule="exact"/>
        </w:trPr>
        <w:tc>
          <w:tcPr>
            <w:tcW w:w="1764" w:type="dxa"/>
            <w:tcBorders>
              <w:top w:val="nil" w:sz="6" w:space="0" w:color="auto"/>
              <w:left w:val="single" w:sz="4" w:space="0" w:color="F9BE8F"/>
              <w:bottom w:val="single" w:sz="4" w:space="0" w:color="F9BE8F"/>
              <w:right w:val="single" w:sz="4" w:space="0" w:color="F9BE8F"/>
            </w:tcBorders>
            <w:shd w:val="clear" w:color="auto" w:fill="FCE9D9"/>
          </w:tcPr>
          <w:p>
            <w:pPr/>
          </w:p>
        </w:tc>
        <w:tc>
          <w:tcPr>
            <w:tcW w:w="7806" w:type="dxa"/>
            <w:gridSpan w:val="11"/>
            <w:vMerge/>
            <w:tcBorders>
              <w:left w:val="single" w:sz="9" w:space="0" w:color="FCE9D9"/>
              <w:bottom w:val="single" w:sz="4" w:space="0" w:color="F9BE8F"/>
              <w:right w:val="single" w:sz="4" w:space="0" w:color="F9BE8F"/>
            </w:tcBorders>
          </w:tcPr>
          <w:p>
            <w:pPr/>
          </w:p>
        </w:tc>
      </w:tr>
      <w:tr>
        <w:trPr>
          <w:trHeight w:val="713" w:hRule="exact"/>
        </w:trPr>
        <w:tc>
          <w:tcPr>
            <w:tcW w:w="1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6" w:type="dxa"/>
            <w:gridSpan w:val="11"/>
            <w:tcBorders>
              <w:top w:val="single" w:sz="4" w:space="0" w:color="F9BE8F"/>
              <w:left w:val="single" w:sz="12"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vMerge w:val="restart"/>
            <w:tcBorders>
              <w:top w:val="single" w:sz="4" w:space="0" w:color="F9BE8F"/>
              <w:left w:val="single" w:sz="4" w:space="0" w:color="F9BE8F"/>
              <w:right w:val="single" w:sz="4" w:space="0" w:color="F9BE8F"/>
            </w:tcBorders>
            <w:shd w:val="clear" w:color="auto" w:fill="FCE9D9"/>
          </w:tcPr>
          <w:p>
            <w:pPr/>
          </w:p>
        </w:tc>
        <w:tc>
          <w:tcPr>
            <w:tcW w:w="7806" w:type="dxa"/>
            <w:gridSpan w:val="11"/>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6" w:hRule="exact"/>
        </w:trPr>
        <w:tc>
          <w:tcPr>
            <w:tcW w:w="1764" w:type="dxa"/>
            <w:vMerge/>
            <w:tcBorders>
              <w:left w:val="single" w:sz="4" w:space="0" w:color="F9BE8F"/>
              <w:bottom w:val="nil" w:sz="6" w:space="0" w:color="auto"/>
              <w:right w:val="single" w:sz="4" w:space="0" w:color="F9BE8F"/>
            </w:tcBorders>
            <w:shd w:val="clear" w:color="auto" w:fill="FCE9D9"/>
          </w:tcPr>
          <w:p>
            <w:pPr/>
          </w:p>
        </w:tc>
        <w:tc>
          <w:tcPr>
            <w:tcW w:w="7806" w:type="dxa"/>
            <w:gridSpan w:val="11"/>
            <w:vMerge w:val="restart"/>
            <w:tcBorders>
              <w:top w:val="single" w:sz="4" w:space="0" w:color="F9BE8F"/>
              <w:left w:val="single" w:sz="9" w:space="0" w:color="FCE9D9"/>
              <w:right w:val="single" w:sz="4" w:space="0" w:color="F9BE8F"/>
            </w:tcBorders>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26,931.58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万元，其中，已批准使用项目如下：</w:t>
            </w:r>
          </w:p>
          <w:p>
            <w:pPr>
              <w:pStyle w:val="TableParagraph"/>
              <w:spacing w:line="300" w:lineRule="auto" w:before="101"/>
              <w:ind w:left="17" w:right="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日公司第二届董事会第五次会议及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临时股东大会审议通过，使用超募资金人民币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万元用于建设科学城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 心。</w:t>
            </w:r>
          </w:p>
          <w:p>
            <w:pPr>
              <w:pStyle w:val="TableParagraph"/>
              <w:spacing w:line="240" w:lineRule="auto" w:before="72"/>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日公司第二届董事会第十二次会议及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p>
            <w:pPr>
              <w:pStyle w:val="TableParagraph"/>
              <w:spacing w:line="300" w:lineRule="auto" w:before="63"/>
              <w:ind w:left="17" w:right="19"/>
              <w:jc w:val="left"/>
              <w:rPr>
                <w:rFonts w:ascii="宋体" w:hAnsi="宋体" w:cs="宋体" w:eastAsia="宋体" w:hint="default"/>
                <w:sz w:val="18"/>
                <w:szCs w:val="18"/>
              </w:rPr>
            </w:pPr>
            <w:r>
              <w:rPr>
                <w:rFonts w:ascii="宋体" w:hAnsi="宋体" w:cs="宋体" w:eastAsia="宋体" w:hint="default"/>
                <w:sz w:val="18"/>
                <w:szCs w:val="18"/>
              </w:rPr>
              <w:t>东大会审议通过，使用超募资金人民币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万元用于归还银行借款。上述款项已于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月份 支付。</w:t>
            </w:r>
          </w:p>
          <w:p>
            <w:pPr>
              <w:pStyle w:val="TableParagraph"/>
              <w:spacing w:line="240" w:lineRule="auto" w:before="70"/>
              <w:ind w:left="37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届董事会第十九次会议及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r>
              <w:rPr>
                <w:rFonts w:ascii="宋体" w:hAnsi="宋体" w:cs="宋体" w:eastAsia="宋体" w:hint="default"/>
                <w:spacing w:val="-3"/>
                <w:sz w:val="18"/>
                <w:szCs w:val="18"/>
              </w:rPr>
              <w:t>度</w:t>
            </w:r>
            <w:r>
              <w:rPr>
                <w:rFonts w:ascii="宋体" w:hAnsi="宋体" w:cs="宋体" w:eastAsia="宋体" w:hint="default"/>
                <w:sz w:val="18"/>
                <w:szCs w:val="18"/>
              </w:rPr>
              <w:t>股</w:t>
            </w:r>
          </w:p>
          <w:p>
            <w:pPr>
              <w:pStyle w:val="TableParagraph"/>
              <w:spacing w:line="240" w:lineRule="auto" w:before="62"/>
              <w:ind w:left="17" w:right="0"/>
              <w:jc w:val="left"/>
              <w:rPr>
                <w:rFonts w:ascii="宋体" w:hAnsi="宋体" w:cs="宋体" w:eastAsia="宋体" w:hint="default"/>
                <w:sz w:val="18"/>
                <w:szCs w:val="18"/>
              </w:rPr>
            </w:pPr>
            <w:r>
              <w:rPr>
                <w:rFonts w:ascii="宋体" w:hAnsi="宋体" w:cs="宋体" w:eastAsia="宋体" w:hint="default"/>
                <w:sz w:val="18"/>
                <w:szCs w:val="18"/>
              </w:rPr>
              <w:t>东大会审议通过，使用超募资金人民币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万元用于归还银行借款。上述款项已于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月份</w:t>
            </w:r>
          </w:p>
        </w:tc>
      </w:tr>
      <w:tr>
        <w:trPr>
          <w:trHeight w:val="704" w:hRule="exact"/>
        </w:trPr>
        <w:tc>
          <w:tcPr>
            <w:tcW w:w="176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6" w:type="dxa"/>
            <w:gridSpan w:val="11"/>
            <w:vMerge/>
            <w:tcBorders>
              <w:left w:val="single" w:sz="9" w:space="0" w:color="FCE9D9"/>
              <w:right w:val="single" w:sz="4" w:space="0" w:color="F9BE8F"/>
            </w:tcBorders>
          </w:tcPr>
          <w:p>
            <w:pPr/>
          </w:p>
        </w:tc>
      </w:tr>
      <w:tr>
        <w:trPr>
          <w:trHeight w:val="1337" w:hRule="exact"/>
        </w:trPr>
        <w:tc>
          <w:tcPr>
            <w:tcW w:w="1764" w:type="dxa"/>
            <w:tcBorders>
              <w:top w:val="nil" w:sz="6" w:space="0" w:color="auto"/>
              <w:left w:val="single" w:sz="4" w:space="0" w:color="F9BE8F"/>
              <w:bottom w:val="single" w:sz="4" w:space="0" w:color="F9BE8F"/>
              <w:right w:val="single" w:sz="4" w:space="0" w:color="F9BE8F"/>
            </w:tcBorders>
            <w:shd w:val="clear" w:color="auto" w:fill="FCE9D9"/>
          </w:tcPr>
          <w:p>
            <w:pPr/>
          </w:p>
        </w:tc>
        <w:tc>
          <w:tcPr>
            <w:tcW w:w="7806" w:type="dxa"/>
            <w:gridSpan w:val="11"/>
            <w:vMerge/>
            <w:tcBorders>
              <w:left w:val="single" w:sz="9" w:space="0" w:color="FCE9D9"/>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63"/>
        <w:gridCol w:w="7806"/>
      </w:tblGrid>
      <w:tr>
        <w:trPr>
          <w:trHeight w:val="362" w:hRule="exact"/>
        </w:trPr>
        <w:tc>
          <w:tcPr>
            <w:tcW w:w="1763"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归还银行借款。</w:t>
            </w:r>
            <w:r>
              <w:rPr>
                <w:rFonts w:ascii="Times New Roman" w:hAnsi="Times New Roman" w:cs="Times New Roman" w:eastAsia="Times New Roman" w:hint="default"/>
                <w:sz w:val="18"/>
                <w:szCs w:val="18"/>
              </w:rPr>
              <w:t>4</w:t>
            </w:r>
            <w:r>
              <w:rPr>
                <w:rFonts w:ascii="宋体" w:hAnsi="宋体" w:cs="宋体" w:eastAsia="宋体" w:hint="default"/>
                <w:sz w:val="18"/>
                <w:szCs w:val="18"/>
              </w:rPr>
              <w:t>、剩余超募资金暂未确定用途。</w:t>
            </w:r>
          </w:p>
        </w:tc>
      </w:tr>
      <w:tr>
        <w:trPr>
          <w:trHeight w:val="401" w:hRule="exact"/>
        </w:trPr>
        <w:tc>
          <w:tcPr>
            <w:tcW w:w="176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3" w:type="dxa"/>
            <w:vMerge/>
            <w:tcBorders>
              <w:left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5" w:hRule="exact"/>
        </w:trPr>
        <w:tc>
          <w:tcPr>
            <w:tcW w:w="1763" w:type="dxa"/>
            <w:vMerge/>
            <w:tcBorders>
              <w:left w:val="single" w:sz="4" w:space="0" w:color="F9BE8F"/>
              <w:bottom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49"/>
              <w:ind w:left="23" w:right="29" w:firstLine="360"/>
              <w:jc w:val="both"/>
              <w:rPr>
                <w:rFonts w:ascii="宋体" w:hAnsi="宋体" w:cs="宋体" w:eastAsia="宋体" w:hint="default"/>
                <w:sz w:val="18"/>
                <w:szCs w:val="18"/>
              </w:rPr>
            </w:pPr>
            <w:r>
              <w:rPr>
                <w:rFonts w:ascii="宋体" w:hAnsi="宋体" w:cs="宋体" w:eastAsia="宋体" w:hint="default"/>
                <w:sz w:val="18"/>
                <w:szCs w:val="18"/>
              </w:rPr>
              <w:t>营销网点建设开店目标位置选址原则不变，但开店目标位置和对应的开店数量由公司管理层根 据实际经营需要合理调整。相关审批程序和调整内容详见公司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日在巨潮资讯网披露 </w:t>
            </w:r>
            <w:r>
              <w:rPr>
                <w:rFonts w:ascii="宋体" w:hAnsi="宋体" w:cs="宋体" w:eastAsia="宋体" w:hint="default"/>
                <w:spacing w:val="-4"/>
                <w:sz w:val="18"/>
                <w:szCs w:val="18"/>
              </w:rPr>
              <w:t>的《关于调整营销网络建设项目相关事项的公告》。</w:t>
            </w:r>
          </w:p>
        </w:tc>
      </w:tr>
      <w:tr>
        <w:trPr>
          <w:trHeight w:val="403" w:hRule="exact"/>
        </w:trPr>
        <w:tc>
          <w:tcPr>
            <w:tcW w:w="176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63" w:type="dxa"/>
            <w:vMerge/>
            <w:tcBorders>
              <w:left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40" w:hRule="exact"/>
        </w:trPr>
        <w:tc>
          <w:tcPr>
            <w:tcW w:w="1763" w:type="dxa"/>
            <w:vMerge/>
            <w:tcBorders>
              <w:left w:val="single" w:sz="4" w:space="0" w:color="F9BE8F"/>
              <w:bottom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3" w:right="26" w:firstLine="360"/>
              <w:jc w:val="both"/>
              <w:rPr>
                <w:rFonts w:ascii="宋体" w:hAnsi="宋体" w:cs="宋体" w:eastAsia="宋体" w:hint="default"/>
                <w:sz w:val="18"/>
                <w:szCs w:val="18"/>
              </w:rPr>
            </w:pPr>
            <w:r>
              <w:rPr>
                <w:rFonts w:ascii="宋体" w:hAnsi="宋体" w:cs="宋体" w:eastAsia="宋体" w:hint="default"/>
                <w:sz w:val="18"/>
                <w:szCs w:val="18"/>
              </w:rPr>
              <w:t>该项目新建营销网点由直营店方式调整为直营或直营、联营相结合的方式。增加营销网点门店 类型，在原有门店类型（旗舰店、标准店、代理店）的基础上增设品牌集合店。单个营销网点的面 积由公司管理层根据实际经营需要确定。相关审批程序和调整内容详见公司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日在巨 潮资讯网披露的《关于调整营销网络建设项目相关事项的公告》</w:t>
            </w:r>
          </w:p>
        </w:tc>
      </w:tr>
      <w:tr>
        <w:trPr>
          <w:trHeight w:val="401" w:hRule="exact"/>
        </w:trPr>
        <w:tc>
          <w:tcPr>
            <w:tcW w:w="176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7" w:hRule="exact"/>
        </w:trPr>
        <w:tc>
          <w:tcPr>
            <w:tcW w:w="1763" w:type="dxa"/>
            <w:vMerge/>
            <w:tcBorders>
              <w:left w:val="single" w:sz="4" w:space="0" w:color="F9BE8F"/>
              <w:bottom w:val="single" w:sz="4" w:space="0" w:color="FFFFF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9"/>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1,456.93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万元，具体情况如下：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1,454.21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、信息化系统技术改造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万元。上述情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况业经广东正中珠江会计师事务所有限公司审核并出具广会所专字【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12003850012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于广州卡奴迪路服饰股份有限公司以自筹资金预先投入募集资金投资项目的鉴证报告</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07"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日，本公司第二届董事会第八次会议审议通过了《关于以募集资金置换已预先投入募集资金投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资项目自筹资金的议案》，确认公司以募集资金置换已预先投入募投项目的实际投资额为人民币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1,456.93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万元，同意公司以募集资金置换该部分资金，并经独立董事、监事会以及持续监督机构核 查同意后予以披露。</w:t>
            </w:r>
          </w:p>
        </w:tc>
      </w:tr>
      <w:tr>
        <w:trPr>
          <w:trHeight w:val="401" w:hRule="exact"/>
        </w:trPr>
        <w:tc>
          <w:tcPr>
            <w:tcW w:w="1763" w:type="dxa"/>
            <w:vMerge w:val="restart"/>
            <w:tcBorders>
              <w:top w:val="single" w:sz="4" w:space="0" w:color="FFFFFF"/>
              <w:left w:val="single" w:sz="4" w:space="0" w:color="F9BE8F"/>
              <w:right w:val="single" w:sz="4" w:space="0" w:color="F9BE8F"/>
            </w:tcBorders>
            <w:shd w:val="clear" w:color="auto" w:fill="FCE9D9"/>
          </w:tcPr>
          <w:p>
            <w:pPr>
              <w:pStyle w:val="TableParagraph"/>
              <w:spacing w:line="314"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6"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63" w:type="dxa"/>
            <w:vMerge/>
            <w:tcBorders>
              <w:left w:val="single" w:sz="4" w:space="0" w:color="F9BE8F"/>
              <w:bottom w:val="single" w:sz="4" w:space="0" w:color="FFFFF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FFFFF"/>
              <w:right w:val="single" w:sz="4" w:space="0" w:color="F9BE8F"/>
            </w:tcBorders>
          </w:tcPr>
          <w:p>
            <w:pPr/>
          </w:p>
        </w:tc>
      </w:tr>
      <w:tr>
        <w:trPr>
          <w:trHeight w:val="401" w:hRule="exact"/>
        </w:trPr>
        <w:tc>
          <w:tcPr>
            <w:tcW w:w="1763" w:type="dxa"/>
            <w:vMerge w:val="restart"/>
            <w:tcBorders>
              <w:top w:val="single" w:sz="4" w:space="0" w:color="FFFFFF"/>
              <w:left w:val="single" w:sz="4" w:space="0" w:color="F9BE8F"/>
              <w:right w:val="single" w:sz="4" w:space="0" w:color="F9BE8F"/>
            </w:tcBorders>
            <w:shd w:val="clear" w:color="auto" w:fill="FCE9D9"/>
          </w:tcPr>
          <w:p>
            <w:pPr>
              <w:pStyle w:val="TableParagraph"/>
              <w:spacing w:line="314"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6"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3" w:type="dxa"/>
            <w:vMerge/>
            <w:tcBorders>
              <w:left w:val="single" w:sz="4" w:space="0" w:color="F9BE8F"/>
              <w:bottom w:val="single" w:sz="4" w:space="0" w:color="F9BE8F"/>
              <w:right w:val="single" w:sz="4" w:space="0" w:color="F9BE8F"/>
            </w:tcBorders>
            <w:shd w:val="clear" w:color="auto" w:fill="FCE9D9"/>
          </w:tcPr>
          <w:p>
            <w:pPr/>
          </w:p>
        </w:tc>
        <w:tc>
          <w:tcPr>
            <w:tcW w:w="7806" w:type="dxa"/>
            <w:tcBorders>
              <w:top w:val="single" w:sz="4" w:space="0" w:color="F9BE8F"/>
              <w:left w:val="single" w:sz="4" w:space="0" w:color="F9BE8F"/>
              <w:bottom w:val="single" w:sz="4" w:space="0" w:color="F9BE8F"/>
              <w:right w:val="single" w:sz="4" w:space="0" w:color="F9BE8F"/>
            </w:tcBorders>
          </w:tcPr>
          <w:p>
            <w:pPr/>
          </w:p>
        </w:tc>
      </w:tr>
      <w:tr>
        <w:trPr>
          <w:trHeight w:val="1649" w:hRule="exact"/>
        </w:trPr>
        <w:tc>
          <w:tcPr>
            <w:tcW w:w="1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27"/>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尚未使用的募集资金余额为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7"/>
                <w:sz w:val="18"/>
                <w:szCs w:val="18"/>
              </w:rPr>
              <w:t>5</w:t>
            </w: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根据</w:t>
            </w:r>
          </w:p>
          <w:p>
            <w:pPr>
              <w:pStyle w:val="TableParagraph"/>
              <w:spacing w:line="316" w:lineRule="auto" w:before="63"/>
              <w:ind w:left="23" w:right="21"/>
              <w:jc w:val="both"/>
              <w:rPr>
                <w:rFonts w:ascii="宋体" w:hAnsi="宋体" w:cs="宋体" w:eastAsia="宋体" w:hint="default"/>
                <w:sz w:val="18"/>
                <w:szCs w:val="18"/>
              </w:rPr>
            </w:pPr>
            <w:r>
              <w:rPr>
                <w:rFonts w:ascii="宋体" w:hAnsi="宋体" w:cs="宋体" w:eastAsia="宋体" w:hint="default"/>
                <w:spacing w:val="-4"/>
                <w:sz w:val="18"/>
                <w:szCs w:val="18"/>
              </w:rPr>
              <w:t>《募集资金四方监管协议》及《募集资金五方监管协议》，尚未使用的募集资金余额全部存放于中国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民生银行股份有限公司广州分行、上海浦东发展银行股份有限公司广州分行、招商银行股份有限公 司广州黄埔大道支行、兴业银行股份有限公司广州新塘支行、广州农村商业银行股份有限公司会展 新城支行募集资金专户。</w:t>
            </w:r>
          </w:p>
        </w:tc>
      </w:tr>
      <w:tr>
        <w:trPr>
          <w:trHeight w:val="1027" w:hRule="exact"/>
        </w:trPr>
        <w:tc>
          <w:tcPr>
            <w:tcW w:w="1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公司募集资金使用及披露中不存在问题和其他情况。</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143"/>
        <w:jc w:val="left"/>
      </w:pPr>
      <w:r>
        <w:rPr/>
        <w:t>公司报告期不存在募集资金变更项目情况。</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spacing w:line="338" w:lineRule="auto"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主要子公司、参股公司情况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2322" w:space="6598"/>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6"/>
        <w:gridCol w:w="958"/>
        <w:gridCol w:w="955"/>
        <w:gridCol w:w="958"/>
        <w:gridCol w:w="958"/>
      </w:tblGrid>
      <w:tr>
        <w:trPr>
          <w:trHeight w:val="713" w:hRule="exact"/>
        </w:trPr>
        <w:tc>
          <w:tcPr>
            <w:tcW w:w="9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92" w:right="23"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批发和零售 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210,885,735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52,693,361.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112,575,565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-27,774,554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-26,874,655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r>
      <w:tr>
        <w:trPr>
          <w:trHeight w:val="1337"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广州卡奴迪 路国际品牌 管理有限公 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品牌管理、 商品信息咨 询，批发和 零售贸易</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33,090,605.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11,184,903.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21,888,103.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-1,029,798.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r>
      <w:tr>
        <w:trPr>
          <w:trHeight w:val="1339"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卡奴迪路服 饰股份（香 港）有限公 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35"/>
              <w:jc w:val="left"/>
              <w:rPr>
                <w:rFonts w:ascii="Times New Roman" w:hAnsi="Times New Roman" w:cs="Times New Roman" w:eastAsia="Times New Roman" w:hint="default"/>
                <w:sz w:val="18"/>
                <w:szCs w:val="18"/>
              </w:rPr>
            </w:pPr>
            <w:r>
              <w:rPr>
                <w:rFonts w:ascii="Times New Roman"/>
                <w:sz w:val="18"/>
              </w:rPr>
              <w:t>HKD$20,00 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54,807,834.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29,611,840.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21,683,602.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-8,907,222.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-8,907,222.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r>
      <w:tr>
        <w:trPr>
          <w:trHeight w:val="1337"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卡奴迪路国 际品牌管理</w:t>
            </w:r>
          </w:p>
          <w:p>
            <w:pPr>
              <w:pStyle w:val="TableParagraph"/>
              <w:spacing w:line="316" w:lineRule="auto" w:before="20"/>
              <w:ind w:left="24" w:right="24"/>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0" w:lineRule="auto"/>
              <w:ind w:left="24" w:right="35"/>
              <w:jc w:val="left"/>
              <w:rPr>
                <w:rFonts w:ascii="Times New Roman" w:hAnsi="Times New Roman" w:cs="Times New Roman" w:eastAsia="Times New Roman" w:hint="default"/>
                <w:sz w:val="18"/>
                <w:szCs w:val="18"/>
              </w:rPr>
            </w:pPr>
            <w:r>
              <w:rPr>
                <w:rFonts w:ascii="Times New Roman"/>
                <w:sz w:val="18"/>
              </w:rPr>
              <w:t>HKD$10,00 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36,719.60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-50,059.40</w:t>
            </w: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-5,230.62</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-5,230.62</w:t>
            </w:r>
          </w:p>
        </w:tc>
      </w:tr>
      <w:tr>
        <w:trPr>
          <w:trHeight w:val="715"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卡奴迪路国 际有限公司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零售及批发 时装</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62" w:lineRule="auto" w:before="91"/>
              <w:ind w:left="24" w:right="35"/>
              <w:jc w:val="left"/>
              <w:rPr>
                <w:rFonts w:ascii="Times New Roman" w:hAnsi="Times New Roman" w:cs="Times New Roman" w:eastAsia="Times New Roman" w:hint="default"/>
                <w:sz w:val="18"/>
                <w:szCs w:val="18"/>
              </w:rPr>
            </w:pPr>
            <w:r>
              <w:rPr>
                <w:rFonts w:ascii="Times New Roman"/>
                <w:sz w:val="18"/>
              </w:rPr>
              <w:t>MOP$25,00 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151,809,620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76,603,662.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110,126,340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23,585,062.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r>
        <w:trPr>
          <w:trHeight w:val="1961"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371,078,740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150,334,191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49,737,119.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329,658.94</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88,210.91</w:t>
            </w:r>
          </w:p>
        </w:tc>
      </w:tr>
      <w:tr>
        <w:trPr>
          <w:trHeight w:val="1961"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杭州连卡恒 福品牌管理 有限公</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68,987,814.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22,964,534.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49,688,665.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-4,438,249.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-4,272,447.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r>
        <w:trPr>
          <w:trHeight w:val="1923"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2"/>
              <w:ind w:left="24" w:right="23"/>
              <w:jc w:val="both"/>
              <w:rPr>
                <w:rFonts w:ascii="宋体" w:hAnsi="宋体" w:cs="宋体" w:eastAsia="宋体" w:hint="default"/>
                <w:sz w:val="18"/>
                <w:szCs w:val="18"/>
              </w:rPr>
            </w:pPr>
            <w:r>
              <w:rPr>
                <w:rFonts w:ascii="宋体" w:hAnsi="宋体" w:cs="宋体" w:eastAsia="宋体" w:hint="default"/>
                <w:sz w:val="18"/>
                <w:szCs w:val="18"/>
              </w:rPr>
              <w:t>批发和零售 贸易；项目 投资咨询、 企业管理咨 询；企业形 象策划；市</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4" w:right="0"/>
              <w:jc w:val="left"/>
              <w:rPr>
                <w:rFonts w:ascii="Times New Roman" w:hAnsi="Times New Roman" w:cs="Times New Roman" w:eastAsia="Times New Roman" w:hint="default"/>
                <w:sz w:val="18"/>
                <w:szCs w:val="18"/>
              </w:rPr>
            </w:pPr>
            <w:r>
              <w:rPr>
                <w:rFonts w:ascii="Times New Roman"/>
                <w:sz w:val="18"/>
              </w:rPr>
              <w:t>60,000,000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110,247,452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58,424,685.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-1,118,362.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224.333008pt;margin-top:483.069977pt;width:71.55pt;height:124.8pt;mso-position-horizontal-relative:page;mso-position-vertical-relative:page;z-index:-812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零售：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line="316" w:lineRule="auto" w:before="0"/>
                    <w:ind w:left="0" w:right="888" w:firstLine="0"/>
                    <w:jc w:val="left"/>
                    <w:rPr>
                      <w:rFonts w:ascii="宋体" w:hAnsi="宋体" w:cs="宋体" w:eastAsia="宋体" w:hint="default"/>
                      <w:sz w:val="18"/>
                      <w:szCs w:val="18"/>
                    </w:rPr>
                  </w:pPr>
                  <w:r>
                    <w:rPr>
                      <w:rFonts w:ascii="宋体" w:hAnsi="宋体" w:cs="宋体" w:eastAsia="宋体" w:hint="default"/>
                      <w:sz w:val="18"/>
                      <w:szCs w:val="18"/>
                    </w:rPr>
                    <w:t>眼镜、 鞋帽；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6"/>
        <w:gridCol w:w="958"/>
        <w:gridCol w:w="955"/>
        <w:gridCol w:w="958"/>
        <w:gridCol w:w="958"/>
      </w:tblGrid>
      <w:tr>
        <w:trPr>
          <w:trHeight w:val="675" w:hRule="exact"/>
        </w:trPr>
        <w:tc>
          <w:tcPr>
            <w:tcW w:w="960"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4" w:right="203"/>
              <w:jc w:val="left"/>
              <w:rPr>
                <w:rFonts w:ascii="宋体" w:hAnsi="宋体" w:cs="宋体" w:eastAsia="宋体" w:hint="default"/>
                <w:sz w:val="18"/>
                <w:szCs w:val="18"/>
              </w:rPr>
            </w:pPr>
            <w:r>
              <w:rPr>
                <w:rFonts w:ascii="宋体" w:hAnsi="宋体" w:cs="宋体" w:eastAsia="宋体" w:hint="default"/>
                <w:sz w:val="18"/>
                <w:szCs w:val="18"/>
              </w:rPr>
              <w:t>场营销策 划。</w:t>
            </w:r>
          </w:p>
        </w:tc>
        <w:tc>
          <w:tcPr>
            <w:tcW w:w="958" w:type="dxa"/>
            <w:tcBorders>
              <w:top w:val="single" w:sz="4" w:space="0" w:color="F9BE8F"/>
              <w:left w:val="single" w:sz="4" w:space="0" w:color="F9BE8F"/>
              <w:bottom w:val="single" w:sz="4" w:space="0" w:color="F9BE8F"/>
              <w:right w:val="single" w:sz="4" w:space="0" w:color="F9BE8F"/>
            </w:tcBorders>
          </w:tcPr>
          <w:p>
            <w:pPr/>
          </w:p>
        </w:tc>
        <w:tc>
          <w:tcPr>
            <w:tcW w:w="956"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山南卡奴迪 路商贸有限 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批发和零售 贸易</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94,259,743.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66,347,603.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30,673,366.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514,141.39</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3,002,884.0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2588"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广州连卡福 名品管理有 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企业品牌管 理；企业营 销策划；经 济信息咨 询；货物及 技术进出 口；批发、 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90,714,004.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1,824,305.1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16,018,591.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-7,977,719.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r>
        <w:trPr>
          <w:trHeight w:val="1961"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广州澳玛壹 品名品管理 有限公司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42,714,669.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-24,580,060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10,651,551.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-16,815,381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-16,822,601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r>
      <w:tr>
        <w:trPr>
          <w:trHeight w:val="1964"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衡阳恒佳名 品管理有限 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27,692,650.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280,296.28</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8,899,059.6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-878,112.06</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-719,703.72</w:t>
            </w:r>
          </w:p>
        </w:tc>
      </w:tr>
      <w:tr>
        <w:trPr>
          <w:trHeight w:val="5705"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24"/>
              <w:jc w:val="both"/>
              <w:rPr>
                <w:rFonts w:ascii="宋体" w:hAnsi="宋体" w:cs="宋体" w:eastAsia="宋体" w:hint="default"/>
                <w:sz w:val="18"/>
                <w:szCs w:val="18"/>
              </w:rPr>
            </w:pPr>
            <w:r>
              <w:rPr>
                <w:rFonts w:ascii="宋体" w:hAnsi="宋体" w:cs="宋体" w:eastAsia="宋体" w:hint="default"/>
                <w:sz w:val="18"/>
                <w:szCs w:val="18"/>
              </w:rPr>
              <w:t>铂金国际时 尚集合有限 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研发设计、 批发、 服饰、化妆 品、香水、 钟表、 箱包、 品牌管理和 买卖；企业 营销策划、 管理咨询； 法律法规许 可范围内的 货物进出 口、技术进 出口；市场 调查；商场 管理；不动 产租赁</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9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7.4pt;height:124.8pt;mso-position-horizontal-relative:char;mso-position-vertical-relative:line" coordorigin="0,0" coordsize="948,2496">
                  <v:group style="position:absolute;left:0;top:0;width:948;height:2496" coordorigin="0,0" coordsize="948,2496">
                    <v:shape style="position:absolute;left:0;top:0;width:948;height:2496" coordorigin="0,0" coordsize="948,2496" path="m0,2496l948,2496,948,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EUR100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2,274,101.3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1,581,662.9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-714,917.14</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-714,917.14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6"/>
        <w:gridCol w:w="958"/>
        <w:gridCol w:w="955"/>
        <w:gridCol w:w="958"/>
        <w:gridCol w:w="958"/>
      </w:tblGrid>
      <w:tr>
        <w:trPr>
          <w:trHeight w:val="362" w:hRule="exact"/>
        </w:trPr>
        <w:tc>
          <w:tcPr>
            <w:tcW w:w="960"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6"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
        </w:tc>
      </w:tr>
      <w:tr>
        <w:trPr>
          <w:trHeight w:val="1961"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安杰尼珂国 际品牌有限 公司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HKD$100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2,776,240.5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798,408.52</w:t>
            </w: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6,678.78</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2,039.20</w:t>
            </w:r>
          </w:p>
        </w:tc>
      </w:tr>
      <w:tr>
        <w:trPr>
          <w:trHeight w:val="1964" w:hRule="exact"/>
        </w:trPr>
        <w:tc>
          <w:tcPr>
            <w:tcW w:w="9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4"/>
              <w:jc w:val="both"/>
              <w:rPr>
                <w:rFonts w:ascii="宋体" w:hAnsi="宋体" w:cs="宋体" w:eastAsia="宋体" w:hint="default"/>
                <w:sz w:val="18"/>
                <w:szCs w:val="18"/>
              </w:rPr>
            </w:pPr>
            <w:r>
              <w:rPr>
                <w:rFonts w:ascii="宋体" w:hAnsi="宋体" w:cs="宋体" w:eastAsia="宋体" w:hint="default"/>
                <w:sz w:val="18"/>
                <w:szCs w:val="18"/>
              </w:rPr>
              <w:t>广州安杰尼 珂国际品牌 管理有限公 司</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2,016,600.4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1,996,600.4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5" w:type="dxa"/>
            <w:tcBorders>
              <w:top w:val="single" w:sz="4" w:space="0" w:color="F9BE8F"/>
              <w:left w:val="single" w:sz="4" w:space="0" w:color="F9BE8F"/>
              <w:bottom w:val="single" w:sz="4" w:space="0" w:color="F9BE8F"/>
              <w:right w:val="single" w:sz="4" w:space="0" w:color="F9BE8F"/>
            </w:tcBorders>
          </w:tcPr>
          <w:p>
            <w:pP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-3,399.54</w:t>
            </w:r>
          </w:p>
        </w:tc>
        <w:tc>
          <w:tcPr>
            <w:tcW w:w="9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-3,399.54</w:t>
            </w:r>
          </w:p>
        </w:tc>
      </w:tr>
    </w:tbl>
    <w:p>
      <w:pPr>
        <w:spacing w:line="240" w:lineRule="auto" w:before="3"/>
        <w:rPr>
          <w:rFonts w:ascii="Times New Roman" w:hAnsi="Times New Roman" w:cs="Times New Roman" w:eastAsia="Times New Roman" w:hint="default"/>
          <w:sz w:val="7"/>
          <w:szCs w:val="7"/>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报告期内取得和处置子公司的情况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729"/>
        <w:gridCol w:w="2057"/>
      </w:tblGrid>
      <w:tr>
        <w:trPr>
          <w:trHeight w:val="713" w:hRule="exact"/>
        </w:trPr>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72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0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广州澳玛壹品名品管理有限 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经营高端精品买手店</w:t>
            </w:r>
          </w:p>
        </w:tc>
        <w:tc>
          <w:tcPr>
            <w:tcW w:w="27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0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401"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专营代理品牌业务</w:t>
            </w:r>
          </w:p>
        </w:tc>
        <w:tc>
          <w:tcPr>
            <w:tcW w:w="27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0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715"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实施国际化战略，开拓新的市 场领域和品牌资源</w:t>
            </w:r>
          </w:p>
        </w:tc>
        <w:tc>
          <w:tcPr>
            <w:tcW w:w="27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0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401"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安杰尼珂国际品牌有限公司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ANGELICO</w:t>
            </w:r>
          </w:p>
        </w:tc>
        <w:tc>
          <w:tcPr>
            <w:tcW w:w="27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0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715" w:hRule="exact"/>
        </w:trPr>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广州安杰尼珂国际品牌管理 有限公司</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ANGELICO</w:t>
            </w:r>
          </w:p>
        </w:tc>
        <w:tc>
          <w:tcPr>
            <w:tcW w:w="27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0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拓展公司业务领域</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5" w:hRule="exact"/>
        </w:trPr>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652"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82"/>
              <w:jc w:val="both"/>
              <w:rPr>
                <w:rFonts w:ascii="宋体" w:hAnsi="宋体" w:cs="宋体" w:eastAsia="宋体" w:hint="default"/>
                <w:sz w:val="18"/>
                <w:szCs w:val="18"/>
              </w:rPr>
            </w:pPr>
            <w:r>
              <w:rPr>
                <w:rFonts w:ascii="宋体" w:hAnsi="宋体" w:cs="宋体" w:eastAsia="宋体" w:hint="default"/>
                <w:sz w:val="18"/>
                <w:szCs w:val="18"/>
              </w:rPr>
              <w:t>广州科学城国 际时尚中心建 设项目</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12,228.07</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23,512.6</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39.19%</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未竣工</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309"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《关于追加对 </w:t>
            </w:r>
            <w:r>
              <w:rPr>
                <w:rFonts w:ascii="Times New Roman" w:hAnsi="Times New Roman" w:cs="Times New Roman" w:eastAsia="Times New Roman" w:hint="default"/>
                <w:sz w:val="18"/>
                <w:szCs w:val="18"/>
              </w:rPr>
              <w:t>“</w:t>
            </w:r>
            <w:r>
              <w:rPr>
                <w:rFonts w:ascii="宋体" w:hAnsi="宋体" w:cs="宋体" w:eastAsia="宋体" w:hint="default"/>
                <w:sz w:val="18"/>
                <w:szCs w:val="18"/>
              </w:rPr>
              <w:t>广州国际时 尚中心</w:t>
            </w:r>
            <w:r>
              <w:rPr>
                <w:rFonts w:ascii="Times New Roman" w:hAnsi="Times New Roman" w:cs="Times New Roman" w:eastAsia="Times New Roman" w:hint="default"/>
                <w:sz w:val="18"/>
                <w:szCs w:val="18"/>
              </w:rPr>
              <w:t>”</w:t>
            </w:r>
            <w:r>
              <w:rPr>
                <w:rFonts w:ascii="宋体" w:hAnsi="宋体" w:cs="宋体" w:eastAsia="宋体" w:hint="default"/>
                <w:sz w:val="18"/>
                <w:szCs w:val="18"/>
              </w:rPr>
              <w:t>建设 项目投资的公 告》</w:t>
            </w:r>
          </w:p>
        </w:tc>
      </w:tr>
      <w:tr>
        <w:trPr>
          <w:trHeight w:val="71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衡阳高端精品 买手店项目</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7,565.3</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28,504.33</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57.01%</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未竣工</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68"/>
              <w:ind w:left="23" w:right="19"/>
              <w:jc w:val="left"/>
              <w:rPr>
                <w:rFonts w:ascii="宋体" w:hAnsi="宋体" w:cs="宋体" w:eastAsia="宋体" w:hint="default"/>
                <w:sz w:val="18"/>
                <w:szCs w:val="18"/>
              </w:rPr>
            </w:pPr>
            <w:r>
              <w:rPr>
                <w:rFonts w:ascii="Times New Roman" w:hAnsi="Times New Roman" w:cs="Times New Roman" w:eastAsia="Times New Roman" w:hint="default"/>
                <w:spacing w:val="-60"/>
                <w:sz w:val="18"/>
                <w:szCs w:val="18"/>
              </w:rPr>
              <w:t>1</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关于控股孙 公司签订购买</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3171" w:hRule="exact"/>
        </w:trPr>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物业的重大合 </w:t>
            </w:r>
            <w:r>
              <w:rPr>
                <w:rFonts w:ascii="宋体" w:hAnsi="宋体" w:cs="宋体" w:eastAsia="宋体" w:hint="default"/>
                <w:spacing w:val="-8"/>
                <w:sz w:val="18"/>
                <w:szCs w:val="18"/>
              </w:rPr>
              <w:t>同公告》</w:t>
            </w:r>
            <w:r>
              <w:rPr>
                <w:rFonts w:ascii="Times New Roman" w:hAnsi="Times New Roman" w:cs="Times New Roman" w:eastAsia="Times New Roman" w:hint="default"/>
                <w:spacing w:val="-8"/>
                <w:sz w:val="18"/>
                <w:szCs w:val="18"/>
              </w:rPr>
              <w:t>2.2014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31"/>
                <w:sz w:val="18"/>
                <w:szCs w:val="18"/>
              </w:rPr>
              <w:t>日《关</w:t>
            </w:r>
            <w:r>
              <w:rPr>
                <w:rFonts w:ascii="宋体" w:hAnsi="宋体" w:cs="宋体" w:eastAsia="宋体" w:hint="default"/>
                <w:sz w:val="18"/>
                <w:szCs w:val="18"/>
              </w:rPr>
              <w:t> 于同意控股孙 公司衡阳连卡 福名品管理有 限公司对衡阳 高端精品买手 店项目追加投 资的公告》</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85" w:right="0"/>
              <w:jc w:val="left"/>
              <w:rPr>
                <w:rFonts w:ascii="Times New Roman" w:hAnsi="Times New Roman" w:cs="Times New Roman" w:eastAsia="Times New Roman" w:hint="default"/>
                <w:sz w:val="18"/>
                <w:szCs w:val="18"/>
              </w:rPr>
            </w:pPr>
            <w:r>
              <w:rPr>
                <w:rFonts w:ascii="Times New Roman"/>
                <w:sz w:val="18"/>
              </w:rPr>
              <w:t>110,000</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19,793.37</w:t>
            </w:r>
          </w:p>
        </w:tc>
        <w:tc>
          <w:tcPr>
            <w:tcW w:w="1195"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52,016.93</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0" w:firstLine="480"/>
        <w:jc w:val="left"/>
      </w:pPr>
      <w:r>
        <w:rPr>
          <w:spacing w:val="-4"/>
        </w:rPr>
        <w:t>在经济新常态下，个性化、多样化消费将成为消费市场的主流，消费结构升级将成为新的经济增长动</w:t>
      </w:r>
      <w:r>
        <w:rPr>
          <w:w w:val="100"/>
        </w:rPr>
        <w:t> </w:t>
      </w:r>
      <w:r>
        <w:rPr/>
        <w:t>力，但预计</w:t>
      </w:r>
      <w:r>
        <w:rPr>
          <w:rFonts w:ascii="Times New Roman" w:hAnsi="Times New Roman" w:cs="Times New Roman" w:eastAsia="Times New Roman" w:hint="default"/>
        </w:rPr>
        <w:t>2015</w:t>
      </w:r>
      <w:r>
        <w:rPr/>
        <w:t>年仍需面对无数的经营挑战，本公司对服饰零售市场的未来前景，保持审慎乐观的看法。</w:t>
      </w:r>
    </w:p>
    <w:p>
      <w:pPr>
        <w:pStyle w:val="BodyText"/>
        <w:spacing w:line="393" w:lineRule="auto" w:before="14"/>
        <w:ind w:right="0" w:firstLine="420"/>
        <w:jc w:val="left"/>
      </w:pPr>
      <w:r>
        <w:rPr>
          <w:rFonts w:ascii="Times New Roman" w:hAnsi="Times New Roman" w:cs="Times New Roman" w:eastAsia="Times New Roman" w:hint="default"/>
        </w:rPr>
        <w:t>2015</w:t>
      </w:r>
      <w:r>
        <w:rPr/>
        <w:t>年，公司立足国际化战略思路，坚持</w:t>
      </w:r>
      <w:r>
        <w:rPr>
          <w:rFonts w:ascii="Times New Roman" w:hAnsi="Times New Roman" w:cs="Times New Roman" w:eastAsia="Times New Roman" w:hint="default"/>
        </w:rPr>
        <w:t>“</w:t>
      </w:r>
      <w:r>
        <w:rPr/>
        <w:t>整合资源、布局未来、开源节流、利润负责</w:t>
      </w:r>
      <w:r>
        <w:rPr>
          <w:rFonts w:ascii="Times New Roman" w:hAnsi="Times New Roman" w:cs="Times New Roman" w:eastAsia="Times New Roman" w:hint="default"/>
        </w:rPr>
        <w:t>”</w:t>
      </w:r>
      <w:r>
        <w:rPr/>
        <w:t>的经营思路，</w:t>
      </w:r>
      <w:r>
        <w:rPr>
          <w:w w:val="100"/>
        </w:rPr>
        <w:t> </w:t>
      </w:r>
      <w:r>
        <w:rPr/>
        <w:t>提出 </w:t>
      </w:r>
      <w:r>
        <w:rPr>
          <w:rFonts w:ascii="Times New Roman" w:hAnsi="Times New Roman" w:cs="Times New Roman" w:eastAsia="Times New Roman" w:hint="default"/>
          <w:spacing w:val="-7"/>
        </w:rPr>
        <w:t>“</w:t>
      </w:r>
      <w:r>
        <w:rPr>
          <w:spacing w:val="-7"/>
        </w:rPr>
        <w:t>拥抱改变、拥抱互联网、拥抱挑战</w:t>
      </w:r>
      <w:r>
        <w:rPr>
          <w:rFonts w:ascii="Times New Roman" w:hAnsi="Times New Roman" w:cs="Times New Roman" w:eastAsia="Times New Roman" w:hint="default"/>
          <w:spacing w:val="-7"/>
        </w:rPr>
        <w:t>” </w:t>
      </w:r>
      <w:r>
        <w:rPr>
          <w:spacing w:val="-6"/>
        </w:rPr>
        <w:t>的战略目标，凭借独特的跨国界、跨品牌、多层次的业务模式，</w:t>
      </w:r>
      <w:r>
        <w:rPr>
          <w:spacing w:val="-73"/>
        </w:rPr>
        <w:t> </w:t>
      </w:r>
      <w:r>
        <w:rPr>
          <w:spacing w:val="-73"/>
        </w:rPr>
      </w:r>
      <w:r>
        <w:rPr/>
        <w:t>通过提供独特的产品与服务，深挖消费潜力，应对消费结构升级，逐步实现公司国际化品牌运营的愿景，</w:t>
      </w:r>
      <w:r>
        <w:rPr>
          <w:spacing w:val="-22"/>
        </w:rPr>
        <w:t> </w:t>
      </w:r>
      <w:r>
        <w:rPr>
          <w:spacing w:val="-22"/>
        </w:rPr>
      </w:r>
      <w:r>
        <w:rPr>
          <w:rFonts w:ascii="Times New Roman" w:hAnsi="Times New Roman" w:cs="Times New Roman" w:eastAsia="Times New Roman" w:hint="default"/>
        </w:rPr>
        <w:t>2015</w:t>
      </w:r>
      <w:r>
        <w:rPr/>
        <w:t>年公司将重点做好以下工作：</w:t>
      </w:r>
    </w:p>
    <w:p>
      <w:pPr>
        <w:pStyle w:val="Heading4"/>
        <w:spacing w:line="240" w:lineRule="auto" w:before="184"/>
        <w:ind w:left="633" w:right="0"/>
        <w:jc w:val="left"/>
        <w:rPr>
          <w:b w:val="0"/>
          <w:bCs w:val="0"/>
        </w:rPr>
      </w:pPr>
      <w:r>
        <w:rPr/>
        <w:t>（一）品牌资源整合</w:t>
      </w:r>
      <w:r>
        <w:rPr>
          <w:b w:val="0"/>
          <w:bCs w:val="0"/>
        </w:rPr>
      </w:r>
    </w:p>
    <w:p>
      <w:pPr>
        <w:spacing w:line="240" w:lineRule="auto" w:before="9"/>
        <w:rPr>
          <w:rFonts w:ascii="宋体" w:hAnsi="宋体" w:cs="宋体" w:eastAsia="宋体" w:hint="default"/>
          <w:b/>
          <w:bCs/>
          <w:sz w:val="26"/>
          <w:szCs w:val="26"/>
        </w:rPr>
      </w:pPr>
    </w:p>
    <w:p>
      <w:pPr>
        <w:pStyle w:val="BodyText"/>
        <w:spacing w:line="393" w:lineRule="auto" w:before="0"/>
        <w:ind w:right="0" w:firstLine="480"/>
        <w:jc w:val="left"/>
      </w:pPr>
      <w:r>
        <w:rPr>
          <w:spacing w:val="-9"/>
          <w:w w:val="100"/>
        </w:rPr>
        <w:t>基于公司全球化战略的考量，在与</w:t>
      </w:r>
      <w:r>
        <w:rPr>
          <w:rFonts w:ascii="Times New Roman" w:hAnsi="Times New Roman" w:cs="Times New Roman" w:eastAsia="Times New Roman" w:hint="default"/>
          <w:spacing w:val="-9"/>
          <w:w w:val="100"/>
        </w:rPr>
        <w:t>BALLY</w:t>
      </w:r>
      <w:r>
        <w:rPr>
          <w:spacing w:val="-9"/>
          <w:w w:val="100"/>
        </w:rPr>
        <w:t>、</w:t>
      </w:r>
      <w:r>
        <w:rPr>
          <w:rFonts w:ascii="Times New Roman" w:hAnsi="Times New Roman" w:cs="Times New Roman" w:eastAsia="Times New Roman" w:hint="default"/>
          <w:spacing w:val="-9"/>
          <w:w w:val="100"/>
        </w:rPr>
        <w:t>Samsonite</w:t>
      </w:r>
      <w:r>
        <w:rPr>
          <w:spacing w:val="-9"/>
          <w:w w:val="100"/>
        </w:rPr>
        <w:t>、</w:t>
      </w:r>
      <w:r>
        <w:rPr>
          <w:rFonts w:ascii="Times New Roman" w:hAnsi="Times New Roman" w:cs="Times New Roman" w:eastAsia="Times New Roman" w:hint="default"/>
          <w:spacing w:val="-9"/>
          <w:w w:val="100"/>
        </w:rPr>
        <w:t>American</w:t>
      </w:r>
      <w:r>
        <w:rPr>
          <w:rFonts w:ascii="Times New Roman" w:hAnsi="Times New Roman" w:cs="Times New Roman" w:eastAsia="Times New Roman" w:hint="default"/>
          <w:spacing w:val="17"/>
          <w:w w:val="100"/>
        </w:rPr>
        <w:t> </w:t>
      </w:r>
      <w:r>
        <w:rPr>
          <w:rFonts w:ascii="Times New Roman" w:hAnsi="Times New Roman" w:cs="Times New Roman" w:eastAsia="Times New Roman" w:hint="default"/>
          <w:spacing w:val="-8"/>
          <w:w w:val="100"/>
        </w:rPr>
        <w:t>Tourister</w:t>
      </w:r>
      <w:r>
        <w:rPr>
          <w:spacing w:val="-8"/>
          <w:w w:val="100"/>
        </w:rPr>
        <w:t>、</w:t>
      </w:r>
      <w:r>
        <w:rPr>
          <w:rFonts w:ascii="Times New Roman" w:hAnsi="Times New Roman" w:cs="Times New Roman" w:eastAsia="Times New Roman" w:hint="default"/>
          <w:spacing w:val="-8"/>
          <w:w w:val="100"/>
        </w:rPr>
        <w:t>Ferragamo</w:t>
      </w:r>
      <w:r>
        <w:rPr>
          <w:spacing w:val="-8"/>
          <w:w w:val="100"/>
        </w:rPr>
        <w:t>、</w:t>
      </w:r>
      <w:r>
        <w:rPr>
          <w:rFonts w:ascii="Times New Roman" w:hAnsi="Times New Roman" w:cs="Times New Roman" w:eastAsia="Times New Roman" w:hint="default"/>
          <w:spacing w:val="-8"/>
          <w:w w:val="100"/>
        </w:rPr>
        <w:t>PAUL&amp;SHARK</w:t>
      </w:r>
      <w:r>
        <w:rPr>
          <w:spacing w:val="-8"/>
          <w:w w:val="100"/>
        </w:rPr>
        <w:t>、</w:t>
      </w:r>
      <w:r>
        <w:rPr>
          <w:w w:val="100"/>
        </w:rPr>
        <w:t> </w:t>
      </w:r>
      <w:r>
        <w:rPr>
          <w:rFonts w:ascii="Times New Roman" w:hAnsi="Times New Roman" w:cs="Times New Roman" w:eastAsia="Times New Roman" w:hint="default"/>
          <w:spacing w:val="-14"/>
          <w:w w:val="100"/>
        </w:rPr>
        <w:t>SIEG</w:t>
      </w:r>
      <w:r>
        <w:rPr>
          <w:spacing w:val="-14"/>
          <w:w w:val="100"/>
        </w:rPr>
        <w:t>、</w:t>
      </w:r>
      <w:r>
        <w:rPr>
          <w:rFonts w:ascii="Times New Roman" w:hAnsi="Times New Roman" w:cs="Times New Roman" w:eastAsia="Times New Roman" w:hint="default"/>
          <w:spacing w:val="-14"/>
          <w:w w:val="100"/>
        </w:rPr>
        <w:t>ICEBERG</w:t>
      </w:r>
      <w:r>
        <w:rPr>
          <w:spacing w:val="-14"/>
          <w:w w:val="100"/>
        </w:rPr>
        <w:t>、</w:t>
      </w:r>
      <w:r>
        <w:rPr>
          <w:rFonts w:ascii="Times New Roman" w:hAnsi="Times New Roman" w:cs="Times New Roman" w:eastAsia="Times New Roman" w:hint="default"/>
          <w:spacing w:val="-14"/>
          <w:w w:val="100"/>
        </w:rPr>
        <w:t>DIRK</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8"/>
          <w:w w:val="100"/>
        </w:rPr>
        <w:t>BIKKEMBERGS</w:t>
      </w:r>
      <w:r>
        <w:rPr>
          <w:spacing w:val="-8"/>
          <w:w w:val="100"/>
        </w:rPr>
        <w:t>、</w:t>
      </w:r>
      <w:r>
        <w:rPr>
          <w:rFonts w:ascii="Times New Roman" w:hAnsi="Times New Roman" w:cs="Times New Roman" w:eastAsia="Times New Roman" w:hint="default"/>
          <w:spacing w:val="-8"/>
          <w:w w:val="100"/>
        </w:rPr>
        <w:t>MARC</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spacing w:val="-11"/>
          <w:w w:val="100"/>
        </w:rPr>
        <w:t>JACOBS</w:t>
      </w:r>
      <w:r>
        <w:rPr>
          <w:spacing w:val="-11"/>
          <w:w w:val="100"/>
        </w:rPr>
        <w:t>、</w:t>
      </w:r>
      <w:r>
        <w:rPr>
          <w:rFonts w:ascii="Times New Roman" w:hAnsi="Times New Roman" w:cs="Times New Roman" w:eastAsia="Times New Roman" w:hint="default"/>
          <w:spacing w:val="-11"/>
          <w:w w:val="100"/>
        </w:rPr>
        <w:t>DSQUARED2</w:t>
      </w:r>
      <w:r>
        <w:rPr>
          <w:spacing w:val="-11"/>
          <w:w w:val="100"/>
        </w:rPr>
        <w:t>、</w:t>
      </w:r>
      <w:r>
        <w:rPr>
          <w:rFonts w:ascii="Times New Roman" w:hAnsi="Times New Roman" w:cs="Times New Roman" w:eastAsia="Times New Roman" w:hint="default"/>
          <w:spacing w:val="-11"/>
          <w:w w:val="100"/>
        </w:rPr>
        <w:t>Just</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spacing w:val="-6"/>
          <w:w w:val="100"/>
        </w:rPr>
        <w:t>cavalli</w:t>
      </w:r>
      <w:r>
        <w:rPr>
          <w:spacing w:val="-6"/>
          <w:w w:val="100"/>
        </w:rPr>
        <w:t>、</w:t>
      </w:r>
      <w:r>
        <w:rPr>
          <w:rFonts w:ascii="Times New Roman" w:hAnsi="Times New Roman" w:cs="Times New Roman" w:eastAsia="Times New Roman" w:hint="default"/>
          <w:spacing w:val="-6"/>
          <w:w w:val="100"/>
        </w:rPr>
        <w:t>MSGM</w:t>
      </w:r>
      <w:r>
        <w:rPr>
          <w:spacing w:val="-6"/>
          <w:w w:val="100"/>
        </w:rPr>
        <w:t>以及</w:t>
      </w:r>
      <w:r>
        <w:rPr>
          <w:rFonts w:ascii="Times New Roman" w:hAnsi="Times New Roman" w:cs="Times New Roman" w:eastAsia="Times New Roman" w:hint="default"/>
          <w:spacing w:val="-6"/>
          <w:w w:val="100"/>
        </w:rPr>
        <w:t>Burberry</w:t>
      </w:r>
      <w:r>
        <w:rPr>
          <w:spacing w:val="-6"/>
          <w:w w:val="100"/>
        </w:rPr>
        <w:t>、</w:t>
      </w:r>
      <w:r>
        <w:rPr>
          <w:spacing w:val="-99"/>
          <w:w w:val="100"/>
        </w:rPr>
        <w:t> </w:t>
      </w:r>
      <w:r>
        <w:rPr>
          <w:rFonts w:ascii="Times New Roman" w:hAnsi="Times New Roman" w:cs="Times New Roman" w:eastAsia="Times New Roman" w:hint="default"/>
        </w:rPr>
        <w:t>GIORGIO ARMANI</w:t>
      </w:r>
      <w:r>
        <w:rPr/>
        <w:t>、</w:t>
      </w:r>
      <w:r>
        <w:rPr>
          <w:rFonts w:ascii="Times New Roman" w:hAnsi="Times New Roman" w:cs="Times New Roman" w:eastAsia="Times New Roman" w:hint="default"/>
        </w:rPr>
        <w:t>Estee Lauder</w:t>
      </w:r>
      <w:r>
        <w:rPr/>
        <w:t>、</w:t>
      </w:r>
      <w:r>
        <w:rPr>
          <w:rFonts w:ascii="Times New Roman" w:hAnsi="Times New Roman" w:cs="Times New Roman" w:eastAsia="Times New Roman" w:hint="default"/>
        </w:rPr>
        <w:t>LANCOME</w:t>
      </w:r>
      <w:r>
        <w:rPr/>
        <w:t>、</w:t>
      </w:r>
      <w:r>
        <w:rPr>
          <w:rFonts w:ascii="Times New Roman" w:hAnsi="Times New Roman" w:cs="Times New Roman" w:eastAsia="Times New Roman" w:hint="default"/>
        </w:rPr>
        <w:t>SHISEIDO</w:t>
      </w:r>
      <w:r>
        <w:rPr/>
        <w:t>、</w:t>
      </w:r>
      <w:r>
        <w:rPr>
          <w:rFonts w:ascii="Times New Roman" w:hAnsi="Times New Roman" w:cs="Times New Roman" w:eastAsia="Times New Roman" w:hint="default"/>
        </w:rPr>
        <w:t>SK-</w:t>
      </w:r>
      <w:r>
        <w:rPr/>
        <w:t>Ⅱ、</w:t>
      </w:r>
      <w:r>
        <w:rPr>
          <w:rFonts w:ascii="Times New Roman" w:hAnsi="Times New Roman" w:cs="Times New Roman" w:eastAsia="Times New Roman" w:hint="default"/>
        </w:rPr>
        <w:t>HR</w:t>
      </w:r>
      <w:r>
        <w:rPr/>
        <w:t>、</w:t>
      </w:r>
      <w:r>
        <w:rPr>
          <w:rFonts w:ascii="Times New Roman" w:hAnsi="Times New Roman" w:cs="Times New Roman" w:eastAsia="Times New Roman" w:hint="default"/>
        </w:rPr>
        <w:t>HUGO</w:t>
      </w:r>
      <w:r>
        <w:rPr>
          <w:rFonts w:ascii="Times New Roman" w:hAnsi="Times New Roman" w:cs="Times New Roman" w:eastAsia="Times New Roman" w:hint="default"/>
          <w:spacing w:val="-16"/>
        </w:rPr>
        <w:t> </w:t>
      </w:r>
      <w:r>
        <w:rPr>
          <w:rFonts w:ascii="Times New Roman" w:hAnsi="Times New Roman" w:cs="Times New Roman" w:eastAsia="Times New Roman" w:hint="default"/>
        </w:rPr>
        <w:t>BOSS</w:t>
      </w:r>
      <w:r>
        <w:rPr/>
        <w:t>等品牌等国际品</w:t>
      </w:r>
      <w:r>
        <w:rPr>
          <w:w w:val="100"/>
        </w:rPr>
        <w:t> </w:t>
      </w:r>
      <w:r>
        <w:rPr>
          <w:spacing w:val="-2"/>
        </w:rPr>
        <w:t>牌建立长期稳定的合作关系基础上，进一步整合欧美、日韩服饰品牌资源。</w:t>
      </w:r>
      <w:r>
        <w:rPr>
          <w:rFonts w:ascii="Times New Roman" w:hAnsi="Times New Roman" w:cs="Times New Roman" w:eastAsia="Times New Roman" w:hint="default"/>
          <w:spacing w:val="-2"/>
        </w:rPr>
        <w:t>2015</w:t>
      </w:r>
      <w:r>
        <w:rPr>
          <w:spacing w:val="-2"/>
        </w:rPr>
        <w:t>年将继续通过不同方式的</w:t>
      </w:r>
      <w:r>
        <w:rPr>
          <w:spacing w:val="-43"/>
        </w:rPr>
        <w:t> </w:t>
      </w:r>
      <w:r>
        <w:rPr>
          <w:spacing w:val="-43"/>
        </w:rPr>
      </w:r>
      <w:r>
        <w:rPr>
          <w:spacing w:val="-2"/>
        </w:rPr>
        <w:t>合作投资，以收购、共同持股、代理等战略性合作方式，取得更多国际品牌的独家代理。在品牌运营商的</w:t>
      </w:r>
      <w:r>
        <w:rPr>
          <w:spacing w:val="-43"/>
        </w:rPr>
        <w:t> </w:t>
      </w:r>
      <w:r>
        <w:rPr>
          <w:spacing w:val="-43"/>
        </w:rPr>
      </w:r>
      <w:r>
        <w:rPr>
          <w:spacing w:val="-2"/>
        </w:rPr>
        <w:t>战略规划下，整合、优化国际化资源，提升商品采购能力，使公司在不同的经济环境中仍可持续地经营发</w:t>
      </w:r>
      <w:r>
        <w:rPr>
          <w:spacing w:val="-47"/>
        </w:rPr>
        <w:t> </w:t>
      </w:r>
      <w:r>
        <w:rPr>
          <w:spacing w:val="-47"/>
        </w:rPr>
      </w:r>
      <w:r>
        <w:rPr/>
        <w:t>展。</w:t>
      </w:r>
    </w:p>
    <w:p>
      <w:pPr>
        <w:spacing w:line="240" w:lineRule="auto" w:before="5"/>
        <w:rPr>
          <w:rFonts w:ascii="宋体" w:hAnsi="宋体" w:cs="宋体" w:eastAsia="宋体" w:hint="default"/>
          <w:sz w:val="16"/>
          <w:szCs w:val="16"/>
        </w:rPr>
      </w:pPr>
    </w:p>
    <w:p>
      <w:pPr>
        <w:spacing w:line="516" w:lineRule="auto" w:before="0"/>
        <w:ind w:left="633" w:right="0" w:hanging="60"/>
        <w:jc w:val="left"/>
        <w:rPr>
          <w:rFonts w:ascii="宋体" w:hAnsi="宋体" w:cs="宋体" w:eastAsia="宋体" w:hint="default"/>
          <w:sz w:val="21"/>
          <w:szCs w:val="21"/>
        </w:rPr>
      </w:pPr>
      <w:r>
        <w:rPr>
          <w:rFonts w:ascii="宋体" w:hAnsi="宋体" w:cs="宋体" w:eastAsia="宋体" w:hint="default"/>
          <w:b/>
          <w:bCs/>
          <w:sz w:val="21"/>
          <w:szCs w:val="21"/>
        </w:rPr>
        <w:t>（二）高端精品买手店</w:t>
      </w:r>
      <w:r>
        <w:rPr>
          <w:rFonts w:ascii="Times New Roman" w:hAnsi="Times New Roman" w:cs="Times New Roman" w:eastAsia="Times New Roman" w:hint="default"/>
          <w:b/>
          <w:bCs/>
          <w:sz w:val="21"/>
          <w:szCs w:val="21"/>
        </w:rPr>
        <w:t>01MEN</w:t>
      </w:r>
      <w:r>
        <w:rPr>
          <w:rFonts w:ascii="宋体" w:hAnsi="宋体" w:cs="宋体" w:eastAsia="宋体" w:hint="default"/>
          <w:b/>
          <w:bCs/>
          <w:sz w:val="21"/>
          <w:szCs w:val="21"/>
        </w:rPr>
        <w:t>建设</w:t>
      </w:r>
      <w:r>
        <w:rPr>
          <w:rFonts w:ascii="宋体" w:hAnsi="宋体" w:cs="宋体" w:eastAsia="宋体" w:hint="default"/>
          <w:b/>
          <w:bCs/>
          <w:w w:val="100"/>
          <w:sz w:val="21"/>
          <w:szCs w:val="21"/>
        </w:rPr>
        <w:t> </w:t>
      </w:r>
      <w:r>
        <w:rPr>
          <w:rFonts w:ascii="宋体" w:hAnsi="宋体" w:cs="宋体" w:eastAsia="宋体" w:hint="default"/>
          <w:color w:val="2B2B2B"/>
          <w:spacing w:val="-4"/>
          <w:sz w:val="21"/>
          <w:szCs w:val="21"/>
        </w:rPr>
        <w:t>在稳定主品牌发展的同时，公司逐渐开始从单一品牌经营向多品牌运营模式转型过渡。多品牌综合运</w:t>
      </w:r>
      <w:r>
        <w:rPr>
          <w:rFonts w:ascii="宋体" w:hAnsi="宋体" w:cs="宋体" w:eastAsia="宋体" w:hint="default"/>
          <w:spacing w:val="-4"/>
          <w:sz w:val="21"/>
          <w:szCs w:val="21"/>
        </w:rPr>
      </w:r>
    </w:p>
    <w:p>
      <w:pPr>
        <w:spacing w:after="0" w:line="516" w:lineRule="auto"/>
        <w:jc w:val="left"/>
        <w:rPr>
          <w:rFonts w:ascii="宋体" w:hAnsi="宋体" w:cs="宋体" w:eastAsia="宋体" w:hint="default"/>
          <w:sz w:val="21"/>
          <w:szCs w:val="21"/>
        </w:rPr>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0" w:lineRule="auto" w:before="36"/>
        <w:ind w:right="206"/>
        <w:jc w:val="both"/>
      </w:pPr>
      <w:r>
        <w:rPr>
          <w:color w:val="2B2B2B"/>
          <w:spacing w:val="-2"/>
        </w:rPr>
        <w:t>营不仅能够分散风险，同时还能通过共享管理团队和渠道平台等方式实现协同效应和规模经济。一方面与</w:t>
      </w:r>
      <w:r>
        <w:rPr>
          <w:color w:val="2B2B2B"/>
          <w:spacing w:val="-43"/>
        </w:rPr>
        <w:t> </w:t>
      </w:r>
      <w:r>
        <w:rPr>
          <w:color w:val="2B2B2B"/>
          <w:spacing w:val="-43"/>
        </w:rPr>
      </w:r>
      <w:r>
        <w:rPr>
          <w:color w:val="2B2B2B"/>
          <w:spacing w:val="-2"/>
        </w:rPr>
        <w:t>国际知名品牌联手，在发挥公司多年积累起来的本土制造和渠道优势之外，更可以借以提升公司自身的形</w:t>
      </w:r>
      <w:r>
        <w:rPr>
          <w:color w:val="2B2B2B"/>
          <w:spacing w:val="-42"/>
        </w:rPr>
        <w:t> </w:t>
      </w:r>
      <w:r>
        <w:rPr>
          <w:color w:val="2B2B2B"/>
          <w:spacing w:val="-42"/>
        </w:rPr>
      </w:r>
      <w:r>
        <w:rPr>
          <w:color w:val="2B2B2B"/>
          <w:spacing w:val="-6"/>
        </w:rPr>
        <w:t>象，提高整体经营水平；另一方面， </w:t>
      </w:r>
      <w:r>
        <w:rPr>
          <w:rFonts w:ascii="Times New Roman" w:hAnsi="Times New Roman" w:cs="Times New Roman" w:eastAsia="Times New Roman" w:hint="default"/>
          <w:color w:val="2B2B2B"/>
          <w:spacing w:val="-4"/>
        </w:rPr>
        <w:t>01MEN</w:t>
      </w:r>
      <w:r>
        <w:rPr>
          <w:color w:val="2B2B2B"/>
          <w:spacing w:val="-4"/>
        </w:rPr>
        <w:t>高端精品买手店的发展，将成为公司新的利润增长点。因此，</w:t>
      </w:r>
      <w:r>
        <w:rPr>
          <w:color w:val="2B2B2B"/>
          <w:spacing w:val="-63"/>
        </w:rPr>
        <w:t> </w:t>
      </w:r>
      <w:r>
        <w:rPr>
          <w:color w:val="2B2B2B"/>
          <w:spacing w:val="-63"/>
        </w:rPr>
      </w:r>
      <w:r>
        <w:rPr>
          <w:rFonts w:ascii="Times New Roman" w:hAnsi="Times New Roman" w:cs="Times New Roman" w:eastAsia="Times New Roman" w:hint="default"/>
          <w:color w:val="2B2B2B"/>
        </w:rPr>
        <w:t>01MEN</w:t>
      </w:r>
      <w:r>
        <w:rPr>
          <w:color w:val="2B2B2B"/>
        </w:rPr>
        <w:t>高端精品买手店的建设，将成为公司</w:t>
      </w:r>
      <w:r>
        <w:rPr>
          <w:rFonts w:ascii="Times New Roman" w:hAnsi="Times New Roman" w:cs="Times New Roman" w:eastAsia="Times New Roman" w:hint="default"/>
          <w:color w:val="2B2B2B"/>
        </w:rPr>
        <w:t>2015</w:t>
      </w:r>
      <w:r>
        <w:rPr>
          <w:color w:val="2B2B2B"/>
        </w:rPr>
        <w:t>年工作之重。</w:t>
      </w:r>
      <w:r>
        <w:rPr/>
      </w:r>
    </w:p>
    <w:p>
      <w:pPr>
        <w:pStyle w:val="BodyText"/>
        <w:spacing w:line="386" w:lineRule="auto" w:before="21"/>
        <w:ind w:right="0" w:firstLine="480"/>
        <w:jc w:val="left"/>
      </w:pPr>
      <w:r>
        <w:rPr>
          <w:rFonts w:ascii="Times New Roman" w:hAnsi="Times New Roman" w:cs="Times New Roman" w:eastAsia="Times New Roman" w:hint="default"/>
          <w:spacing w:val="-3"/>
        </w:rPr>
        <w:t>01MEN</w:t>
      </w:r>
      <w:r>
        <w:rPr>
          <w:spacing w:val="-3"/>
        </w:rPr>
        <w:t>经营业务为三个系列，即</w:t>
      </w:r>
      <w:r>
        <w:rPr>
          <w:rFonts w:ascii="Times New Roman" w:hAnsi="Times New Roman" w:cs="Times New Roman" w:eastAsia="Times New Roman" w:hint="default"/>
          <w:spacing w:val="-3"/>
        </w:rPr>
        <w:t>01MEN </w:t>
      </w:r>
      <w:r>
        <w:rPr>
          <w:rFonts w:ascii="Times New Roman" w:hAnsi="Times New Roman" w:cs="Times New Roman" w:eastAsia="Times New Roman" w:hint="default"/>
        </w:rPr>
        <w:t>select </w:t>
      </w:r>
      <w:r>
        <w:rPr>
          <w:rFonts w:ascii="Times New Roman" w:hAnsi="Times New Roman" w:cs="Times New Roman" w:eastAsia="Times New Roman" w:hint="default"/>
          <w:spacing w:val="-5"/>
        </w:rPr>
        <w:t>store</w:t>
      </w:r>
      <w:r>
        <w:rPr>
          <w:spacing w:val="-5"/>
        </w:rPr>
        <w:t>（精品）、</w:t>
      </w:r>
      <w:r>
        <w:rPr>
          <w:rFonts w:ascii="Times New Roman" w:hAnsi="Times New Roman" w:cs="Times New Roman" w:eastAsia="Times New Roman" w:hint="default"/>
          <w:spacing w:val="-5"/>
        </w:rPr>
        <w:t>01MEN </w:t>
      </w:r>
      <w:r>
        <w:rPr>
          <w:rFonts w:ascii="Times New Roman" w:hAnsi="Times New Roman" w:cs="Times New Roman" w:eastAsia="Times New Roman" w:hint="default"/>
        </w:rPr>
        <w:t>urban </w:t>
      </w:r>
      <w:r>
        <w:rPr>
          <w:rFonts w:ascii="Times New Roman" w:hAnsi="Times New Roman" w:cs="Times New Roman" w:eastAsia="Times New Roman" w:hint="default"/>
          <w:spacing w:val="-3"/>
        </w:rPr>
        <w:t>store(</w:t>
      </w:r>
      <w:r>
        <w:rPr>
          <w:spacing w:val="-3"/>
        </w:rPr>
        <w:t>都市</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01MEN</w:t>
      </w:r>
      <w:r>
        <w:rPr>
          <w:rFonts w:ascii="Times New Roman" w:hAnsi="Times New Roman" w:cs="Times New Roman" w:eastAsia="Times New Roman" w:hint="default"/>
          <w:spacing w:val="24"/>
        </w:rPr>
        <w:t> </w:t>
      </w:r>
      <w:r>
        <w:rPr>
          <w:rFonts w:ascii="Times New Roman" w:hAnsi="Times New Roman" w:cs="Times New Roman" w:eastAsia="Times New Roman" w:hint="default"/>
        </w:rPr>
        <w:t>shoe</w:t>
      </w:r>
      <w:r>
        <w:rPr>
          <w:rFonts w:ascii="Times New Roman" w:hAnsi="Times New Roman" w:cs="Times New Roman" w:eastAsia="Times New Roman" w:hint="default"/>
          <w:w w:val="100"/>
        </w:rPr>
        <w:t> </w:t>
      </w:r>
      <w:r>
        <w:rPr>
          <w:rFonts w:ascii="Times New Roman" w:hAnsi="Times New Roman" w:cs="Times New Roman" w:eastAsia="Times New Roman" w:hint="default"/>
        </w:rPr>
        <w:t>store(</w:t>
      </w:r>
      <w:r>
        <w:rPr/>
        <w:t>鞋履</w:t>
      </w:r>
      <w:r>
        <w:rPr>
          <w:rFonts w:ascii="Times New Roman" w:hAnsi="Times New Roman" w:cs="Times New Roman" w:eastAsia="Times New Roman" w:hint="default"/>
        </w:rPr>
        <w:t>)</w:t>
      </w:r>
      <w:r>
        <w:rPr/>
        <w:t>，各系列门店销售不同的国际品牌服饰，以针对不同层面的零售市场。</w:t>
      </w:r>
    </w:p>
    <w:p>
      <w:pPr>
        <w:pStyle w:val="BodyText"/>
        <w:spacing w:line="240" w:lineRule="auto" w:before="35"/>
        <w:ind w:left="573" w:right="0"/>
        <w:jc w:val="left"/>
      </w:pPr>
      <w:r>
        <w:rPr>
          <w:rFonts w:ascii="Times New Roman" w:hAnsi="Times New Roman" w:cs="Times New Roman" w:eastAsia="Times New Roman" w:hint="default"/>
        </w:rPr>
        <w:t>01MEN select</w:t>
      </w:r>
      <w:r>
        <w:rPr>
          <w:rFonts w:ascii="Times New Roman" w:hAnsi="Times New Roman" w:cs="Times New Roman" w:eastAsia="Times New Roman" w:hint="default"/>
          <w:spacing w:val="47"/>
        </w:rPr>
        <w:t> </w:t>
      </w:r>
      <w:r>
        <w:rPr/>
        <w:t>目标客群为</w:t>
      </w:r>
      <w:r>
        <w:rPr>
          <w:rFonts w:ascii="Times New Roman" w:hAnsi="Times New Roman" w:cs="Times New Roman" w:eastAsia="Times New Roman" w:hint="default"/>
        </w:rPr>
        <w:t>28-45</w:t>
      </w:r>
      <w:r>
        <w:rPr/>
        <w:t>岁追求生活品质和品位的男士；</w:t>
      </w:r>
    </w:p>
    <w:p>
      <w:pPr>
        <w:pStyle w:val="BodyText"/>
        <w:spacing w:line="386" w:lineRule="auto" w:before="177"/>
        <w:ind w:right="0" w:firstLine="420"/>
        <w:jc w:val="left"/>
      </w:pPr>
      <w:r>
        <w:rPr>
          <w:rFonts w:ascii="Times New Roman" w:hAnsi="Times New Roman" w:cs="Times New Roman" w:eastAsia="Times New Roman" w:hint="default"/>
        </w:rPr>
        <w:t>01MEN urban</w:t>
      </w:r>
      <w:r>
        <w:rPr>
          <w:rFonts w:ascii="Times New Roman" w:hAnsi="Times New Roman" w:cs="Times New Roman" w:eastAsia="Times New Roman" w:hint="default"/>
          <w:spacing w:val="19"/>
        </w:rPr>
        <w:t> </w:t>
      </w:r>
      <w:r>
        <w:rPr>
          <w:spacing w:val="-4"/>
        </w:rPr>
        <w:t>目标客群为</w:t>
      </w:r>
      <w:r>
        <w:rPr>
          <w:rFonts w:ascii="Times New Roman" w:hAnsi="Times New Roman" w:cs="Times New Roman" w:eastAsia="Times New Roman" w:hint="default"/>
          <w:spacing w:val="-4"/>
        </w:rPr>
        <w:t>80</w:t>
      </w:r>
      <w:r>
        <w:rPr>
          <w:spacing w:val="-4"/>
        </w:rPr>
        <w:t>、</w:t>
      </w:r>
      <w:r>
        <w:rPr>
          <w:rFonts w:ascii="Times New Roman" w:hAnsi="Times New Roman" w:cs="Times New Roman" w:eastAsia="Times New Roman" w:hint="default"/>
          <w:spacing w:val="-4"/>
        </w:rPr>
        <w:t>90</w:t>
      </w:r>
      <w:r>
        <w:rPr>
          <w:spacing w:val="-4"/>
        </w:rPr>
        <w:t>后为主力客群，以及</w:t>
      </w:r>
      <w:r>
        <w:rPr>
          <w:rFonts w:ascii="Times New Roman" w:hAnsi="Times New Roman" w:cs="Times New Roman" w:eastAsia="Times New Roman" w:hint="default"/>
          <w:spacing w:val="-4"/>
        </w:rPr>
        <w:t>60</w:t>
      </w:r>
      <w:r>
        <w:rPr>
          <w:spacing w:val="-4"/>
        </w:rPr>
        <w:t>、</w:t>
      </w:r>
      <w:r>
        <w:rPr>
          <w:rFonts w:ascii="Times New Roman" w:hAnsi="Times New Roman" w:cs="Times New Roman" w:eastAsia="Times New Roman" w:hint="default"/>
          <w:spacing w:val="-4"/>
        </w:rPr>
        <w:t>70</w:t>
      </w:r>
      <w:r>
        <w:rPr>
          <w:spacing w:val="-4"/>
        </w:rPr>
        <w:t>后喜欢时尚的人为补充客群；品牌组合特</w:t>
      </w:r>
      <w:r>
        <w:rPr>
          <w:w w:val="100"/>
        </w:rPr>
        <w:t> </w:t>
      </w:r>
      <w:r>
        <w:rPr/>
        <w:t>点：独特、个性、性价比高；</w:t>
      </w:r>
    </w:p>
    <w:p>
      <w:pPr>
        <w:pStyle w:val="BodyText"/>
        <w:spacing w:line="386" w:lineRule="auto" w:before="65"/>
        <w:ind w:right="209" w:firstLine="420"/>
        <w:jc w:val="both"/>
      </w:pPr>
      <w:r>
        <w:rPr>
          <w:rFonts w:ascii="Times New Roman" w:hAnsi="Times New Roman" w:cs="Times New Roman" w:eastAsia="Times New Roman" w:hint="default"/>
        </w:rPr>
        <w:t>01MEN shoe</w:t>
      </w:r>
      <w:r>
        <w:rPr>
          <w:rFonts w:ascii="Times New Roman" w:hAnsi="Times New Roman" w:cs="Times New Roman" w:eastAsia="Times New Roman" w:hint="default"/>
          <w:spacing w:val="51"/>
        </w:rPr>
        <w:t> </w:t>
      </w:r>
      <w:r>
        <w:rPr>
          <w:spacing w:val="-3"/>
        </w:rPr>
        <w:t>目标客群为</w:t>
      </w:r>
      <w:r>
        <w:rPr>
          <w:rFonts w:ascii="Times New Roman" w:hAnsi="Times New Roman" w:cs="Times New Roman" w:eastAsia="Times New Roman" w:hint="default"/>
          <w:spacing w:val="-3"/>
        </w:rPr>
        <w:t>25-45</w:t>
      </w:r>
      <w:r>
        <w:rPr>
          <w:spacing w:val="-3"/>
        </w:rPr>
        <w:t>岁，鞋履品牌特点为精致、时尚、独特、有趣、当代艺术感；鞋履风格</w:t>
      </w:r>
      <w:r>
        <w:rPr>
          <w:w w:val="100"/>
        </w:rPr>
        <w:t> </w:t>
      </w:r>
      <w:r>
        <w:rPr>
          <w:spacing w:val="-3"/>
        </w:rPr>
        <w:t>分为经典时尚、休闲时尚、运动时尚三大类，</w:t>
      </w:r>
      <w:r>
        <w:rPr>
          <w:rFonts w:ascii="Times New Roman" w:hAnsi="Times New Roman" w:cs="Times New Roman" w:eastAsia="Times New Roman" w:hint="default"/>
          <w:spacing w:val="-3"/>
        </w:rPr>
        <w:t>01MEN</w:t>
      </w:r>
      <w:r>
        <w:rPr>
          <w:spacing w:val="-3"/>
        </w:rPr>
        <w:t>鞋履店还设有功能区，通过专业的鞋履护具和护理服</w:t>
      </w:r>
      <w:r>
        <w:rPr>
          <w:spacing w:val="-41"/>
        </w:rPr>
        <w:t> </w:t>
      </w:r>
      <w:r>
        <w:rPr>
          <w:spacing w:val="-41"/>
        </w:rPr>
      </w:r>
      <w:r>
        <w:rPr/>
        <w:t>务，满足消费者对鞋履的所有需求。</w:t>
      </w:r>
    </w:p>
    <w:p>
      <w:pPr>
        <w:pStyle w:val="BodyText"/>
        <w:spacing w:line="386" w:lineRule="auto" w:before="65"/>
        <w:ind w:right="0" w:firstLine="420"/>
        <w:jc w:val="left"/>
      </w:pPr>
      <w:r>
        <w:rPr>
          <w:rFonts w:ascii="Times New Roman" w:hAnsi="Times New Roman" w:cs="Times New Roman" w:eastAsia="Times New Roman" w:hint="default"/>
          <w:color w:val="2B2B2B"/>
          <w:spacing w:val="-6"/>
          <w:w w:val="100"/>
        </w:rPr>
        <w:t>01MEN</w:t>
      </w:r>
      <w:r>
        <w:rPr>
          <w:color w:val="2B2B2B"/>
          <w:spacing w:val="-6"/>
          <w:w w:val="100"/>
        </w:rPr>
        <w:t>通过引进</w:t>
      </w:r>
      <w:r>
        <w:rPr>
          <w:spacing w:val="-6"/>
          <w:w w:val="100"/>
        </w:rPr>
        <w:t>世界各地品牌，带来最新的时装流行趋势，以满足不断增长的需求和变化迅速的市场，</w:t>
      </w:r>
      <w:r>
        <w:rPr>
          <w:w w:val="100"/>
        </w:rPr>
        <w:t> </w:t>
      </w:r>
      <w:r>
        <w:rPr>
          <w:spacing w:val="-4"/>
        </w:rPr>
        <w:t>以创</w:t>
      </w:r>
      <w:r>
        <w:rPr>
          <w:rFonts w:ascii="Times New Roman" w:hAnsi="Times New Roman" w:cs="Times New Roman" w:eastAsia="Times New Roman" w:hint="default"/>
          <w:spacing w:val="-4"/>
        </w:rPr>
        <w:t>“</w:t>
      </w:r>
      <w:r>
        <w:rPr>
          <w:spacing w:val="-4"/>
        </w:rPr>
        <w:t>新</w:t>
      </w:r>
      <w:r>
        <w:rPr>
          <w:rFonts w:ascii="Times New Roman" w:hAnsi="Times New Roman" w:cs="Times New Roman" w:eastAsia="Times New Roman" w:hint="default"/>
          <w:spacing w:val="-4"/>
        </w:rPr>
        <w:t>”</w:t>
      </w:r>
      <w:r>
        <w:rPr>
          <w:spacing w:val="-4"/>
        </w:rPr>
        <w:t>为宗旨</w:t>
      </w:r>
      <w:r>
        <w:rPr>
          <w:rFonts w:ascii="Times New Roman" w:hAnsi="Times New Roman" w:cs="Times New Roman" w:eastAsia="Times New Roman" w:hint="default"/>
          <w:spacing w:val="-4"/>
        </w:rPr>
        <w:t>──</w:t>
      </w:r>
      <w:r>
        <w:rPr>
          <w:spacing w:val="-4"/>
        </w:rPr>
        <w:t>全新品牌、全新零售概念、全新服务，务求为顾客带来新视觉和新触觉，并提供独一无</w:t>
      </w:r>
      <w:r>
        <w:rPr>
          <w:spacing w:val="-10"/>
        </w:rPr>
        <w:t> </w:t>
      </w:r>
      <w:r>
        <w:rPr>
          <w:spacing w:val="-10"/>
        </w:rPr>
      </w:r>
      <w:r>
        <w:rPr/>
        <w:t>二的体验。</w:t>
      </w:r>
    </w:p>
    <w:p>
      <w:pPr>
        <w:spacing w:line="240" w:lineRule="auto" w:before="12"/>
        <w:rPr>
          <w:rFonts w:ascii="宋体" w:hAnsi="宋体" w:cs="宋体" w:eastAsia="宋体" w:hint="default"/>
          <w:sz w:val="16"/>
          <w:szCs w:val="16"/>
        </w:rPr>
      </w:pPr>
    </w:p>
    <w:p>
      <w:pPr>
        <w:pStyle w:val="Heading4"/>
        <w:spacing w:line="240" w:lineRule="auto"/>
        <w:ind w:left="635" w:right="0"/>
        <w:jc w:val="left"/>
        <w:rPr>
          <w:b w:val="0"/>
          <w:bCs w:val="0"/>
        </w:rPr>
      </w:pPr>
      <w:r>
        <w:rPr/>
        <w:t>（三）积极推进</w:t>
      </w:r>
      <w:r>
        <w:rPr>
          <w:rFonts w:ascii="Times New Roman" w:hAnsi="Times New Roman" w:cs="Times New Roman" w:eastAsia="Times New Roman" w:hint="default"/>
        </w:rPr>
        <w:t>O2O</w:t>
      </w:r>
      <w:r>
        <w:rPr/>
        <w:t>建设</w:t>
      </w:r>
      <w:r>
        <w:rPr>
          <w:b w:val="0"/>
          <w:bCs w:val="0"/>
        </w:rPr>
      </w:r>
    </w:p>
    <w:p>
      <w:pPr>
        <w:spacing w:line="240" w:lineRule="auto" w:before="7"/>
        <w:rPr>
          <w:rFonts w:ascii="宋体" w:hAnsi="宋体" w:cs="宋体" w:eastAsia="宋体" w:hint="default"/>
          <w:b/>
          <w:bCs/>
          <w:sz w:val="25"/>
          <w:szCs w:val="25"/>
        </w:rPr>
      </w:pPr>
    </w:p>
    <w:p>
      <w:pPr>
        <w:pStyle w:val="BodyText"/>
        <w:spacing w:line="393" w:lineRule="auto" w:before="0"/>
        <w:ind w:right="206" w:firstLine="420"/>
        <w:jc w:val="both"/>
      </w:pPr>
      <w:r>
        <w:rPr>
          <w:spacing w:val="-2"/>
        </w:rPr>
        <w:t>移动互联网时代的继续来袭，夹杂着互联网思维、互联网技术和大数据分析，一个真正嵌入每个人生</w:t>
      </w:r>
      <w:r>
        <w:rPr>
          <w:w w:val="100"/>
        </w:rPr>
        <w:t> </w:t>
      </w:r>
      <w:r>
        <w:rPr>
          <w:spacing w:val="-6"/>
        </w:rPr>
        <w:t>活细节的信息化社会来临。</w:t>
      </w:r>
      <w:r>
        <w:rPr>
          <w:rFonts w:ascii="Times New Roman" w:hAnsi="Times New Roman" w:cs="Times New Roman" w:eastAsia="Times New Roman" w:hint="default"/>
          <w:spacing w:val="-6"/>
        </w:rPr>
        <w:t>2015</w:t>
      </w:r>
      <w:r>
        <w:rPr>
          <w:spacing w:val="-6"/>
        </w:rPr>
        <w:t>年，公司将经营战略定为</w:t>
      </w:r>
      <w:r>
        <w:rPr>
          <w:rFonts w:ascii="Times New Roman" w:hAnsi="Times New Roman" w:cs="Times New Roman" w:eastAsia="Times New Roman" w:hint="default"/>
          <w:spacing w:val="-6"/>
        </w:rPr>
        <w:t>“</w:t>
      </w:r>
      <w:r>
        <w:rPr>
          <w:spacing w:val="-6"/>
        </w:rPr>
        <w:t>轻经营、重线上</w:t>
      </w:r>
      <w:r>
        <w:rPr>
          <w:rFonts w:ascii="Times New Roman" w:hAnsi="Times New Roman" w:cs="Times New Roman" w:eastAsia="Times New Roman" w:hint="default"/>
          <w:spacing w:val="-6"/>
        </w:rPr>
        <w:t>”</w:t>
      </w:r>
      <w:r>
        <w:rPr>
          <w:spacing w:val="-6"/>
        </w:rPr>
        <w:t>，进一步加强线上与线下融合，</w:t>
      </w:r>
      <w:r>
        <w:rPr>
          <w:spacing w:val="-24"/>
        </w:rPr>
        <w:t> </w:t>
      </w:r>
      <w:r>
        <w:rPr>
          <w:spacing w:val="-24"/>
        </w:rPr>
      </w:r>
      <w:r>
        <w:rPr>
          <w:spacing w:val="-3"/>
        </w:rPr>
        <w:t>布局全渠道零售。公司将以消费者</w:t>
      </w:r>
      <w:r>
        <w:rPr>
          <w:rFonts w:ascii="Times New Roman" w:hAnsi="Times New Roman" w:cs="Times New Roman" w:eastAsia="Times New Roman" w:hint="default"/>
          <w:spacing w:val="-3"/>
        </w:rPr>
        <w:t>/</w:t>
      </w:r>
      <w:r>
        <w:rPr>
          <w:spacing w:val="-3"/>
        </w:rPr>
        <w:t>用户为中心进行体验式升级，加速在</w:t>
      </w:r>
      <w:r>
        <w:rPr>
          <w:rFonts w:ascii="Times New Roman" w:hAnsi="Times New Roman" w:cs="Times New Roman" w:eastAsia="Times New Roman" w:hint="default"/>
          <w:spacing w:val="-3"/>
        </w:rPr>
        <w:t>O2O</w:t>
      </w:r>
      <w:r>
        <w:rPr>
          <w:spacing w:val="-3"/>
        </w:rPr>
        <w:t>方面的转型，实现全面互联网</w:t>
      </w:r>
      <w:r>
        <w:rPr>
          <w:spacing w:val="-42"/>
        </w:rPr>
        <w:t> </w:t>
      </w:r>
      <w:r>
        <w:rPr>
          <w:spacing w:val="-42"/>
        </w:rPr>
      </w:r>
      <w:r>
        <w:rPr/>
        <w:t>化。</w:t>
      </w:r>
    </w:p>
    <w:p>
      <w:pPr>
        <w:pStyle w:val="Heading4"/>
        <w:spacing w:line="240" w:lineRule="auto" w:before="58"/>
        <w:ind w:left="573"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01MEN</w:t>
      </w:r>
      <w:r>
        <w:rPr>
          <w:rFonts w:ascii="Times New Roman" w:hAnsi="Times New Roman" w:cs="Times New Roman" w:eastAsia="Times New Roman" w:hint="default"/>
          <w:spacing w:val="-2"/>
        </w:rPr>
        <w:t> </w:t>
      </w:r>
      <w:r>
        <w:rPr>
          <w:rFonts w:ascii="Times New Roman" w:hAnsi="Times New Roman" w:cs="Times New Roman" w:eastAsia="Times New Roman" w:hint="default"/>
        </w:rPr>
        <w:t>O2O</w:t>
      </w:r>
      <w:r>
        <w:rPr/>
        <w:t>建设</w:t>
      </w:r>
      <w:r>
        <w:rPr>
          <w:b w:val="0"/>
          <w:bCs w:val="0"/>
        </w:rPr>
      </w:r>
    </w:p>
    <w:p>
      <w:pPr>
        <w:pStyle w:val="BodyText"/>
        <w:spacing w:line="386" w:lineRule="auto" w:before="177"/>
        <w:ind w:right="0" w:firstLine="420"/>
        <w:jc w:val="left"/>
      </w:pPr>
      <w:r>
        <w:rPr>
          <w:rFonts w:ascii="Times New Roman" w:hAnsi="Times New Roman" w:cs="Times New Roman" w:eastAsia="Times New Roman" w:hint="default"/>
          <w:spacing w:val="-3"/>
        </w:rPr>
        <w:t>2015</w:t>
      </w:r>
      <w:r>
        <w:rPr>
          <w:spacing w:val="-3"/>
        </w:rPr>
        <w:t>年，公司将聘请海外专业的平台搭建团队、创意团队打造</w:t>
      </w:r>
      <w:r>
        <w:rPr>
          <w:rFonts w:ascii="Times New Roman" w:hAnsi="Times New Roman" w:cs="Times New Roman" w:eastAsia="Times New Roman" w:hint="default"/>
          <w:spacing w:val="-3"/>
        </w:rPr>
        <w:t>01MEN</w:t>
      </w:r>
      <w:r>
        <w:rPr>
          <w:spacing w:val="-3"/>
        </w:rPr>
        <w:t>电商官网，致力为用户带来最新</w:t>
      </w:r>
      <w:r>
        <w:rPr>
          <w:w w:val="100"/>
        </w:rPr>
        <w:t> </w:t>
      </w:r>
      <w:r>
        <w:rPr>
          <w:spacing w:val="-1"/>
        </w:rPr>
        <w:t>的时尚产品和资讯。平台将包括</w:t>
      </w:r>
      <w:r>
        <w:rPr>
          <w:rFonts w:ascii="Times New Roman" w:hAnsi="Times New Roman" w:cs="Times New Roman" w:eastAsia="Times New Roman" w:hint="default"/>
          <w:spacing w:val="-1"/>
        </w:rPr>
        <w:t>01MEN</w:t>
      </w:r>
      <w:r>
        <w:rPr>
          <w:spacing w:val="-1"/>
        </w:rPr>
        <w:t>现有品牌在内的多品牌销售、品牌推广、时尚资讯、设计师合作、</w:t>
      </w:r>
      <w:r>
        <w:rPr>
          <w:spacing w:val="-28"/>
        </w:rPr>
        <w:t> </w:t>
      </w:r>
      <w:r>
        <w:rPr>
          <w:spacing w:val="-28"/>
        </w:rPr>
      </w:r>
      <w:r>
        <w:rPr/>
        <w:t>穿着搭配建议等功能，包含时装、鞋履、箱包、配饰、精品等品类。</w:t>
      </w:r>
    </w:p>
    <w:p>
      <w:pPr>
        <w:pStyle w:val="BodyText"/>
        <w:spacing w:line="391" w:lineRule="auto" w:before="65"/>
        <w:ind w:right="208" w:firstLine="480"/>
        <w:jc w:val="both"/>
      </w:pPr>
      <w:r>
        <w:rPr>
          <w:spacing w:val="-5"/>
        </w:rPr>
        <w:t>通过互联网平台，将扩展</w:t>
      </w:r>
      <w:r>
        <w:rPr>
          <w:rFonts w:ascii="Times New Roman" w:hAnsi="Times New Roman" w:cs="Times New Roman" w:eastAsia="Times New Roman" w:hint="default"/>
          <w:spacing w:val="-5"/>
        </w:rPr>
        <w:t>01MEN</w:t>
      </w:r>
      <w:r>
        <w:rPr>
          <w:spacing w:val="-5"/>
        </w:rPr>
        <w:t>有限的实体门店覆盖能力，让线下渠道的运营与电商官网互相融合，</w:t>
      </w:r>
      <w:r>
        <w:rPr>
          <w:w w:val="100"/>
        </w:rPr>
        <w:t> </w:t>
      </w:r>
      <w:r>
        <w:rPr>
          <w:spacing w:val="-2"/>
        </w:rPr>
        <w:t>在实体店的门店环境、客户服务、以及品牌推广基础上，通过移动</w:t>
      </w:r>
      <w:r>
        <w:rPr>
          <w:rFonts w:ascii="Times New Roman" w:hAnsi="Times New Roman" w:cs="Times New Roman" w:eastAsia="Times New Roman" w:hint="default"/>
          <w:spacing w:val="-2"/>
        </w:rPr>
        <w:t>APP</w:t>
      </w:r>
      <w:r>
        <w:rPr>
          <w:spacing w:val="-2"/>
        </w:rPr>
        <w:t>或电商官网线上销售，不断分析用</w:t>
      </w:r>
      <w:r>
        <w:rPr>
          <w:spacing w:val="-6"/>
        </w:rPr>
        <w:t> </w:t>
      </w:r>
      <w:r>
        <w:rPr>
          <w:spacing w:val="-6"/>
        </w:rPr>
      </w:r>
      <w:r>
        <w:rPr>
          <w:spacing w:val="-2"/>
        </w:rPr>
        <w:t>户的大属性数据，如南北方的需求差异、客户购买力、客户位置与门店的选址等，从而做出更好的多品牌</w:t>
      </w:r>
      <w:r>
        <w:rPr>
          <w:spacing w:val="-50"/>
        </w:rPr>
        <w:t> </w:t>
      </w:r>
      <w:r>
        <w:rPr>
          <w:spacing w:val="-50"/>
        </w:rPr>
      </w:r>
      <w:r>
        <w:rPr>
          <w:spacing w:val="-2"/>
        </w:rPr>
        <w:t>运营优化决策；</w:t>
      </w:r>
      <w:r>
        <w:rPr>
          <w:rFonts w:ascii="Times New Roman" w:hAnsi="Times New Roman" w:cs="Times New Roman" w:eastAsia="Times New Roman" w:hint="default"/>
          <w:spacing w:val="-2"/>
        </w:rPr>
        <w:t>O2O</w:t>
      </w:r>
      <w:r>
        <w:rPr>
          <w:spacing w:val="-2"/>
        </w:rPr>
        <w:t>也将实现</w:t>
      </w:r>
      <w:r>
        <w:rPr>
          <w:rFonts w:ascii="Times New Roman" w:hAnsi="Times New Roman" w:cs="Times New Roman" w:eastAsia="Times New Roman" w:hint="default"/>
          <w:spacing w:val="-2"/>
        </w:rPr>
        <w:t>“</w:t>
      </w:r>
      <w:r>
        <w:rPr>
          <w:spacing w:val="-2"/>
        </w:rPr>
        <w:t>不带钱包也能出门购物</w:t>
      </w:r>
      <w:r>
        <w:rPr>
          <w:rFonts w:ascii="Times New Roman" w:hAnsi="Times New Roman" w:cs="Times New Roman" w:eastAsia="Times New Roman" w:hint="default"/>
          <w:spacing w:val="-2"/>
        </w:rPr>
        <w:t>”</w:t>
      </w:r>
      <w:r>
        <w:rPr>
          <w:spacing w:val="-2"/>
        </w:rPr>
        <w:t>的移动支付体验，或线上支付，线下取货，为消费</w:t>
      </w:r>
      <w:r>
        <w:rPr>
          <w:spacing w:val="-6"/>
        </w:rPr>
        <w:t> </w:t>
      </w:r>
      <w:r>
        <w:rPr>
          <w:spacing w:val="-6"/>
        </w:rPr>
      </w:r>
      <w:r>
        <w:rPr>
          <w:spacing w:val="-3"/>
        </w:rPr>
        <w:t>者带来了实际的便捷服务。未来，公司也争取通过与设计师合作，设计师借助</w:t>
      </w:r>
      <w:r>
        <w:rPr>
          <w:rFonts w:ascii="Times New Roman" w:hAnsi="Times New Roman" w:cs="Times New Roman" w:eastAsia="Times New Roman" w:hint="default"/>
          <w:spacing w:val="-3"/>
        </w:rPr>
        <w:t>01MEN</w:t>
      </w:r>
      <w:r>
        <w:rPr>
          <w:spacing w:val="-3"/>
        </w:rPr>
        <w:t>电商官网，将更具专</w:t>
      </w:r>
    </w:p>
    <w:p>
      <w:pPr>
        <w:spacing w:after="0" w:line="391" w:lineRule="auto"/>
        <w:jc w:val="both"/>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398" w:lineRule="auto" w:before="36"/>
        <w:ind w:right="326"/>
        <w:jc w:val="both"/>
      </w:pPr>
      <w:r>
        <w:rPr>
          <w:spacing w:val="-2"/>
        </w:rPr>
        <w:t>业性和前沿性的时尚服饰推介给消费者，形成线上购买通道，实现设计师与消费者的直接对接，缩短了传</w:t>
      </w:r>
      <w:r>
        <w:rPr>
          <w:spacing w:val="-44"/>
        </w:rPr>
        <w:t> </w:t>
      </w:r>
      <w:r>
        <w:rPr>
          <w:spacing w:val="-44"/>
        </w:rPr>
      </w:r>
      <w:r>
        <w:rPr>
          <w:spacing w:val="-12"/>
          <w:w w:val="100"/>
        </w:rPr>
        <w:t>统的中间渠道，让消费者与时尚更近一步，为消费者带来了更个性、前沿的时尚购物体验。另外，借助</w:t>
      </w:r>
      <w:r>
        <w:rPr>
          <w:rFonts w:ascii="Times New Roman" w:hAnsi="Times New Roman" w:cs="Times New Roman" w:eastAsia="Times New Roman" w:hint="default"/>
          <w:spacing w:val="-12"/>
          <w:w w:val="100"/>
        </w:rPr>
        <w:t>01MEN</w:t>
      </w:r>
      <w:r>
        <w:rPr>
          <w:rFonts w:ascii="Times New Roman" w:hAnsi="Times New Roman" w:cs="Times New Roman" w:eastAsia="Times New Roman" w:hint="default"/>
          <w:spacing w:val="-15"/>
          <w:w w:val="100"/>
        </w:rPr>
        <w:t> </w:t>
      </w:r>
      <w:r>
        <w:rPr>
          <w:rFonts w:ascii="Times New Roman" w:hAnsi="Times New Roman" w:cs="Times New Roman" w:eastAsia="Times New Roman" w:hint="default"/>
          <w:spacing w:val="-15"/>
          <w:w w:val="100"/>
        </w:rPr>
      </w:r>
      <w:r>
        <w:rPr/>
        <w:t>电商官网，还将为消费者提供四大时装周最新产品以及时尚资讯、流行趋势、传递生活方式。</w:t>
      </w:r>
    </w:p>
    <w:p>
      <w:pPr>
        <w:pStyle w:val="Heading4"/>
        <w:spacing w:line="240" w:lineRule="auto" w:before="54"/>
        <w:ind w:left="633" w:right="6"/>
        <w:jc w:val="left"/>
        <w:rPr>
          <w:b w:val="0"/>
          <w:bCs w:val="0"/>
        </w:rPr>
      </w:pPr>
      <w:r>
        <w:rPr>
          <w:rFonts w:ascii="Times New Roman" w:hAnsi="Times New Roman" w:cs="Times New Roman" w:eastAsia="Times New Roman" w:hint="default"/>
        </w:rPr>
        <w:t>2</w:t>
      </w:r>
      <w:r>
        <w:rPr/>
        <w:t>、卡奴迪路（</w:t>
      </w:r>
      <w:r>
        <w:rPr>
          <w:rFonts w:ascii="Times New Roman" w:hAnsi="Times New Roman" w:cs="Times New Roman" w:eastAsia="Times New Roman" w:hint="default"/>
        </w:rPr>
        <w:t>CANUDILO</w:t>
      </w:r>
      <w:r>
        <w:rPr/>
        <w:t>）品牌</w:t>
      </w:r>
      <w:r>
        <w:rPr>
          <w:rFonts w:ascii="Times New Roman" w:hAnsi="Times New Roman" w:cs="Times New Roman" w:eastAsia="Times New Roman" w:hint="default"/>
        </w:rPr>
        <w:t>O2O</w:t>
      </w:r>
      <w:r>
        <w:rPr/>
        <w:t>建设</w:t>
      </w:r>
      <w:r>
        <w:rPr>
          <w:b w:val="0"/>
          <w:bCs w:val="0"/>
        </w:rPr>
      </w:r>
    </w:p>
    <w:p>
      <w:pPr>
        <w:pStyle w:val="BodyText"/>
        <w:spacing w:line="240" w:lineRule="auto" w:before="177"/>
        <w:ind w:left="633" w:right="6"/>
        <w:jc w:val="left"/>
      </w:pPr>
      <w:r>
        <w:rPr>
          <w:rFonts w:ascii="Times New Roman" w:hAnsi="Times New Roman" w:cs="Times New Roman" w:eastAsia="Times New Roman" w:hint="default"/>
          <w:spacing w:val="-3"/>
        </w:rPr>
        <w:t>2015</w:t>
      </w:r>
      <w:r>
        <w:rPr>
          <w:spacing w:val="-3"/>
        </w:rPr>
        <w:t>年，公司通过整合卡奴迪路（</w:t>
      </w:r>
      <w:r>
        <w:rPr>
          <w:rFonts w:ascii="Times New Roman" w:hAnsi="Times New Roman" w:cs="Times New Roman" w:eastAsia="Times New Roman" w:hint="default"/>
          <w:spacing w:val="-3"/>
        </w:rPr>
        <w:t>CANUDILO</w:t>
      </w:r>
      <w:r>
        <w:rPr>
          <w:spacing w:val="-3"/>
        </w:rPr>
        <w:t>）品牌线下资源，激活原有内部</w:t>
      </w:r>
      <w:r>
        <w:rPr>
          <w:rFonts w:ascii="Times New Roman" w:hAnsi="Times New Roman" w:cs="Times New Roman" w:eastAsia="Times New Roman" w:hint="default"/>
          <w:spacing w:val="-3"/>
        </w:rPr>
        <w:t>VIP</w:t>
      </w:r>
      <w:r>
        <w:rPr>
          <w:spacing w:val="-3"/>
        </w:rPr>
        <w:t>会员，筹备自媒体</w:t>
      </w:r>
    </w:p>
    <w:p>
      <w:pPr>
        <w:pStyle w:val="BodyText"/>
        <w:spacing w:line="400" w:lineRule="auto" w:before="177"/>
        <w:ind w:right="6"/>
        <w:jc w:val="left"/>
      </w:pPr>
      <w:r>
        <w:rPr/>
        <w:t>（微信、微博、官网）电商业务，进行特色主题的差异化营销；逐步打通线上线下结合的</w:t>
      </w:r>
      <w:r>
        <w:rPr>
          <w:rFonts w:ascii="Times New Roman" w:hAnsi="Times New Roman" w:cs="Times New Roman" w:eastAsia="Times New Roman" w:hint="default"/>
        </w:rPr>
        <w:t>O2O</w:t>
      </w:r>
      <w:r>
        <w:rPr/>
        <w:t>体系，建立</w:t>
      </w:r>
      <w:r>
        <w:rPr>
          <w:w w:val="100"/>
        </w:rPr>
        <w:t> </w:t>
      </w:r>
      <w:r>
        <w:rPr/>
        <w:t>电商产品供应链，实现入驻天猫与官网销售平台构建同步进行；未来也将寻求与品牌匹配度高的合作方，</w:t>
      </w:r>
      <w:r>
        <w:rPr>
          <w:spacing w:val="-24"/>
        </w:rPr>
        <w:t> </w:t>
      </w:r>
      <w:r>
        <w:rPr>
          <w:spacing w:val="-24"/>
        </w:rPr>
      </w:r>
      <w:r>
        <w:rPr>
          <w:spacing w:val="-2"/>
        </w:rPr>
        <w:t>进行跨界深度合作，整合用户数据，拓展销售渠道和线上销售的产品线，最终完善基于品牌与行业的大数</w:t>
      </w:r>
      <w:r>
        <w:rPr>
          <w:spacing w:val="-44"/>
        </w:rPr>
        <w:t> </w:t>
      </w:r>
      <w:r>
        <w:rPr>
          <w:spacing w:val="-44"/>
        </w:rPr>
      </w:r>
      <w:r>
        <w:rPr/>
        <w:t>据，实现公司品牌的精准营销。</w:t>
      </w:r>
    </w:p>
    <w:p>
      <w:pPr>
        <w:pStyle w:val="BodyText"/>
        <w:spacing w:line="408" w:lineRule="auto" w:before="53"/>
        <w:ind w:right="6" w:firstLine="480"/>
        <w:jc w:val="left"/>
      </w:pPr>
      <w:r>
        <w:rPr>
          <w:spacing w:val="-4"/>
        </w:rPr>
        <w:t>总之，公司电商将打造数据、产品、营销、服务优化和深入的四维一体体系，由渠道为王向用户为王</w:t>
      </w:r>
      <w:r>
        <w:rPr>
          <w:w w:val="100"/>
        </w:rPr>
        <w:t> </w:t>
      </w:r>
      <w:r>
        <w:rPr/>
        <w:t>转变，推动传统零售与电子商务快速紧密地融合。</w:t>
      </w:r>
    </w:p>
    <w:p>
      <w:pPr>
        <w:spacing w:line="240" w:lineRule="auto" w:before="6"/>
        <w:rPr>
          <w:rFonts w:ascii="宋体" w:hAnsi="宋体" w:cs="宋体" w:eastAsia="宋体" w:hint="default"/>
          <w:sz w:val="15"/>
          <w:szCs w:val="15"/>
        </w:rPr>
      </w:pPr>
    </w:p>
    <w:p>
      <w:pPr>
        <w:pStyle w:val="Heading4"/>
        <w:spacing w:line="240" w:lineRule="auto"/>
        <w:ind w:left="633" w:right="6"/>
        <w:jc w:val="left"/>
        <w:rPr>
          <w:b w:val="0"/>
          <w:bCs w:val="0"/>
        </w:rPr>
      </w:pPr>
      <w:r>
        <w:rPr/>
        <w:t>（四）时尚概念</w:t>
      </w:r>
      <w:r>
        <w:rPr>
          <w:rFonts w:ascii="Times New Roman" w:hAnsi="Times New Roman" w:cs="Times New Roman" w:eastAsia="Times New Roman" w:hint="default"/>
        </w:rPr>
        <w:t>/</w:t>
      </w:r>
      <w:r>
        <w:rPr/>
        <w:t>体验馆建设</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633" w:right="6"/>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01MEN</w:t>
      </w:r>
      <w:r>
        <w:rPr/>
        <w:t>时尚概念馆建设</w:t>
      </w:r>
      <w:r>
        <w:rPr>
          <w:b w:val="0"/>
          <w:bCs w:val="0"/>
        </w:rPr>
      </w:r>
    </w:p>
    <w:p>
      <w:pPr>
        <w:pStyle w:val="BodyText"/>
        <w:spacing w:line="386" w:lineRule="auto" w:before="177"/>
        <w:ind w:right="6" w:firstLine="480"/>
        <w:jc w:val="left"/>
      </w:pPr>
      <w:r>
        <w:rPr>
          <w:rFonts w:ascii="Times New Roman" w:hAnsi="Times New Roman" w:cs="Times New Roman" w:eastAsia="Times New Roman" w:hint="default"/>
        </w:rPr>
        <w:t>2015</w:t>
      </w:r>
      <w:r>
        <w:rPr/>
        <w:t>年，公司将打造第一家</w:t>
      </w:r>
      <w:r>
        <w:rPr>
          <w:rFonts w:ascii="Times New Roman" w:hAnsi="Times New Roman" w:cs="Times New Roman" w:eastAsia="Times New Roman" w:hint="default"/>
        </w:rPr>
        <w:t>01MEN</w:t>
      </w:r>
      <w:r>
        <w:rPr/>
        <w:t>时尚概念馆，位于公司总部大厦，面积约为</w:t>
      </w:r>
      <w:r>
        <w:rPr>
          <w:rFonts w:ascii="Times New Roman" w:hAnsi="Times New Roman" w:cs="Times New Roman" w:eastAsia="Times New Roman" w:hint="default"/>
        </w:rPr>
        <w:t>3000</w:t>
      </w:r>
      <w:r>
        <w:rPr/>
        <w:t>平方米，包括：</w:t>
      </w:r>
      <w:r>
        <w:rPr>
          <w:w w:val="100"/>
        </w:rPr>
        <w:t> </w:t>
      </w:r>
      <w:r>
        <w:rPr>
          <w:spacing w:val="-1"/>
        </w:rPr>
        <w:t>高级设计师时尚区、潮流时尚区、时尚鞋履区、白领时尚区、精品、配饰区、公共服务区（咖啡</w:t>
      </w:r>
      <w:r>
        <w:rPr>
          <w:rFonts w:ascii="Times New Roman" w:hAnsi="Times New Roman" w:cs="Times New Roman" w:eastAsia="Times New Roman" w:hint="default"/>
          <w:spacing w:val="-1"/>
        </w:rPr>
        <w:t>/</w:t>
      </w:r>
      <w:r>
        <w:rPr>
          <w:spacing w:val="-1"/>
        </w:rPr>
        <w:t>茶饮品、</w:t>
      </w:r>
      <w:r>
        <w:rPr>
          <w:spacing w:val="-37"/>
        </w:rPr>
        <w:t> </w:t>
      </w:r>
      <w:r>
        <w:rPr>
          <w:spacing w:val="-37"/>
        </w:rPr>
      </w:r>
      <w:r>
        <w:rPr/>
        <w:t>定制、护理等）、文化交流区等，预计于</w:t>
      </w:r>
      <w:r>
        <w:rPr>
          <w:rFonts w:ascii="Times New Roman" w:hAnsi="Times New Roman" w:cs="Times New Roman" w:eastAsia="Times New Roman" w:hint="default"/>
        </w:rPr>
        <w:t>2016</w:t>
      </w:r>
      <w:r>
        <w:rPr/>
        <w:t>年开业。</w:t>
      </w:r>
    </w:p>
    <w:p>
      <w:pPr>
        <w:pStyle w:val="Heading4"/>
        <w:spacing w:line="240" w:lineRule="auto" w:before="36"/>
        <w:ind w:left="633" w:right="6"/>
        <w:jc w:val="left"/>
        <w:rPr>
          <w:b w:val="0"/>
          <w:bCs w:val="0"/>
        </w:rPr>
      </w:pPr>
      <w:r>
        <w:rPr>
          <w:rFonts w:ascii="Times New Roman" w:hAnsi="Times New Roman" w:cs="Times New Roman" w:eastAsia="Times New Roman" w:hint="default"/>
        </w:rPr>
        <w:t>2</w:t>
      </w:r>
      <w:r>
        <w:rPr/>
        <w:t>、卡奴迪路时尚体验馆建设</w:t>
      </w:r>
      <w:r>
        <w:rPr>
          <w:b w:val="0"/>
          <w:bCs w:val="0"/>
        </w:rPr>
      </w:r>
    </w:p>
    <w:p>
      <w:pPr>
        <w:pStyle w:val="BodyText"/>
        <w:spacing w:line="386" w:lineRule="auto" w:before="177"/>
        <w:ind w:right="6" w:firstLine="480"/>
        <w:jc w:val="left"/>
      </w:pPr>
      <w:r>
        <w:rPr>
          <w:rFonts w:ascii="Times New Roman" w:hAnsi="Times New Roman" w:cs="Times New Roman" w:eastAsia="Times New Roman" w:hint="default"/>
          <w:spacing w:val="-6"/>
        </w:rPr>
        <w:t>2015</w:t>
      </w:r>
      <w:r>
        <w:rPr>
          <w:spacing w:val="-6"/>
        </w:rPr>
        <w:t>年，公司将打造第一家卡奴迪路时尚体验馆，位于广州花都，面积约</w:t>
      </w:r>
      <w:r>
        <w:rPr>
          <w:rFonts w:ascii="Times New Roman" w:hAnsi="Times New Roman" w:cs="Times New Roman" w:eastAsia="Times New Roman" w:hint="default"/>
          <w:spacing w:val="-6"/>
        </w:rPr>
        <w:t>550</w:t>
      </w:r>
      <w:r>
        <w:rPr>
          <w:spacing w:val="-6"/>
        </w:rPr>
        <w:t>平方米，包含：服饰区、</w:t>
      </w:r>
      <w:r>
        <w:rPr>
          <w:w w:val="100"/>
        </w:rPr>
        <w:t> </w:t>
      </w:r>
      <w:r>
        <w:rPr/>
        <w:t>精品区、文化沙龙区、公共服务区等，预计于</w:t>
      </w:r>
      <w:r>
        <w:rPr>
          <w:rFonts w:ascii="Times New Roman" w:hAnsi="Times New Roman" w:cs="Times New Roman" w:eastAsia="Times New Roman" w:hint="default"/>
        </w:rPr>
        <w:t>2015</w:t>
      </w:r>
      <w:r>
        <w:rPr/>
        <w:t>年开业。</w:t>
      </w:r>
    </w:p>
    <w:p>
      <w:pPr>
        <w:pStyle w:val="BodyText"/>
        <w:spacing w:line="398" w:lineRule="auto" w:before="35"/>
        <w:ind w:right="326" w:firstLine="480"/>
        <w:jc w:val="both"/>
      </w:pPr>
      <w:r>
        <w:rPr>
          <w:spacing w:val="-3"/>
        </w:rPr>
        <w:t>消费市场的新常态意味着我国经济的驱动力将由</w:t>
      </w:r>
      <w:r>
        <w:rPr>
          <w:rFonts w:ascii="Times New Roman" w:hAnsi="Times New Roman" w:cs="Times New Roman" w:eastAsia="Times New Roman" w:hint="default"/>
          <w:spacing w:val="-3"/>
        </w:rPr>
        <w:t>“</w:t>
      </w:r>
      <w:r>
        <w:rPr>
          <w:spacing w:val="-3"/>
        </w:rPr>
        <w:t>衣食住行</w:t>
      </w:r>
      <w:r>
        <w:rPr>
          <w:rFonts w:ascii="Times New Roman" w:hAnsi="Times New Roman" w:cs="Times New Roman" w:eastAsia="Times New Roman" w:hint="default"/>
          <w:spacing w:val="-3"/>
        </w:rPr>
        <w:t>”</w:t>
      </w:r>
      <w:r>
        <w:rPr>
          <w:spacing w:val="-3"/>
        </w:rPr>
        <w:t>全面转向</w:t>
      </w:r>
      <w:r>
        <w:rPr>
          <w:rFonts w:ascii="Times New Roman" w:hAnsi="Times New Roman" w:cs="Times New Roman" w:eastAsia="Times New Roman" w:hint="default"/>
          <w:spacing w:val="-3"/>
        </w:rPr>
        <w:t>“</w:t>
      </w:r>
      <w:r>
        <w:rPr>
          <w:spacing w:val="-3"/>
        </w:rPr>
        <w:t>科教文卫</w:t>
      </w:r>
      <w:r>
        <w:rPr>
          <w:rFonts w:ascii="Times New Roman" w:hAnsi="Times New Roman" w:cs="Times New Roman" w:eastAsia="Times New Roman" w:hint="default"/>
          <w:spacing w:val="-3"/>
        </w:rPr>
        <w:t>”</w:t>
      </w:r>
      <w:r>
        <w:rPr>
          <w:spacing w:val="-3"/>
        </w:rPr>
        <w:t>，个性化、多样化消</w:t>
      </w:r>
      <w:r>
        <w:rPr>
          <w:w w:val="100"/>
        </w:rPr>
        <w:t> </w:t>
      </w:r>
      <w:r>
        <w:rPr>
          <w:spacing w:val="-4"/>
        </w:rPr>
        <w:t>费将成为消费市场的主流。时尚概念</w:t>
      </w:r>
      <w:r>
        <w:rPr>
          <w:rFonts w:ascii="Times New Roman" w:hAnsi="Times New Roman" w:cs="Times New Roman" w:eastAsia="Times New Roman" w:hint="default"/>
          <w:spacing w:val="-4"/>
        </w:rPr>
        <w:t>/</w:t>
      </w:r>
      <w:r>
        <w:rPr>
          <w:spacing w:val="-4"/>
        </w:rPr>
        <w:t>体验馆以全新的零售与生活方式融合的概念推出，注重生活品位与历</w:t>
      </w:r>
      <w:r>
        <w:rPr>
          <w:spacing w:val="-6"/>
        </w:rPr>
        <w:t> </w:t>
      </w:r>
      <w:r>
        <w:rPr>
          <w:spacing w:val="-6"/>
        </w:rPr>
      </w:r>
      <w:r>
        <w:rPr>
          <w:spacing w:val="-2"/>
        </w:rPr>
        <w:t>史文化的结合，顾客可以在店内品尝咖啡，享受室内品牌艺术与时尚资讯的结合，为顾客缔造出独特的购</w:t>
      </w:r>
      <w:r>
        <w:rPr>
          <w:spacing w:val="-45"/>
        </w:rPr>
        <w:t> </w:t>
      </w:r>
      <w:r>
        <w:rPr>
          <w:spacing w:val="-45"/>
        </w:rPr>
      </w:r>
      <w:r>
        <w:rPr>
          <w:spacing w:val="-2"/>
        </w:rPr>
        <w:t>物体验。首家卡奴迪路时尚体验馆落户广州后，未来卡奴迪路品牌将精选重要城市开设时尚体验馆，引领</w:t>
      </w:r>
      <w:r>
        <w:rPr>
          <w:spacing w:val="-43"/>
        </w:rPr>
        <w:t> </w:t>
      </w:r>
      <w:r>
        <w:rPr>
          <w:spacing w:val="-43"/>
        </w:rPr>
      </w:r>
      <w:r>
        <w:rPr/>
        <w:t>一站式体验消费的新趋势。</w:t>
      </w:r>
    </w:p>
    <w:p>
      <w:pPr>
        <w:spacing w:line="240" w:lineRule="auto" w:before="2"/>
        <w:rPr>
          <w:rFonts w:ascii="宋体" w:hAnsi="宋体" w:cs="宋体" w:eastAsia="宋体" w:hint="default"/>
          <w:sz w:val="16"/>
          <w:szCs w:val="16"/>
        </w:rPr>
      </w:pPr>
    </w:p>
    <w:p>
      <w:pPr>
        <w:pStyle w:val="Heading4"/>
        <w:spacing w:line="240" w:lineRule="auto"/>
        <w:ind w:left="573" w:right="6"/>
        <w:jc w:val="left"/>
        <w:rPr>
          <w:b w:val="0"/>
          <w:bCs w:val="0"/>
        </w:rPr>
      </w:pPr>
      <w:r>
        <w:rPr/>
        <w:t>（五）港澳业务发展</w:t>
      </w:r>
      <w:r>
        <w:rPr>
          <w:b w:val="0"/>
          <w:bCs w:val="0"/>
        </w:rPr>
      </w:r>
    </w:p>
    <w:p>
      <w:pPr>
        <w:spacing w:line="240" w:lineRule="auto" w:before="9"/>
        <w:rPr>
          <w:rFonts w:ascii="宋体" w:hAnsi="宋体" w:cs="宋体" w:eastAsia="宋体" w:hint="default"/>
          <w:b/>
          <w:bCs/>
          <w:sz w:val="26"/>
          <w:szCs w:val="26"/>
        </w:rPr>
      </w:pPr>
    </w:p>
    <w:p>
      <w:pPr>
        <w:pStyle w:val="BodyText"/>
        <w:spacing w:line="386" w:lineRule="auto" w:before="0"/>
        <w:ind w:right="6" w:firstLine="420"/>
        <w:jc w:val="left"/>
      </w:pPr>
      <w:r>
        <w:rPr>
          <w:spacing w:val="-8"/>
          <w:w w:val="100"/>
        </w:rPr>
        <w:t>公司将继续大力拓展港澳业务，目前已在澳门直营</w:t>
      </w:r>
      <w:r>
        <w:rPr>
          <w:rFonts w:ascii="Times New Roman" w:hAnsi="Times New Roman" w:cs="Times New Roman" w:eastAsia="Times New Roman" w:hint="default"/>
          <w:spacing w:val="-8"/>
          <w:w w:val="100"/>
        </w:rPr>
        <w:t>9</w:t>
      </w:r>
      <w:r>
        <w:rPr>
          <w:spacing w:val="-8"/>
          <w:w w:val="100"/>
        </w:rPr>
        <w:t>家门店，主营</w:t>
      </w:r>
      <w:r>
        <w:rPr>
          <w:rFonts w:ascii="Times New Roman" w:hAnsi="Times New Roman" w:cs="Times New Roman" w:eastAsia="Times New Roman" w:hint="default"/>
          <w:spacing w:val="-8"/>
          <w:w w:val="100"/>
        </w:rPr>
        <w:t>CANUDILO</w:t>
      </w:r>
      <w:r>
        <w:rPr>
          <w:spacing w:val="-8"/>
          <w:w w:val="100"/>
        </w:rPr>
        <w:t>、</w:t>
      </w:r>
      <w:r>
        <w:rPr>
          <w:rFonts w:ascii="Times New Roman" w:hAnsi="Times New Roman" w:cs="Times New Roman" w:eastAsia="Times New Roman" w:hint="default"/>
          <w:spacing w:val="-8"/>
          <w:w w:val="100"/>
        </w:rPr>
        <w:t>CANUDILO</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HOLIDAYS</w:t>
      </w:r>
      <w:r>
        <w:rPr>
          <w:spacing w:val="-1"/>
          <w:w w:val="100"/>
        </w:rPr>
        <w:t>、</w:t>
      </w:r>
      <w:r>
        <w:rPr>
          <w:w w:val="100"/>
        </w:rPr>
        <w:t> </w:t>
      </w:r>
      <w:r>
        <w:rPr>
          <w:rFonts w:ascii="Times New Roman" w:hAnsi="Times New Roman" w:cs="Times New Roman" w:eastAsia="Times New Roman" w:hint="default"/>
          <w:spacing w:val="-4"/>
        </w:rPr>
        <w:t>01MEN</w:t>
      </w:r>
      <w:r>
        <w:rPr>
          <w:spacing w:val="-4"/>
        </w:rPr>
        <w:t>、</w:t>
      </w:r>
      <w:r>
        <w:rPr>
          <w:rFonts w:ascii="Times New Roman" w:hAnsi="Times New Roman" w:cs="Times New Roman" w:eastAsia="Times New Roman" w:hint="default"/>
          <w:spacing w:val="-4"/>
        </w:rPr>
        <w:t>Samsonite</w:t>
      </w:r>
      <w:r>
        <w:rPr>
          <w:spacing w:val="-4"/>
        </w:rPr>
        <w:t>及国际香化品牌，经营总面积达</w:t>
      </w:r>
      <w:r>
        <w:rPr>
          <w:rFonts w:ascii="Times New Roman" w:hAnsi="Times New Roman" w:cs="Times New Roman" w:eastAsia="Times New Roman" w:hint="default"/>
          <w:spacing w:val="-4"/>
        </w:rPr>
        <w:t>3000</w:t>
      </w:r>
      <w:r>
        <w:rPr>
          <w:spacing w:val="-4"/>
        </w:rPr>
        <w:t>平方米。澳门市场具有开放和灵活的特点，零售市</w:t>
      </w:r>
      <w:r>
        <w:rPr>
          <w:spacing w:val="-1"/>
        </w:rPr>
        <w:t> </w:t>
      </w:r>
      <w:r>
        <w:rPr>
          <w:spacing w:val="-1"/>
        </w:rPr>
      </w:r>
      <w:r>
        <w:rPr/>
        <w:t>场具有客流集中、客单价高等消费特点，深耕澳门市场，开拓国际单品牌与多品牌相结合的零售业务，推</w:t>
      </w:r>
    </w:p>
    <w:p>
      <w:pPr>
        <w:spacing w:after="0" w:line="386" w:lineRule="auto"/>
        <w:jc w:val="left"/>
        <w:sectPr>
          <w:pgSz w:w="11910" w:h="16840"/>
          <w:pgMar w:header="877" w:footer="980" w:top="1100" w:bottom="1160" w:left="980" w:right="80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进公司国际化品牌运营的进程，预计到</w:t>
      </w:r>
      <w:r>
        <w:rPr>
          <w:rFonts w:ascii="Times New Roman" w:hAnsi="Times New Roman" w:cs="Times New Roman" w:eastAsia="Times New Roman" w:hint="default"/>
        </w:rPr>
        <w:t>2016</w:t>
      </w:r>
      <w:r>
        <w:rPr/>
        <w:t>年，公司在澳门地区的经营总面积将超过</w:t>
      </w:r>
      <w:r>
        <w:rPr>
          <w:rFonts w:ascii="Times New Roman" w:hAnsi="Times New Roman" w:cs="Times New Roman" w:eastAsia="Times New Roman" w:hint="default"/>
        </w:rPr>
        <w:t>5500</w:t>
      </w:r>
      <w:r>
        <w:rPr/>
        <w:t>平方米。</w:t>
      </w:r>
    </w:p>
    <w:p>
      <w:pPr>
        <w:pStyle w:val="BodyText"/>
        <w:spacing w:line="624" w:lineRule="exact" w:before="79"/>
        <w:ind w:left="575" w:right="0" w:firstLine="57"/>
        <w:jc w:val="left"/>
      </w:pPr>
      <w:r>
        <w:rPr>
          <w:rFonts w:ascii="宋体" w:hAnsi="宋体" w:cs="宋体" w:eastAsia="宋体" w:hint="default"/>
          <w:b/>
          <w:bCs/>
        </w:rPr>
        <w:t>（六）人才战略</w:t>
      </w:r>
      <w:r>
        <w:rPr>
          <w:rFonts w:ascii="宋体" w:hAnsi="宋体" w:cs="宋体" w:eastAsia="宋体" w:hint="default"/>
          <w:b/>
          <w:bCs/>
          <w:w w:val="100"/>
        </w:rPr>
        <w:t> </w:t>
      </w:r>
      <w:r>
        <w:rPr>
          <w:spacing w:val="-2"/>
        </w:rPr>
        <w:t>多品牌运营模式对公司起到扩大市场份额的作用，同时也对公司的经营管理能力及人才培养也提出了</w:t>
      </w:r>
    </w:p>
    <w:p>
      <w:pPr>
        <w:pStyle w:val="BodyText"/>
        <w:spacing w:line="393" w:lineRule="auto" w:before="98"/>
        <w:ind w:right="208"/>
        <w:jc w:val="both"/>
      </w:pPr>
      <w:r>
        <w:rPr>
          <w:spacing w:val="-2"/>
        </w:rPr>
        <w:t>更高的要求，未来一切的竞争都将化为人才之争。</w:t>
      </w:r>
      <w:r>
        <w:rPr>
          <w:rFonts w:ascii="Times New Roman" w:hAnsi="Times New Roman" w:cs="Times New Roman" w:eastAsia="Times New Roman" w:hint="default"/>
          <w:spacing w:val="-2"/>
        </w:rPr>
        <w:t>2015</w:t>
      </w:r>
      <w:r>
        <w:rPr>
          <w:spacing w:val="-2"/>
        </w:rPr>
        <w:t>年，公司将一如既往力求创造卓越而独一无二的职</w:t>
      </w:r>
      <w:r>
        <w:rPr>
          <w:spacing w:val="-43"/>
        </w:rPr>
        <w:t> </w:t>
      </w:r>
      <w:r>
        <w:rPr>
          <w:spacing w:val="-43"/>
        </w:rPr>
      </w:r>
      <w:r>
        <w:rPr>
          <w:spacing w:val="-7"/>
        </w:rPr>
        <w:t>业氛围，吸收并广纳最优秀的英才。各事业部、各部门认定一批有担当、有能力的重点人才，通过跨部门、</w:t>
      </w:r>
      <w:r>
        <w:rPr>
          <w:spacing w:val="-24"/>
        </w:rPr>
        <w:t> </w:t>
      </w:r>
      <w:r>
        <w:rPr>
          <w:spacing w:val="-24"/>
        </w:rPr>
      </w:r>
      <w:r>
        <w:rPr>
          <w:spacing w:val="-2"/>
        </w:rPr>
        <w:t>跨区域、跨专业创造培养机会，多方位为这批人才的职业发展提供支持。</w:t>
      </w:r>
      <w:r>
        <w:rPr>
          <w:rFonts w:ascii="Times New Roman" w:hAnsi="Times New Roman" w:cs="Times New Roman" w:eastAsia="Times New Roman" w:hint="default"/>
          <w:spacing w:val="-2"/>
        </w:rPr>
        <w:t>2015</w:t>
      </w:r>
      <w:r>
        <w:rPr>
          <w:spacing w:val="-2"/>
        </w:rPr>
        <w:t>年，公司人力资源部将下大</w:t>
      </w:r>
      <w:r>
        <w:rPr>
          <w:spacing w:val="-47"/>
        </w:rPr>
        <w:t> </w:t>
      </w:r>
      <w:r>
        <w:rPr>
          <w:spacing w:val="-47"/>
        </w:rPr>
      </w:r>
      <w:r>
        <w:rPr/>
        <w:t>力度进行人才的招聘、组建和培养，提高公司人才方面的核心竞争力。</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82"/>
          <w:w w:val="100"/>
        </w:rPr>
        <w:t>，</w:t>
      </w:r>
      <w:r>
        <w:rPr>
          <w:w w:val="100"/>
        </w:rPr>
        <w:t>财</w:t>
      </w:r>
      <w:r>
        <w:rPr>
          <w:spacing w:val="-3"/>
          <w:w w:val="100"/>
        </w:rPr>
        <w:t>政</w:t>
      </w:r>
      <w:r>
        <w:rPr>
          <w:w w:val="100"/>
        </w:rPr>
        <w:t>部</w:t>
      </w:r>
      <w:r>
        <w:rPr>
          <w:spacing w:val="-3"/>
          <w:w w:val="100"/>
        </w:rPr>
        <w:t>修</w:t>
      </w:r>
      <w:r>
        <w:rPr>
          <w:w w:val="100"/>
        </w:rPr>
        <w:t>订</w:t>
      </w:r>
      <w:r>
        <w:rPr>
          <w:spacing w:val="-82"/>
          <w:w w:val="100"/>
        </w:rPr>
        <w:t>了</w:t>
      </w:r>
      <w:r>
        <w:rPr>
          <w:spacing w:val="-3"/>
          <w:w w:val="100"/>
        </w:rPr>
        <w:t>《</w:t>
      </w:r>
      <w:r>
        <w:rPr>
          <w:w w:val="100"/>
        </w:rPr>
        <w:t>企业</w:t>
      </w:r>
      <w:r>
        <w:rPr>
          <w:spacing w:val="-3"/>
          <w:w w:val="100"/>
        </w:rPr>
        <w:t>会</w:t>
      </w:r>
      <w:r>
        <w:rPr>
          <w:w w:val="100"/>
        </w:rPr>
        <w:t>计</w:t>
      </w:r>
      <w:r>
        <w:rPr>
          <w:spacing w:val="-3"/>
          <w:w w:val="100"/>
        </w:rPr>
        <w:t>准</w:t>
      </w:r>
      <w:r>
        <w:rPr>
          <w:w w:val="100"/>
        </w:rPr>
        <w:t>则第</w:t>
      </w:r>
      <w:r>
        <w:rPr>
          <w:spacing w:val="-2"/>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4"/>
          <w:w w:val="100"/>
        </w:rPr>
        <w:t>-</w:t>
      </w:r>
      <w:r>
        <w:rPr>
          <w:w w:val="100"/>
        </w:rPr>
        <w:t>长期股</w:t>
      </w:r>
      <w:r>
        <w:rPr>
          <w:spacing w:val="-3"/>
          <w:w w:val="100"/>
        </w:rPr>
        <w:t>权</w:t>
      </w:r>
      <w:r>
        <w:rPr>
          <w:w w:val="100"/>
        </w:rPr>
        <w:t>投</w:t>
      </w:r>
      <w:r>
        <w:rPr>
          <w:spacing w:val="-3"/>
          <w:w w:val="100"/>
        </w:rPr>
        <w:t>资</w:t>
      </w:r>
      <w:r>
        <w:rPr>
          <w:spacing w:val="-82"/>
          <w:w w:val="100"/>
        </w:rPr>
        <w:t>》</w:t>
      </w:r>
      <w:r>
        <w:rPr>
          <w:spacing w:val="-159"/>
          <w:w w:val="100"/>
        </w:rPr>
        <w:t>、</w:t>
      </w:r>
      <w:r>
        <w:rPr>
          <w:spacing w:val="-3"/>
          <w:w w:val="100"/>
        </w:rPr>
        <w:t>《</w:t>
      </w:r>
      <w:r>
        <w:rPr>
          <w:w w:val="100"/>
        </w:rPr>
        <w:t>企</w:t>
      </w:r>
      <w:r>
        <w:rPr>
          <w:spacing w:val="-3"/>
          <w:w w:val="100"/>
        </w:rPr>
        <w:t>业</w:t>
      </w:r>
      <w:r>
        <w:rPr>
          <w:w w:val="100"/>
        </w:rPr>
        <w:t>会</w:t>
      </w:r>
      <w:r>
        <w:rPr>
          <w:spacing w:val="-3"/>
          <w:w w:val="100"/>
        </w:rPr>
        <w:t>计</w:t>
      </w:r>
      <w:r>
        <w:rPr>
          <w:w w:val="100"/>
        </w:rPr>
        <w:t>准则第</w:t>
      </w:r>
      <w:r>
        <w:rPr>
          <w:spacing w:val="-2"/>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4"/>
          <w:w w:val="100"/>
        </w:rPr>
        <w:t>-</w:t>
      </w:r>
      <w:r>
        <w:rPr>
          <w:w w:val="100"/>
        </w:rPr>
        <w:t>职工</w:t>
      </w:r>
      <w:r>
        <w:rPr>
          <w:spacing w:val="-3"/>
          <w:w w:val="100"/>
        </w:rPr>
        <w:t>薪</w:t>
      </w:r>
      <w:r>
        <w:rPr>
          <w:w w:val="100"/>
        </w:rPr>
        <w:t>酬</w:t>
      </w:r>
      <w:r>
        <w:rPr>
          <w:spacing w:val="-82"/>
          <w:w w:val="100"/>
        </w:rPr>
        <w:t>》</w:t>
      </w:r>
      <w:r>
        <w:rPr>
          <w:w w:val="100"/>
        </w:rPr>
        <w:t>、</w:t>
      </w:r>
    </w:p>
    <w:p>
      <w:pPr>
        <w:pStyle w:val="BodyText"/>
        <w:spacing w:line="386" w:lineRule="auto" w:before="177"/>
        <w:ind w:right="205"/>
        <w:jc w:val="left"/>
      </w:pPr>
      <w:r>
        <w:rPr/>
        <w:t>《企业会计准则第</w:t>
      </w:r>
      <w:r>
        <w:rPr>
          <w:spacing w:val="15"/>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spacing w:val="-3"/>
        </w:rPr>
        <w:t>号</w:t>
      </w:r>
      <w:r>
        <w:rPr>
          <w:rFonts w:ascii="Times New Roman" w:hAnsi="Times New Roman" w:cs="Times New Roman" w:eastAsia="Times New Roman" w:hint="default"/>
          <w:spacing w:val="-3"/>
        </w:rPr>
        <w:t>-</w:t>
      </w:r>
      <w:r>
        <w:rPr>
          <w:spacing w:val="-3"/>
        </w:rPr>
        <w:t>财务报表列报》、《企业会计准则第</w:t>
      </w:r>
      <w:r>
        <w:rPr>
          <w:rFonts w:ascii="Times New Roman" w:hAnsi="Times New Roman" w:cs="Times New Roman" w:eastAsia="Times New Roman" w:hint="default"/>
          <w:spacing w:val="-3"/>
        </w:rPr>
        <w:t>33</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合并财务报表》，以及颁布了《企业</w:t>
      </w:r>
      <w:r>
        <w:rPr>
          <w:spacing w:val="-102"/>
        </w:rPr>
        <w:t> </w:t>
      </w:r>
      <w:r>
        <w:rPr>
          <w:spacing w:val="-102"/>
        </w:rPr>
      </w:r>
      <w:r>
        <w:rPr/>
        <w:t>会计准则第 </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 </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在</w:t>
      </w:r>
    </w:p>
    <w:p>
      <w:pPr>
        <w:pStyle w:val="BodyText"/>
        <w:spacing w:line="386" w:lineRule="auto" w:before="35"/>
        <w:ind w:right="0"/>
        <w:jc w:val="left"/>
      </w:pPr>
      <w:r>
        <w:rPr/>
        <w:t>其他主体中权益的披露》等具体准则，公司于 </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2014</w:t>
      </w:r>
      <w:r>
        <w:rPr/>
        <w:t>年修订的《企业会计准则第</w:t>
      </w:r>
      <w:r>
        <w:rPr>
          <w:rFonts w:ascii="Times New Roman" w:hAnsi="Times New Roman" w:cs="Times New Roman" w:eastAsia="Times New Roman" w:hint="default"/>
        </w:rPr>
        <w:t>37</w:t>
      </w:r>
      <w:r>
        <w:rPr>
          <w:rFonts w:ascii="Times New Roman" w:hAnsi="Times New Roman" w:cs="Times New Roman" w:eastAsia="Times New Roman" w:hint="default"/>
          <w:spacing w:val="-3"/>
          <w:w w:val="100"/>
        </w:rPr>
        <w:t> </w:t>
      </w:r>
      <w:r>
        <w:rPr/>
        <w:t>号</w:t>
      </w:r>
      <w:r>
        <w:rPr>
          <w:rFonts w:ascii="Times New Roman" w:hAnsi="Times New Roman" w:cs="Times New Roman" w:eastAsia="Times New Roman" w:hint="default"/>
        </w:rPr>
        <w:t>——</w:t>
      </w:r>
      <w:r>
        <w:rPr/>
        <w:t>金融工具列报》公司在</w:t>
      </w:r>
      <w:r>
        <w:rPr>
          <w:rFonts w:ascii="Times New Roman" w:hAnsi="Times New Roman" w:cs="Times New Roman" w:eastAsia="Times New Roman" w:hint="default"/>
        </w:rPr>
        <w:t>2014</w:t>
      </w:r>
      <w:r>
        <w:rPr/>
        <w:t>年年度及以后期间的财务报告中按照本准则要求对金融工具进行列报。</w:t>
      </w:r>
    </w:p>
    <w:p>
      <w:pPr>
        <w:pStyle w:val="BodyText"/>
        <w:spacing w:line="240" w:lineRule="auto" w:before="35"/>
        <w:ind w:left="575" w:right="0"/>
        <w:jc w:val="left"/>
      </w:pPr>
      <w:r>
        <w:rPr/>
        <w:t>本次会计政策变更不会对公司执行日之前的财务报表项目金额产生影响。</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both"/>
      </w:pPr>
      <w:r>
        <w:rPr/>
        <w:t>公司报告期无重大会计差错更正需追溯重述的情况。</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60"/>
        <w:ind w:right="206" w:firstLine="420"/>
        <w:jc w:val="both"/>
      </w:pPr>
      <w:r>
        <w:rPr>
          <w:spacing w:val="-2"/>
        </w:rPr>
        <w:t>广州澳玛壹品名品管理有限公司为公司非同一控制下企业合并增加的子公司。衡阳恒佳名品管理有限</w:t>
      </w:r>
      <w:r>
        <w:rPr>
          <w:w w:val="100"/>
        </w:rPr>
        <w:t> </w:t>
      </w:r>
      <w:r>
        <w:rPr>
          <w:spacing w:val="-2"/>
        </w:rPr>
        <w:t>公司、安杰尼珂国际品牌有限公司、广州安杰尼珂国际品牌管理有限公司、铂金国际时尚集合有限公司为</w:t>
      </w:r>
      <w:r>
        <w:rPr>
          <w:spacing w:val="-44"/>
        </w:rPr>
        <w:t> </w:t>
      </w:r>
      <w:r>
        <w:rPr>
          <w:spacing w:val="-44"/>
        </w:rPr>
      </w:r>
      <w:r>
        <w:rPr/>
        <w:t>公司新设立的子公司。</w:t>
      </w:r>
    </w:p>
    <w:p>
      <w:pPr>
        <w:pStyle w:val="BodyText"/>
        <w:spacing w:line="240" w:lineRule="auto" w:before="89"/>
        <w:ind w:left="604" w:right="0"/>
        <w:jc w:val="left"/>
      </w:pPr>
      <w:r>
        <w:rPr/>
        <w:t>详情可见第十一节财务报告</w:t>
      </w:r>
      <w:r>
        <w:rPr>
          <w:spacing w:val="-22"/>
        </w:rPr>
        <w:t> </w:t>
      </w:r>
      <w:r>
        <w:rPr/>
        <w:t>八、合并范围的变更。</w:t>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报告期内利润分配政策的制定、执行或调整情况</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9"/>
        <w:ind w:right="209" w:firstLine="420"/>
        <w:jc w:val="both"/>
      </w:pPr>
      <w:r>
        <w:rPr>
          <w:rFonts w:ascii="Times New Roman" w:hAnsi="Times New Roman" w:cs="Times New Roman" w:eastAsia="Times New Roman" w:hint="default"/>
        </w:rPr>
        <w:t>1</w:t>
      </w:r>
      <w:r>
        <w:rPr/>
        <w:t>、报告期内公司分配方案不存在变更或调整，具体可参见</w:t>
      </w:r>
      <w:r>
        <w:rPr>
          <w:rFonts w:ascii="Times New Roman" w:hAnsi="Times New Roman" w:cs="Times New Roman" w:eastAsia="Times New Roman" w:hint="default"/>
        </w:rPr>
        <w:t>2014</w:t>
      </w:r>
      <w:r>
        <w:rPr/>
        <w:t>年年报</w:t>
      </w:r>
      <w:r>
        <w:rPr>
          <w:rFonts w:ascii="Times New Roman" w:hAnsi="Times New Roman" w:cs="Times New Roman" w:eastAsia="Times New Roman" w:hint="default"/>
        </w:rPr>
        <w:t>“</w:t>
      </w:r>
      <w:r>
        <w:rPr/>
        <w:t>第四节</w:t>
      </w:r>
      <w:r>
        <w:rPr>
          <w:spacing w:val="85"/>
        </w:rPr>
        <w:t> </w:t>
      </w:r>
      <w:r>
        <w:rPr/>
        <w:t>十三、公司利润分配</w:t>
      </w:r>
      <w:r>
        <w:rPr>
          <w:w w:val="100"/>
        </w:rPr>
        <w:t> </w:t>
      </w:r>
      <w:r>
        <w:rPr/>
        <w:t>及分红派息情况</w:t>
      </w:r>
      <w:r>
        <w:rPr>
          <w:rFonts w:ascii="Times New Roman" w:hAnsi="Times New Roman" w:cs="Times New Roman" w:eastAsia="Times New Roman" w:hint="default"/>
        </w:rPr>
        <w:t>”</w:t>
      </w:r>
      <w:r>
        <w:rPr/>
        <w:t>。</w:t>
      </w:r>
    </w:p>
    <w:p>
      <w:pPr>
        <w:pStyle w:val="BodyText"/>
        <w:spacing w:line="386" w:lineRule="auto" w:before="35"/>
        <w:ind w:right="206" w:firstLine="420"/>
        <w:jc w:val="both"/>
      </w:pPr>
      <w:r>
        <w:rPr>
          <w:rFonts w:ascii="Times New Roman" w:hAnsi="Times New Roman" w:cs="Times New Roman" w:eastAsia="Times New Roman" w:hint="default"/>
        </w:rPr>
        <w:t>2</w:t>
      </w:r>
      <w:r>
        <w:rPr/>
        <w:t>、报告期内分红政策的执行情况：</w:t>
      </w:r>
      <w:r>
        <w:rPr>
          <w:rFonts w:ascii="Times New Roman" w:hAnsi="Times New Roman" w:cs="Times New Roman" w:eastAsia="Times New Roman" w:hint="default"/>
        </w:rPr>
        <w:t>2013</w:t>
      </w:r>
      <w:r>
        <w:rPr/>
        <w:t>年度利润分配预案为：以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200,000,000</w:t>
      </w:r>
      <w:r>
        <w:rPr>
          <w:rFonts w:ascii="Times New Roman" w:hAnsi="Times New Roman" w:cs="Times New Roman" w:eastAsia="Times New Roman" w:hint="default"/>
          <w:w w:val="100"/>
        </w:rPr>
        <w:t> </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1.8</w:t>
      </w:r>
      <w:r>
        <w:rPr>
          <w:spacing w:val="-3"/>
        </w:rPr>
        <w:t>元（含税）。本预案已经</w:t>
      </w:r>
      <w:r>
        <w:rPr>
          <w:rFonts w:ascii="Times New Roman" w:hAnsi="Times New Roman" w:cs="Times New Roman" w:eastAsia="Times New Roman" w:hint="default"/>
          <w:spacing w:val="-3"/>
        </w:rPr>
        <w:t>2013</w:t>
      </w:r>
      <w:r>
        <w:rPr>
          <w:spacing w:val="-3"/>
        </w:rPr>
        <w:t>年年度股东大会审议通过，并</w:t>
      </w:r>
      <w:r>
        <w:rPr>
          <w:spacing w:val="-42"/>
        </w:rPr>
        <w:t> </w:t>
      </w:r>
      <w:r>
        <w:rPr>
          <w:spacing w:val="-42"/>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日实施完毕。</w:t>
      </w:r>
    </w:p>
    <w:p>
      <w:pPr>
        <w:spacing w:line="240" w:lineRule="auto" w:before="8"/>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6"/>
          <w:szCs w:val="6"/>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公司近</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年（含报告期）的利润分配预案或方案及资本公积金转增股本预案或方案情况</w:t>
      </w:r>
      <w:r>
        <w:rPr>
          <w:rFonts w:ascii="宋体" w:hAnsi="宋体" w:cs="宋体" w:eastAsia="宋体" w:hint="default"/>
          <w:sz w:val="18"/>
          <w:szCs w:val="18"/>
        </w:rPr>
      </w:r>
    </w:p>
    <w:p>
      <w:pPr>
        <w:spacing w:line="240" w:lineRule="auto" w:before="4"/>
        <w:rPr>
          <w:rFonts w:ascii="宋体" w:hAnsi="宋体" w:cs="宋体" w:eastAsia="宋体" w:hint="default"/>
          <w:b/>
          <w:bCs/>
          <w:sz w:val="18"/>
          <w:szCs w:val="18"/>
        </w:rPr>
      </w:pPr>
    </w:p>
    <w:p>
      <w:pPr>
        <w:spacing w:line="38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、公司第二届董事会第十二次会议审议通过</w:t>
      </w: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年度利润分配方案：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年合并归属于母公司股东的净利润为</w:t>
      </w:r>
      <w:r>
        <w:rPr>
          <w:rFonts w:ascii="Times New Roman" w:hAnsi="Times New Roman" w:cs="Times New Roman" w:eastAsia="Times New Roman" w:hint="default"/>
          <w:spacing w:val="-2"/>
          <w:sz w:val="21"/>
          <w:szCs w:val="21"/>
        </w:rPr>
        <w:t>176,843,122.23</w:t>
      </w:r>
      <w:r>
        <w:rPr>
          <w:rFonts w:ascii="宋体" w:hAnsi="宋体" w:cs="宋体" w:eastAsia="宋体" w:hint="default"/>
          <w:spacing w:val="-2"/>
          <w:sz w:val="21"/>
          <w:szCs w:val="21"/>
        </w:rPr>
        <w:t>元，加年初未分配利润</w:t>
      </w:r>
      <w:r>
        <w:rPr>
          <w:rFonts w:ascii="Times New Roman" w:hAnsi="Times New Roman" w:cs="Times New Roman" w:eastAsia="Times New Roman" w:hint="default"/>
          <w:spacing w:val="-2"/>
          <w:sz w:val="21"/>
          <w:szCs w:val="21"/>
        </w:rPr>
        <w:t>205,109,891.22</w:t>
      </w:r>
      <w:r>
        <w:rPr>
          <w:rFonts w:ascii="宋体" w:hAnsi="宋体" w:cs="宋体" w:eastAsia="宋体" w:hint="default"/>
          <w:spacing w:val="-2"/>
          <w:sz w:val="21"/>
          <w:szCs w:val="21"/>
        </w:rPr>
        <w:t>元，</w:t>
      </w:r>
    </w:p>
    <w:p>
      <w:pPr>
        <w:pStyle w:val="BodyText"/>
        <w:spacing w:line="386" w:lineRule="auto" w:before="35"/>
        <w:ind w:right="208"/>
        <w:jc w:val="both"/>
      </w:pPr>
      <w:r>
        <w:rPr>
          <w:spacing w:val="-2"/>
        </w:rPr>
        <w:t>减去</w:t>
      </w:r>
      <w:r>
        <w:rPr>
          <w:rFonts w:ascii="Times New Roman" w:hAnsi="Times New Roman" w:cs="Times New Roman" w:eastAsia="Times New Roman" w:hint="default"/>
          <w:spacing w:val="-2"/>
        </w:rPr>
        <w:t>2012</w:t>
      </w:r>
      <w:r>
        <w:rPr>
          <w:spacing w:val="-2"/>
        </w:rPr>
        <w:t>年度提取法定盈余公积</w:t>
      </w:r>
      <w:r>
        <w:rPr>
          <w:rFonts w:ascii="Times New Roman" w:hAnsi="Times New Roman" w:cs="Times New Roman" w:eastAsia="Times New Roman" w:hint="default"/>
          <w:spacing w:val="-2"/>
        </w:rPr>
        <w:t>13,342,414.50</w:t>
      </w:r>
      <w:r>
        <w:rPr>
          <w:spacing w:val="-2"/>
        </w:rPr>
        <w:t>元，</w:t>
      </w:r>
      <w:r>
        <w:rPr>
          <w:rFonts w:ascii="Times New Roman" w:hAnsi="Times New Roman" w:cs="Times New Roman" w:eastAsia="Times New Roman" w:hint="default"/>
          <w:spacing w:val="-2"/>
        </w:rPr>
        <w:t>2012</w:t>
      </w:r>
      <w:r>
        <w:rPr>
          <w:spacing w:val="-2"/>
        </w:rPr>
        <w:t>年末合并未分配利润为</w:t>
      </w:r>
      <w:r>
        <w:rPr>
          <w:rFonts w:ascii="Times New Roman" w:hAnsi="Times New Roman" w:cs="Times New Roman" w:eastAsia="Times New Roman" w:hint="default"/>
          <w:spacing w:val="-2"/>
        </w:rPr>
        <w:t>368,610,598.95</w:t>
      </w:r>
      <w:r>
        <w:rPr>
          <w:spacing w:val="-2"/>
        </w:rPr>
        <w:t>元。</w:t>
      </w:r>
      <w:r>
        <w:rPr>
          <w:rFonts w:ascii="Times New Roman" w:hAnsi="Times New Roman" w:cs="Times New Roman" w:eastAsia="Times New Roman" w:hint="default"/>
          <w:spacing w:val="-2"/>
        </w:rPr>
        <w:t>2012</w:t>
      </w:r>
      <w:r>
        <w:rPr>
          <w:spacing w:val="-2"/>
        </w:rPr>
        <w:t>年末</w:t>
      </w:r>
      <w:r>
        <w:rPr>
          <w:spacing w:val="-8"/>
        </w:rPr>
        <w:t> </w:t>
      </w:r>
      <w:r>
        <w:rPr>
          <w:spacing w:val="-3"/>
        </w:rPr>
        <w:t>母公司未分配利润为</w:t>
      </w:r>
      <w:r>
        <w:rPr>
          <w:rFonts w:ascii="Times New Roman" w:hAnsi="Times New Roman" w:cs="Times New Roman" w:eastAsia="Times New Roman" w:hint="default"/>
          <w:spacing w:val="-3"/>
        </w:rPr>
        <w:t>269,852,490.96</w:t>
      </w:r>
      <w:r>
        <w:rPr>
          <w:spacing w:val="-3"/>
        </w:rPr>
        <w:t>元。根据深圳证券交易所的相关规则，按照母公司和合并未分配利润孰</w:t>
      </w:r>
      <w:r>
        <w:rPr>
          <w:spacing w:val="-27"/>
        </w:rPr>
        <w:t> </w:t>
      </w:r>
      <w:r>
        <w:rPr>
          <w:spacing w:val="-27"/>
        </w:rPr>
      </w:r>
      <w:r>
        <w:rPr/>
        <w:t>低原则，</w:t>
      </w:r>
      <w:r>
        <w:rPr>
          <w:rFonts w:ascii="Times New Roman" w:hAnsi="Times New Roman" w:cs="Times New Roman" w:eastAsia="Times New Roman" w:hint="default"/>
        </w:rPr>
        <w:t>2012</w:t>
      </w:r>
      <w:r>
        <w:rPr/>
        <w:t>年度可供股东分配的利润确定为不超过</w:t>
      </w:r>
      <w:r>
        <w:rPr>
          <w:rFonts w:ascii="Times New Roman" w:hAnsi="Times New Roman" w:cs="Times New Roman" w:eastAsia="Times New Roman" w:hint="default"/>
        </w:rPr>
        <w:t>269,852,490.96</w:t>
      </w:r>
      <w:r>
        <w:rPr/>
        <w:t>元。</w:t>
      </w:r>
    </w:p>
    <w:p>
      <w:pPr>
        <w:pStyle w:val="BodyText"/>
        <w:spacing w:line="386" w:lineRule="auto" w:before="35"/>
        <w:ind w:right="208" w:firstLine="420"/>
        <w:jc w:val="both"/>
      </w:pPr>
      <w:r>
        <w:rPr>
          <w:spacing w:val="-1"/>
        </w:rPr>
        <w:t>以</w:t>
      </w:r>
      <w:r>
        <w:rPr>
          <w:rFonts w:ascii="Times New Roman" w:hAnsi="Times New Roman" w:cs="Times New Roman" w:eastAsia="Times New Roman" w:hint="default"/>
          <w:spacing w:val="-1"/>
        </w:rPr>
        <w:t>2012</w:t>
      </w:r>
      <w:r>
        <w:rPr>
          <w:spacing w:val="-1"/>
        </w:rPr>
        <w:t>年末公司总股本</w:t>
      </w:r>
      <w:r>
        <w:rPr>
          <w:rFonts w:ascii="Times New Roman" w:hAnsi="Times New Roman" w:cs="Times New Roman" w:eastAsia="Times New Roman" w:hint="default"/>
          <w:spacing w:val="-1"/>
        </w:rPr>
        <w:t>100,000,000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3.70</w:t>
      </w:r>
      <w:r>
        <w:rPr>
          <w:spacing w:val="-1"/>
        </w:rPr>
        <w:t>元（含税），本次利润</w:t>
      </w:r>
      <w:r>
        <w:rPr>
          <w:w w:val="100"/>
        </w:rPr>
        <w:t> </w:t>
      </w:r>
      <w:r>
        <w:rPr>
          <w:spacing w:val="-6"/>
          <w:w w:val="100"/>
        </w:rPr>
        <w:t>分配</w:t>
      </w:r>
      <w:r>
        <w:rPr>
          <w:rFonts w:ascii="Times New Roman" w:hAnsi="Times New Roman" w:cs="Times New Roman" w:eastAsia="Times New Roman" w:hint="default"/>
          <w:spacing w:val="-6"/>
          <w:w w:val="100"/>
        </w:rPr>
        <w:t>37,000,000.00</w:t>
      </w:r>
      <w:r>
        <w:rPr>
          <w:spacing w:val="-6"/>
          <w:w w:val="100"/>
        </w:rPr>
        <w:t>元，另同时进行资本公积金转增股本，每</w:t>
      </w:r>
      <w:r>
        <w:rPr>
          <w:rFonts w:ascii="Times New Roman" w:hAnsi="Times New Roman" w:cs="Times New Roman" w:eastAsia="Times New Roman" w:hint="default"/>
          <w:spacing w:val="-6"/>
          <w:w w:val="100"/>
        </w:rPr>
        <w:t>10</w:t>
      </w:r>
      <w:r>
        <w:rPr>
          <w:spacing w:val="-6"/>
          <w:w w:val="100"/>
        </w:rPr>
        <w:t>股转增</w:t>
      </w:r>
      <w:r>
        <w:rPr>
          <w:rFonts w:ascii="Times New Roman" w:hAnsi="Times New Roman" w:cs="Times New Roman" w:eastAsia="Times New Roman" w:hint="default"/>
          <w:spacing w:val="-6"/>
          <w:w w:val="100"/>
        </w:rPr>
        <w:t>10</w:t>
      </w:r>
      <w:r>
        <w:rPr>
          <w:spacing w:val="-6"/>
          <w:w w:val="100"/>
        </w:rPr>
        <w:t>股，转增后公司总股本增至</w:t>
      </w:r>
      <w:r>
        <w:rPr>
          <w:rFonts w:ascii="Times New Roman" w:hAnsi="Times New Roman" w:cs="Times New Roman" w:eastAsia="Times New Roman" w:hint="default"/>
          <w:spacing w:val="-6"/>
          <w:w w:val="100"/>
        </w:rPr>
        <w:t>20,000,000</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t>股。</w:t>
      </w:r>
    </w:p>
    <w:p>
      <w:pPr>
        <w:spacing w:line="386" w:lineRule="auto" w:before="65"/>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、公司第二届董事会第十九次会议审议通过</w:t>
      </w: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年合并归属于母公司股东的净利润为</w:t>
      </w:r>
      <w:r>
        <w:rPr>
          <w:rFonts w:ascii="Times New Roman" w:hAnsi="Times New Roman" w:cs="Times New Roman" w:eastAsia="Times New Roman" w:hint="default"/>
          <w:spacing w:val="-2"/>
          <w:sz w:val="21"/>
          <w:szCs w:val="21"/>
        </w:rPr>
        <w:t>149,322,289.98</w:t>
      </w:r>
      <w:r>
        <w:rPr>
          <w:rFonts w:ascii="宋体" w:hAnsi="宋体" w:cs="宋体" w:eastAsia="宋体" w:hint="default"/>
          <w:spacing w:val="-2"/>
          <w:sz w:val="21"/>
          <w:szCs w:val="21"/>
        </w:rPr>
        <w:t>元，加年初未分配利润</w:t>
      </w:r>
      <w:r>
        <w:rPr>
          <w:rFonts w:ascii="Times New Roman" w:hAnsi="Times New Roman" w:cs="Times New Roman" w:eastAsia="Times New Roman" w:hint="default"/>
          <w:spacing w:val="-2"/>
          <w:sz w:val="21"/>
          <w:szCs w:val="21"/>
        </w:rPr>
        <w:t>368,610,598.95</w:t>
      </w:r>
      <w:r>
        <w:rPr>
          <w:rFonts w:ascii="宋体" w:hAnsi="宋体" w:cs="宋体" w:eastAsia="宋体" w:hint="default"/>
          <w:spacing w:val="-2"/>
          <w:sz w:val="21"/>
          <w:szCs w:val="21"/>
        </w:rPr>
        <w:t>元，</w:t>
      </w:r>
    </w:p>
    <w:p>
      <w:pPr>
        <w:pStyle w:val="BodyText"/>
        <w:spacing w:line="386" w:lineRule="auto" w:before="35"/>
        <w:ind w:right="206"/>
        <w:jc w:val="both"/>
      </w:pPr>
      <w:r>
        <w:rPr>
          <w:spacing w:val="-2"/>
        </w:rPr>
        <w:t>减去分配</w:t>
      </w:r>
      <w:r>
        <w:rPr>
          <w:rFonts w:ascii="Times New Roman" w:hAnsi="Times New Roman" w:cs="Times New Roman" w:eastAsia="Times New Roman" w:hint="default"/>
          <w:spacing w:val="-2"/>
        </w:rPr>
        <w:t>2012</w:t>
      </w:r>
      <w:r>
        <w:rPr>
          <w:spacing w:val="-2"/>
        </w:rPr>
        <w:t>年度的现金红利</w:t>
      </w:r>
      <w:r>
        <w:rPr>
          <w:rFonts w:ascii="Times New Roman" w:hAnsi="Times New Roman" w:cs="Times New Roman" w:eastAsia="Times New Roman" w:hint="default"/>
          <w:spacing w:val="-2"/>
        </w:rPr>
        <w:t>37,000,000.00</w:t>
      </w:r>
      <w:r>
        <w:rPr>
          <w:spacing w:val="-2"/>
        </w:rPr>
        <w:t>元，减去</w:t>
      </w:r>
      <w:r>
        <w:rPr>
          <w:rFonts w:ascii="Times New Roman" w:hAnsi="Times New Roman" w:cs="Times New Roman" w:eastAsia="Times New Roman" w:hint="default"/>
          <w:spacing w:val="-2"/>
        </w:rPr>
        <w:t>2013</w:t>
      </w:r>
      <w:r>
        <w:rPr>
          <w:spacing w:val="-2"/>
        </w:rPr>
        <w:t>年度提取法定盈余公积</w:t>
      </w:r>
      <w:r>
        <w:rPr>
          <w:rFonts w:ascii="Times New Roman" w:hAnsi="Times New Roman" w:cs="Times New Roman" w:eastAsia="Times New Roman" w:hint="default"/>
          <w:spacing w:val="-2"/>
        </w:rPr>
        <w:t>8,719,381.05</w:t>
      </w:r>
      <w:r>
        <w:rPr>
          <w:spacing w:val="-2"/>
        </w:rPr>
        <w:t>元，</w:t>
      </w:r>
      <w:r>
        <w:rPr>
          <w:rFonts w:ascii="Times New Roman" w:hAnsi="Times New Roman" w:cs="Times New Roman" w:eastAsia="Times New Roman" w:hint="default"/>
          <w:spacing w:val="-2"/>
        </w:rPr>
        <w:t>2013</w:t>
      </w:r>
      <w:r>
        <w:rPr>
          <w:spacing w:val="-2"/>
        </w:rPr>
        <w:t>年末</w:t>
      </w:r>
      <w:r>
        <w:rPr>
          <w:spacing w:val="-5"/>
        </w:rPr>
        <w:t> </w:t>
      </w:r>
      <w:r>
        <w:rPr/>
        <w:t>合并未分配利润为</w:t>
      </w:r>
      <w:r>
        <w:rPr>
          <w:rFonts w:ascii="Times New Roman" w:hAnsi="Times New Roman" w:cs="Times New Roman" w:eastAsia="Times New Roman" w:hint="default"/>
        </w:rPr>
        <w:t>472,213,507.88</w:t>
      </w:r>
      <w:r>
        <w:rPr/>
        <w:t>元。</w:t>
      </w:r>
      <w:r>
        <w:rPr>
          <w:rFonts w:ascii="Times New Roman" w:hAnsi="Times New Roman" w:cs="Times New Roman" w:eastAsia="Times New Roman" w:hint="default"/>
        </w:rPr>
        <w:t>2013</w:t>
      </w:r>
      <w:r>
        <w:rPr/>
        <w:t>年末母公司未分配利润为</w:t>
      </w:r>
      <w:r>
        <w:rPr>
          <w:rFonts w:ascii="Times New Roman" w:hAnsi="Times New Roman" w:cs="Times New Roman" w:eastAsia="Times New Roman" w:hint="default"/>
        </w:rPr>
        <w:t>311,326,920.42</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2013</w:t>
      </w:r>
      <w:r>
        <w:rPr>
          <w:spacing w:val="5"/>
        </w:rPr>
        <w:t>年度可供股东分配的利润确定为不超过</w:t>
      </w:r>
    </w:p>
    <w:p>
      <w:pPr>
        <w:spacing w:after="0" w:line="386" w:lineRule="auto"/>
        <w:jc w:val="both"/>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rFonts w:ascii="Times New Roman" w:hAnsi="Times New Roman" w:cs="Times New Roman" w:eastAsia="Times New Roman" w:hint="default"/>
        </w:rPr>
        <w:t>311,326,920.42</w:t>
      </w:r>
      <w:r>
        <w:rPr/>
        <w:t>元。</w:t>
      </w:r>
    </w:p>
    <w:p>
      <w:pPr>
        <w:pStyle w:val="BodyText"/>
        <w:spacing w:line="386" w:lineRule="auto" w:before="177"/>
        <w:ind w:right="0" w:firstLine="422"/>
        <w:jc w:val="left"/>
      </w:pPr>
      <w:r>
        <w:rPr>
          <w:spacing w:val="-1"/>
        </w:rPr>
        <w:t>以</w:t>
      </w:r>
      <w:r>
        <w:rPr>
          <w:rFonts w:ascii="Times New Roman" w:hAnsi="Times New Roman" w:cs="Times New Roman" w:eastAsia="Times New Roman" w:hint="default"/>
          <w:spacing w:val="-1"/>
        </w:rPr>
        <w:t>2013</w:t>
      </w:r>
      <w:r>
        <w:rPr>
          <w:spacing w:val="-1"/>
        </w:rPr>
        <w:t>年末公司总股本</w:t>
      </w:r>
      <w:r>
        <w:rPr>
          <w:rFonts w:ascii="Times New Roman" w:hAnsi="Times New Roman" w:cs="Times New Roman" w:eastAsia="Times New Roman" w:hint="default"/>
          <w:spacing w:val="-1"/>
        </w:rPr>
        <w:t>200,000,000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1.80</w:t>
      </w:r>
      <w:r>
        <w:rPr>
          <w:spacing w:val="-1"/>
        </w:rPr>
        <w:t>元（含税），本次利润</w:t>
      </w:r>
      <w:r>
        <w:rPr>
          <w:w w:val="100"/>
        </w:rPr>
        <w:t> </w:t>
      </w:r>
      <w:r>
        <w:rPr/>
        <w:t>分配</w:t>
      </w:r>
      <w:r>
        <w:rPr>
          <w:rFonts w:ascii="Times New Roman" w:hAnsi="Times New Roman" w:cs="Times New Roman" w:eastAsia="Times New Roman" w:hint="default"/>
        </w:rPr>
        <w:t>36,000,000.00</w:t>
      </w:r>
      <w:r>
        <w:rPr/>
        <w:t>元。</w:t>
      </w:r>
    </w:p>
    <w:p>
      <w:pPr>
        <w:pStyle w:val="Heading4"/>
        <w:spacing w:line="240" w:lineRule="auto" w:before="35"/>
        <w:ind w:left="575" w:right="0"/>
        <w:jc w:val="left"/>
        <w:rPr>
          <w:b w:val="0"/>
          <w:bCs w:val="0"/>
        </w:rPr>
      </w:pPr>
      <w:r>
        <w:rPr>
          <w:rFonts w:ascii="Times New Roman" w:hAnsi="Times New Roman" w:cs="Times New Roman" w:eastAsia="Times New Roman" w:hint="default"/>
        </w:rPr>
        <w:t>3</w:t>
      </w:r>
      <w:r>
        <w:rPr/>
        <w:t>、公司第三届董事会第二次会议审议通过</w:t>
      </w:r>
      <w:r>
        <w:rPr>
          <w:rFonts w:ascii="Times New Roman" w:hAnsi="Times New Roman" w:cs="Times New Roman" w:eastAsia="Times New Roman" w:hint="default"/>
        </w:rPr>
        <w:t>2014</w:t>
      </w:r>
      <w:r>
        <w:rPr/>
        <w:t>年度利润分配预案：</w:t>
      </w:r>
      <w:r>
        <w:rPr>
          <w:b w:val="0"/>
          <w:bCs w:val="0"/>
        </w:rPr>
      </w:r>
    </w:p>
    <w:p>
      <w:pPr>
        <w:pStyle w:val="BodyText"/>
        <w:spacing w:line="386" w:lineRule="auto" w:before="177"/>
        <w:ind w:right="0" w:firstLine="420"/>
        <w:jc w:val="left"/>
      </w:pPr>
      <w:r>
        <w:rPr/>
        <w:t>公司</w:t>
      </w:r>
      <w:r>
        <w:rPr>
          <w:rFonts w:ascii="Times New Roman" w:hAnsi="Times New Roman" w:cs="Times New Roman" w:eastAsia="Times New Roman" w:hint="default"/>
        </w:rPr>
        <w:t>2014</w:t>
      </w:r>
      <w:r>
        <w:rPr/>
        <w:t>年合并归属于母公司股东的净利润为</w:t>
      </w:r>
      <w:r>
        <w:rPr>
          <w:rFonts w:ascii="Times New Roman" w:hAnsi="Times New Roman" w:cs="Times New Roman" w:eastAsia="Times New Roman" w:hint="default"/>
        </w:rPr>
        <w:t>14,924,619.64</w:t>
      </w:r>
      <w:r>
        <w:rPr/>
        <w:t>元，加年初未分配利润</w:t>
      </w:r>
      <w:r>
        <w:rPr>
          <w:rFonts w:ascii="Times New Roman" w:hAnsi="Times New Roman" w:cs="Times New Roman" w:eastAsia="Times New Roman" w:hint="default"/>
        </w:rPr>
        <w:t>311,326,920.42</w:t>
      </w:r>
      <w:r>
        <w:rPr/>
        <w:t>元，</w:t>
      </w:r>
      <w:r>
        <w:rPr>
          <w:spacing w:val="2"/>
          <w:w w:val="100"/>
        </w:rPr>
        <w:t> </w:t>
      </w:r>
      <w:r>
        <w:rPr>
          <w:spacing w:val="-2"/>
        </w:rPr>
        <w:t>减去分配</w:t>
      </w:r>
      <w:r>
        <w:rPr>
          <w:rFonts w:ascii="Times New Roman" w:hAnsi="Times New Roman" w:cs="Times New Roman" w:eastAsia="Times New Roman" w:hint="default"/>
          <w:spacing w:val="-2"/>
        </w:rPr>
        <w:t>2013</w:t>
      </w:r>
      <w:r>
        <w:rPr>
          <w:spacing w:val="-2"/>
        </w:rPr>
        <w:t>年度的现金红利</w:t>
      </w:r>
      <w:r>
        <w:rPr>
          <w:rFonts w:ascii="Times New Roman" w:hAnsi="Times New Roman" w:cs="Times New Roman" w:eastAsia="Times New Roman" w:hint="default"/>
          <w:spacing w:val="-2"/>
        </w:rPr>
        <w:t>36,000,000.00</w:t>
      </w:r>
      <w:r>
        <w:rPr>
          <w:spacing w:val="-2"/>
        </w:rPr>
        <w:t>元，减去</w:t>
      </w:r>
      <w:r>
        <w:rPr>
          <w:rFonts w:ascii="Times New Roman" w:hAnsi="Times New Roman" w:cs="Times New Roman" w:eastAsia="Times New Roman" w:hint="default"/>
          <w:spacing w:val="-2"/>
        </w:rPr>
        <w:t>2014</w:t>
      </w:r>
      <w:r>
        <w:rPr>
          <w:spacing w:val="-2"/>
        </w:rPr>
        <w:t>年度提取法定盈余公积</w:t>
      </w:r>
      <w:r>
        <w:rPr>
          <w:rFonts w:ascii="Times New Roman" w:hAnsi="Times New Roman" w:cs="Times New Roman" w:eastAsia="Times New Roman" w:hint="default"/>
          <w:spacing w:val="-2"/>
        </w:rPr>
        <w:t>5,725,791.07</w:t>
      </w:r>
      <w:r>
        <w:rPr>
          <w:spacing w:val="-2"/>
        </w:rPr>
        <w:t>元，</w:t>
      </w:r>
      <w:r>
        <w:rPr>
          <w:rFonts w:ascii="Times New Roman" w:hAnsi="Times New Roman" w:cs="Times New Roman" w:eastAsia="Times New Roman" w:hint="default"/>
          <w:spacing w:val="-2"/>
        </w:rPr>
        <w:t>2014</w:t>
      </w:r>
      <w:r>
        <w:rPr>
          <w:spacing w:val="-2"/>
        </w:rPr>
        <w:t>年末</w:t>
      </w:r>
      <w:r>
        <w:rPr>
          <w:spacing w:val="-5"/>
        </w:rPr>
        <w:t> </w:t>
      </w:r>
      <w:r>
        <w:rPr/>
        <w:t>合并未分配利润为</w:t>
      </w:r>
      <w:r>
        <w:rPr>
          <w:rFonts w:ascii="Times New Roman" w:hAnsi="Times New Roman" w:cs="Times New Roman" w:eastAsia="Times New Roman" w:hint="default"/>
        </w:rPr>
        <w:t>445,412,336.45</w:t>
      </w:r>
      <w:r>
        <w:rPr/>
        <w:t>元。</w:t>
      </w:r>
      <w:r>
        <w:rPr>
          <w:rFonts w:ascii="Times New Roman" w:hAnsi="Times New Roman" w:cs="Times New Roman" w:eastAsia="Times New Roman" w:hint="default"/>
        </w:rPr>
        <w:t>2014</w:t>
      </w:r>
      <w:r>
        <w:rPr/>
        <w:t>年末母公司未分配利润为</w:t>
      </w:r>
      <w:r>
        <w:rPr>
          <w:rFonts w:ascii="Times New Roman" w:hAnsi="Times New Roman" w:cs="Times New Roman" w:eastAsia="Times New Roman" w:hint="default"/>
        </w:rPr>
        <w:t>326,859,040.01</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2014</w:t>
      </w:r>
      <w:r>
        <w:rPr>
          <w:spacing w:val="5"/>
        </w:rPr>
        <w:t>年度可供股东分配的利润确定为不超过</w:t>
      </w:r>
      <w:r>
        <w:rPr>
          <w:spacing w:val="33"/>
        </w:rPr>
        <w:t> </w:t>
      </w:r>
      <w:r>
        <w:rPr>
          <w:spacing w:val="33"/>
        </w:rPr>
      </w:r>
      <w:r>
        <w:rPr>
          <w:rFonts w:ascii="Times New Roman" w:hAnsi="Times New Roman" w:cs="Times New Roman" w:eastAsia="Times New Roman" w:hint="default"/>
        </w:rPr>
        <w:t>326,859,040.01</w:t>
      </w:r>
      <w:r>
        <w:rPr/>
        <w:t>元。</w:t>
      </w:r>
    </w:p>
    <w:p>
      <w:pPr>
        <w:pStyle w:val="BodyText"/>
        <w:spacing w:line="386" w:lineRule="auto" w:before="36"/>
        <w:ind w:right="0" w:firstLine="422"/>
        <w:jc w:val="left"/>
      </w:pPr>
      <w:r>
        <w:rPr>
          <w:spacing w:val="-1"/>
        </w:rPr>
        <w:t>以</w:t>
      </w:r>
      <w:r>
        <w:rPr>
          <w:rFonts w:ascii="Times New Roman" w:hAnsi="Times New Roman" w:cs="Times New Roman" w:eastAsia="Times New Roman" w:hint="default"/>
          <w:spacing w:val="-1"/>
        </w:rPr>
        <w:t>2014</w:t>
      </w:r>
      <w:r>
        <w:rPr>
          <w:spacing w:val="-1"/>
        </w:rPr>
        <w:t>年末公司总股本</w:t>
      </w:r>
      <w:r>
        <w:rPr>
          <w:rFonts w:ascii="Times New Roman" w:hAnsi="Times New Roman" w:cs="Times New Roman" w:eastAsia="Times New Roman" w:hint="default"/>
          <w:spacing w:val="-1"/>
        </w:rPr>
        <w:t>200,000,000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1.10</w:t>
      </w:r>
      <w:r>
        <w:rPr>
          <w:spacing w:val="-1"/>
        </w:rPr>
        <w:t>元（含税），本次利润</w:t>
      </w:r>
      <w:r>
        <w:rPr>
          <w:w w:val="100"/>
        </w:rPr>
        <w:t> </w:t>
      </w:r>
      <w:r>
        <w:rPr/>
        <w:t>分配</w:t>
      </w:r>
      <w:r>
        <w:rPr>
          <w:rFonts w:ascii="Times New Roman" w:hAnsi="Times New Roman" w:cs="Times New Roman" w:eastAsia="Times New Roman" w:hint="default"/>
        </w:rPr>
        <w:t>22,000,000.00</w:t>
      </w:r>
      <w:r>
        <w:rPr/>
        <w:t>元。本次利润分配预案尚需提交股东大会审议批准后实施。</w:t>
      </w:r>
    </w:p>
    <w:p>
      <w:pPr>
        <w:spacing w:before="9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公司近三年现金分红情况表</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F9BE8F"/>
              <w:left w:val="single" w:sz="4" w:space="0" w:color="F9BE8F"/>
              <w:right w:val="single" w:sz="4" w:space="0" w:color="F9BE8F"/>
            </w:tcBorders>
            <w:shd w:val="clear" w:color="auto" w:fill="FCE9D9"/>
          </w:tcPr>
          <w:p>
            <w:pPr/>
          </w:p>
        </w:tc>
        <w:tc>
          <w:tcPr>
            <w:tcW w:w="15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F9BE8F"/>
              <w:bottom w:val="nil" w:sz="6" w:space="0" w:color="auto"/>
              <w:right w:val="single" w:sz="4" w:space="0" w:color="F9BE8F"/>
            </w:tcBorders>
            <w:shd w:val="clear" w:color="auto" w:fill="FCE9D9"/>
          </w:tcPr>
          <w:p>
            <w:pPr/>
          </w:p>
        </w:tc>
        <w:tc>
          <w:tcPr>
            <w:tcW w:w="1594"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391" w:hRule="exact"/>
        </w:trPr>
        <w:tc>
          <w:tcPr>
            <w:tcW w:w="15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156" w:hRule="exact"/>
        </w:trPr>
        <w:tc>
          <w:tcPr>
            <w:tcW w:w="1596" w:type="dxa"/>
            <w:vMerge w:val="restart"/>
            <w:tcBorders>
              <w:top w:val="nil" w:sz="6" w:space="0" w:color="auto"/>
              <w:left w:val="single" w:sz="4" w:space="0" w:color="F9BE8F"/>
              <w:right w:val="single" w:sz="4" w:space="0" w:color="F9BE8F"/>
            </w:tcBorders>
            <w:shd w:val="clear" w:color="auto" w:fill="FCE9D9"/>
          </w:tcPr>
          <w:p>
            <w:pPr/>
          </w:p>
        </w:tc>
        <w:tc>
          <w:tcPr>
            <w:tcW w:w="1594" w:type="dxa"/>
            <w:vMerge/>
            <w:tcBorders>
              <w:left w:val="single" w:sz="4" w:space="0" w:color="F9BE8F"/>
              <w:bottom w:val="nil" w:sz="6" w:space="0" w:color="auto"/>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6"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c>
          <w:tcPr>
            <w:tcW w:w="1594" w:type="dxa"/>
            <w:vMerge/>
            <w:tcBorders>
              <w:left w:val="single" w:sz="4" w:space="0" w:color="F9BE8F"/>
              <w:right w:val="single" w:sz="4" w:space="0" w:color="F9BE8F"/>
            </w:tcBorders>
            <w:shd w:val="clear" w:color="auto" w:fill="FCE9D9"/>
          </w:tcPr>
          <w:p>
            <w:pPr/>
          </w:p>
        </w:tc>
      </w:tr>
      <w:tr>
        <w:trPr>
          <w:trHeight w:val="161" w:hRule="exact"/>
        </w:trPr>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14,924,619.64</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149,322,289.98</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176,843,122.23</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公司报告期内盈利且母公司未分配利润为正但未提出现金红利分配预案</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5"/>
      </w:tblGrid>
      <w:tr>
        <w:trPr>
          <w:trHeight w:val="402"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2"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326,859,040.01</w:t>
            </w:r>
          </w:p>
        </w:tc>
      </w:tr>
      <w:tr>
        <w:trPr>
          <w:trHeight w:val="402" w:hRule="exact"/>
        </w:trPr>
        <w:tc>
          <w:tcPr>
            <w:tcW w:w="36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4" w:hRule="exact"/>
        </w:trPr>
        <w:tc>
          <w:tcPr>
            <w:tcW w:w="95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公司第三届董事会第二次会议审议通过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年度利润分配方案：</w:t>
            </w:r>
          </w:p>
        </w:tc>
      </w:tr>
      <w:tr>
        <w:trPr>
          <w:trHeight w:val="1027" w:hRule="exact"/>
        </w:trPr>
        <w:tc>
          <w:tcPr>
            <w:tcW w:w="95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年末公司总股本</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股为基数</w:t>
            </w:r>
            <w:r>
              <w:rPr>
                <w:rFonts w:ascii="宋体" w:hAnsi="宋体" w:cs="宋体" w:eastAsia="宋体" w:hint="default"/>
                <w:spacing w:val="-92"/>
                <w:sz w:val="18"/>
                <w:szCs w:val="18"/>
              </w:rPr>
              <w:t>，</w:t>
            </w:r>
            <w:r>
              <w:rPr>
                <w:rFonts w:ascii="宋体" w:hAnsi="宋体" w:cs="宋体" w:eastAsia="宋体" w:hint="default"/>
                <w:sz w:val="18"/>
                <w:szCs w:val="18"/>
              </w:rPr>
              <w:t>向全体股东每</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股派发现金</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pacing w:val="-9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次利润分配</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元，不以公积金转增股本，不送红股。在公司实施上述利润分配预案后，母公司可供分配利润尚余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304,859,040.01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额结转下一年度。本次利润分配预案需经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年度股东大会审议批准后实施。</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143"/>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143"/>
        <w:jc w:val="left"/>
      </w:pPr>
      <w:r>
        <w:rPr/>
        <w:t>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日披露于巨潮资讯网</w:t>
      </w:r>
      <w:hyperlink r:id="rId15">
        <w:r>
          <w:rPr>
            <w:rFonts w:ascii="Times New Roman" w:hAnsi="Times New Roman" w:cs="Times New Roman" w:eastAsia="Times New Roman" w:hint="default"/>
          </w:rPr>
          <w:t>www.cninfo.com.cn</w:t>
        </w:r>
        <w:r>
          <w:rPr/>
          <w:t>的《</w:t>
        </w:r>
      </w:hyperlink>
      <w:r>
        <w:rPr/>
        <w:t>广州卡奴迪路服饰股份有限公司</w:t>
      </w:r>
    </w:p>
    <w:p>
      <w:pPr>
        <w:pStyle w:val="BodyText"/>
        <w:spacing w:line="240" w:lineRule="auto" w:before="178"/>
        <w:ind w:right="143"/>
        <w:jc w:val="left"/>
      </w:pPr>
      <w:r>
        <w:rPr>
          <w:rFonts w:ascii="Times New Roman" w:hAnsi="Times New Roman" w:cs="Times New Roman" w:eastAsia="Times New Roman" w:hint="default"/>
        </w:rPr>
        <w:t>2014</w:t>
      </w:r>
      <w:r>
        <w:rPr/>
        <w:t>年度社会责任报告》。</w:t>
      </w:r>
    </w:p>
    <w:p>
      <w:pPr>
        <w:spacing w:line="240" w:lineRule="auto" w:before="6"/>
        <w:rPr>
          <w:rFonts w:ascii="宋体" w:hAnsi="宋体" w:cs="宋体" w:eastAsia="宋体" w:hint="default"/>
          <w:sz w:val="18"/>
          <w:szCs w:val="18"/>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上市公司及其子公司是否属于国家环境保护部门规定的重污染行业</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5"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上市公司及其子公司是否存在其他重大社会安全问题</w:t>
      </w:r>
      <w:r>
        <w:rPr>
          <w:rFonts w:ascii="宋体" w:hAnsi="宋体" w:cs="宋体" w:eastAsia="宋体" w:hint="default"/>
          <w:sz w:val="18"/>
          <w:szCs w:val="18"/>
        </w:rPr>
      </w:r>
    </w:p>
    <w:p>
      <w:pPr>
        <w:spacing w:line="415" w:lineRule="auto" w:before="65"/>
        <w:ind w:left="152" w:right="77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报告期内是否被行政处罚</w:t>
      </w:r>
      <w:r>
        <w:rPr>
          <w:rFonts w:ascii="宋体" w:hAnsi="宋体" w:cs="宋体" w:eastAsia="宋体" w:hint="default"/>
          <w:sz w:val="18"/>
          <w:szCs w:val="18"/>
        </w:rPr>
      </w:r>
    </w:p>
    <w:p>
      <w:pPr>
        <w:spacing w:before="6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3"/>
        <w:jc w:val="left"/>
        <w:rPr>
          <w:b w:val="0"/>
          <w:bCs w:val="0"/>
        </w:rPr>
      </w:pP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9"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招商证券、融通基 金、鹏华基金、诺 安基金、生命保险 资管</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3"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5"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长江证券、广发证 券、长金投资</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401"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在线股东</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年经营情况</w:t>
            </w:r>
          </w:p>
        </w:tc>
      </w:tr>
      <w:tr>
        <w:trPr>
          <w:trHeight w:val="715"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广东金融高新区股 权交易中心</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在线股东</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3"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长城证券、安信证 券</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88.993011pt;margin-top:141.37999pt;width:144.9pt;height:17.650pt;mso-position-horizontal-relative:page;mso-position-vertical-relative:page;z-index:-8128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国投瑞银、</w:t>
                  </w:r>
                </w:p>
              </w:txbxContent>
            </v:textbox>
            <w10:wrap type="none"/>
          </v:shape>
        </w:pict>
      </w:r>
      <w:r>
        <w:rPr/>
        <w:pict>
          <v:shape style="position:absolute;margin-left:388.993011pt;margin-top:208.339981pt;width:144.9pt;height:17.55pt;mso-position-horizontal-relative:page;mso-position-vertical-relative:page;z-index:-81280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国信证券、</w:t>
                  </w:r>
                </w:p>
              </w:txbxContent>
            </v:textbox>
            <w10:wrap type="none"/>
          </v:shape>
        </w:pict>
      </w:r>
      <w:r>
        <w:rPr/>
        <w:pict>
          <v:shape style="position:absolute;margin-left:388.993011pt;margin-top:314.155609pt;width:144.9pt;height:20.25pt;mso-position-horizontal-relative:page;mso-position-vertical-relative:page;z-index:-8127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平安保险、</w:t>
                  </w:r>
                </w:p>
              </w:txbxContent>
            </v:textbox>
            <w10:wrap type="none"/>
          </v:shape>
        </w:pict>
      </w:r>
      <w:r>
        <w:rPr/>
        <w:pict>
          <v:group style="position:absolute;margin-left:432.309998pt;margin-top:141.37999pt;width:101.55pt;height:17.650pt;mso-position-horizontal-relative:page;mso-position-vertical-relative:page;z-index:-812752" coordorigin="8646,2828" coordsize="2031,353">
            <v:shape style="position:absolute;left:8646;top:2828;width:2031;height:353" coordorigin="8646,2828" coordsize="2031,353" path="m8646,3180l10677,3180,10677,2828,8646,2828,8646,3180xe" filled="true" fillcolor="#ffffff" stroked="false">
              <v:path arrowok="t"/>
              <v:fill type="solid"/>
            </v:shape>
            <w10:wrap type="none"/>
          </v:group>
        </w:pict>
      </w:r>
      <w:r>
        <w:rPr/>
        <w:pict>
          <v:group style="position:absolute;margin-left:432.309998pt;margin-top:208.339981pt;width:101.55pt;height:17.55pt;mso-position-horizontal-relative:page;mso-position-vertical-relative:page;z-index:-812728" coordorigin="8646,4167" coordsize="2031,351">
            <v:shape style="position:absolute;left:8646;top:4167;width:2031;height:351" coordorigin="8646,4167" coordsize="2031,351" path="m8646,4517l10677,4517,10677,4167,8646,4167,8646,4517xe" filled="true" fillcolor="#ffffff" stroked="false">
              <v:path arrowok="t"/>
              <v:fill type="solid"/>
            </v:shape>
            <w10:wrap type="none"/>
          </v:group>
        </w:pict>
      </w:r>
      <w:r>
        <w:rPr/>
        <w:pict>
          <v:group style="position:absolute;margin-left:431.109985pt;margin-top:277.705994pt;width:103.95pt;height:56.7pt;mso-position-horizontal-relative:page;mso-position-vertical-relative:page;z-index:-812704" coordorigin="8622,5554" coordsize="2079,1134">
            <v:group style="position:absolute;left:8622;top:5554;width:2079;height:781" coordorigin="8622,5554" coordsize="2079,781">
              <v:shape style="position:absolute;left:8622;top:5554;width:2079;height:781" coordorigin="8622,5554" coordsize="2079,781" path="m8622,6335l10701,6335,10701,5554,8622,5554,8622,6335xe" filled="true" fillcolor="#ffffff" stroked="false">
                <v:path arrowok="t"/>
                <v:fill type="solid"/>
              </v:shape>
            </v:group>
            <v:group style="position:absolute;left:8646;top:6335;width:2031;height:353" coordorigin="8646,6335" coordsize="2031,353">
              <v:shape style="position:absolute;left:8646;top:6335;width:2031;height:353" coordorigin="8646,6335" coordsize="2031,353" path="m8646,6687l10677,6687,10677,6335,8646,6335,8646,668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信诚基金</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1339"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10" w:space="0" w:color="FFFFFF"/>
            </w:tcBorders>
          </w:tcPr>
          <w:p>
            <w:pPr>
              <w:pStyle w:val="TableParagraph"/>
              <w:spacing w:line="316" w:lineRule="auto" w:before="51"/>
              <w:ind w:left="24" w:right="14"/>
              <w:jc w:val="left"/>
              <w:rPr>
                <w:rFonts w:ascii="宋体" w:hAnsi="宋体" w:cs="宋体" w:eastAsia="宋体" w:hint="default"/>
                <w:sz w:val="18"/>
                <w:szCs w:val="18"/>
              </w:rPr>
            </w:pPr>
            <w:r>
              <w:rPr>
                <w:rFonts w:ascii="宋体" w:hAnsi="宋体" w:cs="宋体" w:eastAsia="宋体" w:hint="default"/>
                <w:sz w:val="18"/>
                <w:szCs w:val="18"/>
              </w:rPr>
              <w:t>光大证券、九韪投 资、工银瑞信、人 保资产、 广东新价值</w:t>
            </w:r>
          </w:p>
        </w:tc>
        <w:tc>
          <w:tcPr>
            <w:tcW w:w="2086" w:type="dxa"/>
            <w:tcBorders>
              <w:top w:val="single" w:sz="4" w:space="0" w:color="F9BE8F"/>
              <w:left w:val="single" w:sz="10" w:space="0" w:color="FFFFF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6"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1337"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10" w:space="0" w:color="FFFFFF"/>
            </w:tcBorders>
          </w:tcPr>
          <w:p>
            <w:pPr>
              <w:pStyle w:val="TableParagraph"/>
              <w:spacing w:line="316" w:lineRule="auto" w:before="49"/>
              <w:ind w:left="24" w:right="14"/>
              <w:jc w:val="both"/>
              <w:rPr>
                <w:rFonts w:ascii="宋体" w:hAnsi="宋体" w:cs="宋体" w:eastAsia="宋体" w:hint="default"/>
                <w:sz w:val="18"/>
                <w:szCs w:val="18"/>
              </w:rPr>
            </w:pPr>
            <w:r>
              <w:rPr>
                <w:rFonts w:ascii="宋体" w:hAnsi="宋体" w:cs="宋体" w:eastAsia="宋体" w:hint="default"/>
                <w:sz w:val="18"/>
                <w:szCs w:val="18"/>
              </w:rPr>
              <w:t>中信证券、银华基 金、华夏基金、融 宏投资、</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敦和投资</w:t>
            </w:r>
          </w:p>
        </w:tc>
        <w:tc>
          <w:tcPr>
            <w:tcW w:w="2086" w:type="dxa"/>
            <w:tcBorders>
              <w:top w:val="single" w:sz="4" w:space="0" w:color="F9BE8F"/>
              <w:left w:val="single" w:sz="10" w:space="0" w:color="FFFFF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6"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5"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华泰证券、惠正投 资</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2273"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10" w:space="0" w:color="FFFFFF"/>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招商证券、博时基 金、诺安基金、国 投瑞银、 广东新价值、银河 证券、瑞富投资、 广东道泽投资、深 圳市宗毅润邦投资</w:t>
            </w:r>
          </w:p>
        </w:tc>
        <w:tc>
          <w:tcPr>
            <w:tcW w:w="2086" w:type="dxa"/>
            <w:tcBorders>
              <w:top w:val="single" w:sz="4" w:space="0" w:color="F9BE8F"/>
              <w:left w:val="single" w:sz="10" w:space="0" w:color="FFFFF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6"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5"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4"/>
                <w:sz w:val="18"/>
              </w:rPr>
              <w:t>Teng </w:t>
            </w:r>
            <w:r>
              <w:rPr>
                <w:rFonts w:ascii="Times New Roman"/>
                <w:spacing w:val="-7"/>
                <w:sz w:val="18"/>
              </w:rPr>
              <w:t>Yue</w:t>
            </w:r>
            <w:r>
              <w:rPr>
                <w:rFonts w:ascii="Times New Roman"/>
                <w:spacing w:val="-1"/>
                <w:sz w:val="18"/>
              </w:rPr>
              <w:t> </w:t>
            </w:r>
            <w:r>
              <w:rPr>
                <w:rFonts w:ascii="Times New Roman"/>
                <w:sz w:val="18"/>
              </w:rPr>
              <w:t>Partners</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r>
        <w:trPr>
          <w:trHeight w:val="715" w:hRule="exact"/>
        </w:trPr>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中金公司</w:t>
            </w:r>
          </w:p>
        </w:tc>
        <w:tc>
          <w:tcPr>
            <w:tcW w:w="208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了解公司基本经营状况及 竞争优势</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3589"/>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3"/>
        <w:jc w:val="left"/>
        <w:rPr>
          <w:b w:val="0"/>
          <w:bCs w:val="0"/>
        </w:rPr>
      </w:pPr>
      <w:r>
        <w:rPr/>
        <w:t>一、重大诉讼仲裁事项</w:t>
      </w:r>
      <w:r>
        <w:rPr>
          <w:b w:val="0"/>
          <w:bCs w:val="0"/>
        </w:rPr>
      </w:r>
    </w:p>
    <w:p>
      <w:pPr>
        <w:spacing w:line="240" w:lineRule="auto" w:before="4"/>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BodyText"/>
        <w:spacing w:line="240" w:lineRule="auto" w:before="0"/>
        <w:ind w:left="573" w:right="143"/>
        <w:jc w:val="left"/>
      </w:pPr>
      <w:r>
        <w:rPr/>
        <w:t>本报告期公司无重大诉讼、仲裁事项。</w:t>
      </w:r>
    </w:p>
    <w:p>
      <w:pPr>
        <w:spacing w:line="240" w:lineRule="auto" w:before="8"/>
        <w:rPr>
          <w:rFonts w:ascii="宋体" w:hAnsi="宋体" w:cs="宋体" w:eastAsia="宋体" w:hint="default"/>
          <w:sz w:val="23"/>
          <w:szCs w:val="23"/>
        </w:rPr>
      </w:pPr>
    </w:p>
    <w:p>
      <w:pPr>
        <w:pStyle w:val="Heading2"/>
        <w:spacing w:line="240" w:lineRule="auto"/>
        <w:ind w:right="143"/>
        <w:jc w:val="left"/>
        <w:rPr>
          <w:b w:val="0"/>
          <w:bCs w:val="0"/>
        </w:rPr>
      </w:pPr>
      <w:r>
        <w:rPr/>
        <w:t>二、媒体质疑情况</w:t>
      </w:r>
      <w:r>
        <w:rPr>
          <w:b w:val="0"/>
          <w:bCs w:val="0"/>
        </w:rPr>
      </w:r>
    </w:p>
    <w:p>
      <w:pPr>
        <w:spacing w:line="240" w:lineRule="auto" w:before="7"/>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8"/>
          <w:szCs w:val="18"/>
        </w:rPr>
      </w:pPr>
    </w:p>
    <w:p>
      <w:pPr>
        <w:pStyle w:val="BodyText"/>
        <w:spacing w:line="240" w:lineRule="auto" w:before="0"/>
        <w:ind w:left="573" w:right="143"/>
        <w:jc w:val="left"/>
      </w:pPr>
      <w:r>
        <w:rPr/>
        <w:t>本报告期公司无媒体普遍质疑事项。</w:t>
      </w:r>
    </w:p>
    <w:p>
      <w:pPr>
        <w:spacing w:line="240" w:lineRule="auto" w:before="11"/>
        <w:rPr>
          <w:rFonts w:ascii="宋体" w:hAnsi="宋体" w:cs="宋体" w:eastAsia="宋体" w:hint="default"/>
          <w:sz w:val="23"/>
          <w:szCs w:val="23"/>
        </w:rPr>
      </w:pPr>
    </w:p>
    <w:p>
      <w:pPr>
        <w:pStyle w:val="Heading2"/>
        <w:spacing w:line="240" w:lineRule="auto"/>
        <w:ind w:right="143"/>
        <w:jc w:val="left"/>
        <w:rPr>
          <w:b w:val="0"/>
          <w:bCs w:val="0"/>
        </w:rPr>
      </w:pPr>
      <w:r>
        <w:rPr/>
        <w:t>三、控股股东及其关联方对上市公司的非经营性占用资金情况</w:t>
      </w:r>
      <w:r>
        <w:rPr>
          <w:b w:val="0"/>
          <w:bCs w:val="0"/>
        </w:rPr>
      </w:r>
    </w:p>
    <w:p>
      <w:pPr>
        <w:spacing w:line="240" w:lineRule="auto" w:before="4"/>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BodyText"/>
        <w:spacing w:line="240" w:lineRule="auto" w:before="0"/>
        <w:ind w:left="573" w:right="143"/>
        <w:jc w:val="left"/>
      </w:pPr>
      <w:r>
        <w:rPr/>
        <w:t>公司报告期不存在控股股东及其关联方对上市公司的非经营性占用资金。</w:t>
      </w:r>
    </w:p>
    <w:p>
      <w:pPr>
        <w:spacing w:line="240" w:lineRule="auto" w:before="8"/>
        <w:rPr>
          <w:rFonts w:ascii="宋体" w:hAnsi="宋体" w:cs="宋体" w:eastAsia="宋体" w:hint="default"/>
          <w:sz w:val="23"/>
          <w:szCs w:val="23"/>
        </w:rPr>
      </w:pPr>
    </w:p>
    <w:p>
      <w:pPr>
        <w:pStyle w:val="Heading2"/>
        <w:spacing w:line="240" w:lineRule="auto"/>
        <w:ind w:right="143"/>
        <w:jc w:val="left"/>
        <w:rPr>
          <w:b w:val="0"/>
          <w:bCs w:val="0"/>
        </w:rPr>
      </w:pPr>
      <w:r>
        <w:rPr/>
        <w:t>四、破产重整相关事项</w:t>
      </w:r>
      <w:r>
        <w:rPr>
          <w:b w:val="0"/>
          <w:bCs w:val="0"/>
        </w:rPr>
      </w:r>
    </w:p>
    <w:p>
      <w:pPr>
        <w:spacing w:line="240" w:lineRule="auto" w:before="7"/>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8"/>
          <w:szCs w:val="18"/>
        </w:rPr>
      </w:pPr>
    </w:p>
    <w:p>
      <w:pPr>
        <w:pStyle w:val="BodyText"/>
        <w:spacing w:line="240" w:lineRule="auto" w:before="0"/>
        <w:ind w:left="573" w:right="143"/>
        <w:jc w:val="left"/>
      </w:pPr>
      <w:r>
        <w:rPr/>
        <w:t>公司报告期未发生破产重整相关事项。</w:t>
      </w:r>
    </w:p>
    <w:p>
      <w:pPr>
        <w:spacing w:line="240" w:lineRule="auto" w:before="11"/>
        <w:rPr>
          <w:rFonts w:ascii="宋体" w:hAnsi="宋体" w:cs="宋体" w:eastAsia="宋体" w:hint="default"/>
          <w:sz w:val="23"/>
          <w:szCs w:val="23"/>
        </w:rPr>
      </w:pPr>
    </w:p>
    <w:p>
      <w:pPr>
        <w:pStyle w:val="Heading2"/>
        <w:spacing w:line="240" w:lineRule="auto"/>
        <w:ind w:right="143"/>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1963" w:hRule="exact"/>
        </w:trPr>
        <w:tc>
          <w:tcPr>
            <w:tcW w:w="8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69" w:right="70"/>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深圳市量 子企业管 理顾问有 限公司、 张桂芹</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6"/>
              <w:jc w:val="both"/>
              <w:rPr>
                <w:rFonts w:ascii="宋体" w:hAnsi="宋体" w:cs="宋体" w:eastAsia="宋体" w:hint="default"/>
                <w:sz w:val="18"/>
                <w:szCs w:val="18"/>
              </w:rPr>
            </w:pPr>
            <w:r>
              <w:rPr>
                <w:rFonts w:ascii="宋体" w:hAnsi="宋体" w:cs="宋体" w:eastAsia="宋体" w:hint="default"/>
                <w:sz w:val="18"/>
                <w:szCs w:val="18"/>
              </w:rPr>
              <w:t>已完成工 商变更登 记</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未对公司 业务连续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稳定造成 实质性影</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-1,412,546</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（元）</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-7.00%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68"/>
              <w:ind w:left="24" w:right="24"/>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45"/>
                <w:sz w:val="18"/>
                <w:szCs w:val="18"/>
              </w:rPr>
              <w:t>报》、《上海</w:t>
            </w:r>
            <w:r>
              <w:rPr>
                <w:rFonts w:ascii="宋体" w:hAnsi="宋体" w:cs="宋体" w:eastAsia="宋体" w:hint="default"/>
                <w:sz w:val="18"/>
                <w:szCs w:val="18"/>
              </w:rPr>
              <w:t> </w:t>
            </w:r>
            <w:r>
              <w:rPr>
                <w:rFonts w:ascii="宋体" w:hAnsi="宋体" w:cs="宋体" w:eastAsia="宋体" w:hint="default"/>
                <w:spacing w:val="-19"/>
                <w:sz w:val="18"/>
                <w:szCs w:val="18"/>
              </w:rPr>
              <w:t>证券报》、</w:t>
            </w:r>
          </w:p>
          <w:p>
            <w:pPr>
              <w:pStyle w:val="TableParagraph"/>
              <w:spacing w:line="316" w:lineRule="auto" w:before="18"/>
              <w:ind w:left="24" w:right="23"/>
              <w:jc w:val="left"/>
              <w:rPr>
                <w:rFonts w:ascii="宋体" w:hAnsi="宋体" w:cs="宋体" w:eastAsia="宋体" w:hint="default"/>
                <w:sz w:val="18"/>
                <w:szCs w:val="18"/>
              </w:rPr>
            </w:pPr>
            <w:r>
              <w:rPr>
                <w:rFonts w:ascii="宋体" w:hAnsi="宋体" w:cs="宋体" w:eastAsia="宋体" w:hint="default"/>
                <w:sz w:val="18"/>
                <w:szCs w:val="18"/>
              </w:rPr>
              <w:t>《中国证 </w:t>
            </w:r>
            <w:r>
              <w:rPr>
                <w:rFonts w:ascii="宋体" w:hAnsi="宋体" w:cs="宋体" w:eastAsia="宋体" w:hint="default"/>
                <w:spacing w:val="-18"/>
                <w:sz w:val="18"/>
                <w:szCs w:val="18"/>
              </w:rPr>
              <w:t>券报》及巨</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362" w:hRule="exact"/>
        </w:trPr>
        <w:tc>
          <w:tcPr>
            <w:tcW w:w="864"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响</w:t>
            </w:r>
          </w:p>
        </w:tc>
        <w:tc>
          <w:tcPr>
            <w:tcW w:w="869" w:type="dxa"/>
            <w:tcBorders>
              <w:top w:val="single" w:sz="4" w:space="0" w:color="F9BE8F"/>
              <w:left w:val="single" w:sz="4" w:space="0" w:color="F9BE8F"/>
              <w:bottom w:val="single" w:sz="4" w:space="0" w:color="F9BE8F"/>
              <w:right w:val="single" w:sz="4" w:space="0" w:color="F9BE8F"/>
            </w:tcBorders>
          </w:tcPr>
          <w:p>
            <w:pPr/>
          </w:p>
        </w:tc>
        <w:tc>
          <w:tcPr>
            <w:tcW w:w="872"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
        </w:tc>
        <w:tc>
          <w:tcPr>
            <w:tcW w:w="869" w:type="dxa"/>
            <w:tcBorders>
              <w:top w:val="single" w:sz="4" w:space="0" w:color="F9BE8F"/>
              <w:left w:val="single" w:sz="4" w:space="0" w:color="F9BE8F"/>
              <w:bottom w:val="single" w:sz="4" w:space="0" w:color="F9BE8F"/>
              <w:right w:val="single" w:sz="4" w:space="0" w:color="F9BE8F"/>
            </w:tcBorders>
          </w:tcPr>
          <w:p>
            <w:pP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BodyText"/>
        <w:spacing w:line="240" w:lineRule="auto" w:before="0"/>
        <w:ind w:left="573" w:right="143"/>
        <w:jc w:val="left"/>
      </w:pPr>
      <w:r>
        <w:rPr/>
        <w:t>公司报告期未出售资产。</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BodyText"/>
        <w:spacing w:line="240" w:lineRule="auto" w:before="0"/>
        <w:ind w:left="573" w:right="143"/>
        <w:jc w:val="left"/>
      </w:pPr>
      <w:r>
        <w:rPr/>
        <w:t>公司报告期未发生企业合并情况。</w:t>
      </w:r>
    </w:p>
    <w:p>
      <w:pPr>
        <w:spacing w:line="240" w:lineRule="auto" w:before="9"/>
        <w:rPr>
          <w:rFonts w:ascii="宋体" w:hAnsi="宋体" w:cs="宋体" w:eastAsia="宋体" w:hint="default"/>
          <w:sz w:val="23"/>
          <w:szCs w:val="23"/>
        </w:rPr>
      </w:pPr>
    </w:p>
    <w:p>
      <w:pPr>
        <w:pStyle w:val="Heading2"/>
        <w:spacing w:line="240" w:lineRule="auto"/>
        <w:ind w:right="143"/>
        <w:jc w:val="left"/>
        <w:rPr>
          <w:b w:val="0"/>
          <w:bCs w:val="0"/>
        </w:rPr>
      </w:pPr>
      <w:r>
        <w:rPr/>
        <w:t>六、公司股权激励的实施情况及其影响</w:t>
      </w:r>
      <w:r>
        <w:rPr>
          <w:b w:val="0"/>
          <w:bCs w:val="0"/>
        </w:rPr>
      </w:r>
    </w:p>
    <w:p>
      <w:pPr>
        <w:spacing w:line="240" w:lineRule="auto" w:before="7"/>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spacing w:line="499" w:lineRule="auto" w:before="0"/>
        <w:ind w:left="152" w:right="5256" w:firstLine="420"/>
        <w:jc w:val="left"/>
        <w:rPr>
          <w:rFonts w:ascii="宋体" w:hAnsi="宋体" w:cs="宋体" w:eastAsia="宋体" w:hint="default"/>
          <w:sz w:val="21"/>
          <w:szCs w:val="21"/>
        </w:rPr>
      </w:pPr>
      <w:r>
        <w:rPr>
          <w:rFonts w:ascii="宋体" w:hAnsi="宋体" w:cs="宋体" w:eastAsia="宋体" w:hint="default"/>
          <w:spacing w:val="-2"/>
          <w:sz w:val="21"/>
          <w:szCs w:val="21"/>
        </w:rPr>
        <w:t>公司报告期无股权激励计划及其实施情况。</w:t>
      </w:r>
      <w:r>
        <w:rPr>
          <w:rFonts w:ascii="宋体" w:hAnsi="宋体" w:cs="宋体" w:eastAsia="宋体" w:hint="default"/>
          <w:w w:val="100"/>
          <w:sz w:val="21"/>
          <w:szCs w:val="21"/>
        </w:rPr>
        <w:t> </w:t>
      </w:r>
      <w:r>
        <w:rPr>
          <w:rFonts w:ascii="宋体" w:hAnsi="宋体" w:cs="宋体" w:eastAsia="宋体" w:hint="default"/>
          <w:b/>
          <w:bCs/>
          <w:sz w:val="24"/>
          <w:szCs w:val="24"/>
        </w:rPr>
        <w:t>七、重大关联交易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93"/>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9"/>
        <w:gridCol w:w="805"/>
        <w:gridCol w:w="797"/>
        <w:gridCol w:w="797"/>
        <w:gridCol w:w="797"/>
        <w:gridCol w:w="799"/>
        <w:gridCol w:w="797"/>
        <w:gridCol w:w="799"/>
        <w:gridCol w:w="795"/>
        <w:gridCol w:w="792"/>
      </w:tblGrid>
      <w:tr>
        <w:trPr>
          <w:trHeight w:val="1025" w:hRule="exact"/>
        </w:trPr>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广州瑞丰 集团股份 有限公司</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43"/>
              <w:jc w:val="left"/>
              <w:rPr>
                <w:rFonts w:ascii="宋体" w:hAnsi="宋体" w:cs="宋体" w:eastAsia="宋体" w:hint="default"/>
                <w:sz w:val="18"/>
                <w:szCs w:val="18"/>
              </w:rPr>
            </w:pPr>
            <w:r>
              <w:rPr>
                <w:rFonts w:ascii="宋体" w:hAnsi="宋体" w:cs="宋体" w:eastAsia="宋体" w:hint="default"/>
                <w:sz w:val="18"/>
                <w:szCs w:val="18"/>
              </w:rPr>
              <w:t>日常关联 交易</w:t>
            </w:r>
          </w:p>
        </w:tc>
        <w:tc>
          <w:tcPr>
            <w:tcW w:w="80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租赁仓库</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公允</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290.3</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按月支付</w:t>
            </w:r>
          </w:p>
        </w:tc>
        <w:tc>
          <w:tcPr>
            <w:tcW w:w="799" w:type="dxa"/>
            <w:tcBorders>
              <w:top w:val="single" w:sz="4" w:space="0" w:color="F9BE8F"/>
              <w:left w:val="single" w:sz="4" w:space="0" w:color="F9BE8F"/>
              <w:bottom w:val="single" w:sz="4" w:space="0" w:color="F9BE8F"/>
              <w:right w:val="single" w:sz="4" w:space="0" w:color="F9BE8F"/>
            </w:tcBorders>
          </w:tcPr>
          <w:p>
            <w:pPr/>
          </w:p>
        </w:tc>
        <w:tc>
          <w:tcPr>
            <w:tcW w:w="7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37"/>
                <w:sz w:val="18"/>
                <w:szCs w:val="18"/>
              </w:rPr>
              <w:t>报》、《上</w:t>
            </w:r>
            <w:r>
              <w:rPr>
                <w:rFonts w:ascii="宋体" w:hAnsi="宋体" w:cs="宋体" w:eastAsia="宋体" w:hint="default"/>
                <w:sz w:val="18"/>
                <w:szCs w:val="18"/>
              </w:rPr>
              <w:t> 海证券 </w:t>
            </w:r>
            <w:r>
              <w:rPr>
                <w:rFonts w:ascii="宋体" w:hAnsi="宋体" w:cs="宋体" w:eastAsia="宋体" w:hint="default"/>
                <w:spacing w:val="-37"/>
                <w:sz w:val="18"/>
                <w:szCs w:val="18"/>
              </w:rPr>
              <w:t>报》、《中</w:t>
            </w:r>
            <w:r>
              <w:rPr>
                <w:rFonts w:ascii="宋体" w:hAnsi="宋体" w:cs="宋体" w:eastAsia="宋体" w:hint="default"/>
                <w:sz w:val="18"/>
                <w:szCs w:val="18"/>
              </w:rPr>
              <w:t> 国证券 报》及巨 潮资讯网</w:t>
            </w:r>
          </w:p>
        </w:tc>
      </w:tr>
      <w:tr>
        <w:trPr>
          <w:trHeight w:val="401" w:hRule="exact"/>
        </w:trPr>
        <w:tc>
          <w:tcPr>
            <w:tcW w:w="3200"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290.3</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200"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3" w:type="dxa"/>
            <w:gridSpan w:val="8"/>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200" w:type="dxa"/>
            <w:gridSpan w:val="4"/>
            <w:tcBorders>
              <w:top w:val="single" w:sz="4" w:space="0" w:color="F9BE8F"/>
              <w:left w:val="single" w:sz="4" w:space="0" w:color="F9BE8F"/>
              <w:bottom w:val="nil" w:sz="6" w:space="0" w:color="auto"/>
              <w:right w:val="single" w:sz="4" w:space="0" w:color="F9BE8F"/>
            </w:tcBorders>
            <w:shd w:val="clear" w:color="auto" w:fill="FCE9D9"/>
          </w:tcPr>
          <w:p>
            <w:pPr/>
          </w:p>
        </w:tc>
        <w:tc>
          <w:tcPr>
            <w:tcW w:w="6373" w:type="dxa"/>
            <w:gridSpan w:val="8"/>
            <w:vMerge w:val="restart"/>
            <w:tcBorders>
              <w:top w:val="single" w:sz="4" w:space="0" w:color="F9BE8F"/>
              <w:left w:val="single" w:sz="10" w:space="0" w:color="FCE9D9"/>
              <w:right w:val="single" w:sz="4" w:space="0" w:color="F9BE8F"/>
            </w:tcBorders>
          </w:tcPr>
          <w:p>
            <w:pPr>
              <w:pStyle w:val="TableParagraph"/>
              <w:spacing w:line="307" w:lineRule="auto" w:before="49"/>
              <w:ind w:left="16"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瑞丰股份经营情况较为稳定，财务状况良好。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租赁标的不存在抵押、质押或者</w:t>
            </w:r>
            <w:r>
              <w:rPr>
                <w:rFonts w:ascii="宋体" w:hAnsi="宋体" w:cs="宋体" w:eastAsia="宋体" w:hint="default"/>
                <w:sz w:val="18"/>
                <w:szCs w:val="18"/>
              </w:rPr>
              <w:t> 其他第三人权利、不存在涉及重大争议、诉讼或仲裁事项、不存在查封、冻结等 司法措施等。</w:t>
            </w:r>
            <w:r>
              <w:rPr>
                <w:rFonts w:ascii="Times New Roman" w:hAnsi="Times New Roman" w:cs="Times New Roman" w:eastAsia="Times New Roman" w:hint="default"/>
                <w:sz w:val="18"/>
                <w:szCs w:val="18"/>
              </w:rPr>
              <w:t>3.</w:t>
            </w:r>
            <w:r>
              <w:rPr>
                <w:rFonts w:ascii="宋体" w:hAnsi="宋体" w:cs="宋体" w:eastAsia="宋体" w:hint="default"/>
                <w:sz w:val="18"/>
                <w:szCs w:val="18"/>
              </w:rPr>
              <w:t>租赁房产按标准化仓库建设，同时地理位置优越，且租金水平略 低于周边仓库租赁市场价格，定价合理。</w:t>
            </w:r>
          </w:p>
        </w:tc>
      </w:tr>
      <w:tr>
        <w:trPr>
          <w:trHeight w:val="1015" w:hRule="exact"/>
        </w:trPr>
        <w:tc>
          <w:tcPr>
            <w:tcW w:w="3200" w:type="dxa"/>
            <w:gridSpan w:val="4"/>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3" w:type="dxa"/>
            <w:gridSpan w:val="8"/>
            <w:vMerge/>
            <w:tcBorders>
              <w:left w:val="single" w:sz="10" w:space="0" w:color="FCE9D9"/>
              <w:right w:val="single" w:sz="4" w:space="0" w:color="F9BE8F"/>
            </w:tcBorders>
          </w:tcPr>
          <w:p>
            <w:pPr/>
          </w:p>
        </w:tc>
      </w:tr>
      <w:tr>
        <w:trPr>
          <w:trHeight w:val="161" w:hRule="exact"/>
        </w:trPr>
        <w:tc>
          <w:tcPr>
            <w:tcW w:w="3200" w:type="dxa"/>
            <w:gridSpan w:val="4"/>
            <w:tcBorders>
              <w:top w:val="nil" w:sz="6" w:space="0" w:color="auto"/>
              <w:left w:val="single" w:sz="4" w:space="0" w:color="F9BE8F"/>
              <w:bottom w:val="single" w:sz="4" w:space="0" w:color="F9BE8F"/>
              <w:right w:val="single" w:sz="4" w:space="0" w:color="F9BE8F"/>
            </w:tcBorders>
            <w:shd w:val="clear" w:color="auto" w:fill="FCE9D9"/>
          </w:tcPr>
          <w:p>
            <w:pPr/>
          </w:p>
        </w:tc>
        <w:tc>
          <w:tcPr>
            <w:tcW w:w="6373" w:type="dxa"/>
            <w:gridSpan w:val="8"/>
            <w:vMerge/>
            <w:tcBorders>
              <w:left w:val="single" w:sz="10" w:space="0" w:color="FCE9D9"/>
              <w:bottom w:val="single" w:sz="4" w:space="0" w:color="F9BE8F"/>
              <w:right w:val="single" w:sz="4" w:space="0" w:color="F9BE8F"/>
            </w:tcBorders>
          </w:tcPr>
          <w:p>
            <w:pPr/>
          </w:p>
        </w:tc>
      </w:tr>
      <w:tr>
        <w:trPr>
          <w:trHeight w:val="403" w:hRule="exact"/>
        </w:trPr>
        <w:tc>
          <w:tcPr>
            <w:tcW w:w="3200"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3" w:type="dxa"/>
            <w:gridSpan w:val="8"/>
            <w:tcBorders>
              <w:top w:val="single" w:sz="4" w:space="0" w:color="F9BE8F"/>
              <w:left w:val="single" w:sz="10" w:space="0" w:color="FCE9D9"/>
              <w:bottom w:val="single" w:sz="4" w:space="0" w:color="F9BE8F"/>
              <w:right w:val="single" w:sz="4" w:space="0" w:color="F9BE8F"/>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6385"/>
      </w:tblGrid>
      <w:tr>
        <w:trPr>
          <w:trHeight w:val="713" w:hRule="exact"/>
        </w:trPr>
        <w:tc>
          <w:tcPr>
            <w:tcW w:w="31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公司对关联方不形成依赖。</w:t>
            </w:r>
          </w:p>
        </w:tc>
      </w:tr>
      <w:tr>
        <w:trPr>
          <w:trHeight w:val="1027" w:hRule="exact"/>
        </w:trPr>
        <w:tc>
          <w:tcPr>
            <w:tcW w:w="31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8" w:right="35"/>
              <w:jc w:val="left"/>
              <w:rPr>
                <w:rFonts w:ascii="宋体" w:hAnsi="宋体" w:cs="宋体" w:eastAsia="宋体" w:hint="default"/>
                <w:sz w:val="18"/>
                <w:szCs w:val="18"/>
              </w:rPr>
            </w:pPr>
            <w:r>
              <w:rPr>
                <w:rFonts w:ascii="宋体" w:hAnsi="宋体" w:cs="宋体" w:eastAsia="宋体" w:hint="default"/>
                <w:sz w:val="18"/>
                <w:szCs w:val="18"/>
              </w:rPr>
              <w:t>上述日常关联交易合同期限为三年，预计每年发生交易总金额不超过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报告期内，合同正常履行。</w:t>
            </w:r>
          </w:p>
        </w:tc>
      </w:tr>
      <w:tr>
        <w:trPr>
          <w:trHeight w:val="715" w:hRule="exact"/>
        </w:trPr>
        <w:tc>
          <w:tcPr>
            <w:tcW w:w="31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8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2"/>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BodyText"/>
        <w:spacing w:line="240" w:lineRule="auto" w:before="0"/>
        <w:ind w:left="573" w:right="143"/>
        <w:jc w:val="left"/>
      </w:pPr>
      <w:r>
        <w:rPr/>
        <w:t>公司报告期未发生资产收购、出售的关联交易。</w:t>
      </w:r>
    </w:p>
    <w:p>
      <w:pPr>
        <w:spacing w:line="240" w:lineRule="auto" w:before="11"/>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BodyText"/>
        <w:spacing w:line="240" w:lineRule="auto" w:before="0"/>
        <w:ind w:left="573" w:right="143"/>
        <w:jc w:val="left"/>
      </w:pPr>
      <w:r>
        <w:rPr/>
        <w:t>公司报告期未发生共同对外投资的关联交易。</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line="415" w:lineRule="auto" w:before="0"/>
        <w:ind w:left="152" w:right="68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是否存在非经营性关联债权债务往来</w:t>
      </w:r>
      <w:r>
        <w:rPr>
          <w:rFonts w:ascii="宋体" w:hAnsi="宋体" w:cs="宋体" w:eastAsia="宋体" w:hint="default"/>
          <w:sz w:val="18"/>
          <w:szCs w:val="18"/>
        </w:rPr>
      </w:r>
    </w:p>
    <w:p>
      <w:pPr>
        <w:spacing w:before="6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8"/>
        <w:gridCol w:w="1119"/>
        <w:gridCol w:w="1121"/>
        <w:gridCol w:w="1119"/>
        <w:gridCol w:w="1118"/>
        <w:gridCol w:w="1119"/>
        <w:gridCol w:w="1121"/>
      </w:tblGrid>
      <w:tr>
        <w:trPr>
          <w:trHeight w:val="1025" w:hRule="exact"/>
        </w:trPr>
        <w:tc>
          <w:tcPr>
            <w:tcW w:w="1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6"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027" w:hRule="exact"/>
        </w:trPr>
        <w:tc>
          <w:tcPr>
            <w:tcW w:w="17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1"/>
              <w:jc w:val="left"/>
              <w:rPr>
                <w:rFonts w:ascii="宋体" w:hAnsi="宋体" w:cs="宋体" w:eastAsia="宋体" w:hint="default"/>
                <w:sz w:val="18"/>
                <w:szCs w:val="18"/>
              </w:rPr>
            </w:pPr>
            <w:r>
              <w:rPr>
                <w:rFonts w:ascii="宋体" w:hAnsi="宋体" w:cs="宋体" w:eastAsia="宋体" w:hint="default"/>
                <w:sz w:val="18"/>
                <w:szCs w:val="18"/>
              </w:rPr>
              <w:t>广州花园里发展有限 公司</w:t>
            </w:r>
          </w:p>
        </w:tc>
        <w:tc>
          <w:tcPr>
            <w:tcW w:w="111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3" w:right="182"/>
              <w:jc w:val="both"/>
              <w:rPr>
                <w:rFonts w:ascii="宋体" w:hAnsi="宋体" w:cs="宋体" w:eastAsia="宋体" w:hint="default"/>
                <w:sz w:val="18"/>
                <w:szCs w:val="18"/>
              </w:rPr>
            </w:pPr>
            <w:r>
              <w:rPr>
                <w:rFonts w:ascii="宋体" w:hAnsi="宋体" w:cs="宋体" w:eastAsia="宋体" w:hint="default"/>
                <w:sz w:val="18"/>
                <w:szCs w:val="18"/>
              </w:rPr>
              <w:t>同一控股股 东控制的企 业</w:t>
            </w:r>
          </w:p>
        </w:tc>
        <w:tc>
          <w:tcPr>
            <w:tcW w:w="11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仓库租赁</w:t>
            </w:r>
          </w:p>
        </w:tc>
        <w:tc>
          <w:tcPr>
            <w:tcW w:w="11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39.16</w:t>
            </w:r>
          </w:p>
        </w:tc>
        <w:tc>
          <w:tcPr>
            <w:tcW w:w="11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23.09</w:t>
            </w:r>
          </w:p>
        </w:tc>
        <w:tc>
          <w:tcPr>
            <w:tcW w:w="112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62.25</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240" w:lineRule="auto" w:before="0"/>
        <w:ind w:left="573" w:right="143"/>
        <w:jc w:val="left"/>
      </w:pPr>
      <w:r>
        <w:rPr/>
        <w:t>公司报告期无其他关联交易。</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40" w:lineRule="auto" w:before="0"/>
        <w:ind w:left="573" w:right="143"/>
        <w:jc w:val="left"/>
      </w:pPr>
      <w:r>
        <w:rPr/>
        <w:t>公司报告期不存在托管情况。</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32"/>
          <w:szCs w:val="32"/>
        </w:rPr>
      </w:pPr>
    </w:p>
    <w:p>
      <w:pPr>
        <w:spacing w:line="489" w:lineRule="auto" w:before="0"/>
        <w:ind w:left="152" w:right="79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承包情况说明</w:t>
      </w:r>
      <w:r>
        <w:rPr>
          <w:rFonts w:ascii="宋体" w:hAnsi="宋体" w:cs="宋体" w:eastAsia="宋体" w:hint="default"/>
          <w:sz w:val="18"/>
          <w:szCs w:val="18"/>
        </w:rPr>
      </w:r>
    </w:p>
    <w:p>
      <w:pPr>
        <w:pStyle w:val="BodyText"/>
        <w:spacing w:line="386" w:lineRule="auto" w:before="65"/>
        <w:ind w:right="179" w:firstLine="420"/>
        <w:jc w:val="both"/>
      </w:pPr>
      <w:r>
        <w:rPr>
          <w:spacing w:val="-2"/>
        </w:rPr>
        <w:t>根据公司广州科学城国际时尚中心施工计划，公司于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日与广东梁亮建筑工程有限公司签</w:t>
      </w:r>
      <w:r>
        <w:rPr>
          <w:w w:val="100"/>
        </w:rPr>
        <w:t> </w:t>
      </w:r>
      <w:r>
        <w:rPr/>
        <w:t>订《广东省建设工程标准施工合同》，总工期为</w:t>
      </w:r>
      <w:r>
        <w:rPr>
          <w:rFonts w:ascii="Times New Roman" w:hAnsi="Times New Roman" w:cs="Times New Roman" w:eastAsia="Times New Roman" w:hint="default"/>
        </w:rPr>
        <w:t>520</w:t>
      </w:r>
      <w:r>
        <w:rPr>
          <w:rFonts w:ascii="Times New Roman" w:hAnsi="Times New Roman" w:cs="Times New Roman" w:eastAsia="Times New Roman" w:hint="default"/>
          <w:spacing w:val="43"/>
        </w:rPr>
        <w:t> </w:t>
      </w:r>
      <w:r>
        <w:rPr/>
        <w:t>日历天，合同暂定价款为人民币</w:t>
      </w:r>
      <w:r>
        <w:rPr>
          <w:rFonts w:ascii="Times New Roman" w:hAnsi="Times New Roman" w:cs="Times New Roman" w:eastAsia="Times New Roman" w:hint="default"/>
        </w:rPr>
        <w:t>15,000</w:t>
      </w:r>
      <w:r>
        <w:rPr/>
        <w:t>万元，最终合</w:t>
      </w:r>
      <w:r>
        <w:rPr>
          <w:w w:val="100"/>
        </w:rPr>
        <w:t> </w:t>
      </w:r>
      <w:r>
        <w:rPr/>
        <w:t>同结算按照实际结算款，报告期内，本合同正常履行。</w:t>
      </w:r>
    </w:p>
    <w:p>
      <w:pPr>
        <w:spacing w:before="12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BodyText"/>
        <w:spacing w:line="240" w:lineRule="auto" w:before="0"/>
        <w:ind w:left="573" w:right="143"/>
        <w:jc w:val="left"/>
      </w:pPr>
      <w:r>
        <w:rPr>
          <w:spacing w:val="-2"/>
        </w:rPr>
        <w:t>公司报告期不存在为公司带来的损益达到公司报告期利润总额</w:t>
      </w:r>
      <w:r>
        <w:rPr>
          <w:spacing w:val="18"/>
        </w:rPr>
        <w:t> </w:t>
      </w:r>
      <w:r>
        <w:rPr>
          <w:rFonts w:ascii="Times New Roman" w:hAnsi="Times New Roman" w:cs="Times New Roman" w:eastAsia="Times New Roman" w:hint="default"/>
          <w:spacing w:val="-2"/>
        </w:rPr>
        <w:t>10%</w:t>
      </w:r>
      <w:r>
        <w:rPr>
          <w:spacing w:val="-2"/>
        </w:rPr>
        <w:t>以上的承包项目。</w:t>
      </w:r>
    </w:p>
    <w:p>
      <w:pPr>
        <w:spacing w:line="240" w:lineRule="auto" w:before="7"/>
        <w:rPr>
          <w:rFonts w:ascii="宋体" w:hAnsi="宋体" w:cs="宋体" w:eastAsia="宋体" w:hint="default"/>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32"/>
          <w:szCs w:val="32"/>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BodyText"/>
        <w:spacing w:line="240" w:lineRule="auto" w:before="0"/>
        <w:ind w:left="573" w:right="143"/>
        <w:jc w:val="left"/>
      </w:pPr>
      <w:r>
        <w:rPr/>
        <w:t>公司报告期不存在租赁情况。</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16"/>
        <w:gridCol w:w="918"/>
        <w:gridCol w:w="957"/>
        <w:gridCol w:w="1201"/>
        <w:gridCol w:w="1175"/>
        <w:gridCol w:w="1094"/>
        <w:gridCol w:w="1027"/>
        <w:gridCol w:w="796"/>
        <w:gridCol w:w="786"/>
      </w:tblGrid>
      <w:tr>
        <w:trPr>
          <w:trHeight w:val="396" w:hRule="exact"/>
        </w:trPr>
        <w:tc>
          <w:tcPr>
            <w:tcW w:w="9571"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6" w:hRule="exact"/>
        </w:trPr>
        <w:tc>
          <w:tcPr>
            <w:tcW w:w="1616" w:type="dxa"/>
            <w:vMerge w:val="restart"/>
            <w:tcBorders>
              <w:top w:val="single" w:sz="4" w:space="0" w:color="F9BE8F"/>
              <w:left w:val="single" w:sz="4" w:space="0" w:color="F9BE8F"/>
              <w:right w:val="single" w:sz="4" w:space="0" w:color="F9BE8F"/>
            </w:tcBorders>
            <w:shd w:val="clear" w:color="auto" w:fill="FCE9D9"/>
          </w:tcPr>
          <w:p>
            <w:pPr/>
          </w:p>
        </w:tc>
        <w:tc>
          <w:tcPr>
            <w:tcW w:w="918" w:type="dxa"/>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53"/>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7" w:type="dxa"/>
            <w:vMerge w:val="restart"/>
            <w:tcBorders>
              <w:top w:val="single" w:sz="4" w:space="0" w:color="F9BE8F"/>
              <w:left w:val="single" w:sz="4" w:space="0" w:color="F9BE8F"/>
              <w:right w:val="single" w:sz="4" w:space="0" w:color="F9BE8F"/>
            </w:tcBorders>
            <w:shd w:val="clear" w:color="auto" w:fill="FCE9D9"/>
          </w:tcPr>
          <w:p>
            <w:pPr/>
          </w:p>
        </w:tc>
        <w:tc>
          <w:tcPr>
            <w:tcW w:w="120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10" w:right="15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vMerge w:val="restart"/>
            <w:tcBorders>
              <w:top w:val="single" w:sz="4" w:space="0" w:color="F9BE8F"/>
              <w:left w:val="single" w:sz="4" w:space="0" w:color="F9BE8F"/>
              <w:right w:val="single" w:sz="4" w:space="0" w:color="F9BE8F"/>
            </w:tcBorders>
            <w:shd w:val="clear" w:color="auto" w:fill="FCE9D9"/>
          </w:tcPr>
          <w:p>
            <w:pPr/>
          </w:p>
        </w:tc>
        <w:tc>
          <w:tcPr>
            <w:tcW w:w="1094" w:type="dxa"/>
            <w:vMerge w:val="restart"/>
            <w:tcBorders>
              <w:top w:val="single" w:sz="4" w:space="0" w:color="F9BE8F"/>
              <w:left w:val="single" w:sz="4" w:space="0" w:color="F9BE8F"/>
              <w:right w:val="single" w:sz="4" w:space="0" w:color="F9BE8F"/>
            </w:tcBorders>
            <w:shd w:val="clear" w:color="auto" w:fill="FCE9D9"/>
          </w:tcPr>
          <w:p>
            <w:pPr/>
          </w:p>
        </w:tc>
        <w:tc>
          <w:tcPr>
            <w:tcW w:w="1027" w:type="dxa"/>
            <w:vMerge w:val="restart"/>
            <w:tcBorders>
              <w:top w:val="single" w:sz="4" w:space="0" w:color="F9BE8F"/>
              <w:left w:val="single" w:sz="4" w:space="0" w:color="F9BE8F"/>
              <w:right w:val="single" w:sz="4" w:space="0" w:color="F9BE8F"/>
            </w:tcBorders>
            <w:shd w:val="clear" w:color="auto" w:fill="FCE9D9"/>
          </w:tcPr>
          <w:p>
            <w:pPr/>
          </w:p>
        </w:tc>
        <w:tc>
          <w:tcPr>
            <w:tcW w:w="796" w:type="dxa"/>
            <w:tcBorders>
              <w:top w:val="single" w:sz="4" w:space="0" w:color="F9BE8F"/>
              <w:left w:val="single" w:sz="4" w:space="0" w:color="F9BE8F"/>
              <w:bottom w:val="nil" w:sz="6" w:space="0" w:color="auto"/>
              <w:right w:val="single" w:sz="4" w:space="0" w:color="F9BE8F"/>
            </w:tcBorders>
            <w:shd w:val="clear" w:color="auto" w:fill="FCE9D9"/>
          </w:tcPr>
          <w:p>
            <w:pPr/>
          </w:p>
        </w:tc>
        <w:tc>
          <w:tcPr>
            <w:tcW w:w="786"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6" w:hRule="exact"/>
        </w:trPr>
        <w:tc>
          <w:tcPr>
            <w:tcW w:w="1616" w:type="dxa"/>
            <w:vMerge/>
            <w:tcBorders>
              <w:left w:val="single" w:sz="4" w:space="0" w:color="F9BE8F"/>
              <w:bottom w:val="nil" w:sz="6" w:space="0" w:color="auto"/>
              <w:right w:val="single" w:sz="4" w:space="0" w:color="F9BE8F"/>
            </w:tcBorders>
            <w:shd w:val="clear" w:color="auto" w:fill="FCE9D9"/>
          </w:tcPr>
          <w:p>
            <w:pPr/>
          </w:p>
        </w:tc>
        <w:tc>
          <w:tcPr>
            <w:tcW w:w="918" w:type="dxa"/>
            <w:vMerge/>
            <w:tcBorders>
              <w:left w:val="single" w:sz="4" w:space="0" w:color="F9BE8F"/>
              <w:right w:val="single" w:sz="4" w:space="0" w:color="F9BE8F"/>
            </w:tcBorders>
            <w:shd w:val="clear" w:color="auto" w:fill="FCE9D9"/>
          </w:tcPr>
          <w:p>
            <w:pPr/>
          </w:p>
        </w:tc>
        <w:tc>
          <w:tcPr>
            <w:tcW w:w="957" w:type="dxa"/>
            <w:vMerge/>
            <w:tcBorders>
              <w:left w:val="single" w:sz="4" w:space="0" w:color="F9BE8F"/>
              <w:bottom w:val="nil" w:sz="6" w:space="0" w:color="auto"/>
              <w:right w:val="single" w:sz="4" w:space="0" w:color="F9BE8F"/>
            </w:tcBorders>
            <w:shd w:val="clear" w:color="auto" w:fill="FCE9D9"/>
          </w:tcPr>
          <w:p>
            <w:pPr/>
          </w:p>
        </w:tc>
        <w:tc>
          <w:tcPr>
            <w:tcW w:w="1201" w:type="dxa"/>
            <w:vMerge/>
            <w:tcBorders>
              <w:left w:val="single" w:sz="4" w:space="0" w:color="F9BE8F"/>
              <w:right w:val="single" w:sz="4" w:space="0" w:color="F9BE8F"/>
            </w:tcBorders>
            <w:shd w:val="clear" w:color="auto" w:fill="FCE9D9"/>
          </w:tcPr>
          <w:p>
            <w:pPr/>
          </w:p>
        </w:tc>
        <w:tc>
          <w:tcPr>
            <w:tcW w:w="1175" w:type="dxa"/>
            <w:vMerge/>
            <w:tcBorders>
              <w:left w:val="single" w:sz="4" w:space="0" w:color="F9BE8F"/>
              <w:bottom w:val="nil" w:sz="6" w:space="0" w:color="auto"/>
              <w:right w:val="single" w:sz="4" w:space="0" w:color="F9BE8F"/>
            </w:tcBorders>
            <w:shd w:val="clear" w:color="auto" w:fill="FCE9D9"/>
          </w:tcPr>
          <w:p>
            <w:pPr/>
          </w:p>
        </w:tc>
        <w:tc>
          <w:tcPr>
            <w:tcW w:w="1094" w:type="dxa"/>
            <w:vMerge/>
            <w:tcBorders>
              <w:left w:val="single" w:sz="4" w:space="0" w:color="F9BE8F"/>
              <w:bottom w:val="nil" w:sz="6" w:space="0" w:color="auto"/>
              <w:right w:val="single" w:sz="4" w:space="0" w:color="F9BE8F"/>
            </w:tcBorders>
            <w:shd w:val="clear" w:color="auto" w:fill="FCE9D9"/>
          </w:tcPr>
          <w:p>
            <w:pPr/>
          </w:p>
        </w:tc>
        <w:tc>
          <w:tcPr>
            <w:tcW w:w="1027" w:type="dxa"/>
            <w:vMerge/>
            <w:tcBorders>
              <w:left w:val="single" w:sz="4" w:space="0" w:color="F9BE8F"/>
              <w:bottom w:val="nil" w:sz="6" w:space="0" w:color="auto"/>
              <w:right w:val="single" w:sz="4" w:space="0" w:color="F9BE8F"/>
            </w:tcBorders>
            <w:shd w:val="clear" w:color="auto" w:fill="FCE9D9"/>
          </w:tcPr>
          <w:p>
            <w:pPr/>
          </w:p>
        </w:tc>
        <w:tc>
          <w:tcPr>
            <w:tcW w:w="796" w:type="dxa"/>
            <w:vMerge w:val="restart"/>
            <w:tcBorders>
              <w:top w:val="nil" w:sz="6" w:space="0" w:color="auto"/>
              <w:left w:val="single" w:sz="4" w:space="0" w:color="F9BE8F"/>
              <w:right w:val="single" w:sz="4" w:space="0" w:color="F9BE8F"/>
            </w:tcBorders>
            <w:shd w:val="clear" w:color="auto" w:fill="FCE9D9"/>
          </w:tcPr>
          <w:p>
            <w:pPr>
              <w:pStyle w:val="TableParagraph"/>
              <w:spacing w:line="319" w:lineRule="auto" w:before="49"/>
              <w:ind w:left="206"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F9BE8F"/>
              <w:right w:val="single" w:sz="4" w:space="0" w:color="F9BE8F"/>
            </w:tcBorders>
            <w:shd w:val="clear" w:color="auto" w:fill="FCE9D9"/>
          </w:tcPr>
          <w:p>
            <w:pPr>
              <w:pStyle w:val="TableParagraph"/>
              <w:spacing w:line="319" w:lineRule="auto" w:before="49"/>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61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F9BE8F"/>
              <w:right w:val="single" w:sz="4" w:space="0" w:color="F9BE8F"/>
            </w:tcBorders>
            <w:shd w:val="clear" w:color="auto" w:fill="FCE9D9"/>
          </w:tcPr>
          <w:p>
            <w:pPr/>
          </w:p>
        </w:tc>
        <w:tc>
          <w:tcPr>
            <w:tcW w:w="95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1" w:type="dxa"/>
            <w:vMerge/>
            <w:tcBorders>
              <w:left w:val="single" w:sz="4" w:space="0" w:color="F9BE8F"/>
              <w:right w:val="single" w:sz="4" w:space="0" w:color="F9BE8F"/>
            </w:tcBorders>
            <w:shd w:val="clear" w:color="auto" w:fill="FCE9D9"/>
          </w:tcPr>
          <w:p>
            <w:pPr/>
          </w:p>
        </w:tc>
        <w:tc>
          <w:tcPr>
            <w:tcW w:w="117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4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4" w:space="0" w:color="F9BE8F"/>
              <w:right w:val="single" w:sz="4" w:space="0" w:color="F9BE8F"/>
            </w:tcBorders>
            <w:shd w:val="clear" w:color="auto" w:fill="FCE9D9"/>
          </w:tcPr>
          <w:p>
            <w:pPr/>
          </w:p>
        </w:tc>
        <w:tc>
          <w:tcPr>
            <w:tcW w:w="786" w:type="dxa"/>
            <w:vMerge/>
            <w:tcBorders>
              <w:left w:val="single" w:sz="4" w:space="0" w:color="F9BE8F"/>
              <w:right w:val="single" w:sz="4" w:space="0" w:color="F9BE8F"/>
            </w:tcBorders>
            <w:shd w:val="clear" w:color="auto" w:fill="FCE9D9"/>
          </w:tcPr>
          <w:p>
            <w:pPr/>
          </w:p>
        </w:tc>
      </w:tr>
      <w:tr>
        <w:trPr>
          <w:trHeight w:val="156" w:hRule="exact"/>
        </w:trPr>
        <w:tc>
          <w:tcPr>
            <w:tcW w:w="1616" w:type="dxa"/>
            <w:vMerge w:val="restart"/>
            <w:tcBorders>
              <w:top w:val="nil" w:sz="6" w:space="0" w:color="auto"/>
              <w:left w:val="single" w:sz="4" w:space="0" w:color="F9BE8F"/>
              <w:right w:val="single" w:sz="4" w:space="0" w:color="F9BE8F"/>
            </w:tcBorders>
            <w:shd w:val="clear" w:color="auto" w:fill="FCE9D9"/>
          </w:tcPr>
          <w:p>
            <w:pPr/>
          </w:p>
        </w:tc>
        <w:tc>
          <w:tcPr>
            <w:tcW w:w="918" w:type="dxa"/>
            <w:vMerge/>
            <w:tcBorders>
              <w:left w:val="single" w:sz="4" w:space="0" w:color="F9BE8F"/>
              <w:right w:val="single" w:sz="4" w:space="0" w:color="F9BE8F"/>
            </w:tcBorders>
            <w:shd w:val="clear" w:color="auto" w:fill="FCE9D9"/>
          </w:tcPr>
          <w:p>
            <w:pPr/>
          </w:p>
        </w:tc>
        <w:tc>
          <w:tcPr>
            <w:tcW w:w="957" w:type="dxa"/>
            <w:vMerge w:val="restart"/>
            <w:tcBorders>
              <w:top w:val="nil" w:sz="6" w:space="0" w:color="auto"/>
              <w:left w:val="single" w:sz="4" w:space="0" w:color="F9BE8F"/>
              <w:right w:val="single" w:sz="4" w:space="0" w:color="F9BE8F"/>
            </w:tcBorders>
            <w:shd w:val="clear" w:color="auto" w:fill="FCE9D9"/>
          </w:tcPr>
          <w:p>
            <w:pPr/>
          </w:p>
        </w:tc>
        <w:tc>
          <w:tcPr>
            <w:tcW w:w="1201" w:type="dxa"/>
            <w:vMerge/>
            <w:tcBorders>
              <w:left w:val="single" w:sz="4" w:space="0" w:color="F9BE8F"/>
              <w:right w:val="single" w:sz="4" w:space="0" w:color="F9BE8F"/>
            </w:tcBorders>
            <w:shd w:val="clear" w:color="auto" w:fill="FCE9D9"/>
          </w:tcPr>
          <w:p>
            <w:pPr/>
          </w:p>
        </w:tc>
        <w:tc>
          <w:tcPr>
            <w:tcW w:w="1175" w:type="dxa"/>
            <w:vMerge w:val="restart"/>
            <w:tcBorders>
              <w:top w:val="nil" w:sz="6" w:space="0" w:color="auto"/>
              <w:left w:val="single" w:sz="4" w:space="0" w:color="F9BE8F"/>
              <w:right w:val="single" w:sz="4" w:space="0" w:color="F9BE8F"/>
            </w:tcBorders>
            <w:shd w:val="clear" w:color="auto" w:fill="FCE9D9"/>
          </w:tcPr>
          <w:p>
            <w:pPr/>
          </w:p>
        </w:tc>
        <w:tc>
          <w:tcPr>
            <w:tcW w:w="1094" w:type="dxa"/>
            <w:vMerge w:val="restart"/>
            <w:tcBorders>
              <w:top w:val="nil" w:sz="6" w:space="0" w:color="auto"/>
              <w:left w:val="single" w:sz="4" w:space="0" w:color="F9BE8F"/>
              <w:right w:val="single" w:sz="4" w:space="0" w:color="F9BE8F"/>
            </w:tcBorders>
            <w:shd w:val="clear" w:color="auto" w:fill="FCE9D9"/>
          </w:tcPr>
          <w:p>
            <w:pPr/>
          </w:p>
        </w:tc>
        <w:tc>
          <w:tcPr>
            <w:tcW w:w="1027" w:type="dxa"/>
            <w:vMerge w:val="restart"/>
            <w:tcBorders>
              <w:top w:val="nil" w:sz="6" w:space="0" w:color="auto"/>
              <w:left w:val="single" w:sz="4" w:space="0" w:color="F9BE8F"/>
              <w:right w:val="single" w:sz="4" w:space="0" w:color="F9BE8F"/>
            </w:tcBorders>
            <w:shd w:val="clear" w:color="auto" w:fill="FCE9D9"/>
          </w:tcPr>
          <w:p>
            <w:pPr/>
          </w:p>
        </w:tc>
        <w:tc>
          <w:tcPr>
            <w:tcW w:w="796" w:type="dxa"/>
            <w:vMerge/>
            <w:tcBorders>
              <w:left w:val="single" w:sz="4" w:space="0" w:color="F9BE8F"/>
              <w:bottom w:val="nil" w:sz="6" w:space="0" w:color="auto"/>
              <w:right w:val="single" w:sz="4" w:space="0" w:color="F9BE8F"/>
            </w:tcBorders>
            <w:shd w:val="clear" w:color="auto" w:fill="FCE9D9"/>
          </w:tcPr>
          <w:p>
            <w:pPr/>
          </w:p>
        </w:tc>
        <w:tc>
          <w:tcPr>
            <w:tcW w:w="786" w:type="dxa"/>
            <w:vMerge/>
            <w:tcBorders>
              <w:left w:val="single" w:sz="4" w:space="0" w:color="F9BE8F"/>
              <w:bottom w:val="nil" w:sz="6" w:space="0" w:color="auto"/>
              <w:right w:val="single" w:sz="4" w:space="0" w:color="F9BE8F"/>
            </w:tcBorders>
            <w:shd w:val="clear" w:color="auto" w:fill="FCE9D9"/>
          </w:tcPr>
          <w:p>
            <w:pPr/>
          </w:p>
        </w:tc>
      </w:tr>
      <w:tr>
        <w:trPr>
          <w:trHeight w:val="161" w:hRule="exact"/>
        </w:trPr>
        <w:tc>
          <w:tcPr>
            <w:tcW w:w="1616" w:type="dxa"/>
            <w:vMerge/>
            <w:tcBorders>
              <w:left w:val="single" w:sz="4" w:space="0" w:color="F9BE8F"/>
              <w:bottom w:val="single" w:sz="4" w:space="0" w:color="F9BE8F"/>
              <w:right w:val="single" w:sz="4" w:space="0" w:color="F9BE8F"/>
            </w:tcBorders>
            <w:shd w:val="clear" w:color="auto" w:fill="FCE9D9"/>
          </w:tcPr>
          <w:p>
            <w:pPr/>
          </w:p>
        </w:tc>
        <w:tc>
          <w:tcPr>
            <w:tcW w:w="918" w:type="dxa"/>
            <w:vMerge/>
            <w:tcBorders>
              <w:left w:val="single" w:sz="4" w:space="0" w:color="F9BE8F"/>
              <w:bottom w:val="single" w:sz="4" w:space="0" w:color="F9BE8F"/>
              <w:right w:val="single" w:sz="4" w:space="0" w:color="F9BE8F"/>
            </w:tcBorders>
            <w:shd w:val="clear" w:color="auto" w:fill="FCE9D9"/>
          </w:tcPr>
          <w:p>
            <w:pPr/>
          </w:p>
        </w:tc>
        <w:tc>
          <w:tcPr>
            <w:tcW w:w="957" w:type="dxa"/>
            <w:vMerge/>
            <w:tcBorders>
              <w:left w:val="single" w:sz="4" w:space="0" w:color="F9BE8F"/>
              <w:bottom w:val="single" w:sz="4" w:space="0" w:color="F9BE8F"/>
              <w:right w:val="single" w:sz="4" w:space="0" w:color="F9BE8F"/>
            </w:tcBorders>
            <w:shd w:val="clear" w:color="auto" w:fill="FCE9D9"/>
          </w:tcPr>
          <w:p>
            <w:pPr/>
          </w:p>
        </w:tc>
        <w:tc>
          <w:tcPr>
            <w:tcW w:w="1201" w:type="dxa"/>
            <w:vMerge/>
            <w:tcBorders>
              <w:left w:val="single" w:sz="4" w:space="0" w:color="F9BE8F"/>
              <w:bottom w:val="single" w:sz="4" w:space="0" w:color="F9BE8F"/>
              <w:right w:val="single" w:sz="4" w:space="0" w:color="F9BE8F"/>
            </w:tcBorders>
            <w:shd w:val="clear" w:color="auto" w:fill="FCE9D9"/>
          </w:tcPr>
          <w:p>
            <w:pPr/>
          </w:p>
        </w:tc>
        <w:tc>
          <w:tcPr>
            <w:tcW w:w="1175" w:type="dxa"/>
            <w:vMerge/>
            <w:tcBorders>
              <w:left w:val="single" w:sz="4" w:space="0" w:color="F9BE8F"/>
              <w:bottom w:val="single" w:sz="4" w:space="0" w:color="F9BE8F"/>
              <w:right w:val="single" w:sz="4" w:space="0" w:color="F9BE8F"/>
            </w:tcBorders>
            <w:shd w:val="clear" w:color="auto" w:fill="FCE9D9"/>
          </w:tcPr>
          <w:p>
            <w:pPr/>
          </w:p>
        </w:tc>
        <w:tc>
          <w:tcPr>
            <w:tcW w:w="1094" w:type="dxa"/>
            <w:vMerge/>
            <w:tcBorders>
              <w:left w:val="single" w:sz="4" w:space="0" w:color="F9BE8F"/>
              <w:bottom w:val="single" w:sz="4" w:space="0" w:color="F9BE8F"/>
              <w:right w:val="single" w:sz="4" w:space="0" w:color="F9BE8F"/>
            </w:tcBorders>
            <w:shd w:val="clear" w:color="auto" w:fill="FCE9D9"/>
          </w:tcPr>
          <w:p>
            <w:pPr/>
          </w:p>
        </w:tc>
        <w:tc>
          <w:tcPr>
            <w:tcW w:w="1027" w:type="dxa"/>
            <w:vMerge/>
            <w:tcBorders>
              <w:left w:val="single" w:sz="4" w:space="0" w:color="F9BE8F"/>
              <w:bottom w:val="single" w:sz="4" w:space="0" w:color="F9BE8F"/>
              <w:right w:val="single" w:sz="4" w:space="0" w:color="F9BE8F"/>
            </w:tcBorders>
            <w:shd w:val="clear" w:color="auto" w:fill="FCE9D9"/>
          </w:tcPr>
          <w:p>
            <w:pPr/>
          </w:p>
        </w:tc>
        <w:tc>
          <w:tcPr>
            <w:tcW w:w="796" w:type="dxa"/>
            <w:tcBorders>
              <w:top w:val="nil" w:sz="6" w:space="0" w:color="auto"/>
              <w:left w:val="single" w:sz="4" w:space="0" w:color="F9BE8F"/>
              <w:bottom w:val="single" w:sz="4" w:space="0" w:color="F9BE8F"/>
              <w:right w:val="single" w:sz="4" w:space="0" w:color="F9BE8F"/>
            </w:tcBorders>
            <w:shd w:val="clear" w:color="auto" w:fill="FCE9D9"/>
          </w:tcPr>
          <w:p>
            <w:pPr/>
          </w:p>
        </w:tc>
        <w:tc>
          <w:tcPr>
            <w:tcW w:w="786"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713" w:hRule="exact"/>
        </w:trPr>
        <w:tc>
          <w:tcPr>
            <w:tcW w:w="25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27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5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27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04"/>
        <w:gridCol w:w="935"/>
        <w:gridCol w:w="940"/>
        <w:gridCol w:w="1218"/>
        <w:gridCol w:w="1170"/>
        <w:gridCol w:w="1088"/>
        <w:gridCol w:w="1021"/>
        <w:gridCol w:w="807"/>
        <w:gridCol w:w="787"/>
      </w:tblGrid>
      <w:tr>
        <w:trPr>
          <w:trHeight w:val="402" w:hRule="exact"/>
        </w:trPr>
        <w:tc>
          <w:tcPr>
            <w:tcW w:w="9571"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10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2" w:right="155"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5"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衡阳连卡福名品管 理有限公司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衡阳连卡福名品管 理有限公司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衡阳连卡福名品管 理有限公司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杭州连卡恒福品牌 管理有限公司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广州狮丹贸易有限 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杭州连卡恒福品牌 管理有限公司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卡奴迪路国际有限 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979.04</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959.46</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卡奴迪路国际有限 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1,223.8</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1,199.32</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卡奴迪路国际有限 公司</w:t>
            </w:r>
          </w:p>
        </w:tc>
        <w:tc>
          <w:tcPr>
            <w:tcW w:w="935" w:type="dxa"/>
            <w:tcBorders>
              <w:top w:val="single" w:sz="4" w:space="0" w:color="F9BE8F"/>
              <w:left w:val="single" w:sz="4" w:space="0" w:color="F9BE8F"/>
              <w:bottom w:val="single" w:sz="4" w:space="0" w:color="F9BE8F"/>
              <w:right w:val="single" w:sz="4" w:space="0" w:color="F9BE8F"/>
            </w:tcBorders>
          </w:tcPr>
          <w:p>
            <w:pPr/>
          </w:p>
        </w:tc>
        <w:tc>
          <w:tcPr>
            <w:tcW w:w="9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1,223.8</w:t>
            </w:r>
          </w:p>
        </w:tc>
        <w:tc>
          <w:tcPr>
            <w:tcW w:w="12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1,199.32</w:t>
            </w:r>
          </w:p>
        </w:tc>
        <w:tc>
          <w:tcPr>
            <w:tcW w:w="10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30" w:right="79"/>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3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53,426.64</w:t>
            </w:r>
          </w:p>
        </w:tc>
        <w:tc>
          <w:tcPr>
            <w:tcW w:w="22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8"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15,358.1</w:t>
            </w:r>
          </w:p>
        </w:tc>
      </w:tr>
      <w:tr>
        <w:trPr>
          <w:trHeight w:val="721" w:hRule="exact"/>
        </w:trPr>
        <w:tc>
          <w:tcPr>
            <w:tcW w:w="253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53,426.64</w:t>
            </w:r>
          </w:p>
        </w:tc>
        <w:tc>
          <w:tcPr>
            <w:tcW w:w="22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8"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15,358.1</w:t>
            </w:r>
          </w:p>
        </w:tc>
      </w:tr>
      <w:tr>
        <w:trPr>
          <w:trHeight w:val="391" w:hRule="exact"/>
        </w:trPr>
        <w:tc>
          <w:tcPr>
            <w:tcW w:w="9571"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3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53,426.64</w:t>
            </w:r>
          </w:p>
        </w:tc>
        <w:tc>
          <w:tcPr>
            <w:tcW w:w="22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3"/>
              <w:ind w:left="18"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15,358.1</w:t>
            </w:r>
          </w:p>
        </w:tc>
      </w:tr>
      <w:tr>
        <w:trPr>
          <w:trHeight w:val="715" w:hRule="exact"/>
        </w:trPr>
        <w:tc>
          <w:tcPr>
            <w:tcW w:w="253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8" w:type="dxa"/>
            <w:gridSpan w:val="2"/>
            <w:tcBorders>
              <w:top w:val="single" w:sz="4" w:space="0" w:color="F9BE8F"/>
              <w:left w:val="single" w:sz="10" w:space="0" w:color="FCE9D9"/>
              <w:bottom w:val="single" w:sz="4" w:space="0" w:color="F9BE8F"/>
              <w:right w:val="single" w:sz="13" w:space="0" w:color="FCE9D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53,426.64</w:t>
            </w:r>
          </w:p>
        </w:tc>
        <w:tc>
          <w:tcPr>
            <w:tcW w:w="22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F9BE8F"/>
              <w:left w:val="single" w:sz="13"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15,358.1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668"/>
        <w:gridCol w:w="4891"/>
      </w:tblGrid>
      <w:tr>
        <w:trPr>
          <w:trHeight w:val="408" w:hRule="exact"/>
        </w:trPr>
        <w:tc>
          <w:tcPr>
            <w:tcW w:w="46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12.56%</w:t>
            </w:r>
          </w:p>
        </w:tc>
      </w:tr>
      <w:tr>
        <w:trPr>
          <w:trHeight w:val="392" w:hRule="exact"/>
        </w:trPr>
        <w:tc>
          <w:tcPr>
            <w:tcW w:w="955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573" w:right="143"/>
        <w:jc w:val="left"/>
      </w:pPr>
      <w:r>
        <w:rPr/>
        <w:t>公司报告期无违规对外担保情况。</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5"/>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pict>
          <v:shape style="position:absolute;margin-left:303.166992pt;margin-top:48.911728pt;width:71.45pt;height:21.95pt;mso-position-horizontal-relative:page;mso-position-vertical-relative:paragraph;z-index:-812680" type="#_x0000_t202" filled="false" stroked="false">
            <v:textbox inset="0,0,0,0">
              <w:txbxContent>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1649" w:hRule="exact"/>
        </w:trPr>
        <w:tc>
          <w:tcPr>
            <w:tcW w:w="8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 w:right="32"/>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评估基准 日</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964"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广州卡奴 迪路服饰 股份有限 公司</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312" w:lineRule="exact" w:before="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Shinwon Corporati on</w:t>
            </w:r>
            <w:r>
              <w:rPr>
                <w:rFonts w:ascii="宋体" w:hAnsi="宋体" w:cs="宋体" w:eastAsia="宋体" w:hint="default"/>
                <w:sz w:val="18"/>
                <w:szCs w:val="18"/>
              </w:rPr>
              <w:t>（中文 译名：韩 国</w:t>
            </w:r>
            <w:r>
              <w:rPr>
                <w:rFonts w:ascii="Times New Roman" w:hAnsi="Times New Roman" w:cs="Times New Roman" w:eastAsia="Times New Roman" w:hint="default"/>
                <w:sz w:val="18"/>
                <w:szCs w:val="18"/>
              </w:rPr>
              <w:t>(</w:t>
            </w:r>
            <w:r>
              <w:rPr>
                <w:rFonts w:ascii="宋体" w:hAnsi="宋体" w:cs="宋体" w:eastAsia="宋体" w:hint="default"/>
                <w:sz w:val="18"/>
                <w:szCs w:val="18"/>
              </w:rPr>
              <w:t>株</w:t>
            </w:r>
            <w:r>
              <w:rPr>
                <w:rFonts w:ascii="Times New Roman" w:hAnsi="Times New Roman" w:cs="Times New Roman" w:eastAsia="Times New Roman" w:hint="default"/>
                <w:sz w:val="18"/>
                <w:szCs w:val="18"/>
              </w:rPr>
              <w:t>)</w:t>
            </w:r>
            <w:r>
              <w:rPr>
                <w:rFonts w:ascii="宋体" w:hAnsi="宋体" w:cs="宋体" w:eastAsia="宋体" w:hint="default"/>
                <w:sz w:val="18"/>
                <w:szCs w:val="18"/>
              </w:rPr>
              <w:t>信 元）</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7"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衡阳连卡 福名品管 理有限公 司</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衡阳鑫星 河房地产 开发有限 公司</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12,908.61</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9" w:hRule="exact"/>
        </w:trPr>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卡奴迪路 服饰股份</w:t>
            </w:r>
          </w:p>
          <w:p>
            <w:pPr>
              <w:pStyle w:val="TableParagraph"/>
              <w:spacing w:line="316" w:lineRule="auto" w:before="19"/>
              <w:ind w:left="24" w:right="44"/>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362" w:lineRule="auto" w:before="91"/>
              <w:ind w:left="23" w:right="46"/>
              <w:jc w:val="left"/>
              <w:rPr>
                <w:rFonts w:ascii="Times New Roman" w:hAnsi="Times New Roman" w:cs="Times New Roman" w:eastAsia="Times New Roman" w:hint="default"/>
                <w:sz w:val="18"/>
                <w:szCs w:val="18"/>
              </w:rPr>
            </w:pPr>
            <w:r>
              <w:rPr>
                <w:rFonts w:ascii="Times New Roman"/>
                <w:sz w:val="18"/>
              </w:rPr>
              <w:t>LANIFIC</w:t>
            </w:r>
            <w:r>
              <w:rPr>
                <w:rFonts w:ascii="Times New Roman"/>
                <w:w w:val="99"/>
                <w:sz w:val="18"/>
              </w:rPr>
              <w:t> </w:t>
            </w:r>
            <w:r>
              <w:rPr>
                <w:rFonts w:ascii="Times New Roman"/>
                <w:sz w:val="18"/>
              </w:rPr>
              <w:t>IO</w:t>
            </w:r>
            <w:r>
              <w:rPr>
                <w:rFonts w:ascii="Times New Roman"/>
                <w:w w:val="99"/>
                <w:sz w:val="18"/>
              </w:rPr>
              <w:t> </w:t>
            </w:r>
            <w:r>
              <w:rPr>
                <w:rFonts w:ascii="Times New Roman"/>
                <w:sz w:val="18"/>
              </w:rPr>
              <w:t>ANGELI</w:t>
            </w:r>
            <w:r>
              <w:rPr>
                <w:rFonts w:ascii="Times New Roman"/>
                <w:sz w:val="18"/>
              </w:rPr>
              <w:t> CO</w:t>
            </w:r>
            <w:r>
              <w:rPr>
                <w:rFonts w:ascii="Times New Roman"/>
                <w:spacing w:val="-1"/>
                <w:sz w:val="18"/>
              </w:rPr>
              <w:t> </w:t>
            </w:r>
            <w:r>
              <w:rPr>
                <w:rFonts w:ascii="Times New Roman"/>
                <w:sz w:val="18"/>
              </w:rPr>
              <w:t>S.R.L</w:t>
            </w:r>
          </w:p>
        </w:tc>
        <w:tc>
          <w:tcPr>
            <w:tcW w:w="7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143"/>
        <w:jc w:val="left"/>
      </w:pPr>
      <w:r>
        <w:rPr/>
        <w:t>公司报告期不存在其他重大交易。</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r>
        <w:rPr/>
        <w:pict>
          <v:shape style="position:absolute;margin-left:301.613007pt;margin-top:336.529968pt;width:123.5pt;height:31.2pt;mso-position-horizontal-relative:page;mso-position-vertical-relative:page;z-index:-812584"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职后六个月内，</w:t>
                  </w:r>
                </w:p>
              </w:txbxContent>
            </v:textbox>
            <w10:wrap type="none"/>
          </v:shape>
        </w:pict>
      </w:r>
    </w:p>
    <w:p>
      <w:pPr>
        <w:pStyle w:val="Heading2"/>
        <w:spacing w:line="240" w:lineRule="auto" w:before="26"/>
        <w:ind w:right="143"/>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pict>
          <v:shape style="position:absolute;margin-left:151.457001pt;margin-top:55.391693pt;width:208.75pt;height:15.6pt;mso-position-horizontal-relative:page;mso-position-vertical-relative:paragraph;z-index:-81260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林永飞、</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558"/>
        <w:gridCol w:w="3546"/>
        <w:gridCol w:w="1274"/>
        <w:gridCol w:w="1136"/>
        <w:gridCol w:w="1061"/>
      </w:tblGrid>
      <w:tr>
        <w:trPr>
          <w:trHeight w:val="401" w:hRule="exact"/>
        </w:trPr>
        <w:tc>
          <w:tcPr>
            <w:tcW w:w="9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9" w:hRule="exact"/>
        </w:trPr>
        <w:tc>
          <w:tcPr>
            <w:tcW w:w="994" w:type="dxa"/>
            <w:vMerge w:val="restart"/>
            <w:tcBorders>
              <w:top w:val="single" w:sz="4" w:space="0" w:color="F9BE8F"/>
              <w:left w:val="single" w:sz="4" w:space="0" w:color="F9BE8F"/>
              <w:right w:val="single" w:sz="4" w:space="0" w:color="F9BE8F"/>
            </w:tcBorders>
            <w:shd w:val="clear" w:color="auto" w:fill="FCE9D9"/>
          </w:tcPr>
          <w:p>
            <w:pPr/>
          </w:p>
        </w:tc>
        <w:tc>
          <w:tcPr>
            <w:tcW w:w="1558" w:type="dxa"/>
            <w:tcBorders>
              <w:top w:val="single" w:sz="4" w:space="0" w:color="F9BE8F"/>
              <w:left w:val="single" w:sz="4" w:space="0" w:color="F9BE8F"/>
              <w:bottom w:val="single" w:sz="4" w:space="0" w:color="F9BE8F"/>
              <w:right w:val="single" w:sz="13" w:space="0" w:color="FFFFFF"/>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广州瑞丰集团股份 有限公司、 翁武强、翁武游、 严炎象</w:t>
            </w:r>
          </w:p>
        </w:tc>
        <w:tc>
          <w:tcPr>
            <w:tcW w:w="3546" w:type="dxa"/>
            <w:tcBorders>
              <w:top w:val="single" w:sz="4" w:space="0" w:color="F9BE8F"/>
              <w:left w:val="single" w:sz="13" w:space="0" w:color="FFFFFF"/>
              <w:bottom w:val="single" w:sz="4" w:space="0" w:color="F9BE8F"/>
              <w:right w:val="single" w:sz="4" w:space="0" w:color="F9BE8F"/>
            </w:tcBorders>
          </w:tcPr>
          <w:p>
            <w:pPr>
              <w:pStyle w:val="TableParagraph"/>
              <w:spacing w:line="312" w:lineRule="auto" w:before="49"/>
              <w:ind w:left="11" w:right="22"/>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个月内，不转让或者委托他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人管理其已直接或间接持有的发行人公开发 行股票前已持有的股份，也不由发行人回购 该部分股份。</w:t>
            </w:r>
          </w:p>
          <w:p>
            <w:pPr>
              <w:pStyle w:val="TableParagraph"/>
              <w:spacing w:line="240" w:lineRule="auto" w:before="13"/>
              <w:ind w:right="0"/>
              <w:jc w:val="left"/>
              <w:rPr>
                <w:rFonts w:ascii="宋体" w:hAnsi="宋体" w:cs="宋体" w:eastAsia="宋体" w:hint="default"/>
                <w:sz w:val="26"/>
                <w:szCs w:val="26"/>
              </w:rPr>
            </w:pPr>
          </w:p>
          <w:p>
            <w:pPr>
              <w:pStyle w:val="TableParagraph"/>
              <w:spacing w:line="312" w:lineRule="exact"/>
              <w:ind w:left="12"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174.55pt;height:15.6pt;mso-position-horizontal-relative:char;mso-position-vertical-relative:line" coordorigin="0,0" coordsize="3491,312">
                  <v:group style="position:absolute;left:0;top:0;width:3491;height:312" coordorigin="0,0" coordsize="3491,312">
                    <v:shape style="position:absolute;left:0;top:0;width:3491;height:312" coordorigin="0,0" coordsize="3491,312" path="m0,312l3491,312,349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961" w:hRule="exact"/>
        </w:trPr>
        <w:tc>
          <w:tcPr>
            <w:tcW w:w="994" w:type="dxa"/>
            <w:vMerge/>
            <w:tcBorders>
              <w:left w:val="single" w:sz="4" w:space="0" w:color="F9BE8F"/>
              <w:right w:val="single" w:sz="4" w:space="0" w:color="F9BE8F"/>
            </w:tcBorders>
            <w:shd w:val="clear" w:color="auto" w:fill="FCE9D9"/>
          </w:tcPr>
          <w:p>
            <w:pP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乌鲁木齐星海正邦 股权投资管理合伙 </w:t>
            </w:r>
            <w:r>
              <w:rPr>
                <w:rFonts w:ascii="宋体" w:hAnsi="宋体" w:cs="宋体" w:eastAsia="宋体" w:hint="default"/>
                <w:spacing w:val="-18"/>
                <w:sz w:val="18"/>
                <w:szCs w:val="18"/>
              </w:rPr>
              <w:t>企业（有限合伙）</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原</w:t>
            </w:r>
            <w:r>
              <w:rPr>
                <w:rFonts w:ascii="宋体" w:hAnsi="宋体" w:cs="宋体" w:eastAsia="宋体" w:hint="default"/>
                <w:spacing w:val="-88"/>
                <w:sz w:val="18"/>
                <w:szCs w:val="18"/>
              </w:rPr>
              <w:t> </w:t>
            </w:r>
            <w:r>
              <w:rPr>
                <w:rFonts w:ascii="宋体" w:hAnsi="宋体" w:cs="宋体" w:eastAsia="宋体" w:hint="default"/>
                <w:sz w:val="18"/>
                <w:szCs w:val="18"/>
              </w:rPr>
              <w:t>广州星海正邦投资 </w:t>
            </w:r>
            <w:r>
              <w:rPr>
                <w:rFonts w:ascii="宋体" w:hAnsi="宋体" w:cs="宋体" w:eastAsia="宋体" w:hint="default"/>
                <w:spacing w:val="-14"/>
                <w:sz w:val="18"/>
                <w:szCs w:val="18"/>
              </w:rPr>
              <w:t>管理有限公司）、杨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厚威</w:t>
            </w:r>
          </w:p>
        </w:tc>
        <w:tc>
          <w:tcPr>
            <w:tcW w:w="354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个月内，不转让或者委托他</w:t>
            </w:r>
            <w:r>
              <w:rPr>
                <w:rFonts w:ascii="宋体" w:hAnsi="宋体" w:cs="宋体" w:eastAsia="宋体" w:hint="default"/>
                <w:sz w:val="18"/>
                <w:szCs w:val="18"/>
              </w:rPr>
              <w:t> 人管理其已直接或间接持有的发行人公开发 行股票前已持有的股份，也不由发行人回购 该部分股份。</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30" w:hRule="exact"/>
        </w:trPr>
        <w:tc>
          <w:tcPr>
            <w:tcW w:w="994" w:type="dxa"/>
            <w:vMerge/>
            <w:tcBorders>
              <w:left w:val="single" w:sz="4" w:space="0" w:color="F9BE8F"/>
              <w:bottom w:val="nil" w:sz="6" w:space="0" w:color="auto"/>
              <w:right w:val="single" w:sz="4" w:space="0" w:color="F9BE8F"/>
            </w:tcBorders>
            <w:shd w:val="clear" w:color="auto" w:fill="FCE9D9"/>
          </w:tcPr>
          <w:p>
            <w:pPr/>
          </w:p>
        </w:tc>
        <w:tc>
          <w:tcPr>
            <w:tcW w:w="1558"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 w:right="83"/>
              <w:jc w:val="both"/>
              <w:rPr>
                <w:rFonts w:ascii="宋体" w:hAnsi="宋体" w:cs="宋体" w:eastAsia="宋体" w:hint="default"/>
                <w:sz w:val="18"/>
                <w:szCs w:val="18"/>
              </w:rPr>
            </w:pPr>
            <w:r>
              <w:rPr>
                <w:rFonts w:ascii="宋体" w:hAnsi="宋体" w:cs="宋体" w:eastAsia="宋体" w:hint="default"/>
                <w:sz w:val="18"/>
                <w:szCs w:val="18"/>
              </w:rPr>
              <w:t>林永飞、严炎象、 翁武强、翁武游、 杨厚威</w:t>
            </w:r>
          </w:p>
        </w:tc>
        <w:tc>
          <w:tcPr>
            <w:tcW w:w="3546" w:type="dxa"/>
            <w:vMerge w:val="restart"/>
            <w:tcBorders>
              <w:top w:val="single" w:sz="4" w:space="0" w:color="F9BE8F"/>
              <w:left w:val="single" w:sz="4" w:space="0" w:color="F9BE8F"/>
              <w:right w:val="single" w:sz="4" w:space="0" w:color="F9BE8F"/>
            </w:tcBorders>
          </w:tcPr>
          <w:p>
            <w:pPr>
              <w:pStyle w:val="TableParagraph"/>
              <w:spacing w:line="314"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在其任职期间每年转让的股份不超过其所持 有发行人股份总数的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不转让其所持有的公司股份；在申报离任六 个月后的十二月内通过证券交易所挂牌交易 出售发行人股票数量占其所持有发行人股票 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4" w:type="dxa"/>
            <w:vMerge w:val="restart"/>
            <w:tcBorders>
              <w:top w:val="single" w:sz="4" w:space="0" w:color="F9BE8F"/>
              <w:left w:val="single" w:sz="4" w:space="0" w:color="F9BE8F"/>
              <w:right w:val="single" w:sz="4" w:space="0" w:color="F9BE8F"/>
            </w:tcBorders>
          </w:tcPr>
          <w:p>
            <w:pPr>
              <w:pStyle w:val="TableParagraph"/>
              <w:spacing w:line="624" w:lineRule="exact"/>
              <w:ind w:left="2" w:right="-53"/>
              <w:jc w:val="left"/>
              <w:rPr>
                <w:rFonts w:ascii="宋体" w:hAnsi="宋体" w:cs="宋体" w:eastAsia="宋体" w:hint="default"/>
                <w:sz w:val="20"/>
                <w:szCs w:val="20"/>
              </w:rPr>
            </w:pPr>
            <w:r>
              <w:rPr>
                <w:rFonts w:ascii="宋体" w:hAnsi="宋体" w:cs="宋体" w:eastAsia="宋体" w:hint="default"/>
                <w:position w:val="-11"/>
                <w:sz w:val="20"/>
                <w:szCs w:val="20"/>
              </w:rPr>
              <w:pict>
                <v:group style="width:63.25pt;height:31.2pt;mso-position-horizontal-relative:char;mso-position-vertical-relative:line" coordorigin="0,0" coordsize="1265,624">
                  <v:group style="position:absolute;left:0;top:0;width:1265;height:624" coordorigin="0,0" coordsize="1265,624">
                    <v:shape style="position:absolute;left:0;top:0;width:1265;height:624" coordorigin="0,0" coordsize="1265,624" path="m0,624l1265,624,1265,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vMerge w:val="restart"/>
            <w:tcBorders>
              <w:top w:val="single" w:sz="4" w:space="0" w:color="F9BE8F"/>
              <w:left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任职期间、离 职后六个月 内，申报离任 六个月后十 二个月内</w:t>
            </w:r>
          </w:p>
        </w:tc>
        <w:tc>
          <w:tcPr>
            <w:tcW w:w="106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015" w:hRule="exact"/>
        </w:trPr>
        <w:tc>
          <w:tcPr>
            <w:tcW w:w="99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58" w:type="dxa"/>
            <w:vMerge/>
            <w:tcBorders>
              <w:left w:val="single" w:sz="9" w:space="0" w:color="FCE9D9"/>
              <w:right w:val="single" w:sz="4" w:space="0" w:color="F9BE8F"/>
            </w:tcBorders>
          </w:tcPr>
          <w:p>
            <w:pPr/>
          </w:p>
        </w:tc>
        <w:tc>
          <w:tcPr>
            <w:tcW w:w="3546" w:type="dxa"/>
            <w:vMerge/>
            <w:tcBorders>
              <w:left w:val="single" w:sz="4" w:space="0" w:color="F9BE8F"/>
              <w:right w:val="single" w:sz="4" w:space="0" w:color="F9BE8F"/>
            </w:tcBorders>
          </w:tcPr>
          <w:p>
            <w:pPr/>
          </w:p>
        </w:tc>
        <w:tc>
          <w:tcPr>
            <w:tcW w:w="1274" w:type="dxa"/>
            <w:vMerge/>
            <w:tcBorders>
              <w:left w:val="single" w:sz="4" w:space="0" w:color="F9BE8F"/>
              <w:right w:val="single" w:sz="4" w:space="0" w:color="F9BE8F"/>
            </w:tcBorders>
          </w:tcPr>
          <w:p>
            <w:pPr/>
          </w:p>
        </w:tc>
        <w:tc>
          <w:tcPr>
            <w:tcW w:w="1136" w:type="dxa"/>
            <w:vMerge/>
            <w:tcBorders>
              <w:left w:val="single" w:sz="4" w:space="0" w:color="F9BE8F"/>
              <w:right w:val="single" w:sz="4" w:space="0" w:color="F9BE8F"/>
            </w:tcBorders>
          </w:tcPr>
          <w:p>
            <w:pPr/>
          </w:p>
        </w:tc>
        <w:tc>
          <w:tcPr>
            <w:tcW w:w="1061" w:type="dxa"/>
            <w:vMerge/>
            <w:tcBorders>
              <w:left w:val="single" w:sz="4" w:space="0" w:color="F9BE8F"/>
              <w:right w:val="single" w:sz="4" w:space="0" w:color="F9BE8F"/>
            </w:tcBorders>
          </w:tcPr>
          <w:p>
            <w:pPr/>
          </w:p>
        </w:tc>
      </w:tr>
      <w:tr>
        <w:trPr>
          <w:trHeight w:val="518" w:hRule="exact"/>
        </w:trPr>
        <w:tc>
          <w:tcPr>
            <w:tcW w:w="994" w:type="dxa"/>
            <w:vMerge w:val="restart"/>
            <w:tcBorders>
              <w:top w:val="nil" w:sz="6" w:space="0" w:color="auto"/>
              <w:left w:val="single" w:sz="4" w:space="0" w:color="F9BE8F"/>
              <w:right w:val="single" w:sz="4" w:space="0" w:color="F9BE8F"/>
            </w:tcBorders>
            <w:shd w:val="clear" w:color="auto" w:fill="FCE9D9"/>
          </w:tcPr>
          <w:p>
            <w:pPr/>
          </w:p>
        </w:tc>
        <w:tc>
          <w:tcPr>
            <w:tcW w:w="1558" w:type="dxa"/>
            <w:vMerge/>
            <w:tcBorders>
              <w:left w:val="single" w:sz="9" w:space="0" w:color="FCE9D9"/>
              <w:bottom w:val="single" w:sz="4" w:space="0" w:color="F9BE8F"/>
              <w:right w:val="single" w:sz="4" w:space="0" w:color="F9BE8F"/>
            </w:tcBorders>
          </w:tcPr>
          <w:p>
            <w:pPr/>
          </w:p>
        </w:tc>
        <w:tc>
          <w:tcPr>
            <w:tcW w:w="3546" w:type="dxa"/>
            <w:vMerge/>
            <w:tcBorders>
              <w:left w:val="single" w:sz="4" w:space="0" w:color="F9BE8F"/>
              <w:bottom w:val="single" w:sz="4" w:space="0" w:color="F9BE8F"/>
              <w:right w:val="single" w:sz="4" w:space="0" w:color="F9BE8F"/>
            </w:tcBorders>
          </w:tcPr>
          <w:p>
            <w:pPr/>
          </w:p>
        </w:tc>
        <w:tc>
          <w:tcPr>
            <w:tcW w:w="1274"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1061" w:type="dxa"/>
            <w:vMerge/>
            <w:tcBorders>
              <w:left w:val="single" w:sz="4" w:space="0" w:color="F9BE8F"/>
              <w:bottom w:val="single" w:sz="4" w:space="0" w:color="F9BE8F"/>
              <w:right w:val="single" w:sz="4" w:space="0" w:color="F9BE8F"/>
            </w:tcBorders>
          </w:tcPr>
          <w:p>
            <w:pPr/>
          </w:p>
        </w:tc>
      </w:tr>
      <w:tr>
        <w:trPr>
          <w:trHeight w:val="3209" w:hRule="exact"/>
        </w:trPr>
        <w:tc>
          <w:tcPr>
            <w:tcW w:w="994" w:type="dxa"/>
            <w:vMerge/>
            <w:tcBorders>
              <w:left w:val="single" w:sz="4" w:space="0" w:color="F9BE8F"/>
              <w:bottom w:val="single" w:sz="4" w:space="0" w:color="F9BE8F"/>
              <w:right w:val="single" w:sz="4" w:space="0" w:color="F9BE8F"/>
            </w:tcBorders>
            <w:shd w:val="clear" w:color="auto" w:fill="FCE9D9"/>
          </w:tcPr>
          <w:p>
            <w:pPr/>
          </w:p>
        </w:tc>
        <w:tc>
          <w:tcPr>
            <w:tcW w:w="15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发行上市后的前三个会计年度，公司每年以 现金形式分配的利润不少于当年实现的可供 分配利润的百分之三十；发行上市三年后， 公司可根据生产经营情况、投资规划和长期 发展的需要确定现金分红比例，但各年度以 现金形式分配的利润不少于当年实现的可供 分配利润的百分之十；同时，公司可以根据 各年度的盈利及现金流状况，在保证最低现 金分红比例的前提下，实施股票股利利润分 配办法。</w:t>
            </w:r>
          </w:p>
        </w:tc>
        <w:tc>
          <w:tcPr>
            <w:tcW w:w="12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142" w:hRule="exact"/>
        </w:trPr>
        <w:tc>
          <w:tcPr>
            <w:tcW w:w="994" w:type="dxa"/>
            <w:tcBorders>
              <w:top w:val="single" w:sz="4" w:space="0" w:color="F9BE8F"/>
              <w:left w:val="single" w:sz="4" w:space="0" w:color="F9BE8F"/>
              <w:bottom w:val="nil" w:sz="6" w:space="0" w:color="auto"/>
              <w:right w:val="single" w:sz="4" w:space="0" w:color="F9BE8F"/>
            </w:tcBorders>
            <w:shd w:val="clear" w:color="auto" w:fill="FCE9D9"/>
          </w:tcPr>
          <w:p>
            <w:pPr/>
          </w:p>
        </w:tc>
        <w:tc>
          <w:tcPr>
            <w:tcW w:w="1558"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6" w:type="dxa"/>
            <w:vMerge w:val="restart"/>
            <w:tcBorders>
              <w:top w:val="single" w:sz="4" w:space="0" w:color="F9BE8F"/>
              <w:left w:val="single" w:sz="4" w:space="0" w:color="F9BE8F"/>
              <w:right w:val="single" w:sz="4" w:space="0" w:color="F9BE8F"/>
            </w:tcBorders>
          </w:tcPr>
          <w:p>
            <w:pPr>
              <w:pStyle w:val="TableParagraph"/>
              <w:spacing w:line="319"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本次使用部分超募资金偿还银行借款后十二 个月内不进行证券投资等高风险投资及为他 人提供财务资助；公司将按照实际需求偿还 银行借款，每十二个月内累计使用超募资金 金额不得超过超募资金总额的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0"/>
              <w:jc w:val="both"/>
              <w:rPr>
                <w:rFonts w:ascii="宋体" w:hAnsi="宋体" w:cs="宋体" w:eastAsia="宋体" w:hint="default"/>
                <w:sz w:val="18"/>
                <w:szCs w:val="18"/>
              </w:rPr>
            </w:pPr>
            <w:r>
              <w:rPr>
                <w:rFonts w:ascii="宋体" w:hAnsi="宋体" w:cs="宋体" w:eastAsia="宋体" w:hint="default"/>
                <w:sz w:val="18"/>
                <w:szCs w:val="18"/>
              </w:rPr>
              <w:t>偿还银行借 款后十二个 月内</w:t>
            </w:r>
          </w:p>
        </w:tc>
        <w:tc>
          <w:tcPr>
            <w:tcW w:w="106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09" w:hRule="exact"/>
        </w:trPr>
        <w:tc>
          <w:tcPr>
            <w:tcW w:w="994"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58" w:type="dxa"/>
            <w:vMerge/>
            <w:tcBorders>
              <w:left w:val="single" w:sz="9" w:space="0" w:color="FCE9D9"/>
              <w:bottom w:val="single" w:sz="4" w:space="0" w:color="F9BE8F"/>
              <w:right w:val="single" w:sz="4" w:space="0" w:color="F9BE8F"/>
            </w:tcBorders>
          </w:tcPr>
          <w:p>
            <w:pPr/>
          </w:p>
        </w:tc>
        <w:tc>
          <w:tcPr>
            <w:tcW w:w="3546" w:type="dxa"/>
            <w:vMerge/>
            <w:tcBorders>
              <w:left w:val="single" w:sz="4" w:space="0" w:color="F9BE8F"/>
              <w:bottom w:val="single" w:sz="4" w:space="0" w:color="F9BE8F"/>
              <w:right w:val="single" w:sz="4" w:space="0" w:color="F9BE8F"/>
            </w:tcBorders>
          </w:tcPr>
          <w:p>
            <w:pPr/>
          </w:p>
        </w:tc>
        <w:tc>
          <w:tcPr>
            <w:tcW w:w="1274"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1061" w:type="dxa"/>
            <w:vMerge/>
            <w:tcBorders>
              <w:left w:val="single" w:sz="4" w:space="0" w:color="F9BE8F"/>
              <w:bottom w:val="single" w:sz="4" w:space="0" w:color="F9BE8F"/>
              <w:right w:val="single" w:sz="4" w:space="0" w:color="F9BE8F"/>
            </w:tcBorders>
          </w:tcPr>
          <w:p>
            <w:pPr/>
          </w:p>
        </w:tc>
      </w:tr>
      <w:tr>
        <w:trPr>
          <w:trHeight w:val="506" w:hRule="exact"/>
        </w:trPr>
        <w:tc>
          <w:tcPr>
            <w:tcW w:w="994" w:type="dxa"/>
            <w:vMerge/>
            <w:tcBorders>
              <w:left w:val="single" w:sz="4" w:space="0" w:color="F9BE8F"/>
              <w:bottom w:val="nil" w:sz="6" w:space="0" w:color="auto"/>
              <w:right w:val="single" w:sz="4" w:space="0" w:color="F9BE8F"/>
            </w:tcBorders>
            <w:shd w:val="clear" w:color="auto" w:fill="FCE9D9"/>
          </w:tcPr>
          <w:p>
            <w:pPr/>
          </w:p>
        </w:tc>
        <w:tc>
          <w:tcPr>
            <w:tcW w:w="1558" w:type="dxa"/>
            <w:vMerge w:val="restart"/>
            <w:tcBorders>
              <w:top w:val="single" w:sz="4" w:space="0" w:color="F9BE8F"/>
              <w:left w:val="single" w:sz="9"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6" w:type="dxa"/>
            <w:vMerge w:val="restart"/>
            <w:tcBorders>
              <w:top w:val="single" w:sz="4" w:space="0" w:color="F9BE8F"/>
              <w:left w:val="single" w:sz="4" w:space="0" w:color="F9BE8F"/>
              <w:right w:val="single" w:sz="4" w:space="0" w:color="F9BE8F"/>
            </w:tcBorders>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本次使用部分超募资金偿还银行借款后十二 个月内不进行证券投资等高风险投资及为他 人提供财务资助；公司将按照实际需求偿还 银行借款，每十二个月内累计使用超募资金 金额不得超过超募资金总额的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4"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6"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0"/>
              <w:jc w:val="both"/>
              <w:rPr>
                <w:rFonts w:ascii="宋体" w:hAnsi="宋体" w:cs="宋体" w:eastAsia="宋体" w:hint="default"/>
                <w:sz w:val="18"/>
                <w:szCs w:val="18"/>
              </w:rPr>
            </w:pPr>
            <w:r>
              <w:rPr>
                <w:rFonts w:ascii="宋体" w:hAnsi="宋体" w:cs="宋体" w:eastAsia="宋体" w:hint="default"/>
                <w:sz w:val="18"/>
                <w:szCs w:val="18"/>
              </w:rPr>
              <w:t>偿还银行借 款后十二个 月内</w:t>
            </w:r>
          </w:p>
        </w:tc>
        <w:tc>
          <w:tcPr>
            <w:tcW w:w="1061"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142" w:hRule="exact"/>
        </w:trPr>
        <w:tc>
          <w:tcPr>
            <w:tcW w:w="994" w:type="dxa"/>
            <w:tcBorders>
              <w:top w:val="nil" w:sz="6" w:space="0" w:color="auto"/>
              <w:left w:val="single" w:sz="4" w:space="0" w:color="F9BE8F"/>
              <w:bottom w:val="single" w:sz="4" w:space="0" w:color="F9BE8F"/>
              <w:right w:val="single" w:sz="4" w:space="0" w:color="F9BE8F"/>
            </w:tcBorders>
            <w:shd w:val="clear" w:color="auto" w:fill="FCE9D9"/>
          </w:tcPr>
          <w:p>
            <w:pPr/>
          </w:p>
        </w:tc>
        <w:tc>
          <w:tcPr>
            <w:tcW w:w="1558" w:type="dxa"/>
            <w:vMerge/>
            <w:tcBorders>
              <w:left w:val="single" w:sz="9" w:space="0" w:color="FCE9D9"/>
              <w:bottom w:val="single" w:sz="4" w:space="0" w:color="F9BE8F"/>
              <w:right w:val="single" w:sz="4" w:space="0" w:color="F9BE8F"/>
            </w:tcBorders>
          </w:tcPr>
          <w:p>
            <w:pPr/>
          </w:p>
        </w:tc>
        <w:tc>
          <w:tcPr>
            <w:tcW w:w="3546" w:type="dxa"/>
            <w:vMerge/>
            <w:tcBorders>
              <w:left w:val="single" w:sz="4" w:space="0" w:color="F9BE8F"/>
              <w:bottom w:val="single" w:sz="4" w:space="0" w:color="F9BE8F"/>
              <w:right w:val="single" w:sz="4" w:space="0" w:color="F9BE8F"/>
            </w:tcBorders>
          </w:tcPr>
          <w:p>
            <w:pPr/>
          </w:p>
        </w:tc>
        <w:tc>
          <w:tcPr>
            <w:tcW w:w="1274" w:type="dxa"/>
            <w:vMerge/>
            <w:tcBorders>
              <w:left w:val="single" w:sz="4" w:space="0" w:color="F9BE8F"/>
              <w:bottom w:val="single" w:sz="4" w:space="0" w:color="F9BE8F"/>
              <w:right w:val="single" w:sz="4" w:space="0" w:color="F9BE8F"/>
            </w:tcBorders>
          </w:tcPr>
          <w:p>
            <w:pPr/>
          </w:p>
        </w:tc>
        <w:tc>
          <w:tcPr>
            <w:tcW w:w="1136" w:type="dxa"/>
            <w:vMerge/>
            <w:tcBorders>
              <w:left w:val="single" w:sz="4" w:space="0" w:color="F9BE8F"/>
              <w:bottom w:val="single" w:sz="4" w:space="0" w:color="F9BE8F"/>
              <w:right w:val="single" w:sz="4" w:space="0" w:color="F9BE8F"/>
            </w:tcBorders>
          </w:tcPr>
          <w:p>
            <w:pPr/>
          </w:p>
        </w:tc>
        <w:tc>
          <w:tcPr>
            <w:tcW w:w="1061"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3"/>
        <w:gridCol w:w="8574"/>
      </w:tblGrid>
      <w:tr>
        <w:trPr>
          <w:trHeight w:val="713" w:hRule="exact"/>
        </w:trPr>
        <w:tc>
          <w:tcPr>
            <w:tcW w:w="9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5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9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划（如有）</w:t>
            </w:r>
          </w:p>
        </w:tc>
        <w:tc>
          <w:tcPr>
            <w:tcW w:w="857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59" w:lineRule="auto" w:before="36"/>
        <w:ind w:right="14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8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38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r>
        <w:trPr>
          <w:trHeight w:val="402" w:hRule="exact"/>
        </w:trPr>
        <w:tc>
          <w:tcPr>
            <w:tcW w:w="38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熊永忠、吉争雄、刘火旺、杨诗学</w:t>
            </w:r>
          </w:p>
        </w:tc>
      </w:tr>
      <w:tr>
        <w:trPr>
          <w:trHeight w:val="402" w:hRule="exact"/>
        </w:trPr>
        <w:tc>
          <w:tcPr>
            <w:tcW w:w="38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梁金泉会计师事务所、刘善生会计师事务所</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当期是否改聘会计师事务所</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7" w:lineRule="auto" w:before="0"/>
        <w:ind w:left="152" w:right="52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聘请内部控制审计会计师事务所、财务顾问或保荐人情况</w:t>
      </w:r>
      <w:r>
        <w:rPr>
          <w:rFonts w:ascii="宋体" w:hAnsi="宋体" w:cs="宋体" w:eastAsia="宋体" w:hint="default"/>
          <w:sz w:val="18"/>
          <w:szCs w:val="18"/>
        </w:rPr>
      </w:r>
    </w:p>
    <w:p>
      <w:pPr>
        <w:spacing w:before="61"/>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143"/>
        <w:jc w:val="left"/>
      </w:pPr>
      <w:r>
        <w:rPr/>
        <w:t>公司报告期不存在处罚及整改情况。</w:t>
      </w:r>
    </w:p>
    <w:p>
      <w:pPr>
        <w:spacing w:line="240" w:lineRule="auto" w:before="11"/>
        <w:rPr>
          <w:rFonts w:ascii="宋体" w:hAnsi="宋体" w:cs="宋体" w:eastAsia="宋体" w:hint="default"/>
          <w:sz w:val="23"/>
          <w:szCs w:val="23"/>
        </w:rPr>
      </w:pPr>
    </w:p>
    <w:p>
      <w:pPr>
        <w:pStyle w:val="Heading2"/>
        <w:spacing w:line="240" w:lineRule="auto"/>
        <w:ind w:right="143"/>
        <w:jc w:val="left"/>
        <w:rPr>
          <w:b w:val="0"/>
          <w:bCs w:val="0"/>
        </w:rPr>
      </w:pPr>
      <w:r>
        <w:rPr/>
        <w:t>十三、年度报告披露后面临暂停上市和终止上市情况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BodyText"/>
        <w:spacing w:line="240" w:lineRule="auto" w:before="36"/>
        <w:ind w:left="573" w:right="143"/>
        <w:jc w:val="left"/>
      </w:pPr>
      <w:r>
        <w:rPr/>
        <w:t>公司报告期不存在需要说明的其他重大事项。</w:t>
      </w:r>
    </w:p>
    <w:p>
      <w:pPr>
        <w:spacing w:line="240" w:lineRule="auto" w:before="11"/>
        <w:rPr>
          <w:rFonts w:ascii="宋体" w:hAnsi="宋体" w:cs="宋体" w:eastAsia="宋体" w:hint="default"/>
          <w:sz w:val="23"/>
          <w:szCs w:val="23"/>
        </w:rPr>
      </w:pPr>
    </w:p>
    <w:p>
      <w:pPr>
        <w:pStyle w:val="Heading2"/>
        <w:spacing w:line="240" w:lineRule="auto"/>
        <w:ind w:right="143"/>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3"/>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143"/>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3"/>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3"/>
        <w:gridCol w:w="842"/>
        <w:gridCol w:w="842"/>
        <w:gridCol w:w="843"/>
        <w:gridCol w:w="842"/>
        <w:gridCol w:w="845"/>
        <w:gridCol w:w="814"/>
        <w:gridCol w:w="818"/>
      </w:tblGrid>
      <w:tr>
        <w:trPr>
          <w:trHeight w:val="40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168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3"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F9BE8F"/>
              <w:right w:val="single" w:sz="4" w:space="0" w:color="F9BE8F"/>
            </w:tcBorders>
            <w:shd w:val="clear" w:color="auto" w:fill="FCE9D9"/>
          </w:tcPr>
          <w:p>
            <w:pPr/>
          </w:p>
        </w:tc>
        <w:tc>
          <w:tcPr>
            <w:tcW w:w="843"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tcBorders>
              <w:top w:val="single" w:sz="4" w:space="0" w:color="F9BE8F"/>
              <w:left w:val="single" w:sz="4" w:space="0" w:color="F9BE8F"/>
              <w:bottom w:val="nil" w:sz="6" w:space="0" w:color="auto"/>
              <w:right w:val="single" w:sz="4" w:space="0" w:color="F9BE8F"/>
            </w:tcBorders>
            <w:shd w:val="clear" w:color="auto" w:fill="FCE9D9"/>
          </w:tcPr>
          <w:p>
            <w:pPr/>
          </w:p>
        </w:tc>
        <w:tc>
          <w:tcPr>
            <w:tcW w:w="842" w:type="dxa"/>
            <w:tcBorders>
              <w:top w:val="single" w:sz="4" w:space="0" w:color="F9BE8F"/>
              <w:left w:val="single" w:sz="4" w:space="0" w:color="F9BE8F"/>
              <w:bottom w:val="nil" w:sz="6" w:space="0" w:color="auto"/>
              <w:right w:val="single" w:sz="4" w:space="0" w:color="F9BE8F"/>
            </w:tcBorders>
            <w:shd w:val="clear" w:color="auto" w:fill="FCE9D9"/>
          </w:tcPr>
          <w:p>
            <w:pPr/>
          </w:p>
        </w:tc>
        <w:tc>
          <w:tcPr>
            <w:tcW w:w="842"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326" w:right="5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F9BE8F"/>
              <w:left w:val="single" w:sz="4" w:space="0" w:color="F9BE8F"/>
              <w:bottom w:val="nil" w:sz="6" w:space="0" w:color="auto"/>
              <w:right w:val="single" w:sz="4" w:space="0" w:color="F9BE8F"/>
            </w:tcBorders>
            <w:shd w:val="clear" w:color="auto" w:fill="FCE9D9"/>
          </w:tcPr>
          <w:p>
            <w:pPr/>
          </w:p>
        </w:tc>
        <w:tc>
          <w:tcPr>
            <w:tcW w:w="845"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818"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92" w:hRule="exact"/>
        </w:trPr>
        <w:tc>
          <w:tcPr>
            <w:tcW w:w="2021" w:type="dxa"/>
            <w:vMerge/>
            <w:tcBorders>
              <w:left w:val="single" w:sz="4" w:space="0" w:color="F9BE8F"/>
              <w:bottom w:val="nil" w:sz="6" w:space="0" w:color="auto"/>
              <w:right w:val="single" w:sz="4" w:space="0" w:color="F9BE8F"/>
            </w:tcBorders>
            <w:shd w:val="clear" w:color="auto" w:fill="FCE9D9"/>
          </w:tcPr>
          <w:p>
            <w:pPr/>
          </w:p>
        </w:tc>
        <w:tc>
          <w:tcPr>
            <w:tcW w:w="84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4" w:space="0" w:color="F9BE8F"/>
              <w:right w:val="single" w:sz="4" w:space="0" w:color="F9BE8F"/>
            </w:tcBorders>
            <w:shd w:val="clear" w:color="auto" w:fill="FCE9D9"/>
          </w:tcPr>
          <w:p>
            <w:pPr/>
          </w:p>
        </w:tc>
        <w:tc>
          <w:tcPr>
            <w:tcW w:w="84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F9BE8F"/>
              <w:right w:val="single" w:sz="4" w:space="0" w:color="F9BE8F"/>
            </w:tcBorders>
            <w:shd w:val="clear" w:color="auto" w:fill="FCE9D9"/>
          </w:tcPr>
          <w:p>
            <w:pPr/>
          </w:p>
        </w:tc>
        <w:tc>
          <w:tcPr>
            <w:tcW w:w="843" w:type="dxa"/>
            <w:vMerge/>
            <w:tcBorders>
              <w:left w:val="single" w:sz="4" w:space="0" w:color="F9BE8F"/>
              <w:bottom w:val="nil" w:sz="6" w:space="0" w:color="auto"/>
              <w:right w:val="single" w:sz="4" w:space="0" w:color="F9BE8F"/>
            </w:tcBorders>
            <w:shd w:val="clear" w:color="auto" w:fill="FCE9D9"/>
          </w:tcPr>
          <w:p>
            <w:pPr/>
          </w:p>
        </w:tc>
        <w:tc>
          <w:tcPr>
            <w:tcW w:w="843" w:type="dxa"/>
            <w:vMerge/>
            <w:tcBorders>
              <w:left w:val="single" w:sz="4" w:space="0" w:color="F9BE8F"/>
              <w:bottom w:val="nil" w:sz="6" w:space="0" w:color="auto"/>
              <w:right w:val="single" w:sz="4" w:space="0" w:color="F9BE8F"/>
            </w:tcBorders>
            <w:shd w:val="clear" w:color="auto" w:fill="FCE9D9"/>
          </w:tcPr>
          <w:p>
            <w:pPr/>
          </w:p>
        </w:tc>
        <w:tc>
          <w:tcPr>
            <w:tcW w:w="842" w:type="dxa"/>
            <w:vMerge/>
            <w:tcBorders>
              <w:left w:val="single" w:sz="4" w:space="0" w:color="F9BE8F"/>
              <w:bottom w:val="nil" w:sz="6" w:space="0" w:color="auto"/>
              <w:right w:val="single" w:sz="4" w:space="0" w:color="F9BE8F"/>
            </w:tcBorders>
            <w:shd w:val="clear" w:color="auto" w:fill="FCE9D9"/>
          </w:tcPr>
          <w:p>
            <w:pPr/>
          </w:p>
        </w:tc>
        <w:tc>
          <w:tcPr>
            <w:tcW w:w="842" w:type="dxa"/>
            <w:vMerge/>
            <w:tcBorders>
              <w:left w:val="single" w:sz="4" w:space="0" w:color="F9BE8F"/>
              <w:bottom w:val="nil" w:sz="6" w:space="0" w:color="auto"/>
              <w:right w:val="single" w:sz="4" w:space="0" w:color="F9BE8F"/>
            </w:tcBorders>
            <w:shd w:val="clear" w:color="auto" w:fill="FCE9D9"/>
          </w:tcPr>
          <w:p>
            <w:pPr/>
          </w:p>
        </w:tc>
        <w:tc>
          <w:tcPr>
            <w:tcW w:w="843" w:type="dxa"/>
            <w:vMerge/>
            <w:tcBorders>
              <w:left w:val="single" w:sz="4" w:space="0" w:color="F9BE8F"/>
              <w:right w:val="single" w:sz="4" w:space="0" w:color="F9BE8F"/>
            </w:tcBorders>
            <w:shd w:val="clear" w:color="auto" w:fill="FCE9D9"/>
          </w:tcPr>
          <w:p>
            <w:pPr/>
          </w:p>
        </w:tc>
        <w:tc>
          <w:tcPr>
            <w:tcW w:w="842" w:type="dxa"/>
            <w:vMerge/>
            <w:tcBorders>
              <w:left w:val="single" w:sz="4" w:space="0" w:color="F9BE8F"/>
              <w:bottom w:val="nil" w:sz="6" w:space="0" w:color="auto"/>
              <w:right w:val="single" w:sz="4" w:space="0" w:color="F9BE8F"/>
            </w:tcBorders>
            <w:shd w:val="clear" w:color="auto" w:fill="FCE9D9"/>
          </w:tcPr>
          <w:p>
            <w:pPr/>
          </w:p>
        </w:tc>
        <w:tc>
          <w:tcPr>
            <w:tcW w:w="845"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818" w:type="dxa"/>
            <w:vMerge/>
            <w:tcBorders>
              <w:left w:val="single" w:sz="4" w:space="0" w:color="F9BE8F"/>
              <w:bottom w:val="nil" w:sz="6" w:space="0" w:color="auto"/>
              <w:right w:val="single" w:sz="4" w:space="0" w:color="F9BE8F"/>
            </w:tcBorders>
            <w:shd w:val="clear" w:color="auto" w:fill="FCE9D9"/>
          </w:tcPr>
          <w:p>
            <w:pPr/>
          </w:p>
        </w:tc>
      </w:tr>
      <w:tr>
        <w:trPr>
          <w:trHeight w:val="161" w:hRule="exact"/>
        </w:trPr>
        <w:tc>
          <w:tcPr>
            <w:tcW w:w="2021" w:type="dxa"/>
            <w:vMerge/>
            <w:tcBorders>
              <w:left w:val="single" w:sz="4" w:space="0" w:color="F9BE8F"/>
              <w:bottom w:val="single" w:sz="4" w:space="0" w:color="F9BE8F"/>
              <w:right w:val="single" w:sz="4" w:space="0" w:color="F9BE8F"/>
            </w:tcBorders>
            <w:shd w:val="clear" w:color="auto" w:fill="FCE9D9"/>
          </w:tcPr>
          <w:p>
            <w:pPr/>
          </w:p>
        </w:tc>
        <w:tc>
          <w:tcPr>
            <w:tcW w:w="843"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tcBorders>
              <w:top w:val="nil" w:sz="6" w:space="0" w:color="auto"/>
              <w:left w:val="single" w:sz="4" w:space="0" w:color="F9BE8F"/>
              <w:bottom w:val="single" w:sz="4" w:space="0" w:color="F9BE8F"/>
              <w:right w:val="single" w:sz="4" w:space="0" w:color="F9BE8F"/>
            </w:tcBorders>
            <w:shd w:val="clear" w:color="auto" w:fill="FCE9D9"/>
          </w:tcPr>
          <w:p>
            <w:pPr/>
          </w:p>
        </w:tc>
        <w:tc>
          <w:tcPr>
            <w:tcW w:w="842" w:type="dxa"/>
            <w:tcBorders>
              <w:top w:val="nil" w:sz="6" w:space="0" w:color="auto"/>
              <w:left w:val="single" w:sz="4" w:space="0" w:color="F9BE8F"/>
              <w:bottom w:val="single" w:sz="4" w:space="0" w:color="F9BE8F"/>
              <w:right w:val="single" w:sz="4" w:space="0" w:color="F9BE8F"/>
            </w:tcBorders>
            <w:shd w:val="clear" w:color="auto" w:fill="FCE9D9"/>
          </w:tcPr>
          <w:p>
            <w:pPr/>
          </w:p>
        </w:tc>
        <w:tc>
          <w:tcPr>
            <w:tcW w:w="842"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4" w:space="0" w:color="F9BE8F"/>
              <w:bottom w:val="single" w:sz="4" w:space="0" w:color="F9BE8F"/>
              <w:right w:val="single" w:sz="4" w:space="0" w:color="F9BE8F"/>
            </w:tcBorders>
            <w:shd w:val="clear" w:color="auto" w:fill="FCE9D9"/>
          </w:tcPr>
          <w:p>
            <w:pPr/>
          </w:p>
        </w:tc>
        <w:tc>
          <w:tcPr>
            <w:tcW w:w="842" w:type="dxa"/>
            <w:tcBorders>
              <w:top w:val="nil" w:sz="6" w:space="0" w:color="auto"/>
              <w:left w:val="single" w:sz="4" w:space="0" w:color="F9BE8F"/>
              <w:bottom w:val="single" w:sz="4" w:space="0" w:color="F9BE8F"/>
              <w:right w:val="single" w:sz="4" w:space="0" w:color="F9BE8F"/>
            </w:tcBorders>
            <w:shd w:val="clear" w:color="auto" w:fill="FCE9D9"/>
          </w:tcPr>
          <w:p>
            <w:pPr/>
          </w:p>
        </w:tc>
        <w:tc>
          <w:tcPr>
            <w:tcW w:w="845"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818"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71.25%</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70.13%</w:t>
            </w:r>
          </w:p>
        </w:tc>
      </w:tr>
      <w:tr>
        <w:trPr>
          <w:trHeight w:val="391"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404"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71.25%</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70.13%</w:t>
            </w:r>
          </w:p>
        </w:tc>
      </w:tr>
      <w:tr>
        <w:trPr>
          <w:trHeight w:val="394"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39.75%</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39.75%</w:t>
            </w:r>
          </w:p>
        </w:tc>
      </w:tr>
      <w:tr>
        <w:trPr>
          <w:trHeight w:val="391"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31.50%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-2,250,000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30.38%</w:t>
            </w:r>
          </w:p>
        </w:tc>
      </w:tr>
      <w:tr>
        <w:trPr>
          <w:trHeight w:val="394"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401"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28.75%</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2,250,000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29.87%</w:t>
            </w:r>
          </w:p>
        </w:tc>
      </w:tr>
      <w:tr>
        <w:trPr>
          <w:trHeight w:val="394"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28.75%</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2,250,000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29.87%</w:t>
            </w:r>
          </w:p>
        </w:tc>
      </w:tr>
      <w:tr>
        <w:trPr>
          <w:trHeight w:val="391"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r>
        <w:trPr>
          <w:trHeight w:val="403"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2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F9BE8F"/>
              <w:left w:val="single" w:sz="4" w:space="0" w:color="F9BE8F"/>
              <w:bottom w:val="nil" w:sz="6" w:space="0" w:color="auto"/>
              <w:right w:val="single" w:sz="4" w:space="0" w:color="F9BE8F"/>
            </w:tcBorders>
            <w:shd w:val="clear" w:color="auto" w:fill="FCE9D9"/>
          </w:tcPr>
          <w:p>
            <w:pPr/>
          </w:p>
        </w:tc>
        <w:tc>
          <w:tcPr>
            <w:tcW w:w="843" w:type="dxa"/>
            <w:vMerge w:val="restart"/>
            <w:tcBorders>
              <w:top w:val="single" w:sz="4" w:space="0" w:color="F9BE8F"/>
              <w:left w:val="single" w:sz="9" w:space="0" w:color="FCE9D9"/>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021"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9" w:space="0" w:color="FCE9D9"/>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3" w:type="dxa"/>
            <w:vMerge/>
            <w:tcBorders>
              <w:left w:val="single" w:sz="4" w:space="0" w:color="F9BE8F"/>
              <w:right w:val="single" w:sz="4" w:space="0" w:color="F9BE8F"/>
            </w:tcBorders>
          </w:tcPr>
          <w:p>
            <w:pPr/>
          </w:p>
        </w:tc>
        <w:tc>
          <w:tcPr>
            <w:tcW w:w="842" w:type="dxa"/>
            <w:vMerge/>
            <w:tcBorders>
              <w:left w:val="single" w:sz="4" w:space="0" w:color="F9BE8F"/>
              <w:right w:val="single" w:sz="4" w:space="0" w:color="F9BE8F"/>
            </w:tcBorders>
          </w:tcPr>
          <w:p>
            <w:pPr/>
          </w:p>
        </w:tc>
        <w:tc>
          <w:tcPr>
            <w:tcW w:w="845"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818" w:type="dxa"/>
            <w:vMerge/>
            <w:tcBorders>
              <w:left w:val="single" w:sz="4" w:space="0" w:color="F9BE8F"/>
              <w:right w:val="single" w:sz="4" w:space="0" w:color="F9BE8F"/>
            </w:tcBorders>
          </w:tcPr>
          <w:p>
            <w:pPr/>
          </w:p>
        </w:tc>
      </w:tr>
      <w:tr>
        <w:trPr>
          <w:trHeight w:val="161" w:hRule="exact"/>
        </w:trPr>
        <w:tc>
          <w:tcPr>
            <w:tcW w:w="2021" w:type="dxa"/>
            <w:tcBorders>
              <w:top w:val="nil" w:sz="6" w:space="0" w:color="auto"/>
              <w:left w:val="single" w:sz="4" w:space="0" w:color="F9BE8F"/>
              <w:bottom w:val="single" w:sz="4" w:space="0" w:color="F9BE8F"/>
              <w:right w:val="single" w:sz="4" w:space="0" w:color="F9BE8F"/>
            </w:tcBorders>
            <w:shd w:val="clear" w:color="auto" w:fill="FCE9D9"/>
          </w:tcPr>
          <w:p>
            <w:pPr/>
          </w:p>
        </w:tc>
        <w:tc>
          <w:tcPr>
            <w:tcW w:w="843" w:type="dxa"/>
            <w:vMerge/>
            <w:tcBorders>
              <w:left w:val="single" w:sz="9" w:space="0" w:color="FCE9D9"/>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3" w:type="dxa"/>
            <w:vMerge/>
            <w:tcBorders>
              <w:left w:val="single" w:sz="4" w:space="0" w:color="F9BE8F"/>
              <w:bottom w:val="single" w:sz="4" w:space="0" w:color="F9BE8F"/>
              <w:right w:val="single" w:sz="4" w:space="0" w:color="F9BE8F"/>
            </w:tcBorders>
          </w:tcPr>
          <w:p>
            <w:pPr/>
          </w:p>
        </w:tc>
        <w:tc>
          <w:tcPr>
            <w:tcW w:w="842" w:type="dxa"/>
            <w:vMerge/>
            <w:tcBorders>
              <w:left w:val="single" w:sz="4" w:space="0" w:color="F9BE8F"/>
              <w:bottom w:val="single" w:sz="4" w:space="0" w:color="F9BE8F"/>
              <w:right w:val="single" w:sz="4" w:space="0" w:color="F9BE8F"/>
            </w:tcBorders>
          </w:tcPr>
          <w:p>
            <w:pPr/>
          </w:p>
        </w:tc>
        <w:tc>
          <w:tcPr>
            <w:tcW w:w="845"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818" w:type="dxa"/>
            <w:vMerge/>
            <w:tcBorders>
              <w:left w:val="single" w:sz="4" w:space="0" w:color="F9BE8F"/>
              <w:bottom w:val="single" w:sz="4" w:space="0" w:color="F9BE8F"/>
              <w:right w:val="single" w:sz="4" w:space="0" w:color="F9BE8F"/>
            </w:tcBorders>
          </w:tcPr>
          <w:p>
            <w:pPr/>
          </w:p>
        </w:tc>
      </w:tr>
    </w:tbl>
    <w:p>
      <w:pPr>
        <w:spacing w:line="240" w:lineRule="auto" w:before="6"/>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股份变动的原因</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86" w:lineRule="auto" w:before="159"/>
        <w:ind w:left="657" w:right="143" w:hanging="8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日、</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日，股东减持。</w:t>
      </w:r>
      <w:r>
        <w:rPr>
          <w:rFonts w:ascii="宋体" w:hAnsi="宋体" w:cs="宋体" w:eastAsia="宋体" w:hint="default"/>
          <w:b/>
          <w:bCs/>
          <w:w w:val="100"/>
          <w:sz w:val="21"/>
          <w:szCs w:val="21"/>
        </w:rPr>
        <w:t> </w:t>
      </w:r>
      <w:r>
        <w:rPr>
          <w:rFonts w:ascii="宋体" w:hAnsi="宋体" w:cs="宋体" w:eastAsia="宋体" w:hint="default"/>
          <w:spacing w:val="-2"/>
          <w:sz w:val="21"/>
          <w:szCs w:val="21"/>
        </w:rPr>
        <w:t>根据《深圳证券交易所股票上市规则》、《广州卡奴迪路服饰股份有限公司章程》等规定，担任公</w:t>
      </w:r>
    </w:p>
    <w:p>
      <w:pPr>
        <w:pStyle w:val="BodyText"/>
        <w:spacing w:line="240" w:lineRule="auto" w:before="65"/>
        <w:ind w:right="0"/>
        <w:jc w:val="left"/>
      </w:pPr>
      <w:r>
        <w:rPr/>
        <w:t>司董事、副总经理的股东杨厚威先在公司《招股说明书》和《上市公告书》中承诺：在其任职期间每年转</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386" w:lineRule="auto" w:before="36"/>
        <w:ind w:left="489" w:right="6" w:hanging="337"/>
        <w:jc w:val="left"/>
      </w:pPr>
      <w:r>
        <w:rPr/>
        <w:t>让的股份不超过其所持有发行人股份总数的</w:t>
      </w:r>
      <w:r>
        <w:rPr>
          <w:rFonts w:ascii="Times New Roman" w:hAnsi="Times New Roman" w:cs="Times New Roman" w:eastAsia="Times New Roman" w:hint="default"/>
        </w:rPr>
        <w:t>25%</w:t>
      </w:r>
      <w:r>
        <w:rPr/>
        <w:t>。</w:t>
      </w:r>
      <w:r>
        <w:rPr>
          <w:w w:val="100"/>
        </w:rPr>
        <w:t> </w:t>
      </w:r>
      <w:r>
        <w:rPr>
          <w:spacing w:val="-3"/>
        </w:rPr>
        <w:t>杨厚威先生严格履行上述承诺，分别于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日通过深圳证券交易所大宗交易系</w:t>
      </w:r>
    </w:p>
    <w:p>
      <w:pPr>
        <w:pStyle w:val="BodyText"/>
        <w:spacing w:line="386" w:lineRule="auto" w:before="35"/>
        <w:ind w:right="6"/>
        <w:jc w:val="left"/>
      </w:pPr>
      <w:r>
        <w:rPr>
          <w:spacing w:val="-2"/>
        </w:rPr>
        <w:t>统各减持本公司无限售条件流通股</w:t>
      </w:r>
      <w:r>
        <w:rPr>
          <w:rFonts w:ascii="Times New Roman" w:hAnsi="Times New Roman" w:cs="Times New Roman" w:eastAsia="Times New Roman" w:hint="default"/>
          <w:spacing w:val="-2"/>
        </w:rPr>
        <w:t>1,125,000</w:t>
      </w:r>
      <w:r>
        <w:rPr>
          <w:spacing w:val="-2"/>
        </w:rPr>
        <w:t>股，报告期内共减持</w:t>
      </w:r>
      <w:r>
        <w:rPr>
          <w:rFonts w:ascii="Times New Roman" w:hAnsi="Times New Roman" w:cs="Times New Roman" w:eastAsia="Times New Roman" w:hint="default"/>
          <w:spacing w:val="-2"/>
        </w:rPr>
        <w:t>2,250,000</w:t>
      </w:r>
      <w:r>
        <w:rPr>
          <w:spacing w:val="-2"/>
        </w:rPr>
        <w:t>股，占其所持有本公司股份总数</w:t>
      </w:r>
      <w:r>
        <w:rPr>
          <w:spacing w:val="-26"/>
        </w:rPr>
        <w:t> </w:t>
      </w:r>
      <w:r>
        <w:rPr>
          <w:spacing w:val="-26"/>
        </w:rPr>
      </w:r>
      <w:r>
        <w:rPr/>
        <w:t>的</w:t>
      </w:r>
      <w:r>
        <w:rPr>
          <w:rFonts w:ascii="Times New Roman" w:hAnsi="Times New Roman" w:cs="Times New Roman" w:eastAsia="Times New Roman" w:hint="default"/>
        </w:rPr>
        <w:t>25%</w:t>
      </w:r>
      <w:r>
        <w:rPr/>
        <w:t>。本次减持后，杨厚威先生持有公司</w:t>
      </w:r>
      <w:r>
        <w:rPr>
          <w:rFonts w:ascii="Times New Roman" w:hAnsi="Times New Roman" w:cs="Times New Roman" w:eastAsia="Times New Roman" w:hint="default"/>
        </w:rPr>
        <w:t>6,750,000</w:t>
      </w:r>
      <w:r>
        <w:rPr/>
        <w:t>股。</w:t>
      </w:r>
    </w:p>
    <w:p>
      <w:pPr>
        <w:spacing w:before="99"/>
        <w:ind w:left="152" w:right="6" w:firstLine="0"/>
        <w:jc w:val="left"/>
        <w:rPr>
          <w:rFonts w:ascii="宋体" w:hAnsi="宋体" w:cs="宋体" w:eastAsia="宋体" w:hint="default"/>
          <w:sz w:val="18"/>
          <w:szCs w:val="18"/>
        </w:rPr>
      </w:pPr>
      <w:r>
        <w:rPr>
          <w:rFonts w:ascii="宋体" w:hAnsi="宋体" w:cs="宋体" w:eastAsia="宋体" w:hint="default"/>
          <w:b/>
          <w:bCs/>
          <w:sz w:val="18"/>
          <w:szCs w:val="18"/>
        </w:rPr>
        <w:t>股份变动的批准情况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7" w:lineRule="auto" w:before="0"/>
        <w:ind w:left="152" w:right="83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line="417" w:lineRule="auto" w:before="61"/>
        <w:ind w:left="152" w:right="5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417" w:lineRule="auto" w:before="61"/>
        <w:ind w:left="152" w:right="59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公司认为必要或证券监管机构要求披露的其他内容</w:t>
      </w:r>
      <w:r>
        <w:rPr>
          <w:rFonts w:ascii="宋体" w:hAnsi="宋体" w:cs="宋体" w:eastAsia="宋体" w:hint="default"/>
          <w:sz w:val="18"/>
          <w:szCs w:val="18"/>
        </w:rPr>
      </w:r>
    </w:p>
    <w:p>
      <w:pPr>
        <w:spacing w:before="61"/>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2"/>
        <w:rPr>
          <w:rFonts w:ascii="宋体" w:hAnsi="宋体" w:cs="宋体" w:eastAsia="宋体" w:hint="default"/>
          <w:b/>
          <w:bCs/>
          <w:sz w:val="26"/>
          <w:szCs w:val="26"/>
        </w:rPr>
      </w:pPr>
    </w:p>
    <w:p>
      <w:pPr>
        <w:spacing w:before="0"/>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6"/>
        <w:gridCol w:w="1366"/>
        <w:gridCol w:w="1368"/>
        <w:gridCol w:w="1366"/>
        <w:gridCol w:w="1371"/>
      </w:tblGrid>
      <w:tr>
        <w:trPr>
          <w:trHeight w:val="713" w:hRule="exact"/>
        </w:trPr>
        <w:tc>
          <w:tcPr>
            <w:tcW w:w="13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99" w:right="46"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4" w:hRule="exact"/>
        </w:trPr>
        <w:tc>
          <w:tcPr>
            <w:tcW w:w="9572"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3" w:hRule="exact"/>
        </w:trPr>
        <w:tc>
          <w:tcPr>
            <w:tcW w:w="13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卡奴迪路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27.8</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25,000,000</w:t>
            </w:r>
          </w:p>
        </w:tc>
        <w:tc>
          <w:tcPr>
            <w:tcW w:w="1371"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5"/>
        <w:rPr>
          <w:rFonts w:ascii="宋体" w:hAnsi="宋体" w:cs="宋体" w:eastAsia="宋体" w:hint="default"/>
          <w:sz w:val="6"/>
          <w:szCs w:val="6"/>
        </w:rPr>
      </w:pPr>
    </w:p>
    <w:p>
      <w:pPr>
        <w:spacing w:before="44"/>
        <w:ind w:left="152" w:right="6" w:firstLine="0"/>
        <w:jc w:val="left"/>
        <w:rPr>
          <w:rFonts w:ascii="宋体" w:hAnsi="宋体" w:cs="宋体" w:eastAsia="宋体" w:hint="default"/>
          <w:sz w:val="18"/>
          <w:szCs w:val="18"/>
        </w:rPr>
      </w:pPr>
      <w:r>
        <w:rPr>
          <w:rFonts w:ascii="宋体" w:hAnsi="宋体" w:cs="宋体" w:eastAsia="宋体" w:hint="default"/>
          <w:b/>
          <w:bCs/>
          <w:sz w:val="18"/>
          <w:szCs w:val="18"/>
        </w:rPr>
        <w:t>前三年历次证券发行情况的说明</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BodyText"/>
        <w:spacing w:line="386" w:lineRule="auto" w:before="0"/>
        <w:ind w:right="6" w:firstLine="358"/>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[2012]75</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9"/>
        </w:rPr>
        <w:t> </w:t>
      </w:r>
      <w:r>
        <w:rPr/>
        <w:t>日公开发行人民币</w:t>
      </w:r>
      <w:r>
        <w:rPr>
          <w:w w:val="100"/>
        </w:rPr>
        <w:t> </w:t>
      </w:r>
      <w:r>
        <w:rPr/>
        <w:t>普通股股票</w:t>
      </w:r>
      <w:r>
        <w:rPr>
          <w:rFonts w:ascii="Times New Roman" w:hAnsi="Times New Roman" w:cs="Times New Roman" w:eastAsia="Times New Roman" w:hint="default"/>
        </w:rPr>
        <w:t>2,500  </w:t>
      </w:r>
      <w:r>
        <w:rPr/>
        <w:t>万股，发行价格为</w:t>
      </w:r>
      <w:r>
        <w:rPr>
          <w:rFonts w:ascii="Times New Roman" w:hAnsi="Times New Roman" w:cs="Times New Roman" w:eastAsia="Times New Roman" w:hint="default"/>
        </w:rPr>
        <w:t>27.80</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w:t>
      </w:r>
    </w:p>
    <w:p>
      <w:pPr>
        <w:pStyle w:val="BodyText"/>
        <w:spacing w:line="386" w:lineRule="auto" w:before="35"/>
        <w:ind w:right="6" w:firstLine="336"/>
        <w:jc w:val="left"/>
      </w:pPr>
      <w:r>
        <w:rPr>
          <w:spacing w:val="-9"/>
          <w:w w:val="100"/>
        </w:rPr>
        <w:t>经深圳证券交易所《关于广州卡奴迪路服饰股份有限公司人民币普通股股票上市的通知》（深证上［</w:t>
      </w:r>
      <w:r>
        <w:rPr>
          <w:rFonts w:ascii="Times New Roman" w:hAnsi="Times New Roman" w:cs="Times New Roman" w:eastAsia="Times New Roman" w:hint="default"/>
          <w:spacing w:val="-9"/>
          <w:w w:val="100"/>
        </w:rPr>
        <w:t>2012</w:t>
      </w:r>
      <w:r>
        <w:rPr>
          <w:spacing w:val="-9"/>
          <w:w w:val="100"/>
        </w:rPr>
        <w:t>］</w:t>
      </w:r>
      <w:r>
        <w:rPr>
          <w:w w:val="100"/>
        </w:rPr>
        <w:t> </w:t>
      </w:r>
      <w:r>
        <w:rPr>
          <w:rFonts w:ascii="Times New Roman" w:hAnsi="Times New Roman" w:cs="Times New Roman" w:eastAsia="Times New Roman" w:hint="default"/>
        </w:rPr>
        <w:t>36</w:t>
      </w:r>
      <w:r>
        <w:rPr/>
        <w:t>号）同意，本公司发行的人民币普通股股票于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日在深圳证券交易所上市，股票简称</w:t>
      </w:r>
      <w:r>
        <w:rPr>
          <w:rFonts w:ascii="Times New Roman" w:hAnsi="Times New Roman" w:cs="Times New Roman" w:eastAsia="Times New Roman" w:hint="default"/>
        </w:rPr>
        <w:t>“</w:t>
      </w:r>
      <w:r>
        <w:rPr/>
        <w:t>卡奴迪</w:t>
      </w:r>
      <w:r>
        <w:rPr>
          <w:w w:val="100"/>
        </w:rPr>
        <w:t> </w:t>
      </w:r>
      <w:r>
        <w:rPr/>
        <w:t>路</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“002656”</w:t>
      </w:r>
      <w:r>
        <w:rPr/>
        <w:t>。</w:t>
      </w:r>
    </w:p>
    <w:p>
      <w:pPr>
        <w:spacing w:line="240" w:lineRule="auto" w:before="10"/>
        <w:rPr>
          <w:rFonts w:ascii="宋体" w:hAnsi="宋体" w:cs="宋体" w:eastAsia="宋体" w:hint="default"/>
          <w:sz w:val="19"/>
          <w:szCs w:val="19"/>
        </w:rPr>
      </w:pPr>
    </w:p>
    <w:p>
      <w:pPr>
        <w:pStyle w:val="Heading4"/>
        <w:spacing w:line="240" w:lineRule="auto"/>
        <w:ind w:right="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6"/>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2012</w:t>
      </w:r>
      <w:r>
        <w:rPr/>
        <w:t>年度权益分派完成后，公司股份总数由权益分派前的</w:t>
      </w:r>
      <w:r>
        <w:rPr>
          <w:rFonts w:ascii="Times New Roman" w:hAnsi="Times New Roman" w:cs="Times New Roman" w:eastAsia="Times New Roman" w:hint="default"/>
        </w:rPr>
        <w:t>100,000,000</w:t>
      </w:r>
      <w:r>
        <w:rPr/>
        <w:t>股增加为分派</w:t>
      </w:r>
    </w:p>
    <w:p>
      <w:pPr>
        <w:spacing w:after="0" w:line="240" w:lineRule="auto"/>
        <w:jc w:val="left"/>
        <w:sectPr>
          <w:pgSz w:w="11910" w:h="16840"/>
          <w:pgMar w:header="877" w:footer="980" w:top="1100" w:bottom="1160" w:left="980" w:right="800"/>
        </w:sectPr>
      </w:pPr>
    </w:p>
    <w:p>
      <w:pPr>
        <w:spacing w:line="240" w:lineRule="auto" w:before="9"/>
        <w:rPr>
          <w:rFonts w:ascii="宋体" w:hAnsi="宋体" w:cs="宋体" w:eastAsia="宋体" w:hint="default"/>
          <w:sz w:val="26"/>
          <w:szCs w:val="26"/>
        </w:rPr>
      </w:pPr>
    </w:p>
    <w:p>
      <w:pPr>
        <w:pStyle w:val="BodyText"/>
        <w:spacing w:line="240" w:lineRule="auto" w:before="36"/>
        <w:ind w:right="143"/>
        <w:jc w:val="left"/>
      </w:pPr>
      <w:r>
        <w:rPr>
          <w:spacing w:val="-6"/>
        </w:rPr>
        <w:t>后的</w:t>
      </w:r>
      <w:r>
        <w:rPr>
          <w:rFonts w:ascii="Times New Roman" w:hAnsi="Times New Roman" w:cs="Times New Roman" w:eastAsia="Times New Roman" w:hint="default"/>
          <w:spacing w:val="-6"/>
        </w:rPr>
        <w:t>200,000,000</w:t>
      </w:r>
      <w:r>
        <w:rPr>
          <w:spacing w:val="-6"/>
        </w:rPr>
        <w:t>股，股东结构不变；派息使公司资产和所有者权益减少，负债未因此次权益分派发生变化。</w:t>
      </w:r>
    </w:p>
    <w:p>
      <w:pPr>
        <w:spacing w:line="240" w:lineRule="auto" w:before="8"/>
        <w:rPr>
          <w:rFonts w:ascii="宋体" w:hAnsi="宋体" w:cs="宋体" w:eastAsia="宋体" w:hint="default"/>
          <w:sz w:val="30"/>
          <w:szCs w:val="30"/>
        </w:rPr>
      </w:pPr>
    </w:p>
    <w:p>
      <w:pPr>
        <w:pStyle w:val="Heading4"/>
        <w:spacing w:line="240" w:lineRule="auto"/>
        <w:ind w:right="14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233"/>
        <w:gridCol w:w="1133"/>
        <w:gridCol w:w="476"/>
        <w:gridCol w:w="389"/>
        <w:gridCol w:w="797"/>
        <w:gridCol w:w="383"/>
        <w:gridCol w:w="414"/>
        <w:gridCol w:w="797"/>
        <w:gridCol w:w="408"/>
        <w:gridCol w:w="444"/>
        <w:gridCol w:w="1127"/>
        <w:gridCol w:w="241"/>
        <w:gridCol w:w="1366"/>
      </w:tblGrid>
      <w:tr>
        <w:trPr>
          <w:trHeight w:val="161" w:hRule="exact"/>
        </w:trPr>
        <w:tc>
          <w:tcPr>
            <w:tcW w:w="1596" w:type="dxa"/>
            <w:gridSpan w:val="2"/>
            <w:vMerge w:val="restart"/>
            <w:tcBorders>
              <w:top w:val="single" w:sz="4" w:space="0" w:color="F9BE8F"/>
              <w:left w:val="single" w:sz="4" w:space="0" w:color="F9BE8F"/>
              <w:right w:val="single" w:sz="4" w:space="0" w:color="F9BE8F"/>
            </w:tcBorders>
            <w:shd w:val="clear" w:color="auto" w:fill="FCE9D9"/>
          </w:tcPr>
          <w:p>
            <w:pPr/>
          </w:p>
        </w:tc>
        <w:tc>
          <w:tcPr>
            <w:tcW w:w="1609" w:type="dxa"/>
            <w:gridSpan w:val="2"/>
            <w:vMerge w:val="restart"/>
            <w:tcBorders>
              <w:top w:val="single" w:sz="4" w:space="0" w:color="F9BE8F"/>
              <w:left w:val="single" w:sz="10" w:space="0" w:color="FCE9D9"/>
              <w:right w:val="single" w:sz="10" w:space="0" w:color="FCE9D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10,752</w:t>
            </w:r>
          </w:p>
        </w:tc>
        <w:tc>
          <w:tcPr>
            <w:tcW w:w="1568" w:type="dxa"/>
            <w:gridSpan w:val="3"/>
            <w:tcBorders>
              <w:top w:val="single" w:sz="4" w:space="0" w:color="F9BE8F"/>
              <w:left w:val="single" w:sz="4" w:space="0" w:color="F9BE8F"/>
              <w:bottom w:val="nil" w:sz="6" w:space="0" w:color="auto"/>
              <w:right w:val="single" w:sz="4" w:space="0" w:color="F9BE8F"/>
            </w:tcBorders>
            <w:shd w:val="clear" w:color="auto" w:fill="FCE9D9"/>
          </w:tcPr>
          <w:p>
            <w:pPr/>
          </w:p>
        </w:tc>
        <w:tc>
          <w:tcPr>
            <w:tcW w:w="1619" w:type="dxa"/>
            <w:gridSpan w:val="3"/>
            <w:vMerge w:val="restart"/>
            <w:tcBorders>
              <w:top w:val="single" w:sz="4" w:space="0" w:color="F9BE8F"/>
              <w:left w:val="single" w:sz="10" w:space="0" w:color="FCE9D9"/>
              <w:right w:val="single" w:sz="10" w:space="0" w:color="FCE9D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10,539</w:t>
            </w:r>
          </w:p>
        </w:tc>
        <w:tc>
          <w:tcPr>
            <w:tcW w:w="157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9" w:lineRule="auto" w:before="49"/>
              <w:ind w:left="11" w:right="18"/>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F9BE8F"/>
              <w:left w:val="single" w:sz="12" w:space="0" w:color="FCE9D9"/>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F9BE8F"/>
              <w:bottom w:val="nil" w:sz="6" w:space="0" w:color="auto"/>
              <w:right w:val="single" w:sz="4" w:space="0" w:color="F9BE8F"/>
            </w:tcBorders>
            <w:shd w:val="clear" w:color="auto" w:fill="FCE9D9"/>
          </w:tcPr>
          <w:p>
            <w:pPr/>
          </w:p>
        </w:tc>
        <w:tc>
          <w:tcPr>
            <w:tcW w:w="1609" w:type="dxa"/>
            <w:gridSpan w:val="2"/>
            <w:vMerge/>
            <w:tcBorders>
              <w:left w:val="single" w:sz="10" w:space="0" w:color="FCE9D9"/>
              <w:right w:val="single" w:sz="10" w:space="0" w:color="FCE9D9"/>
            </w:tcBorders>
          </w:tcPr>
          <w:p>
            <w:pPr/>
          </w:p>
        </w:tc>
        <w:tc>
          <w:tcPr>
            <w:tcW w:w="1568" w:type="dxa"/>
            <w:gridSpan w:val="3"/>
            <w:vMerge w:val="restart"/>
            <w:tcBorders>
              <w:top w:val="nil" w:sz="6" w:space="0" w:color="auto"/>
              <w:left w:val="single" w:sz="4" w:space="0" w:color="F9BE8F"/>
              <w:right w:val="single" w:sz="4" w:space="0" w:color="F9BE8F"/>
            </w:tcBorders>
            <w:shd w:val="clear" w:color="auto" w:fill="FCE9D9"/>
          </w:tcPr>
          <w:p>
            <w:pPr>
              <w:pStyle w:val="TableParagraph"/>
              <w:spacing w:line="309"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9" w:type="dxa"/>
            <w:gridSpan w:val="3"/>
            <w:vMerge/>
            <w:tcBorders>
              <w:left w:val="single" w:sz="10" w:space="0" w:color="FCE9D9"/>
              <w:right w:val="single" w:sz="10" w:space="0" w:color="FCE9D9"/>
            </w:tcBorders>
          </w:tcPr>
          <w:p>
            <w:pPr/>
          </w:p>
        </w:tc>
        <w:tc>
          <w:tcPr>
            <w:tcW w:w="1571" w:type="dxa"/>
            <w:gridSpan w:val="2"/>
            <w:vMerge/>
            <w:tcBorders>
              <w:left w:val="single" w:sz="4" w:space="0" w:color="F9BE8F"/>
              <w:right w:val="single" w:sz="4" w:space="0" w:color="F9BE8F"/>
            </w:tcBorders>
            <w:shd w:val="clear" w:color="auto" w:fill="FCE9D9"/>
          </w:tcPr>
          <w:p>
            <w:pPr/>
          </w:p>
        </w:tc>
        <w:tc>
          <w:tcPr>
            <w:tcW w:w="1607" w:type="dxa"/>
            <w:gridSpan w:val="2"/>
            <w:vMerge/>
            <w:tcBorders>
              <w:left w:val="single" w:sz="12" w:space="0" w:color="FCE9D9"/>
              <w:right w:val="single" w:sz="4" w:space="0" w:color="F9BE8F"/>
            </w:tcBorders>
          </w:tcPr>
          <w:p>
            <w:pPr/>
          </w:p>
        </w:tc>
      </w:tr>
      <w:tr>
        <w:trPr>
          <w:trHeight w:val="706" w:hRule="exact"/>
        </w:trPr>
        <w:tc>
          <w:tcPr>
            <w:tcW w:w="1596" w:type="dxa"/>
            <w:gridSpan w:val="2"/>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9" w:type="dxa"/>
            <w:gridSpan w:val="2"/>
            <w:vMerge/>
            <w:tcBorders>
              <w:left w:val="single" w:sz="10" w:space="0" w:color="FCE9D9"/>
              <w:right w:val="single" w:sz="10" w:space="0" w:color="FCE9D9"/>
            </w:tcBorders>
          </w:tcPr>
          <w:p>
            <w:pPr/>
          </w:p>
        </w:tc>
        <w:tc>
          <w:tcPr>
            <w:tcW w:w="1568" w:type="dxa"/>
            <w:gridSpan w:val="3"/>
            <w:vMerge/>
            <w:tcBorders>
              <w:left w:val="single" w:sz="4" w:space="0" w:color="F9BE8F"/>
              <w:right w:val="single" w:sz="4" w:space="0" w:color="F9BE8F"/>
            </w:tcBorders>
            <w:shd w:val="clear" w:color="auto" w:fill="FCE9D9"/>
          </w:tcPr>
          <w:p>
            <w:pPr/>
          </w:p>
        </w:tc>
        <w:tc>
          <w:tcPr>
            <w:tcW w:w="1619" w:type="dxa"/>
            <w:gridSpan w:val="3"/>
            <w:vMerge/>
            <w:tcBorders>
              <w:left w:val="single" w:sz="10" w:space="0" w:color="FCE9D9"/>
              <w:right w:val="single" w:sz="10" w:space="0" w:color="FCE9D9"/>
            </w:tcBorders>
          </w:tcPr>
          <w:p>
            <w:pPr/>
          </w:p>
        </w:tc>
        <w:tc>
          <w:tcPr>
            <w:tcW w:w="1571" w:type="dxa"/>
            <w:gridSpan w:val="2"/>
            <w:vMerge/>
            <w:tcBorders>
              <w:left w:val="single" w:sz="4" w:space="0" w:color="F9BE8F"/>
              <w:right w:val="single" w:sz="4" w:space="0" w:color="F9BE8F"/>
            </w:tcBorders>
            <w:shd w:val="clear" w:color="auto" w:fill="FCE9D9"/>
          </w:tcPr>
          <w:p>
            <w:pPr/>
          </w:p>
        </w:tc>
        <w:tc>
          <w:tcPr>
            <w:tcW w:w="1607" w:type="dxa"/>
            <w:gridSpan w:val="2"/>
            <w:vMerge/>
            <w:tcBorders>
              <w:left w:val="single" w:sz="12" w:space="0" w:color="FCE9D9"/>
              <w:right w:val="single" w:sz="4" w:space="0" w:color="F9BE8F"/>
            </w:tcBorders>
          </w:tcPr>
          <w:p>
            <w:pPr/>
          </w:p>
        </w:tc>
      </w:tr>
      <w:tr>
        <w:trPr>
          <w:trHeight w:val="156" w:hRule="exact"/>
        </w:trPr>
        <w:tc>
          <w:tcPr>
            <w:tcW w:w="1596" w:type="dxa"/>
            <w:gridSpan w:val="2"/>
            <w:vMerge w:val="restart"/>
            <w:tcBorders>
              <w:top w:val="nil" w:sz="6" w:space="0" w:color="auto"/>
              <w:left w:val="single" w:sz="4" w:space="0" w:color="F9BE8F"/>
              <w:right w:val="single" w:sz="4" w:space="0" w:color="F9BE8F"/>
            </w:tcBorders>
            <w:shd w:val="clear" w:color="auto" w:fill="FCE9D9"/>
          </w:tcPr>
          <w:p>
            <w:pPr/>
          </w:p>
        </w:tc>
        <w:tc>
          <w:tcPr>
            <w:tcW w:w="1609" w:type="dxa"/>
            <w:gridSpan w:val="2"/>
            <w:vMerge/>
            <w:tcBorders>
              <w:left w:val="single" w:sz="10" w:space="0" w:color="FCE9D9"/>
              <w:right w:val="single" w:sz="10" w:space="0" w:color="FCE9D9"/>
            </w:tcBorders>
          </w:tcPr>
          <w:p>
            <w:pPr/>
          </w:p>
        </w:tc>
        <w:tc>
          <w:tcPr>
            <w:tcW w:w="1568" w:type="dxa"/>
            <w:gridSpan w:val="3"/>
            <w:vMerge/>
            <w:tcBorders>
              <w:left w:val="single" w:sz="4" w:space="0" w:color="F9BE8F"/>
              <w:bottom w:val="nil" w:sz="6" w:space="0" w:color="auto"/>
              <w:right w:val="single" w:sz="4" w:space="0" w:color="F9BE8F"/>
            </w:tcBorders>
            <w:shd w:val="clear" w:color="auto" w:fill="FCE9D9"/>
          </w:tcPr>
          <w:p>
            <w:pPr/>
          </w:p>
        </w:tc>
        <w:tc>
          <w:tcPr>
            <w:tcW w:w="1619" w:type="dxa"/>
            <w:gridSpan w:val="3"/>
            <w:vMerge/>
            <w:tcBorders>
              <w:left w:val="single" w:sz="10" w:space="0" w:color="FCE9D9"/>
              <w:right w:val="single" w:sz="10" w:space="0" w:color="FCE9D9"/>
            </w:tcBorders>
          </w:tcPr>
          <w:p>
            <w:pPr/>
          </w:p>
        </w:tc>
        <w:tc>
          <w:tcPr>
            <w:tcW w:w="1571" w:type="dxa"/>
            <w:gridSpan w:val="2"/>
            <w:vMerge/>
            <w:tcBorders>
              <w:left w:val="single" w:sz="4" w:space="0" w:color="F9BE8F"/>
              <w:right w:val="single" w:sz="4" w:space="0" w:color="F9BE8F"/>
            </w:tcBorders>
            <w:shd w:val="clear" w:color="auto" w:fill="FCE9D9"/>
          </w:tcPr>
          <w:p>
            <w:pPr/>
          </w:p>
        </w:tc>
        <w:tc>
          <w:tcPr>
            <w:tcW w:w="1607" w:type="dxa"/>
            <w:gridSpan w:val="2"/>
            <w:vMerge/>
            <w:tcBorders>
              <w:left w:val="single" w:sz="12" w:space="0" w:color="FCE9D9"/>
              <w:right w:val="single" w:sz="4" w:space="0" w:color="F9BE8F"/>
            </w:tcBorders>
          </w:tcPr>
          <w:p>
            <w:pPr/>
          </w:p>
        </w:tc>
      </w:tr>
      <w:tr>
        <w:trPr>
          <w:trHeight w:val="166" w:hRule="exact"/>
        </w:trPr>
        <w:tc>
          <w:tcPr>
            <w:tcW w:w="1596" w:type="dxa"/>
            <w:gridSpan w:val="2"/>
            <w:vMerge/>
            <w:tcBorders>
              <w:left w:val="single" w:sz="4" w:space="0" w:color="F9BE8F"/>
              <w:bottom w:val="single" w:sz="4" w:space="0" w:color="F9BE8F"/>
              <w:right w:val="single" w:sz="4" w:space="0" w:color="F9BE8F"/>
            </w:tcBorders>
            <w:shd w:val="clear" w:color="auto" w:fill="FCE9D9"/>
          </w:tcPr>
          <w:p>
            <w:pPr/>
          </w:p>
        </w:tc>
        <w:tc>
          <w:tcPr>
            <w:tcW w:w="1609" w:type="dxa"/>
            <w:gridSpan w:val="2"/>
            <w:vMerge/>
            <w:tcBorders>
              <w:left w:val="single" w:sz="10" w:space="0" w:color="FCE9D9"/>
              <w:bottom w:val="single" w:sz="4" w:space="0" w:color="F9BE8F"/>
              <w:right w:val="single" w:sz="10" w:space="0" w:color="FCE9D9"/>
            </w:tcBorders>
          </w:tcPr>
          <w:p>
            <w:pPr/>
          </w:p>
        </w:tc>
        <w:tc>
          <w:tcPr>
            <w:tcW w:w="1568" w:type="dxa"/>
            <w:gridSpan w:val="3"/>
            <w:tcBorders>
              <w:top w:val="nil" w:sz="6" w:space="0" w:color="auto"/>
              <w:left w:val="single" w:sz="4" w:space="0" w:color="F9BE8F"/>
              <w:bottom w:val="single" w:sz="4" w:space="0" w:color="F9BE8F"/>
              <w:right w:val="single" w:sz="4" w:space="0" w:color="F9BE8F"/>
            </w:tcBorders>
            <w:shd w:val="clear" w:color="auto" w:fill="FCE9D9"/>
          </w:tcPr>
          <w:p>
            <w:pPr/>
          </w:p>
        </w:tc>
        <w:tc>
          <w:tcPr>
            <w:tcW w:w="1619" w:type="dxa"/>
            <w:gridSpan w:val="3"/>
            <w:vMerge/>
            <w:tcBorders>
              <w:left w:val="single" w:sz="10" w:space="0" w:color="FCE9D9"/>
              <w:bottom w:val="single" w:sz="4" w:space="0" w:color="F9BE8F"/>
              <w:right w:val="single" w:sz="10" w:space="0" w:color="FCE9D9"/>
            </w:tcBorders>
          </w:tcPr>
          <w:p>
            <w:pPr/>
          </w:p>
        </w:tc>
        <w:tc>
          <w:tcPr>
            <w:tcW w:w="1571" w:type="dxa"/>
            <w:gridSpan w:val="2"/>
            <w:vMerge/>
            <w:tcBorders>
              <w:left w:val="single" w:sz="4" w:space="0" w:color="F9BE8F"/>
              <w:bottom w:val="single" w:sz="4" w:space="0" w:color="F9BE8F"/>
              <w:right w:val="single" w:sz="4" w:space="0" w:color="F9BE8F"/>
            </w:tcBorders>
            <w:shd w:val="clear" w:color="auto" w:fill="FCE9D9"/>
          </w:tcPr>
          <w:p>
            <w:pPr/>
          </w:p>
        </w:tc>
        <w:tc>
          <w:tcPr>
            <w:tcW w:w="1607" w:type="dxa"/>
            <w:gridSpan w:val="2"/>
            <w:vMerge/>
            <w:tcBorders>
              <w:left w:val="single" w:sz="12" w:space="0" w:color="FCE9D9"/>
              <w:bottom w:val="single" w:sz="4" w:space="0" w:color="F9BE8F"/>
              <w:right w:val="single" w:sz="4" w:space="0" w:color="F9BE8F"/>
            </w:tcBorders>
          </w:tcPr>
          <w:p>
            <w:pPr/>
          </w:p>
        </w:tc>
      </w:tr>
      <w:tr>
        <w:trPr>
          <w:trHeight w:val="391" w:hRule="exact"/>
        </w:trPr>
        <w:tc>
          <w:tcPr>
            <w:tcW w:w="9571" w:type="dxa"/>
            <w:gridSpan w:val="1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F9BE8F"/>
              <w:left w:val="single" w:sz="4" w:space="0" w:color="F9BE8F"/>
              <w:right w:val="single" w:sz="4" w:space="0" w:color="F9BE8F"/>
            </w:tcBorders>
            <w:shd w:val="clear" w:color="auto" w:fill="FCE9D9"/>
          </w:tcPr>
          <w:p>
            <w:pPr/>
          </w:p>
        </w:tc>
        <w:tc>
          <w:tcPr>
            <w:tcW w:w="1366" w:type="dxa"/>
            <w:gridSpan w:val="2"/>
            <w:vMerge w:val="restart"/>
            <w:tcBorders>
              <w:top w:val="single" w:sz="4" w:space="0" w:color="F9BE8F"/>
              <w:left w:val="single" w:sz="4" w:space="0" w:color="F9BE8F"/>
              <w:right w:val="single" w:sz="4" w:space="0" w:color="F9BE8F"/>
            </w:tcBorders>
            <w:shd w:val="clear" w:color="auto" w:fill="FCE9D9"/>
          </w:tcPr>
          <w:p>
            <w:pPr/>
          </w:p>
        </w:tc>
        <w:tc>
          <w:tcPr>
            <w:tcW w:w="865" w:type="dxa"/>
            <w:gridSpan w:val="2"/>
            <w:vMerge w:val="restart"/>
            <w:tcBorders>
              <w:top w:val="single" w:sz="4" w:space="0" w:color="F9BE8F"/>
              <w:left w:val="single" w:sz="4" w:space="0" w:color="F9BE8F"/>
              <w:right w:val="single" w:sz="4" w:space="0" w:color="F9BE8F"/>
            </w:tcBorders>
            <w:shd w:val="clear" w:color="auto" w:fill="FCE9D9"/>
          </w:tcPr>
          <w:p>
            <w:pP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33" w:right="3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2"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F9BE8F"/>
              <w:bottom w:val="nil" w:sz="6" w:space="0" w:color="auto"/>
              <w:right w:val="single" w:sz="4" w:space="0" w:color="F9BE8F"/>
            </w:tcBorders>
            <w:shd w:val="clear" w:color="auto" w:fill="FCE9D9"/>
          </w:tcPr>
          <w:p>
            <w:pPr/>
          </w:p>
        </w:tc>
        <w:tc>
          <w:tcPr>
            <w:tcW w:w="1366" w:type="dxa"/>
            <w:gridSpan w:val="2"/>
            <w:vMerge/>
            <w:tcBorders>
              <w:left w:val="single" w:sz="4" w:space="0" w:color="F9BE8F"/>
              <w:bottom w:val="nil" w:sz="6" w:space="0" w:color="auto"/>
              <w:right w:val="single" w:sz="4" w:space="0" w:color="F9BE8F"/>
            </w:tcBorders>
            <w:shd w:val="clear" w:color="auto" w:fill="FCE9D9"/>
          </w:tcPr>
          <w:p>
            <w:pPr/>
          </w:p>
        </w:tc>
        <w:tc>
          <w:tcPr>
            <w:tcW w:w="865" w:type="dxa"/>
            <w:gridSpan w:val="2"/>
            <w:vMerge/>
            <w:tcBorders>
              <w:left w:val="single" w:sz="4" w:space="0" w:color="F9BE8F"/>
              <w:bottom w:val="nil" w:sz="6" w:space="0" w:color="auto"/>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852" w:type="dxa"/>
            <w:gridSpan w:val="2"/>
            <w:vMerge/>
            <w:tcBorders>
              <w:left w:val="single" w:sz="4" w:space="0" w:color="F9BE8F"/>
              <w:right w:val="single" w:sz="4" w:space="0" w:color="F9BE8F"/>
            </w:tcBorders>
            <w:shd w:val="clear" w:color="auto" w:fill="FCE9D9"/>
          </w:tcPr>
          <w:p>
            <w:pPr/>
          </w:p>
        </w:tc>
        <w:tc>
          <w:tcPr>
            <w:tcW w:w="2734" w:type="dxa"/>
            <w:gridSpan w:val="3"/>
            <w:vMerge/>
            <w:tcBorders>
              <w:left w:val="single" w:sz="4" w:space="0" w:color="F9BE8F"/>
              <w:right w:val="single" w:sz="4" w:space="0" w:color="F9BE8F"/>
            </w:tcBorders>
            <w:shd w:val="clear" w:color="auto" w:fill="FCE9D9"/>
          </w:tcPr>
          <w:p>
            <w:pPr/>
          </w:p>
        </w:tc>
      </w:tr>
      <w:tr>
        <w:trPr>
          <w:trHeight w:val="142" w:hRule="exact"/>
        </w:trPr>
        <w:tc>
          <w:tcPr>
            <w:tcW w:w="136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5"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F9BE8F"/>
              <w:right w:val="single" w:sz="4" w:space="0" w:color="F9BE8F"/>
            </w:tcBorders>
            <w:shd w:val="clear" w:color="auto" w:fill="FCE9D9"/>
          </w:tcPr>
          <w:p>
            <w:pPr/>
          </w:p>
        </w:tc>
        <w:tc>
          <w:tcPr>
            <w:tcW w:w="797" w:type="dxa"/>
            <w:gridSpan w:val="2"/>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852" w:type="dxa"/>
            <w:gridSpan w:val="2"/>
            <w:vMerge/>
            <w:tcBorders>
              <w:left w:val="single" w:sz="4" w:space="0" w:color="F9BE8F"/>
              <w:right w:val="single" w:sz="4" w:space="0" w:color="F9BE8F"/>
            </w:tcBorders>
            <w:shd w:val="clear" w:color="auto" w:fill="FCE9D9"/>
          </w:tcPr>
          <w:p>
            <w:pPr/>
          </w:p>
        </w:tc>
        <w:tc>
          <w:tcPr>
            <w:tcW w:w="2734" w:type="dxa"/>
            <w:gridSpan w:val="3"/>
            <w:vMerge/>
            <w:tcBorders>
              <w:left w:val="single" w:sz="4" w:space="0" w:color="F9BE8F"/>
              <w:bottom w:val="single" w:sz="4" w:space="0" w:color="F9BE8F"/>
              <w:right w:val="single" w:sz="4" w:space="0" w:color="F9BE8F"/>
            </w:tcBorders>
            <w:shd w:val="clear" w:color="auto" w:fill="FCE9D9"/>
          </w:tcPr>
          <w:p>
            <w:pPr/>
          </w:p>
        </w:tc>
      </w:tr>
      <w:tr>
        <w:trPr>
          <w:trHeight w:val="252" w:hRule="exact"/>
        </w:trPr>
        <w:tc>
          <w:tcPr>
            <w:tcW w:w="1364" w:type="dxa"/>
            <w:vMerge/>
            <w:tcBorders>
              <w:left w:val="single" w:sz="4" w:space="0" w:color="F9BE8F"/>
              <w:bottom w:val="nil" w:sz="6" w:space="0" w:color="auto"/>
              <w:right w:val="single" w:sz="4" w:space="0" w:color="F9BE8F"/>
            </w:tcBorders>
            <w:shd w:val="clear" w:color="auto" w:fill="FCE9D9"/>
          </w:tcPr>
          <w:p>
            <w:pPr/>
          </w:p>
        </w:tc>
        <w:tc>
          <w:tcPr>
            <w:tcW w:w="1366" w:type="dxa"/>
            <w:gridSpan w:val="2"/>
            <w:vMerge/>
            <w:tcBorders>
              <w:left w:val="single" w:sz="4" w:space="0" w:color="F9BE8F"/>
              <w:bottom w:val="nil" w:sz="6" w:space="0" w:color="auto"/>
              <w:right w:val="single" w:sz="4" w:space="0" w:color="F9BE8F"/>
            </w:tcBorders>
            <w:shd w:val="clear" w:color="auto" w:fill="FCE9D9"/>
          </w:tcPr>
          <w:p>
            <w:pPr/>
          </w:p>
        </w:tc>
        <w:tc>
          <w:tcPr>
            <w:tcW w:w="865" w:type="dxa"/>
            <w:gridSpan w:val="2"/>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7" w:type="dxa"/>
            <w:gridSpan w:val="2"/>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852" w:type="dxa"/>
            <w:gridSpan w:val="2"/>
            <w:vMerge/>
            <w:tcBorders>
              <w:left w:val="single" w:sz="4" w:space="0" w:color="F9BE8F"/>
              <w:right w:val="single" w:sz="4" w:space="0" w:color="F9BE8F"/>
            </w:tcBorders>
            <w:shd w:val="clear" w:color="auto" w:fill="FCE9D9"/>
          </w:tcPr>
          <w:p>
            <w:pPr/>
          </w:p>
        </w:tc>
        <w:tc>
          <w:tcPr>
            <w:tcW w:w="136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04"/>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F9BE8F"/>
              <w:right w:val="single" w:sz="4" w:space="0" w:color="F9BE8F"/>
            </w:tcBorders>
            <w:shd w:val="clear" w:color="auto" w:fill="FCE9D9"/>
          </w:tcPr>
          <w:p>
            <w:pPr/>
          </w:p>
        </w:tc>
        <w:tc>
          <w:tcPr>
            <w:tcW w:w="1366" w:type="dxa"/>
            <w:gridSpan w:val="2"/>
            <w:vMerge w:val="restart"/>
            <w:tcBorders>
              <w:top w:val="nil" w:sz="6" w:space="0" w:color="auto"/>
              <w:left w:val="single" w:sz="4" w:space="0" w:color="F9BE8F"/>
              <w:right w:val="single" w:sz="4" w:space="0" w:color="F9BE8F"/>
            </w:tcBorders>
            <w:shd w:val="clear" w:color="auto" w:fill="FCE9D9"/>
          </w:tcPr>
          <w:p>
            <w:pPr/>
          </w:p>
        </w:tc>
        <w:tc>
          <w:tcPr>
            <w:tcW w:w="865" w:type="dxa"/>
            <w:gridSpan w:val="2"/>
            <w:vMerge w:val="restart"/>
            <w:tcBorders>
              <w:top w:val="nil" w:sz="6" w:space="0" w:color="auto"/>
              <w:left w:val="single" w:sz="4" w:space="0" w:color="F9BE8F"/>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797" w:type="dxa"/>
            <w:gridSpan w:val="2"/>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852" w:type="dxa"/>
            <w:gridSpan w:val="2"/>
            <w:vMerge/>
            <w:tcBorders>
              <w:left w:val="single" w:sz="4" w:space="0" w:color="F9BE8F"/>
              <w:right w:val="single" w:sz="4" w:space="0" w:color="F9BE8F"/>
            </w:tcBorders>
            <w:shd w:val="clear" w:color="auto" w:fill="FCE9D9"/>
          </w:tcPr>
          <w:p>
            <w:pPr/>
          </w:p>
        </w:tc>
        <w:tc>
          <w:tcPr>
            <w:tcW w:w="1368" w:type="dxa"/>
            <w:gridSpan w:val="2"/>
            <w:vMerge/>
            <w:tcBorders>
              <w:left w:val="single" w:sz="4" w:space="0" w:color="F9BE8F"/>
              <w:right w:val="single" w:sz="4" w:space="0" w:color="F9BE8F"/>
            </w:tcBorders>
            <w:shd w:val="clear" w:color="auto" w:fill="FCE9D9"/>
          </w:tcPr>
          <w:p>
            <w:pPr/>
          </w:p>
        </w:tc>
        <w:tc>
          <w:tcPr>
            <w:tcW w:w="1366" w:type="dxa"/>
            <w:vMerge/>
            <w:tcBorders>
              <w:left w:val="single" w:sz="4" w:space="0" w:color="F9BE8F"/>
              <w:right w:val="single" w:sz="4" w:space="0" w:color="F9BE8F"/>
            </w:tcBorders>
            <w:shd w:val="clear" w:color="auto" w:fill="FCE9D9"/>
          </w:tcPr>
          <w:p>
            <w:pPr/>
          </w:p>
        </w:tc>
      </w:tr>
      <w:tr>
        <w:trPr>
          <w:trHeight w:val="161" w:hRule="exact"/>
        </w:trPr>
        <w:tc>
          <w:tcPr>
            <w:tcW w:w="1364" w:type="dxa"/>
            <w:vMerge/>
            <w:tcBorders>
              <w:left w:val="single" w:sz="4" w:space="0" w:color="F9BE8F"/>
              <w:bottom w:val="single" w:sz="4" w:space="0" w:color="F9BE8F"/>
              <w:right w:val="single" w:sz="4" w:space="0" w:color="F9BE8F"/>
            </w:tcBorders>
            <w:shd w:val="clear" w:color="auto" w:fill="FCE9D9"/>
          </w:tcPr>
          <w:p>
            <w:pPr/>
          </w:p>
        </w:tc>
        <w:tc>
          <w:tcPr>
            <w:tcW w:w="1366" w:type="dxa"/>
            <w:gridSpan w:val="2"/>
            <w:vMerge/>
            <w:tcBorders>
              <w:left w:val="single" w:sz="4" w:space="0" w:color="F9BE8F"/>
              <w:bottom w:val="single" w:sz="4" w:space="0" w:color="F9BE8F"/>
              <w:right w:val="single" w:sz="4" w:space="0" w:color="F9BE8F"/>
            </w:tcBorders>
            <w:shd w:val="clear" w:color="auto" w:fill="FCE9D9"/>
          </w:tcPr>
          <w:p>
            <w:pPr/>
          </w:p>
        </w:tc>
        <w:tc>
          <w:tcPr>
            <w:tcW w:w="865" w:type="dxa"/>
            <w:gridSpan w:val="2"/>
            <w:vMerge/>
            <w:tcBorders>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gridSpan w:val="2"/>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852" w:type="dxa"/>
            <w:gridSpan w:val="2"/>
            <w:vMerge/>
            <w:tcBorders>
              <w:left w:val="single" w:sz="4" w:space="0" w:color="F9BE8F"/>
              <w:bottom w:val="single" w:sz="4" w:space="0" w:color="F9BE8F"/>
              <w:right w:val="single" w:sz="4" w:space="0" w:color="F9BE8F"/>
            </w:tcBorders>
            <w:shd w:val="clear" w:color="auto" w:fill="FCE9D9"/>
          </w:tcPr>
          <w:p>
            <w:pPr/>
          </w:p>
        </w:tc>
        <w:tc>
          <w:tcPr>
            <w:tcW w:w="1368" w:type="dxa"/>
            <w:gridSpan w:val="2"/>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39.75%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8" w:space="0" w:color="FCE9D9"/>
              <w:left w:val="single" w:sz="4" w:space="0" w:color="F9BE8F"/>
              <w:bottom w:val="single" w:sz="4" w:space="0" w:color="F9BE8F"/>
              <w:right w:val="single" w:sz="4" w:space="0" w:color="F9BE8F"/>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8" w:space="0" w:color="FCE9D9"/>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51,440,000</w:t>
            </w:r>
          </w:p>
        </w:tc>
      </w:tr>
      <w:tr>
        <w:trPr>
          <w:trHeight w:val="715"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15.75%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3.75%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3.75%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w:t>
            </w:r>
          </w:p>
        </w:tc>
      </w:tr>
      <w:tr>
        <w:trPr>
          <w:trHeight w:val="401"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3.75%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5"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3.38%</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649"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五矿国际信托有 限公司－五矿信 托－西南鸿晟证 券投资集合资金 信托计划</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1,108,275</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1,108,275</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1,108,275</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蒋荣平</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971,200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971,200</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广州市创势翔投 资有限公司－鼎 盛对冲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期基金</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920,000</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920,000</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920,000</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986"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新时代信托股份 有限公司－象泰 一号证券投资集</w:t>
            </w:r>
          </w:p>
        </w:tc>
        <w:tc>
          <w:tcPr>
            <w:tcW w:w="1366"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65" w:right="0"/>
              <w:jc w:val="left"/>
              <w:rPr>
                <w:rFonts w:ascii="Times New Roman" w:hAnsi="Times New Roman" w:cs="Times New Roman" w:eastAsia="Times New Roman" w:hint="default"/>
                <w:sz w:val="18"/>
                <w:szCs w:val="18"/>
              </w:rPr>
            </w:pPr>
            <w:r>
              <w:rPr>
                <w:rFonts w:ascii="Times New Roman"/>
                <w:sz w:val="18"/>
              </w:rPr>
              <w:t>0.43%</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868,901</w:t>
            </w:r>
          </w:p>
        </w:tc>
        <w:tc>
          <w:tcPr>
            <w:tcW w:w="797"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868,901</w:t>
            </w: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2" w:right="0"/>
              <w:jc w:val="left"/>
              <w:rPr>
                <w:rFonts w:ascii="Times New Roman" w:hAnsi="Times New Roman" w:cs="Times New Roman" w:eastAsia="Times New Roman" w:hint="default"/>
                <w:sz w:val="18"/>
                <w:szCs w:val="18"/>
              </w:rPr>
            </w:pPr>
            <w:r>
              <w:rPr>
                <w:rFonts w:ascii="Times New Roman"/>
                <w:sz w:val="18"/>
              </w:rPr>
              <w:t>868,901</w:t>
            </w:r>
          </w:p>
        </w:tc>
        <w:tc>
          <w:tcPr>
            <w:tcW w:w="1368" w:type="dxa"/>
            <w:gridSpan w:val="2"/>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r>
        <w:rPr/>
        <w:pict>
          <v:shape style="position:absolute;margin-left:178.223007pt;margin-top:106.219986pt;width:355.65pt;height:19.6pt;mso-position-horizontal-relative:page;mso-position-vertical-relative:page;z-index:-8125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r>
        <w:rPr/>
        <w:pict>
          <v:group style="position:absolute;margin-left:193.460007pt;margin-top:105.679985pt;width:340.4pt;height:20.65pt;mso-position-horizontal-relative:page;mso-position-vertical-relative:page;z-index:-812536" coordorigin="3869,2114" coordsize="6808,413">
            <v:group style="position:absolute;left:3880;top:2124;width:2;height:392" coordorigin="3880,2124" coordsize="2,392">
              <v:shape style="position:absolute;left:3880;top:2124;width:2;height:392" coordorigin="3880,2124" coordsize="0,392" path="m3880,2124l3880,2516e" filled="false" stroked="true" strokeweight="1.08pt" strokecolor="#ffffff">
                <v:path arrowok="t"/>
              </v:shape>
            </v:group>
            <v:group style="position:absolute;left:3891;top:2124;width:6787;height:392" coordorigin="3891,2124" coordsize="6787,392">
              <v:shape style="position:absolute;left:3891;top:2124;width:6787;height:392" coordorigin="3891,2124" coordsize="6787,392" path="m3891,2516l10677,2516,10677,2124,3891,2124,3891,251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4"/>
        <w:gridCol w:w="1360"/>
        <w:gridCol w:w="870"/>
        <w:gridCol w:w="797"/>
        <w:gridCol w:w="797"/>
        <w:gridCol w:w="797"/>
        <w:gridCol w:w="852"/>
        <w:gridCol w:w="1368"/>
        <w:gridCol w:w="1366"/>
      </w:tblGrid>
      <w:tr>
        <w:trPr>
          <w:trHeight w:val="362" w:hRule="exact"/>
        </w:trPr>
        <w:tc>
          <w:tcPr>
            <w:tcW w:w="13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合资金信托计划</w:t>
            </w:r>
          </w:p>
        </w:tc>
        <w:tc>
          <w:tcPr>
            <w:tcW w:w="1360" w:type="dxa"/>
            <w:tcBorders>
              <w:top w:val="single" w:sz="4" w:space="0" w:color="F9BE8F"/>
              <w:left w:val="single" w:sz="4" w:space="0" w:color="F9BE8F"/>
              <w:bottom w:val="single" w:sz="4" w:space="0" w:color="F9BE8F"/>
              <w:right w:val="single" w:sz="4" w:space="0" w:color="F9BE8F"/>
            </w:tcBorders>
          </w:tcPr>
          <w:p>
            <w:pPr/>
          </w:p>
        </w:tc>
        <w:tc>
          <w:tcPr>
            <w:tcW w:w="870"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852"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272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0" w:type="dxa"/>
            <w:tcBorders>
              <w:top w:val="single" w:sz="4" w:space="0" w:color="F9BE8F"/>
              <w:left w:val="single" w:sz="12" w:space="0" w:color="FCE9D9"/>
              <w:bottom w:val="single" w:sz="4" w:space="0" w:color="F9BE8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F9BE8F"/>
              <w:left w:val="nil" w:sz="6" w:space="0" w:color="auto"/>
              <w:bottom w:val="single" w:sz="4" w:space="0" w:color="F9BE8F"/>
              <w:right w:val="nil" w:sz="6" w:space="0" w:color="auto"/>
            </w:tcBorders>
          </w:tcPr>
          <w:p>
            <w:pPr/>
          </w:p>
        </w:tc>
        <w:tc>
          <w:tcPr>
            <w:tcW w:w="797" w:type="dxa"/>
            <w:tcBorders>
              <w:top w:val="single" w:sz="4" w:space="0" w:color="F9BE8F"/>
              <w:left w:val="nil" w:sz="6" w:space="0" w:color="auto"/>
              <w:bottom w:val="single" w:sz="4" w:space="0" w:color="F9BE8F"/>
              <w:right w:val="nil" w:sz="6" w:space="0" w:color="auto"/>
            </w:tcBorders>
          </w:tcPr>
          <w:p>
            <w:pPr/>
          </w:p>
        </w:tc>
        <w:tc>
          <w:tcPr>
            <w:tcW w:w="797" w:type="dxa"/>
            <w:tcBorders>
              <w:top w:val="single" w:sz="4" w:space="0" w:color="F9BE8F"/>
              <w:left w:val="nil" w:sz="6" w:space="0" w:color="auto"/>
              <w:bottom w:val="single" w:sz="4" w:space="0" w:color="F9BE8F"/>
              <w:right w:val="nil" w:sz="6" w:space="0" w:color="auto"/>
            </w:tcBorders>
          </w:tcPr>
          <w:p>
            <w:pPr/>
          </w:p>
        </w:tc>
        <w:tc>
          <w:tcPr>
            <w:tcW w:w="852" w:type="dxa"/>
            <w:tcBorders>
              <w:top w:val="single" w:sz="4" w:space="0" w:color="F9BE8F"/>
              <w:left w:val="nil" w:sz="6" w:space="0" w:color="auto"/>
              <w:bottom w:val="single" w:sz="4" w:space="0" w:color="F9BE8F"/>
              <w:right w:val="nil" w:sz="6" w:space="0" w:color="auto"/>
            </w:tcBorders>
          </w:tcPr>
          <w:p>
            <w:pPr/>
          </w:p>
        </w:tc>
        <w:tc>
          <w:tcPr>
            <w:tcW w:w="1368" w:type="dxa"/>
            <w:tcBorders>
              <w:top w:val="single" w:sz="4" w:space="0" w:color="F9BE8F"/>
              <w:left w:val="nil" w:sz="6" w:space="0" w:color="auto"/>
              <w:bottom w:val="single" w:sz="4" w:space="0" w:color="F9BE8F"/>
              <w:right w:val="nil" w:sz="6" w:space="0" w:color="auto"/>
            </w:tcBorders>
          </w:tcPr>
          <w:p>
            <w:pPr/>
          </w:p>
        </w:tc>
        <w:tc>
          <w:tcPr>
            <w:tcW w:w="1366" w:type="dxa"/>
            <w:tcBorders>
              <w:top w:val="single" w:sz="4" w:space="0" w:color="F9BE8F"/>
              <w:left w:val="nil" w:sz="6" w:space="0" w:color="auto"/>
              <w:bottom w:val="single" w:sz="4" w:space="0" w:color="F9BE8F"/>
              <w:right w:val="single" w:sz="4" w:space="0" w:color="F9BE8F"/>
            </w:tcBorders>
          </w:tcPr>
          <w:p>
            <w:pPr/>
          </w:p>
        </w:tc>
      </w:tr>
      <w:tr>
        <w:trPr>
          <w:trHeight w:val="715" w:hRule="exact"/>
        </w:trPr>
        <w:tc>
          <w:tcPr>
            <w:tcW w:w="272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7" w:type="dxa"/>
            <w:gridSpan w:val="7"/>
            <w:tcBorders>
              <w:top w:val="single" w:sz="4" w:space="0" w:color="F9BE8F"/>
              <w:left w:val="single" w:sz="12" w:space="0" w:color="FCE9D9"/>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股权，林永飞、翁武强、翁武游、严炎象为一致行动人。</w:t>
            </w:r>
          </w:p>
        </w:tc>
      </w:tr>
      <w:tr>
        <w:trPr>
          <w:trHeight w:val="401" w:hRule="exact"/>
        </w:trPr>
        <w:tc>
          <w:tcPr>
            <w:tcW w:w="9571" w:type="dxa"/>
            <w:gridSpan w:val="9"/>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4"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4113" w:type="dxa"/>
            <w:gridSpan w:val="5"/>
            <w:tcBorders>
              <w:top w:val="single" w:sz="4" w:space="0" w:color="F9BE8F"/>
              <w:left w:val="single" w:sz="4" w:space="0" w:color="F9BE8F"/>
              <w:bottom w:val="nil" w:sz="6" w:space="0" w:color="auto"/>
              <w:right w:val="single" w:sz="4" w:space="0" w:color="F9BE8F"/>
            </w:tcBorders>
            <w:shd w:val="clear" w:color="auto" w:fill="FCE9D9"/>
          </w:tcPr>
          <w:p>
            <w:pPr/>
          </w:p>
        </w:tc>
        <w:tc>
          <w:tcPr>
            <w:tcW w:w="273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4" w:type="dxa"/>
            <w:gridSpan w:val="2"/>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3" w:type="dxa"/>
            <w:gridSpan w:val="5"/>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70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724" w:type="dxa"/>
            <w:gridSpan w:val="2"/>
            <w:vMerge/>
            <w:tcBorders>
              <w:left w:val="single" w:sz="4" w:space="0" w:color="F9BE8F"/>
              <w:bottom w:val="nil" w:sz="6" w:space="0" w:color="auto"/>
              <w:right w:val="single" w:sz="4" w:space="0" w:color="F9BE8F"/>
            </w:tcBorders>
            <w:shd w:val="clear" w:color="auto" w:fill="FCE9D9"/>
          </w:tcPr>
          <w:p>
            <w:pPr/>
          </w:p>
        </w:tc>
        <w:tc>
          <w:tcPr>
            <w:tcW w:w="4113" w:type="dxa"/>
            <w:gridSpan w:val="5"/>
            <w:vMerge/>
            <w:tcBorders>
              <w:left w:val="single" w:sz="4" w:space="0" w:color="F9BE8F"/>
              <w:bottom w:val="nil" w:sz="6" w:space="0" w:color="auto"/>
              <w:right w:val="single" w:sz="4" w:space="0" w:color="F9BE8F"/>
            </w:tcBorders>
            <w:shd w:val="clear" w:color="auto" w:fill="FCE9D9"/>
          </w:tcPr>
          <w:p>
            <w:pP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4"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4113" w:type="dxa"/>
            <w:gridSpan w:val="5"/>
            <w:tcBorders>
              <w:top w:val="nil" w:sz="6" w:space="0" w:color="auto"/>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r>
      <w:tr>
        <w:trPr>
          <w:trHeight w:val="1028"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五矿国际信托有限公司－五矿信 托－西南鸿晟证券投资集合资金 信托计划</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1,108,275</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1,108,275</w:t>
            </w:r>
          </w:p>
        </w:tc>
      </w:tr>
      <w:tr>
        <w:trPr>
          <w:trHeight w:val="401"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蒋荣平</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971,200</w:t>
            </w:r>
          </w:p>
        </w:tc>
      </w:tr>
      <w:tr>
        <w:trPr>
          <w:trHeight w:val="715"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广州市创势翔投资有限公司－鼎 盛对冲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期基金</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920,000</w:t>
            </w:r>
          </w:p>
        </w:tc>
      </w:tr>
      <w:tr>
        <w:trPr>
          <w:trHeight w:val="713"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新时代信托股份有限公司－象泰 一号证券投资集合资金信托计划</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868,901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868,901</w:t>
            </w:r>
          </w:p>
        </w:tc>
      </w:tr>
      <w:tr>
        <w:trPr>
          <w:trHeight w:val="715"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广州市创势翔投资有限公司－鼎 盛对冲基金</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859,002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859,002</w:t>
            </w:r>
          </w:p>
        </w:tc>
      </w:tr>
      <w:tr>
        <w:trPr>
          <w:trHeight w:val="713"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新时代信托股份有限公司－龙腾 二号证券投资集合资金信托计划</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750,116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750,116</w:t>
            </w:r>
          </w:p>
        </w:tc>
      </w:tr>
      <w:tr>
        <w:trPr>
          <w:trHeight w:val="716"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新时代信托股份有限公司－金源 一号证券投资集合资金信托计划</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708,000</w:t>
            </w:r>
          </w:p>
        </w:tc>
      </w:tr>
      <w:tr>
        <w:trPr>
          <w:trHeight w:val="1025"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中融国际信托有限公司－中融信 北一号证券投资集合资金信托计 划</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611,401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611,401</w:t>
            </w:r>
          </w:p>
        </w:tc>
      </w:tr>
      <w:tr>
        <w:trPr>
          <w:trHeight w:val="403"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周志虎</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539,300</w:t>
            </w:r>
          </w:p>
        </w:tc>
      </w:tr>
      <w:tr>
        <w:trPr>
          <w:trHeight w:val="401" w:hRule="exact"/>
        </w:trPr>
        <w:tc>
          <w:tcPr>
            <w:tcW w:w="2724"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相世烈</w:t>
            </w:r>
          </w:p>
        </w:tc>
        <w:tc>
          <w:tcPr>
            <w:tcW w:w="411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448,800</w:t>
            </w:r>
          </w:p>
        </w:tc>
      </w:tr>
      <w:tr>
        <w:trPr>
          <w:trHeight w:val="1339" w:hRule="exact"/>
        </w:trPr>
        <w:tc>
          <w:tcPr>
            <w:tcW w:w="272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7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7" w:type="dxa"/>
            <w:gridSpan w:val="7"/>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9" w:right="48"/>
              <w:jc w:val="left"/>
              <w:rPr>
                <w:rFonts w:ascii="宋体" w:hAnsi="宋体" w:cs="宋体" w:eastAsia="宋体" w:hint="default"/>
                <w:sz w:val="18"/>
                <w:szCs w:val="18"/>
              </w:rPr>
            </w:pPr>
            <w:r>
              <w:rPr>
                <w:rFonts w:ascii="宋体" w:hAnsi="宋体" w:cs="宋体" w:eastAsia="宋体" w:hint="default"/>
                <w:sz w:val="18"/>
                <w:szCs w:val="18"/>
              </w:rPr>
              <w:t>未知公司前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 东之间是否存在关联关系或一致行动的情况。</w:t>
            </w:r>
          </w:p>
        </w:tc>
      </w:tr>
      <w:tr>
        <w:trPr>
          <w:trHeight w:val="1025" w:hRule="exact"/>
        </w:trPr>
        <w:tc>
          <w:tcPr>
            <w:tcW w:w="272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4" w:right="76"/>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7" w:type="dxa"/>
            <w:gridSpan w:val="7"/>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12"/>
          <w:szCs w:val="1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名普通股股东、前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名无限售条件普通股股东在报告期内是否进行约定购回交易</w:t>
      </w:r>
      <w:r>
        <w:rPr>
          <w:rFonts w:ascii="宋体" w:hAnsi="宋体" w:cs="宋体" w:eastAsia="宋体" w:hint="default"/>
          <w:sz w:val="18"/>
          <w:szCs w:val="18"/>
        </w:rPr>
      </w:r>
    </w:p>
    <w:p>
      <w:pPr>
        <w:spacing w:line="240" w:lineRule="auto" w:before="11"/>
        <w:rPr>
          <w:rFonts w:ascii="宋体" w:hAnsi="宋体" w:cs="宋体" w:eastAsia="宋体" w:hint="default"/>
          <w:b/>
          <w:bCs/>
          <w:sz w:val="19"/>
          <w:szCs w:val="19"/>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left="573" w:right="143"/>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834"/>
        <w:gridCol w:w="1493"/>
        <w:gridCol w:w="1327"/>
        <w:gridCol w:w="1462"/>
        <w:gridCol w:w="1591"/>
        <w:gridCol w:w="1863"/>
      </w:tblGrid>
      <w:tr>
        <w:trPr>
          <w:trHeight w:val="715" w:hRule="exact"/>
        </w:trPr>
        <w:tc>
          <w:tcPr>
            <w:tcW w:w="18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470" w:right="86"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1" w:hRule="exact"/>
        </w:trPr>
        <w:tc>
          <w:tcPr>
            <w:tcW w:w="18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78"/>
              <w:jc w:val="left"/>
              <w:rPr>
                <w:rFonts w:ascii="宋体" w:hAnsi="宋体" w:cs="宋体" w:eastAsia="宋体" w:hint="default"/>
                <w:sz w:val="18"/>
                <w:szCs w:val="18"/>
              </w:rPr>
            </w:pPr>
            <w:r>
              <w:rPr>
                <w:rFonts w:ascii="宋体" w:hAnsi="宋体" w:cs="宋体" w:eastAsia="宋体" w:hint="default"/>
                <w:sz w:val="18"/>
                <w:szCs w:val="18"/>
              </w:rPr>
              <w:t>广州瑞丰集团股份有 限公司</w:t>
            </w:r>
          </w:p>
        </w:tc>
        <w:tc>
          <w:tcPr>
            <w:tcW w:w="14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67779219-3</w:t>
            </w:r>
          </w:p>
        </w:tc>
        <w:tc>
          <w:tcPr>
            <w:tcW w:w="15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利用自有资金进行对外 投资，投资咨询；场地 出租；物业管理；为企 业资产重组、并购提供 咨询服务；批发和零售 贸易。</w:t>
            </w:r>
          </w:p>
        </w:tc>
      </w:tr>
      <w:tr>
        <w:trPr>
          <w:trHeight w:val="403" w:hRule="exact"/>
        </w:trPr>
        <w:tc>
          <w:tcPr>
            <w:tcW w:w="18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7"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项目投资及咨询服务。</w:t>
            </w:r>
          </w:p>
        </w:tc>
      </w:tr>
      <w:tr>
        <w:trPr>
          <w:trHeight w:val="713" w:hRule="exact"/>
        </w:trPr>
        <w:tc>
          <w:tcPr>
            <w:tcW w:w="18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7"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该公司正常经营，财务状况良好，现金流正常。</w:t>
            </w:r>
          </w:p>
        </w:tc>
      </w:tr>
      <w:tr>
        <w:trPr>
          <w:trHeight w:val="1339" w:hRule="exact"/>
        </w:trPr>
        <w:tc>
          <w:tcPr>
            <w:tcW w:w="18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78"/>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7"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b/>
          <w:bCs/>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控股股东报告期内变更</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143"/>
        <w:jc w:val="left"/>
      </w:pPr>
      <w:r>
        <w:rPr/>
        <w:t>公司报告期控股股东未发生变更。</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19"/>
      </w:tblGrid>
      <w:tr>
        <w:trPr>
          <w:trHeight w:val="401" w:hRule="exact"/>
        </w:trPr>
        <w:tc>
          <w:tcPr>
            <w:tcW w:w="34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林永飞</w:t>
            </w:r>
          </w:p>
        </w:tc>
        <w:tc>
          <w:tcPr>
            <w:tcW w:w="20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34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3" w:right="18"/>
              <w:jc w:val="both"/>
              <w:rPr>
                <w:rFonts w:ascii="宋体" w:hAnsi="宋体" w:cs="宋体" w:eastAsia="宋体" w:hint="default"/>
                <w:sz w:val="18"/>
                <w:szCs w:val="18"/>
              </w:rPr>
            </w:pPr>
            <w:r>
              <w:rPr>
                <w:rFonts w:ascii="宋体" w:hAnsi="宋体" w:cs="宋体" w:eastAsia="宋体" w:hint="default"/>
                <w:spacing w:val="-1"/>
                <w:sz w:val="18"/>
                <w:szCs w:val="18"/>
              </w:rPr>
              <w:t>现任公司董事长，香港卡奴迪路董事，澳门卡奴迪路董事，兼任广州市私营企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业协会副会长，广州天河立嘉小额贷款有限公司董事长，广州市第十四届人大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代表。</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年至今，历任本公司执行董事、总经理、董事长；</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 瑞丰股份董事长。</w:t>
            </w:r>
          </w:p>
        </w:tc>
      </w:tr>
      <w:tr>
        <w:trPr>
          <w:trHeight w:val="403" w:hRule="exact"/>
        </w:trPr>
        <w:tc>
          <w:tcPr>
            <w:tcW w:w="341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b/>
          <w:bCs/>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实际控制人报告期内变更</w:t>
      </w:r>
      <w:r>
        <w:rPr>
          <w:rFonts w:ascii="宋体" w:hAnsi="宋体" w:cs="宋体" w:eastAsia="宋体" w:hint="default"/>
          <w:sz w:val="18"/>
          <w:szCs w:val="18"/>
        </w:rPr>
      </w:r>
    </w:p>
    <w:p>
      <w:pPr>
        <w:spacing w:line="240" w:lineRule="auto" w:before="1"/>
        <w:rPr>
          <w:rFonts w:ascii="宋体" w:hAnsi="宋体" w:cs="宋体" w:eastAsia="宋体" w:hint="default"/>
          <w:b/>
          <w:bCs/>
          <w:sz w:val="21"/>
          <w:szCs w:val="21"/>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4"/>
          <w:szCs w:val="24"/>
        </w:rPr>
      </w:pPr>
    </w:p>
    <w:p>
      <w:pPr>
        <w:pStyle w:val="BodyText"/>
        <w:spacing w:line="240" w:lineRule="auto" w:before="0"/>
        <w:ind w:left="573" w:right="143"/>
        <w:jc w:val="left"/>
      </w:pPr>
      <w:r>
        <w:rPr/>
        <w:t>公司报告期实际控制人未发生变更。</w:t>
      </w:r>
    </w:p>
    <w:p>
      <w:pPr>
        <w:spacing w:after="0" w:line="240" w:lineRule="auto"/>
        <w:jc w:val="left"/>
        <w:sectPr>
          <w:pgSz w:w="11910" w:h="16840"/>
          <w:pgMar w:header="877" w:footer="980" w:top="1100" w:bottom="1160" w:left="980" w:right="980"/>
        </w:sectPr>
      </w:pPr>
    </w:p>
    <w:p>
      <w:pPr>
        <w:spacing w:line="240" w:lineRule="auto" w:before="13"/>
        <w:rPr>
          <w:rFonts w:ascii="宋体" w:hAnsi="宋体" w:cs="宋体" w:eastAsia="宋体" w:hint="default"/>
          <w:sz w:val="21"/>
          <w:szCs w:val="21"/>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line="240" w:lineRule="auto" w:before="1"/>
        <w:rPr>
          <w:rFonts w:ascii="宋体" w:hAnsi="宋体" w:cs="宋体" w:eastAsia="宋体" w:hint="default"/>
          <w:b/>
          <w:bCs/>
          <w:sz w:val="23"/>
          <w:szCs w:val="23"/>
        </w:rPr>
      </w:pPr>
    </w:p>
    <w:p>
      <w:pPr>
        <w:spacing w:line="4908" w:lineRule="exact"/>
        <w:ind w:left="107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960529" cy="3116961"/>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6" cstate="print"/>
                    <a:stretch>
                      <a:fillRect/>
                    </a:stretch>
                  </pic:blipFill>
                  <pic:spPr>
                    <a:xfrm>
                      <a:off x="0" y="0"/>
                      <a:ext cx="4960529" cy="3116961"/>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2"/>
        <w:rPr>
          <w:rFonts w:ascii="宋体" w:hAnsi="宋体" w:cs="宋体" w:eastAsia="宋体" w:hint="default"/>
          <w:b/>
          <w:bCs/>
          <w:sz w:val="19"/>
          <w:szCs w:val="19"/>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实际控制人通过信托或其他资产管理方式控制公司</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43"/>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143"/>
        <w:jc w:val="left"/>
      </w:pPr>
      <w:r>
        <w:rPr/>
        <w:t>在公司所知的范围内，没有公司股东及其一致行动人在报告期提出或实施股份增持计划。</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43"/>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left="573" w:right="143"/>
        <w:jc w:val="left"/>
      </w:pPr>
      <w:r>
        <w:rPr/>
        <w:t>报告期公司不存在优先股。</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43"/>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1027" w:hRule="exact"/>
        </w:trPr>
        <w:tc>
          <w:tcPr>
            <w:tcW w:w="8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7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林永飞</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w:t>
            </w:r>
          </w:p>
        </w:tc>
      </w:tr>
      <w:tr>
        <w:trPr>
          <w:trHeight w:val="716"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杨厚威</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翁武强</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翁武游</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102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林峰国</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会秘书兼 财务总监</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陈马迪</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刘运国</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郭葆春</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梁洪流</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刘文焱</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监事会主 </w:t>
            </w:r>
            <w:r>
              <w:rPr>
                <w:rFonts w:ascii="宋体" w:hAnsi="宋体" w:cs="宋体" w:eastAsia="宋体" w:hint="default"/>
                <w:spacing w:val="-18"/>
                <w:sz w:val="18"/>
                <w:szCs w:val="18"/>
              </w:rPr>
              <w:t>席、职工监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赖小妍</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张勤勇</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荆林波</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胡玉明</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刘少波</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冯果</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陈秀森</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8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53,250,000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公司现任董事、监事、高级管理人员最近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年的主要工作经历</w:t>
      </w:r>
      <w:r>
        <w:rPr>
          <w:rFonts w:ascii="宋体" w:hAnsi="宋体" w:cs="宋体" w:eastAsia="宋体" w:hint="default"/>
          <w:sz w:val="18"/>
          <w:szCs w:val="18"/>
        </w:rPr>
      </w:r>
    </w:p>
    <w:p>
      <w:pPr>
        <w:spacing w:line="624" w:lineRule="exact" w:before="21"/>
        <w:ind w:left="635" w:right="0" w:hanging="60"/>
        <w:jc w:val="left"/>
        <w:rPr>
          <w:rFonts w:ascii="宋体" w:hAnsi="宋体" w:cs="宋体" w:eastAsia="宋体" w:hint="default"/>
          <w:sz w:val="21"/>
          <w:szCs w:val="21"/>
        </w:rPr>
      </w:pPr>
      <w:r>
        <w:rPr>
          <w:rFonts w:ascii="宋体" w:hAnsi="宋体" w:cs="宋体" w:eastAsia="宋体" w:hint="default"/>
          <w:b/>
          <w:bCs/>
          <w:sz w:val="21"/>
          <w:szCs w:val="21"/>
        </w:rPr>
        <w:t>（一）董事会成员</w:t>
      </w:r>
      <w:r>
        <w:rPr>
          <w:rFonts w:ascii="宋体" w:hAnsi="宋体" w:cs="宋体" w:eastAsia="宋体" w:hint="default"/>
          <w:b/>
          <w:bCs/>
          <w:spacing w:val="-103"/>
          <w:sz w:val="21"/>
          <w:szCs w:val="21"/>
        </w:rPr>
        <w:t> </w:t>
      </w:r>
      <w:r>
        <w:rPr>
          <w:rFonts w:ascii="宋体" w:hAnsi="宋体" w:cs="宋体" w:eastAsia="宋体" w:hint="default"/>
          <w:b/>
          <w:bCs/>
          <w:spacing w:val="-3"/>
          <w:sz w:val="21"/>
          <w:szCs w:val="21"/>
        </w:rPr>
        <w:t>林永飞先生：</w:t>
      </w:r>
      <w:r>
        <w:rPr>
          <w:rFonts w:ascii="宋体" w:hAnsi="宋体" w:cs="宋体" w:eastAsia="宋体" w:hint="default"/>
          <w:spacing w:val="-3"/>
          <w:sz w:val="21"/>
          <w:szCs w:val="21"/>
        </w:rPr>
        <w:t>中国国籍，中山大学</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研修班毕业</w:t>
      </w:r>
      <w:r>
        <w:rPr>
          <w:rFonts w:ascii="宋体" w:hAnsi="宋体" w:cs="宋体" w:eastAsia="宋体" w:hint="default"/>
          <w:b/>
          <w:bCs/>
          <w:spacing w:val="-3"/>
          <w:sz w:val="21"/>
          <w:szCs w:val="21"/>
        </w:rPr>
        <w:t>，</w:t>
      </w:r>
      <w:r>
        <w:rPr>
          <w:rFonts w:ascii="宋体" w:hAnsi="宋体" w:cs="宋体" w:eastAsia="宋体" w:hint="default"/>
          <w:spacing w:val="-3"/>
          <w:sz w:val="21"/>
          <w:szCs w:val="21"/>
        </w:rPr>
        <w:t>现任公司董事长，香港卡奴迪路董事，澳门卡</w:t>
      </w:r>
    </w:p>
    <w:p>
      <w:pPr>
        <w:pStyle w:val="BodyText"/>
        <w:spacing w:line="408" w:lineRule="auto" w:before="98"/>
        <w:ind w:right="206"/>
        <w:jc w:val="both"/>
      </w:pPr>
      <w:r>
        <w:rPr>
          <w:spacing w:val="-2"/>
        </w:rPr>
        <w:t>奴迪路董事，兼任广州市私营企业协会副会长，广州天河立嘉小额贷款有限公司董事长，广州市第十四届</w:t>
      </w:r>
      <w:r>
        <w:rPr>
          <w:spacing w:val="-43"/>
        </w:rPr>
        <w:t> </w:t>
      </w:r>
      <w:r>
        <w:rPr>
          <w:spacing w:val="-43"/>
        </w:rPr>
      </w:r>
      <w:r>
        <w:rPr/>
        <w:t>人大代表。</w:t>
      </w:r>
      <w:r>
        <w:rPr>
          <w:rFonts w:ascii="Times New Roman" w:hAnsi="Times New Roman" w:cs="Times New Roman" w:eastAsia="Times New Roman" w:hint="default"/>
        </w:rPr>
        <w:t>2002</w:t>
      </w:r>
      <w:r>
        <w:rPr/>
        <w:t>年至今，历任本公司执行董事、总经理、董事长；</w:t>
      </w:r>
      <w:r>
        <w:rPr>
          <w:rFonts w:ascii="Times New Roman" w:hAnsi="Times New Roman" w:cs="Times New Roman" w:eastAsia="Times New Roman" w:hint="default"/>
        </w:rPr>
        <w:t>2008</w:t>
      </w:r>
      <w:r>
        <w:rPr/>
        <w:t>年至今任瑞丰股份董事长。</w:t>
      </w:r>
    </w:p>
    <w:p>
      <w:pPr>
        <w:pStyle w:val="BodyText"/>
        <w:spacing w:line="398" w:lineRule="auto" w:before="14"/>
        <w:ind w:right="206" w:firstLine="482"/>
        <w:jc w:val="both"/>
      </w:pPr>
      <w:r>
        <w:rPr>
          <w:rFonts w:ascii="宋体" w:hAnsi="宋体" w:cs="宋体" w:eastAsia="宋体" w:hint="default"/>
          <w:b/>
          <w:bCs/>
          <w:spacing w:val="-3"/>
        </w:rPr>
        <w:t>翁武强先生：</w:t>
      </w:r>
      <w:r>
        <w:rPr>
          <w:spacing w:val="-3"/>
        </w:rPr>
        <w:t>中国国籍，中山大学</w:t>
      </w:r>
      <w:r>
        <w:rPr>
          <w:rFonts w:ascii="Times New Roman" w:hAnsi="Times New Roman" w:cs="Times New Roman" w:eastAsia="Times New Roman" w:hint="default"/>
          <w:spacing w:val="-3"/>
        </w:rPr>
        <w:t>EMBA</w:t>
      </w:r>
      <w:r>
        <w:rPr>
          <w:spacing w:val="-3"/>
        </w:rPr>
        <w:t>研修班毕业，现任公司董事总经理，香港卡奴迪路董事，卡</w:t>
      </w:r>
      <w:r>
        <w:rPr>
          <w:w w:val="100"/>
        </w:rPr>
        <w:t> </w:t>
      </w:r>
      <w:r>
        <w:rPr>
          <w:spacing w:val="-2"/>
        </w:rPr>
        <w:t>奴迪路国际董事，狮丹公司执行董事，连卡悦圆执行董事，山南公司执行董事，广州连卡福执行董事，衡</w:t>
      </w:r>
      <w:r>
        <w:rPr>
          <w:spacing w:val="-43"/>
        </w:rPr>
        <w:t> </w:t>
      </w:r>
      <w:r>
        <w:rPr>
          <w:spacing w:val="-43"/>
        </w:rPr>
      </w:r>
      <w:r>
        <w:rPr/>
        <w:t>阳连卡福董事长，杭州连卡恒福董事。</w:t>
      </w:r>
      <w:r>
        <w:rPr>
          <w:rFonts w:ascii="Times New Roman" w:hAnsi="Times New Roman" w:cs="Times New Roman" w:eastAsia="Times New Roman" w:hint="default"/>
        </w:rPr>
        <w:t>2002</w:t>
      </w:r>
      <w:r>
        <w:rPr/>
        <w:t>年至今，历任本公司营销总监、董事和总经理。</w:t>
      </w:r>
    </w:p>
    <w:p>
      <w:pPr>
        <w:pStyle w:val="BodyText"/>
        <w:spacing w:line="386" w:lineRule="auto" w:before="24"/>
        <w:ind w:right="211" w:firstLine="482"/>
        <w:jc w:val="both"/>
      </w:pPr>
      <w:r>
        <w:rPr>
          <w:rFonts w:ascii="宋体" w:hAnsi="宋体" w:cs="宋体" w:eastAsia="宋体" w:hint="default"/>
          <w:b/>
          <w:bCs/>
          <w:spacing w:val="-4"/>
        </w:rPr>
        <w:t>杨厚威先生：</w:t>
      </w:r>
      <w:r>
        <w:rPr>
          <w:spacing w:val="-4"/>
        </w:rPr>
        <w:t>中国国籍，现任公司董事、副总经理和设计总监，香港卡奴迪路董事。</w:t>
      </w:r>
      <w:r>
        <w:rPr>
          <w:rFonts w:ascii="Times New Roman" w:hAnsi="Times New Roman" w:cs="Times New Roman" w:eastAsia="Times New Roman" w:hint="default"/>
          <w:spacing w:val="-4"/>
        </w:rPr>
        <w:t>2002</w:t>
      </w:r>
      <w:r>
        <w:rPr>
          <w:spacing w:val="-4"/>
        </w:rPr>
        <w:t>年至今，历</w:t>
      </w:r>
      <w:r>
        <w:rPr>
          <w:w w:val="100"/>
        </w:rPr>
        <w:t> </w:t>
      </w:r>
      <w:r>
        <w:rPr/>
        <w:t>任本公司设计总监、副总经理、董事。</w:t>
      </w:r>
    </w:p>
    <w:p>
      <w:pPr>
        <w:pStyle w:val="BodyText"/>
        <w:spacing w:line="398" w:lineRule="auto" w:before="65"/>
        <w:ind w:right="0" w:firstLine="482"/>
        <w:jc w:val="left"/>
      </w:pPr>
      <w:r>
        <w:rPr>
          <w:rFonts w:ascii="宋体" w:hAnsi="宋体" w:cs="宋体" w:eastAsia="宋体" w:hint="default"/>
          <w:b/>
          <w:bCs/>
          <w:spacing w:val="-1"/>
        </w:rPr>
        <w:t>林峰国先生</w:t>
      </w:r>
      <w:r>
        <w:rPr>
          <w:spacing w:val="-1"/>
        </w:rPr>
        <w:t>：中国国籍，厦门大学管理学（会计学）博士，现任公司董事、董事会秘书兼财务总监，</w:t>
      </w:r>
      <w:r>
        <w:rPr>
          <w:w w:val="100"/>
        </w:rPr>
        <w:t> </w:t>
      </w:r>
      <w:r>
        <w:rPr>
          <w:spacing w:val="-3"/>
        </w:rPr>
        <w:t>衡阳连卡福董事，香港卡奴迪路董事，杭州连卡恒福董事，并兼任暨南大学会计硕士专业（</w:t>
      </w:r>
      <w:r>
        <w:rPr>
          <w:rFonts w:ascii="Times New Roman" w:hAnsi="Times New Roman" w:cs="Times New Roman" w:eastAsia="Times New Roman" w:hint="default"/>
          <w:spacing w:val="-3"/>
        </w:rPr>
        <w:t>MPAcc</w:t>
      </w:r>
      <w:r>
        <w:rPr>
          <w:spacing w:val="-3"/>
        </w:rPr>
        <w:t>）研究</w:t>
      </w:r>
      <w:r>
        <w:rPr>
          <w:spacing w:val="-5"/>
        </w:rPr>
        <w:t> </w:t>
      </w:r>
      <w:r>
        <w:rPr>
          <w:spacing w:val="-5"/>
        </w:rPr>
      </w:r>
      <w:r>
        <w:rPr/>
        <w:t>生导师。</w:t>
      </w:r>
      <w:r>
        <w:rPr>
          <w:rFonts w:ascii="Times New Roman" w:hAnsi="Times New Roman" w:cs="Times New Roman" w:eastAsia="Times New Roman" w:hint="default"/>
        </w:rPr>
        <w:t>2008</w:t>
      </w:r>
      <w:r>
        <w:rPr/>
        <w:t>年至今任本公司董事、财务总监、董事会秘书。</w:t>
      </w:r>
    </w:p>
    <w:p>
      <w:pPr>
        <w:pStyle w:val="BodyText"/>
        <w:spacing w:line="386" w:lineRule="auto" w:before="24"/>
        <w:ind w:left="678" w:right="0"/>
        <w:jc w:val="left"/>
      </w:pPr>
      <w:r>
        <w:rPr>
          <w:rFonts w:ascii="宋体" w:hAnsi="宋体" w:cs="宋体" w:eastAsia="宋体" w:hint="default"/>
          <w:b/>
          <w:bCs/>
        </w:rPr>
        <w:t>翁武游先生</w:t>
      </w:r>
      <w:r>
        <w:rPr/>
        <w:t>：中国国籍，现任公司董事，香港卡奴迪路董事。</w:t>
      </w:r>
      <w:r>
        <w:rPr>
          <w:rFonts w:ascii="Times New Roman" w:hAnsi="Times New Roman" w:cs="Times New Roman" w:eastAsia="Times New Roman" w:hint="default"/>
        </w:rPr>
        <w:t>2002</w:t>
      </w:r>
      <w:r>
        <w:rPr/>
        <w:t>年至今，任职于本公司。</w:t>
      </w:r>
      <w:r>
        <w:rPr>
          <w:w w:val="100"/>
        </w:rPr>
        <w:t> </w:t>
      </w:r>
      <w:r>
        <w:rPr>
          <w:rFonts w:ascii="宋体" w:hAnsi="宋体" w:cs="宋体" w:eastAsia="宋体" w:hint="default"/>
          <w:b/>
          <w:bCs/>
        </w:rPr>
        <w:t>陈马迪先生</w:t>
      </w:r>
      <w:r>
        <w:rPr/>
        <w:t>：中国国籍，现任公司董事。</w:t>
      </w:r>
      <w:r>
        <w:rPr>
          <w:rFonts w:ascii="Times New Roman" w:hAnsi="Times New Roman" w:cs="Times New Roman" w:eastAsia="Times New Roman" w:hint="default"/>
        </w:rPr>
        <w:t>2002</w:t>
      </w:r>
      <w:r>
        <w:rPr/>
        <w:t>年至今，任职本公司信息技术部经理。</w:t>
      </w:r>
      <w:r>
        <w:rPr>
          <w:w w:val="100"/>
        </w:rPr>
        <w:t> </w:t>
      </w:r>
      <w:r>
        <w:rPr>
          <w:rFonts w:ascii="宋体" w:hAnsi="宋体" w:cs="宋体" w:eastAsia="宋体" w:hint="default"/>
          <w:b/>
          <w:bCs/>
        </w:rPr>
        <w:t>刘运国先生：</w:t>
      </w:r>
      <w:r>
        <w:rPr/>
        <w:t>中国国籍，现任中山大学管理学院会计学系教授、博士生导师，中山大学管理学院副</w:t>
      </w:r>
    </w:p>
    <w:p>
      <w:pPr>
        <w:pStyle w:val="BodyText"/>
        <w:spacing w:line="408" w:lineRule="auto" w:before="65"/>
        <w:ind w:right="206"/>
        <w:jc w:val="both"/>
      </w:pPr>
      <w:r>
        <w:rPr>
          <w:spacing w:val="-2"/>
        </w:rPr>
        <w:t>院长，中山大学成本与管理会计研究中心主任，中国会计协会管理会计与应用专业委员会委员，财政部会</w:t>
      </w:r>
      <w:r>
        <w:rPr>
          <w:spacing w:val="-44"/>
        </w:rPr>
        <w:t> </w:t>
      </w:r>
      <w:r>
        <w:rPr>
          <w:spacing w:val="-44"/>
        </w:rPr>
      </w:r>
      <w:r>
        <w:rPr>
          <w:spacing w:val="-2"/>
        </w:rPr>
        <w:t>计学术领军人才（首期），中国成本研究会理事、广东省审计学会理事，珠海润都制药股份有限公司独立</w:t>
      </w:r>
      <w:r>
        <w:rPr>
          <w:spacing w:val="-43"/>
        </w:rPr>
        <w:t> </w:t>
      </w:r>
      <w:r>
        <w:rPr>
          <w:spacing w:val="-43"/>
        </w:rPr>
      </w:r>
      <w:r>
        <w:rPr/>
        <w:t>董事。</w:t>
      </w:r>
    </w:p>
    <w:p>
      <w:pPr>
        <w:pStyle w:val="BodyText"/>
        <w:spacing w:line="408" w:lineRule="auto"/>
        <w:ind w:right="206" w:firstLine="526"/>
        <w:jc w:val="both"/>
      </w:pPr>
      <w:r>
        <w:rPr>
          <w:rFonts w:ascii="宋体" w:hAnsi="宋体" w:cs="宋体" w:eastAsia="宋体" w:hint="default"/>
          <w:b/>
          <w:bCs/>
        </w:rPr>
        <w:t>郭葆春女士：</w:t>
      </w:r>
      <w:r>
        <w:rPr/>
        <w:t>中国国籍，现任暨南大学会计系副教授，硕士生导师，暨南大学财税决策与风险管控</w:t>
      </w:r>
      <w:r>
        <w:rPr>
          <w:w w:val="100"/>
        </w:rPr>
        <w:t> </w:t>
      </w:r>
      <w:r>
        <w:rPr>
          <w:spacing w:val="-2"/>
        </w:rPr>
        <w:t>研究中心主任，广东省审计学会理事，中国会计学会会计基础理论专业委员会委员，广东省财政厅专家库</w:t>
      </w:r>
      <w:r>
        <w:rPr>
          <w:spacing w:val="-43"/>
        </w:rPr>
        <w:t> </w:t>
      </w:r>
      <w:r>
        <w:rPr>
          <w:spacing w:val="-43"/>
        </w:rPr>
      </w:r>
      <w:r>
        <w:rPr>
          <w:spacing w:val="-2"/>
        </w:rPr>
        <w:t>成员，广东省高级会计师、财务管理师职称认定评委，国家自然科学基金、教育部人文社科基金评委，校</w:t>
      </w:r>
    </w:p>
    <w:p>
      <w:pPr>
        <w:spacing w:after="0" w:line="408" w:lineRule="auto"/>
        <w:jc w:val="both"/>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143"/>
        <w:jc w:val="left"/>
      </w:pPr>
      <w:r>
        <w:rPr/>
        <w:t>千百十培养对象。</w:t>
      </w:r>
    </w:p>
    <w:p>
      <w:pPr>
        <w:spacing w:line="240" w:lineRule="auto" w:before="10"/>
        <w:rPr>
          <w:rFonts w:ascii="宋体" w:hAnsi="宋体" w:cs="宋体" w:eastAsia="宋体" w:hint="default"/>
          <w:sz w:val="14"/>
          <w:szCs w:val="14"/>
        </w:rPr>
      </w:pPr>
    </w:p>
    <w:p>
      <w:pPr>
        <w:pStyle w:val="BodyText"/>
        <w:spacing w:line="408" w:lineRule="auto" w:before="0"/>
        <w:ind w:right="143" w:firstLine="526"/>
        <w:jc w:val="left"/>
      </w:pPr>
      <w:r>
        <w:rPr>
          <w:rFonts w:ascii="宋体" w:hAnsi="宋体" w:cs="宋体" w:eastAsia="宋体" w:hint="default"/>
          <w:b/>
          <w:bCs/>
        </w:rPr>
        <w:t>梁洪流先生：</w:t>
      </w:r>
      <w:r>
        <w:rPr/>
        <w:t>中国国籍，现任福建衡兴明业律师事务所高级合伙人、副主任。曾担任厦门市城建国</w:t>
      </w:r>
      <w:r>
        <w:rPr>
          <w:w w:val="100"/>
        </w:rPr>
        <w:t> </w:t>
      </w:r>
      <w:r>
        <w:rPr/>
        <w:t>有资产投资有限公司董事会秘书兼办公室主任、厦门天健发展股份有限公司监事会主席。</w:t>
      </w:r>
    </w:p>
    <w:p>
      <w:pPr>
        <w:spacing w:line="240" w:lineRule="auto" w:before="6"/>
        <w:rPr>
          <w:rFonts w:ascii="宋体" w:hAnsi="宋体" w:cs="宋体" w:eastAsia="宋体" w:hint="default"/>
          <w:sz w:val="15"/>
          <w:szCs w:val="15"/>
        </w:rPr>
      </w:pPr>
    </w:p>
    <w:p>
      <w:pPr>
        <w:pStyle w:val="Heading4"/>
        <w:spacing w:line="240" w:lineRule="auto"/>
        <w:ind w:left="575" w:right="143"/>
        <w:jc w:val="left"/>
        <w:rPr>
          <w:b w:val="0"/>
          <w:bCs w:val="0"/>
        </w:rPr>
      </w:pPr>
      <w:r>
        <w:rPr/>
        <w:t>（二）监事会成员</w:t>
      </w:r>
      <w:r>
        <w:rPr>
          <w:b w:val="0"/>
          <w:bCs w:val="0"/>
        </w:rPr>
      </w:r>
    </w:p>
    <w:p>
      <w:pPr>
        <w:spacing w:line="240" w:lineRule="auto" w:before="9"/>
        <w:rPr>
          <w:rFonts w:ascii="宋体" w:hAnsi="宋体" w:cs="宋体" w:eastAsia="宋体" w:hint="default"/>
          <w:b/>
          <w:bCs/>
          <w:sz w:val="26"/>
          <w:szCs w:val="26"/>
        </w:rPr>
      </w:pPr>
    </w:p>
    <w:p>
      <w:pPr>
        <w:pStyle w:val="BodyText"/>
        <w:spacing w:line="386" w:lineRule="auto" w:before="0"/>
        <w:ind w:left="635" w:right="143" w:hanging="3"/>
        <w:jc w:val="left"/>
        <w:rPr>
          <w:rFonts w:ascii="Times New Roman" w:hAnsi="Times New Roman" w:cs="Times New Roman" w:eastAsia="Times New Roman" w:hint="default"/>
        </w:rPr>
      </w:pPr>
      <w:r>
        <w:rPr/>
        <w:t>本公司共有</w:t>
      </w:r>
      <w:r>
        <w:rPr>
          <w:rFonts w:ascii="Times New Roman" w:hAnsi="Times New Roman" w:cs="Times New Roman" w:eastAsia="Times New Roman" w:hint="default"/>
        </w:rPr>
        <w:t>3</w:t>
      </w:r>
      <w:r>
        <w:rPr/>
        <w:t>名监事，其中职工代表监事</w:t>
      </w:r>
      <w:r>
        <w:rPr>
          <w:rFonts w:ascii="Times New Roman" w:hAnsi="Times New Roman" w:cs="Times New Roman" w:eastAsia="Times New Roman" w:hint="default"/>
        </w:rPr>
        <w:t>1</w:t>
      </w:r>
      <w:r>
        <w:rPr/>
        <w:t>名。近五年监事的主要工作经历如下：</w:t>
      </w:r>
      <w:r>
        <w:rPr>
          <w:w w:val="100"/>
        </w:rPr>
        <w:t> </w:t>
      </w:r>
      <w:r>
        <w:rPr>
          <w:rFonts w:ascii="宋体" w:hAnsi="宋体" w:cs="宋体" w:eastAsia="宋体" w:hint="default"/>
          <w:b/>
          <w:bCs/>
          <w:spacing w:val="-8"/>
        </w:rPr>
        <w:t>刘文焱女士：</w:t>
      </w:r>
      <w:r>
        <w:rPr>
          <w:spacing w:val="-8"/>
        </w:rPr>
        <w:t>中国国籍，现任公司职工监事、监事会主席，衡阳连卡福监事，杭州连卡恒福监事。</w:t>
      </w:r>
      <w:r>
        <w:rPr>
          <w:rFonts w:ascii="Times New Roman" w:hAnsi="Times New Roman" w:cs="Times New Roman" w:eastAsia="Times New Roman" w:hint="default"/>
          <w:spacing w:val="-8"/>
        </w:rPr>
        <w:t>2002</w:t>
      </w:r>
    </w:p>
    <w:p>
      <w:pPr>
        <w:pStyle w:val="BodyText"/>
        <w:spacing w:line="398" w:lineRule="auto" w:before="35"/>
        <w:ind w:left="635" w:right="1253" w:hanging="483"/>
        <w:jc w:val="left"/>
      </w:pPr>
      <w:r>
        <w:rPr/>
        <w:t>年至今，任职于本公司。</w:t>
      </w:r>
      <w:r>
        <w:rPr>
          <w:w w:val="100"/>
        </w:rPr>
        <w:t> </w:t>
      </w:r>
      <w:r>
        <w:rPr>
          <w:rFonts w:ascii="宋体" w:hAnsi="宋体" w:cs="宋体" w:eastAsia="宋体" w:hint="default"/>
          <w:b/>
          <w:bCs/>
          <w:spacing w:val="-2"/>
        </w:rPr>
        <w:t>赖小妍女士：</w:t>
      </w:r>
      <w:r>
        <w:rPr>
          <w:spacing w:val="-2"/>
        </w:rPr>
        <w:t>中国香港籍，现任公司监事。</w:t>
      </w:r>
      <w:r>
        <w:rPr>
          <w:rFonts w:ascii="Times New Roman" w:hAnsi="Times New Roman" w:cs="Times New Roman" w:eastAsia="Times New Roman" w:hint="default"/>
          <w:spacing w:val="-2"/>
        </w:rPr>
        <w:t>2002</w:t>
      </w:r>
      <w:r>
        <w:rPr>
          <w:spacing w:val="-2"/>
        </w:rPr>
        <w:t>年至今，任职于本公司。</w:t>
      </w:r>
      <w:r>
        <w:rPr>
          <w:w w:val="100"/>
        </w:rPr>
        <w:t> </w:t>
      </w:r>
      <w:r>
        <w:rPr>
          <w:rFonts w:ascii="宋体" w:hAnsi="宋体" w:cs="宋体" w:eastAsia="宋体" w:hint="default"/>
          <w:b/>
          <w:bCs/>
        </w:rPr>
        <w:t>张勤勇先生</w:t>
      </w:r>
      <w:r>
        <w:rPr/>
        <w:t>，中国国籍，现任公司监事。</w:t>
      </w:r>
      <w:r>
        <w:rPr>
          <w:rFonts w:ascii="Times New Roman" w:hAnsi="Times New Roman" w:cs="Times New Roman" w:eastAsia="Times New Roman" w:hint="default"/>
        </w:rPr>
        <w:t>2002</w:t>
      </w:r>
      <w:r>
        <w:rPr/>
        <w:t>年至今，任职于本公司。</w:t>
      </w:r>
    </w:p>
    <w:p>
      <w:pPr>
        <w:pStyle w:val="Heading4"/>
        <w:spacing w:line="240" w:lineRule="auto" w:before="180"/>
        <w:ind w:left="575" w:right="143"/>
        <w:jc w:val="left"/>
        <w:rPr>
          <w:b w:val="0"/>
          <w:bCs w:val="0"/>
        </w:rPr>
      </w:pPr>
      <w:r>
        <w:rPr/>
        <w:t>（三）高级管理人员</w:t>
      </w:r>
      <w:r>
        <w:rPr>
          <w:b w:val="0"/>
          <w:bCs w:val="0"/>
        </w:rPr>
      </w:r>
    </w:p>
    <w:p>
      <w:pPr>
        <w:spacing w:line="240" w:lineRule="auto" w:before="9"/>
        <w:rPr>
          <w:rFonts w:ascii="宋体" w:hAnsi="宋体" w:cs="宋体" w:eastAsia="宋体" w:hint="default"/>
          <w:b/>
          <w:bCs/>
          <w:sz w:val="26"/>
          <w:szCs w:val="26"/>
        </w:rPr>
      </w:pPr>
    </w:p>
    <w:p>
      <w:pPr>
        <w:pStyle w:val="BodyText"/>
        <w:spacing w:line="386" w:lineRule="auto" w:before="0"/>
        <w:ind w:right="143" w:firstLine="336"/>
        <w:jc w:val="left"/>
      </w:pPr>
      <w:r>
        <w:rPr>
          <w:spacing w:val="-3"/>
        </w:rPr>
        <w:t>本公司高级管理人员翁武强先生、杨厚威先生、林峰国先生近五年的主要工作经历详见</w:t>
      </w:r>
      <w:r>
        <w:rPr>
          <w:rFonts w:ascii="Times New Roman" w:hAnsi="Times New Roman" w:cs="Times New Roman" w:eastAsia="Times New Roman" w:hint="default"/>
          <w:spacing w:val="-3"/>
        </w:rPr>
        <w:t>“</w:t>
      </w:r>
      <w:r>
        <w:rPr>
          <w:spacing w:val="-3"/>
        </w:rPr>
        <w:t>（一）董事会</w:t>
      </w:r>
      <w:r>
        <w:rPr>
          <w:w w:val="100"/>
        </w:rPr>
        <w:t> </w:t>
      </w:r>
      <w:r>
        <w:rPr/>
        <w:t>成员</w:t>
      </w:r>
      <w:r>
        <w:rPr>
          <w:rFonts w:ascii="Times New Roman" w:hAnsi="Times New Roman" w:cs="Times New Roman" w:eastAsia="Times New Roman" w:hint="default"/>
        </w:rPr>
        <w:t>”</w:t>
      </w:r>
      <w:r>
        <w:rPr/>
        <w:t>。</w:t>
      </w:r>
    </w:p>
    <w:p>
      <w:pPr>
        <w:spacing w:before="9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在股东单位任职情况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3" w:hRule="exact"/>
        </w:trPr>
        <w:tc>
          <w:tcPr>
            <w:tcW w:w="12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4"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林永飞</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30" w:type="dxa"/>
            <w:tcBorders>
              <w:top w:val="single" w:sz="4" w:space="0" w:color="F9BE8F"/>
              <w:left w:val="single" w:sz="4" w:space="0" w:color="F9BE8F"/>
              <w:bottom w:val="single" w:sz="4" w:space="0" w:color="F9BE8F"/>
              <w:right w:val="single" w:sz="4" w:space="0" w:color="F9BE8F"/>
            </w:tcBorders>
          </w:tcPr>
          <w:p>
            <w:pPr/>
          </w:p>
        </w:tc>
        <w:tc>
          <w:tcPr>
            <w:tcW w:w="15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翁武强</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30" w:type="dxa"/>
            <w:tcBorders>
              <w:top w:val="single" w:sz="4" w:space="0" w:color="F9BE8F"/>
              <w:left w:val="single" w:sz="4" w:space="0" w:color="F9BE8F"/>
              <w:bottom w:val="single" w:sz="4" w:space="0" w:color="F9BE8F"/>
              <w:right w:val="single" w:sz="4" w:space="0" w:color="F9BE8F"/>
            </w:tcBorders>
          </w:tcPr>
          <w:p>
            <w:pPr/>
          </w:p>
        </w:tc>
        <w:tc>
          <w:tcPr>
            <w:tcW w:w="15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翁武游</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30" w:type="dxa"/>
            <w:tcBorders>
              <w:top w:val="single" w:sz="4" w:space="0" w:color="F9BE8F"/>
              <w:left w:val="single" w:sz="4" w:space="0" w:color="F9BE8F"/>
              <w:bottom w:val="single" w:sz="4" w:space="0" w:color="F9BE8F"/>
              <w:right w:val="single" w:sz="4" w:space="0" w:color="F9BE8F"/>
            </w:tcBorders>
          </w:tcPr>
          <w:p>
            <w:pPr/>
          </w:p>
        </w:tc>
        <w:tc>
          <w:tcPr>
            <w:tcW w:w="15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4" w:hRule="exact"/>
        </w:trPr>
        <w:tc>
          <w:tcPr>
            <w:tcW w:w="12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0"/>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vMerge w:val="restart"/>
            <w:tcBorders>
              <w:top w:val="single" w:sz="4" w:space="0" w:color="F9BE8F"/>
              <w:left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vMerge w:val="restart"/>
            <w:tcBorders>
              <w:top w:val="single" w:sz="4" w:space="0" w:color="F9BE8F"/>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硕士研究生 导师</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翁武游</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杨厚威</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F9BE8F"/>
              <w:left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珠海润都制药股份有限公司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郭葆春</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梁洪流</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福建衡兴明业律师事务所</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val="restart"/>
            <w:tcBorders>
              <w:top w:val="single" w:sz="4" w:space="0" w:color="F9BE8F"/>
              <w:left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F9BE8F"/>
              <w:bottom w:val="single" w:sz="4" w:space="0" w:color="F9BE8F"/>
              <w:right w:val="single" w:sz="4" w:space="0" w:color="F9BE8F"/>
            </w:tcBorders>
          </w:tcPr>
          <w:p>
            <w:pPr/>
          </w:p>
        </w:tc>
        <w:tc>
          <w:tcPr>
            <w:tcW w:w="31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F9BE8F"/>
              <w:left w:val="single" w:sz="4" w:space="0" w:color="F9BE8F"/>
              <w:bottom w:val="single" w:sz="4" w:space="0" w:color="F9BE8F"/>
              <w:right w:val="single" w:sz="4" w:space="0" w:color="F9BE8F"/>
            </w:tcBorders>
          </w:tcPr>
          <w:p>
            <w:pPr/>
          </w:p>
        </w:tc>
        <w:tc>
          <w:tcPr>
            <w:tcW w:w="1325"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43"/>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董事、监事、高级管理人员报酬的决策程序、确定依据、实际支付情况</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BodyText"/>
        <w:spacing w:line="408" w:lineRule="auto" w:before="0"/>
        <w:ind w:right="146" w:firstLine="420"/>
        <w:jc w:val="both"/>
      </w:pPr>
      <w:r>
        <w:rPr>
          <w:spacing w:val="-2"/>
        </w:rPr>
        <w:t>报告期内，公司按《章程》、《董事会薪酬与考核委员会工作制度》、《绩效管理制度》等公司内部</w:t>
      </w:r>
      <w:r>
        <w:rPr>
          <w:w w:val="100"/>
        </w:rPr>
        <w:t> </w:t>
      </w:r>
      <w:r>
        <w:rPr>
          <w:spacing w:val="-2"/>
        </w:rPr>
        <w:t>控制制度的相关规定，由第二届董事会薪酬与考核委员会会同公司总裁办公室、人力资源部等相关部门联</w:t>
      </w:r>
      <w:r>
        <w:rPr>
          <w:spacing w:val="-44"/>
        </w:rPr>
        <w:t> </w:t>
      </w:r>
      <w:r>
        <w:rPr>
          <w:spacing w:val="-44"/>
        </w:rPr>
      </w:r>
      <w:r>
        <w:rPr>
          <w:spacing w:val="-2"/>
        </w:rPr>
        <w:t>合进行具体考核。报告期内，公司董事、监事和高级管理人员薪酬支付合理、及时，符合监管机构及公司</w:t>
      </w:r>
      <w:r>
        <w:rPr>
          <w:spacing w:val="-43"/>
        </w:rPr>
        <w:t> </w:t>
      </w:r>
      <w:r>
        <w:rPr>
          <w:spacing w:val="-43"/>
        </w:rPr>
      </w:r>
      <w:r>
        <w:rPr/>
        <w:t>相关制度的要求。</w:t>
      </w:r>
    </w:p>
    <w:p>
      <w:pPr>
        <w:spacing w:before="11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林永飞</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33.48</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33.48</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翁武强</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36.29</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36.29</w:t>
            </w:r>
          </w:p>
        </w:tc>
      </w:tr>
      <w:tr>
        <w:trPr>
          <w:trHeight w:val="71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杨厚威</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理、设计总监</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林峰国</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董事、董事会</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675" w:hRule="exact"/>
        </w:trPr>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8"/>
              <w:ind w:left="24" w:right="79"/>
              <w:jc w:val="left"/>
              <w:rPr>
                <w:rFonts w:ascii="宋体" w:hAnsi="宋体" w:cs="宋体" w:eastAsia="宋体" w:hint="default"/>
                <w:sz w:val="18"/>
                <w:szCs w:val="18"/>
              </w:rPr>
            </w:pPr>
            <w:r>
              <w:rPr>
                <w:rFonts w:ascii="宋体" w:hAnsi="宋体" w:cs="宋体" w:eastAsia="宋体" w:hint="default"/>
                <w:sz w:val="18"/>
                <w:szCs w:val="18"/>
              </w:rPr>
              <w:t>秘书、财务总 监</w:t>
            </w: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翁武游</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30.32</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30.32</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荆林波</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胡玉明</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冯果</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刘少波</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1"/>
              <w:jc w:val="right"/>
              <w:rPr>
                <w:rFonts w:ascii="宋体" w:hAnsi="宋体" w:cs="宋体" w:eastAsia="宋体" w:hint="default"/>
                <w:sz w:val="18"/>
                <w:szCs w:val="18"/>
              </w:rPr>
            </w:pPr>
            <w:r>
              <w:rPr>
                <w:rFonts w:ascii="宋体" w:hAnsi="宋体" w:cs="宋体" w:eastAsia="宋体" w:hint="default"/>
                <w:sz w:val="18"/>
                <w:szCs w:val="18"/>
              </w:rPr>
              <w:t>刘文焱</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监事会主席、 职工监事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19.87</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赖小妍</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29.08</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29.08</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陈马迪</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陈秀森</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321"/>
              <w:jc w:val="right"/>
              <w:rPr>
                <w:rFonts w:ascii="宋体" w:hAnsi="宋体" w:cs="宋体" w:eastAsia="宋体" w:hint="default"/>
                <w:sz w:val="18"/>
                <w:szCs w:val="18"/>
              </w:rPr>
            </w:pPr>
            <w:r>
              <w:rPr>
                <w:rFonts w:ascii="宋体" w:hAnsi="宋体" w:cs="宋体" w:eastAsia="宋体" w:hint="default"/>
                <w:sz w:val="18"/>
                <w:szCs w:val="18"/>
              </w:rPr>
              <w:t>张勤勇</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17.76</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17.76</w:t>
            </w:r>
          </w:p>
        </w:tc>
      </w:tr>
      <w:tr>
        <w:trPr>
          <w:trHeight w:val="401" w:hRule="exact"/>
        </w:trPr>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324.5</w:t>
            </w: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公司董事、监事、高级管理人员报告期内被授予的股权激励情况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3"/>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702"/>
        <w:gridCol w:w="4038"/>
      </w:tblGrid>
      <w:tr>
        <w:trPr>
          <w:trHeight w:val="403" w:hRule="exact"/>
        </w:trPr>
        <w:tc>
          <w:tcPr>
            <w:tcW w:w="133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7"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荆林波</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根据中共中央组织部《关于进一步规范党政领导干 部在企业兼职（任职）问题的意见》文件的要求， 荆林波先生申请辞去公司独立董事职务，荆林波先 生辞职后不再担任公司的任何职务。</w:t>
            </w:r>
          </w:p>
        </w:tc>
      </w:tr>
      <w:tr>
        <w:trPr>
          <w:trHeight w:val="408"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刘少波</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6"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胡玉明</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8"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冯果</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6"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陈秀森</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8"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陈马迪</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8"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刘运国</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6"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郭葆春</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8"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梁洪流</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6" w:hRule="exact"/>
        </w:trPr>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张勤勇</w:t>
            </w:r>
          </w:p>
        </w:tc>
        <w:tc>
          <w:tcPr>
            <w:tcW w:w="133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70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0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1"/>
        <w:rPr>
          <w:rFonts w:ascii="宋体" w:hAnsi="宋体" w:cs="宋体" w:eastAsia="宋体" w:hint="default"/>
          <w:b/>
          <w:bCs/>
          <w:sz w:val="18"/>
          <w:szCs w:val="18"/>
        </w:rPr>
      </w:pPr>
    </w:p>
    <w:p>
      <w:pPr>
        <w:pStyle w:val="Heading2"/>
        <w:spacing w:line="240" w:lineRule="auto" w:before="26"/>
        <w:ind w:right="143"/>
        <w:jc w:val="left"/>
        <w:rPr>
          <w:b w:val="0"/>
          <w:bCs w:val="0"/>
        </w:rPr>
      </w:pPr>
      <w:r>
        <w:rPr/>
        <w:t>五、报告期核心技术团队或关键技术人员变动情况（非董事、监事、高级管理人员）</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573" w:right="143"/>
        <w:jc w:val="left"/>
      </w:pPr>
      <w:r>
        <w:rPr/>
        <w:t>报告期内，公司核心技术团队及关键技术人员等对公司核心竞争力有重大影响的人员未发生变动。</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43" w:firstLine="422"/>
        <w:jc w:val="left"/>
        <w:rPr>
          <w:b w:val="0"/>
          <w:bCs w:val="0"/>
        </w:rPr>
      </w:pPr>
      <w:r>
        <w:rPr>
          <w:rFonts w:ascii="Times New Roman" w:hAnsi="Times New Roman" w:cs="Times New Roman" w:eastAsia="Times New Roman" w:hint="default"/>
        </w:rPr>
        <w:t>1</w:t>
      </w:r>
      <w:r>
        <w:rPr/>
        <w:t>、截至报告期末，公司及控股子公司共有在职员工</w:t>
      </w:r>
      <w:r>
        <w:rPr>
          <w:rFonts w:ascii="Times New Roman" w:hAnsi="Times New Roman" w:cs="Times New Roman" w:eastAsia="Times New Roman" w:hint="default"/>
        </w:rPr>
        <w:t>1214</w:t>
      </w:r>
      <w:r>
        <w:rPr/>
        <w:t>人，按专业构成及教育程度划分，具体情况</w:t>
      </w:r>
      <w:r>
        <w:rPr>
          <w:w w:val="100"/>
        </w:rPr>
        <w:t> </w:t>
      </w:r>
      <w:r>
        <w:rPr/>
        <w:t>如下：</w:t>
      </w:r>
      <w:r>
        <w:rPr>
          <w:b w:val="0"/>
          <w:bCs w:val="0"/>
        </w:rPr>
      </w:r>
    </w:p>
    <w:p>
      <w:pPr>
        <w:spacing w:before="81"/>
        <w:ind w:left="229" w:right="14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）专业构成情况</w:t>
      </w:r>
      <w:r>
        <w:rPr>
          <w:rFonts w:ascii="宋体" w:hAnsi="宋体" w:cs="宋体" w:eastAsia="宋体" w:hint="default"/>
          <w:sz w:val="18"/>
          <w:szCs w:val="18"/>
        </w:rPr>
      </w:r>
    </w:p>
    <w:p>
      <w:pPr>
        <w:spacing w:line="240" w:lineRule="auto" w:before="9"/>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0"/>
        <w:gridCol w:w="2387"/>
        <w:gridCol w:w="2391"/>
      </w:tblGrid>
      <w:tr>
        <w:trPr>
          <w:trHeight w:val="338" w:hRule="exact"/>
        </w:trPr>
        <w:tc>
          <w:tcPr>
            <w:tcW w:w="23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b/>
                <w:bCs/>
                <w:sz w:val="18"/>
                <w:szCs w:val="18"/>
              </w:rPr>
              <w:t>细分类别</w:t>
            </w:r>
            <w:r>
              <w:rPr>
                <w:rFonts w:ascii="宋体" w:hAnsi="宋体" w:cs="宋体" w:eastAsia="宋体" w:hint="default"/>
                <w:sz w:val="18"/>
                <w:szCs w:val="18"/>
              </w:rPr>
            </w:r>
          </w:p>
        </w:tc>
        <w:tc>
          <w:tcPr>
            <w:tcW w:w="23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5" w:hRule="exact"/>
        </w:trPr>
        <w:tc>
          <w:tcPr>
            <w:tcW w:w="2387"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2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387" w:type="dxa"/>
            <w:tcBorders>
              <w:top w:val="single" w:sz="6" w:space="0" w:color="FCE9D9"/>
              <w:left w:val="single" w:sz="4" w:space="0" w:color="F9BE8F"/>
              <w:bottom w:val="single" w:sz="4" w:space="0" w:color="F9BE8F"/>
              <w:right w:val="single" w:sz="4" w:space="0" w:color="F9BE8F"/>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90</w:t>
            </w:r>
          </w:p>
        </w:tc>
        <w:tc>
          <w:tcPr>
            <w:tcW w:w="2391" w:type="dxa"/>
            <w:tcBorders>
              <w:top w:val="single" w:sz="6" w:space="0" w:color="FCE9D9"/>
              <w:left w:val="single" w:sz="4" w:space="0" w:color="F9BE8F"/>
              <w:bottom w:val="single" w:sz="4" w:space="0" w:color="F9BE8F"/>
              <w:right w:val="single" w:sz="4" w:space="0" w:color="F9BE8F"/>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7.41%</w:t>
            </w:r>
          </w:p>
        </w:tc>
      </w:tr>
      <w:tr>
        <w:trPr>
          <w:trHeight w:val="422" w:hRule="exact"/>
        </w:trPr>
        <w:tc>
          <w:tcPr>
            <w:tcW w:w="2387" w:type="dxa"/>
            <w:vMerge/>
            <w:tcBorders>
              <w:left w:val="single" w:sz="4" w:space="0" w:color="F9BE8F"/>
              <w:right w:val="single" w:sz="4" w:space="0" w:color="F9BE8F"/>
            </w:tcBorders>
            <w:shd w:val="clear" w:color="auto" w:fill="FCE9D9"/>
          </w:tcPr>
          <w:p>
            <w:pPr/>
          </w:p>
        </w:tc>
        <w:tc>
          <w:tcPr>
            <w:tcW w:w="2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设计人员</w:t>
            </w:r>
          </w:p>
        </w:tc>
        <w:tc>
          <w:tcPr>
            <w:tcW w:w="23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42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3.46%</w:t>
            </w:r>
          </w:p>
        </w:tc>
      </w:tr>
      <w:tr>
        <w:trPr>
          <w:trHeight w:val="422" w:hRule="exact"/>
        </w:trPr>
        <w:tc>
          <w:tcPr>
            <w:tcW w:w="2387" w:type="dxa"/>
            <w:vMerge/>
            <w:tcBorders>
              <w:left w:val="single" w:sz="4" w:space="0" w:color="F9BE8F"/>
              <w:right w:val="single" w:sz="4" w:space="0" w:color="F9BE8F"/>
            </w:tcBorders>
            <w:shd w:val="clear" w:color="auto" w:fill="FCE9D9"/>
          </w:tcPr>
          <w:p>
            <w:pPr/>
          </w:p>
        </w:tc>
        <w:tc>
          <w:tcPr>
            <w:tcW w:w="2390"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产品人员</w:t>
            </w:r>
          </w:p>
        </w:tc>
        <w:tc>
          <w:tcPr>
            <w:tcW w:w="2387"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24</w:t>
            </w:r>
          </w:p>
        </w:tc>
        <w:tc>
          <w:tcPr>
            <w:tcW w:w="2391"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1.98%</w:t>
            </w:r>
          </w:p>
        </w:tc>
      </w:tr>
      <w:tr>
        <w:trPr>
          <w:trHeight w:val="420" w:hRule="exact"/>
        </w:trPr>
        <w:tc>
          <w:tcPr>
            <w:tcW w:w="2387" w:type="dxa"/>
            <w:vMerge/>
            <w:tcBorders>
              <w:left w:val="single" w:sz="4" w:space="0" w:color="F9BE8F"/>
              <w:right w:val="single" w:sz="4" w:space="0" w:color="F9BE8F"/>
            </w:tcBorders>
            <w:shd w:val="clear" w:color="auto" w:fill="FCE9D9"/>
          </w:tcPr>
          <w:p>
            <w:pPr/>
          </w:p>
        </w:tc>
        <w:tc>
          <w:tcPr>
            <w:tcW w:w="2390"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387"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41</w:t>
            </w:r>
          </w:p>
        </w:tc>
        <w:tc>
          <w:tcPr>
            <w:tcW w:w="2391"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3.38%</w:t>
            </w:r>
          </w:p>
        </w:tc>
      </w:tr>
      <w:tr>
        <w:trPr>
          <w:trHeight w:val="422" w:hRule="exact"/>
        </w:trPr>
        <w:tc>
          <w:tcPr>
            <w:tcW w:w="2387" w:type="dxa"/>
            <w:vMerge/>
            <w:tcBorders>
              <w:left w:val="single" w:sz="4" w:space="0" w:color="F9BE8F"/>
              <w:right w:val="single" w:sz="4" w:space="0" w:color="F9BE8F"/>
            </w:tcBorders>
            <w:shd w:val="clear" w:color="auto" w:fill="FCE9D9"/>
          </w:tcPr>
          <w:p>
            <w:pPr/>
          </w:p>
        </w:tc>
        <w:tc>
          <w:tcPr>
            <w:tcW w:w="2390"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物流人员</w:t>
            </w:r>
          </w:p>
        </w:tc>
        <w:tc>
          <w:tcPr>
            <w:tcW w:w="2387"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46</w:t>
            </w:r>
          </w:p>
        </w:tc>
        <w:tc>
          <w:tcPr>
            <w:tcW w:w="2391"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3.79%</w:t>
            </w:r>
          </w:p>
        </w:tc>
      </w:tr>
      <w:tr>
        <w:trPr>
          <w:trHeight w:val="423" w:hRule="exact"/>
        </w:trPr>
        <w:tc>
          <w:tcPr>
            <w:tcW w:w="2387" w:type="dxa"/>
            <w:vMerge/>
            <w:tcBorders>
              <w:left w:val="single" w:sz="4" w:space="0" w:color="F9BE8F"/>
              <w:right w:val="single" w:sz="4" w:space="0" w:color="F9BE8F"/>
            </w:tcBorders>
            <w:shd w:val="clear" w:color="auto" w:fill="FCE9D9"/>
          </w:tcPr>
          <w:p>
            <w:pPr/>
          </w:p>
        </w:tc>
        <w:tc>
          <w:tcPr>
            <w:tcW w:w="2390" w:type="dxa"/>
            <w:tcBorders>
              <w:top w:val="single" w:sz="4" w:space="0" w:color="FFFFFF"/>
              <w:left w:val="single" w:sz="4" w:space="0" w:color="F9BE8F"/>
              <w:bottom w:val="single" w:sz="4" w:space="0" w:color="F9BE8F"/>
              <w:right w:val="single" w:sz="4" w:space="0" w:color="F9BE8F"/>
            </w:tcBorders>
            <w:shd w:val="clear" w:color="auto" w:fill="FCE9D9"/>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人员</w:t>
            </w:r>
          </w:p>
        </w:tc>
        <w:tc>
          <w:tcPr>
            <w:tcW w:w="2387"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w:t>
            </w:r>
          </w:p>
        </w:tc>
        <w:tc>
          <w:tcPr>
            <w:tcW w:w="2391"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0.74%</w:t>
            </w:r>
          </w:p>
        </w:tc>
      </w:tr>
      <w:tr>
        <w:trPr>
          <w:trHeight w:val="427" w:hRule="exact"/>
        </w:trPr>
        <w:tc>
          <w:tcPr>
            <w:tcW w:w="2387" w:type="dxa"/>
            <w:vMerge/>
            <w:tcBorders>
              <w:left w:val="single" w:sz="4" w:space="0" w:color="F9BE8F"/>
              <w:bottom w:val="single" w:sz="4" w:space="0" w:color="F9BE8F"/>
              <w:right w:val="single" w:sz="4" w:space="0" w:color="F9BE8F"/>
            </w:tcBorders>
            <w:shd w:val="clear" w:color="auto" w:fill="FCE9D9"/>
          </w:tcPr>
          <w:p>
            <w:pPr/>
          </w:p>
        </w:tc>
        <w:tc>
          <w:tcPr>
            <w:tcW w:w="2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3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962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79.24%</w:t>
            </w:r>
          </w:p>
        </w:tc>
      </w:tr>
      <w:tr>
        <w:trPr>
          <w:trHeight w:val="418" w:hRule="exact"/>
        </w:trPr>
        <w:tc>
          <w:tcPr>
            <w:tcW w:w="4777"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1214</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5060" w:lineRule="exact"/>
        <w:ind w:left="481" w:right="0" w:firstLine="0"/>
        <w:rPr>
          <w:rFonts w:ascii="宋体" w:hAnsi="宋体" w:cs="宋体" w:eastAsia="宋体" w:hint="default"/>
          <w:sz w:val="20"/>
          <w:szCs w:val="20"/>
        </w:rPr>
      </w:pPr>
      <w:r>
        <w:rPr>
          <w:rFonts w:ascii="宋体" w:hAnsi="宋体" w:cs="宋体" w:eastAsia="宋体" w:hint="default"/>
          <w:position w:val="-100"/>
          <w:sz w:val="20"/>
          <w:szCs w:val="20"/>
        </w:rPr>
        <w:pict>
          <v:group style="width:433pt;height:253pt;mso-position-horizontal-relative:char;mso-position-vertical-relative:line" coordorigin="0,0" coordsize="8660,5060">
            <v:shape style="position:absolute;left:694;top:1155;width:6012;height:3398" type="#_x0000_t75" stroked="false">
              <v:imagedata r:id="rId17" o:title=""/>
            </v:shape>
            <v:group style="position:absolute;left:5013;top:969;width:2;height:363" coordorigin="5013,969" coordsize="2,363">
              <v:shape style="position:absolute;left:5013;top:969;width:2;height:363" coordorigin="5013,969" coordsize="0,363" path="m5013,1331l5013,1059,5013,969e" filled="false" stroked="true" strokeweight="1pt" strokecolor="#000000">
                <v:path arrowok="t"/>
              </v:shape>
            </v:group>
            <v:group style="position:absolute;left:5366;top:1275;width:93;height:161" coordorigin="5366,1275" coordsize="93,161">
              <v:shape style="position:absolute;left:5366;top:1275;width:93;height:161" coordorigin="5366,1275" coordsize="93,161" path="m5366,1436l5369,1275,5459,1275e" filled="false" stroked="true" strokeweight="1pt" strokecolor="#000000">
                <v:path arrowok="t"/>
              </v:shape>
            </v:group>
            <v:group style="position:absolute;left:5688;top:1186;width:818;height:374" coordorigin="5688,1186" coordsize="818,374">
              <v:shape style="position:absolute;left:5688;top:1186;width:818;height:374" coordorigin="5688,1186" coordsize="818,374" path="m5688,1560l6415,1186,6505,1186e" filled="false" stroked="true" strokeweight="1pt" strokecolor="#000000">
                <v:path arrowok="t"/>
              </v:shape>
            </v:group>
            <v:group style="position:absolute;left:6056;top:1550;width:238;height:216" coordorigin="6056,1550" coordsize="238,216">
              <v:shape style="position:absolute;left:6056;top:1550;width:238;height:216" coordorigin="6056,1550" coordsize="238,216" path="m6056,1766l6204,1550,6294,1550e" filled="false" stroked="true" strokeweight="1.0pt" strokecolor="#000000">
                <v:path arrowok="t"/>
              </v:shape>
            </v:group>
            <v:group style="position:absolute;left:6245;top:1880;width:614;height:37" coordorigin="6245,1880" coordsize="614,37">
              <v:shape style="position:absolute;left:6245;top:1880;width:614;height:37" coordorigin="6245,1880" coordsize="614,37" path="m6245,1917l6769,1880,6859,1880e" filled="false" stroked="true" strokeweight="1pt" strokecolor="#000000">
                <v:path arrowok="t"/>
              </v:shape>
            </v:group>
            <v:group style="position:absolute;left:7490;top:1714;width:110;height:110" coordorigin="7490,1714" coordsize="110,110">
              <v:shape style="position:absolute;left:7490;top:1714;width:110;height:110" coordorigin="7490,1714" coordsize="110,110" path="m7490,1824l7600,1824,7600,1714,7490,1714,7490,1824xe" filled="true" fillcolor="#4571a7" stroked="false">
                <v:path arrowok="t"/>
                <v:fill type="solid"/>
              </v:shape>
            </v:group>
            <v:group style="position:absolute;left:7490;top:2076;width:110;height:110" coordorigin="7490,2076" coordsize="110,110">
              <v:shape style="position:absolute;left:7490;top:2076;width:110;height:110" coordorigin="7490,2076" coordsize="110,110" path="m7490,2186l7600,2186,7600,2076,7490,2076,7490,2186xe" filled="true" fillcolor="#aa4643" stroked="false">
                <v:path arrowok="t"/>
                <v:fill type="solid"/>
              </v:shape>
            </v:group>
            <v:group style="position:absolute;left:7490;top:2438;width:110;height:110" coordorigin="7490,2438" coordsize="110,110">
              <v:shape style="position:absolute;left:7490;top:2438;width:110;height:110" coordorigin="7490,2438" coordsize="110,110" path="m7490,2547l7600,2547,7600,2438,7490,2438,7490,2547xe" filled="true" fillcolor="#88a44e" stroked="false">
                <v:path arrowok="t"/>
                <v:fill type="solid"/>
              </v:shape>
            </v:group>
            <v:group style="position:absolute;left:7490;top:2799;width:110;height:110" coordorigin="7490,2799" coordsize="110,110">
              <v:shape style="position:absolute;left:7490;top:2799;width:110;height:110" coordorigin="7490,2799" coordsize="110,110" path="m7490,2909l7600,2909,7600,2799,7490,2799,7490,2909xe" filled="true" fillcolor="#70578f" stroked="false">
                <v:path arrowok="t"/>
                <v:fill type="solid"/>
              </v:shape>
            </v:group>
            <v:group style="position:absolute;left:7490;top:3161;width:110;height:110" coordorigin="7490,3161" coordsize="110,110">
              <v:shape style="position:absolute;left:7490;top:3161;width:110;height:110" coordorigin="7490,3161" coordsize="110,110" path="m7490,3271l7600,3271,7600,3161,7490,3161,7490,3271xe" filled="true" fillcolor="#4197ae" stroked="false">
                <v:path arrowok="t"/>
                <v:fill type="solid"/>
              </v:shape>
            </v:group>
            <v:group style="position:absolute;left:7490;top:3522;width:110;height:110" coordorigin="7490,3522" coordsize="110,110">
              <v:shape style="position:absolute;left:7490;top:3522;width:110;height:110" coordorigin="7490,3522" coordsize="110,110" path="m7490,3632l7600,3632,7600,3522,7490,3522,7490,3632xe" filled="true" fillcolor="#db843c" stroked="false">
                <v:path arrowok="t"/>
                <v:fill type="solid"/>
              </v:shape>
            </v:group>
            <v:group style="position:absolute;left:7490;top:3884;width:110;height:110" coordorigin="7490,3884" coordsize="110,110">
              <v:shape style="position:absolute;left:7490;top:3884;width:110;height:110" coordorigin="7490,3884" coordsize="110,110" path="m7490,3994l7600,3994,7600,3884,7490,3884,7490,3994xe" filled="true" fillcolor="#92a9cf" stroked="false">
                <v:path arrowok="t"/>
                <v:fill type="solid"/>
              </v:shape>
            </v:group>
            <v:group style="position:absolute;left:10;top:10;width:8640;height:5040" coordorigin="10,10" coordsize="8640,5040">
              <v:shape style="position:absolute;left:10;top:10;width:8640;height:5040" coordorigin="10,10" coordsize="8640,5040" path="m10,5050l8650,5050,8650,10,10,10,10,5050xe" filled="false" stroked="true" strokeweight="1pt" strokecolor="#858585">
                <v:path arrowok="t"/>
              </v:shape>
              <v:shape style="position:absolute;left:3607;top:214;width:1826;height:752"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sz w:val="36"/>
                          <w:szCs w:val="36"/>
                        </w:rPr>
                        <w:t>专业构成</w:t>
                      </w:r>
                      <w:r>
                        <w:rPr>
                          <w:rFonts w:ascii="宋体" w:hAnsi="宋体" w:cs="宋体" w:eastAsia="宋体" w:hint="default"/>
                          <w:sz w:val="36"/>
                          <w:szCs w:val="36"/>
                        </w:rPr>
                      </w:r>
                    </w:p>
                    <w:p>
                      <w:pPr>
                        <w:spacing w:line="240" w:lineRule="exact" w:before="151"/>
                        <w:ind w:left="0" w:right="0" w:firstLine="0"/>
                        <w:jc w:val="right"/>
                        <w:rPr>
                          <w:rFonts w:ascii="Calibri" w:hAnsi="Calibri" w:cs="Calibri" w:eastAsia="Calibri" w:hint="default"/>
                          <w:sz w:val="20"/>
                          <w:szCs w:val="20"/>
                        </w:rPr>
                      </w:pPr>
                      <w:r>
                        <w:rPr>
                          <w:rFonts w:ascii="Calibri"/>
                          <w:w w:val="95"/>
                          <w:sz w:val="20"/>
                        </w:rPr>
                        <w:t>3.46%</w:t>
                      </w:r>
                      <w:r>
                        <w:rPr>
                          <w:rFonts w:ascii="Calibri"/>
                          <w:sz w:val="20"/>
                        </w:rPr>
                      </w:r>
                    </w:p>
                  </w:txbxContent>
                </v:textbox>
                <w10:wrap type="none"/>
              </v:shape>
              <v:shape style="position:absolute;left:5492;top:1126;width:496;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1.98%</w:t>
                      </w:r>
                      <w:r>
                        <w:rPr>
                          <w:rFonts w:ascii="Calibri"/>
                          <w:sz w:val="20"/>
                        </w:rPr>
                      </w:r>
                    </w:p>
                  </w:txbxContent>
                </v:textbox>
                <w10:wrap type="none"/>
              </v:shape>
              <v:shape style="position:absolute;left:3837;top:1341;width:496;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7.41%</w:t>
                      </w:r>
                      <w:r>
                        <w:rPr>
                          <w:rFonts w:ascii="Calibri"/>
                          <w:sz w:val="20"/>
                        </w:rPr>
                      </w:r>
                    </w:p>
                  </w:txbxContent>
                </v:textbox>
                <w10:wrap type="none"/>
              </v:shape>
              <v:shape style="position:absolute;left:6327;top:1041;width:1061;height:889" type="#_x0000_t202" filled="false" stroked="false">
                <v:textbox inset="0,0,0,0">
                  <w:txbxContent>
                    <w:p>
                      <w:pPr>
                        <w:spacing w:line="203" w:lineRule="exact" w:before="0"/>
                        <w:ind w:left="210" w:right="0" w:firstLine="0"/>
                        <w:jc w:val="left"/>
                        <w:rPr>
                          <w:rFonts w:ascii="Calibri" w:hAnsi="Calibri" w:cs="Calibri" w:eastAsia="Calibri" w:hint="default"/>
                          <w:sz w:val="20"/>
                          <w:szCs w:val="20"/>
                        </w:rPr>
                      </w:pPr>
                      <w:r>
                        <w:rPr>
                          <w:rFonts w:ascii="Calibri"/>
                          <w:sz w:val="20"/>
                        </w:rPr>
                        <w:t>3.38%</w:t>
                      </w:r>
                    </w:p>
                    <w:p>
                      <w:pPr>
                        <w:spacing w:before="116"/>
                        <w:ind w:left="0" w:right="0" w:firstLine="0"/>
                        <w:jc w:val="left"/>
                        <w:rPr>
                          <w:rFonts w:ascii="Calibri" w:hAnsi="Calibri" w:cs="Calibri" w:eastAsia="Calibri" w:hint="default"/>
                          <w:sz w:val="20"/>
                          <w:szCs w:val="20"/>
                        </w:rPr>
                      </w:pPr>
                      <w:r>
                        <w:rPr>
                          <w:rFonts w:ascii="Calibri"/>
                          <w:sz w:val="20"/>
                        </w:rPr>
                        <w:t>3.79%</w:t>
                      </w:r>
                    </w:p>
                    <w:p>
                      <w:pPr>
                        <w:spacing w:line="240" w:lineRule="exact" w:before="85"/>
                        <w:ind w:left="565" w:right="0" w:firstLine="0"/>
                        <w:jc w:val="left"/>
                        <w:rPr>
                          <w:rFonts w:ascii="Calibri" w:hAnsi="Calibri" w:cs="Calibri" w:eastAsia="Calibri" w:hint="default"/>
                          <w:sz w:val="20"/>
                          <w:szCs w:val="20"/>
                        </w:rPr>
                      </w:pPr>
                      <w:r>
                        <w:rPr>
                          <w:rFonts w:ascii="Calibri"/>
                          <w:w w:val="95"/>
                          <w:sz w:val="20"/>
                        </w:rPr>
                        <w:t>0.74%</w:t>
                      </w:r>
                      <w:r>
                        <w:rPr>
                          <w:rFonts w:ascii="Calibri"/>
                          <w:sz w:val="20"/>
                        </w:rPr>
                      </w:r>
                    </w:p>
                  </w:txbxContent>
                </v:textbox>
                <w10:wrap type="none"/>
              </v:shape>
              <v:shape style="position:absolute;left:1677;top:3172;width:597;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79.24%</w:t>
                      </w:r>
                      <w:r>
                        <w:rPr>
                          <w:rFonts w:ascii="Calibri"/>
                          <w:sz w:val="20"/>
                        </w:rPr>
                      </w:r>
                    </w:p>
                  </w:txbxContent>
                </v:textbox>
                <w10:wrap type="none"/>
              </v:shape>
              <v:shape style="position:absolute;left:7649;top:1668;width:797;height:2370" type="#_x0000_t202" filled="false" stroked="false">
                <v:textbox inset="0,0,0,0">
                  <w:txbxContent>
                    <w:p>
                      <w:pPr>
                        <w:spacing w:line="199" w:lineRule="exact" w:before="0"/>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行政人员</w:t>
                      </w:r>
                      <w:r>
                        <w:rPr>
                          <w:rFonts w:ascii="宋体" w:hAnsi="宋体" w:cs="宋体" w:eastAsia="宋体" w:hint="default"/>
                          <w:sz w:val="20"/>
                          <w:szCs w:val="20"/>
                        </w:rPr>
                      </w:r>
                    </w:p>
                    <w:p>
                      <w:pPr>
                        <w:spacing w:line="331" w:lineRule="auto" w:before="100"/>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设计人员</w:t>
                      </w:r>
                      <w:r>
                        <w:rPr>
                          <w:rFonts w:ascii="宋体" w:hAnsi="宋体" w:cs="宋体" w:eastAsia="宋体" w:hint="default"/>
                          <w:spacing w:val="-59"/>
                          <w:w w:val="95"/>
                          <w:sz w:val="20"/>
                          <w:szCs w:val="20"/>
                        </w:rPr>
                        <w:t> </w:t>
                      </w:r>
                      <w:r>
                        <w:rPr>
                          <w:rFonts w:ascii="宋体" w:hAnsi="宋体" w:cs="宋体" w:eastAsia="宋体" w:hint="default"/>
                          <w:w w:val="95"/>
                          <w:sz w:val="20"/>
                          <w:szCs w:val="20"/>
                        </w:rPr>
                        <w:t>产品人员</w:t>
                      </w:r>
                      <w:r>
                        <w:rPr>
                          <w:rFonts w:ascii="宋体" w:hAnsi="宋体" w:cs="宋体" w:eastAsia="宋体" w:hint="default"/>
                          <w:spacing w:val="-59"/>
                          <w:w w:val="95"/>
                          <w:sz w:val="20"/>
                          <w:szCs w:val="20"/>
                        </w:rPr>
                        <w:t> </w:t>
                      </w:r>
                      <w:r>
                        <w:rPr>
                          <w:rFonts w:ascii="宋体" w:hAnsi="宋体" w:cs="宋体" w:eastAsia="宋体" w:hint="default"/>
                          <w:w w:val="95"/>
                          <w:sz w:val="20"/>
                          <w:szCs w:val="20"/>
                        </w:rPr>
                        <w:t>财务人员</w:t>
                      </w:r>
                      <w:r>
                        <w:rPr>
                          <w:rFonts w:ascii="宋体" w:hAnsi="宋体" w:cs="宋体" w:eastAsia="宋体" w:hint="default"/>
                          <w:spacing w:val="-59"/>
                          <w:w w:val="95"/>
                          <w:sz w:val="20"/>
                          <w:szCs w:val="20"/>
                        </w:rPr>
                        <w:t> </w:t>
                      </w:r>
                      <w:r>
                        <w:rPr>
                          <w:rFonts w:ascii="宋体" w:hAnsi="宋体" w:cs="宋体" w:eastAsia="宋体" w:hint="default"/>
                          <w:w w:val="95"/>
                          <w:sz w:val="20"/>
                          <w:szCs w:val="20"/>
                        </w:rPr>
                        <w:t>物流人员</w:t>
                      </w:r>
                      <w:r>
                        <w:rPr>
                          <w:rFonts w:ascii="宋体" w:hAnsi="宋体" w:cs="宋体" w:eastAsia="宋体" w:hint="default"/>
                          <w:spacing w:val="-59"/>
                          <w:w w:val="95"/>
                          <w:sz w:val="20"/>
                          <w:szCs w:val="20"/>
                        </w:rPr>
                        <w:t> </w:t>
                      </w:r>
                      <w:r>
                        <w:rPr>
                          <w:rFonts w:ascii="Calibri" w:hAnsi="Calibri" w:cs="Calibri" w:eastAsia="Calibri" w:hint="default"/>
                          <w:sz w:val="20"/>
                          <w:szCs w:val="20"/>
                        </w:rPr>
                        <w:t>IT</w:t>
                      </w:r>
                      <w:r>
                        <w:rPr>
                          <w:rFonts w:ascii="宋体" w:hAnsi="宋体" w:cs="宋体" w:eastAsia="宋体" w:hint="default"/>
                          <w:sz w:val="20"/>
                          <w:szCs w:val="20"/>
                        </w:rPr>
                        <w:t>人员</w:t>
                      </w:r>
                    </w:p>
                    <w:p>
                      <w:pPr>
                        <w:spacing w:line="244" w:lineRule="exact" w:before="0"/>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销售人员</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100"/>
          <w:sz w:val="20"/>
          <w:szCs w:val="20"/>
        </w:rPr>
      </w:r>
    </w:p>
    <w:p>
      <w:pPr>
        <w:spacing w:line="240" w:lineRule="auto" w:before="10"/>
        <w:rPr>
          <w:rFonts w:ascii="宋体" w:hAnsi="宋体" w:cs="宋体" w:eastAsia="宋体" w:hint="default"/>
          <w:b/>
          <w:bCs/>
          <w:sz w:val="9"/>
          <w:szCs w:val="9"/>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）教育程度情况</w:t>
      </w:r>
      <w:r>
        <w:rPr>
          <w:rFonts w:ascii="宋体" w:hAnsi="宋体" w:cs="宋体" w:eastAsia="宋体" w:hint="default"/>
          <w:sz w:val="18"/>
          <w:szCs w:val="18"/>
        </w:rPr>
      </w:r>
    </w:p>
    <w:p>
      <w:pPr>
        <w:spacing w:line="240" w:lineRule="auto" w:before="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9"/>
        <w:gridCol w:w="2399"/>
        <w:gridCol w:w="2399"/>
        <w:gridCol w:w="2401"/>
      </w:tblGrid>
      <w:tr>
        <w:trPr>
          <w:trHeight w:val="333" w:hRule="exact"/>
        </w:trPr>
        <w:tc>
          <w:tcPr>
            <w:tcW w:w="23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3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细分类别</w:t>
            </w:r>
            <w:r>
              <w:rPr>
                <w:rFonts w:ascii="宋体" w:hAnsi="宋体" w:cs="宋体" w:eastAsia="宋体" w:hint="default"/>
                <w:sz w:val="18"/>
                <w:szCs w:val="18"/>
              </w:rPr>
            </w:r>
          </w:p>
        </w:tc>
        <w:tc>
          <w:tcPr>
            <w:tcW w:w="23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4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4" w:hRule="exact"/>
        </w:trPr>
        <w:tc>
          <w:tcPr>
            <w:tcW w:w="239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2399"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399" w:type="dxa"/>
            <w:tcBorders>
              <w:top w:val="single" w:sz="9" w:space="0" w:color="FCE9D9"/>
              <w:left w:val="single" w:sz="4" w:space="0" w:color="F9BE8F"/>
              <w:bottom w:val="single" w:sz="4" w:space="0" w:color="FFFFFF"/>
              <w:right w:val="single" w:sz="4" w:space="0" w:color="F9BE8F"/>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9</w:t>
            </w:r>
          </w:p>
        </w:tc>
        <w:tc>
          <w:tcPr>
            <w:tcW w:w="2401" w:type="dxa"/>
            <w:tcBorders>
              <w:top w:val="single" w:sz="9" w:space="0" w:color="FCE9D9"/>
              <w:left w:val="single" w:sz="4" w:space="0" w:color="F9BE8F"/>
              <w:bottom w:val="single" w:sz="4" w:space="0" w:color="FFFFFF"/>
              <w:right w:val="single" w:sz="4" w:space="0" w:color="F9BE8F"/>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0.74%</w:t>
            </w:r>
          </w:p>
        </w:tc>
      </w:tr>
      <w:tr>
        <w:trPr>
          <w:trHeight w:val="422" w:hRule="exact"/>
        </w:trPr>
        <w:tc>
          <w:tcPr>
            <w:tcW w:w="2399" w:type="dxa"/>
            <w:vMerge/>
            <w:tcBorders>
              <w:left w:val="single" w:sz="4" w:space="0" w:color="F9BE8F"/>
              <w:right w:val="single" w:sz="4" w:space="0" w:color="F9BE8F"/>
            </w:tcBorders>
            <w:shd w:val="clear" w:color="auto" w:fill="FCE9D9"/>
          </w:tcPr>
          <w:p>
            <w:pPr/>
          </w:p>
        </w:tc>
        <w:tc>
          <w:tcPr>
            <w:tcW w:w="2399"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本科</w:t>
            </w:r>
          </w:p>
        </w:tc>
        <w:tc>
          <w:tcPr>
            <w:tcW w:w="2399"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87</w:t>
            </w:r>
          </w:p>
        </w:tc>
        <w:tc>
          <w:tcPr>
            <w:tcW w:w="2401"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7.17%</w:t>
            </w:r>
          </w:p>
        </w:tc>
      </w:tr>
      <w:tr>
        <w:trPr>
          <w:trHeight w:val="420" w:hRule="exact"/>
        </w:trPr>
        <w:tc>
          <w:tcPr>
            <w:tcW w:w="2399" w:type="dxa"/>
            <w:vMerge/>
            <w:tcBorders>
              <w:left w:val="single" w:sz="4" w:space="0" w:color="F9BE8F"/>
              <w:right w:val="single" w:sz="4" w:space="0" w:color="F9BE8F"/>
            </w:tcBorders>
            <w:shd w:val="clear" w:color="auto" w:fill="FCE9D9"/>
          </w:tcPr>
          <w:p>
            <w:pPr/>
          </w:p>
        </w:tc>
        <w:tc>
          <w:tcPr>
            <w:tcW w:w="2399"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大专</w:t>
            </w:r>
          </w:p>
        </w:tc>
        <w:tc>
          <w:tcPr>
            <w:tcW w:w="2399"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266</w:t>
            </w:r>
          </w:p>
        </w:tc>
        <w:tc>
          <w:tcPr>
            <w:tcW w:w="2401"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21.91%</w:t>
            </w:r>
          </w:p>
        </w:tc>
      </w:tr>
      <w:tr>
        <w:trPr>
          <w:trHeight w:val="427" w:hRule="exact"/>
        </w:trPr>
        <w:tc>
          <w:tcPr>
            <w:tcW w:w="2399" w:type="dxa"/>
            <w:vMerge/>
            <w:tcBorders>
              <w:left w:val="single" w:sz="4" w:space="0" w:color="F9BE8F"/>
              <w:bottom w:val="single" w:sz="4" w:space="0" w:color="F9BE8F"/>
              <w:right w:val="single" w:sz="4" w:space="0" w:color="F9BE8F"/>
            </w:tcBorders>
            <w:shd w:val="clear" w:color="auto" w:fill="FCE9D9"/>
          </w:tcPr>
          <w:p>
            <w:pPr/>
          </w:p>
        </w:tc>
        <w:tc>
          <w:tcPr>
            <w:tcW w:w="2399" w:type="dxa"/>
            <w:tcBorders>
              <w:top w:val="single" w:sz="4" w:space="0" w:color="FFFFFF"/>
              <w:left w:val="single" w:sz="4" w:space="0" w:color="F9BE8F"/>
              <w:bottom w:val="single" w:sz="4" w:space="0" w:color="F9BE8F"/>
              <w:right w:val="single" w:sz="4" w:space="0" w:color="F9BE8F"/>
            </w:tcBorders>
            <w:shd w:val="clear" w:color="auto" w:fill="FCE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399"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852</w:t>
            </w:r>
          </w:p>
        </w:tc>
        <w:tc>
          <w:tcPr>
            <w:tcW w:w="2401"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70.18%</w:t>
            </w:r>
          </w:p>
        </w:tc>
      </w:tr>
      <w:tr>
        <w:trPr>
          <w:trHeight w:val="418" w:hRule="exact"/>
        </w:trPr>
        <w:tc>
          <w:tcPr>
            <w:tcW w:w="479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1214</w:t>
            </w:r>
          </w:p>
        </w:tc>
        <w:tc>
          <w:tcPr>
            <w:tcW w:w="24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line="5115" w:lineRule="exact"/>
        <w:ind w:left="623"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5534025" cy="3248025"/>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8" cstate="print"/>
                    <a:stretch>
                      <a:fillRect/>
                    </a:stretch>
                  </pic:blipFill>
                  <pic:spPr>
                    <a:xfrm>
                      <a:off x="0" y="0"/>
                      <a:ext cx="5534025" cy="3248025"/>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7"/>
        <w:rPr>
          <w:rFonts w:ascii="宋体" w:hAnsi="宋体" w:cs="宋体" w:eastAsia="宋体" w:hint="default"/>
          <w:b/>
          <w:bCs/>
          <w:sz w:val="9"/>
          <w:szCs w:val="9"/>
        </w:rPr>
      </w:pPr>
    </w:p>
    <w:p>
      <w:pPr>
        <w:pStyle w:val="BodyText"/>
        <w:spacing w:line="386" w:lineRule="auto" w:before="36"/>
        <w:ind w:left="573" w:right="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2"/>
        </w:rPr>
        <w:t> </w:t>
      </w:r>
      <w:r>
        <w:rPr>
          <w:rFonts w:ascii="宋体" w:hAnsi="宋体" w:cs="宋体" w:eastAsia="宋体" w:hint="default"/>
          <w:b/>
          <w:bCs/>
        </w:rPr>
        <w:t>、员工薪酬政策</w:t>
      </w:r>
      <w:r>
        <w:rPr>
          <w:rFonts w:ascii="宋体" w:hAnsi="宋体" w:cs="宋体" w:eastAsia="宋体" w:hint="default"/>
          <w:b/>
          <w:bCs/>
          <w:spacing w:val="-101"/>
        </w:rPr>
        <w:t> </w:t>
      </w:r>
      <w:r>
        <w:rPr>
          <w:spacing w:val="-4"/>
        </w:rPr>
        <w:t>公司倡导家园文化，重视团队建设，为保持队伍稳定，以保障公司健康可持续发展，公司严格遵守</w:t>
      </w:r>
      <w:r>
        <w:rPr>
          <w:rFonts w:ascii="Times New Roman" w:hAnsi="Times New Roman" w:cs="Times New Roman" w:eastAsia="Times New Roman" w:hint="default"/>
          <w:spacing w:val="-4"/>
        </w:rPr>
        <w:t>“</w:t>
      </w:r>
      <w:r>
        <w:rPr>
          <w:spacing w:val="-4"/>
        </w:rPr>
        <w:t>按</w:t>
      </w:r>
    </w:p>
    <w:p>
      <w:pPr>
        <w:pStyle w:val="BodyText"/>
        <w:spacing w:line="403" w:lineRule="auto" w:before="35"/>
        <w:ind w:right="0"/>
        <w:jc w:val="left"/>
      </w:pPr>
      <w:r>
        <w:rPr>
          <w:spacing w:val="-4"/>
        </w:rPr>
        <w:t>劳分配</w:t>
      </w:r>
      <w:r>
        <w:rPr>
          <w:rFonts w:ascii="Times New Roman" w:hAnsi="Times New Roman" w:cs="Times New Roman" w:eastAsia="Times New Roman" w:hint="default"/>
          <w:spacing w:val="-4"/>
        </w:rPr>
        <w:t>”</w:t>
      </w:r>
      <w:r>
        <w:rPr>
          <w:spacing w:val="-4"/>
        </w:rPr>
        <w:t>与</w:t>
      </w:r>
      <w:r>
        <w:rPr>
          <w:rFonts w:ascii="Times New Roman" w:hAnsi="Times New Roman" w:cs="Times New Roman" w:eastAsia="Times New Roman" w:hint="default"/>
          <w:spacing w:val="-4"/>
        </w:rPr>
        <w:t>“</w:t>
      </w:r>
      <w:r>
        <w:rPr>
          <w:spacing w:val="-4"/>
        </w:rPr>
        <w:t>绩效考核</w:t>
      </w:r>
      <w:r>
        <w:rPr>
          <w:rFonts w:ascii="Times New Roman" w:hAnsi="Times New Roman" w:cs="Times New Roman" w:eastAsia="Times New Roman" w:hint="default"/>
          <w:spacing w:val="-4"/>
        </w:rPr>
        <w:t>”</w:t>
      </w:r>
      <w:r>
        <w:rPr>
          <w:spacing w:val="-4"/>
        </w:rPr>
        <w:t>并重的原则，依据有效的绩效考核体系进行岗位考核，同时结合外部市场的薪酬调研</w:t>
      </w:r>
      <w:r>
        <w:rPr>
          <w:spacing w:val="-16"/>
        </w:rPr>
        <w:t> </w:t>
      </w:r>
      <w:r>
        <w:rPr>
          <w:spacing w:val="-16"/>
        </w:rPr>
      </w:r>
      <w:r>
        <w:rPr/>
        <w:t>数据，通过薪酬与绩效管理联动方式构建具有竞争力、公正公平的薪酬体系，同时为拓宽职业发展通道，</w:t>
      </w:r>
      <w:r>
        <w:rPr>
          <w:spacing w:val="-24"/>
        </w:rPr>
        <w:t> </w:t>
      </w:r>
      <w:r>
        <w:rPr>
          <w:spacing w:val="-24"/>
        </w:rPr>
      </w:r>
      <w:r>
        <w:rPr>
          <w:spacing w:val="-2"/>
        </w:rPr>
        <w:t>实现员工与公司的共同持续成长，公司建立了多元化的职业发展通道。除常规的管理类晋升通道，公司结</w:t>
      </w:r>
      <w:r>
        <w:rPr>
          <w:spacing w:val="-43"/>
        </w:rPr>
        <w:t> </w:t>
      </w:r>
      <w:r>
        <w:rPr>
          <w:spacing w:val="-43"/>
        </w:rPr>
      </w:r>
      <w:r>
        <w:rPr>
          <w:spacing w:val="-2"/>
        </w:rPr>
        <w:t>合实际建立了技术研发类、营销类发展通道，使得不同岗位员工都有相应的发展通道，打破了管理类独木</w:t>
      </w:r>
      <w:r>
        <w:rPr>
          <w:spacing w:val="-45"/>
        </w:rPr>
        <w:t> </w:t>
      </w:r>
      <w:r>
        <w:rPr>
          <w:spacing w:val="-45"/>
        </w:rPr>
      </w:r>
      <w:r>
        <w:rPr>
          <w:spacing w:val="-2"/>
        </w:rPr>
        <w:t>桥的壁垒，同时公司实施岗位轮换机制，鼓励相关岗位的员工进行合理流动，培养复合型人才，为公司激</w:t>
      </w:r>
      <w:r>
        <w:rPr>
          <w:spacing w:val="-47"/>
        </w:rPr>
        <w:t> </w:t>
      </w:r>
      <w:r>
        <w:rPr>
          <w:spacing w:val="-47"/>
        </w:rPr>
      </w:r>
      <w:r>
        <w:rPr/>
        <w:t>励、保留人才提供有力保障，真正做到</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量才适用</w:t>
      </w:r>
      <w:r>
        <w:rPr>
          <w:rFonts w:ascii="Times New Roman" w:hAnsi="Times New Roman" w:cs="Times New Roman" w:eastAsia="Times New Roman" w:hint="default"/>
        </w:rPr>
        <w:t>”</w:t>
      </w:r>
      <w:r>
        <w:rPr/>
        <w:t>。</w:t>
      </w:r>
    </w:p>
    <w:p>
      <w:pPr>
        <w:pStyle w:val="BodyText"/>
        <w:spacing w:line="386" w:lineRule="auto" w:before="19"/>
        <w:ind w:left="909" w:right="0" w:hanging="334"/>
        <w:jc w:val="left"/>
      </w:pPr>
      <w:r>
        <w:rPr>
          <w:rFonts w:ascii="Times New Roman" w:hAnsi="Times New Roman" w:cs="Times New Roman" w:eastAsia="Times New Roman" w:hint="default"/>
          <w:b/>
          <w:bCs/>
        </w:rPr>
        <w:t>3</w:t>
      </w:r>
      <w:r>
        <w:rPr>
          <w:rFonts w:ascii="宋体" w:hAnsi="宋体" w:cs="宋体" w:eastAsia="宋体" w:hint="default"/>
          <w:b/>
          <w:bCs/>
        </w:rPr>
        <w:t>、员工培训计划</w:t>
      </w:r>
      <w:r>
        <w:rPr>
          <w:rFonts w:ascii="宋体" w:hAnsi="宋体" w:cs="宋体" w:eastAsia="宋体" w:hint="default"/>
          <w:b/>
          <w:bCs/>
          <w:spacing w:val="-104"/>
        </w:rPr>
        <w:t> </w:t>
      </w:r>
      <w:r>
        <w:rPr>
          <w:rFonts w:ascii="宋体" w:hAnsi="宋体" w:cs="宋体" w:eastAsia="宋体" w:hint="default"/>
          <w:b/>
          <w:bCs/>
          <w:spacing w:val="-104"/>
        </w:rPr>
      </w:r>
      <w:r>
        <w:rPr>
          <w:spacing w:val="-2"/>
        </w:rPr>
        <w:t>培训是提高员工专业技能与综合素质的重要途径。公司足额提取年度职工教育经费，建立了完善</w:t>
      </w:r>
    </w:p>
    <w:p>
      <w:pPr>
        <w:pStyle w:val="BodyText"/>
        <w:spacing w:line="408" w:lineRule="auto" w:before="65"/>
        <w:ind w:right="209"/>
        <w:jc w:val="both"/>
      </w:pPr>
      <w:r>
        <w:rPr>
          <w:spacing w:val="-7"/>
        </w:rPr>
        <w:t>的培训体系，为员工提供多维度、具有较强针对性的教育培训课程。根据培训对象不同，公司为总部员工、</w:t>
      </w:r>
      <w:r>
        <w:rPr>
          <w:spacing w:val="-20"/>
        </w:rPr>
        <w:t> </w:t>
      </w:r>
      <w:r>
        <w:rPr>
          <w:spacing w:val="-20"/>
        </w:rPr>
      </w:r>
      <w:r>
        <w:rPr>
          <w:spacing w:val="-2"/>
        </w:rPr>
        <w:t>终端员工、新员工和转岗员工等设置了相应的培训课程；根据各岗位需求不同，设置了管理、技术等几大</w:t>
      </w:r>
      <w:r>
        <w:rPr>
          <w:spacing w:val="-47"/>
        </w:rPr>
        <w:t> </w:t>
      </w:r>
      <w:r>
        <w:rPr>
          <w:spacing w:val="-47"/>
        </w:rPr>
      </w:r>
      <w:r>
        <w:rPr/>
        <w:t>类培训课程。</w:t>
      </w:r>
    </w:p>
    <w:p>
      <w:pPr>
        <w:spacing w:after="0" w:line="408" w:lineRule="auto"/>
        <w:jc w:val="both"/>
        <w:sectPr>
          <w:pgSz w:w="11910" w:h="16840"/>
          <w:pgMar w:header="877" w:footer="980" w:top="11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766"/>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6"/>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6" w:firstLine="420"/>
        <w:jc w:val="left"/>
      </w:pPr>
      <w:r>
        <w:rPr/>
        <w:t>公司严格按照《公司法》、《证券法》、《上市公司治理准则》、《深圳证券交易所股票上市规则》</w:t>
      </w:r>
      <w:r>
        <w:rPr>
          <w:w w:val="100"/>
        </w:rPr>
        <w:t> </w:t>
      </w:r>
      <w:r>
        <w:rPr>
          <w:spacing w:val="-2"/>
        </w:rPr>
        <w:t>和中国证监会有关法律法规的要求，规范运作，不断完善公司的法人治理结构，建立健全内部管理和控制</w:t>
      </w:r>
      <w:r>
        <w:rPr>
          <w:spacing w:val="-43"/>
        </w:rPr>
        <w:t> </w:t>
      </w:r>
      <w:r>
        <w:rPr>
          <w:spacing w:val="-43"/>
        </w:rPr>
      </w:r>
      <w:r>
        <w:rPr/>
        <w:t>制度，持续深入开展公司治理活动，进一步规范公司运作，不断提高公司治理水平。 报告期内，公司公</w:t>
      </w:r>
      <w:r>
        <w:rPr>
          <w:spacing w:val="-21"/>
        </w:rPr>
        <w:t> </w:t>
      </w:r>
      <w:r>
        <w:rPr>
          <w:spacing w:val="-21"/>
        </w:rPr>
      </w:r>
      <w:r>
        <w:rPr/>
        <w:t>开披露的制度如下：</w:t>
      </w:r>
    </w:p>
    <w:tbl>
      <w:tblPr>
        <w:tblW w:w="0" w:type="auto"/>
        <w:jc w:val="left"/>
        <w:tblInd w:w="151" w:type="dxa"/>
        <w:tblLayout w:type="fixed"/>
        <w:tblCellMar>
          <w:top w:w="0" w:type="dxa"/>
          <w:left w:w="0" w:type="dxa"/>
          <w:bottom w:w="0" w:type="dxa"/>
          <w:right w:w="0" w:type="dxa"/>
        </w:tblCellMar>
        <w:tblLook w:val="01E0"/>
      </w:tblPr>
      <w:tblGrid>
        <w:gridCol w:w="990"/>
        <w:gridCol w:w="1983"/>
        <w:gridCol w:w="4404"/>
        <w:gridCol w:w="2225"/>
      </w:tblGrid>
      <w:tr>
        <w:trPr>
          <w:trHeight w:val="488"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42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775" w:right="0"/>
              <w:jc w:val="left"/>
              <w:rPr>
                <w:rFonts w:ascii="宋体" w:hAnsi="宋体" w:cs="宋体" w:eastAsia="宋体" w:hint="default"/>
                <w:sz w:val="21"/>
                <w:szCs w:val="21"/>
              </w:rPr>
            </w:pPr>
            <w:r>
              <w:rPr>
                <w:rFonts w:ascii="宋体" w:hAnsi="宋体" w:cs="宋体" w:eastAsia="宋体" w:hint="default"/>
                <w:sz w:val="21"/>
                <w:szCs w:val="21"/>
              </w:rPr>
              <w:t>批露日期</w:t>
            </w:r>
          </w:p>
        </w:tc>
        <w:tc>
          <w:tcPr>
            <w:tcW w:w="440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422"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2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6"/>
              <w:ind w:left="427" w:right="0"/>
              <w:jc w:val="left"/>
              <w:rPr>
                <w:rFonts w:ascii="宋体" w:hAnsi="宋体" w:cs="宋体" w:eastAsia="宋体" w:hint="default"/>
                <w:sz w:val="21"/>
                <w:szCs w:val="21"/>
              </w:rPr>
            </w:pPr>
            <w:r>
              <w:rPr>
                <w:rFonts w:ascii="宋体" w:hAnsi="宋体" w:cs="宋体" w:eastAsia="宋体" w:hint="default"/>
                <w:sz w:val="21"/>
                <w:szCs w:val="21"/>
              </w:rPr>
              <w:t>信息披露媒体</w:t>
            </w:r>
          </w:p>
        </w:tc>
      </w:tr>
      <w:tr>
        <w:trPr>
          <w:trHeight w:val="504"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4"/>
              <w:ind w:left="424" w:right="0"/>
              <w:jc w:val="left"/>
              <w:rPr>
                <w:rFonts w:ascii="Times New Roman" w:hAnsi="Times New Roman" w:cs="Times New Roman" w:eastAsia="Times New Roman" w:hint="default"/>
                <w:sz w:val="21"/>
                <w:szCs w:val="21"/>
              </w:rPr>
            </w:pPr>
            <w:r>
              <w:rPr>
                <w:rFonts w:ascii="Times New Roman"/>
                <w:w w:val="100"/>
                <w:sz w:val="21"/>
              </w:rPr>
              <w:t>1</w:t>
            </w:r>
          </w:p>
        </w:tc>
        <w:tc>
          <w:tcPr>
            <w:tcW w:w="1983" w:type="dxa"/>
            <w:tcBorders>
              <w:top w:val="single" w:sz="8" w:space="0" w:color="F9BE8F"/>
              <w:left w:val="single" w:sz="4" w:space="0" w:color="F9BE8F"/>
              <w:bottom w:val="single" w:sz="4" w:space="0" w:color="F9BE8F"/>
              <w:right w:val="single" w:sz="4" w:space="0" w:color="F9BE8F"/>
            </w:tcBorders>
          </w:tcPr>
          <w:p>
            <w:pPr>
              <w:pStyle w:val="TableParagraph"/>
              <w:spacing w:line="240" w:lineRule="auto" w:before="63"/>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4404" w:type="dxa"/>
            <w:tcBorders>
              <w:top w:val="single" w:sz="8" w:space="0" w:color="F9BE8F"/>
              <w:left w:val="single" w:sz="4" w:space="0" w:color="F9BE8F"/>
              <w:bottom w:val="single" w:sz="4" w:space="0" w:color="F9BE8F"/>
              <w:right w:val="single" w:sz="4" w:space="0" w:color="F9BE8F"/>
            </w:tcBorders>
          </w:tcPr>
          <w:p>
            <w:pPr>
              <w:pStyle w:val="TableParagraph"/>
              <w:spacing w:line="240" w:lineRule="auto" w:before="63"/>
              <w:ind w:left="422" w:right="0"/>
              <w:jc w:val="center"/>
              <w:rPr>
                <w:rFonts w:ascii="宋体" w:hAnsi="宋体" w:cs="宋体" w:eastAsia="宋体" w:hint="default"/>
                <w:sz w:val="21"/>
                <w:szCs w:val="21"/>
              </w:rPr>
            </w:pPr>
            <w:r>
              <w:rPr>
                <w:rFonts w:ascii="宋体" w:hAnsi="宋体" w:cs="宋体" w:eastAsia="宋体" w:hint="default"/>
                <w:sz w:val="21"/>
                <w:szCs w:val="21"/>
              </w:rPr>
              <w:t>证券市场投诉处理工作办法（</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225" w:type="dxa"/>
            <w:tcBorders>
              <w:top w:val="single" w:sz="8" w:space="0" w:color="F9BE8F"/>
              <w:left w:val="single" w:sz="4" w:space="0" w:color="F9BE8F"/>
              <w:bottom w:val="single" w:sz="4" w:space="0" w:color="F9BE8F"/>
              <w:right w:val="single" w:sz="4" w:space="0" w:color="F9BE8F"/>
            </w:tcBorders>
          </w:tcPr>
          <w:p>
            <w:pPr>
              <w:pStyle w:val="TableParagraph"/>
              <w:spacing w:line="240" w:lineRule="auto" w:before="63"/>
              <w:ind w:left="42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97"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7"/>
              <w:ind w:left="424" w:right="0"/>
              <w:jc w:val="left"/>
              <w:rPr>
                <w:rFonts w:ascii="Times New Roman" w:hAnsi="Times New Roman" w:cs="Times New Roman" w:eastAsia="Times New Roman" w:hint="default"/>
                <w:sz w:val="21"/>
                <w:szCs w:val="21"/>
              </w:rPr>
            </w:pPr>
            <w:r>
              <w:rPr>
                <w:rFonts w:ascii="Times New Roman"/>
                <w:w w:val="100"/>
                <w:sz w:val="21"/>
              </w:rPr>
              <w:t>2</w:t>
            </w:r>
          </w:p>
        </w:tc>
        <w:tc>
          <w:tcPr>
            <w:tcW w:w="19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4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4" w:right="0"/>
              <w:jc w:val="center"/>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2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99"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0"/>
              <w:ind w:left="424" w:right="0"/>
              <w:jc w:val="left"/>
              <w:rPr>
                <w:rFonts w:ascii="Times New Roman" w:hAnsi="Times New Roman" w:cs="Times New Roman" w:eastAsia="Times New Roman" w:hint="default"/>
                <w:sz w:val="21"/>
                <w:szCs w:val="21"/>
              </w:rPr>
            </w:pPr>
            <w:r>
              <w:rPr>
                <w:rFonts w:ascii="Times New Roman"/>
                <w:w w:val="100"/>
                <w:sz w:val="21"/>
              </w:rPr>
              <w:t>3</w:t>
            </w:r>
          </w:p>
        </w:tc>
        <w:tc>
          <w:tcPr>
            <w:tcW w:w="19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4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2" w:right="0"/>
              <w:jc w:val="center"/>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2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97"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7"/>
              <w:ind w:left="424" w:right="0"/>
              <w:jc w:val="left"/>
              <w:rPr>
                <w:rFonts w:ascii="Times New Roman" w:hAnsi="Times New Roman" w:cs="Times New Roman" w:eastAsia="Times New Roman" w:hint="default"/>
                <w:sz w:val="21"/>
                <w:szCs w:val="21"/>
              </w:rPr>
            </w:pPr>
            <w:r>
              <w:rPr>
                <w:rFonts w:ascii="Times New Roman"/>
                <w:w w:val="100"/>
                <w:sz w:val="21"/>
              </w:rPr>
              <w:t>4</w:t>
            </w:r>
          </w:p>
        </w:tc>
        <w:tc>
          <w:tcPr>
            <w:tcW w:w="19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4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4" w:right="0"/>
              <w:jc w:val="center"/>
              <w:rPr>
                <w:rFonts w:ascii="宋体" w:hAnsi="宋体" w:cs="宋体" w:eastAsia="宋体" w:hint="default"/>
                <w:sz w:val="21"/>
                <w:szCs w:val="21"/>
              </w:rPr>
            </w:pPr>
            <w:r>
              <w:rPr>
                <w:rFonts w:ascii="宋体" w:hAnsi="宋体" w:cs="宋体" w:eastAsia="宋体" w:hint="default"/>
                <w:sz w:val="21"/>
                <w:szCs w:val="21"/>
              </w:rPr>
              <w:t>董事会议事规则（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2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0"/>
              <w:ind w:left="42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99" w:hRule="exact"/>
        </w:trPr>
        <w:tc>
          <w:tcPr>
            <w:tcW w:w="9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0"/>
              <w:ind w:left="424" w:right="0"/>
              <w:jc w:val="left"/>
              <w:rPr>
                <w:rFonts w:ascii="Times New Roman" w:hAnsi="Times New Roman" w:cs="Times New Roman" w:eastAsia="Times New Roman" w:hint="default"/>
                <w:sz w:val="21"/>
                <w:szCs w:val="21"/>
              </w:rPr>
            </w:pPr>
            <w:r>
              <w:rPr>
                <w:rFonts w:ascii="Times New Roman"/>
                <w:w w:val="100"/>
                <w:sz w:val="21"/>
              </w:rPr>
              <w:t>5</w:t>
            </w:r>
          </w:p>
        </w:tc>
        <w:tc>
          <w:tcPr>
            <w:tcW w:w="19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440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4" w:right="0"/>
              <w:jc w:val="center"/>
              <w:rPr>
                <w:rFonts w:ascii="宋体" w:hAnsi="宋体" w:cs="宋体" w:eastAsia="宋体" w:hint="default"/>
                <w:sz w:val="21"/>
                <w:szCs w:val="21"/>
              </w:rPr>
            </w:pPr>
            <w:r>
              <w:rPr>
                <w:rFonts w:ascii="宋体" w:hAnsi="宋体" w:cs="宋体" w:eastAsia="宋体" w:hint="default"/>
                <w:sz w:val="21"/>
                <w:szCs w:val="21"/>
              </w:rPr>
              <w:t>监事会议事规则（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2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3"/>
              <w:ind w:left="42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before="36"/>
        <w:ind w:right="6" w:firstLine="420"/>
        <w:jc w:val="left"/>
      </w:pPr>
      <w:r>
        <w:rPr>
          <w:spacing w:val="-2"/>
        </w:rPr>
        <w:t>截至本报告期末，公司治理实际情况符合中国证监会发布的有关上市公司治理的规范性文件，未收到</w:t>
      </w:r>
      <w:r>
        <w:rPr>
          <w:w w:val="100"/>
        </w:rPr>
        <w:t> </w:t>
      </w:r>
      <w:r>
        <w:rPr/>
        <w:t>被监管部门采取行政监管措施的有关文件。</w:t>
      </w:r>
    </w:p>
    <w:p>
      <w:pPr>
        <w:spacing w:before="31"/>
        <w:ind w:left="152" w:right="6" w:firstLine="0"/>
        <w:jc w:val="left"/>
        <w:rPr>
          <w:rFonts w:ascii="宋体" w:hAnsi="宋体" w:cs="宋体" w:eastAsia="宋体" w:hint="default"/>
          <w:sz w:val="18"/>
          <w:szCs w:val="18"/>
        </w:rPr>
      </w:pPr>
      <w:r>
        <w:rPr>
          <w:rFonts w:ascii="宋体" w:hAnsi="宋体" w:cs="宋体" w:eastAsia="宋体" w:hint="default"/>
          <w:b/>
          <w:bCs/>
          <w:sz w:val="18"/>
          <w:szCs w:val="18"/>
        </w:rPr>
        <w:t>公司治理与《公司法》和中国证监会相关规定的要求是否存在差异</w:t>
      </w:r>
      <w:r>
        <w:rPr>
          <w:rFonts w:ascii="宋体" w:hAnsi="宋体" w:cs="宋体" w:eastAsia="宋体" w:hint="default"/>
          <w:sz w:val="18"/>
          <w:szCs w:val="18"/>
        </w:rPr>
      </w:r>
    </w:p>
    <w:p>
      <w:pPr>
        <w:spacing w:before="115"/>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left="573" w:right="6"/>
        <w:jc w:val="left"/>
      </w:pPr>
      <w:r>
        <w:rPr/>
        <w:t>公司治理与《公司法》和中国证监会相关规定的要求不存在差异。</w:t>
      </w:r>
    </w:p>
    <w:p>
      <w:pPr>
        <w:spacing w:before="178"/>
        <w:ind w:left="152" w:right="6" w:firstLine="0"/>
        <w:jc w:val="left"/>
        <w:rPr>
          <w:rFonts w:ascii="宋体" w:hAnsi="宋体" w:cs="宋体" w:eastAsia="宋体" w:hint="default"/>
          <w:sz w:val="18"/>
          <w:szCs w:val="18"/>
        </w:rPr>
      </w:pPr>
      <w:r>
        <w:rPr>
          <w:rFonts w:ascii="宋体" w:hAnsi="宋体" w:cs="宋体" w:eastAsia="宋体" w:hint="default"/>
          <w:b/>
          <w:bCs/>
          <w:sz w:val="18"/>
          <w:szCs w:val="18"/>
        </w:rPr>
        <w:t>公司治理专项活动开展情况以及内幕信息知情人登记管理制度的制定、实施情况</w:t>
      </w:r>
      <w:r>
        <w:rPr>
          <w:rFonts w:ascii="宋体" w:hAnsi="宋体" w:cs="宋体" w:eastAsia="宋体" w:hint="default"/>
          <w:sz w:val="18"/>
          <w:szCs w:val="18"/>
        </w:rPr>
      </w:r>
    </w:p>
    <w:p>
      <w:pPr>
        <w:spacing w:line="240" w:lineRule="auto" w:before="0"/>
        <w:rPr>
          <w:rFonts w:ascii="宋体" w:hAnsi="宋体" w:cs="宋体" w:eastAsia="宋体" w:hint="default"/>
          <w:b/>
          <w:bCs/>
          <w:sz w:val="16"/>
          <w:szCs w:val="16"/>
        </w:rPr>
      </w:pPr>
    </w:p>
    <w:p>
      <w:pPr>
        <w:pStyle w:val="BodyText"/>
        <w:spacing w:line="398" w:lineRule="auto" w:before="0"/>
        <w:ind w:right="6" w:firstLine="420"/>
        <w:jc w:val="left"/>
      </w:pPr>
      <w:r>
        <w:rPr>
          <w:spacing w:val="-3"/>
        </w:rPr>
        <w:t>内幕信息知情人登记管理制度的制定、实施情况：公司于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日召开第二届董事会第三次</w:t>
      </w:r>
      <w:r>
        <w:rPr>
          <w:w w:val="100"/>
        </w:rPr>
        <w:t> </w:t>
      </w:r>
      <w:r>
        <w:rPr>
          <w:spacing w:val="-4"/>
          <w:w w:val="100"/>
        </w:rPr>
        <w:t>会议，审议通过了《关于制定</w:t>
      </w:r>
      <w:r>
        <w:rPr>
          <w:rFonts w:ascii="Times New Roman" w:hAnsi="Times New Roman" w:cs="Times New Roman" w:eastAsia="Times New Roman" w:hint="default"/>
          <w:spacing w:val="-4"/>
          <w:w w:val="100"/>
        </w:rPr>
        <w:t>&lt;</w:t>
      </w:r>
      <w:r>
        <w:rPr>
          <w:spacing w:val="-4"/>
          <w:w w:val="100"/>
        </w:rPr>
        <w:t>广州卡奴迪路服饰股份有限公司内幕信息知情人登记备案制度</w:t>
      </w:r>
      <w:r>
        <w:rPr>
          <w:rFonts w:ascii="Times New Roman" w:hAnsi="Times New Roman" w:cs="Times New Roman" w:eastAsia="Times New Roman" w:hint="default"/>
          <w:spacing w:val="-4"/>
          <w:w w:val="100"/>
        </w:rPr>
        <w:t>&gt;</w:t>
      </w:r>
      <w:r>
        <w:rPr>
          <w:spacing w:val="-4"/>
          <w:w w:val="100"/>
        </w:rPr>
        <w:t>的议案》，</w:t>
      </w:r>
      <w:r>
        <w:rPr>
          <w:spacing w:val="-87"/>
          <w:w w:val="100"/>
        </w:rPr>
        <w:t> </w:t>
      </w:r>
      <w:r>
        <w:rPr>
          <w:spacing w:val="-87"/>
          <w:w w:val="100"/>
        </w:rPr>
      </w:r>
      <w:r>
        <w:rPr>
          <w:spacing w:val="-2"/>
          <w:w w:val="100"/>
        </w:rPr>
        <w:t>该制度已于</w:t>
      </w:r>
      <w:r>
        <w:rPr>
          <w:spacing w:val="-49"/>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4"/>
          <w:w w:val="100"/>
        </w:rPr>
        <w:t> </w:t>
      </w:r>
      <w:r>
        <w:rPr>
          <w:w w:val="100"/>
        </w:rPr>
        <w:t>年</w:t>
      </w:r>
      <w:r>
        <w:rPr>
          <w:spacing w:val="-5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4"/>
          <w:w w:val="100"/>
        </w:rPr>
        <w:t> </w:t>
      </w:r>
      <w:r>
        <w:rPr>
          <w:w w:val="100"/>
        </w:rPr>
        <w:t>月</w:t>
      </w:r>
      <w:r>
        <w:rPr>
          <w:spacing w:val="-52"/>
          <w:w w:val="100"/>
        </w:rPr>
        <w:t> </w:t>
      </w:r>
      <w:r>
        <w:rPr>
          <w:rFonts w:ascii="Times New Roman" w:hAnsi="Times New Roman" w:cs="Times New Roman" w:eastAsia="Times New Roman" w:hint="default"/>
          <w:spacing w:val="-2"/>
          <w:w w:val="100"/>
        </w:rPr>
        <w:t>23</w:t>
      </w:r>
      <w:r>
        <w:rPr>
          <w:rFonts w:ascii="Times New Roman" w:hAnsi="Times New Roman" w:cs="Times New Roman" w:eastAsia="Times New Roman" w:hint="default"/>
          <w:spacing w:val="4"/>
          <w:w w:val="100"/>
        </w:rPr>
        <w:t> </w:t>
      </w:r>
      <w:r>
        <w:rPr>
          <w:spacing w:val="-8"/>
          <w:w w:val="100"/>
        </w:rPr>
        <w:t>日在巨潮资讯网（</w:t>
      </w:r>
      <w:hyperlink r:id="rId12">
        <w:r>
          <w:rPr>
            <w:rFonts w:ascii="Times New Roman" w:hAnsi="Times New Roman" w:cs="Times New Roman" w:eastAsia="Times New Roman" w:hint="default"/>
            <w:spacing w:val="-8"/>
            <w:w w:val="100"/>
          </w:rPr>
          <w:t>www.cninfo.com.cn</w:t>
        </w:r>
      </w:hyperlink>
      <w:r>
        <w:rPr>
          <w:spacing w:val="-8"/>
          <w:w w:val="100"/>
        </w:rPr>
        <w:t>）公开披露。公司严格按照该制度的规定，</w:t>
      </w:r>
      <w:r>
        <w:rPr>
          <w:spacing w:val="-86"/>
          <w:w w:val="100"/>
        </w:rPr>
        <w:t> </w:t>
      </w:r>
      <w:r>
        <w:rPr>
          <w:spacing w:val="-86"/>
          <w:w w:val="100"/>
        </w:rPr>
      </w:r>
      <w:r>
        <w:rPr/>
        <w:t>做好内幕信息知情人信息登记，定期对内幕信息知情人进行教育培训，严格约束其行为，防范泄露内幕信</w:t>
      </w:r>
      <w:r>
        <w:rPr>
          <w:w w:val="100"/>
        </w:rPr>
        <w:t> </w:t>
      </w:r>
      <w:r>
        <w:rPr>
          <w:spacing w:val="-2"/>
        </w:rPr>
        <w:t>息及利用内幕信息交易等行为。报告期内公司未发现内幕信息知情人买卖本公司股票及其衍生品种的情况；</w:t>
      </w:r>
      <w:r>
        <w:rPr>
          <w:spacing w:val="-43"/>
        </w:rPr>
        <w:t> </w:t>
      </w:r>
      <w:r>
        <w:rPr>
          <w:spacing w:val="-43"/>
        </w:rPr>
      </w:r>
      <w:r>
        <w:rPr/>
        <w:t>报告期内，公司及相关人员均无因内幕信息知情人登记管理制度执行或涉嫌内幕交易是否被监管部门采取</w:t>
      </w:r>
      <w:r>
        <w:rPr>
          <w:w w:val="100"/>
        </w:rPr>
        <w:t> </w:t>
      </w:r>
      <w:r>
        <w:rPr/>
        <w:t>监管措施及行政处罚的情况。</w:t>
      </w:r>
    </w:p>
    <w:p>
      <w:pPr>
        <w:spacing w:after="0" w:line="398" w:lineRule="auto"/>
        <w:jc w:val="left"/>
        <w:sectPr>
          <w:pgSz w:w="11910" w:h="16840"/>
          <w:pgMar w:header="877" w:footer="980" w:top="1100" w:bottom="1160" w:left="980" w:right="80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0" w:right="161" w:firstLine="0"/>
        <w:jc w:val="right"/>
        <w:rPr>
          <w:rFonts w:ascii="宋体" w:hAnsi="宋体" w:cs="宋体" w:eastAsia="宋体" w:hint="default"/>
          <w:sz w:val="18"/>
          <w:szCs w:val="18"/>
        </w:rPr>
      </w:pPr>
      <w:r>
        <w:rPr/>
        <w:pict>
          <v:shape style="position:absolute;margin-left:56.400002pt;margin-top:-202.398285pt;width:479.15pt;height:321.5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699"/>
                    <w:gridCol w:w="2129"/>
                    <w:gridCol w:w="1416"/>
                    <w:gridCol w:w="1594"/>
                    <w:gridCol w:w="1594"/>
                  </w:tblGrid>
                  <w:tr>
                    <w:trPr>
                      <w:trHeight w:val="403" w:hRule="exact"/>
                    </w:trPr>
                    <w:tc>
                      <w:tcPr>
                        <w:tcW w:w="11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12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4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17" w:hRule="exact"/>
                    </w:trPr>
                    <w:tc>
                      <w:tcPr>
                        <w:tcW w:w="11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97" w:lineRule="auto"/>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w:t>
                        </w:r>
                      </w:p>
                    </w:tc>
                    <w:tc>
                      <w:tcPr>
                        <w:tcW w:w="169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29"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2"/>
                            <w:sz w:val="18"/>
                            <w:szCs w:val="18"/>
                          </w:rPr>
                          <w:t>1</w:t>
                        </w:r>
                        <w:r>
                          <w:rPr>
                            <w:rFonts w:ascii="宋体" w:hAnsi="宋体" w:cs="宋体" w:eastAsia="宋体" w:hint="default"/>
                            <w:spacing w:val="-138"/>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年度董事会工作报 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 工作报告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财务决算报告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年度财务预算报告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r>
                      </w:p>
                      <w:p>
                        <w:pPr>
                          <w:pStyle w:val="TableParagraph"/>
                          <w:spacing w:line="300" w:lineRule="auto" w:before="13"/>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年度报告全文及摘 </w:t>
                        </w:r>
                        <w:r>
                          <w:rPr>
                            <w:rFonts w:ascii="宋体" w:hAnsi="宋体" w:cs="宋体" w:eastAsia="宋体" w:hint="default"/>
                            <w:spacing w:val="-10"/>
                            <w:sz w:val="18"/>
                            <w:szCs w:val="18"/>
                          </w:rPr>
                          <w:t>要》；</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w:t>
                        </w:r>
                        <w:r>
                          <w:rPr>
                            <w:rFonts w:ascii="宋体" w:hAnsi="宋体" w:cs="宋体" w:eastAsia="宋体" w:hint="default"/>
                            <w:spacing w:val="-88"/>
                            <w:sz w:val="18"/>
                            <w:szCs w:val="18"/>
                          </w:rPr>
                          <w:t> </w:t>
                        </w:r>
                        <w:r>
                          <w:rPr>
                            <w:rFonts w:ascii="宋体" w:hAnsi="宋体" w:cs="宋体" w:eastAsia="宋体" w:hint="default"/>
                            <w:spacing w:val="-45"/>
                            <w:sz w:val="18"/>
                            <w:szCs w:val="18"/>
                          </w:rPr>
                          <w:t>配预案》；</w:t>
                        </w:r>
                        <w:r>
                          <w:rPr>
                            <w:rFonts w:ascii="Times New Roman" w:hAnsi="Times New Roman" w:cs="Times New Roman" w:eastAsia="Times New Roman" w:hint="default"/>
                            <w:spacing w:val="-45"/>
                            <w:sz w:val="18"/>
                            <w:szCs w:val="18"/>
                          </w:rPr>
                          <w:t>7</w:t>
                        </w:r>
                        <w:r>
                          <w:rPr>
                            <w:rFonts w:ascii="宋体" w:hAnsi="宋体" w:cs="宋体" w:eastAsia="宋体" w:hint="default"/>
                            <w:spacing w:val="-45"/>
                            <w:sz w:val="18"/>
                            <w:szCs w:val="18"/>
                          </w:rPr>
                          <w:t>《</w:t>
                        </w:r>
                        <w:r>
                          <w:rPr>
                            <w:rFonts w:ascii="Times New Roman" w:hAnsi="Times New Roman" w:cs="Times New Roman" w:eastAsia="Times New Roman" w:hint="default"/>
                            <w:spacing w:val="-45"/>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关于续聘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7"/>
                            <w:sz w:val="18"/>
                            <w:szCs w:val="18"/>
                          </w:rPr>
                          <w:t>年度审计机构的议案》；</w:t>
                        </w:r>
                        <w:r>
                          <w:rPr>
                            <w:rFonts w:ascii="Times New Roman" w:hAnsi="Times New Roman" w:cs="Times New Roman" w:eastAsia="Times New Roman" w:hint="default"/>
                            <w:spacing w:val="-7"/>
                            <w:sz w:val="18"/>
                            <w:szCs w:val="18"/>
                          </w:rPr>
                          <w:t>8.</w:t>
                        </w:r>
                        <w:r>
                          <w:rPr>
                            <w:rFonts w:ascii="Times New Roman" w:hAnsi="Times New Roman" w:cs="Times New Roman" w:eastAsia="Times New Roman" w:hint="default"/>
                            <w:sz w:val="18"/>
                            <w:szCs w:val="18"/>
                          </w:rPr>
                        </w:r>
                      </w:p>
                      <w:p>
                        <w:pPr>
                          <w:pStyle w:val="TableParagraph"/>
                          <w:spacing w:line="309" w:lineRule="auto" w:before="13"/>
                          <w:ind w:left="23" w:right="19"/>
                          <w:jc w:val="left"/>
                          <w:rPr>
                            <w:rFonts w:ascii="宋体" w:hAnsi="宋体" w:cs="宋体" w:eastAsia="宋体" w:hint="default"/>
                            <w:sz w:val="18"/>
                            <w:szCs w:val="18"/>
                          </w:rPr>
                        </w:pPr>
                        <w:r>
                          <w:rPr>
                            <w:rFonts w:ascii="宋体" w:hAnsi="宋体" w:cs="宋体" w:eastAsia="宋体" w:hint="default"/>
                            <w:spacing w:val="-8"/>
                            <w:sz w:val="18"/>
                            <w:szCs w:val="18"/>
                          </w:rPr>
                          <w:t>《关于公司、下属控股公司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申请综合授信额度并相互 </w:t>
                        </w:r>
                        <w:r>
                          <w:rPr>
                            <w:rFonts w:ascii="宋体" w:hAnsi="宋体" w:cs="宋体" w:eastAsia="宋体" w:hint="default"/>
                            <w:spacing w:val="-7"/>
                            <w:sz w:val="18"/>
                            <w:szCs w:val="18"/>
                          </w:rPr>
                          <w:t>提供担保的议案》；</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《关</w:t>
                        </w:r>
                        <w:r>
                          <w:rPr>
                            <w:rFonts w:ascii="宋体" w:hAnsi="宋体" w:cs="宋体" w:eastAsia="宋体" w:hint="default"/>
                            <w:sz w:val="18"/>
                            <w:szCs w:val="18"/>
                          </w:rPr>
                          <w:t> </w:t>
                        </w:r>
                        <w:r>
                          <w:rPr>
                            <w:rFonts w:ascii="宋体" w:hAnsi="宋体" w:cs="宋体" w:eastAsia="宋体" w:hint="default"/>
                            <w:spacing w:val="-8"/>
                            <w:sz w:val="18"/>
                            <w:szCs w:val="18"/>
                          </w:rPr>
                          <w:t>于使用闲置募集资金、超募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资金购买低风险理财产品 </w:t>
                        </w:r>
                        <w:r>
                          <w:rPr>
                            <w:rFonts w:ascii="宋体" w:hAnsi="宋体" w:cs="宋体" w:eastAsia="宋体" w:hint="default"/>
                            <w:spacing w:val="-10"/>
                            <w:sz w:val="18"/>
                            <w:szCs w:val="18"/>
                          </w:rPr>
                          <w:t>的议案》；</w:t>
                        </w: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《关于使用部</w:t>
                        </w:r>
                        <w:r>
                          <w:rPr>
                            <w:rFonts w:ascii="宋体" w:hAnsi="宋体" w:cs="宋体" w:eastAsia="宋体" w:hint="default"/>
                            <w:spacing w:val="-82"/>
                            <w:sz w:val="18"/>
                            <w:szCs w:val="18"/>
                          </w:rPr>
                          <w:t> </w:t>
                        </w:r>
                        <w:r>
                          <w:rPr>
                            <w:rFonts w:ascii="宋体" w:hAnsi="宋体" w:cs="宋体" w:eastAsia="宋体" w:hint="default"/>
                            <w:sz w:val="18"/>
                            <w:szCs w:val="18"/>
                          </w:rPr>
                          <w:t>分超募资金归还银行借款 </w:t>
                        </w:r>
                        <w:r>
                          <w:rPr>
                            <w:rFonts w:ascii="宋体" w:hAnsi="宋体" w:cs="宋体" w:eastAsia="宋体" w:hint="default"/>
                            <w:spacing w:val="-7"/>
                            <w:sz w:val="18"/>
                            <w:szCs w:val="18"/>
                          </w:rPr>
                          <w:t>的议案》；</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《关于修订</w:t>
                        </w:r>
                        <w:r>
                          <w:rPr>
                            <w:rFonts w:ascii="Times New Roman" w:hAnsi="Times New Roman" w:cs="Times New Roman" w:eastAsia="Times New Roman" w:hint="default"/>
                            <w:spacing w:val="-7"/>
                            <w:sz w:val="18"/>
                            <w:szCs w:val="18"/>
                          </w:rPr>
                          <w:t>&lt;</w:t>
                        </w:r>
                        <w:r>
                          <w:rPr>
                            <w:rFonts w:ascii="Times New Roman" w:hAnsi="Times New Roman" w:cs="Times New Roman" w:eastAsia="Times New Roman" w:hint="default"/>
                            <w:sz w:val="18"/>
                            <w:szCs w:val="18"/>
                          </w:rPr>
                          <w:t> </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及三会议事规 则的议案》</w:t>
                        </w:r>
                      </w:p>
                    </w:tc>
                    <w:tc>
                      <w:tcPr>
                        <w:tcW w:w="14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44"/>
        <w:ind w:left="0" w:right="161" w:firstLine="0"/>
        <w:jc w:val="right"/>
        <w:rPr>
          <w:rFonts w:ascii="宋体" w:hAnsi="宋体" w:cs="宋体" w:eastAsia="宋体" w:hint="default"/>
          <w:sz w:val="18"/>
          <w:szCs w:val="18"/>
        </w:rPr>
      </w:pPr>
      <w:r>
        <w:rPr/>
        <w:pict>
          <v:shape style="position:absolute;margin-left:56.400002pt;margin-top:-98.768257pt;width:479.15pt;height:118.7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《关于调整营销网 络建设项目相关事 项的提案》</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4"/>
        <w:spacing w:line="240" w:lineRule="auto" w:before="36"/>
        <w:ind w:right="143"/>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冯果</w:t>
            </w:r>
          </w:p>
        </w:tc>
        <w:tc>
          <w:tcPr>
            <w:tcW w:w="13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胡玉明</w:t>
            </w:r>
          </w:p>
        </w:tc>
        <w:tc>
          <w:tcPr>
            <w:tcW w:w="13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刘少波</w:t>
            </w:r>
          </w:p>
        </w:tc>
        <w:tc>
          <w:tcPr>
            <w:tcW w:w="13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荆林波</w:t>
            </w:r>
          </w:p>
        </w:tc>
        <w:tc>
          <w:tcPr>
            <w:tcW w:w="132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b/>
          <w:bCs/>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独立董事对公司有关事项是否提出异议</w:t>
      </w:r>
      <w:r>
        <w:rPr>
          <w:rFonts w:ascii="宋体" w:hAnsi="宋体" w:cs="宋体" w:eastAsia="宋体" w:hint="default"/>
          <w:sz w:val="18"/>
          <w:szCs w:val="18"/>
        </w:rPr>
      </w:r>
    </w:p>
    <w:p>
      <w:pPr>
        <w:spacing w:before="117"/>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left="573" w:right="143"/>
        <w:jc w:val="left"/>
      </w:pPr>
      <w:r>
        <w:rPr/>
        <w:t>报告期内独立董事对公司有关事项未提出异议。</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独立董事对公司有关建议是否被采纳</w:t>
      </w:r>
      <w:r>
        <w:rPr>
          <w:rFonts w:ascii="宋体" w:hAnsi="宋体" w:cs="宋体" w:eastAsia="宋体" w:hint="default"/>
          <w:sz w:val="18"/>
          <w:szCs w:val="18"/>
        </w:rPr>
      </w:r>
    </w:p>
    <w:p>
      <w:pPr>
        <w:spacing w:line="338" w:lineRule="auto" w:before="117"/>
        <w:ind w:left="152" w:right="57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独立董事对公司有关建议被采纳或未被采纳的说明</w:t>
      </w:r>
      <w:r>
        <w:rPr>
          <w:rFonts w:ascii="宋体" w:hAnsi="宋体" w:cs="宋体" w:eastAsia="宋体" w:hint="default"/>
          <w:sz w:val="18"/>
          <w:szCs w:val="18"/>
        </w:rPr>
      </w:r>
    </w:p>
    <w:p>
      <w:pPr>
        <w:pStyle w:val="BodyText"/>
        <w:spacing w:line="408" w:lineRule="auto" w:before="99"/>
        <w:ind w:right="146" w:firstLine="420"/>
        <w:jc w:val="both"/>
      </w:pPr>
      <w:r>
        <w:rPr>
          <w:spacing w:val="-2"/>
        </w:rPr>
        <w:t>报告期内，公司独立董事恪尽职守、廉洁自律、忠实勤勉、依法严格履行了职责，出席了公司的历次</w:t>
      </w:r>
      <w:r>
        <w:rPr>
          <w:w w:val="100"/>
        </w:rPr>
        <w:t> </w:t>
      </w:r>
      <w:r>
        <w:rPr>
          <w:spacing w:val="-2"/>
        </w:rPr>
        <w:t>董事会会议并独立、客观的发表意见。定期了解和听取公司经营情况的汇报，不定期通过现场调研、电话</w:t>
      </w:r>
      <w:r>
        <w:rPr>
          <w:spacing w:val="-47"/>
        </w:rPr>
        <w:t> </w:t>
      </w:r>
      <w:r>
        <w:rPr>
          <w:spacing w:val="-47"/>
        </w:rPr>
      </w:r>
      <w:r>
        <w:rPr>
          <w:spacing w:val="-2"/>
        </w:rPr>
        <w:t>和邮件等方式，与公司董事、监事、高级管理人员、内审部门及会计师进行了良好的沟通，对公司发展战</w:t>
      </w:r>
      <w:r>
        <w:rPr>
          <w:spacing w:val="-43"/>
        </w:rPr>
        <w:t> </w:t>
      </w:r>
      <w:r>
        <w:rPr>
          <w:spacing w:val="-43"/>
        </w:rPr>
      </w:r>
      <w:r>
        <w:rPr>
          <w:spacing w:val="-2"/>
        </w:rPr>
        <w:t>略、内部控制、重大投资等提供了专业意见，关注传媒、网络有关公司的相关报道，及时获悉公司各重大</w:t>
      </w:r>
      <w:r>
        <w:rPr>
          <w:spacing w:val="-43"/>
        </w:rPr>
        <w:t> </w:t>
      </w:r>
      <w:r>
        <w:rPr>
          <w:spacing w:val="-43"/>
        </w:rPr>
      </w:r>
      <w:r>
        <w:rPr>
          <w:spacing w:val="-2"/>
        </w:rPr>
        <w:t>事项的进展情况，对公司经营活动进行了有效监督，保证了公司决策的科学性。同时对公司投资、续聘会</w:t>
      </w:r>
      <w:r>
        <w:rPr>
          <w:spacing w:val="-47"/>
        </w:rPr>
        <w:t> </w:t>
      </w:r>
      <w:r>
        <w:rPr>
          <w:spacing w:val="-47"/>
        </w:rPr>
      </w:r>
      <w:r>
        <w:rPr>
          <w:spacing w:val="-2"/>
        </w:rPr>
        <w:t>计师事务所、募集资金使用情况等重大事项进行审核并发表了独立意见，为完善公司监督机制、维护公司</w:t>
      </w:r>
      <w:r>
        <w:rPr>
          <w:spacing w:val="-43"/>
        </w:rPr>
        <w:t> </w:t>
      </w:r>
      <w:r>
        <w:rPr>
          <w:spacing w:val="-43"/>
        </w:rPr>
      </w:r>
      <w:r>
        <w:rPr/>
        <w:t>和全体股东的合法权益发挥了应有作用。</w:t>
      </w:r>
    </w:p>
    <w:p>
      <w:pPr>
        <w:spacing w:line="240" w:lineRule="auto" w:before="9"/>
        <w:rPr>
          <w:rFonts w:ascii="宋体" w:hAnsi="宋体" w:cs="宋体" w:eastAsia="宋体" w:hint="default"/>
          <w:sz w:val="18"/>
          <w:szCs w:val="18"/>
        </w:rPr>
      </w:pPr>
    </w:p>
    <w:p>
      <w:pPr>
        <w:pStyle w:val="Heading2"/>
        <w:spacing w:line="240" w:lineRule="auto"/>
        <w:ind w:right="143"/>
        <w:jc w:val="left"/>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before="0"/>
        <w:ind w:right="146" w:firstLine="420"/>
        <w:jc w:val="both"/>
      </w:pPr>
      <w:r>
        <w:rPr>
          <w:spacing w:val="-7"/>
        </w:rPr>
        <w:t>公司董事会下设四个专门委员会，分别为审计委员会、战略委员会、提名委员会、薪酬与考核委员会。</w:t>
      </w:r>
      <w:r>
        <w:rPr>
          <w:w w:val="100"/>
        </w:rPr>
        <w:t> </w:t>
      </w:r>
      <w:r>
        <w:rPr>
          <w:rFonts w:ascii="Times New Roman" w:hAnsi="Times New Roman" w:cs="Times New Roman" w:eastAsia="Times New Roman" w:hint="default"/>
          <w:spacing w:val="-2"/>
        </w:rPr>
        <w:t>2014</w:t>
      </w:r>
      <w:r>
        <w:rPr>
          <w:spacing w:val="-2"/>
        </w:rPr>
        <w:t>年各专门委员会本着勤勉尽责的原则，按照有关法律法规、规范性文件及公司各专门委员会工作细则</w:t>
      </w:r>
      <w:r>
        <w:rPr>
          <w:spacing w:val="-40"/>
        </w:rPr>
        <w:t> </w:t>
      </w:r>
      <w:r>
        <w:rPr>
          <w:spacing w:val="-40"/>
        </w:rPr>
      </w:r>
      <w:r>
        <w:rPr/>
        <w:t>的有关规定开展相关工作，报告期内，各专门委员会履职情况如下：</w:t>
      </w:r>
    </w:p>
    <w:p>
      <w:pPr>
        <w:spacing w:after="0" w:line="398" w:lineRule="auto"/>
        <w:jc w:val="both"/>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Heading4"/>
        <w:spacing w:line="240" w:lineRule="auto" w:before="36"/>
        <w:ind w:left="575" w:right="0"/>
        <w:jc w:val="left"/>
        <w:rPr>
          <w:b w:val="0"/>
          <w:bCs w:val="0"/>
        </w:rPr>
      </w:pPr>
      <w:r>
        <w:rPr/>
        <w:t>（一）审计委员会</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before="0"/>
        <w:ind w:right="206" w:firstLine="420"/>
        <w:jc w:val="both"/>
      </w:pPr>
      <w:r>
        <w:rPr>
          <w:rFonts w:ascii="Times New Roman" w:hAnsi="Times New Roman" w:cs="Times New Roman" w:eastAsia="Times New Roman" w:hint="default"/>
          <w:spacing w:val="-2"/>
        </w:rPr>
        <w:t>2014</w:t>
      </w:r>
      <w:r>
        <w:rPr>
          <w:spacing w:val="-2"/>
        </w:rPr>
        <w:t>年，公司董事会审计委员会依据《公司章程》、《审计委员会议事规则》、《内部审计制度》等</w:t>
      </w:r>
      <w:r>
        <w:rPr>
          <w:w w:val="100"/>
        </w:rPr>
        <w:t> </w:t>
      </w:r>
      <w:r>
        <w:rPr>
          <w:spacing w:val="-2"/>
        </w:rPr>
        <w:t>相关规定规范运作，召开了审计委员会的会议，详细了解公司财务状况和经营情况，严格审查公司内部控</w:t>
      </w:r>
      <w:r>
        <w:rPr>
          <w:spacing w:val="-43"/>
        </w:rPr>
        <w:t> </w:t>
      </w:r>
      <w:r>
        <w:rPr>
          <w:spacing w:val="-43"/>
        </w:rPr>
      </w:r>
      <w:r>
        <w:rPr/>
        <w:t>制制度及执行情况。同时，也参与了对审计机构</w:t>
      </w:r>
      <w:r>
        <w:rPr>
          <w:rFonts w:ascii="Times New Roman" w:hAnsi="Times New Roman" w:cs="Times New Roman" w:eastAsia="Times New Roman" w:hint="default"/>
        </w:rPr>
        <w:t>2013</w:t>
      </w:r>
      <w:r>
        <w:rPr/>
        <w:t>年度审计工作的评价和总结。主要开展以下工作：</w:t>
      </w:r>
    </w:p>
    <w:p>
      <w:pPr>
        <w:pStyle w:val="BodyText"/>
        <w:spacing w:line="400" w:lineRule="auto" w:before="24"/>
        <w:ind w:right="206" w:firstLine="420"/>
        <w:jc w:val="both"/>
      </w:pPr>
      <w:r>
        <w:rPr>
          <w:rFonts w:ascii="Times New Roman" w:hAnsi="Times New Roman" w:cs="Times New Roman" w:eastAsia="Times New Roman" w:hint="default"/>
        </w:rPr>
        <w:t>1</w:t>
      </w:r>
      <w:r>
        <w:rPr/>
        <w:t>、审计部作为审计委员会下设的日常办事机构，在审计委员会的授权范围内，行使审计监督权，依</w:t>
      </w:r>
      <w:r>
        <w:rPr>
          <w:w w:val="100"/>
        </w:rPr>
        <w:t> </w:t>
      </w:r>
      <w:r>
        <w:rPr>
          <w:spacing w:val="-2"/>
        </w:rPr>
        <w:t>法检查公司会计帐目及其相关资产，对财务收支的真实性、合法性、有效性进行监督和评价，对公司的资</w:t>
      </w:r>
      <w:r>
        <w:rPr>
          <w:spacing w:val="-47"/>
        </w:rPr>
        <w:t> </w:t>
      </w:r>
      <w:r>
        <w:rPr>
          <w:spacing w:val="-47"/>
        </w:rPr>
      </w:r>
      <w:r>
        <w:rPr>
          <w:spacing w:val="-2"/>
        </w:rPr>
        <w:t>金运作、资产利用情况及其他财务运作情况进行分析评价，保证公司资产的真实和完整。通过审计工作的</w:t>
      </w:r>
      <w:r>
        <w:rPr>
          <w:spacing w:val="-42"/>
        </w:rPr>
        <w:t> </w:t>
      </w:r>
      <w:r>
        <w:rPr>
          <w:spacing w:val="-42"/>
        </w:rPr>
      </w:r>
      <w:r>
        <w:rPr/>
        <w:t>开展，达到规避公司经营风险、提高公司经济效益的目的。</w:t>
      </w:r>
    </w:p>
    <w:p>
      <w:pPr>
        <w:pStyle w:val="BodyText"/>
        <w:spacing w:line="400" w:lineRule="auto" w:before="52"/>
        <w:ind w:right="0" w:firstLine="504"/>
        <w:jc w:val="left"/>
      </w:pPr>
      <w:r>
        <w:rPr>
          <w:rFonts w:ascii="Times New Roman" w:hAnsi="Times New Roman" w:cs="Times New Roman" w:eastAsia="Times New Roman" w:hint="default"/>
        </w:rPr>
        <w:t>2</w:t>
      </w:r>
      <w:r>
        <w:rPr/>
        <w:t>、在审计工作中，认真履行了相关责任和义务，对财务报表进行审阅，与公司财务负责人、年审注</w:t>
      </w:r>
      <w:r>
        <w:rPr>
          <w:w w:val="100"/>
        </w:rPr>
        <w:t> </w:t>
      </w:r>
      <w:r>
        <w:rPr/>
        <w:t>册会计师进行了充分、有效沟通，积极了解公司经营状况，并关注本次年报审计工作的安排及进展情况，</w:t>
      </w:r>
      <w:r>
        <w:rPr>
          <w:spacing w:val="-24"/>
        </w:rPr>
        <w:t> </w:t>
      </w:r>
      <w:r>
        <w:rPr>
          <w:spacing w:val="-24"/>
        </w:rPr>
      </w:r>
      <w:r>
        <w:rPr>
          <w:spacing w:val="-2"/>
        </w:rPr>
        <w:t>重视解决在审计过程中发现的有关问题，充分发挥了审计委员会在年报中的监督作用。经审核认为财务会</w:t>
      </w:r>
      <w:r>
        <w:rPr>
          <w:spacing w:val="-42"/>
        </w:rPr>
        <w:t> </w:t>
      </w:r>
      <w:r>
        <w:rPr>
          <w:spacing w:val="-42"/>
        </w:rPr>
      </w:r>
      <w:r>
        <w:rPr/>
        <w:t>计报表能够真实反映公司的财务状况和经营成果。</w:t>
      </w:r>
    </w:p>
    <w:p>
      <w:pPr>
        <w:pStyle w:val="BodyText"/>
        <w:spacing w:line="408" w:lineRule="auto" w:before="52"/>
        <w:ind w:left="573" w:right="0" w:firstLine="2"/>
        <w:jc w:val="left"/>
      </w:pPr>
      <w:r>
        <w:rPr>
          <w:rFonts w:ascii="宋体" w:hAnsi="宋体" w:cs="宋体" w:eastAsia="宋体" w:hint="default"/>
          <w:b/>
          <w:bCs/>
        </w:rPr>
        <w:t>（二）战略委员会</w:t>
      </w:r>
      <w:r>
        <w:rPr>
          <w:rFonts w:ascii="宋体" w:hAnsi="宋体" w:cs="宋体" w:eastAsia="宋体" w:hint="default"/>
          <w:b/>
          <w:bCs/>
          <w:w w:val="100"/>
        </w:rPr>
        <w:t> </w:t>
      </w:r>
      <w:r>
        <w:rPr/>
        <w:t>董事会下设的战略委员会根据《公司法》、《上市公司治理准则》、《董事会战略委员会议事规则》</w:t>
      </w:r>
    </w:p>
    <w:p>
      <w:pPr>
        <w:pStyle w:val="BodyText"/>
        <w:spacing w:line="403" w:lineRule="auto"/>
        <w:ind w:right="0"/>
        <w:jc w:val="left"/>
      </w:pPr>
      <w:r>
        <w:rPr>
          <w:spacing w:val="-2"/>
        </w:rPr>
        <w:t>及其它有关规定，积极履行职责。</w:t>
      </w:r>
      <w:r>
        <w:rPr>
          <w:rFonts w:ascii="Times New Roman" w:hAnsi="Times New Roman" w:cs="Times New Roman" w:eastAsia="Times New Roman" w:hint="default"/>
          <w:spacing w:val="-2"/>
        </w:rPr>
        <w:t>2014</w:t>
      </w:r>
      <w:r>
        <w:rPr>
          <w:spacing w:val="-2"/>
        </w:rPr>
        <w:t>年，战略委员会召开会议，会议根据公司发展战略，对授权控股孙</w:t>
      </w:r>
      <w:r>
        <w:rPr>
          <w:spacing w:val="-40"/>
        </w:rPr>
        <w:t> </w:t>
      </w:r>
      <w:r>
        <w:rPr>
          <w:spacing w:val="-40"/>
        </w:rPr>
      </w:r>
      <w:r>
        <w:rPr>
          <w:spacing w:val="-2"/>
        </w:rPr>
        <w:t>公司衡阳连卡福名品管理有限公司对衡阳高端精品买手店项目追加投资、在意大利设立子公司等项目进行</w:t>
      </w:r>
      <w:r>
        <w:rPr>
          <w:spacing w:val="-43"/>
        </w:rPr>
        <w:t> </w:t>
      </w:r>
      <w:r>
        <w:rPr>
          <w:spacing w:val="-43"/>
        </w:rPr>
      </w:r>
      <w:r>
        <w:rPr>
          <w:spacing w:val="-2"/>
        </w:rPr>
        <w:t>讨论和审查，听取了公司管理层对公司的未来发展规划和投资计划，并针对性地进行讨论，及时分析市场</w:t>
      </w:r>
      <w:r>
        <w:rPr>
          <w:spacing w:val="-44"/>
        </w:rPr>
        <w:t> </w:t>
      </w:r>
      <w:r>
        <w:rPr>
          <w:spacing w:val="-44"/>
        </w:rPr>
      </w:r>
      <w:r>
        <w:rPr/>
        <w:t>状况作出相应调整，促进公司规避市场风险，有效利用公司资源。对公司重大项目投资进行了认真审阅，</w:t>
      </w:r>
      <w:r>
        <w:rPr>
          <w:spacing w:val="-24"/>
        </w:rPr>
        <w:t> </w:t>
      </w:r>
      <w:r>
        <w:rPr>
          <w:spacing w:val="-24"/>
        </w:rPr>
      </w:r>
      <w:r>
        <w:rPr/>
        <w:t>保证了董事会决策的科学性和有效性。</w:t>
      </w:r>
    </w:p>
    <w:p>
      <w:pPr>
        <w:pStyle w:val="BodyText"/>
        <w:spacing w:line="408" w:lineRule="auto" w:before="50"/>
        <w:ind w:right="206" w:firstLine="420"/>
        <w:jc w:val="both"/>
      </w:pPr>
      <w:r>
        <w:rPr>
          <w:spacing w:val="-2"/>
        </w:rPr>
        <w:t>经审核认为，公司管理层所提出的发展战略规划，项目内容及决策程序符合《公司章程》和《深圳证</w:t>
      </w:r>
      <w:r>
        <w:rPr>
          <w:w w:val="100"/>
        </w:rPr>
        <w:t> </w:t>
      </w:r>
      <w:r>
        <w:rPr>
          <w:spacing w:val="-2"/>
        </w:rPr>
        <w:t>券交易所中小企业板上市公司规范运作指引》的相关规定，符合公司实际经营需要，也符合全体股东的利</w:t>
      </w:r>
      <w:r>
        <w:rPr>
          <w:spacing w:val="-42"/>
        </w:rPr>
        <w:t> </w:t>
      </w:r>
      <w:r>
        <w:rPr>
          <w:spacing w:val="-42"/>
        </w:rPr>
      </w:r>
      <w:r>
        <w:rPr>
          <w:spacing w:val="-2"/>
        </w:rPr>
        <w:t>益，与公司的长远发展目标相符；公司所作出的发展战略符合公司实际情况，对公司发展具有现实指导意</w:t>
      </w:r>
      <w:r>
        <w:rPr>
          <w:spacing w:val="-43"/>
        </w:rPr>
        <w:t> </w:t>
      </w:r>
      <w:r>
        <w:rPr>
          <w:spacing w:val="-43"/>
        </w:rPr>
      </w:r>
      <w:r>
        <w:rPr/>
        <w:t>义。</w:t>
      </w:r>
    </w:p>
    <w:p>
      <w:pPr>
        <w:pStyle w:val="BodyText"/>
        <w:spacing w:line="408" w:lineRule="auto"/>
        <w:ind w:left="573" w:right="0" w:firstLine="2"/>
        <w:jc w:val="left"/>
      </w:pPr>
      <w:r>
        <w:rPr>
          <w:rFonts w:ascii="宋体" w:hAnsi="宋体" w:cs="宋体" w:eastAsia="宋体" w:hint="default"/>
          <w:b/>
          <w:bCs/>
        </w:rPr>
        <w:t>（三）提名委员会</w:t>
      </w:r>
      <w:r>
        <w:rPr>
          <w:rFonts w:ascii="宋体" w:hAnsi="宋体" w:cs="宋体" w:eastAsia="宋体" w:hint="default"/>
          <w:b/>
          <w:bCs/>
          <w:w w:val="100"/>
        </w:rPr>
        <w:t> </w:t>
      </w:r>
      <w:r>
        <w:rPr>
          <w:spacing w:val="-2"/>
        </w:rPr>
        <w:t>董事会下设的提名委员会根据《公司法》、《上市公司治理准则》、《公司章程》、《董事会提名委</w:t>
      </w:r>
    </w:p>
    <w:p>
      <w:pPr>
        <w:pStyle w:val="BodyText"/>
        <w:spacing w:line="403" w:lineRule="auto"/>
        <w:ind w:right="206"/>
        <w:jc w:val="both"/>
      </w:pPr>
      <w:r>
        <w:rPr>
          <w:spacing w:val="-2"/>
        </w:rPr>
        <w:t>员会议事规则》及其它有关规定，本着勤勉尽责的原则，</w:t>
      </w:r>
      <w:r>
        <w:rPr>
          <w:rFonts w:ascii="Times New Roman" w:hAnsi="Times New Roman" w:cs="Times New Roman" w:eastAsia="Times New Roman" w:hint="default"/>
          <w:spacing w:val="-2"/>
        </w:rPr>
        <w:t>2014</w:t>
      </w:r>
      <w:r>
        <w:rPr>
          <w:spacing w:val="-2"/>
        </w:rPr>
        <w:t>年度履行了自身的工作职责。</w:t>
      </w:r>
      <w:r>
        <w:rPr>
          <w:rFonts w:ascii="Times New Roman" w:hAnsi="Times New Roman" w:cs="Times New Roman" w:eastAsia="Times New Roman" w:hint="default"/>
          <w:spacing w:val="-2"/>
        </w:rPr>
        <w:t>2014</w:t>
      </w:r>
      <w:r>
        <w:rPr>
          <w:spacing w:val="-2"/>
        </w:rPr>
        <w:t>年主要负</w:t>
      </w:r>
      <w:r>
        <w:rPr>
          <w:spacing w:val="-43"/>
        </w:rPr>
        <w:t> </w:t>
      </w:r>
      <w:r>
        <w:rPr>
          <w:spacing w:val="-43"/>
        </w:rPr>
      </w:r>
      <w:r>
        <w:rPr>
          <w:spacing w:val="-2"/>
        </w:rPr>
        <w:t>责对公司董事及高级管理人员的人选，设定选择标准，根据公司内部程序进行选择，审查并提出建议，报</w:t>
      </w:r>
      <w:r>
        <w:rPr>
          <w:spacing w:val="-47"/>
        </w:rPr>
        <w:t> </w:t>
      </w:r>
      <w:r>
        <w:rPr>
          <w:spacing w:val="-47"/>
        </w:rPr>
      </w:r>
      <w:r>
        <w:rPr>
          <w:spacing w:val="-7"/>
        </w:rPr>
        <w:t>董事会审议，对董事候选人林永飞先生、翁武强先生、杨厚威先生、林峰国先生翁武游先生、陈马迪先生，</w:t>
      </w:r>
      <w:r>
        <w:rPr>
          <w:spacing w:val="-22"/>
        </w:rPr>
        <w:t> </w:t>
      </w:r>
      <w:r>
        <w:rPr>
          <w:spacing w:val="-22"/>
        </w:rPr>
      </w:r>
      <w:r>
        <w:rPr>
          <w:spacing w:val="-2"/>
        </w:rPr>
        <w:t>独立董事候选人刘运国先生、郭葆春女士、梁洪流先生的提名及任职资格的审查，并提交董事会审议，通</w:t>
      </w:r>
      <w:r>
        <w:rPr>
          <w:spacing w:val="-44"/>
        </w:rPr>
        <w:t> </w:t>
      </w:r>
      <w:r>
        <w:rPr>
          <w:spacing w:val="-44"/>
        </w:rPr>
      </w:r>
      <w:r>
        <w:rPr/>
        <w:t>过了《关于公司董事会换届选举的议案》。</w:t>
      </w:r>
    </w:p>
    <w:p>
      <w:pPr>
        <w:spacing w:after="0" w:line="403" w:lineRule="auto"/>
        <w:jc w:val="both"/>
        <w:sectPr>
          <w:footerReference w:type="default" r:id="rId19"/>
          <w:pgSz w:w="11910" w:h="16840"/>
          <w:pgMar w:footer="980" w:header="877" w:top="1100" w:bottom="1160" w:left="980" w:right="920"/>
          <w:pgNumType w:start="64"/>
        </w:sectPr>
      </w:pPr>
    </w:p>
    <w:p>
      <w:pPr>
        <w:spacing w:line="240" w:lineRule="auto" w:before="9"/>
        <w:rPr>
          <w:rFonts w:ascii="宋体" w:hAnsi="宋体" w:cs="宋体" w:eastAsia="宋体" w:hint="default"/>
          <w:sz w:val="26"/>
          <w:szCs w:val="26"/>
        </w:rPr>
      </w:pPr>
    </w:p>
    <w:p>
      <w:pPr>
        <w:spacing w:line="408" w:lineRule="auto" w:before="36"/>
        <w:ind w:left="678" w:right="0" w:hanging="104"/>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z w:val="21"/>
          <w:szCs w:val="21"/>
        </w:rPr>
        <w:t>董事会下设薪酬与考核委员会由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名董事组成，报告期内，公司薪酬与考核委员会按照《公司章程》</w:t>
      </w:r>
    </w:p>
    <w:p>
      <w:pPr>
        <w:pStyle w:val="BodyText"/>
        <w:spacing w:line="393" w:lineRule="auto" w:before="14"/>
        <w:ind w:right="208"/>
        <w:jc w:val="both"/>
      </w:pPr>
      <w:r>
        <w:rPr>
          <w:spacing w:val="-2"/>
        </w:rPr>
        <w:t>和《薪酬与考核委员会议事规则》的规定，对公司董事、监事、高管人员</w:t>
      </w:r>
      <w:r>
        <w:rPr>
          <w:rFonts w:ascii="Times New Roman" w:hAnsi="Times New Roman" w:cs="Times New Roman" w:eastAsia="Times New Roman" w:hint="default"/>
          <w:spacing w:val="-2"/>
        </w:rPr>
        <w:t>2014</w:t>
      </w:r>
      <w:r>
        <w:rPr>
          <w:spacing w:val="-2"/>
        </w:rPr>
        <w:t>年履行职务情况进行了考察</w:t>
      </w:r>
      <w:r>
        <w:rPr>
          <w:spacing w:val="-43"/>
        </w:rPr>
        <w:t> </w:t>
      </w:r>
      <w:r>
        <w:rPr>
          <w:spacing w:val="-43"/>
        </w:rPr>
      </w:r>
      <w:r>
        <w:rPr>
          <w:spacing w:val="-2"/>
        </w:rPr>
        <w:t>和评价，并对</w:t>
      </w:r>
      <w:r>
        <w:rPr>
          <w:rFonts w:ascii="Times New Roman" w:hAnsi="Times New Roman" w:cs="Times New Roman" w:eastAsia="Times New Roman" w:hint="default"/>
          <w:spacing w:val="-2"/>
        </w:rPr>
        <w:t>2014</w:t>
      </w:r>
      <w:r>
        <w:rPr>
          <w:spacing w:val="-2"/>
        </w:rPr>
        <w:t>年度薪酬进行了审核，认为上述人员为公司持续、稳定发展起到了积极的作用，所披露</w:t>
      </w:r>
      <w:r>
        <w:rPr>
          <w:spacing w:val="-46"/>
        </w:rPr>
        <w:t> </w:t>
      </w:r>
      <w:r>
        <w:rPr>
          <w:spacing w:val="-46"/>
        </w:rPr>
      </w:r>
      <w:r>
        <w:rPr>
          <w:spacing w:val="-2"/>
        </w:rPr>
        <w:t>的薪酬是合理和真实的，薪酬发放履行了决策程序，审核《关于公司独立董事薪酬的议案》，切实地履行</w:t>
      </w:r>
      <w:r>
        <w:rPr>
          <w:spacing w:val="-43"/>
        </w:rPr>
        <w:t> </w:t>
      </w:r>
      <w:r>
        <w:rPr>
          <w:spacing w:val="-43"/>
        </w:rPr>
      </w:r>
      <w:r>
        <w:rPr/>
        <w:t>薪酬与考核委员会委员的各项职责。</w:t>
      </w:r>
    </w:p>
    <w:p>
      <w:pPr>
        <w:pStyle w:val="BodyText"/>
        <w:spacing w:line="240" w:lineRule="auto" w:before="58"/>
        <w:ind w:left="573" w:right="0"/>
        <w:jc w:val="left"/>
      </w:pPr>
      <w:r>
        <w:rPr/>
        <w:t>公司报告期内未实施股权激励计划。</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监事会在报告期内的监督活动中发现公司是否存在风险</w:t>
      </w:r>
      <w:r>
        <w:rPr>
          <w:rFonts w:ascii="宋体" w:hAnsi="宋体" w:cs="宋体" w:eastAsia="宋体" w:hint="default"/>
          <w:sz w:val="18"/>
          <w:szCs w:val="18"/>
        </w:rPr>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left="573" w:right="0"/>
        <w:jc w:val="left"/>
      </w:pPr>
      <w:r>
        <w:rPr/>
        <w:t>监事会对报告期内的监督事项无异议。</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9" w:firstLine="420"/>
        <w:jc w:val="both"/>
      </w:pPr>
      <w:r>
        <w:rPr>
          <w:spacing w:val="-2"/>
        </w:rPr>
        <w:t>公司成立以来，严格按照《公司法》、《证券法》等有关法律、法规和公司章程的要求规范运作，具</w:t>
      </w:r>
      <w:r>
        <w:rPr>
          <w:w w:val="100"/>
        </w:rPr>
        <w:t> </w:t>
      </w:r>
      <w:r>
        <w:rPr>
          <w:spacing w:val="-2"/>
        </w:rPr>
        <w:t>有独立完整的供应、生产、销售、研发系统，完全独立运作、独立承担责任和风险。公司与控股股东在业</w:t>
      </w:r>
      <w:r>
        <w:rPr>
          <w:spacing w:val="-45"/>
        </w:rPr>
        <w:t> </w:t>
      </w:r>
      <w:r>
        <w:rPr>
          <w:spacing w:val="-45"/>
        </w:rPr>
      </w:r>
      <w:r>
        <w:rPr/>
        <w:t>务、人员、资产、机构、财务等方面完全分开，具有独立完整的业务及自主经营能力。</w:t>
      </w: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100"/>
        </w:rPr>
        <w:t> </w:t>
      </w:r>
      <w:r>
        <w:rPr>
          <w:spacing w:val="-3"/>
        </w:rPr>
        <w:t>公司主要从事自有品牌卡奴迪路（</w:t>
      </w:r>
      <w:r>
        <w:rPr>
          <w:rFonts w:ascii="Times New Roman" w:hAnsi="Times New Roman" w:cs="Times New Roman" w:eastAsia="Times New Roman" w:hint="default"/>
          <w:spacing w:val="-3"/>
        </w:rPr>
        <w:t>CANUDILO</w:t>
      </w:r>
      <w:r>
        <w:rPr>
          <w:spacing w:val="-3"/>
        </w:rPr>
        <w:t>）高级男装服饰的研发设计、品牌推广和零售管理，并</w:t>
      </w:r>
    </w:p>
    <w:p>
      <w:pPr>
        <w:pStyle w:val="BodyText"/>
        <w:spacing w:line="408" w:lineRule="auto" w:before="35"/>
        <w:ind w:right="206"/>
        <w:jc w:val="both"/>
      </w:pPr>
      <w:r>
        <w:rPr>
          <w:spacing w:val="-2"/>
        </w:rPr>
        <w:t>代理销售国际一线品牌的服饰、箱包、皮具等产品。公司拥有从事上述业务完整、独立的设计、采购、销</w:t>
      </w:r>
      <w:r>
        <w:rPr>
          <w:spacing w:val="-42"/>
        </w:rPr>
        <w:t> </w:t>
      </w:r>
      <w:r>
        <w:rPr>
          <w:spacing w:val="-42"/>
        </w:rPr>
      </w:r>
      <w:r>
        <w:rPr>
          <w:spacing w:val="-7"/>
        </w:rPr>
        <w:t>售系统和专业人员，具有独立开展业务的能力，拥有独立的经营决策权和管理权，并完全独立于控股股东、</w:t>
      </w:r>
      <w:r>
        <w:rPr>
          <w:spacing w:val="-17"/>
        </w:rPr>
        <w:t> </w:t>
      </w:r>
      <w:r>
        <w:rPr>
          <w:spacing w:val="-17"/>
        </w:rPr>
      </w:r>
      <w:r>
        <w:rPr>
          <w:spacing w:val="-2"/>
        </w:rPr>
        <w:t>实际控制人及其控制的其他企业。公司与控股股东、实际控制人及其控制的其他企业间不存在同业竞争或</w:t>
      </w:r>
      <w:r>
        <w:rPr>
          <w:spacing w:val="-44"/>
        </w:rPr>
        <w:t> </w:t>
      </w:r>
      <w:r>
        <w:rPr>
          <w:spacing w:val="-44"/>
        </w:rPr>
      </w:r>
      <w:r>
        <w:rPr/>
        <w:t>者显失公允的关联交易。本公司拥有独立完整的业务，具备独立面向市场自主经营的能力。</w:t>
      </w:r>
    </w:p>
    <w:p>
      <w:pPr>
        <w:pStyle w:val="BodyText"/>
        <w:spacing w:line="386" w:lineRule="auto"/>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、资产完整</w:t>
      </w:r>
      <w:r>
        <w:rPr>
          <w:rFonts w:ascii="宋体" w:hAnsi="宋体" w:cs="宋体" w:eastAsia="宋体" w:hint="default"/>
          <w:b/>
          <w:bCs/>
          <w:w w:val="100"/>
        </w:rPr>
        <w:t> </w:t>
      </w:r>
      <w:r>
        <w:rPr>
          <w:spacing w:val="-2"/>
        </w:rPr>
        <w:t>公司拥有独立、完整的办公经营场所，以及与设计、销售经营有关的土地使用权、商标、专利、非专</w:t>
      </w:r>
    </w:p>
    <w:p>
      <w:pPr>
        <w:pStyle w:val="BodyText"/>
        <w:spacing w:line="408" w:lineRule="auto" w:before="65"/>
        <w:ind w:right="0"/>
        <w:jc w:val="left"/>
      </w:pPr>
      <w:r>
        <w:rPr/>
        <w:t>利技术的所有权或者使用权，具有独立完整的设计、销售等配套设施及固定资产。公司没有以自身资产、</w:t>
      </w:r>
      <w:r>
        <w:rPr>
          <w:spacing w:val="-24"/>
        </w:rPr>
        <w:t> </w:t>
      </w:r>
      <w:r>
        <w:rPr>
          <w:spacing w:val="-24"/>
        </w:rPr>
      </w:r>
      <w:r>
        <w:rPr>
          <w:spacing w:val="-2"/>
        </w:rPr>
        <w:t>权益或信誉为各股东、实际控制人及其控制的其他企业提供担保，对所有资产拥有完全的控制支配权，不</w:t>
      </w:r>
      <w:r>
        <w:rPr>
          <w:spacing w:val="-44"/>
        </w:rPr>
        <w:t> </w:t>
      </w:r>
      <w:r>
        <w:rPr>
          <w:spacing w:val="-44"/>
        </w:rPr>
      </w:r>
      <w:r>
        <w:rPr/>
        <w:t>存在资产、资金被各股东、实际控制人及其控制的其他企业违规占用而损害公司利益的情况。</w:t>
      </w:r>
    </w:p>
    <w:p>
      <w:pPr>
        <w:pStyle w:val="BodyText"/>
        <w:spacing w:line="386" w:lineRule="auto"/>
        <w:ind w:left="573" w:right="0" w:firstLine="2"/>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w w:val="100"/>
        </w:rPr>
        <w:t> </w:t>
      </w:r>
      <w:r>
        <w:rPr>
          <w:spacing w:val="-3"/>
        </w:rPr>
        <w:t>公司董事、监事及高级管理人员均严格按照《公司法》、《公司章程》规定的程序推选和任免，不存</w:t>
      </w:r>
    </w:p>
    <w:p>
      <w:pPr>
        <w:spacing w:after="0" w:line="386"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6"/>
        <w:jc w:val="left"/>
      </w:pPr>
      <w:r>
        <w:rPr>
          <w:spacing w:val="-2"/>
        </w:rPr>
        <w:t>在股东超越公司股东大会和董事会做出人事任免决定的情况。公司的人事及工资管理与股东单位完全分离，</w:t>
      </w:r>
      <w:r>
        <w:rPr>
          <w:spacing w:val="-43"/>
        </w:rPr>
        <w:t> </w:t>
      </w:r>
      <w:r>
        <w:rPr>
          <w:spacing w:val="-43"/>
        </w:rPr>
      </w:r>
      <w:r>
        <w:rPr/>
        <w:t>公司总经理、副总经理、财务负责人和董事会秘书等高级管理人员未在控股股东、实际控制人及其控制的</w:t>
      </w:r>
      <w:r>
        <w:rPr>
          <w:w w:val="100"/>
        </w:rPr>
        <w:t> </w:t>
      </w:r>
      <w:r>
        <w:rPr/>
        <w:t>其他企业中担任除董事、监事以外的其他职务，未在控股股东、实际控制人及其控制的其他企业领薪；公</w:t>
      </w:r>
      <w:r>
        <w:rPr>
          <w:w w:val="100"/>
        </w:rPr>
        <w:t> </w:t>
      </w:r>
      <w:r>
        <w:rPr/>
        <w:t>司财务人员未在控股股东、实际控制人及其控制的其他企业中兼职；公司董事、高级管理人员不存在兼任</w:t>
      </w:r>
      <w:r>
        <w:rPr>
          <w:w w:val="100"/>
        </w:rPr>
        <w:t> </w:t>
      </w:r>
      <w:r>
        <w:rPr/>
        <w:t>监事的情形。同时，公司建立并独立执行人力资源及薪酬管理制度。</w:t>
      </w:r>
    </w:p>
    <w:p>
      <w:pPr>
        <w:pStyle w:val="BodyText"/>
        <w:spacing w:line="386" w:lineRule="auto"/>
        <w:ind w:left="573" w:right="6"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100"/>
        </w:rPr>
        <w:t> </w:t>
      </w:r>
      <w:r>
        <w:rPr>
          <w:spacing w:val="-3"/>
        </w:rPr>
        <w:t>公司通过股东大会、董事会、监事会以及独立董事制度，强化了公司的分权制衡和相互监督，形成了</w:t>
      </w:r>
    </w:p>
    <w:p>
      <w:pPr>
        <w:pStyle w:val="BodyText"/>
        <w:spacing w:line="408" w:lineRule="auto" w:before="65"/>
        <w:ind w:right="326"/>
        <w:jc w:val="both"/>
      </w:pPr>
      <w:r>
        <w:rPr>
          <w:spacing w:val="-7"/>
        </w:rPr>
        <w:t>有效的法人治理结构。在内部机构设置上，公司建立了适应自身发展需要的组织机构，明确了各机构职能，</w:t>
      </w:r>
      <w:r>
        <w:rPr>
          <w:spacing w:val="-17"/>
        </w:rPr>
        <w:t> </w:t>
      </w:r>
      <w:r>
        <w:rPr>
          <w:spacing w:val="-17"/>
        </w:rPr>
      </w:r>
      <w:r>
        <w:rPr>
          <w:spacing w:val="-2"/>
        </w:rPr>
        <w:t>定员定岗，并制定了相应的内部管理与控制制度，独立开展生产经营活动。公司与控股股东、实际控制人</w:t>
      </w:r>
      <w:r>
        <w:rPr>
          <w:spacing w:val="-50"/>
        </w:rPr>
        <w:t> </w:t>
      </w:r>
      <w:r>
        <w:rPr>
          <w:spacing w:val="-50"/>
        </w:rPr>
      </w:r>
      <w:r>
        <w:rPr>
          <w:spacing w:val="-2"/>
        </w:rPr>
        <w:t>及其控制的其他企业间不存在机构混同的情形。自公司设立以来，未发生股东干预本公司正常生产经营活</w:t>
      </w:r>
      <w:r>
        <w:rPr>
          <w:spacing w:val="-43"/>
        </w:rPr>
        <w:t> </w:t>
      </w:r>
      <w:r>
        <w:rPr>
          <w:spacing w:val="-43"/>
        </w:rPr>
      </w:r>
      <w:r>
        <w:rPr/>
        <w:t>动的情况。</w:t>
      </w:r>
    </w:p>
    <w:p>
      <w:pPr>
        <w:pStyle w:val="BodyText"/>
        <w:spacing w:line="386" w:lineRule="auto"/>
        <w:ind w:left="573" w:right="6"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100"/>
        </w:rPr>
        <w:t> </w:t>
      </w:r>
      <w:r>
        <w:rPr>
          <w:spacing w:val="-3"/>
        </w:rPr>
        <w:t>公司在财务上规范运作、独立运行，设立了独立的财务部门，配备了独立的财务人员，建立了独立的</w:t>
      </w:r>
    </w:p>
    <w:p>
      <w:pPr>
        <w:pStyle w:val="BodyText"/>
        <w:spacing w:line="408" w:lineRule="auto" w:before="65"/>
        <w:ind w:right="329"/>
        <w:jc w:val="both"/>
      </w:pPr>
      <w:r>
        <w:rPr>
          <w:spacing w:val="-2"/>
        </w:rPr>
        <w:t>会计核算体系，制定了《财务管理制度》、《关联交易决策制度》、《投资决策管理制度》、《对外担保</w:t>
      </w:r>
      <w:r>
        <w:rPr>
          <w:spacing w:val="-44"/>
        </w:rPr>
        <w:t> </w:t>
      </w:r>
      <w:r>
        <w:rPr>
          <w:spacing w:val="-44"/>
        </w:rPr>
      </w:r>
      <w:r>
        <w:rPr>
          <w:spacing w:val="-2"/>
        </w:rPr>
        <w:t>制度》等多项内控制度且严格执行，独立进行财务决策，享有充分独立的资金调配权，财务会计制度和财</w:t>
      </w:r>
      <w:r>
        <w:rPr>
          <w:spacing w:val="-50"/>
        </w:rPr>
        <w:t> </w:t>
      </w:r>
      <w:r>
        <w:rPr>
          <w:spacing w:val="-50"/>
        </w:rPr>
      </w:r>
      <w:r>
        <w:rPr/>
        <w:t>务管理制度符合上市公司的要求。</w:t>
      </w:r>
    </w:p>
    <w:p>
      <w:pPr>
        <w:pStyle w:val="BodyText"/>
        <w:spacing w:line="408" w:lineRule="auto"/>
        <w:ind w:right="326" w:firstLine="420"/>
        <w:jc w:val="both"/>
      </w:pPr>
      <w:r>
        <w:rPr>
          <w:spacing w:val="-2"/>
        </w:rPr>
        <w:t>公司开设独立的银行账户，作为独立的纳税人，依法独立进行纳税申报和履行纳税义务。公司根据企</w:t>
      </w:r>
      <w:r>
        <w:rPr>
          <w:w w:val="100"/>
        </w:rPr>
        <w:t> </w:t>
      </w:r>
      <w:r>
        <w:rPr>
          <w:spacing w:val="-2"/>
        </w:rPr>
        <w:t>业发展规划，自主决定投资计划和资金安排，不存在公司股东干预公司财务决策、资金使用的情况；不存</w:t>
      </w:r>
      <w:r>
        <w:rPr>
          <w:spacing w:val="-47"/>
        </w:rPr>
        <w:t> </w:t>
      </w:r>
      <w:r>
        <w:rPr>
          <w:spacing w:val="-47"/>
        </w:rPr>
      </w:r>
      <w:r>
        <w:rPr>
          <w:spacing w:val="-2"/>
        </w:rPr>
        <w:t>在以资产、权益或信誉为股东单位、下属公司或任何个人的债务提供担保，或以本公司名义的借款、授信</w:t>
      </w:r>
      <w:r>
        <w:rPr>
          <w:spacing w:val="-50"/>
        </w:rPr>
        <w:t> </w:t>
      </w:r>
      <w:r>
        <w:rPr>
          <w:spacing w:val="-50"/>
        </w:rPr>
      </w:r>
      <w:r>
        <w:rPr/>
        <w:t>额度转借给前述法人或个人使用的情形。</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七、同业竞争情况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30"/>
          <w:szCs w:val="30"/>
        </w:rPr>
      </w:pPr>
    </w:p>
    <w:p>
      <w:pPr>
        <w:pStyle w:val="BodyText"/>
        <w:spacing w:line="408" w:lineRule="auto" w:before="0"/>
        <w:ind w:right="6" w:firstLine="420"/>
        <w:jc w:val="left"/>
      </w:pPr>
      <w:r>
        <w:rPr/>
        <w:t>公司董事会设立了薪酬与考核委员会，建立了公正、合理、有效的高级管理人员绩效考核评价体系，</w:t>
      </w:r>
      <w:r>
        <w:rPr>
          <w:w w:val="100"/>
        </w:rPr>
        <w:t> </w:t>
      </w:r>
      <w:r>
        <w:rPr>
          <w:spacing w:val="-2"/>
        </w:rPr>
        <w:t>公司高级管理人员直接对董事会负责，接受董事会的考核，实行明确责任，量化考核，实行责权利统一的</w:t>
      </w:r>
      <w:r>
        <w:rPr>
          <w:spacing w:val="-47"/>
        </w:rPr>
        <w:t> </w:t>
      </w:r>
      <w:r>
        <w:rPr>
          <w:spacing w:val="-47"/>
        </w:rPr>
      </w:r>
      <w:r>
        <w:rPr>
          <w:spacing w:val="-2"/>
        </w:rPr>
        <w:t>激励机制，根据高级管理人员的绩效进行考核及实施对应的处罚。公司的激励机制符合公司现状及相关法</w:t>
      </w:r>
      <w:r>
        <w:rPr>
          <w:spacing w:val="-42"/>
        </w:rPr>
        <w:t> </w:t>
      </w:r>
      <w:r>
        <w:rPr>
          <w:spacing w:val="-42"/>
        </w:rPr>
      </w:r>
      <w:r>
        <w:rPr>
          <w:spacing w:val="-2"/>
        </w:rPr>
        <w:t>律、法规、《公司章程》及《董事会薪酬与考核委员会工作制度》等规定，在提升公司价值的同时实现员</w:t>
      </w:r>
      <w:r>
        <w:rPr>
          <w:spacing w:val="-47"/>
        </w:rPr>
        <w:t> </w:t>
      </w:r>
      <w:r>
        <w:rPr>
          <w:spacing w:val="-47"/>
        </w:rPr>
      </w:r>
      <w:r>
        <w:rPr/>
        <w:t>工与公司共同发展，有效促进了公司持续健康发展。</w:t>
      </w:r>
    </w:p>
    <w:p>
      <w:pPr>
        <w:spacing w:after="0" w:line="408" w:lineRule="auto"/>
        <w:jc w:val="left"/>
        <w:sectPr>
          <w:pgSz w:w="11910" w:h="16840"/>
          <w:pgMar w:header="877" w:footer="980" w:top="1100" w:bottom="1160" w:left="9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133" w:right="189"/>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0" w:firstLine="420"/>
        <w:jc w:val="left"/>
      </w:pPr>
      <w:r>
        <w:rPr/>
        <w:t>公司根据《公司法》、《证券法》、《深圳证券交易所股票上市规则》、《企业内部控制基本规范》</w:t>
      </w:r>
      <w:r>
        <w:rPr>
          <w:w w:val="100"/>
        </w:rPr>
        <w:t> </w:t>
      </w:r>
      <w:r>
        <w:rPr>
          <w:spacing w:val="-2"/>
        </w:rPr>
        <w:t>等有关法律、法规和规章制度，结合公司的自身特点和管理需要，制定了一系列公司内部管理制度。各项</w:t>
      </w:r>
      <w:r>
        <w:rPr>
          <w:spacing w:val="-50"/>
        </w:rPr>
        <w:t> </w:t>
      </w:r>
      <w:r>
        <w:rPr>
          <w:spacing w:val="-50"/>
        </w:rPr>
      </w:r>
      <w:r>
        <w:rPr>
          <w:spacing w:val="-2"/>
        </w:rPr>
        <w:t>制度建立后均得到有效执行，在各业务环节对公司的经营和管理起到了有效的监督、控制和指导作用。同</w:t>
      </w:r>
      <w:r>
        <w:rPr>
          <w:spacing w:val="-42"/>
        </w:rPr>
        <w:t> </w:t>
      </w:r>
      <w:r>
        <w:rPr>
          <w:spacing w:val="-42"/>
        </w:rPr>
      </w:r>
      <w:r>
        <w:rPr/>
        <w:t>时根据公司的业务发展变化不断完善和加强内部控制建设工作。具体情况如下：</w:t>
      </w:r>
    </w:p>
    <w:p>
      <w:pPr>
        <w:spacing w:line="386" w:lineRule="auto" w:before="46"/>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、公司治理控制方面：</w:t>
      </w:r>
      <w:r>
        <w:rPr>
          <w:rFonts w:ascii="宋体" w:hAnsi="宋体" w:cs="宋体" w:eastAsia="宋体" w:hint="default"/>
          <w:b/>
          <w:bCs/>
          <w:w w:val="100"/>
          <w:sz w:val="21"/>
          <w:szCs w:val="21"/>
        </w:rPr>
        <w:t> </w:t>
      </w:r>
      <w:r>
        <w:rPr>
          <w:rFonts w:ascii="宋体" w:hAnsi="宋体" w:cs="宋体" w:eastAsia="宋体" w:hint="default"/>
          <w:spacing w:val="-2"/>
          <w:sz w:val="21"/>
          <w:szCs w:val="21"/>
        </w:rPr>
        <w:t>公司根据《公司法》以及中国证券监督管理委员会有关规定的要求，建立了股东会、董事会、监事会</w:t>
      </w:r>
    </w:p>
    <w:p>
      <w:pPr>
        <w:pStyle w:val="BodyText"/>
        <w:spacing w:line="405" w:lineRule="auto" w:before="65"/>
        <w:ind w:right="0"/>
        <w:jc w:val="left"/>
      </w:pPr>
      <w:r>
        <w:rPr/>
        <w:t>和以及在董事会领导下的经理层，并按照中国证监会</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日颁布的证监发</w:t>
      </w:r>
      <w:r>
        <w:rPr>
          <w:rFonts w:ascii="Times New Roman" w:hAnsi="Times New Roman" w:cs="Times New Roman" w:eastAsia="Times New Roman" w:hint="default"/>
        </w:rPr>
        <w:t>[2001]102</w:t>
      </w:r>
      <w:r>
        <w:rPr/>
        <w:t>号文《关于在</w:t>
      </w:r>
      <w:r>
        <w:rPr>
          <w:spacing w:val="-55"/>
        </w:rPr>
        <w:t> </w:t>
      </w:r>
      <w:r>
        <w:rPr>
          <w:spacing w:val="-55"/>
        </w:rPr>
      </w:r>
      <w:r>
        <w:rPr>
          <w:spacing w:val="-2"/>
        </w:rPr>
        <w:t>上市公司中建立独立董事制度的指导意见》的精神建立了独立董事制度并聘任了四位独立董事，形成了公</w:t>
      </w:r>
      <w:r>
        <w:rPr>
          <w:spacing w:val="-43"/>
        </w:rPr>
        <w:t> </w:t>
      </w:r>
      <w:r>
        <w:rPr>
          <w:spacing w:val="-43"/>
        </w:rPr>
      </w:r>
      <w:r>
        <w:rPr>
          <w:spacing w:val="-2"/>
        </w:rPr>
        <w:t>司法人治理机构的基本框架，并明确了股东会和股东、董事会和董事、监事会和监事、经理层和高级管理</w:t>
      </w:r>
      <w:r>
        <w:rPr>
          <w:spacing w:val="-47"/>
        </w:rPr>
        <w:t> </w:t>
      </w:r>
      <w:r>
        <w:rPr>
          <w:spacing w:val="-47"/>
        </w:rPr>
      </w:r>
      <w:r>
        <w:rPr>
          <w:spacing w:val="-7"/>
        </w:rPr>
        <w:t>人员在内部控制中的职责。公司制订了《公司章程》、《股东大会议事规则》、《董事会议事规则》、《监</w:t>
      </w:r>
      <w:r>
        <w:rPr>
          <w:spacing w:val="-22"/>
        </w:rPr>
        <w:t> </w:t>
      </w:r>
      <w:r>
        <w:rPr>
          <w:spacing w:val="-22"/>
        </w:rPr>
      </w:r>
      <w:r>
        <w:rPr>
          <w:spacing w:val="-2"/>
        </w:rPr>
        <w:t>事会议事规则》、《董事会秘书工作规则》等内控制度，明确了股东大会、董事会、监事会和经理层的职</w:t>
      </w:r>
      <w:r>
        <w:rPr>
          <w:spacing w:val="-46"/>
        </w:rPr>
        <w:t> </w:t>
      </w:r>
      <w:r>
        <w:rPr>
          <w:spacing w:val="-46"/>
        </w:rPr>
      </w:r>
      <w:r>
        <w:rPr>
          <w:spacing w:val="-7"/>
        </w:rPr>
        <w:t>权范围、议事规则和决策机制；公司监事会对股东大会负责并报告工作，对公司财务以及公司董事、经理、</w:t>
      </w:r>
      <w:r>
        <w:rPr>
          <w:spacing w:val="-21"/>
        </w:rPr>
        <w:t> </w:t>
      </w:r>
      <w:r>
        <w:rPr>
          <w:spacing w:val="-21"/>
        </w:rPr>
      </w:r>
      <w:r>
        <w:rPr>
          <w:spacing w:val="-2"/>
        </w:rPr>
        <w:t>财务负责人和董事会秘书等高级管理人员履行职责的合法性进行监督，维护公司及股东的合法权益。公司</w:t>
      </w:r>
      <w:r>
        <w:rPr>
          <w:spacing w:val="-42"/>
        </w:rPr>
        <w:t> </w:t>
      </w:r>
      <w:r>
        <w:rPr>
          <w:spacing w:val="-42"/>
        </w:rPr>
      </w:r>
      <w:r>
        <w:rPr/>
        <w:t>监事会为切实履行监督职能，列席了每一次董事会会议，并对属于监事会职责范围的事项作深入的讨论、</w:t>
      </w:r>
      <w:r>
        <w:rPr>
          <w:spacing w:val="-24"/>
        </w:rPr>
        <w:t> </w:t>
      </w:r>
      <w:r>
        <w:rPr>
          <w:spacing w:val="-24"/>
        </w:rPr>
      </w:r>
      <w:r>
        <w:rPr>
          <w:spacing w:val="-2"/>
        </w:rPr>
        <w:t>发表意见，并作出决议。监事会能发挥监督效能，确保公司的财务活动符合法律法规的要求，督促公司董</w:t>
      </w:r>
      <w:r>
        <w:rPr>
          <w:spacing w:val="-47"/>
        </w:rPr>
        <w:t> </w:t>
      </w:r>
      <w:r>
        <w:rPr>
          <w:spacing w:val="-47"/>
        </w:rPr>
      </w:r>
      <w:r>
        <w:rPr/>
        <w:t>事、高级管理人员切实履行诚信、勤勉的义务。</w:t>
      </w:r>
    </w:p>
    <w:p>
      <w:pPr>
        <w:spacing w:line="386" w:lineRule="auto" w:before="48"/>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、财务管理控制方面：</w:t>
      </w:r>
      <w:r>
        <w:rPr>
          <w:rFonts w:ascii="宋体" w:hAnsi="宋体" w:cs="宋体" w:eastAsia="宋体" w:hint="default"/>
          <w:b/>
          <w:bCs/>
          <w:w w:val="100"/>
          <w:sz w:val="21"/>
          <w:szCs w:val="21"/>
        </w:rPr>
        <w:t> </w:t>
      </w:r>
      <w:r>
        <w:rPr>
          <w:rFonts w:ascii="宋体" w:hAnsi="宋体" w:cs="宋体" w:eastAsia="宋体" w:hint="default"/>
          <w:spacing w:val="-2"/>
          <w:sz w:val="21"/>
          <w:szCs w:val="21"/>
        </w:rPr>
        <w:t>为了建立符合本公司管理要求的财务制度体系，加强财务管理和内部控制，明确经济责任，规范公司</w:t>
      </w:r>
    </w:p>
    <w:p>
      <w:pPr>
        <w:pStyle w:val="BodyText"/>
        <w:spacing w:line="408" w:lineRule="auto" w:before="65"/>
        <w:ind w:right="0"/>
        <w:jc w:val="left"/>
      </w:pPr>
      <w:r>
        <w:rPr/>
        <w:t>及所属各单位的财务行为，维护股东、债权人、公司的合法权益，根据财政部发布的企业会计准则规定，</w:t>
      </w:r>
      <w:r>
        <w:rPr>
          <w:spacing w:val="-24"/>
        </w:rPr>
        <w:t> </w:t>
      </w:r>
      <w:r>
        <w:rPr>
          <w:spacing w:val="-24"/>
        </w:rPr>
      </w:r>
      <w:r>
        <w:rPr/>
        <w:t>公司结合具体情况制订公司财务内部控制管理制度。其内容规范了本公司财务收支的计划、控制、核算、</w:t>
      </w:r>
      <w:r>
        <w:rPr>
          <w:spacing w:val="-24"/>
        </w:rPr>
        <w:t> </w:t>
      </w:r>
      <w:r>
        <w:rPr>
          <w:spacing w:val="-24"/>
        </w:rPr>
      </w:r>
      <w:r>
        <w:rPr>
          <w:spacing w:val="-2"/>
        </w:rPr>
        <w:t>分析和考核工作，建立健全了财务核算体系，真实完整地提供公司的会计信息，保证了定期报告中财务数</w:t>
      </w:r>
      <w:r>
        <w:rPr>
          <w:spacing w:val="-43"/>
        </w:rPr>
        <w:t> </w:t>
      </w:r>
      <w:r>
        <w:rPr>
          <w:spacing w:val="-43"/>
        </w:rPr>
      </w:r>
      <w:r>
        <w:rPr/>
        <w:t>据的真实可靠。公司为控制财务收支、加强内部管理的需要，建立了切合实际的财务控制制度。</w:t>
      </w:r>
    </w:p>
    <w:p>
      <w:pPr>
        <w:spacing w:line="386" w:lineRule="auto" w:before="46"/>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、人力资源管理控制方面：</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公司董事会设立的专门工作机构董事会薪酬与考核委员会主要负责制定、审核公司董事及经理人员的</w:t>
      </w:r>
    </w:p>
    <w:p>
      <w:pPr>
        <w:pStyle w:val="BodyText"/>
        <w:spacing w:line="240" w:lineRule="auto" w:before="65"/>
        <w:ind w:right="0"/>
        <w:jc w:val="left"/>
      </w:pPr>
      <w:r>
        <w:rPr>
          <w:spacing w:val="-7"/>
        </w:rPr>
        <w:t>薪酬方案和考核标准。委员会直接对公司董事会负责。本公司根据《劳动法》及有关法律法规，建立了《劳</w:t>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206"/>
        <w:jc w:val="both"/>
      </w:pPr>
      <w:r>
        <w:rPr>
          <w:spacing w:val="-2"/>
        </w:rPr>
        <w:t>动人事管理制度》，对公司各职能部门的职责、员工聘用、试用、任免、调岗、解职、交接、奖惩等事项</w:t>
      </w:r>
      <w:r>
        <w:rPr>
          <w:spacing w:val="-46"/>
        </w:rPr>
        <w:t> </w:t>
      </w:r>
      <w:r>
        <w:rPr>
          <w:spacing w:val="-46"/>
        </w:rPr>
      </w:r>
      <w:r>
        <w:rPr>
          <w:spacing w:val="-2"/>
        </w:rPr>
        <w:t>等进行明确规定，确保相关人员能够胜任；制定并实施人才培养实施方案，以确保经理层和全体员工能够</w:t>
      </w:r>
      <w:r>
        <w:rPr>
          <w:spacing w:val="-44"/>
        </w:rPr>
        <w:t> </w:t>
      </w:r>
      <w:r>
        <w:rPr>
          <w:spacing w:val="-44"/>
        </w:rPr>
      </w:r>
      <w:r>
        <w:rPr/>
        <w:t>有效履行职责；公司现有人力资源政策基本能够保证人力资源的稳定和公司各部门对人力资源的需求。</w:t>
      </w:r>
    </w:p>
    <w:p>
      <w:pPr>
        <w:spacing w:line="386" w:lineRule="auto" w:before="46"/>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、行政管理控制方面：</w:t>
      </w:r>
      <w:r>
        <w:rPr>
          <w:rFonts w:ascii="宋体" w:hAnsi="宋体" w:cs="宋体" w:eastAsia="宋体" w:hint="default"/>
          <w:b/>
          <w:bCs/>
          <w:w w:val="100"/>
          <w:sz w:val="21"/>
          <w:szCs w:val="21"/>
        </w:rPr>
        <w:t> </w:t>
      </w:r>
      <w:r>
        <w:rPr>
          <w:rFonts w:ascii="宋体" w:hAnsi="宋体" w:cs="宋体" w:eastAsia="宋体" w:hint="default"/>
          <w:spacing w:val="-2"/>
          <w:sz w:val="21"/>
          <w:szCs w:val="21"/>
        </w:rPr>
        <w:t>公司制订了行政管理制度规范日常的各项行政工作，如：档案管理制度、印章管理制度、保密制度等</w:t>
      </w:r>
      <w:r>
        <w:rPr>
          <w:rFonts w:ascii="宋体" w:hAnsi="宋体" w:cs="宋体" w:eastAsia="宋体" w:hint="default"/>
          <w:sz w:val="21"/>
          <w:szCs w:val="21"/>
        </w:rPr>
      </w:r>
    </w:p>
    <w:p>
      <w:pPr>
        <w:pStyle w:val="BodyText"/>
        <w:spacing w:line="240" w:lineRule="auto" w:before="65"/>
        <w:ind w:right="0"/>
        <w:jc w:val="both"/>
      </w:pPr>
      <w:r>
        <w:rPr/>
        <w:t>具体规定，有效保证公司日常工作的正常有序开展。</w:t>
      </w:r>
    </w:p>
    <w:p>
      <w:pPr>
        <w:spacing w:line="240" w:lineRule="auto" w:before="10"/>
        <w:rPr>
          <w:rFonts w:ascii="宋体" w:hAnsi="宋体" w:cs="宋体" w:eastAsia="宋体" w:hint="default"/>
          <w:sz w:val="14"/>
          <w:szCs w:val="14"/>
        </w:rPr>
      </w:pPr>
    </w:p>
    <w:p>
      <w:pPr>
        <w:spacing w:line="386"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、内部监督控制方面：</w:t>
      </w:r>
      <w:r>
        <w:rPr>
          <w:rFonts w:ascii="宋体" w:hAnsi="宋体" w:cs="宋体" w:eastAsia="宋体" w:hint="default"/>
          <w:b/>
          <w:bCs/>
          <w:w w:val="100"/>
          <w:sz w:val="21"/>
          <w:szCs w:val="21"/>
        </w:rPr>
        <w:t> </w:t>
      </w:r>
      <w:r>
        <w:rPr>
          <w:rFonts w:ascii="宋体" w:hAnsi="宋体" w:cs="宋体" w:eastAsia="宋体" w:hint="default"/>
          <w:spacing w:val="-2"/>
          <w:sz w:val="21"/>
          <w:szCs w:val="21"/>
        </w:rPr>
        <w:t>公司建立了《内部审计制度》，明确了内部审计部门（即审计部）应依照国家法律、法规和政策以及</w:t>
      </w:r>
    </w:p>
    <w:p>
      <w:pPr>
        <w:pStyle w:val="BodyText"/>
        <w:spacing w:line="408" w:lineRule="auto" w:before="65"/>
        <w:ind w:right="206"/>
        <w:jc w:val="both"/>
      </w:pPr>
      <w:r>
        <w:rPr>
          <w:spacing w:val="-2"/>
        </w:rPr>
        <w:t>本公司的规章制度，遵循客观性、政策性和预防为主的原则，对本公司及控股公司的经营活动和内部控制</w:t>
      </w:r>
      <w:r>
        <w:rPr>
          <w:spacing w:val="-43"/>
        </w:rPr>
        <w:t> </w:t>
      </w:r>
      <w:r>
        <w:rPr>
          <w:spacing w:val="-43"/>
        </w:rPr>
      </w:r>
      <w:r>
        <w:rPr>
          <w:spacing w:val="-2"/>
        </w:rPr>
        <w:t>进行独立的审计监督等职责，设立了在董事会的直接领导下的审计委员会，主要负责公司内、外部审计的</w:t>
      </w:r>
      <w:r>
        <w:rPr>
          <w:spacing w:val="-43"/>
        </w:rPr>
        <w:t> </w:t>
      </w:r>
      <w:r>
        <w:rPr>
          <w:spacing w:val="-43"/>
        </w:rPr>
      </w:r>
      <w:r>
        <w:rPr/>
        <w:t>沟通、监督和核查工作。</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4" w:firstLine="420"/>
        <w:jc w:val="both"/>
      </w:pPr>
      <w:r>
        <w:rPr>
          <w:spacing w:val="-2"/>
        </w:rPr>
        <w:t>按照企业内部控制规范体系的规定，建立健全和有效实施内部控制，评价其有效性，并如实披露内部</w:t>
      </w:r>
      <w:r>
        <w:rPr>
          <w:w w:val="100"/>
        </w:rPr>
        <w:t> </w:t>
      </w:r>
      <w:r>
        <w:rPr>
          <w:spacing w:val="-2"/>
        </w:rPr>
        <w:t>控制评价报告是公司董事会的责任。监事会对董事会建立和实施内部控制进行监督。经理层负责组织领导</w:t>
      </w:r>
      <w:r>
        <w:rPr>
          <w:spacing w:val="-43"/>
        </w:rPr>
        <w:t> </w:t>
      </w:r>
      <w:r>
        <w:rPr>
          <w:spacing w:val="-43"/>
        </w:rPr>
      </w:r>
      <w:r>
        <w:rPr>
          <w:spacing w:val="-2"/>
        </w:rPr>
        <w:t>企业内部控制的日常运行。公司董事会、监事会及董事、监事、高级管理人员保证本报告内容不存在任何</w:t>
      </w:r>
      <w:r>
        <w:rPr>
          <w:spacing w:val="-44"/>
        </w:rPr>
        <w:t> </w:t>
      </w:r>
      <w:r>
        <w:rPr>
          <w:spacing w:val="-44"/>
        </w:rPr>
      </w:r>
      <w:r>
        <w:rPr/>
        <w:t>虚假记载、误导性陈述或重大遗漏，并对报告内容的真实性、准确性和完整性承担个别及连带法律责任。</w:t>
      </w:r>
    </w:p>
    <w:p>
      <w:pPr>
        <w:pStyle w:val="BodyText"/>
        <w:spacing w:line="408" w:lineRule="auto" w:before="44"/>
        <w:ind w:right="206" w:firstLine="420"/>
        <w:jc w:val="both"/>
      </w:pPr>
      <w:r>
        <w:rPr>
          <w:spacing w:val="-2"/>
        </w:rPr>
        <w:t>公司内部控制的目标是合理保证经营管理合法合规、资产安全、财务报告及相关信息真实完整，提高</w:t>
      </w:r>
      <w:r>
        <w:rPr>
          <w:w w:val="100"/>
        </w:rPr>
        <w:t> </w:t>
      </w:r>
      <w:r>
        <w:rPr>
          <w:spacing w:val="-2"/>
        </w:rPr>
        <w:t>经营效率和效果，促进实现发展战略。由于内部控制存在的固有局限性，故仅能为实现上述目标提供合理</w:t>
      </w:r>
      <w:r>
        <w:rPr>
          <w:spacing w:val="-44"/>
        </w:rPr>
        <w:t> </w:t>
      </w:r>
      <w:r>
        <w:rPr>
          <w:spacing w:val="-44"/>
        </w:rPr>
      </w:r>
      <w:r>
        <w:rPr>
          <w:spacing w:val="-2"/>
        </w:rPr>
        <w:t>保证。此外，由于情况的变化可能导致内部控制变得不恰当，或对控制政策和程序遵循的程度降低，根据</w:t>
      </w:r>
      <w:r>
        <w:rPr>
          <w:spacing w:val="-47"/>
        </w:rPr>
        <w:t> </w:t>
      </w:r>
      <w:r>
        <w:rPr>
          <w:spacing w:val="-47"/>
        </w:rPr>
      </w:r>
      <w:r>
        <w:rPr/>
        <w:t>内部控制评价结果推测未来内部控制的有效性具有一定的风险。</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209" w:firstLine="420"/>
        <w:jc w:val="both"/>
      </w:pPr>
      <w:r>
        <w:rPr>
          <w:spacing w:val="-2"/>
        </w:rPr>
        <w:t>公司建立财务报告内部控制的依据是《会计法》、《企业会计准则》、《企业内部控制基本规范》等</w:t>
      </w:r>
      <w:r>
        <w:rPr>
          <w:w w:val="100"/>
        </w:rPr>
        <w:t> </w:t>
      </w:r>
      <w:r>
        <w:rPr/>
        <w:t>相关法律、法规以及监管部门相关规范性文件。</w:t>
      </w:r>
    </w:p>
    <w:p>
      <w:pPr>
        <w:spacing w:after="0" w:line="408" w:lineRule="auto"/>
        <w:jc w:val="both"/>
        <w:sectPr>
          <w:pgSz w:w="11910" w:h="16840"/>
          <w:pgMar w:header="877" w:footer="980" w:top="1100" w:bottom="116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四、内部控制评价报告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3" w:hRule="exact"/>
        </w:trPr>
        <w:tc>
          <w:tcPr>
            <w:tcW w:w="9571"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26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5" w:hRule="exact"/>
        </w:trPr>
        <w:tc>
          <w:tcPr>
            <w:tcW w:w="26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9"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pacing w:val="1"/>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《广州卡奴迪路服</w:t>
            </w:r>
            <w:r>
              <w:rPr>
                <w:rFonts w:ascii="宋体" w:hAnsi="宋体" w:cs="宋体" w:eastAsia="宋体" w:hint="default"/>
                <w:spacing w:val="2"/>
                <w:sz w:val="18"/>
                <w:szCs w:val="18"/>
              </w:rPr>
              <w:t>饰</w:t>
            </w:r>
            <w:r>
              <w:rPr>
                <w:rFonts w:ascii="宋体" w:hAnsi="宋体" w:cs="宋体" w:eastAsia="宋体" w:hint="default"/>
                <w:sz w:val="18"/>
                <w:szCs w:val="18"/>
              </w:rPr>
              <w:t>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 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43"/>
        <w:jc w:val="left"/>
        <w:rPr>
          <w:b w:val="0"/>
          <w:bCs w:val="0"/>
        </w:rPr>
      </w:pPr>
      <w:r>
        <w:rPr/>
        <w:t>五、内部控制审计报告或鉴证报告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604" w:right="14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143"/>
        <w:jc w:val="left"/>
        <w:rPr>
          <w:b w:val="0"/>
          <w:bCs w:val="0"/>
        </w:rPr>
      </w:pPr>
      <w:r>
        <w:rPr/>
        <w:t>六、年度报告重大差错责任追究制度的建立与执行情况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46" w:firstLine="420"/>
        <w:jc w:val="both"/>
      </w:pPr>
      <w:r>
        <w:rPr>
          <w:spacing w:val="-2"/>
        </w:rPr>
        <w:t>公司已按照中国证监会、深圳证券交易所等监管部门的要求，制定了《广州卡奴迪路服饰股份有限公</w:t>
      </w:r>
      <w:r>
        <w:rPr>
          <w:w w:val="100"/>
        </w:rPr>
        <w:t> </w:t>
      </w:r>
      <w:r>
        <w:rPr>
          <w:spacing w:val="-2"/>
        </w:rPr>
        <w:t>司年报信息披露重大差错责任追究制度》并严格执行。报告期内，公司年报信息披露工作中没有发生有关</w:t>
      </w:r>
      <w:r>
        <w:rPr>
          <w:spacing w:val="-44"/>
        </w:rPr>
        <w:t> </w:t>
      </w:r>
      <w:r>
        <w:rPr>
          <w:spacing w:val="-44"/>
        </w:rPr>
      </w:r>
      <w:r>
        <w:rPr/>
        <w:t>人员不履行或者未正确履行职责、义务或其他个人原因而导致年报披露信息出现重大差错的情形。</w:t>
      </w:r>
    </w:p>
    <w:p>
      <w:pPr>
        <w:spacing w:after="0" w:line="408" w:lineRule="auto"/>
        <w:jc w:val="both"/>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591"/>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43"/>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4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3" w:hRule="exact"/>
        </w:trPr>
        <w:tc>
          <w:tcPr>
            <w:tcW w:w="4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[2015]G14042080015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line="240" w:lineRule="auto" w:before="5"/>
        <w:rPr>
          <w:rFonts w:ascii="宋体" w:hAnsi="宋体" w:cs="宋体" w:eastAsia="宋体" w:hint="default"/>
          <w:b/>
          <w:bCs/>
          <w:sz w:val="11"/>
          <w:szCs w:val="11"/>
        </w:rPr>
      </w:pPr>
    </w:p>
    <w:p>
      <w:pPr>
        <w:pStyle w:val="BodyText"/>
        <w:spacing w:line="240" w:lineRule="auto" w:before="36"/>
        <w:ind w:left="3590" w:right="3590"/>
        <w:jc w:val="center"/>
      </w:pPr>
      <w:r>
        <w:rPr/>
        <w:t>审计报告正文</w:t>
      </w:r>
    </w:p>
    <w:p>
      <w:pPr>
        <w:spacing w:line="240" w:lineRule="auto" w:before="7"/>
        <w:rPr>
          <w:rFonts w:ascii="宋体" w:hAnsi="宋体" w:cs="宋体" w:eastAsia="宋体" w:hint="default"/>
          <w:sz w:val="15"/>
          <w:szCs w:val="15"/>
        </w:rPr>
      </w:pPr>
    </w:p>
    <w:p>
      <w:pPr>
        <w:tabs>
          <w:tab w:pos="815" w:val="left" w:leader="none"/>
          <w:tab w:pos="1631" w:val="left" w:leader="none"/>
          <w:tab w:pos="2453" w:val="left" w:leader="none"/>
        </w:tabs>
        <w:spacing w:before="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审</w:t>
        <w:tab/>
        <w:t>计</w:t>
        <w:tab/>
        <w:t>报</w:t>
        <w:tab/>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pStyle w:val="Heading4"/>
        <w:spacing w:line="240" w:lineRule="auto"/>
        <w:ind w:left="575" w:right="0"/>
        <w:jc w:val="left"/>
        <w:rPr>
          <w:b w:val="0"/>
          <w:bCs w:val="0"/>
        </w:rPr>
      </w:pPr>
      <w:r>
        <w:rPr>
          <w:spacing w:val="-1"/>
        </w:rPr>
        <w:t>广州卡奴迪路服饰股份有限公司全体股东：</w:t>
      </w:r>
      <w:r>
        <w:rPr>
          <w:b w:val="0"/>
          <w:bCs w:val="0"/>
          <w:spacing w:val="-1"/>
        </w:rPr>
      </w:r>
    </w:p>
    <w:p>
      <w:pPr>
        <w:pStyle w:val="Heading3"/>
        <w:spacing w:line="240" w:lineRule="auto" w:before="205"/>
        <w:ind w:left="575" w:right="0" w:firstLine="0"/>
        <w:jc w:val="left"/>
      </w:pPr>
      <w:r>
        <w:rPr/>
        <w:br w:type="column"/>
      </w:r>
      <w:r>
        <w:rPr/>
        <w:t>广会审字</w:t>
      </w:r>
      <w:r>
        <w:rPr>
          <w:rFonts w:ascii="Times New Roman" w:hAnsi="Times New Roman" w:cs="Times New Roman" w:eastAsia="Times New Roman" w:hint="default"/>
        </w:rPr>
        <w:t>[2015]G14042080015</w:t>
      </w:r>
      <w:r>
        <w:rPr/>
        <w:t>号</w:t>
      </w:r>
    </w:p>
    <w:p>
      <w:pPr>
        <w:spacing w:after="0" w:line="240" w:lineRule="auto"/>
        <w:jc w:val="left"/>
        <w:sectPr>
          <w:type w:val="continuous"/>
          <w:pgSz w:w="11910" w:h="16840"/>
          <w:pgMar w:top="1580" w:bottom="280" w:left="980" w:right="980"/>
          <w:cols w:num="2" w:equalWidth="0">
            <w:col w:w="4584" w:space="1282"/>
            <w:col w:w="4084"/>
          </w:cols>
        </w:sectPr>
      </w:pPr>
    </w:p>
    <w:p>
      <w:pPr>
        <w:spacing w:line="240" w:lineRule="auto" w:before="13"/>
        <w:rPr>
          <w:rFonts w:ascii="宋体" w:hAnsi="宋体" w:cs="宋体" w:eastAsia="宋体" w:hint="default"/>
          <w:sz w:val="11"/>
          <w:szCs w:val="11"/>
        </w:rPr>
      </w:pPr>
    </w:p>
    <w:p>
      <w:pPr>
        <w:pStyle w:val="BodyText"/>
        <w:spacing w:line="386" w:lineRule="auto" w:before="36"/>
        <w:ind w:right="146" w:firstLine="420"/>
        <w:jc w:val="both"/>
      </w:pPr>
      <w:r>
        <w:rPr/>
        <w:t>我们审计了后附的广州卡奴迪路服饰股份有限公司（以下简称卡奴迪路公司）财务报表，包括</w:t>
      </w:r>
      <w:r>
        <w:rPr>
          <w:spacing w:val="79"/>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2014</w:t>
      </w:r>
      <w:r>
        <w:rPr>
          <w:spacing w:val="-2"/>
        </w:rPr>
        <w:t>年度的合并及母公司利润表、合并及母公司现金流量表、合</w:t>
      </w:r>
      <w:r>
        <w:rPr>
          <w:spacing w:val="-35"/>
        </w:rPr>
        <w:t> </w:t>
      </w:r>
      <w:r>
        <w:rPr>
          <w:spacing w:val="-35"/>
        </w:rPr>
      </w:r>
      <w:r>
        <w:rPr/>
        <w:t>并及母公司股东权益变动表，以及财务报表附注。</w:t>
      </w:r>
    </w:p>
    <w:p>
      <w:pPr>
        <w:spacing w:line="408" w:lineRule="auto" w:before="65"/>
        <w:ind w:left="573" w:right="14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编制和公允列报财务报表是卡奴迪路公司管理层的责任，这种责任包括：（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386" w:lineRule="auto" w:before="14"/>
        <w:ind w:right="143"/>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23"/>
        </w:rPr>
        <w:t> </w:t>
      </w:r>
      <w:r>
        <w:rPr>
          <w:spacing w:val="-23"/>
        </w:rPr>
      </w:r>
      <w:r>
        <w:rPr/>
        <w:t>在由于舞弊或错误导致的重大错报。</w:t>
      </w:r>
    </w:p>
    <w:p>
      <w:pPr>
        <w:pStyle w:val="BodyText"/>
        <w:spacing w:line="408" w:lineRule="auto" w:before="65"/>
        <w:ind w:left="573" w:right="143"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BodyText"/>
        <w:spacing w:line="408" w:lineRule="auto"/>
        <w:ind w:right="143"/>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p>
    <w:p>
      <w:pPr>
        <w:spacing w:after="0" w:line="408" w:lineRule="auto"/>
        <w:jc w:val="both"/>
        <w:sectPr>
          <w:type w:val="continuous"/>
          <w:pgSz w:w="11910" w:h="16840"/>
          <w:pgMar w:top="1580" w:bottom="28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1253" w:hanging="421"/>
        <w:jc w:val="left"/>
        <w:rPr>
          <w:rFonts w:ascii="宋体" w:hAnsi="宋体" w:cs="宋体" w:eastAsia="宋体" w:hint="default"/>
        </w:rPr>
      </w:pPr>
      <w:r>
        <w:rPr/>
        <w:t>价财务报表的总体列报。</w:t>
      </w:r>
      <w:r>
        <w:rPr>
          <w:w w:val="100"/>
        </w:rPr>
        <w:t> </w:t>
      </w:r>
      <w:r>
        <w:rPr>
          <w:spacing w:val="-2"/>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rPr>
      </w:r>
    </w:p>
    <w:p>
      <w:pPr>
        <w:pStyle w:val="BodyText"/>
        <w:spacing w:line="386" w:lineRule="auto"/>
        <w:ind w:right="143" w:firstLine="420"/>
        <w:jc w:val="left"/>
        <w:rPr>
          <w:sz w:val="24"/>
          <w:szCs w:val="24"/>
        </w:rPr>
      </w:pPr>
      <w:r>
        <w:rPr>
          <w:spacing w:val="-2"/>
        </w:rPr>
        <w:t>我们认为，卡奴迪路公司财务报表在所有重大方面按照企业会计准则的规定编制，公允反映了卡奴迪</w:t>
      </w:r>
      <w:r>
        <w:rPr>
          <w:w w:val="100"/>
        </w:rPr>
        <w:t> </w:t>
      </w:r>
      <w:r>
        <w:rPr/>
        <w:t>路公司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年度的经营成果和现金流量</w:t>
      </w:r>
      <w:r>
        <w:rPr>
          <w:sz w:val="24"/>
          <w:szCs w:val="24"/>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2"/>
        <w:tabs>
          <w:tab w:pos="6622" w:val="left" w:leader="none"/>
        </w:tabs>
        <w:spacing w:line="240" w:lineRule="auto"/>
        <w:ind w:right="143"/>
        <w:jc w:val="left"/>
        <w:rPr>
          <w:b w:val="0"/>
          <w:bCs w:val="0"/>
        </w:rPr>
      </w:pPr>
      <w:r>
        <w:rPr>
          <w:w w:val="95"/>
        </w:rPr>
        <w:t>广东正中珠江会计师事务所（特殊普通合伙）</w:t>
        <w:tab/>
      </w:r>
      <w:r>
        <w:rPr/>
        <w:t>中国注册会计师：吉争雄</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1"/>
          <w:szCs w:val="21"/>
        </w:rPr>
      </w:pPr>
    </w:p>
    <w:p>
      <w:pPr>
        <w:pStyle w:val="Heading2"/>
        <w:spacing w:line="240" w:lineRule="auto"/>
        <w:ind w:left="6615" w:right="143"/>
        <w:jc w:val="left"/>
        <w:rPr>
          <w:b w:val="0"/>
          <w:bCs w:val="0"/>
        </w:rPr>
      </w:pPr>
      <w:r>
        <w:rPr/>
        <w:t>中国注册会计师：杨诗学</w:t>
      </w:r>
      <w:r>
        <w:rPr>
          <w:b w:val="0"/>
          <w:bCs w:val="0"/>
        </w:rPr>
      </w:r>
    </w:p>
    <w:p>
      <w:pPr>
        <w:spacing w:line="240" w:lineRule="auto" w:before="5"/>
        <w:rPr>
          <w:rFonts w:ascii="宋体" w:hAnsi="宋体" w:cs="宋体" w:eastAsia="宋体" w:hint="default"/>
          <w:b/>
          <w:bCs/>
          <w:sz w:val="27"/>
          <w:szCs w:val="27"/>
        </w:rPr>
      </w:pPr>
    </w:p>
    <w:p>
      <w:pPr>
        <w:pStyle w:val="Heading2"/>
        <w:tabs>
          <w:tab w:pos="2226" w:val="left" w:leader="none"/>
          <w:tab w:pos="6842" w:val="left" w:leader="none"/>
        </w:tabs>
        <w:spacing w:line="240" w:lineRule="auto"/>
        <w:ind w:left="1130" w:right="143"/>
        <w:jc w:val="left"/>
        <w:rPr>
          <w:b w:val="0"/>
          <w:bCs w:val="0"/>
        </w:rPr>
      </w:pPr>
      <w:r>
        <w:rPr>
          <w:w w:val="95"/>
        </w:rPr>
        <w:t>中国</w:t>
        <w:tab/>
        <w:t>广州</w:t>
        <w:tab/>
      </w:r>
      <w:r>
        <w:rPr/>
        <w:t>二〇一五年二月十二日</w:t>
      </w:r>
      <w:r>
        <w:rPr>
          <w:b w:val="0"/>
          <w:bCs w:val="0"/>
        </w:rPr>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14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4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编制单位：广州卡奴迪路服饰股份有限公司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before="101"/>
        <w:ind w:left="91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3573" w:space="4581"/>
            <w:col w:w="1796"/>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458,809,910.89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28,069,584.34</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154,393,632.89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194,806,069.87</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53,796,412.62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49,250,283.58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3,090,083.05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5,723,487.64</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62,055,682.32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41,172,553.89</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454,105,002.68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420,462,760.94</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10,408,074.14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5,292,494.43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1,217,008,798.59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1,503,334,362.88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type w:val="continuous"/>
          <w:pgSz w:w="11910" w:h="16840"/>
          <w:pgMar w:top="1580" w:bottom="2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85,446,123.40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85,287,167.81</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541,961,184.39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343,533,685.88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60,112,380.37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52,048,257.30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81,807,450.94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86,843,479.15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7,893,404.08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6,280,264.73</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32,896,222.11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46,615,374.12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815,848,232.52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626,339,696.22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2,032,857,031.11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2,129,674,059.10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170,581,072.00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63,599,944.34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118,771,788.76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74,512,156.21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80,156,588.80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33,560,643.35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28,749,664.42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4,457,765.29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6,385,551.75</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15,608,198.61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19,339,288.20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985,959.98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1,079,528.11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14,812,532.17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9,826,406.36</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409,518,271.95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558,808,816.40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7,760,606.95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6,358,131.62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319,360,606.95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244,358,131.62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728,878,878.90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803,166,948.02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534,809,052.26</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-2,004,924.14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-2,941,488.41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44,190,098.65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38,464,307.58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445,412,336.45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472,213,507.88</w:t>
            </w: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1,222,406,563.22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1,242,545,379.31</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81,571,588.99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83,961,731.77</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1,303,978,152.21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1,326,507,111.08</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2,032,857,031.11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2,129,674,059.10</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4"/>
        <w:spacing w:line="240" w:lineRule="auto" w:before="118"/>
        <w:ind w:right="14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340,912,080.47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667,804,067.80</w:t>
            </w:r>
          </w:p>
        </w:tc>
      </w:tr>
      <w:tr>
        <w:trPr>
          <w:trHeight w:val="715"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6,720,649.27</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128,368,724.25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138,779,167.37</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18,393,604.20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24,248,672.76</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3,090,083.05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5,723,487.64</w:t>
            </w:r>
          </w:p>
        </w:tc>
      </w:tr>
      <w:tr>
        <w:trPr>
          <w:trHeight w:val="404"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420,474,433.12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152,610,706.81</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236,588,362.65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249,984,553.21</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1,158,627,287.74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1,245,871,304.86</w:t>
            </w: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138,902,169.36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136,374,652.14</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77,911,787.16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79,625,977.61</w:t>
            </w:r>
          </w:p>
        </w:tc>
      </w:tr>
      <w:tr>
        <w:trPr>
          <w:trHeight w:val="403" w:hRule="exact"/>
        </w:trPr>
        <w:tc>
          <w:tcPr>
            <w:tcW w:w="294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255,519,876.59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133,924,323.67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50,953,092.99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51,891,604.97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20,308,171.24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43,791,828.06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3,195,298.15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1,964,581.50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8,087,228.67</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546,790,395.49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455,660,196.62</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1,705,417,683.23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1,701,531,501.48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55,641,731.84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100,860,201.73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80,596,291.09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55,618,696.75</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57,270,973.02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47,546,025.57</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953,883.85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1,130,358.68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7,634,094.35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7,954,307.37</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712,096.65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785,551.26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44,602,269.37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5,887,927.72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357,411,340.17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479,783,069.08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597,411,340.17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614,783,069.08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536,957,204.40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536,957,204.40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44,190,098.65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38,464,307.58</w:t>
            </w: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326,859,040.01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311,326,920.42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1,108,006,343.06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1,086,748,432.40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1,705,417,683.23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1,701,531,501.48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4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699,920,277.97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799,091,590.99</w:t>
            </w:r>
          </w:p>
        </w:tc>
      </w:tr>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699,920,277.97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799,091,590.99</w:t>
            </w: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678,374,609.26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631,302,419.31</w:t>
            </w: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262,500,094.79</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281,788,891.68</w:t>
            </w:r>
          </w:p>
        </w:tc>
      </w:tr>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77.860001pt;margin-top:521.349976pt;width:192.05pt;height:19.6pt;mso-position-horizontal-relative:page;mso-position-vertical-relative:page;z-index:-8122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130005pt;margin-top:400.189972pt;width:158.8pt;height:20.65pt;mso-position-horizontal-relative:page;mso-position-vertical-relative:page;z-index:-812272" coordorigin="4223,8004" coordsize="3176,413">
            <v:group style="position:absolute;left:4233;top:8015;width:2;height:392" coordorigin="4233,8015" coordsize="2,392">
              <v:shape style="position:absolute;left:4233;top:8015;width:2;height:392" coordorigin="4233,8015" coordsize="0,392" path="m4233,8015l4233,8406e" filled="false" stroked="true" strokeweight="1.08pt" strokecolor="#ffffff">
                <v:path arrowok="t"/>
              </v:shape>
            </v:group>
            <v:group style="position:absolute;left:4244;top:8015;width:3154;height:392" coordorigin="4244,8015" coordsize="3154,392">
              <v:shape style="position:absolute;left:4244;top:8015;width:3154;height:392" coordorigin="4244,8015" coordsize="3154,392" path="m4244,8406l7398,8406,7398,8015,4244,8015,4244,8406xe" filled="true" fillcolor="#ffffff" stroked="false">
                <v:path arrowok="t"/>
                <v:fill type="solid"/>
              </v:shape>
            </v:group>
            <w10:wrap type="none"/>
          </v:group>
        </w:pict>
      </w:r>
      <w:r>
        <w:rPr/>
        <w:pict>
          <v:group style="position:absolute;margin-left:211.130005pt;margin-top:520.809998pt;width:158.8pt;height:20.65pt;mso-position-horizontal-relative:page;mso-position-vertical-relative:page;z-index:-812248" coordorigin="4223,10416" coordsize="3176,413">
            <v:group style="position:absolute;left:4233;top:10427;width:2;height:392" coordorigin="4233,10427" coordsize="2,392">
              <v:shape style="position:absolute;left:4233;top:10427;width:2;height:392" coordorigin="4233,10427" coordsize="0,392" path="m4233,10427l4233,10818e" filled="false" stroked="true" strokeweight="1.08pt" strokecolor="#ffffff">
                <v:path arrowok="t"/>
              </v:shape>
            </v:group>
            <v:group style="position:absolute;left:4244;top:10427;width:3154;height:392" coordorigin="4244,10427" coordsize="3154,392">
              <v:shape style="position:absolute;left:4244;top:10427;width:3154;height:392" coordorigin="4244,10427" coordsize="3154,392" path="m4244,10818l7398,10818,7398,10427,4244,10427,4244,108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1"/>
        <w:gridCol w:w="1105"/>
        <w:gridCol w:w="2107"/>
        <w:gridCol w:w="3277"/>
      </w:tblGrid>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5,089,404.21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7,835,926.18</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309,657,329.16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259,731,496.35</w:t>
            </w: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81,042,519.51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68,000,569.13</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5,732,475.42</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1,781,057.45</w:t>
            </w: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14,352,786.17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12,164,478.52</w:t>
            </w:r>
          </w:p>
        </w:tc>
      </w:tr>
      <w:tr>
        <w:trPr>
          <w:trHeight w:val="715"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1,204,270.00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1,581,254.29</w:t>
            </w:r>
          </w:p>
        </w:tc>
      </w:tr>
      <w:tr>
        <w:trPr>
          <w:trHeight w:val="715"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22,749,938.71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169,370,425.97</w:t>
            </w: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4,627,504.10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4,625,435.13</w:t>
            </w:r>
          </w:p>
        </w:tc>
      </w:tr>
      <w:tr>
        <w:trPr>
          <w:trHeight w:val="404"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570.84</w:t>
            </w: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304,826.83</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1,104,521.02</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178,417.61</w:t>
            </w: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5" w:type="dxa"/>
            <w:tcBorders>
              <w:top w:val="single" w:sz="4" w:space="0" w:color="F9BE8F"/>
              <w:left w:val="single" w:sz="4" w:space="0" w:color="F9BE8F"/>
              <w:bottom w:val="single" w:sz="4" w:space="0" w:color="F9BE8F"/>
              <w:right w:val="nil" w:sz="6" w:space="0" w:color="auto"/>
            </w:tcBorders>
          </w:tcPr>
          <w:p>
            <w:pPr/>
          </w:p>
        </w:tc>
        <w:tc>
          <w:tcPr>
            <w:tcW w:w="2107"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27,072,615.98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172,891,340.08</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14,538,391.90</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24,948,750.50</w:t>
            </w: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12,534,224.08</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147,942,589.58</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14,924,619.64</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149,322,289.98</w:t>
            </w:r>
          </w:p>
        </w:tc>
      </w:tr>
      <w:tr>
        <w:trPr>
          <w:trHeight w:val="401"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-2,390,395.56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-1,379,700.40</w:t>
            </w: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936,564.27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-1,810,327.58</w:t>
            </w:r>
          </w:p>
        </w:tc>
      </w:tr>
      <w:tr>
        <w:trPr>
          <w:trHeight w:val="71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936,564.27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-1,810,327.58</w:t>
            </w:r>
          </w:p>
        </w:tc>
      </w:tr>
      <w:tr>
        <w:trPr>
          <w:trHeight w:val="715"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70"/>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2" w:type="dxa"/>
            <w:gridSpan w:val="2"/>
            <w:tcBorders>
              <w:top w:val="single" w:sz="4" w:space="0" w:color="F9BE8F"/>
              <w:left w:val="single" w:sz="4" w:space="0" w:color="F9BE8F"/>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675"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12"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936,564.27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-1,810,327.58</w:t>
            </w:r>
          </w:p>
        </w:tc>
      </w:tr>
      <w:tr>
        <w:trPr>
          <w:trHeight w:val="1027"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936,564.27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-1,810,327.58</w:t>
            </w: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F9BE8F"/>
              <w:left w:val="single" w:sz="10" w:space="0" w:color="FCE9D9"/>
              <w:bottom w:val="single" w:sz="4" w:space="0" w:color="F9BE8F"/>
              <w:right w:val="single" w:sz="4" w:space="0" w:color="F9BE8F"/>
            </w:tcBorders>
          </w:tcPr>
          <w:p>
            <w:pPr/>
          </w:p>
        </w:tc>
        <w:tc>
          <w:tcPr>
            <w:tcW w:w="3277"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13,470,788.35</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146,132,262.00</w:t>
            </w:r>
          </w:p>
        </w:tc>
      </w:tr>
      <w:tr>
        <w:trPr>
          <w:trHeight w:val="715"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15,861,183.91</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147,511,962.40</w:t>
            </w: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-2,390,395.56</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-1,379,700.40</w:t>
            </w:r>
          </w:p>
        </w:tc>
      </w:tr>
      <w:tr>
        <w:trPr>
          <w:trHeight w:val="404"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277"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3" w:hRule="exact"/>
        </w:trPr>
        <w:tc>
          <w:tcPr>
            <w:tcW w:w="30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32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0.75</w:t>
            </w:r>
          </w:p>
        </w:tc>
      </w:tr>
    </w:tbl>
    <w:p>
      <w:pPr>
        <w:spacing w:line="240" w:lineRule="auto" w:before="2"/>
        <w:rPr>
          <w:rFonts w:ascii="Times New Roman" w:hAnsi="Times New Roman" w:cs="Times New Roman" w:eastAsia="Times New Roman" w:hint="default"/>
          <w:sz w:val="14"/>
          <w:szCs w:val="14"/>
        </w:rPr>
      </w:pPr>
    </w:p>
    <w:p>
      <w:pPr>
        <w:spacing w:before="44"/>
        <w:ind w:left="513" w:right="14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p>
    <w:p>
      <w:pPr>
        <w:spacing w:line="240" w:lineRule="auto" w:before="2"/>
        <w:rPr>
          <w:rFonts w:ascii="Times New Roman" w:hAnsi="Times New Roman" w:cs="Times New Roman" w:eastAsia="Times New Roman" w:hint="default"/>
          <w:sz w:val="15"/>
          <w:szCs w:val="15"/>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tabs>
          <w:tab w:pos="3578" w:val="left" w:leader="none"/>
          <w:tab w:pos="7721" w:val="left" w:leader="none"/>
        </w:tabs>
        <w:spacing w:before="0"/>
        <w:ind w:left="152" w:right="143" w:firstLine="0"/>
        <w:jc w:val="lef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4"/>
        <w:spacing w:line="240" w:lineRule="auto" w:before="120"/>
        <w:ind w:right="14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392,797,896.88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484,293,096.61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163,577,271.27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197,201,647.62</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3,437,108.20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5,015,494.83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104,818,452.74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133,117,363.51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41,648,931.25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43,988,799.06</w:t>
            </w:r>
          </w:p>
        </w:tc>
      </w:tr>
      <w:tr>
        <w:trPr>
          <w:trHeight w:val="404"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1,811,194.75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-849,434.77</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11,737,090.14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6,515,550.52</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220,716.86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1,573,117.81</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65,988,565.39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100,876,793.65</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1,647,537.13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2,658,597.74</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159,416.89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1,104,521.00</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152,298.46</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67,476,685.63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102,430,870.39</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10,218,774.97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15,237,059.88</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57,257,910.66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87,193,810.51</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57,257,910.66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87,193,810.51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F9BE8F"/>
              <w:left w:val="single" w:sz="10"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4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856,131,572.78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763,439,286.96</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46,113.36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45,431,951.26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36,398,399.04</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901,563,524.04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799,883,799.36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447,705,412.64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471,793,554.36</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123,706,321.57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114,915,571.45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69,854,460.70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100,113,682.48</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217,860,303.06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125,860,057.76</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859,126,497.97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812,682,866.05</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42,437,026.07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-12,799,066.69</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1,204,270.00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1,581,254.29</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437,900.00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1,642,170.00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363,581,254.29</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250,987,051.22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439,496,428.70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362,100,000.00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-1,063,371.43</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251,923,679.79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801,596,428.70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-250,281,509.79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-438,015,174.41</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410,810,778.85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410,811,031.63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653,700,000.00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429,729,706.85</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199,500,000.00</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73,898,157.36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54,670,993.83</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2"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F9BE8F"/>
              <w:left w:val="single" w:sz="4" w:space="0" w:color="F9BE8F"/>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503,627,864.21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254,170,993.83</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-92,816,832.58</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399,529,006.17</w:t>
            </w:r>
          </w:p>
        </w:tc>
      </w:tr>
      <w:tr>
        <w:trPr>
          <w:trHeight w:val="715"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914,099.00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-225,729.80</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-299,747,217.30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-51,510,964.73</w:t>
            </w:r>
          </w:p>
        </w:tc>
      </w:tr>
      <w:tr>
        <w:trPr>
          <w:trHeight w:val="403"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758,557,128.19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810,068,092.92</w:t>
            </w:r>
          </w:p>
        </w:tc>
      </w:tr>
      <w:tr>
        <w:trPr>
          <w:trHeight w:val="401" w:hRule="exact"/>
        </w:trPr>
        <w:tc>
          <w:tcPr>
            <w:tcW w:w="29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458,809,910.89</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758,557,128.19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4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451,641,751.03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501,529,728.16</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46,113.36</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66,044,357.31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30,098,014.61</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517,686,108.34</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531,673,856.13</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228,325,694.57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270,161,245.65</w:t>
            </w:r>
          </w:p>
        </w:tc>
      </w:tr>
      <w:tr>
        <w:trPr>
          <w:trHeight w:val="716"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21,225,945.51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54,881,142.06</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44,066,703.57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67,447,295.51</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317,338,930.96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183,973,225.52</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610,957,274.61</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576,462,908.74</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-93,271,166.27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-44,789,052.61</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362,000,000.00</w:t>
            </w: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220,716.86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1,573,117.81</w:t>
            </w:r>
          </w:p>
        </w:tc>
      </w:tr>
      <w:tr>
        <w:trPr>
          <w:trHeight w:val="716"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197,900.00</w:t>
            </w: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418,616.86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363,573,117.81</w:t>
            </w:r>
          </w:p>
        </w:tc>
      </w:tr>
      <w:tr>
        <w:trPr>
          <w:trHeight w:val="403" w:hRule="exact"/>
        </w:trPr>
        <w:tc>
          <w:tcPr>
            <w:tcW w:w="29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6"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127,167,182.10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173,236,675.29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2,527,517.22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393,620,000.00</w:t>
            </w:r>
          </w:p>
        </w:tc>
      </w:tr>
      <w:tr>
        <w:trPr>
          <w:trHeight w:val="715"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129,694,699.32</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566,856,675.29</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-129,276,082.46</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-203,283,557.48</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3303" w:type="dxa"/>
            <w:tcBorders>
              <w:top w:val="single" w:sz="4" w:space="0" w:color="F9BE8F"/>
              <w:left w:val="single" w:sz="4" w:space="0" w:color="F9BE8F"/>
              <w:bottom w:val="single" w:sz="4" w:space="0" w:color="F9BE8F"/>
              <w:right w:val="single" w:sz="4" w:space="0" w:color="F9BE8F"/>
            </w:tcBorders>
            <w:shd w:val="clear" w:color="auto" w:fill="FCE9D9"/>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425,000,000.00</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425,000,000.00</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176,000,000.00</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59,344,738.60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51,590,475.75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429,344,738.60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227,590,475.75</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-104,344,738.60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197,409,524.25</w:t>
            </w:r>
          </w:p>
        </w:tc>
      </w:tr>
      <w:tr>
        <w:trPr>
          <w:trHeight w:val="71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F9BE8F"/>
              <w:left w:val="single" w:sz="9" w:space="0" w:color="FCE9D9"/>
              <w:bottom w:val="single" w:sz="4" w:space="0" w:color="F9BE8F"/>
              <w:right w:val="single" w:sz="4" w:space="0" w:color="F9BE8F"/>
            </w:tcBorders>
          </w:tcPr>
          <w:p>
            <w:pPr/>
          </w:p>
        </w:tc>
        <w:tc>
          <w:tcPr>
            <w:tcW w:w="330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-326,891,987.33</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-50,663,085.84</w:t>
            </w:r>
          </w:p>
        </w:tc>
      </w:tr>
      <w:tr>
        <w:trPr>
          <w:trHeight w:val="401"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667,804,067.80</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718,467,153.64</w:t>
            </w:r>
          </w:p>
        </w:tc>
      </w:tr>
      <w:tr>
        <w:trPr>
          <w:trHeight w:val="403" w:hRule="exact"/>
        </w:trPr>
        <w:tc>
          <w:tcPr>
            <w:tcW w:w="294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340,912,080.47</w:t>
            </w:r>
          </w:p>
        </w:tc>
        <w:tc>
          <w:tcPr>
            <w:tcW w:w="33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667,804,067.80</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F9BE8F"/>
              <w:left w:val="single" w:sz="4" w:space="0" w:color="F9BE8F"/>
              <w:right w:val="single" w:sz="4" w:space="0" w:color="F9BE8F"/>
            </w:tcBorders>
            <w:shd w:val="clear" w:color="auto" w:fill="FCE9D9"/>
          </w:tcPr>
          <w:p>
            <w:pPr/>
          </w:p>
        </w:tc>
        <w:tc>
          <w:tcPr>
            <w:tcW w:w="8135" w:type="dxa"/>
            <w:gridSpan w:val="1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F9BE8F"/>
              <w:right w:val="single" w:sz="4" w:space="0" w:color="F9BE8F"/>
            </w:tcBorders>
            <w:shd w:val="clear" w:color="auto" w:fill="FCE9D9"/>
          </w:tcPr>
          <w:p>
            <w:pPr/>
          </w:p>
        </w:tc>
        <w:tc>
          <w:tcPr>
            <w:tcW w:w="6810" w:type="dxa"/>
            <w:gridSpan w:val="11"/>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9BE8F"/>
              <w:left w:val="single" w:sz="4" w:space="0" w:color="F9BE8F"/>
              <w:right w:val="single" w:sz="4" w:space="0" w:color="F9BE8F"/>
            </w:tcBorders>
            <w:shd w:val="clear" w:color="auto" w:fill="FCE9D9"/>
          </w:tcPr>
          <w:p>
            <w:pPr/>
          </w:p>
        </w:tc>
        <w:tc>
          <w:tcPr>
            <w:tcW w:w="660"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2" w:hRule="exact"/>
        </w:trPr>
        <w:tc>
          <w:tcPr>
            <w:tcW w:w="1438" w:type="dxa"/>
            <w:vMerge/>
            <w:tcBorders>
              <w:left w:val="single" w:sz="4" w:space="0" w:color="F9BE8F"/>
              <w:bottom w:val="nil" w:sz="6" w:space="0" w:color="auto"/>
              <w:right w:val="single" w:sz="4" w:space="0" w:color="F9BE8F"/>
            </w:tcBorders>
            <w:shd w:val="clear" w:color="auto" w:fill="FCE9D9"/>
          </w:tcPr>
          <w:p>
            <w:pPr/>
          </w:p>
        </w:tc>
        <w:tc>
          <w:tcPr>
            <w:tcW w:w="6810" w:type="dxa"/>
            <w:gridSpan w:val="11"/>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0"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F9BE8F"/>
              <w:left w:val="single" w:sz="4" w:space="0" w:color="F9BE8F"/>
              <w:right w:val="single" w:sz="4" w:space="0" w:color="F9BE8F"/>
            </w:tcBorders>
            <w:shd w:val="clear" w:color="auto" w:fill="FCE9D9"/>
          </w:tcPr>
          <w:p>
            <w:pPr/>
          </w:p>
        </w:tc>
        <w:tc>
          <w:tcPr>
            <w:tcW w:w="159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F9BE8F"/>
              <w:right w:val="single" w:sz="4" w:space="0" w:color="F9BE8F"/>
            </w:tcBorders>
            <w:shd w:val="clear" w:color="auto" w:fill="FCE9D9"/>
          </w:tcPr>
          <w:p>
            <w:pPr/>
          </w:p>
        </w:tc>
      </w:tr>
      <w:tr>
        <w:trPr>
          <w:trHeight w:val="174" w:hRule="exact"/>
        </w:trPr>
        <w:tc>
          <w:tcPr>
            <w:tcW w:w="1438" w:type="dxa"/>
            <w:vMerge/>
            <w:tcBorders>
              <w:left w:val="single" w:sz="4" w:space="0" w:color="F9BE8F"/>
              <w:bottom w:val="nil" w:sz="6" w:space="0" w:color="auto"/>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1594" w:type="dxa"/>
            <w:gridSpan w:val="3"/>
            <w:vMerge/>
            <w:tcBorders>
              <w:left w:val="single" w:sz="4" w:space="0" w:color="F9BE8F"/>
              <w:bottom w:val="single" w:sz="4" w:space="0" w:color="F9BE8F"/>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F9BE8F"/>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84" w:hRule="exact"/>
        </w:trPr>
        <w:tc>
          <w:tcPr>
            <w:tcW w:w="1438" w:type="dxa"/>
            <w:vMerge w:val="restart"/>
            <w:tcBorders>
              <w:top w:val="nil" w:sz="6" w:space="0" w:color="auto"/>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67" w:hRule="exact"/>
        </w:trPr>
        <w:tc>
          <w:tcPr>
            <w:tcW w:w="1438" w:type="dxa"/>
            <w:vMerge/>
            <w:tcBorders>
              <w:left w:val="single" w:sz="4" w:space="0" w:color="F9BE8F"/>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533"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0"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0" w:type="dxa"/>
            <w:vMerge/>
            <w:tcBorders>
              <w:left w:val="single" w:sz="4" w:space="0" w:color="F9BE8F"/>
              <w:right w:val="single" w:sz="4" w:space="0" w:color="F9BE8F"/>
            </w:tcBorders>
            <w:shd w:val="clear" w:color="auto" w:fill="FCE9D9"/>
          </w:tcPr>
          <w:p>
            <w:pPr/>
          </w:p>
        </w:tc>
      </w:tr>
      <w:tr>
        <w:trPr>
          <w:trHeight w:val="156" w:hRule="exact"/>
        </w:trPr>
        <w:tc>
          <w:tcPr>
            <w:tcW w:w="1438" w:type="dxa"/>
            <w:vMerge/>
            <w:tcBorders>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
        </w:tc>
        <w:tc>
          <w:tcPr>
            <w:tcW w:w="533"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0"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nil" w:sz="6" w:space="0" w:color="auto"/>
              <w:left w:val="single" w:sz="4" w:space="0" w:color="F9BE8F"/>
              <w:right w:val="single" w:sz="4" w:space="0" w:color="F9BE8F"/>
            </w:tcBorders>
            <w:shd w:val="clear" w:color="auto" w:fill="FCE9D9"/>
          </w:tcPr>
          <w:p>
            <w:pPr/>
          </w:p>
        </w:tc>
        <w:tc>
          <w:tcPr>
            <w:tcW w:w="660" w:type="dxa"/>
            <w:vMerge/>
            <w:tcBorders>
              <w:left w:val="single" w:sz="4" w:space="0" w:color="F9BE8F"/>
              <w:bottom w:val="nil" w:sz="6" w:space="0" w:color="auto"/>
              <w:right w:val="single" w:sz="4" w:space="0" w:color="F9BE8F"/>
            </w:tcBorders>
            <w:shd w:val="clear" w:color="auto" w:fill="FCE9D9"/>
          </w:tcPr>
          <w:p>
            <w:pPr/>
          </w:p>
        </w:tc>
      </w:tr>
      <w:tr>
        <w:trPr>
          <w:trHeight w:val="229" w:hRule="exact"/>
        </w:trPr>
        <w:tc>
          <w:tcPr>
            <w:tcW w:w="1438" w:type="dxa"/>
            <w:vMerge/>
            <w:tcBorders>
              <w:left w:val="single" w:sz="4" w:space="0" w:color="F9BE8F"/>
              <w:bottom w:val="single" w:sz="4" w:space="0" w:color="F9BE8F"/>
              <w:right w:val="single" w:sz="4" w:space="0" w:color="F9BE8F"/>
            </w:tcBorders>
            <w:shd w:val="clear" w:color="auto" w:fill="FCE9D9"/>
          </w:tcPr>
          <w:p>
            <w:pPr/>
          </w:p>
        </w:tc>
        <w:tc>
          <w:tcPr>
            <w:tcW w:w="562" w:type="dxa"/>
            <w:vMerge/>
            <w:tcBorders>
              <w:left w:val="single" w:sz="4" w:space="0" w:color="F9BE8F"/>
              <w:bottom w:val="single" w:sz="4" w:space="0" w:color="F9BE8F"/>
              <w:right w:val="single" w:sz="4" w:space="0" w:color="F9BE8F"/>
            </w:tcBorders>
            <w:shd w:val="clear" w:color="auto" w:fill="FCE9D9"/>
          </w:tcPr>
          <w:p>
            <w:pPr/>
          </w:p>
        </w:tc>
        <w:tc>
          <w:tcPr>
            <w:tcW w:w="533" w:type="dxa"/>
            <w:vMerge/>
            <w:tcBorders>
              <w:left w:val="single" w:sz="4" w:space="0" w:color="F9BE8F"/>
              <w:bottom w:val="single" w:sz="4" w:space="0" w:color="F9BE8F"/>
              <w:right w:val="single" w:sz="4" w:space="0" w:color="F9BE8F"/>
            </w:tcBorders>
            <w:shd w:val="clear" w:color="auto" w:fill="FCE9D9"/>
          </w:tcPr>
          <w:p>
            <w:pPr/>
          </w:p>
        </w:tc>
        <w:tc>
          <w:tcPr>
            <w:tcW w:w="531" w:type="dxa"/>
            <w:vMerge/>
            <w:tcBorders>
              <w:left w:val="single" w:sz="4" w:space="0" w:color="F9BE8F"/>
              <w:bottom w:val="single" w:sz="4" w:space="0" w:color="F9BE8F"/>
              <w:right w:val="single" w:sz="4" w:space="0" w:color="F9BE8F"/>
            </w:tcBorders>
            <w:shd w:val="clear" w:color="auto" w:fill="FCE9D9"/>
          </w:tcPr>
          <w:p>
            <w:pPr/>
          </w:p>
        </w:tc>
        <w:tc>
          <w:tcPr>
            <w:tcW w:w="530"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0"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17" w:hRule="exact"/>
        </w:trPr>
        <w:tc>
          <w:tcPr>
            <w:tcW w:w="1438"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10" w:space="0" w:color="FCE9D9"/>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0"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-2,941,4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88.41</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307.58</w:t>
            </w:r>
          </w:p>
        </w:tc>
        <w:tc>
          <w:tcPr>
            <w:tcW w:w="665"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472,213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,507.88</w:t>
            </w:r>
          </w:p>
        </w:tc>
        <w:tc>
          <w:tcPr>
            <w:tcW w:w="665"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83,961,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731.77</w:t>
            </w:r>
          </w:p>
        </w:tc>
        <w:tc>
          <w:tcPr>
            <w:tcW w:w="660" w:type="dxa"/>
            <w:vMerge w:val="restart"/>
            <w:tcBorders>
              <w:top w:val="single" w:sz="4" w:space="0" w:color="F9BE8F"/>
              <w:left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07,111.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143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FCE9D9"/>
              <w:right w:val="single" w:sz="4" w:space="0" w:color="F9BE8F"/>
            </w:tcBorders>
          </w:tcPr>
          <w:p>
            <w:pPr/>
          </w:p>
        </w:tc>
        <w:tc>
          <w:tcPr>
            <w:tcW w:w="533"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0"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0" w:type="dxa"/>
            <w:vMerge/>
            <w:tcBorders>
              <w:left w:val="single" w:sz="4" w:space="0" w:color="F9BE8F"/>
              <w:right w:val="single" w:sz="4" w:space="0" w:color="F9BE8F"/>
            </w:tcBorders>
          </w:tcPr>
          <w:p>
            <w:pPr/>
          </w:p>
        </w:tc>
      </w:tr>
      <w:tr>
        <w:trPr>
          <w:trHeight w:val="317" w:hRule="exact"/>
        </w:trPr>
        <w:tc>
          <w:tcPr>
            <w:tcW w:w="1438"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10" w:space="0" w:color="FCE9D9"/>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0" w:type="dxa"/>
            <w:vMerge/>
            <w:tcBorders>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-2,941,4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88.41</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307.58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472,213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,507.88</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83,961,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731.77</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07,111.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1028"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936,564</w:t>
            </w:r>
          </w:p>
          <w:p>
            <w:pPr>
              <w:pStyle w:val="TableParagraph"/>
              <w:spacing w:line="240" w:lineRule="auto" w:before="103"/>
              <w:ind w:left="407"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-26,801,</w:t>
            </w:r>
          </w:p>
          <w:p>
            <w:pPr>
              <w:pStyle w:val="TableParagraph"/>
              <w:spacing w:line="240" w:lineRule="auto" w:before="103"/>
              <w:ind w:left="117" w:right="0"/>
              <w:jc w:val="center"/>
              <w:rPr>
                <w:rFonts w:ascii="Times New Roman" w:hAnsi="Times New Roman" w:cs="Times New Roman" w:eastAsia="Times New Roman" w:hint="default"/>
                <w:sz w:val="18"/>
                <w:szCs w:val="18"/>
              </w:rPr>
            </w:pPr>
            <w:r>
              <w:rPr>
                <w:rFonts w:ascii="Times New Roman"/>
                <w:sz w:val="18"/>
              </w:rPr>
              <w:t>171.43</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-2,390,1</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42.78</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-22,528,</w:t>
            </w:r>
          </w:p>
          <w:p>
            <w:pPr>
              <w:pStyle w:val="TableParagraph"/>
              <w:spacing w:line="240" w:lineRule="auto" w:before="103"/>
              <w:ind w:left="108" w:right="0"/>
              <w:jc w:val="center"/>
              <w:rPr>
                <w:rFonts w:ascii="Times New Roman" w:hAnsi="Times New Roman" w:cs="Times New Roman" w:eastAsia="Times New Roman" w:hint="default"/>
                <w:sz w:val="18"/>
                <w:szCs w:val="18"/>
              </w:rPr>
            </w:pPr>
            <w:r>
              <w:rPr>
                <w:rFonts w:ascii="Times New Roman"/>
                <w:sz w:val="18"/>
              </w:rPr>
              <w:t>958.87</w:t>
            </w: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936,564</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14,924,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619.64</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-2,390,3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95.56</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13,470,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788.35</w:t>
            </w: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252.78</w:t>
            </w: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252.78</w:t>
            </w: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-41,725,</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791.07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0" w:type="dxa"/>
            <w:tcBorders>
              <w:top w:val="single" w:sz="4" w:space="0" w:color="F9BE8F"/>
              <w:left w:val="single" w:sz="4" w:space="0" w:color="F9BE8F"/>
              <w:bottom w:val="single" w:sz="4" w:space="0" w:color="F9BE8F"/>
              <w:right w:val="single" w:sz="4" w:space="0" w:color="F9BE8F"/>
            </w:tcBorders>
          </w:tcPr>
          <w:p>
            <w:pPr/>
          </w:p>
        </w:tc>
      </w:tr>
      <w:tr>
        <w:trPr>
          <w:trHeight w:val="1028"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-2,004,9</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24.14</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44,190,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098.65</w:t>
            </w:r>
          </w:p>
        </w:tc>
        <w:tc>
          <w:tcPr>
            <w:tcW w:w="665"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445,412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,336.45</w:t>
            </w:r>
          </w:p>
        </w:tc>
        <w:tc>
          <w:tcPr>
            <w:tcW w:w="6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81,571,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588.99</w:t>
            </w:r>
          </w:p>
        </w:tc>
        <w:tc>
          <w:tcPr>
            <w:tcW w:w="6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3" w:hRule="exact"/>
        </w:trPr>
        <w:tc>
          <w:tcPr>
            <w:tcW w:w="1426" w:type="dxa"/>
            <w:vMerge w:val="restart"/>
            <w:tcBorders>
              <w:top w:val="single" w:sz="4" w:space="0" w:color="F9BE8F"/>
              <w:left w:val="single" w:sz="4" w:space="0" w:color="F9BE8F"/>
              <w:right w:val="single" w:sz="4" w:space="0" w:color="F9BE8F"/>
            </w:tcBorders>
            <w:shd w:val="clear" w:color="auto" w:fill="FCE9D9"/>
          </w:tcPr>
          <w:p>
            <w:pPr/>
          </w:p>
        </w:tc>
        <w:tc>
          <w:tcPr>
            <w:tcW w:w="8133" w:type="dxa"/>
            <w:gridSpan w:val="1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26" w:type="dxa"/>
            <w:vMerge/>
            <w:tcBorders>
              <w:left w:val="single" w:sz="4" w:space="0" w:color="F9BE8F"/>
              <w:right w:val="single" w:sz="4" w:space="0" w:color="F9BE8F"/>
            </w:tcBorders>
            <w:shd w:val="clear" w:color="auto" w:fill="FCE9D9"/>
          </w:tcPr>
          <w:p>
            <w:pPr/>
          </w:p>
        </w:tc>
        <w:tc>
          <w:tcPr>
            <w:tcW w:w="6822" w:type="dxa"/>
            <w:gridSpan w:val="11"/>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F9BE8F"/>
              <w:left w:val="single" w:sz="4" w:space="0" w:color="F9BE8F"/>
              <w:right w:val="single" w:sz="4" w:space="0" w:color="F9BE8F"/>
            </w:tcBorders>
            <w:shd w:val="clear" w:color="auto" w:fill="FCE9D9"/>
          </w:tcPr>
          <w:p>
            <w:pPr/>
          </w:p>
        </w:tc>
        <w:tc>
          <w:tcPr>
            <w:tcW w:w="658"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51"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6822" w:type="dxa"/>
            <w:gridSpan w:val="11"/>
            <w:vMerge/>
            <w:tcBorders>
              <w:left w:val="single" w:sz="4" w:space="0" w:color="F9BE8F"/>
              <w:bottom w:val="single" w:sz="4" w:space="0" w:color="F9BE8F"/>
              <w:right w:val="single" w:sz="4" w:space="0" w:color="F9BE8F"/>
            </w:tcBorders>
            <w:shd w:val="clear" w:color="auto" w:fill="FCE9D9"/>
          </w:tcPr>
          <w:p>
            <w:pPr/>
          </w:p>
        </w:tc>
        <w:tc>
          <w:tcPr>
            <w:tcW w:w="653" w:type="dxa"/>
            <w:vMerge/>
            <w:tcBorders>
              <w:left w:val="single" w:sz="4" w:space="0" w:color="F9BE8F"/>
              <w:bottom w:val="nil" w:sz="6" w:space="0" w:color="auto"/>
              <w:right w:val="single" w:sz="4" w:space="0" w:color="F9BE8F"/>
            </w:tcBorders>
            <w:shd w:val="clear" w:color="auto" w:fill="FCE9D9"/>
          </w:tcPr>
          <w:p>
            <w:pPr/>
          </w:p>
        </w:tc>
        <w:tc>
          <w:tcPr>
            <w:tcW w:w="658"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F9BE8F"/>
              <w:left w:val="single" w:sz="4" w:space="0" w:color="F9BE8F"/>
              <w:right w:val="single" w:sz="4" w:space="0" w:color="F9BE8F"/>
            </w:tcBorders>
            <w:shd w:val="clear" w:color="auto" w:fill="FCE9D9"/>
          </w:tcPr>
          <w:p>
            <w:pPr/>
          </w:p>
        </w:tc>
        <w:tc>
          <w:tcPr>
            <w:tcW w:w="1594"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8"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62" w:type="dxa"/>
            <w:tcBorders>
              <w:top w:val="single" w:sz="4" w:space="0" w:color="F9BE8F"/>
              <w:left w:val="single" w:sz="4" w:space="0" w:color="F9BE8F"/>
              <w:bottom w:val="nil" w:sz="6" w:space="0" w:color="auto"/>
              <w:right w:val="single" w:sz="4" w:space="0" w:color="F9BE8F"/>
            </w:tcBorders>
            <w:shd w:val="clear" w:color="auto" w:fill="FCE9D9"/>
          </w:tcPr>
          <w:p>
            <w:pPr/>
          </w:p>
        </w:tc>
        <w:tc>
          <w:tcPr>
            <w:tcW w:w="665" w:type="dxa"/>
            <w:tcBorders>
              <w:top w:val="single" w:sz="4" w:space="0" w:color="F9BE8F"/>
              <w:left w:val="single" w:sz="4" w:space="0" w:color="F9BE8F"/>
              <w:bottom w:val="nil" w:sz="6" w:space="0" w:color="auto"/>
              <w:right w:val="single" w:sz="4" w:space="0" w:color="F9BE8F"/>
            </w:tcBorders>
            <w:shd w:val="clear" w:color="auto" w:fill="FCE9D9"/>
          </w:tcPr>
          <w:p>
            <w:pPr/>
          </w:p>
        </w:tc>
        <w:tc>
          <w:tcPr>
            <w:tcW w:w="680" w:type="dxa"/>
            <w:tcBorders>
              <w:top w:val="single" w:sz="4" w:space="0" w:color="F9BE8F"/>
              <w:left w:val="single" w:sz="4" w:space="0" w:color="F9BE8F"/>
              <w:bottom w:val="nil" w:sz="6" w:space="0" w:color="auto"/>
              <w:right w:val="single" w:sz="4" w:space="0" w:color="F9BE8F"/>
            </w:tcBorders>
            <w:shd w:val="clear" w:color="auto" w:fill="FCE9D9"/>
          </w:tcPr>
          <w:p>
            <w:pPr/>
          </w:p>
        </w:tc>
        <w:tc>
          <w:tcPr>
            <w:tcW w:w="653"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F9BE8F"/>
              <w:right w:val="single" w:sz="4" w:space="0" w:color="F9BE8F"/>
            </w:tcBorders>
            <w:shd w:val="clear" w:color="auto" w:fill="FCE9D9"/>
          </w:tcPr>
          <w:p>
            <w:pPr/>
          </w:p>
        </w:tc>
      </w:tr>
      <w:tr>
        <w:trPr>
          <w:trHeight w:val="174" w:hRule="exact"/>
        </w:trPr>
        <w:tc>
          <w:tcPr>
            <w:tcW w:w="1426" w:type="dxa"/>
            <w:vMerge/>
            <w:tcBorders>
              <w:left w:val="single" w:sz="4" w:space="0" w:color="F9BE8F"/>
              <w:bottom w:val="nil" w:sz="6" w:space="0" w:color="auto"/>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1594" w:type="dxa"/>
            <w:gridSpan w:val="3"/>
            <w:vMerge/>
            <w:tcBorders>
              <w:left w:val="single" w:sz="4" w:space="0" w:color="F9BE8F"/>
              <w:bottom w:val="single" w:sz="4" w:space="0" w:color="F9BE8F"/>
              <w:right w:val="single" w:sz="4" w:space="0" w:color="F9BE8F"/>
            </w:tcBorders>
            <w:shd w:val="clear" w:color="auto" w:fill="FCE9D9"/>
          </w:tcPr>
          <w:p>
            <w:pPr/>
          </w:p>
        </w:tc>
        <w:tc>
          <w:tcPr>
            <w:tcW w:w="66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F9BE8F"/>
              <w:right w:val="single" w:sz="4" w:space="0" w:color="F9BE8F"/>
            </w:tcBorders>
            <w:shd w:val="clear" w:color="auto" w:fill="FCE9D9"/>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F9BE8F"/>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84" w:hRule="exact"/>
        </w:trPr>
        <w:tc>
          <w:tcPr>
            <w:tcW w:w="1426" w:type="dxa"/>
            <w:vMerge w:val="restart"/>
            <w:tcBorders>
              <w:top w:val="nil" w:sz="6" w:space="0" w:color="auto"/>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F9BE8F"/>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8"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80" w:type="dxa"/>
            <w:vMerge/>
            <w:tcBorders>
              <w:left w:val="single" w:sz="4" w:space="0" w:color="F9BE8F"/>
              <w:right w:val="single" w:sz="4" w:space="0" w:color="F9BE8F"/>
            </w:tcBorders>
            <w:shd w:val="clear" w:color="auto" w:fill="FCE9D9"/>
          </w:tcPr>
          <w:p>
            <w:pPr/>
          </w:p>
        </w:tc>
        <w:tc>
          <w:tcPr>
            <w:tcW w:w="653" w:type="dxa"/>
            <w:vMerge/>
            <w:tcBorders>
              <w:left w:val="single" w:sz="4" w:space="0" w:color="F9BE8F"/>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68" w:hRule="exact"/>
        </w:trPr>
        <w:tc>
          <w:tcPr>
            <w:tcW w:w="1426" w:type="dxa"/>
            <w:vMerge/>
            <w:tcBorders>
              <w:left w:val="single" w:sz="4" w:space="0" w:color="F9BE8F"/>
              <w:right w:val="single" w:sz="4" w:space="0" w:color="F9BE8F"/>
            </w:tcBorders>
            <w:shd w:val="clear" w:color="auto" w:fill="FCE9D9"/>
          </w:tcPr>
          <w:p>
            <w:pPr/>
          </w:p>
        </w:tc>
        <w:tc>
          <w:tcPr>
            <w:tcW w:w="562" w:type="dxa"/>
            <w:vMerge/>
            <w:tcBorders>
              <w:left w:val="single" w:sz="4" w:space="0" w:color="F9BE8F"/>
              <w:bottom w:val="nil" w:sz="6" w:space="0" w:color="auto"/>
              <w:right w:val="single" w:sz="4" w:space="0" w:color="F9BE8F"/>
            </w:tcBorders>
            <w:shd w:val="clear" w:color="auto" w:fill="FCE9D9"/>
          </w:tcPr>
          <w:p>
            <w:pPr/>
          </w:p>
        </w:tc>
        <w:tc>
          <w:tcPr>
            <w:tcW w:w="530"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8"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62" w:type="dxa"/>
            <w:vMerge/>
            <w:tcBorders>
              <w:left w:val="single" w:sz="4" w:space="0" w:color="F9BE8F"/>
              <w:right w:val="single" w:sz="4" w:space="0" w:color="F9BE8F"/>
            </w:tcBorders>
            <w:shd w:val="clear" w:color="auto" w:fill="FCE9D9"/>
          </w:tcPr>
          <w:p>
            <w:pPr/>
          </w:p>
        </w:tc>
        <w:tc>
          <w:tcPr>
            <w:tcW w:w="665" w:type="dxa"/>
            <w:vMerge/>
            <w:tcBorders>
              <w:left w:val="single" w:sz="4" w:space="0" w:color="F9BE8F"/>
              <w:right w:val="single" w:sz="4" w:space="0" w:color="F9BE8F"/>
            </w:tcBorders>
            <w:shd w:val="clear" w:color="auto" w:fill="FCE9D9"/>
          </w:tcPr>
          <w:p>
            <w:pPr/>
          </w:p>
        </w:tc>
        <w:tc>
          <w:tcPr>
            <w:tcW w:w="680" w:type="dxa"/>
            <w:vMerge/>
            <w:tcBorders>
              <w:left w:val="single" w:sz="4" w:space="0" w:color="F9BE8F"/>
              <w:right w:val="single" w:sz="4" w:space="0" w:color="F9BE8F"/>
            </w:tcBorders>
            <w:shd w:val="clear" w:color="auto" w:fill="FCE9D9"/>
          </w:tcPr>
          <w:p>
            <w:pPr/>
          </w:p>
        </w:tc>
        <w:tc>
          <w:tcPr>
            <w:tcW w:w="653" w:type="dxa"/>
            <w:vMerge/>
            <w:tcBorders>
              <w:left w:val="single" w:sz="4" w:space="0" w:color="F9BE8F"/>
              <w:bottom w:val="nil" w:sz="6" w:space="0" w:color="auto"/>
              <w:right w:val="single" w:sz="4" w:space="0" w:color="F9BE8F"/>
            </w:tcBorders>
            <w:shd w:val="clear" w:color="auto" w:fill="FCE9D9"/>
          </w:tcPr>
          <w:p>
            <w:pPr/>
          </w:p>
        </w:tc>
        <w:tc>
          <w:tcPr>
            <w:tcW w:w="658" w:type="dxa"/>
            <w:vMerge/>
            <w:tcBorders>
              <w:left w:val="single" w:sz="4" w:space="0" w:color="F9BE8F"/>
              <w:right w:val="single" w:sz="4" w:space="0" w:color="F9BE8F"/>
            </w:tcBorders>
            <w:shd w:val="clear" w:color="auto" w:fill="FCE9D9"/>
          </w:tcPr>
          <w:p>
            <w:pPr/>
          </w:p>
        </w:tc>
      </w:tr>
      <w:tr>
        <w:trPr>
          <w:trHeight w:val="156" w:hRule="exact"/>
        </w:trPr>
        <w:tc>
          <w:tcPr>
            <w:tcW w:w="1426" w:type="dxa"/>
            <w:vMerge/>
            <w:tcBorders>
              <w:left w:val="single" w:sz="4" w:space="0" w:color="F9BE8F"/>
              <w:right w:val="single" w:sz="4" w:space="0" w:color="F9BE8F"/>
            </w:tcBorders>
            <w:shd w:val="clear" w:color="auto" w:fill="FCE9D9"/>
          </w:tcPr>
          <w:p>
            <w:pPr/>
          </w:p>
        </w:tc>
        <w:tc>
          <w:tcPr>
            <w:tcW w:w="562" w:type="dxa"/>
            <w:vMerge w:val="restart"/>
            <w:tcBorders>
              <w:top w:val="nil" w:sz="6" w:space="0" w:color="auto"/>
              <w:left w:val="single" w:sz="4" w:space="0" w:color="F9BE8F"/>
              <w:right w:val="single" w:sz="4" w:space="0" w:color="F9BE8F"/>
            </w:tcBorders>
            <w:shd w:val="clear" w:color="auto" w:fill="FCE9D9"/>
          </w:tcPr>
          <w:p>
            <w:pPr/>
          </w:p>
        </w:tc>
        <w:tc>
          <w:tcPr>
            <w:tcW w:w="530" w:type="dxa"/>
            <w:vMerge/>
            <w:tcBorders>
              <w:left w:val="single" w:sz="4" w:space="0" w:color="F9BE8F"/>
              <w:right w:val="single" w:sz="4" w:space="0" w:color="F9BE8F"/>
            </w:tcBorders>
            <w:shd w:val="clear" w:color="auto" w:fill="FCE9D9"/>
          </w:tcPr>
          <w:p>
            <w:pPr/>
          </w:p>
        </w:tc>
        <w:tc>
          <w:tcPr>
            <w:tcW w:w="531" w:type="dxa"/>
            <w:vMerge/>
            <w:tcBorders>
              <w:left w:val="single" w:sz="4" w:space="0" w:color="F9BE8F"/>
              <w:right w:val="single" w:sz="4" w:space="0" w:color="F9BE8F"/>
            </w:tcBorders>
            <w:shd w:val="clear" w:color="auto" w:fill="FCE9D9"/>
          </w:tcPr>
          <w:p>
            <w:pPr/>
          </w:p>
        </w:tc>
        <w:tc>
          <w:tcPr>
            <w:tcW w:w="533" w:type="dxa"/>
            <w:vMerge/>
            <w:tcBorders>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8"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62" w:type="dxa"/>
            <w:vMerge/>
            <w:tcBorders>
              <w:left w:val="single" w:sz="4" w:space="0" w:color="F9BE8F"/>
              <w:bottom w:val="nil" w:sz="6" w:space="0" w:color="auto"/>
              <w:right w:val="single" w:sz="4" w:space="0" w:color="F9BE8F"/>
            </w:tcBorders>
            <w:shd w:val="clear" w:color="auto" w:fill="FCE9D9"/>
          </w:tcPr>
          <w:p>
            <w:pPr/>
          </w:p>
        </w:tc>
        <w:tc>
          <w:tcPr>
            <w:tcW w:w="665" w:type="dxa"/>
            <w:vMerge/>
            <w:tcBorders>
              <w:left w:val="single" w:sz="4" w:space="0" w:color="F9BE8F"/>
              <w:bottom w:val="nil" w:sz="6" w:space="0" w:color="auto"/>
              <w:right w:val="single" w:sz="4" w:space="0" w:color="F9BE8F"/>
            </w:tcBorders>
            <w:shd w:val="clear" w:color="auto" w:fill="FCE9D9"/>
          </w:tcPr>
          <w:p>
            <w:pPr/>
          </w:p>
        </w:tc>
        <w:tc>
          <w:tcPr>
            <w:tcW w:w="680" w:type="dxa"/>
            <w:vMerge/>
            <w:tcBorders>
              <w:left w:val="single" w:sz="4" w:space="0" w:color="F9BE8F"/>
              <w:bottom w:val="nil" w:sz="6" w:space="0" w:color="auto"/>
              <w:right w:val="single" w:sz="4" w:space="0" w:color="F9BE8F"/>
            </w:tcBorders>
            <w:shd w:val="clear" w:color="auto" w:fill="FCE9D9"/>
          </w:tcPr>
          <w:p>
            <w:pPr/>
          </w:p>
        </w:tc>
        <w:tc>
          <w:tcPr>
            <w:tcW w:w="653" w:type="dxa"/>
            <w:vMerge w:val="restart"/>
            <w:tcBorders>
              <w:top w:val="nil" w:sz="6" w:space="0" w:color="auto"/>
              <w:left w:val="single" w:sz="4" w:space="0" w:color="F9BE8F"/>
              <w:right w:val="single" w:sz="4" w:space="0" w:color="F9BE8F"/>
            </w:tcBorders>
            <w:shd w:val="clear" w:color="auto" w:fill="FCE9D9"/>
          </w:tcPr>
          <w:p>
            <w:pPr/>
          </w:p>
        </w:tc>
        <w:tc>
          <w:tcPr>
            <w:tcW w:w="658" w:type="dxa"/>
            <w:vMerge/>
            <w:tcBorders>
              <w:left w:val="single" w:sz="4" w:space="0" w:color="F9BE8F"/>
              <w:bottom w:val="nil" w:sz="6" w:space="0" w:color="auto"/>
              <w:right w:val="single" w:sz="4" w:space="0" w:color="F9BE8F"/>
            </w:tcBorders>
            <w:shd w:val="clear" w:color="auto" w:fill="FCE9D9"/>
          </w:tcPr>
          <w:p>
            <w:pPr/>
          </w:p>
        </w:tc>
      </w:tr>
      <w:tr>
        <w:trPr>
          <w:trHeight w:val="228" w:hRule="exact"/>
        </w:trPr>
        <w:tc>
          <w:tcPr>
            <w:tcW w:w="1426" w:type="dxa"/>
            <w:vMerge/>
            <w:tcBorders>
              <w:left w:val="single" w:sz="4" w:space="0" w:color="F9BE8F"/>
              <w:bottom w:val="single" w:sz="4" w:space="0" w:color="F9BE8F"/>
              <w:right w:val="single" w:sz="4" w:space="0" w:color="F9BE8F"/>
            </w:tcBorders>
            <w:shd w:val="clear" w:color="auto" w:fill="FCE9D9"/>
          </w:tcPr>
          <w:p>
            <w:pPr/>
          </w:p>
        </w:tc>
        <w:tc>
          <w:tcPr>
            <w:tcW w:w="562" w:type="dxa"/>
            <w:vMerge/>
            <w:tcBorders>
              <w:left w:val="single" w:sz="4" w:space="0" w:color="F9BE8F"/>
              <w:bottom w:val="single" w:sz="4" w:space="0" w:color="F9BE8F"/>
              <w:right w:val="single" w:sz="4" w:space="0" w:color="F9BE8F"/>
            </w:tcBorders>
            <w:shd w:val="clear" w:color="auto" w:fill="FCE9D9"/>
          </w:tcPr>
          <w:p>
            <w:pPr/>
          </w:p>
        </w:tc>
        <w:tc>
          <w:tcPr>
            <w:tcW w:w="530" w:type="dxa"/>
            <w:vMerge/>
            <w:tcBorders>
              <w:left w:val="single" w:sz="4" w:space="0" w:color="F9BE8F"/>
              <w:bottom w:val="single" w:sz="4" w:space="0" w:color="F9BE8F"/>
              <w:right w:val="single" w:sz="4" w:space="0" w:color="F9BE8F"/>
            </w:tcBorders>
            <w:shd w:val="clear" w:color="auto" w:fill="FCE9D9"/>
          </w:tcPr>
          <w:p>
            <w:pPr/>
          </w:p>
        </w:tc>
        <w:tc>
          <w:tcPr>
            <w:tcW w:w="531" w:type="dxa"/>
            <w:vMerge/>
            <w:tcBorders>
              <w:left w:val="single" w:sz="4" w:space="0" w:color="F9BE8F"/>
              <w:bottom w:val="single" w:sz="4" w:space="0" w:color="F9BE8F"/>
              <w:right w:val="single" w:sz="4" w:space="0" w:color="F9BE8F"/>
            </w:tcBorders>
            <w:shd w:val="clear" w:color="auto" w:fill="FCE9D9"/>
          </w:tcPr>
          <w:p>
            <w:pPr/>
          </w:p>
        </w:tc>
        <w:tc>
          <w:tcPr>
            <w:tcW w:w="533" w:type="dxa"/>
            <w:tcBorders>
              <w:top w:val="nil" w:sz="6" w:space="0" w:color="auto"/>
              <w:left w:val="single" w:sz="4" w:space="0" w:color="F9BE8F"/>
              <w:bottom w:val="single" w:sz="4" w:space="0" w:color="F9BE8F"/>
              <w:right w:val="single" w:sz="4" w:space="0" w:color="F9BE8F"/>
            </w:tcBorders>
            <w:shd w:val="clear" w:color="auto" w:fill="FCE9D9"/>
          </w:tcPr>
          <w:p>
            <w:pPr/>
          </w:p>
        </w:tc>
        <w:tc>
          <w:tcPr>
            <w:tcW w:w="662"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8"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62"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tcBorders>
              <w:top w:val="nil" w:sz="6" w:space="0" w:color="auto"/>
              <w:left w:val="single" w:sz="4" w:space="0" w:color="F9BE8F"/>
              <w:bottom w:val="single" w:sz="4" w:space="0" w:color="F9BE8F"/>
              <w:right w:val="single" w:sz="4" w:space="0" w:color="F9BE8F"/>
            </w:tcBorders>
            <w:shd w:val="clear" w:color="auto" w:fill="FCE9D9"/>
          </w:tcPr>
          <w:p>
            <w:pPr/>
          </w:p>
        </w:tc>
        <w:tc>
          <w:tcPr>
            <w:tcW w:w="680" w:type="dxa"/>
            <w:tcBorders>
              <w:top w:val="nil" w:sz="6" w:space="0" w:color="auto"/>
              <w:left w:val="single" w:sz="4" w:space="0" w:color="F9BE8F"/>
              <w:bottom w:val="single" w:sz="4" w:space="0" w:color="F9BE8F"/>
              <w:right w:val="single" w:sz="4" w:space="0" w:color="F9BE8F"/>
            </w:tcBorders>
            <w:shd w:val="clear" w:color="auto" w:fill="FCE9D9"/>
          </w:tcPr>
          <w:p>
            <w:pPr/>
          </w:p>
        </w:tc>
        <w:tc>
          <w:tcPr>
            <w:tcW w:w="653" w:type="dxa"/>
            <w:vMerge/>
            <w:tcBorders>
              <w:left w:val="single" w:sz="4" w:space="0" w:color="F9BE8F"/>
              <w:bottom w:val="single" w:sz="4" w:space="0" w:color="F9BE8F"/>
              <w:right w:val="single" w:sz="4" w:space="0" w:color="F9BE8F"/>
            </w:tcBorders>
            <w:shd w:val="clear" w:color="auto" w:fill="FCE9D9"/>
          </w:tcPr>
          <w:p>
            <w:pPr/>
          </w:p>
        </w:tc>
        <w:tc>
          <w:tcPr>
            <w:tcW w:w="658"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317"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9" w:space="0" w:color="FCE9D9"/>
              <w:right w:val="single" w:sz="4" w:space="0" w:color="F9BE8F"/>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3"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-1,131,1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60.83</w:t>
            </w:r>
          </w:p>
        </w:tc>
        <w:tc>
          <w:tcPr>
            <w:tcW w:w="665"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29,744,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926.53</w:t>
            </w:r>
          </w:p>
        </w:tc>
        <w:tc>
          <w:tcPr>
            <w:tcW w:w="665" w:type="dxa"/>
            <w:vMerge w:val="restart"/>
            <w:tcBorders>
              <w:top w:val="single" w:sz="4" w:space="0" w:color="F9BE8F"/>
              <w:left w:val="single" w:sz="4" w:space="0" w:color="F9BE8F"/>
              <w:right w:val="single" w:sz="4" w:space="0" w:color="F9BE8F"/>
            </w:tcBorders>
          </w:tcPr>
          <w:p>
            <w:pPr/>
          </w:p>
        </w:tc>
        <w:tc>
          <w:tcPr>
            <w:tcW w:w="6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368,610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,598.95</w:t>
            </w:r>
          </w:p>
        </w:tc>
        <w:tc>
          <w:tcPr>
            <w:tcW w:w="65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432.17</w:t>
            </w:r>
          </w:p>
        </w:tc>
        <w:tc>
          <w:tcPr>
            <w:tcW w:w="658"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FCE9D9"/>
              <w:right w:val="single" w:sz="4" w:space="0" w:color="F9BE8F"/>
            </w:tcBorders>
          </w:tcPr>
          <w:p>
            <w:pPr/>
          </w:p>
        </w:tc>
        <w:tc>
          <w:tcPr>
            <w:tcW w:w="530"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3"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80" w:type="dxa"/>
            <w:vMerge/>
            <w:tcBorders>
              <w:left w:val="single" w:sz="4" w:space="0" w:color="F9BE8F"/>
              <w:right w:val="single" w:sz="4" w:space="0" w:color="F9BE8F"/>
            </w:tcBorders>
          </w:tcPr>
          <w:p>
            <w:pPr/>
          </w:p>
        </w:tc>
        <w:tc>
          <w:tcPr>
            <w:tcW w:w="653" w:type="dxa"/>
            <w:vMerge/>
            <w:tcBorders>
              <w:left w:val="single" w:sz="4" w:space="0" w:color="F9BE8F"/>
              <w:right w:val="single" w:sz="4" w:space="0" w:color="F9BE8F"/>
            </w:tcBorders>
          </w:tcPr>
          <w:p>
            <w:pPr/>
          </w:p>
        </w:tc>
        <w:tc>
          <w:tcPr>
            <w:tcW w:w="658" w:type="dxa"/>
            <w:vMerge/>
            <w:tcBorders>
              <w:left w:val="single" w:sz="4" w:space="0" w:color="F9BE8F"/>
              <w:right w:val="single" w:sz="4" w:space="0" w:color="F9BE8F"/>
            </w:tcBorders>
          </w:tcPr>
          <w:p>
            <w:pPr/>
          </w:p>
        </w:tc>
      </w:tr>
      <w:tr>
        <w:trPr>
          <w:trHeight w:val="317"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9" w:space="0" w:color="FCE9D9"/>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80" w:type="dxa"/>
            <w:vMerge/>
            <w:tcBorders>
              <w:left w:val="single" w:sz="4" w:space="0" w:color="F9BE8F"/>
              <w:bottom w:val="single" w:sz="4" w:space="0" w:color="F9BE8F"/>
              <w:right w:val="single" w:sz="4" w:space="0" w:color="F9BE8F"/>
            </w:tcBorders>
          </w:tcPr>
          <w:p>
            <w:pPr/>
          </w:p>
        </w:tc>
        <w:tc>
          <w:tcPr>
            <w:tcW w:w="653" w:type="dxa"/>
            <w:vMerge/>
            <w:tcBorders>
              <w:left w:val="single" w:sz="4" w:space="0" w:color="F9BE8F"/>
              <w:bottom w:val="single" w:sz="4" w:space="0" w:color="F9BE8F"/>
              <w:right w:val="single" w:sz="4" w:space="0" w:color="F9BE8F"/>
            </w:tcBorders>
          </w:tcPr>
          <w:p>
            <w:pPr/>
          </w:p>
        </w:tc>
        <w:tc>
          <w:tcPr>
            <w:tcW w:w="658" w:type="dxa"/>
            <w:vMerge/>
            <w:tcBorders>
              <w:left w:val="single" w:sz="4" w:space="0" w:color="F9BE8F"/>
              <w:bottom w:val="single" w:sz="4" w:space="0" w:color="F9BE8F"/>
              <w:right w:val="single" w:sz="4" w:space="0" w:color="F9BE8F"/>
            </w:tcBorders>
          </w:tcPr>
          <w:p>
            <w:pP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317" w:hRule="exact"/>
        </w:trPr>
        <w:tc>
          <w:tcPr>
            <w:tcW w:w="1426" w:type="dxa"/>
            <w:tcBorders>
              <w:top w:val="single" w:sz="4" w:space="0" w:color="F9BE8F"/>
              <w:left w:val="single" w:sz="4" w:space="0" w:color="F9BE8F"/>
              <w:bottom w:val="nil" w:sz="6" w:space="0" w:color="auto"/>
              <w:right w:val="single" w:sz="4" w:space="0" w:color="F9BE8F"/>
            </w:tcBorders>
            <w:shd w:val="clear" w:color="auto" w:fill="FCE9D9"/>
          </w:tcPr>
          <w:p>
            <w:pPr/>
          </w:p>
        </w:tc>
        <w:tc>
          <w:tcPr>
            <w:tcW w:w="562" w:type="dxa"/>
            <w:vMerge w:val="restart"/>
            <w:tcBorders>
              <w:top w:val="single" w:sz="4" w:space="0" w:color="F9BE8F"/>
              <w:left w:val="single" w:sz="9" w:space="0" w:color="FCE9D9"/>
              <w:right w:val="single" w:sz="4" w:space="0" w:color="F9BE8F"/>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F9BE8F"/>
              <w:left w:val="single" w:sz="4" w:space="0" w:color="F9BE8F"/>
              <w:right w:val="single" w:sz="4" w:space="0" w:color="F9BE8F"/>
            </w:tcBorders>
          </w:tcPr>
          <w:p>
            <w:pPr/>
          </w:p>
        </w:tc>
        <w:tc>
          <w:tcPr>
            <w:tcW w:w="531" w:type="dxa"/>
            <w:vMerge w:val="restart"/>
            <w:tcBorders>
              <w:top w:val="single" w:sz="4" w:space="0" w:color="F9BE8F"/>
              <w:left w:val="single" w:sz="4" w:space="0" w:color="F9BE8F"/>
              <w:right w:val="single" w:sz="4" w:space="0" w:color="F9BE8F"/>
            </w:tcBorders>
          </w:tcPr>
          <w:p>
            <w:pPr/>
          </w:p>
        </w:tc>
        <w:tc>
          <w:tcPr>
            <w:tcW w:w="533"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-1,131,1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60.83</w:t>
            </w:r>
          </w:p>
        </w:tc>
        <w:tc>
          <w:tcPr>
            <w:tcW w:w="665" w:type="dxa"/>
            <w:vMerge w:val="restart"/>
            <w:tcBorders>
              <w:top w:val="single" w:sz="4" w:space="0" w:color="F9BE8F"/>
              <w:left w:val="single" w:sz="4" w:space="0" w:color="F9BE8F"/>
              <w:right w:val="single" w:sz="4" w:space="0" w:color="F9BE8F"/>
            </w:tcBorders>
          </w:tcPr>
          <w:p>
            <w:pPr/>
          </w:p>
        </w:tc>
        <w:tc>
          <w:tcPr>
            <w:tcW w:w="662"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29,744,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926.53</w:t>
            </w:r>
          </w:p>
        </w:tc>
        <w:tc>
          <w:tcPr>
            <w:tcW w:w="665" w:type="dxa"/>
            <w:vMerge w:val="restart"/>
            <w:tcBorders>
              <w:top w:val="single" w:sz="4" w:space="0" w:color="F9BE8F"/>
              <w:left w:val="single" w:sz="4" w:space="0" w:color="F9BE8F"/>
              <w:right w:val="single" w:sz="4" w:space="0" w:color="F9BE8F"/>
            </w:tcBorders>
          </w:tcPr>
          <w:p>
            <w:pPr/>
          </w:p>
        </w:tc>
        <w:tc>
          <w:tcPr>
            <w:tcW w:w="680"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368,610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,598.95</w:t>
            </w:r>
          </w:p>
        </w:tc>
        <w:tc>
          <w:tcPr>
            <w:tcW w:w="65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432.17</w:t>
            </w:r>
          </w:p>
        </w:tc>
        <w:tc>
          <w:tcPr>
            <w:tcW w:w="658"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142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FCE9D9"/>
              <w:right w:val="single" w:sz="4" w:space="0" w:color="F9BE8F"/>
            </w:tcBorders>
          </w:tcPr>
          <w:p>
            <w:pPr/>
          </w:p>
        </w:tc>
        <w:tc>
          <w:tcPr>
            <w:tcW w:w="530" w:type="dxa"/>
            <w:vMerge/>
            <w:tcBorders>
              <w:left w:val="single" w:sz="4" w:space="0" w:color="F9BE8F"/>
              <w:right w:val="single" w:sz="4" w:space="0" w:color="F9BE8F"/>
            </w:tcBorders>
          </w:tcPr>
          <w:p>
            <w:pPr/>
          </w:p>
        </w:tc>
        <w:tc>
          <w:tcPr>
            <w:tcW w:w="531" w:type="dxa"/>
            <w:vMerge/>
            <w:tcBorders>
              <w:left w:val="single" w:sz="4" w:space="0" w:color="F9BE8F"/>
              <w:right w:val="single" w:sz="4" w:space="0" w:color="F9BE8F"/>
            </w:tcBorders>
          </w:tcPr>
          <w:p>
            <w:pPr/>
          </w:p>
        </w:tc>
        <w:tc>
          <w:tcPr>
            <w:tcW w:w="533"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62"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680" w:type="dxa"/>
            <w:vMerge/>
            <w:tcBorders>
              <w:left w:val="single" w:sz="4" w:space="0" w:color="F9BE8F"/>
              <w:right w:val="single" w:sz="4" w:space="0" w:color="F9BE8F"/>
            </w:tcBorders>
          </w:tcPr>
          <w:p>
            <w:pPr/>
          </w:p>
        </w:tc>
        <w:tc>
          <w:tcPr>
            <w:tcW w:w="653" w:type="dxa"/>
            <w:vMerge/>
            <w:tcBorders>
              <w:left w:val="single" w:sz="4" w:space="0" w:color="F9BE8F"/>
              <w:right w:val="single" w:sz="4" w:space="0" w:color="F9BE8F"/>
            </w:tcBorders>
          </w:tcPr>
          <w:p>
            <w:pPr/>
          </w:p>
        </w:tc>
        <w:tc>
          <w:tcPr>
            <w:tcW w:w="658" w:type="dxa"/>
            <w:vMerge/>
            <w:tcBorders>
              <w:left w:val="single" w:sz="4" w:space="0" w:color="F9BE8F"/>
              <w:right w:val="single" w:sz="4" w:space="0" w:color="F9BE8F"/>
            </w:tcBorders>
          </w:tcPr>
          <w:p>
            <w:pPr/>
          </w:p>
        </w:tc>
      </w:tr>
      <w:tr>
        <w:trPr>
          <w:trHeight w:val="317" w:hRule="exact"/>
        </w:trPr>
        <w:tc>
          <w:tcPr>
            <w:tcW w:w="1426" w:type="dxa"/>
            <w:tcBorders>
              <w:top w:val="nil" w:sz="6" w:space="0" w:color="auto"/>
              <w:left w:val="single" w:sz="4" w:space="0" w:color="F9BE8F"/>
              <w:bottom w:val="single" w:sz="4" w:space="0" w:color="F9BE8F"/>
              <w:right w:val="single" w:sz="4" w:space="0" w:color="F9BE8F"/>
            </w:tcBorders>
            <w:shd w:val="clear" w:color="auto" w:fill="FCE9D9"/>
          </w:tcPr>
          <w:p>
            <w:pPr/>
          </w:p>
        </w:tc>
        <w:tc>
          <w:tcPr>
            <w:tcW w:w="562" w:type="dxa"/>
            <w:vMerge/>
            <w:tcBorders>
              <w:left w:val="single" w:sz="9" w:space="0" w:color="FCE9D9"/>
              <w:bottom w:val="single" w:sz="4" w:space="0" w:color="F9BE8F"/>
              <w:right w:val="single" w:sz="4" w:space="0" w:color="F9BE8F"/>
            </w:tcBorders>
          </w:tcPr>
          <w:p>
            <w:pPr/>
          </w:p>
        </w:tc>
        <w:tc>
          <w:tcPr>
            <w:tcW w:w="530" w:type="dxa"/>
            <w:vMerge/>
            <w:tcBorders>
              <w:left w:val="single" w:sz="4" w:space="0" w:color="F9BE8F"/>
              <w:bottom w:val="single" w:sz="4" w:space="0" w:color="F9BE8F"/>
              <w:right w:val="single" w:sz="4" w:space="0" w:color="F9BE8F"/>
            </w:tcBorders>
          </w:tcPr>
          <w:p>
            <w:pPr/>
          </w:p>
        </w:tc>
        <w:tc>
          <w:tcPr>
            <w:tcW w:w="531" w:type="dxa"/>
            <w:vMerge/>
            <w:tcBorders>
              <w:left w:val="single" w:sz="4" w:space="0" w:color="F9BE8F"/>
              <w:bottom w:val="single" w:sz="4" w:space="0" w:color="F9BE8F"/>
              <w:right w:val="single" w:sz="4" w:space="0" w:color="F9BE8F"/>
            </w:tcBorders>
          </w:tcPr>
          <w:p>
            <w:pPr/>
          </w:p>
        </w:tc>
        <w:tc>
          <w:tcPr>
            <w:tcW w:w="533"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2"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80" w:type="dxa"/>
            <w:vMerge/>
            <w:tcBorders>
              <w:left w:val="single" w:sz="4" w:space="0" w:color="F9BE8F"/>
              <w:bottom w:val="single" w:sz="4" w:space="0" w:color="F9BE8F"/>
              <w:right w:val="single" w:sz="4" w:space="0" w:color="F9BE8F"/>
            </w:tcBorders>
          </w:tcPr>
          <w:p>
            <w:pPr/>
          </w:p>
        </w:tc>
        <w:tc>
          <w:tcPr>
            <w:tcW w:w="653" w:type="dxa"/>
            <w:vMerge/>
            <w:tcBorders>
              <w:left w:val="single" w:sz="4" w:space="0" w:color="F9BE8F"/>
              <w:bottom w:val="single" w:sz="4" w:space="0" w:color="F9BE8F"/>
              <w:right w:val="single" w:sz="4" w:space="0" w:color="F9BE8F"/>
            </w:tcBorders>
          </w:tcPr>
          <w:p>
            <w:pPr/>
          </w:p>
        </w:tc>
        <w:tc>
          <w:tcPr>
            <w:tcW w:w="658" w:type="dxa"/>
            <w:vMerge/>
            <w:tcBorders>
              <w:left w:val="single" w:sz="4" w:space="0" w:color="F9BE8F"/>
              <w:bottom w:val="single" w:sz="4" w:space="0" w:color="F9BE8F"/>
              <w:right w:val="single" w:sz="4" w:space="0" w:color="F9BE8F"/>
            </w:tcBorders>
          </w:tcPr>
          <w:p>
            <w:pPr/>
          </w:p>
        </w:tc>
      </w:tr>
      <w:tr>
        <w:trPr>
          <w:trHeight w:val="1028"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-1,810,3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27.58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81.05</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103,602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,908.93</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69,320,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299.60</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179,832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,262.00</w:t>
            </w:r>
          </w:p>
        </w:tc>
      </w:tr>
      <w:tr>
        <w:trPr>
          <w:trHeight w:val="71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-1,810,3</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27.58</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149,322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,289.98</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-1,379,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700.40</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146,132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,262.00</w:t>
            </w:r>
          </w:p>
        </w:tc>
      </w:tr>
      <w:tr>
        <w:trPr>
          <w:trHeight w:val="403" w:hRule="exact"/>
        </w:trPr>
        <w:tc>
          <w:tcPr>
            <w:tcW w:w="142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70"/>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F9BE8F"/>
              <w:left w:val="single" w:sz="12" w:space="0" w:color="FCE9D9"/>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70,700,</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70,700,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81.05</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-45,719,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381.05</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-37,000,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6"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81.05</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81.05</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-37,000,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-37,000,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F9BE8F"/>
              <w:left w:val="single" w:sz="4" w:space="0" w:color="F9BE8F"/>
              <w:bottom w:val="single" w:sz="4" w:space="0" w:color="F9BE8F"/>
              <w:right w:val="single" w:sz="4" w:space="0" w:color="F9BE8F"/>
            </w:tcBorders>
          </w:tcPr>
          <w:p>
            <w:pP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
        </w:tc>
        <w:tc>
          <w:tcPr>
            <w:tcW w:w="653" w:type="dxa"/>
            <w:tcBorders>
              <w:top w:val="single" w:sz="4" w:space="0" w:color="F9BE8F"/>
              <w:left w:val="single" w:sz="4" w:space="0" w:color="F9BE8F"/>
              <w:bottom w:val="single" w:sz="4" w:space="0" w:color="F9BE8F"/>
              <w:right w:val="single" w:sz="4" w:space="0" w:color="F9BE8F"/>
            </w:tcBorders>
          </w:tcPr>
          <w:p>
            <w:pPr/>
          </w:p>
        </w:tc>
        <w:tc>
          <w:tcPr>
            <w:tcW w:w="658"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9BE8F"/>
              <w:left w:val="single" w:sz="4" w:space="0" w:color="F9BE8F"/>
              <w:bottom w:val="single" w:sz="4" w:space="0" w:color="F9BE8F"/>
              <w:right w:val="single" w:sz="4" w:space="0" w:color="F9BE8F"/>
            </w:tcBorders>
          </w:tcPr>
          <w:p>
            <w:pPr/>
          </w:p>
        </w:tc>
        <w:tc>
          <w:tcPr>
            <w:tcW w:w="531" w:type="dxa"/>
            <w:tcBorders>
              <w:top w:val="single" w:sz="4" w:space="0" w:color="F9BE8F"/>
              <w:left w:val="single" w:sz="4" w:space="0" w:color="F9BE8F"/>
              <w:bottom w:val="single" w:sz="4" w:space="0" w:color="F9BE8F"/>
              <w:right w:val="single" w:sz="4" w:space="0" w:color="F9BE8F"/>
            </w:tcBorders>
          </w:tcPr>
          <w:p>
            <w:pPr/>
          </w:p>
        </w:tc>
        <w:tc>
          <w:tcPr>
            <w:tcW w:w="533"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-2,941,4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88.41</w:t>
            </w:r>
          </w:p>
        </w:tc>
        <w:tc>
          <w:tcPr>
            <w:tcW w:w="665" w:type="dxa"/>
            <w:tcBorders>
              <w:top w:val="single" w:sz="4" w:space="0" w:color="F9BE8F"/>
              <w:left w:val="single" w:sz="4" w:space="0" w:color="F9BE8F"/>
              <w:bottom w:val="single" w:sz="4" w:space="0" w:color="F9BE8F"/>
              <w:right w:val="single" w:sz="4" w:space="0" w:color="F9BE8F"/>
            </w:tcBorders>
          </w:tcPr>
          <w:p>
            <w:pPr/>
          </w:p>
        </w:tc>
        <w:tc>
          <w:tcPr>
            <w:tcW w:w="6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307.58</w:t>
            </w:r>
          </w:p>
        </w:tc>
        <w:tc>
          <w:tcPr>
            <w:tcW w:w="665" w:type="dxa"/>
            <w:tcBorders>
              <w:top w:val="single" w:sz="4" w:space="0" w:color="F9BE8F"/>
              <w:left w:val="single" w:sz="4" w:space="0" w:color="F9BE8F"/>
              <w:bottom w:val="single" w:sz="4" w:space="0" w:color="F9BE8F"/>
              <w:right w:val="single" w:sz="4" w:space="0" w:color="F9BE8F"/>
            </w:tcBorders>
          </w:tcPr>
          <w:p>
            <w:pPr/>
          </w:p>
        </w:tc>
        <w:tc>
          <w:tcPr>
            <w:tcW w:w="6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472,213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,507.88</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83,961,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731.77</w:t>
            </w:r>
          </w:p>
        </w:tc>
        <w:tc>
          <w:tcPr>
            <w:tcW w:w="65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07,111.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Times New Roman" w:hAnsi="Times New Roman" w:cs="Times New Roman" w:eastAsia="Times New Roman" w:hint="default"/>
          <w:sz w:val="23"/>
          <w:szCs w:val="23"/>
        </w:rPr>
      </w:pPr>
    </w:p>
    <w:p>
      <w:pPr>
        <w:pStyle w:val="Heading4"/>
        <w:spacing w:line="240" w:lineRule="auto" w:before="36"/>
        <w:ind w:right="14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8133"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F9BE8F"/>
              <w:left w:val="single" w:sz="4" w:space="0" w:color="F9BE8F"/>
              <w:bottom w:val="nil" w:sz="6" w:space="0" w:color="auto"/>
              <w:right w:val="single" w:sz="4" w:space="0" w:color="F9BE8F"/>
            </w:tcBorders>
            <w:shd w:val="clear" w:color="auto" w:fill="FCE9D9"/>
          </w:tcPr>
          <w:p>
            <w:pPr/>
          </w:p>
        </w:tc>
        <w:tc>
          <w:tcPr>
            <w:tcW w:w="1997"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67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F9BE8F"/>
              <w:bottom w:val="nil" w:sz="6" w:space="0" w:color="auto"/>
              <w:right w:val="single" w:sz="4" w:space="0" w:color="F9BE8F"/>
            </w:tcBorders>
            <w:shd w:val="clear" w:color="auto" w:fill="FCE9D9"/>
          </w:tcPr>
          <w:p>
            <w:pPr/>
          </w:p>
        </w:tc>
        <w:tc>
          <w:tcPr>
            <w:tcW w:w="69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F9BE8F"/>
              <w:bottom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2" w:hRule="exact"/>
        </w:trPr>
        <w:tc>
          <w:tcPr>
            <w:tcW w:w="1428" w:type="dxa"/>
            <w:vMerge w:val="restart"/>
            <w:tcBorders>
              <w:top w:val="nil" w:sz="6" w:space="0" w:color="auto"/>
              <w:left w:val="single" w:sz="4" w:space="0" w:color="F9BE8F"/>
              <w:right w:val="single" w:sz="4" w:space="0" w:color="F9BE8F"/>
            </w:tcBorders>
            <w:shd w:val="clear" w:color="auto" w:fill="FCE9D9"/>
          </w:tcPr>
          <w:p>
            <w:pPr/>
          </w:p>
        </w:tc>
        <w:tc>
          <w:tcPr>
            <w:tcW w:w="691"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4" w:hRule="exact"/>
        </w:trPr>
        <w:tc>
          <w:tcPr>
            <w:tcW w:w="1428" w:type="dxa"/>
            <w:vMerge/>
            <w:tcBorders>
              <w:left w:val="single" w:sz="4" w:space="0" w:color="F9BE8F"/>
              <w:bottom w:val="single" w:sz="4" w:space="0" w:color="F9BE8F"/>
              <w:right w:val="single" w:sz="4" w:space="0" w:color="F9BE8F"/>
            </w:tcBorders>
            <w:shd w:val="clear" w:color="auto" w:fill="FCE9D9"/>
          </w:tcPr>
          <w:p>
            <w:pPr/>
          </w:p>
        </w:tc>
        <w:tc>
          <w:tcPr>
            <w:tcW w:w="691"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8" w:type="dxa"/>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677"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r>
      <w:tr>
        <w:trPr>
          <w:trHeight w:val="163"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17" w:space="0" w:color="FCE9D9"/>
              <w:left w:val="single" w:sz="4" w:space="0" w:color="F9BE8F"/>
              <w:right w:val="single" w:sz="4" w:space="0" w:color="F9BE8F"/>
            </w:tcBorders>
          </w:tcPr>
          <w:p>
            <w:pPr/>
          </w:p>
        </w:tc>
        <w:tc>
          <w:tcPr>
            <w:tcW w:w="797" w:type="dxa"/>
            <w:vMerge w:val="restart"/>
            <w:tcBorders>
              <w:top w:val="single" w:sz="17" w:space="0" w:color="FCE9D9"/>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7.58</w:t>
            </w:r>
          </w:p>
        </w:tc>
        <w:tc>
          <w:tcPr>
            <w:tcW w:w="677" w:type="dxa"/>
            <w:vMerge w:val="restart"/>
            <w:tcBorders>
              <w:top w:val="single" w:sz="17" w:space="0" w:color="FCE9D9"/>
              <w:left w:val="single" w:sz="4" w:space="0" w:color="F9BE8F"/>
              <w:right w:val="single" w:sz="4" w:space="0" w:color="F9BE8F"/>
            </w:tcBorders>
          </w:tcPr>
          <w:p>
            <w:pPr>
              <w:pStyle w:val="TableParagraph"/>
              <w:spacing w:line="240" w:lineRule="auto" w:before="76"/>
              <w:ind w:left="64" w:right="0"/>
              <w:jc w:val="left"/>
              <w:rPr>
                <w:rFonts w:ascii="Times New Roman" w:hAnsi="Times New Roman" w:cs="Times New Roman" w:eastAsia="Times New Roman" w:hint="default"/>
                <w:sz w:val="18"/>
                <w:szCs w:val="18"/>
              </w:rPr>
            </w:pPr>
            <w:r>
              <w:rPr>
                <w:rFonts w:ascii="Times New Roman"/>
                <w:sz w:val="18"/>
              </w:rPr>
              <w:t>311,326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,920.42</w:t>
            </w:r>
          </w:p>
        </w:tc>
        <w:tc>
          <w:tcPr>
            <w:tcW w:w="780" w:type="dxa"/>
            <w:vMerge w:val="restart"/>
            <w:tcBorders>
              <w:top w:val="single" w:sz="17" w:space="0" w:color="FCE9D9"/>
              <w:left w:val="single" w:sz="4" w:space="0" w:color="F9BE8F"/>
              <w:right w:val="single" w:sz="4" w:space="0" w:color="F9BE8F"/>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1,086,748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,432.40</w:t>
            </w:r>
          </w:p>
        </w:tc>
      </w:tr>
      <w:tr>
        <w:trPr>
          <w:trHeight w:val="391"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63"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7.58</w:t>
            </w:r>
          </w:p>
        </w:tc>
        <w:tc>
          <w:tcPr>
            <w:tcW w:w="677" w:type="dxa"/>
            <w:vMerge w:val="restart"/>
            <w:tcBorders>
              <w:top w:val="single" w:sz="4" w:space="0" w:color="F9BE8F"/>
              <w:left w:val="single" w:sz="4" w:space="0" w:color="F9BE8F"/>
              <w:right w:val="single" w:sz="4" w:space="0" w:color="F9BE8F"/>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311,326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,920.42</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1,086,748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,432.40</w:t>
            </w:r>
          </w:p>
        </w:tc>
      </w:tr>
      <w:tr>
        <w:trPr>
          <w:trHeight w:val="391"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102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15,532,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119.59</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21,257,91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0.66</w:t>
            </w: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910.66</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57,257,91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0.66</w:t>
            </w: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63"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w:t>
            </w:r>
          </w:p>
        </w:tc>
        <w:tc>
          <w:tcPr>
            <w:tcW w:w="677" w:type="dxa"/>
            <w:vMerge w:val="restart"/>
            <w:tcBorders>
              <w:top w:val="single" w:sz="4" w:space="0" w:color="F9BE8F"/>
              <w:left w:val="single" w:sz="4" w:space="0" w:color="F9BE8F"/>
              <w:right w:val="single" w:sz="4" w:space="0" w:color="F9BE8F"/>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-41,725,</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791.07</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vMerge w:val="restart"/>
            <w:tcBorders>
              <w:top w:val="single" w:sz="4" w:space="0" w:color="F9BE8F"/>
              <w:left w:val="single" w:sz="4" w:space="0" w:color="F9BE8F"/>
              <w:right w:val="single" w:sz="4" w:space="0" w:color="F9BE8F"/>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91.07</w:t>
            </w:r>
          </w:p>
        </w:tc>
        <w:tc>
          <w:tcPr>
            <w:tcW w:w="780" w:type="dxa"/>
            <w:vMerge w:val="restart"/>
            <w:tcBorders>
              <w:top w:val="single" w:sz="4" w:space="0" w:color="F9BE8F"/>
              <w:left w:val="single" w:sz="4" w:space="0" w:color="F9BE8F"/>
              <w:right w:val="single" w:sz="4" w:space="0" w:color="F9BE8F"/>
            </w:tcBorders>
          </w:tcPr>
          <w:p>
            <w:pPr/>
          </w:p>
        </w:tc>
      </w:tr>
      <w:tr>
        <w:trPr>
          <w:trHeight w:val="391"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44,190,09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8.65</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326,859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,040.01</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1,108,006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,343.06</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8"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8133" w:type="dxa"/>
            <w:gridSpan w:val="11"/>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F9BE8F"/>
              <w:left w:val="single" w:sz="4" w:space="0" w:color="F9BE8F"/>
              <w:bottom w:val="nil" w:sz="6" w:space="0" w:color="auto"/>
              <w:right w:val="single" w:sz="4" w:space="0" w:color="F9BE8F"/>
            </w:tcBorders>
            <w:shd w:val="clear" w:color="auto" w:fill="FCE9D9"/>
          </w:tcPr>
          <w:p>
            <w:pPr/>
          </w:p>
        </w:tc>
        <w:tc>
          <w:tcPr>
            <w:tcW w:w="1997"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797" w:type="dxa"/>
            <w:tcBorders>
              <w:top w:val="single" w:sz="4" w:space="0" w:color="F9BE8F"/>
              <w:left w:val="single" w:sz="4" w:space="0" w:color="F9BE8F"/>
              <w:bottom w:val="nil" w:sz="6" w:space="0" w:color="auto"/>
              <w:right w:val="single" w:sz="4" w:space="0" w:color="F9BE8F"/>
            </w:tcBorders>
            <w:shd w:val="clear" w:color="auto" w:fill="FCE9D9"/>
          </w:tcPr>
          <w:p>
            <w:pPr/>
          </w:p>
        </w:tc>
        <w:tc>
          <w:tcPr>
            <w:tcW w:w="677"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F9BE8F"/>
              <w:bottom w:val="nil" w:sz="6" w:space="0" w:color="auto"/>
              <w:right w:val="single" w:sz="4" w:space="0" w:color="F9BE8F"/>
            </w:tcBorders>
            <w:shd w:val="clear" w:color="auto" w:fill="FCE9D9"/>
          </w:tcPr>
          <w:p>
            <w:pPr/>
          </w:p>
        </w:tc>
        <w:tc>
          <w:tcPr>
            <w:tcW w:w="69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F9BE8F"/>
              <w:bottom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2" w:hRule="exact"/>
        </w:trPr>
        <w:tc>
          <w:tcPr>
            <w:tcW w:w="1428" w:type="dxa"/>
            <w:vMerge w:val="restart"/>
            <w:tcBorders>
              <w:top w:val="nil" w:sz="6" w:space="0" w:color="auto"/>
              <w:left w:val="single" w:sz="4" w:space="0" w:color="F9BE8F"/>
              <w:right w:val="single" w:sz="4" w:space="0" w:color="F9BE8F"/>
            </w:tcBorders>
            <w:shd w:val="clear" w:color="auto" w:fill="FCE9D9"/>
          </w:tcPr>
          <w:p>
            <w:pPr/>
          </w:p>
        </w:tc>
        <w:tc>
          <w:tcPr>
            <w:tcW w:w="691" w:type="dxa"/>
            <w:vMerge/>
            <w:tcBorders>
              <w:left w:val="single" w:sz="4" w:space="0" w:color="F9BE8F"/>
              <w:bottom w:val="nil" w:sz="6" w:space="0" w:color="auto"/>
              <w:right w:val="single" w:sz="4" w:space="0" w:color="F9BE8F"/>
            </w:tcBorders>
            <w:shd w:val="clear" w:color="auto" w:fill="FCE9D9"/>
          </w:tcPr>
          <w:p>
            <w:pP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7" w:type="dxa"/>
            <w:vMerge/>
            <w:tcBorders>
              <w:left w:val="single" w:sz="4" w:space="0" w:color="F9BE8F"/>
              <w:right w:val="single" w:sz="4" w:space="0" w:color="F9BE8F"/>
            </w:tcBorders>
            <w:shd w:val="clear" w:color="auto" w:fill="FCE9D9"/>
          </w:tcPr>
          <w:p>
            <w:pPr/>
          </w:p>
        </w:tc>
        <w:tc>
          <w:tcPr>
            <w:tcW w:w="799" w:type="dxa"/>
            <w:vMerge/>
            <w:tcBorders>
              <w:left w:val="single" w:sz="4" w:space="0" w:color="F9BE8F"/>
              <w:bottom w:val="nil" w:sz="6" w:space="0" w:color="auto"/>
              <w:right w:val="single" w:sz="4" w:space="0" w:color="F9BE8F"/>
            </w:tcBorders>
            <w:shd w:val="clear" w:color="auto" w:fill="FCE9D9"/>
          </w:tcPr>
          <w:p>
            <w:pPr/>
          </w:p>
        </w:tc>
        <w:tc>
          <w:tcPr>
            <w:tcW w:w="797" w:type="dxa"/>
            <w:vMerge/>
            <w:tcBorders>
              <w:left w:val="single" w:sz="4" w:space="0" w:color="F9BE8F"/>
              <w:bottom w:val="nil" w:sz="6" w:space="0" w:color="auto"/>
              <w:right w:val="single" w:sz="4" w:space="0" w:color="F9BE8F"/>
            </w:tcBorders>
            <w:shd w:val="clear" w:color="auto" w:fill="FCE9D9"/>
          </w:tcPr>
          <w:p>
            <w:pPr/>
          </w:p>
        </w:tc>
        <w:tc>
          <w:tcPr>
            <w:tcW w:w="677" w:type="dxa"/>
            <w:vMerge/>
            <w:tcBorders>
              <w:left w:val="single" w:sz="4" w:space="0" w:color="F9BE8F"/>
              <w:right w:val="single" w:sz="4" w:space="0" w:color="F9BE8F"/>
            </w:tcBorders>
            <w:shd w:val="clear" w:color="auto" w:fill="FCE9D9"/>
          </w:tcPr>
          <w:p>
            <w:pPr/>
          </w:p>
        </w:tc>
        <w:tc>
          <w:tcPr>
            <w:tcW w:w="780" w:type="dxa"/>
            <w:vMerge/>
            <w:tcBorders>
              <w:left w:val="single" w:sz="4" w:space="0" w:color="F9BE8F"/>
              <w:right w:val="single" w:sz="4" w:space="0" w:color="F9BE8F"/>
            </w:tcBorders>
            <w:shd w:val="clear" w:color="auto" w:fill="FCE9D9"/>
          </w:tcPr>
          <w:p>
            <w:pPr/>
          </w:p>
        </w:tc>
      </w:tr>
      <w:tr>
        <w:trPr>
          <w:trHeight w:val="206" w:hRule="exact"/>
        </w:trPr>
        <w:tc>
          <w:tcPr>
            <w:tcW w:w="1428" w:type="dxa"/>
            <w:vMerge/>
            <w:tcBorders>
              <w:left w:val="single" w:sz="4" w:space="0" w:color="F9BE8F"/>
              <w:bottom w:val="single" w:sz="4" w:space="0" w:color="F9BE8F"/>
              <w:right w:val="single" w:sz="4" w:space="0" w:color="F9BE8F"/>
            </w:tcBorders>
            <w:shd w:val="clear" w:color="auto" w:fill="FCE9D9"/>
          </w:tcPr>
          <w:p>
            <w:pPr/>
          </w:p>
        </w:tc>
        <w:tc>
          <w:tcPr>
            <w:tcW w:w="691" w:type="dxa"/>
            <w:tcBorders>
              <w:top w:val="nil" w:sz="6" w:space="0" w:color="auto"/>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668" w:type="dxa"/>
            <w:vMerge/>
            <w:tcBorders>
              <w:left w:val="single" w:sz="4" w:space="0" w:color="F9BE8F"/>
              <w:bottom w:val="single" w:sz="4" w:space="0" w:color="F9BE8F"/>
              <w:right w:val="single" w:sz="4" w:space="0" w:color="F9BE8F"/>
            </w:tcBorders>
            <w:shd w:val="clear" w:color="auto" w:fill="FCE9D9"/>
          </w:tcPr>
          <w:p>
            <w:pPr/>
          </w:p>
        </w:tc>
        <w:tc>
          <w:tcPr>
            <w:tcW w:w="665" w:type="dxa"/>
            <w:vMerge/>
            <w:tcBorders>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c>
          <w:tcPr>
            <w:tcW w:w="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single" w:sz="4" w:space="0" w:color="F9BE8F"/>
              <w:right w:val="single" w:sz="4" w:space="0" w:color="F9BE8F"/>
            </w:tcBorders>
            <w:shd w:val="clear" w:color="auto" w:fill="FCE9D9"/>
          </w:tcPr>
          <w:p>
            <w:pPr/>
          </w:p>
        </w:tc>
        <w:tc>
          <w:tcPr>
            <w:tcW w:w="677" w:type="dxa"/>
            <w:vMerge/>
            <w:tcBorders>
              <w:left w:val="single" w:sz="4" w:space="0" w:color="F9BE8F"/>
              <w:bottom w:val="single" w:sz="4" w:space="0" w:color="F9BE8F"/>
              <w:right w:val="single" w:sz="4" w:space="0" w:color="F9BE8F"/>
            </w:tcBorders>
            <w:shd w:val="clear" w:color="auto" w:fill="FCE9D9"/>
          </w:tcPr>
          <w:p>
            <w:pPr/>
          </w:p>
        </w:tc>
        <w:tc>
          <w:tcPr>
            <w:tcW w:w="780" w:type="dxa"/>
            <w:vMerge/>
            <w:tcBorders>
              <w:left w:val="single" w:sz="4" w:space="0" w:color="F9BE8F"/>
              <w:bottom w:val="single" w:sz="4" w:space="0" w:color="F9BE8F"/>
              <w:right w:val="single" w:sz="4" w:space="0" w:color="F9BE8F"/>
            </w:tcBorders>
            <w:shd w:val="clear" w:color="auto" w:fill="FCE9D9"/>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636,957,2</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22" w:space="0" w:color="FCE9D9"/>
              <w:left w:val="single" w:sz="4" w:space="0" w:color="F9BE8F"/>
              <w:right w:val="single" w:sz="4" w:space="0" w:color="F9BE8F"/>
            </w:tcBorders>
          </w:tcPr>
          <w:p>
            <w:pPr/>
          </w:p>
        </w:tc>
        <w:tc>
          <w:tcPr>
            <w:tcW w:w="797" w:type="dxa"/>
            <w:vMerge w:val="restart"/>
            <w:tcBorders>
              <w:top w:val="single" w:sz="22" w:space="0" w:color="FCE9D9"/>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29,744,92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6.53</w:t>
            </w:r>
          </w:p>
        </w:tc>
        <w:tc>
          <w:tcPr>
            <w:tcW w:w="677" w:type="dxa"/>
            <w:vMerge w:val="restart"/>
            <w:tcBorders>
              <w:top w:val="single" w:sz="22" w:space="0" w:color="FCE9D9"/>
              <w:left w:val="single" w:sz="4" w:space="0" w:color="F9BE8F"/>
              <w:right w:val="single" w:sz="4" w:space="0" w:color="F9BE8F"/>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269,852</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,490.96</w:t>
            </w:r>
          </w:p>
        </w:tc>
        <w:tc>
          <w:tcPr>
            <w:tcW w:w="780" w:type="dxa"/>
            <w:vMerge w:val="restart"/>
            <w:tcBorders>
              <w:top w:val="single" w:sz="22" w:space="0" w:color="FCE9D9"/>
              <w:left w:val="single" w:sz="4" w:space="0" w:color="F9BE8F"/>
              <w:right w:val="single" w:sz="4" w:space="0" w:color="F9BE8F"/>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1,036,554</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,621.89</w:t>
            </w:r>
          </w:p>
        </w:tc>
      </w:tr>
      <w:tr>
        <w:trPr>
          <w:trHeight w:val="392"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61" w:hRule="exact"/>
        </w:trPr>
        <w:tc>
          <w:tcPr>
            <w:tcW w:w="1428" w:type="dxa"/>
            <w:tcBorders>
              <w:top w:val="single" w:sz="4" w:space="0" w:color="F9BE8F"/>
              <w:left w:val="single" w:sz="4" w:space="0" w:color="F9BE8F"/>
              <w:bottom w:val="nil" w:sz="6" w:space="0" w:color="auto"/>
              <w:right w:val="single" w:sz="4" w:space="0" w:color="F9BE8F"/>
            </w:tcBorders>
            <w:shd w:val="clear" w:color="auto" w:fill="FCE9D9"/>
          </w:tcPr>
          <w:p>
            <w:pPr/>
          </w:p>
        </w:tc>
        <w:tc>
          <w:tcPr>
            <w:tcW w:w="691" w:type="dxa"/>
            <w:vMerge w:val="restart"/>
            <w:tcBorders>
              <w:top w:val="single" w:sz="4" w:space="0" w:color="F9BE8F"/>
              <w:left w:val="single" w:sz="10" w:space="0" w:color="FCE9D9"/>
              <w:right w:val="single" w:sz="4" w:space="0" w:color="F9BE8F"/>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F9BE8F"/>
              <w:left w:val="single" w:sz="4" w:space="0" w:color="F9BE8F"/>
              <w:right w:val="single" w:sz="4" w:space="0" w:color="F9BE8F"/>
            </w:tcBorders>
          </w:tcPr>
          <w:p>
            <w:pPr/>
          </w:p>
        </w:tc>
        <w:tc>
          <w:tcPr>
            <w:tcW w:w="668" w:type="dxa"/>
            <w:vMerge w:val="restart"/>
            <w:tcBorders>
              <w:top w:val="single" w:sz="4" w:space="0" w:color="F9BE8F"/>
              <w:left w:val="single" w:sz="4" w:space="0" w:color="F9BE8F"/>
              <w:right w:val="single" w:sz="4" w:space="0" w:color="F9BE8F"/>
            </w:tcBorders>
          </w:tcPr>
          <w:p>
            <w:pPr/>
          </w:p>
        </w:tc>
        <w:tc>
          <w:tcPr>
            <w:tcW w:w="665"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
        </w:tc>
        <w:tc>
          <w:tcPr>
            <w:tcW w:w="799"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29,744,92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6.53</w:t>
            </w:r>
          </w:p>
        </w:tc>
        <w:tc>
          <w:tcPr>
            <w:tcW w:w="677" w:type="dxa"/>
            <w:vMerge w:val="restart"/>
            <w:tcBorders>
              <w:top w:val="single" w:sz="4" w:space="0" w:color="F9BE8F"/>
              <w:left w:val="single" w:sz="4" w:space="0" w:color="F9BE8F"/>
              <w:right w:val="single" w:sz="4" w:space="0" w:color="F9BE8F"/>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269,852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,490.96</w:t>
            </w:r>
          </w:p>
        </w:tc>
        <w:tc>
          <w:tcPr>
            <w:tcW w:w="780" w:type="dxa"/>
            <w:vMerge w:val="restart"/>
            <w:tcBorders>
              <w:top w:val="single" w:sz="4" w:space="0" w:color="F9BE8F"/>
              <w:left w:val="single" w:sz="4" w:space="0" w:color="F9BE8F"/>
              <w:right w:val="single" w:sz="4" w:space="0" w:color="F9BE8F"/>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1,036,554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,621.89</w:t>
            </w:r>
          </w:p>
        </w:tc>
      </w:tr>
      <w:tr>
        <w:trPr>
          <w:trHeight w:val="391" w:hRule="exact"/>
        </w:trPr>
        <w:tc>
          <w:tcPr>
            <w:tcW w:w="142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FCE9D9"/>
              <w:right w:val="single" w:sz="4" w:space="0" w:color="F9BE8F"/>
            </w:tcBorders>
          </w:tcPr>
          <w:p>
            <w:pPr/>
          </w:p>
        </w:tc>
        <w:tc>
          <w:tcPr>
            <w:tcW w:w="665" w:type="dxa"/>
            <w:vMerge/>
            <w:tcBorders>
              <w:left w:val="single" w:sz="4" w:space="0" w:color="F9BE8F"/>
              <w:right w:val="single" w:sz="4" w:space="0" w:color="F9BE8F"/>
            </w:tcBorders>
          </w:tcPr>
          <w:p>
            <w:pPr/>
          </w:p>
        </w:tc>
        <w:tc>
          <w:tcPr>
            <w:tcW w:w="668" w:type="dxa"/>
            <w:vMerge/>
            <w:tcBorders>
              <w:left w:val="single" w:sz="4" w:space="0" w:color="F9BE8F"/>
              <w:right w:val="single" w:sz="4" w:space="0" w:color="F9BE8F"/>
            </w:tcBorders>
          </w:tcPr>
          <w:p>
            <w:pPr/>
          </w:p>
        </w:tc>
        <w:tc>
          <w:tcPr>
            <w:tcW w:w="665"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799"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c>
          <w:tcPr>
            <w:tcW w:w="677" w:type="dxa"/>
            <w:vMerge/>
            <w:tcBorders>
              <w:left w:val="single" w:sz="4" w:space="0" w:color="F9BE8F"/>
              <w:right w:val="single" w:sz="4" w:space="0" w:color="F9BE8F"/>
            </w:tcBorders>
          </w:tcPr>
          <w:p>
            <w:pPr/>
          </w:p>
        </w:tc>
        <w:tc>
          <w:tcPr>
            <w:tcW w:w="780" w:type="dxa"/>
            <w:vMerge/>
            <w:tcBorders>
              <w:left w:val="single" w:sz="4" w:space="0" w:color="F9BE8F"/>
              <w:right w:val="single" w:sz="4" w:space="0" w:color="F9BE8F"/>
            </w:tcBorders>
          </w:tcPr>
          <w:p>
            <w:pPr/>
          </w:p>
        </w:tc>
      </w:tr>
      <w:tr>
        <w:trPr>
          <w:trHeight w:val="161" w:hRule="exact"/>
        </w:trPr>
        <w:tc>
          <w:tcPr>
            <w:tcW w:w="1428" w:type="dxa"/>
            <w:tcBorders>
              <w:top w:val="nil" w:sz="6" w:space="0" w:color="auto"/>
              <w:left w:val="single" w:sz="4" w:space="0" w:color="F9BE8F"/>
              <w:bottom w:val="single" w:sz="4" w:space="0" w:color="F9BE8F"/>
              <w:right w:val="single" w:sz="4" w:space="0" w:color="F9BE8F"/>
            </w:tcBorders>
            <w:shd w:val="clear" w:color="auto" w:fill="FCE9D9"/>
          </w:tcPr>
          <w:p>
            <w:pPr/>
          </w:p>
        </w:tc>
        <w:tc>
          <w:tcPr>
            <w:tcW w:w="691" w:type="dxa"/>
            <w:vMerge/>
            <w:tcBorders>
              <w:left w:val="single" w:sz="10" w:space="0" w:color="FCE9D9"/>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668" w:type="dxa"/>
            <w:vMerge/>
            <w:tcBorders>
              <w:left w:val="single" w:sz="4" w:space="0" w:color="F9BE8F"/>
              <w:bottom w:val="single" w:sz="4" w:space="0" w:color="F9BE8F"/>
              <w:right w:val="single" w:sz="4" w:space="0" w:color="F9BE8F"/>
            </w:tcBorders>
          </w:tcPr>
          <w:p>
            <w:pPr/>
          </w:p>
        </w:tc>
        <w:tc>
          <w:tcPr>
            <w:tcW w:w="665"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799"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c>
          <w:tcPr>
            <w:tcW w:w="677" w:type="dxa"/>
            <w:vMerge/>
            <w:tcBorders>
              <w:left w:val="single" w:sz="4" w:space="0" w:color="F9BE8F"/>
              <w:bottom w:val="single" w:sz="4" w:space="0" w:color="F9BE8F"/>
              <w:right w:val="single" w:sz="4" w:space="0" w:color="F9BE8F"/>
            </w:tcBorders>
          </w:tcPr>
          <w:p>
            <w:pPr/>
          </w:p>
        </w:tc>
        <w:tc>
          <w:tcPr>
            <w:tcW w:w="780" w:type="dxa"/>
            <w:vMerge/>
            <w:tcBorders>
              <w:left w:val="single" w:sz="4" w:space="0" w:color="F9BE8F"/>
              <w:bottom w:val="single" w:sz="4" w:space="0" w:color="F9BE8F"/>
              <w:right w:val="single" w:sz="4" w:space="0" w:color="F9BE8F"/>
            </w:tcBorders>
          </w:tcPr>
          <w:p>
            <w:pPr/>
          </w:p>
        </w:tc>
      </w:tr>
      <w:tr>
        <w:trPr>
          <w:trHeight w:val="1028"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8,719,381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41,474,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429.46</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50,193,81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0.51</w:t>
            </w:r>
          </w:p>
        </w:tc>
      </w:tr>
      <w:tr>
        <w:trPr>
          <w:trHeight w:val="713"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810.51</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87,193,81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0.51</w:t>
            </w:r>
          </w:p>
        </w:tc>
      </w:tr>
      <w:tr>
        <w:trPr>
          <w:trHeight w:val="715"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F9BE8F"/>
              <w:left w:val="single" w:sz="10" w:space="0" w:color="FCE9D9"/>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-45,719,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381.05</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-8,719,3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81.05</w:t>
            </w: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-37,000,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677" w:type="dxa"/>
            <w:tcBorders>
              <w:top w:val="single" w:sz="4" w:space="0" w:color="F9BE8F"/>
              <w:left w:val="single" w:sz="4" w:space="0" w:color="F9BE8F"/>
              <w:bottom w:val="single" w:sz="4" w:space="0" w:color="F9BE8F"/>
              <w:right w:val="single" w:sz="4" w:space="0" w:color="F9BE8F"/>
            </w:tcBorders>
          </w:tcPr>
          <w:p>
            <w:pPr/>
          </w:p>
        </w:tc>
        <w:tc>
          <w:tcPr>
            <w:tcW w:w="78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3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F9BE8F"/>
              <w:left w:val="single" w:sz="4" w:space="0" w:color="F9BE8F"/>
              <w:bottom w:val="single" w:sz="4" w:space="0" w:color="F9BE8F"/>
              <w:right w:val="single" w:sz="4" w:space="0" w:color="F9BE8F"/>
            </w:tcBorders>
          </w:tcPr>
          <w:p>
            <w:pPr/>
          </w:p>
        </w:tc>
        <w:tc>
          <w:tcPr>
            <w:tcW w:w="668" w:type="dxa"/>
            <w:tcBorders>
              <w:top w:val="single" w:sz="4" w:space="0" w:color="F9BE8F"/>
              <w:left w:val="single" w:sz="4" w:space="0" w:color="F9BE8F"/>
              <w:bottom w:val="single" w:sz="4" w:space="0" w:color="F9BE8F"/>
              <w:right w:val="single" w:sz="4" w:space="0" w:color="F9BE8F"/>
            </w:tcBorders>
          </w:tcPr>
          <w:p>
            <w:pPr/>
          </w:p>
        </w:tc>
        <w:tc>
          <w:tcPr>
            <w:tcW w:w="665"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
        </w:tc>
        <w:tc>
          <w:tcPr>
            <w:tcW w:w="799"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38,464,30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7.58</w:t>
            </w:r>
          </w:p>
        </w:tc>
        <w:tc>
          <w:tcPr>
            <w:tcW w:w="67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311,326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,920.42</w:t>
            </w:r>
          </w:p>
        </w:tc>
        <w:tc>
          <w:tcPr>
            <w:tcW w:w="7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1,086,748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,432.40</w:t>
            </w:r>
          </w:p>
        </w:tc>
      </w:tr>
    </w:tbl>
    <w:p>
      <w:pPr>
        <w:spacing w:line="240" w:lineRule="auto" w:before="1"/>
        <w:rPr>
          <w:rFonts w:ascii="宋体" w:hAnsi="宋体" w:cs="宋体" w:eastAsia="宋体" w:hint="default"/>
          <w:sz w:val="18"/>
          <w:szCs w:val="18"/>
        </w:rPr>
      </w:pPr>
    </w:p>
    <w:p>
      <w:pPr>
        <w:pStyle w:val="Heading2"/>
        <w:spacing w:line="240" w:lineRule="auto" w:before="26"/>
        <w:ind w:right="143"/>
        <w:jc w:val="left"/>
        <w:rPr>
          <w:b w:val="0"/>
          <w:bCs w:val="0"/>
        </w:rPr>
      </w:pPr>
      <w:r>
        <w:rPr/>
        <w:t>三、公司基本情况</w:t>
      </w:r>
      <w:r>
        <w:rPr>
          <w:b w:val="0"/>
          <w:bCs w:val="0"/>
        </w:rPr>
      </w:r>
    </w:p>
    <w:p>
      <w:pPr>
        <w:spacing w:line="240" w:lineRule="auto" w:before="11"/>
        <w:rPr>
          <w:rFonts w:ascii="宋体" w:hAnsi="宋体" w:cs="宋体" w:eastAsia="宋体" w:hint="default"/>
          <w:b/>
          <w:bCs/>
          <w:sz w:val="30"/>
          <w:szCs w:val="30"/>
        </w:rPr>
      </w:pPr>
    </w:p>
    <w:p>
      <w:pPr>
        <w:pStyle w:val="Heading4"/>
        <w:spacing w:line="240" w:lineRule="auto"/>
        <w:ind w:left="575" w:right="143"/>
        <w:jc w:val="left"/>
        <w:rPr>
          <w:b w:val="0"/>
          <w:bCs w:val="0"/>
        </w:rPr>
      </w:pPr>
      <w:r>
        <w:rPr/>
        <w:t>（一）公司概况</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573" w:right="143" w:firstLine="2"/>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w w:val="100"/>
        </w:rPr>
        <w:t> </w:t>
      </w:r>
      <w:r>
        <w:rPr>
          <w:spacing w:val="-2"/>
        </w:rPr>
        <w:t>广州卡奴迪路服饰股份有限公司</w:t>
      </w:r>
      <w:r>
        <w:rPr>
          <w:rFonts w:ascii="Times New Roman" w:hAnsi="Times New Roman" w:cs="Times New Roman" w:eastAsia="Times New Roman" w:hint="default"/>
          <w:spacing w:val="-2"/>
        </w:rPr>
        <w:t>(</w:t>
      </w:r>
      <w:r>
        <w:rPr>
          <w:spacing w:val="-2"/>
        </w:rPr>
        <w:t>原广州伊狮路贸易有限公司，以下简称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日注</w:t>
      </w:r>
      <w:r>
        <w:rPr/>
      </w:r>
    </w:p>
    <w:p>
      <w:pPr>
        <w:pStyle w:val="BodyText"/>
        <w:spacing w:line="240" w:lineRule="auto" w:before="35"/>
        <w:ind w:right="143"/>
        <w:jc w:val="left"/>
      </w:pPr>
      <w:r>
        <w:rPr/>
        <w:t>册成立。</w:t>
      </w:r>
    </w:p>
    <w:p>
      <w:pPr>
        <w:spacing w:line="240" w:lineRule="auto" w:before="10"/>
        <w:rPr>
          <w:rFonts w:ascii="宋体" w:hAnsi="宋体" w:cs="宋体" w:eastAsia="宋体" w:hint="default"/>
          <w:sz w:val="14"/>
          <w:szCs w:val="14"/>
        </w:rPr>
      </w:pPr>
    </w:p>
    <w:p>
      <w:pPr>
        <w:pStyle w:val="BodyText"/>
        <w:spacing w:line="240" w:lineRule="auto" w:before="0"/>
        <w:ind w:left="573" w:right="143"/>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日，广州伊狮路贸易有限公司全体股东共同签署了《广州卡奴迪路服饰股份有限公司发</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398" w:lineRule="auto" w:before="36"/>
        <w:ind w:right="146"/>
        <w:jc w:val="both"/>
      </w:pPr>
      <w:r>
        <w:rPr>
          <w:spacing w:val="-2"/>
        </w:rPr>
        <w:t>起人协议书》，约定七名广州伊狮路贸易有限公司股东共同作为发起人设立股份公司，股份公司设立时的</w:t>
      </w:r>
      <w:r>
        <w:rPr>
          <w:spacing w:val="-44"/>
        </w:rPr>
        <w:t> </w:t>
      </w:r>
      <w:r>
        <w:rPr>
          <w:spacing w:val="-44"/>
        </w:rPr>
      </w:r>
      <w:r>
        <w:rPr/>
        <w:t>注册资本为</w:t>
      </w:r>
      <w:r>
        <w:rPr>
          <w:rFonts w:ascii="Times New Roman" w:hAnsi="Times New Roman" w:cs="Times New Roman" w:eastAsia="Times New Roman" w:hint="default"/>
        </w:rPr>
        <w:t>7500</w:t>
      </w:r>
      <w:r>
        <w:rPr/>
        <w:t>万元。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日，取得广州市工商行政管理局核发的</w:t>
      </w:r>
      <w:r>
        <w:rPr>
          <w:rFonts w:ascii="Times New Roman" w:hAnsi="Times New Roman" w:cs="Times New Roman" w:eastAsia="Times New Roman" w:hint="default"/>
        </w:rPr>
        <w:t>4401012050253</w:t>
      </w:r>
      <w:r>
        <w:rPr/>
        <w:t>号《企业法人</w:t>
      </w:r>
      <w:r>
        <w:rPr>
          <w:spacing w:val="-26"/>
        </w:rPr>
        <w:t> </w:t>
      </w:r>
      <w:r>
        <w:rPr>
          <w:spacing w:val="-26"/>
        </w:rPr>
      </w:r>
      <w:r>
        <w:rPr/>
        <w:t>营业执照》。</w:t>
      </w:r>
    </w:p>
    <w:p>
      <w:pPr>
        <w:pStyle w:val="BodyText"/>
        <w:spacing w:line="240" w:lineRule="auto" w:before="54"/>
        <w:ind w:left="573" w:right="143"/>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日，公司的《企业法人营业执照》号变更为</w:t>
      </w:r>
      <w:r>
        <w:rPr>
          <w:rFonts w:ascii="Times New Roman" w:hAnsi="Times New Roman" w:cs="Times New Roman" w:eastAsia="Times New Roman" w:hint="default"/>
        </w:rPr>
        <w:t>440101000166267</w:t>
      </w:r>
      <w:r>
        <w:rPr/>
        <w:t>。</w:t>
      </w:r>
    </w:p>
    <w:p>
      <w:pPr>
        <w:pStyle w:val="BodyText"/>
        <w:spacing w:line="386" w:lineRule="auto" w:before="177"/>
        <w:ind w:right="148" w:firstLine="420"/>
        <w:jc w:val="both"/>
      </w:pP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22</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75</w:t>
      </w:r>
      <w:r>
        <w:rPr>
          <w:spacing w:val="-4"/>
        </w:rPr>
        <w:t>号</w:t>
      </w:r>
      <w:r>
        <w:rPr>
          <w:rFonts w:ascii="Times New Roman" w:hAnsi="Times New Roman" w:cs="Times New Roman" w:eastAsia="Times New Roman" w:hint="default"/>
          <w:spacing w:val="-4"/>
        </w:rPr>
        <w:t>”</w:t>
      </w:r>
      <w:r>
        <w:rPr>
          <w:spacing w:val="-4"/>
        </w:rPr>
        <w:t>文《关于核准广州卡奴迪路服饰</w:t>
      </w:r>
      <w:r>
        <w:rPr>
          <w:w w:val="100"/>
        </w:rPr>
        <w:t> </w:t>
      </w:r>
      <w:r>
        <w:rPr>
          <w:spacing w:val="-3"/>
        </w:rPr>
        <w:t>股份有限公司首次公开发行股票的批复》核准，公司向社会公众公开发行人民币普通股（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25,000,000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27.80</w:t>
      </w:r>
      <w:r>
        <w:rPr/>
        <w:t>元。</w:t>
      </w:r>
    </w:p>
    <w:p>
      <w:pPr>
        <w:pStyle w:val="BodyText"/>
        <w:spacing w:line="386" w:lineRule="auto" w:before="35"/>
        <w:ind w:right="146"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股。公司注册资本由原来的</w:t>
      </w:r>
      <w:r>
        <w:rPr>
          <w:rFonts w:ascii="Times New Roman" w:hAnsi="Times New Roman" w:cs="Times New Roman" w:eastAsia="Times New Roman" w:hint="default"/>
          <w:spacing w:val="-2"/>
        </w:rPr>
        <w:t>1</w:t>
      </w:r>
      <w:r>
        <w:rPr>
          <w:spacing w:val="-2"/>
        </w:rPr>
        <w:t>亿元人民币</w:t>
      </w:r>
      <w:r>
        <w:rPr>
          <w:w w:val="100"/>
        </w:rPr>
        <w:t> </w:t>
      </w:r>
      <w:r>
        <w:rPr>
          <w:spacing w:val="-6"/>
        </w:rPr>
        <w:t>变更为</w:t>
      </w:r>
      <w:r>
        <w:rPr>
          <w:rFonts w:ascii="Times New Roman" w:hAnsi="Times New Roman" w:cs="Times New Roman" w:eastAsia="Times New Roman" w:hint="default"/>
          <w:spacing w:val="-6"/>
        </w:rPr>
        <w:t>2</w:t>
      </w:r>
      <w:r>
        <w:rPr>
          <w:spacing w:val="-6"/>
        </w:rPr>
        <w:t>亿元人民币，本次注册资本变更业经广东正中珠江会计师事务所广会所验字［</w:t>
      </w:r>
      <w:r>
        <w:rPr>
          <w:rFonts w:ascii="Times New Roman" w:hAnsi="Times New Roman" w:cs="Times New Roman" w:eastAsia="Times New Roman" w:hint="default"/>
          <w:spacing w:val="-6"/>
        </w:rPr>
        <w:t>2013</w:t>
      </w:r>
      <w:r>
        <w:rPr>
          <w:spacing w:val="-6"/>
        </w:rPr>
        <w:t>］第</w:t>
      </w:r>
      <w:r>
        <w:rPr>
          <w:rFonts w:ascii="Times New Roman" w:hAnsi="Times New Roman" w:cs="Times New Roman" w:eastAsia="Times New Roman" w:hint="default"/>
          <w:spacing w:val="-6"/>
        </w:rPr>
        <w:t>13003090010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号验资报告验证。</w:t>
      </w:r>
    </w:p>
    <w:p>
      <w:pPr>
        <w:spacing w:line="398" w:lineRule="auto" w:before="65"/>
        <w:ind w:left="573" w:right="561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、公司行业性质</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本公司属于服饰批发零售行业。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、公司经营范围及主要产品</w:t>
      </w:r>
      <w:r>
        <w:rPr>
          <w:rFonts w:ascii="宋体" w:hAnsi="宋体" w:cs="宋体" w:eastAsia="宋体" w:hint="default"/>
          <w:sz w:val="21"/>
          <w:szCs w:val="21"/>
        </w:rPr>
      </w:r>
    </w:p>
    <w:p>
      <w:pPr>
        <w:pStyle w:val="BodyText"/>
        <w:spacing w:line="386" w:lineRule="auto" w:before="24"/>
        <w:ind w:right="144" w:firstLine="420"/>
        <w:jc w:val="both"/>
      </w:pPr>
      <w:r>
        <w:rPr/>
        <w:t>本公司经营范围主要包括：服装零售</w:t>
      </w:r>
      <w:r>
        <w:rPr>
          <w:rFonts w:ascii="Times New Roman" w:hAnsi="Times New Roman" w:cs="Times New Roman" w:eastAsia="Times New Roman" w:hint="default"/>
        </w:rPr>
        <w:t>;</w:t>
      </w:r>
      <w:r>
        <w:rPr/>
        <w:t>体育用品及器材零售</w:t>
      </w:r>
      <w:r>
        <w:rPr>
          <w:rFonts w:ascii="Times New Roman" w:hAnsi="Times New Roman" w:cs="Times New Roman" w:eastAsia="Times New Roman" w:hint="default"/>
        </w:rPr>
        <w:t>;</w:t>
      </w:r>
      <w:r>
        <w:rPr/>
        <w:t>纺织面料鞋制造</w:t>
      </w:r>
      <w:r>
        <w:rPr>
          <w:rFonts w:ascii="Times New Roman" w:hAnsi="Times New Roman" w:cs="Times New Roman" w:eastAsia="Times New Roman" w:hint="default"/>
        </w:rPr>
        <w:t>;</w:t>
      </w:r>
      <w:r>
        <w:rPr/>
        <w:t>服饰制造</w:t>
      </w:r>
      <w:r>
        <w:rPr>
          <w:rFonts w:ascii="Times New Roman" w:hAnsi="Times New Roman" w:cs="Times New Roman" w:eastAsia="Times New Roman" w:hint="default"/>
        </w:rPr>
        <w:t>;</w:t>
      </w:r>
      <w:r>
        <w:rPr/>
        <w:t>模型设计服务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包装材料的销售</w:t>
      </w:r>
      <w:r>
        <w:rPr>
          <w:rFonts w:ascii="Times New Roman" w:hAnsi="Times New Roman" w:cs="Times New Roman" w:eastAsia="Times New Roman" w:hint="default"/>
        </w:rPr>
        <w:t>;</w:t>
      </w:r>
      <w:r>
        <w:rPr/>
        <w:t>望远镜零售</w:t>
      </w:r>
      <w:r>
        <w:rPr>
          <w:rFonts w:ascii="Times New Roman" w:hAnsi="Times New Roman" w:cs="Times New Roman" w:eastAsia="Times New Roman" w:hint="default"/>
        </w:rPr>
        <w:t>;</w:t>
      </w:r>
      <w:r>
        <w:rPr/>
        <w:t>包装装潢设计服务</w:t>
      </w:r>
      <w:r>
        <w:rPr>
          <w:rFonts w:ascii="Times New Roman" w:hAnsi="Times New Roman" w:cs="Times New Roman" w:eastAsia="Times New Roman" w:hint="default"/>
        </w:rPr>
        <w:t>;</w:t>
      </w:r>
      <w:r>
        <w:rPr/>
        <w:t>其他制鞋业</w:t>
      </w:r>
      <w:r>
        <w:rPr>
          <w:rFonts w:ascii="Times New Roman" w:hAnsi="Times New Roman" w:cs="Times New Roman" w:eastAsia="Times New Roman" w:hint="default"/>
        </w:rPr>
        <w:t>;</w:t>
      </w:r>
      <w:r>
        <w:rPr/>
        <w:t>工艺美术品零售</w:t>
      </w:r>
      <w:r>
        <w:rPr>
          <w:rFonts w:ascii="Times New Roman" w:hAnsi="Times New Roman" w:cs="Times New Roman" w:eastAsia="Times New Roman" w:hint="default"/>
        </w:rPr>
        <w:t>;</w:t>
      </w:r>
      <w:r>
        <w:rPr/>
        <w:t>时装设计服务</w:t>
      </w:r>
      <w:r>
        <w:rPr>
          <w:rFonts w:ascii="Times New Roman" w:hAnsi="Times New Roman" w:cs="Times New Roman" w:eastAsia="Times New Roman" w:hint="default"/>
        </w:rPr>
        <w:t>;</w:t>
      </w:r>
      <w:r>
        <w:rPr/>
        <w:t>皮革及皮革制</w:t>
      </w:r>
      <w:r>
        <w:rPr>
          <w:spacing w:val="-63"/>
        </w:rPr>
        <w:t> </w:t>
      </w:r>
      <w:r>
        <w:rPr>
          <w:spacing w:val="2"/>
        </w:rPr>
        <w:t>品批发</w:t>
      </w:r>
      <w:r>
        <w:rPr>
          <w:rFonts w:ascii="Times New Roman" w:hAnsi="Times New Roman" w:cs="Times New Roman" w:eastAsia="Times New Roman" w:hint="default"/>
          <w:spacing w:val="2"/>
        </w:rPr>
        <w:t>;</w:t>
      </w:r>
      <w:r>
        <w:rPr>
          <w:spacing w:val="2"/>
        </w:rPr>
        <w:t>电子产品零售</w:t>
      </w:r>
      <w:r>
        <w:rPr>
          <w:rFonts w:ascii="Times New Roman" w:hAnsi="Times New Roman" w:cs="Times New Roman" w:eastAsia="Times New Roman" w:hint="default"/>
          <w:spacing w:val="2"/>
        </w:rPr>
        <w:t>;</w:t>
      </w:r>
      <w:r>
        <w:rPr>
          <w:spacing w:val="2"/>
        </w:rPr>
        <w:t>皮鞋制造</w:t>
      </w:r>
      <w:r>
        <w:rPr>
          <w:rFonts w:ascii="Times New Roman" w:hAnsi="Times New Roman" w:cs="Times New Roman" w:eastAsia="Times New Roman" w:hint="default"/>
          <w:spacing w:val="2"/>
        </w:rPr>
        <w:t>;</w:t>
      </w:r>
      <w:r>
        <w:rPr>
          <w:spacing w:val="2"/>
        </w:rPr>
        <w:t>灯具零售</w:t>
      </w:r>
      <w:r>
        <w:rPr>
          <w:rFonts w:ascii="Times New Roman" w:hAnsi="Times New Roman" w:cs="Times New Roman" w:eastAsia="Times New Roman" w:hint="default"/>
          <w:spacing w:val="2"/>
        </w:rPr>
        <w:t>;</w:t>
      </w:r>
      <w:r>
        <w:rPr>
          <w:spacing w:val="2"/>
        </w:rPr>
        <w:t>化妆品及卫生用品批发</w:t>
      </w:r>
      <w:r>
        <w:rPr>
          <w:rFonts w:ascii="Times New Roman" w:hAnsi="Times New Roman" w:cs="Times New Roman" w:eastAsia="Times New Roman" w:hint="default"/>
          <w:spacing w:val="2"/>
        </w:rPr>
        <w:t>;</w:t>
      </w:r>
      <w:r>
        <w:rPr>
          <w:spacing w:val="2"/>
        </w:rPr>
        <w:t>家具零售</w:t>
      </w:r>
      <w:r>
        <w:rPr>
          <w:rFonts w:ascii="Times New Roman" w:hAnsi="Times New Roman" w:cs="Times New Roman" w:eastAsia="Times New Roman" w:hint="default"/>
          <w:spacing w:val="2"/>
        </w:rPr>
        <w:t>;</w:t>
      </w:r>
      <w:r>
        <w:rPr>
          <w:spacing w:val="2"/>
        </w:rPr>
        <w:t>针织或钩针编织品制造</w:t>
      </w:r>
      <w:r>
        <w:rPr>
          <w:rFonts w:ascii="Times New Roman" w:hAnsi="Times New Roman" w:cs="Times New Roman" w:eastAsia="Times New Roman" w:hint="default"/>
          <w:spacing w:val="2"/>
        </w:rPr>
        <w:t>;</w:t>
      </w:r>
      <w:r>
        <w:rPr>
          <w:spacing w:val="2"/>
        </w:rPr>
        <w:t>鞋帽</w:t>
      </w:r>
      <w:r>
        <w:rPr>
          <w:spacing w:val="-14"/>
        </w:rPr>
        <w:t> </w:t>
      </w:r>
      <w:r>
        <w:rPr>
          <w:spacing w:val="-4"/>
        </w:rPr>
        <w:t>批发</w:t>
      </w:r>
      <w:r>
        <w:rPr>
          <w:rFonts w:ascii="Times New Roman" w:hAnsi="Times New Roman" w:cs="Times New Roman" w:eastAsia="Times New Roman" w:hint="default"/>
          <w:spacing w:val="-4"/>
        </w:rPr>
        <w:t>;</w:t>
      </w:r>
      <w:r>
        <w:rPr>
          <w:spacing w:val="-4"/>
        </w:rPr>
        <w:t>钻石饰品批发</w:t>
      </w:r>
      <w:r>
        <w:rPr>
          <w:rFonts w:ascii="Times New Roman" w:hAnsi="Times New Roman" w:cs="Times New Roman" w:eastAsia="Times New Roman" w:hint="default"/>
          <w:spacing w:val="-4"/>
        </w:rPr>
        <w:t>;</w:t>
      </w:r>
      <w:r>
        <w:rPr>
          <w:spacing w:val="-4"/>
        </w:rPr>
        <w:t>金属装饰材料零售</w:t>
      </w:r>
      <w:r>
        <w:rPr>
          <w:rFonts w:ascii="Times New Roman" w:hAnsi="Times New Roman" w:cs="Times New Roman" w:eastAsia="Times New Roman" w:hint="default"/>
          <w:spacing w:val="-4"/>
        </w:rPr>
        <w:t>;</w:t>
      </w:r>
      <w:r>
        <w:rPr>
          <w:spacing w:val="-4"/>
        </w:rPr>
        <w:t>木质装饰材料零售</w:t>
      </w:r>
      <w:r>
        <w:rPr>
          <w:rFonts w:ascii="Times New Roman" w:hAnsi="Times New Roman" w:cs="Times New Roman" w:eastAsia="Times New Roman" w:hint="default"/>
          <w:spacing w:val="-4"/>
        </w:rPr>
        <w:t>;</w:t>
      </w:r>
      <w:r>
        <w:rPr>
          <w:spacing w:val="-4"/>
        </w:rPr>
        <w:t>皮箱、包</w:t>
      </w:r>
      <w:r>
        <w:rPr>
          <w:rFonts w:ascii="Times New Roman" w:hAnsi="Times New Roman" w:cs="Times New Roman" w:eastAsia="Times New Roman" w:hint="default"/>
          <w:spacing w:val="-4"/>
        </w:rPr>
        <w:t>(</w:t>
      </w:r>
      <w:r>
        <w:rPr>
          <w:spacing w:val="-4"/>
        </w:rPr>
        <w:t>袋</w:t>
      </w:r>
      <w:r>
        <w:rPr>
          <w:rFonts w:ascii="Times New Roman" w:hAnsi="Times New Roman" w:cs="Times New Roman" w:eastAsia="Times New Roman" w:hint="default"/>
          <w:spacing w:val="-4"/>
        </w:rPr>
        <w:t>)</w:t>
      </w:r>
      <w:r>
        <w:rPr>
          <w:spacing w:val="-4"/>
        </w:rPr>
        <w:t>制造</w:t>
      </w:r>
      <w:r>
        <w:rPr>
          <w:rFonts w:ascii="Times New Roman" w:hAnsi="Times New Roman" w:cs="Times New Roman" w:eastAsia="Times New Roman" w:hint="default"/>
          <w:spacing w:val="-4"/>
        </w:rPr>
        <w:t>;</w:t>
      </w:r>
      <w:r>
        <w:rPr>
          <w:spacing w:val="-4"/>
        </w:rPr>
        <w:t>场地租赁（不含仓储）</w:t>
      </w:r>
      <w:r>
        <w:rPr>
          <w:rFonts w:ascii="Times New Roman" w:hAnsi="Times New Roman" w:cs="Times New Roman" w:eastAsia="Times New Roman" w:hint="default"/>
          <w:spacing w:val="-4"/>
        </w:rPr>
        <w:t>;</w:t>
      </w:r>
      <w:r>
        <w:rPr>
          <w:spacing w:val="-4"/>
        </w:rPr>
        <w:t>货物进</w:t>
      </w:r>
      <w:r>
        <w:rPr>
          <w:spacing w:val="-11"/>
        </w:rPr>
        <w:t> </w:t>
      </w:r>
      <w:r>
        <w:rPr>
          <w:spacing w:val="-3"/>
        </w:rPr>
        <w:t>出口（专营专控商品除外）</w:t>
      </w:r>
      <w:r>
        <w:rPr>
          <w:rFonts w:ascii="Times New Roman" w:hAnsi="Times New Roman" w:cs="Times New Roman" w:eastAsia="Times New Roman" w:hint="default"/>
          <w:spacing w:val="-3"/>
        </w:rPr>
        <w:t>;</w:t>
      </w:r>
      <w:r>
        <w:rPr>
          <w:spacing w:val="-3"/>
        </w:rPr>
        <w:t>羽毛</w:t>
      </w:r>
      <w:r>
        <w:rPr>
          <w:rFonts w:ascii="Times New Roman" w:hAnsi="Times New Roman" w:cs="Times New Roman" w:eastAsia="Times New Roman" w:hint="default"/>
          <w:spacing w:val="-3"/>
        </w:rPr>
        <w:t>(</w:t>
      </w:r>
      <w:r>
        <w:rPr>
          <w:spacing w:val="-3"/>
        </w:rPr>
        <w:t>绒</w:t>
      </w:r>
      <w:r>
        <w:rPr>
          <w:rFonts w:ascii="Times New Roman" w:hAnsi="Times New Roman" w:cs="Times New Roman" w:eastAsia="Times New Roman" w:hint="default"/>
          <w:spacing w:val="-3"/>
        </w:rPr>
        <w:t>)</w:t>
      </w:r>
      <w:r>
        <w:rPr>
          <w:spacing w:val="-3"/>
        </w:rPr>
        <w:t>加工</w:t>
      </w:r>
      <w:r>
        <w:rPr>
          <w:rFonts w:ascii="Times New Roman" w:hAnsi="Times New Roman" w:cs="Times New Roman" w:eastAsia="Times New Roman" w:hint="default"/>
          <w:spacing w:val="-3"/>
        </w:rPr>
        <w:t>;</w:t>
      </w:r>
      <w:r>
        <w:rPr>
          <w:spacing w:val="-3"/>
        </w:rPr>
        <w:t>服装批发</w:t>
      </w:r>
      <w:r>
        <w:rPr>
          <w:rFonts w:ascii="Times New Roman" w:hAnsi="Times New Roman" w:cs="Times New Roman" w:eastAsia="Times New Roman" w:hint="default"/>
          <w:spacing w:val="-3"/>
        </w:rPr>
        <w:t>;</w:t>
      </w:r>
      <w:r>
        <w:rPr>
          <w:spacing w:val="-3"/>
        </w:rPr>
        <w:t>陶瓷、玻璃器皿批发</w:t>
      </w:r>
      <w:r>
        <w:rPr>
          <w:rFonts w:ascii="Times New Roman" w:hAnsi="Times New Roman" w:cs="Times New Roman" w:eastAsia="Times New Roman" w:hint="default"/>
          <w:spacing w:val="-3"/>
        </w:rPr>
        <w:t>;</w:t>
      </w:r>
      <w:r>
        <w:rPr>
          <w:spacing w:val="-3"/>
        </w:rPr>
        <w:t>皮革服装制造</w:t>
      </w:r>
      <w:r>
        <w:rPr>
          <w:rFonts w:ascii="Times New Roman" w:hAnsi="Times New Roman" w:cs="Times New Roman" w:eastAsia="Times New Roman" w:hint="default"/>
          <w:spacing w:val="-3"/>
        </w:rPr>
        <w:t>;</w:t>
      </w:r>
      <w:r>
        <w:rPr>
          <w:spacing w:val="-3"/>
        </w:rPr>
        <w:t>化妆品及卫生用品</w:t>
      </w:r>
      <w:r>
        <w:rPr>
          <w:spacing w:val="-2"/>
        </w:rPr>
        <w:t> </w:t>
      </w:r>
      <w:r>
        <w:rPr>
          <w:spacing w:val="-2"/>
        </w:rPr>
      </w:r>
      <w:r>
        <w:rPr>
          <w:spacing w:val="-4"/>
        </w:rPr>
        <w:t>零售</w:t>
      </w:r>
      <w:r>
        <w:rPr>
          <w:rFonts w:ascii="Times New Roman" w:hAnsi="Times New Roman" w:cs="Times New Roman" w:eastAsia="Times New Roman" w:hint="default"/>
          <w:spacing w:val="-4"/>
        </w:rPr>
        <w:t>;</w:t>
      </w:r>
      <w:r>
        <w:rPr>
          <w:spacing w:val="-4"/>
        </w:rPr>
        <w:t>木制、塑料、皮革日用品零售</w:t>
      </w:r>
      <w:r>
        <w:rPr>
          <w:rFonts w:ascii="Times New Roman" w:hAnsi="Times New Roman" w:cs="Times New Roman" w:eastAsia="Times New Roman" w:hint="default"/>
          <w:spacing w:val="-4"/>
        </w:rPr>
        <w:t>;</w:t>
      </w:r>
      <w:r>
        <w:rPr>
          <w:spacing w:val="-4"/>
        </w:rPr>
        <w:t>珠宝首饰及有关物品制造</w:t>
      </w:r>
      <w:r>
        <w:rPr>
          <w:rFonts w:ascii="Times New Roman" w:hAnsi="Times New Roman" w:cs="Times New Roman" w:eastAsia="Times New Roman" w:hint="default"/>
          <w:spacing w:val="-4"/>
        </w:rPr>
        <w:t>;</w:t>
      </w:r>
      <w:r>
        <w:rPr>
          <w:spacing w:val="-4"/>
        </w:rPr>
        <w:t>钟表零售</w:t>
      </w:r>
      <w:r>
        <w:rPr>
          <w:rFonts w:ascii="Times New Roman" w:hAnsi="Times New Roman" w:cs="Times New Roman" w:eastAsia="Times New Roman" w:hint="default"/>
          <w:spacing w:val="-4"/>
        </w:rPr>
        <w:t>;</w:t>
      </w:r>
      <w:r>
        <w:rPr>
          <w:spacing w:val="-4"/>
        </w:rPr>
        <w:t>皮手套及皮装饰制品制造</w:t>
      </w:r>
      <w:r>
        <w:rPr>
          <w:rFonts w:ascii="Times New Roman" w:hAnsi="Times New Roman" w:cs="Times New Roman" w:eastAsia="Times New Roman" w:hint="default"/>
          <w:spacing w:val="-4"/>
        </w:rPr>
        <w:t>;</w:t>
      </w:r>
      <w:r>
        <w:rPr>
          <w:spacing w:val="-4"/>
        </w:rPr>
        <w:t>陶瓷、玻</w:t>
      </w:r>
      <w:r>
        <w:rPr>
          <w:spacing w:val="-28"/>
        </w:rPr>
        <w:t> </w:t>
      </w:r>
      <w:r>
        <w:rPr>
          <w:spacing w:val="-28"/>
        </w:rPr>
      </w:r>
      <w:r>
        <w:rPr>
          <w:spacing w:val="-2"/>
        </w:rPr>
        <w:t>璃器皿零售</w:t>
      </w:r>
      <w:r>
        <w:rPr>
          <w:rFonts w:ascii="Times New Roman" w:hAnsi="Times New Roman" w:cs="Times New Roman" w:eastAsia="Times New Roman" w:hint="default"/>
          <w:spacing w:val="-2"/>
        </w:rPr>
        <w:t>;</w:t>
      </w:r>
      <w:r>
        <w:rPr>
          <w:spacing w:val="-2"/>
        </w:rPr>
        <w:t>日用杂品综合零售</w:t>
      </w:r>
      <w:r>
        <w:rPr>
          <w:rFonts w:ascii="Times New Roman" w:hAnsi="Times New Roman" w:cs="Times New Roman" w:eastAsia="Times New Roman" w:hint="default"/>
          <w:spacing w:val="-2"/>
        </w:rPr>
        <w:t>;</w:t>
      </w:r>
      <w:r>
        <w:rPr>
          <w:spacing w:val="-2"/>
        </w:rPr>
        <w:t>礼品鲜花零售</w:t>
      </w:r>
      <w:r>
        <w:rPr>
          <w:rFonts w:ascii="Times New Roman" w:hAnsi="Times New Roman" w:cs="Times New Roman" w:eastAsia="Times New Roman" w:hint="default"/>
          <w:spacing w:val="-2"/>
        </w:rPr>
        <w:t>;</w:t>
      </w:r>
      <w:r>
        <w:rPr>
          <w:spacing w:val="-2"/>
        </w:rPr>
        <w:t>机织服装制造</w:t>
      </w:r>
      <w:r>
        <w:rPr>
          <w:rFonts w:ascii="Times New Roman" w:hAnsi="Times New Roman" w:cs="Times New Roman" w:eastAsia="Times New Roman" w:hint="default"/>
          <w:spacing w:val="-2"/>
        </w:rPr>
        <w:t>;</w:t>
      </w:r>
      <w:r>
        <w:rPr>
          <w:spacing w:val="-2"/>
        </w:rPr>
        <w:t>家具批发</w:t>
      </w:r>
      <w:r>
        <w:rPr>
          <w:rFonts w:ascii="Times New Roman" w:hAnsi="Times New Roman" w:cs="Times New Roman" w:eastAsia="Times New Roman" w:hint="default"/>
          <w:spacing w:val="-2"/>
        </w:rPr>
        <w:t>;</w:t>
      </w:r>
      <w:r>
        <w:rPr>
          <w:spacing w:val="-2"/>
        </w:rPr>
        <w:t>清洁用品批发</w:t>
      </w:r>
      <w:r>
        <w:rPr>
          <w:rFonts w:ascii="Times New Roman" w:hAnsi="Times New Roman" w:cs="Times New Roman" w:eastAsia="Times New Roman" w:hint="default"/>
          <w:spacing w:val="-2"/>
        </w:rPr>
        <w:t>;</w:t>
      </w:r>
      <w:r>
        <w:rPr>
          <w:spacing w:val="-2"/>
        </w:rPr>
        <w:t>箱、包零售</w:t>
      </w:r>
      <w:r>
        <w:rPr>
          <w:rFonts w:ascii="Times New Roman" w:hAnsi="Times New Roman" w:cs="Times New Roman" w:eastAsia="Times New Roman" w:hint="default"/>
          <w:spacing w:val="-2"/>
        </w:rPr>
        <w:t>;</w:t>
      </w:r>
      <w:r>
        <w:rPr>
          <w:spacing w:val="-2"/>
        </w:rPr>
        <w:t>商品批发</w:t>
      </w:r>
      <w:r>
        <w:rPr>
          <w:spacing w:val="-29"/>
        </w:rPr>
        <w:t> </w:t>
      </w:r>
      <w:r>
        <w:rPr>
          <w:spacing w:val="-29"/>
        </w:rPr>
      </w:r>
      <w:r>
        <w:rPr>
          <w:spacing w:val="-3"/>
        </w:rPr>
        <w:t>贸易（许可审批类商品除外）</w:t>
      </w:r>
      <w:r>
        <w:rPr>
          <w:rFonts w:ascii="Times New Roman" w:hAnsi="Times New Roman" w:cs="Times New Roman" w:eastAsia="Times New Roman" w:hint="default"/>
          <w:spacing w:val="-3"/>
        </w:rPr>
        <w:t>;</w:t>
      </w:r>
      <w:r>
        <w:rPr>
          <w:spacing w:val="-3"/>
        </w:rPr>
        <w:t>清扫、清洗日用品零售</w:t>
      </w:r>
      <w:r>
        <w:rPr>
          <w:rFonts w:ascii="Times New Roman" w:hAnsi="Times New Roman" w:cs="Times New Roman" w:eastAsia="Times New Roman" w:hint="default"/>
          <w:spacing w:val="-3"/>
        </w:rPr>
        <w:t>;</w:t>
      </w:r>
      <w:r>
        <w:rPr>
          <w:spacing w:val="-3"/>
        </w:rPr>
        <w:t>自有房地产经营活动</w:t>
      </w:r>
      <w:r>
        <w:rPr>
          <w:rFonts w:ascii="Times New Roman" w:hAnsi="Times New Roman" w:cs="Times New Roman" w:eastAsia="Times New Roman" w:hint="default"/>
          <w:spacing w:val="-3"/>
        </w:rPr>
        <w:t>;</w:t>
      </w:r>
      <w:r>
        <w:rPr>
          <w:spacing w:val="-3"/>
        </w:rPr>
        <w:t>针织或钩针编织服装制造</w:t>
      </w:r>
      <w:r>
        <w:rPr>
          <w:rFonts w:ascii="Times New Roman" w:hAnsi="Times New Roman" w:cs="Times New Roman" w:eastAsia="Times New Roman" w:hint="default"/>
          <w:spacing w:val="-3"/>
        </w:rPr>
        <w:t>;</w:t>
      </w:r>
      <w:r>
        <w:rPr>
          <w:spacing w:val="-3"/>
        </w:rPr>
        <w:t>陶瓷</w:t>
      </w:r>
      <w:r>
        <w:rPr>
          <w:spacing w:val="-24"/>
        </w:rPr>
        <w:t> </w:t>
      </w:r>
      <w:r>
        <w:rPr/>
        <w:t>装饰材料零售</w:t>
      </w:r>
      <w:r>
        <w:rPr>
          <w:rFonts w:ascii="Times New Roman" w:hAnsi="Times New Roman" w:cs="Times New Roman" w:eastAsia="Times New Roman" w:hint="default"/>
        </w:rPr>
        <w:t>;</w:t>
      </w:r>
      <w:r>
        <w:rPr/>
        <w:t>文具用品零售</w:t>
      </w:r>
      <w:r>
        <w:rPr>
          <w:rFonts w:ascii="Times New Roman" w:hAnsi="Times New Roman" w:cs="Times New Roman" w:eastAsia="Times New Roman" w:hint="default"/>
        </w:rPr>
        <w:t>;</w:t>
      </w:r>
      <w:r>
        <w:rPr/>
        <w:t>饰物装饰设计服务</w:t>
      </w:r>
      <w:r>
        <w:rPr>
          <w:rFonts w:ascii="Times New Roman" w:hAnsi="Times New Roman" w:cs="Times New Roman" w:eastAsia="Times New Roman" w:hint="default"/>
        </w:rPr>
        <w:t>;</w:t>
      </w:r>
      <w:r>
        <w:rPr/>
        <w:t>箱、包批发</w:t>
      </w:r>
      <w:r>
        <w:rPr>
          <w:rFonts w:ascii="Times New Roman" w:hAnsi="Times New Roman" w:cs="Times New Roman" w:eastAsia="Times New Roman" w:hint="default"/>
        </w:rPr>
        <w:t>;</w:t>
      </w:r>
      <w:r>
        <w:rPr/>
        <w:t>毛皮服装加工</w:t>
      </w:r>
      <w:r>
        <w:rPr>
          <w:rFonts w:ascii="Times New Roman" w:hAnsi="Times New Roman" w:cs="Times New Roman" w:eastAsia="Times New Roman" w:hint="default"/>
        </w:rPr>
        <w:t>;</w:t>
      </w:r>
      <w:r>
        <w:rPr/>
        <w:t>其他毛皮制品加工</w:t>
      </w:r>
      <w:r>
        <w:rPr>
          <w:rFonts w:ascii="Times New Roman" w:hAnsi="Times New Roman" w:cs="Times New Roman" w:eastAsia="Times New Roman" w:hint="default"/>
        </w:rPr>
        <w:t>;</w:t>
      </w:r>
      <w:r>
        <w:rPr/>
        <w:t>钻石首饰零</w:t>
      </w:r>
      <w:r>
        <w:rPr>
          <w:spacing w:val="-64"/>
        </w:rPr>
        <w:t> </w:t>
      </w:r>
      <w:r>
        <w:rPr/>
        <w:t>售</w:t>
      </w:r>
      <w:r>
        <w:rPr>
          <w:rFonts w:ascii="Times New Roman" w:hAnsi="Times New Roman" w:cs="Times New Roman" w:eastAsia="Times New Roman" w:hint="default"/>
        </w:rPr>
        <w:t>;</w:t>
      </w:r>
      <w:r>
        <w:rPr/>
        <w:t>美术图案设计服务</w:t>
      </w:r>
      <w:r>
        <w:rPr>
          <w:rFonts w:ascii="Times New Roman" w:hAnsi="Times New Roman" w:cs="Times New Roman" w:eastAsia="Times New Roman" w:hint="default"/>
        </w:rPr>
        <w:t>;</w:t>
      </w:r>
      <w:r>
        <w:rPr/>
        <w:t>玩具零售</w:t>
      </w:r>
      <w:r>
        <w:rPr>
          <w:rFonts w:ascii="Times New Roman" w:hAnsi="Times New Roman" w:cs="Times New Roman" w:eastAsia="Times New Roman" w:hint="default"/>
        </w:rPr>
        <w:t>;</w:t>
      </w:r>
      <w:r>
        <w:rPr/>
        <w:t>钟表批发</w:t>
      </w:r>
      <w:r>
        <w:rPr>
          <w:rFonts w:ascii="Times New Roman" w:hAnsi="Times New Roman" w:cs="Times New Roman" w:eastAsia="Times New Roman" w:hint="default"/>
        </w:rPr>
        <w:t>;</w:t>
      </w:r>
      <w:r>
        <w:rPr/>
        <w:t>家居饰品批发</w:t>
      </w:r>
      <w:r>
        <w:rPr>
          <w:rFonts w:ascii="Times New Roman" w:hAnsi="Times New Roman" w:cs="Times New Roman" w:eastAsia="Times New Roman" w:hint="default"/>
        </w:rPr>
        <w:t>;</w:t>
      </w:r>
      <w:r>
        <w:rPr/>
        <w:t>羽毛</w:t>
      </w:r>
      <w:r>
        <w:rPr>
          <w:rFonts w:ascii="Times New Roman" w:hAnsi="Times New Roman" w:cs="Times New Roman" w:eastAsia="Times New Roman" w:hint="default"/>
        </w:rPr>
        <w:t>(</w:t>
      </w:r>
      <w:r>
        <w:rPr/>
        <w:t>绒</w:t>
      </w:r>
      <w:r>
        <w:rPr>
          <w:rFonts w:ascii="Times New Roman" w:hAnsi="Times New Roman" w:cs="Times New Roman" w:eastAsia="Times New Roman" w:hint="default"/>
        </w:rPr>
        <w:t>)</w:t>
      </w:r>
      <w:r>
        <w:rPr/>
        <w:t>制品加工</w:t>
      </w:r>
      <w:r>
        <w:rPr>
          <w:rFonts w:ascii="Times New Roman" w:hAnsi="Times New Roman" w:cs="Times New Roman" w:eastAsia="Times New Roman" w:hint="default"/>
        </w:rPr>
        <w:t>;</w:t>
      </w:r>
      <w:r>
        <w:rPr/>
        <w:t>香料、香精制造</w:t>
      </w:r>
      <w:r>
        <w:rPr>
          <w:rFonts w:ascii="Times New Roman" w:hAnsi="Times New Roman" w:cs="Times New Roman" w:eastAsia="Times New Roman" w:hint="default"/>
        </w:rPr>
        <w:t>;</w:t>
      </w:r>
      <w:r>
        <w:rPr/>
        <w:t>纺织品及针织</w:t>
      </w:r>
      <w:r>
        <w:rPr>
          <w:spacing w:val="-52"/>
        </w:rPr>
        <w:t> </w:t>
      </w:r>
      <w:r>
        <w:rPr/>
        <w:t>品零售</w:t>
      </w:r>
      <w:r>
        <w:rPr>
          <w:rFonts w:ascii="Times New Roman" w:hAnsi="Times New Roman" w:cs="Times New Roman" w:eastAsia="Times New Roman" w:hint="default"/>
        </w:rPr>
        <w:t>;</w:t>
      </w:r>
      <w:r>
        <w:rPr/>
        <w:t>文具用品批发</w:t>
      </w:r>
      <w:r>
        <w:rPr>
          <w:rFonts w:ascii="Times New Roman" w:hAnsi="Times New Roman" w:cs="Times New Roman" w:eastAsia="Times New Roman" w:hint="default"/>
        </w:rPr>
        <w:t>;</w:t>
      </w:r>
      <w:r>
        <w:rPr/>
        <w:t>物业管理</w:t>
      </w:r>
      <w:r>
        <w:rPr>
          <w:rFonts w:ascii="Times New Roman" w:hAnsi="Times New Roman" w:cs="Times New Roman" w:eastAsia="Times New Roman" w:hint="default"/>
        </w:rPr>
        <w:t>;</w:t>
      </w:r>
      <w:r>
        <w:rPr/>
        <w:t>日用器皿及日用杂货批发</w:t>
      </w:r>
      <w:r>
        <w:rPr>
          <w:rFonts w:ascii="Times New Roman" w:hAnsi="Times New Roman" w:cs="Times New Roman" w:eastAsia="Times New Roman" w:hint="default"/>
        </w:rPr>
        <w:t>;</w:t>
      </w:r>
      <w:r>
        <w:rPr/>
        <w:t>其他文化娱乐用品批发</w:t>
      </w:r>
      <w:r>
        <w:rPr>
          <w:rFonts w:ascii="Times New Roman" w:hAnsi="Times New Roman" w:cs="Times New Roman" w:eastAsia="Times New Roman" w:hint="default"/>
        </w:rPr>
        <w:t>;</w:t>
      </w:r>
      <w:r>
        <w:rPr/>
        <w:t>技术进出口</w:t>
      </w:r>
      <w:r>
        <w:rPr>
          <w:rFonts w:ascii="Times New Roman" w:hAnsi="Times New Roman" w:cs="Times New Roman" w:eastAsia="Times New Roman" w:hint="default"/>
        </w:rPr>
        <w:t>;</w:t>
      </w:r>
      <w:r>
        <w:rPr/>
        <w:t>日用灯具零</w:t>
      </w:r>
      <w:r>
        <w:rPr>
          <w:spacing w:val="-61"/>
        </w:rPr>
        <w:t> </w:t>
      </w:r>
      <w:r>
        <w:rPr>
          <w:spacing w:val="-2"/>
        </w:rPr>
        <w:t>售</w:t>
      </w:r>
      <w:r>
        <w:rPr>
          <w:rFonts w:ascii="Times New Roman" w:hAnsi="Times New Roman" w:cs="Times New Roman" w:eastAsia="Times New Roman" w:hint="default"/>
          <w:spacing w:val="-2"/>
        </w:rPr>
        <w:t>;</w:t>
      </w:r>
      <w:r>
        <w:rPr>
          <w:spacing w:val="-2"/>
        </w:rPr>
        <w:t>鞋帽零售</w:t>
      </w:r>
      <w:r>
        <w:rPr>
          <w:rFonts w:ascii="Times New Roman" w:hAnsi="Times New Roman" w:cs="Times New Roman" w:eastAsia="Times New Roman" w:hint="default"/>
          <w:spacing w:val="-2"/>
        </w:rPr>
        <w:t>;</w:t>
      </w:r>
      <w:r>
        <w:rPr>
          <w:spacing w:val="-2"/>
        </w:rPr>
        <w:t>眼镜批发</w:t>
      </w:r>
      <w:r>
        <w:rPr>
          <w:rFonts w:ascii="Times New Roman" w:hAnsi="Times New Roman" w:cs="Times New Roman" w:eastAsia="Times New Roman" w:hint="default"/>
          <w:spacing w:val="-2"/>
        </w:rPr>
        <w:t>;</w:t>
      </w:r>
      <w:r>
        <w:rPr>
          <w:spacing w:val="-2"/>
        </w:rPr>
        <w:t>百货零售（食品零售除外）</w:t>
      </w:r>
      <w:r>
        <w:rPr>
          <w:rFonts w:ascii="Times New Roman" w:hAnsi="Times New Roman" w:cs="Times New Roman" w:eastAsia="Times New Roman" w:hint="default"/>
          <w:spacing w:val="-2"/>
        </w:rPr>
        <w:t>;</w:t>
      </w:r>
      <w:r>
        <w:rPr>
          <w:spacing w:val="-2"/>
        </w:rPr>
        <w:t>眼镜零售</w:t>
      </w:r>
      <w:r>
        <w:rPr>
          <w:rFonts w:ascii="Times New Roman" w:hAnsi="Times New Roman" w:cs="Times New Roman" w:eastAsia="Times New Roman" w:hint="default"/>
          <w:spacing w:val="-2"/>
        </w:rPr>
        <w:t>;</w:t>
      </w:r>
      <w:r>
        <w:rPr>
          <w:spacing w:val="-2"/>
        </w:rPr>
        <w:t>树脂及树脂制品零售</w:t>
      </w:r>
      <w:r>
        <w:rPr>
          <w:rFonts w:ascii="Times New Roman" w:hAnsi="Times New Roman" w:cs="Times New Roman" w:eastAsia="Times New Roman" w:hint="default"/>
          <w:spacing w:val="-2"/>
        </w:rPr>
        <w:t>;</w:t>
      </w:r>
      <w:r>
        <w:rPr>
          <w:spacing w:val="-2"/>
        </w:rPr>
        <w:t>房屋租赁</w:t>
      </w:r>
      <w:r>
        <w:rPr>
          <w:rFonts w:ascii="Times New Roman" w:hAnsi="Times New Roman" w:cs="Times New Roman" w:eastAsia="Times New Roman" w:hint="default"/>
          <w:spacing w:val="-2"/>
        </w:rPr>
        <w:t>;</w:t>
      </w:r>
      <w:r>
        <w:rPr>
          <w:spacing w:val="-2"/>
        </w:rPr>
        <w:t>针织或钩针编</w:t>
      </w:r>
      <w:r>
        <w:rPr>
          <w:spacing w:val="-32"/>
        </w:rPr>
        <w:t> </w:t>
      </w:r>
      <w:r>
        <w:rPr>
          <w:spacing w:val="-32"/>
        </w:rPr>
      </w:r>
      <w:r>
        <w:rPr>
          <w:spacing w:val="-5"/>
          <w:w w:val="100"/>
        </w:rPr>
        <w:t>织物织造</w:t>
      </w:r>
      <w:r>
        <w:rPr>
          <w:rFonts w:ascii="Times New Roman" w:hAnsi="Times New Roman" w:cs="Times New Roman" w:eastAsia="Times New Roman" w:hint="default"/>
          <w:spacing w:val="-5"/>
          <w:w w:val="100"/>
        </w:rPr>
        <w:t>;</w:t>
      </w:r>
      <w:r>
        <w:rPr>
          <w:spacing w:val="-5"/>
          <w:w w:val="100"/>
        </w:rPr>
        <w:t>小饰物、小礼品零售</w:t>
      </w:r>
      <w:r>
        <w:rPr>
          <w:rFonts w:ascii="Times New Roman" w:hAnsi="Times New Roman" w:cs="Times New Roman" w:eastAsia="Times New Roman" w:hint="default"/>
          <w:spacing w:val="-5"/>
          <w:w w:val="100"/>
        </w:rPr>
        <w:t>;</w:t>
      </w:r>
      <w:r>
        <w:rPr>
          <w:spacing w:val="-5"/>
          <w:w w:val="100"/>
        </w:rPr>
        <w:t>化妆品制造</w:t>
      </w:r>
      <w:r>
        <w:rPr>
          <w:rFonts w:ascii="Times New Roman" w:hAnsi="Times New Roman" w:cs="Times New Roman" w:eastAsia="Times New Roman" w:hint="default"/>
          <w:spacing w:val="-5"/>
          <w:w w:val="100"/>
        </w:rPr>
        <w:t>;</w:t>
      </w:r>
      <w:r>
        <w:rPr>
          <w:spacing w:val="-5"/>
          <w:w w:val="100"/>
        </w:rPr>
        <w:t>家具设计服务</w:t>
      </w:r>
      <w:r>
        <w:rPr>
          <w:rFonts w:ascii="Times New Roman" w:hAnsi="Times New Roman" w:cs="Times New Roman" w:eastAsia="Times New Roman" w:hint="default"/>
          <w:spacing w:val="-5"/>
          <w:w w:val="100"/>
        </w:rPr>
        <w:t>;</w:t>
      </w:r>
      <w:r>
        <w:rPr>
          <w:spacing w:val="-5"/>
          <w:w w:val="100"/>
        </w:rPr>
        <w:t>树脂及树脂制品批发</w:t>
      </w:r>
      <w:r>
        <w:rPr>
          <w:rFonts w:ascii="Times New Roman" w:hAnsi="Times New Roman" w:cs="Times New Roman" w:eastAsia="Times New Roman" w:hint="default"/>
          <w:spacing w:val="-5"/>
          <w:w w:val="100"/>
        </w:rPr>
        <w:t>;</w:t>
      </w:r>
      <w:r>
        <w:rPr>
          <w:spacing w:val="-5"/>
          <w:w w:val="100"/>
        </w:rPr>
        <w:t>纺织品、针织品及原料批发</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spacing w:val="-36"/>
          <w:w w:val="100"/>
        </w:rPr>
        <w:t> </w:t>
      </w:r>
      <w:r>
        <w:rPr/>
        <w:t>其他皮革制品制造。</w:t>
      </w:r>
    </w:p>
    <w:p>
      <w:pPr>
        <w:pStyle w:val="BodyText"/>
        <w:spacing w:line="386" w:lineRule="auto" w:before="65"/>
        <w:ind w:right="149" w:firstLine="420"/>
        <w:jc w:val="both"/>
      </w:pPr>
      <w:r>
        <w:rPr>
          <w:spacing w:val="-3"/>
        </w:rPr>
        <w:t>本公司的主要产品：高级男装服饰，包括卡奴迪路</w:t>
      </w:r>
      <w:r>
        <w:rPr>
          <w:rFonts w:ascii="Times New Roman" w:hAnsi="Times New Roman" w:cs="Times New Roman" w:eastAsia="Times New Roman" w:hint="default"/>
          <w:spacing w:val="-3"/>
        </w:rPr>
        <w:t>CANUDILO</w:t>
      </w:r>
      <w:r>
        <w:rPr>
          <w:spacing w:val="-3"/>
        </w:rPr>
        <w:t>品牌的商旅、假日两大系列及国际代理</w:t>
      </w:r>
      <w:r>
        <w:rPr>
          <w:w w:val="100"/>
        </w:rPr>
        <w:t> </w:t>
      </w:r>
      <w:r>
        <w:rPr/>
        <w:t>品牌，按品类分为西装、衬衫、夹克风衣、</w:t>
      </w:r>
      <w:r>
        <w:rPr>
          <w:rFonts w:ascii="Times New Roman" w:hAnsi="Times New Roman" w:cs="Times New Roman" w:eastAsia="Times New Roman" w:hint="default"/>
        </w:rPr>
        <w:t>T</w:t>
      </w:r>
      <w:r>
        <w:rPr/>
        <w:t>恤、裤子、裘皮、棉褛、皮具和饰品等九大类。</w:t>
      </w:r>
    </w:p>
    <w:p>
      <w:pPr>
        <w:pStyle w:val="Heading4"/>
        <w:spacing w:line="240" w:lineRule="auto" w:before="35"/>
        <w:ind w:left="575" w:right="143"/>
        <w:jc w:val="left"/>
        <w:rPr>
          <w:b w:val="0"/>
          <w:bCs w:val="0"/>
        </w:rPr>
      </w:pPr>
      <w:r>
        <w:rPr>
          <w:rFonts w:ascii="Times New Roman" w:hAnsi="Times New Roman" w:cs="Times New Roman" w:eastAsia="Times New Roman" w:hint="default"/>
        </w:rPr>
        <w:t>4</w:t>
      </w:r>
      <w:r>
        <w:rPr/>
        <w:t>、公司法定地址</w:t>
      </w:r>
      <w:r>
        <w:rPr>
          <w:b w:val="0"/>
          <w:bCs w:val="0"/>
        </w:rPr>
      </w:r>
    </w:p>
    <w:p>
      <w:pPr>
        <w:spacing w:after="0" w:line="240" w:lineRule="auto"/>
        <w:jc w:val="left"/>
        <w:sectPr>
          <w:footerReference w:type="default" r:id="rId20"/>
          <w:pgSz w:w="11910" w:h="16840"/>
          <w:pgMar w:footer="980" w:header="877" w:top="1100" w:bottom="1160" w:left="980" w:right="980"/>
          <w:pgNumType w:start="91"/>
        </w:sectPr>
      </w:pPr>
    </w:p>
    <w:p>
      <w:pPr>
        <w:spacing w:line="240" w:lineRule="auto" w:before="9"/>
        <w:rPr>
          <w:rFonts w:ascii="宋体" w:hAnsi="宋体" w:cs="宋体" w:eastAsia="宋体" w:hint="default"/>
          <w:b/>
          <w:bCs/>
          <w:sz w:val="26"/>
          <w:szCs w:val="26"/>
        </w:rPr>
      </w:pPr>
    </w:p>
    <w:p>
      <w:pPr>
        <w:pStyle w:val="BodyText"/>
        <w:spacing w:line="240" w:lineRule="auto" w:before="36"/>
        <w:ind w:left="995" w:right="143"/>
        <w:jc w:val="left"/>
      </w:pPr>
      <w:r>
        <w:rPr/>
        <w:t>公司住所是广州市天河区黄埔大道西</w:t>
      </w:r>
      <w:r>
        <w:rPr>
          <w:rFonts w:ascii="Times New Roman" w:hAnsi="Times New Roman" w:cs="Times New Roman" w:eastAsia="Times New Roman" w:hint="default"/>
        </w:rPr>
        <w:t>638</w:t>
      </w:r>
      <w:r>
        <w:rPr/>
        <w:t>号富力科讯大厦</w:t>
      </w:r>
      <w:r>
        <w:rPr>
          <w:rFonts w:ascii="Times New Roman" w:hAnsi="Times New Roman" w:cs="Times New Roman" w:eastAsia="Times New Roman" w:hint="default"/>
        </w:rPr>
        <w:t>1310</w:t>
      </w:r>
      <w:r>
        <w:rPr/>
        <w:t>房。</w:t>
      </w:r>
    </w:p>
    <w:p>
      <w:pPr>
        <w:spacing w:line="386" w:lineRule="auto" w:before="177"/>
        <w:ind w:left="784" w:right="3759" w:hanging="20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本财务报告于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日经公司董事会批准报出。</w:t>
      </w:r>
    </w:p>
    <w:p>
      <w:pPr>
        <w:pStyle w:val="Heading4"/>
        <w:spacing w:line="240" w:lineRule="auto" w:before="78"/>
        <w:ind w:right="0"/>
        <w:jc w:val="both"/>
        <w:rPr>
          <w:b w:val="0"/>
          <w:bCs w:val="0"/>
        </w:rPr>
      </w:pPr>
      <w:r>
        <w:rPr/>
        <w:t>（二）合并财务报表范围</w:t>
      </w:r>
      <w:r>
        <w:rPr>
          <w:b w:val="0"/>
          <w:bCs w:val="0"/>
        </w:rPr>
      </w:r>
    </w:p>
    <w:p>
      <w:pPr>
        <w:spacing w:line="386" w:lineRule="auto" w:before="114"/>
        <w:ind w:left="573" w:right="1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、本期的合并财务报表范围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公司纳入合并范围的子公司为：广州卡奴迪路国际品牌管理有限公司、卡奴迪路服饰股份（香港）有</w:t>
      </w:r>
    </w:p>
    <w:p>
      <w:pPr>
        <w:pStyle w:val="BodyText"/>
        <w:spacing w:line="408" w:lineRule="auto" w:before="65"/>
        <w:ind w:right="146"/>
        <w:jc w:val="both"/>
      </w:pPr>
      <w:r>
        <w:rPr>
          <w:spacing w:val="-2"/>
        </w:rPr>
        <w:t>限公司、卡奴迪路国际品牌管理（香港）有限公司、广州连卡悦圆发展有限公司、衡阳连卡福名品管理有</w:t>
      </w:r>
      <w:r>
        <w:rPr>
          <w:spacing w:val="-43"/>
        </w:rPr>
        <w:t> </w:t>
      </w:r>
      <w:r>
        <w:rPr>
          <w:spacing w:val="-43"/>
        </w:rPr>
      </w:r>
      <w:r>
        <w:rPr>
          <w:spacing w:val="-2"/>
        </w:rPr>
        <w:t>限公司、山南卡奴迪路商贸有限公司、广州连卡福名品管理有限公司、广州狮丹贸易有限公司、卡奴迪路</w:t>
      </w:r>
      <w:r>
        <w:rPr>
          <w:spacing w:val="-50"/>
        </w:rPr>
        <w:t> </w:t>
      </w:r>
      <w:r>
        <w:rPr>
          <w:spacing w:val="-50"/>
        </w:rPr>
      </w:r>
      <w:r>
        <w:rPr>
          <w:spacing w:val="-2"/>
        </w:rPr>
        <w:t>国际有限公司、杭州连卡恒福品牌管理有限公司、衡阳恒佳名品管理有限公司、广州澳玛壹品名品管理有</w:t>
      </w:r>
      <w:r>
        <w:rPr>
          <w:spacing w:val="-43"/>
        </w:rPr>
        <w:t> </w:t>
      </w:r>
      <w:r>
        <w:rPr>
          <w:spacing w:val="-43"/>
        </w:rPr>
      </w:r>
      <w:r>
        <w:rPr>
          <w:spacing w:val="-7"/>
        </w:rPr>
        <w:t>限公司、安杰尼珂国际品牌有限公司、广州安杰尼珂国际品牌管理有限公司、铂金国际时尚集合有限公司。</w:t>
      </w:r>
      <w:r>
        <w:rPr>
          <w:spacing w:val="-17"/>
        </w:rPr>
        <w:t> </w:t>
      </w:r>
      <w:r>
        <w:rPr>
          <w:spacing w:val="-17"/>
        </w:rPr>
      </w:r>
      <w:r>
        <w:rPr/>
        <w:t>详见本附注九、在其他主体中的权益</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1</w:t>
      </w:r>
      <w:r>
        <w:rPr/>
        <w:t>）企业集团的构成</w:t>
      </w:r>
    </w:p>
    <w:p>
      <w:pPr>
        <w:spacing w:line="386" w:lineRule="auto" w:before="14"/>
        <w:ind w:left="573" w:right="1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、本期的合并财务报表范围变化情况</w:t>
      </w:r>
      <w:r>
        <w:rPr>
          <w:rFonts w:ascii="宋体" w:hAnsi="宋体" w:cs="宋体" w:eastAsia="宋体" w:hint="default"/>
          <w:b/>
          <w:bCs/>
          <w:w w:val="100"/>
          <w:sz w:val="21"/>
          <w:szCs w:val="21"/>
        </w:rPr>
        <w:t> </w:t>
      </w:r>
      <w:r>
        <w:rPr>
          <w:rFonts w:ascii="宋体" w:hAnsi="宋体" w:cs="宋体" w:eastAsia="宋体" w:hint="default"/>
          <w:spacing w:val="-2"/>
          <w:sz w:val="21"/>
          <w:szCs w:val="21"/>
        </w:rPr>
        <w:t>广州澳玛壹品名品管理有限公司为公司非同一控制下企业合并增加的子公司。衡阳恒佳名品管理有限</w:t>
      </w:r>
    </w:p>
    <w:p>
      <w:pPr>
        <w:pStyle w:val="BodyText"/>
        <w:spacing w:line="408" w:lineRule="auto" w:before="65"/>
        <w:ind w:right="143"/>
        <w:jc w:val="left"/>
      </w:pPr>
      <w:r>
        <w:rPr>
          <w:spacing w:val="-2"/>
        </w:rPr>
        <w:t>公司、安杰尼珂国际品牌有限公司、广州安杰尼珂国际品牌管理有限公司、铂金国际时尚集合有限公司为</w:t>
      </w:r>
      <w:r>
        <w:rPr>
          <w:spacing w:val="-44"/>
        </w:rPr>
        <w:t> </w:t>
      </w:r>
      <w:r>
        <w:rPr>
          <w:spacing w:val="-44"/>
        </w:rPr>
      </w:r>
      <w:r>
        <w:rPr/>
        <w:t>公司新设立的子公司。</w:t>
      </w:r>
    </w:p>
    <w:p>
      <w:pPr>
        <w:pStyle w:val="BodyText"/>
        <w:spacing w:line="240" w:lineRule="auto"/>
        <w:ind w:left="573" w:right="143"/>
        <w:jc w:val="left"/>
        <w:rPr>
          <w:rFonts w:ascii="Times New Roman" w:hAnsi="Times New Roman" w:cs="Times New Roman" w:eastAsia="Times New Roman" w:hint="default"/>
        </w:rPr>
      </w:pPr>
      <w:r>
        <w:rPr/>
        <w:t>详细情况见本附注八、合并范围的变更</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32"/>
          <w:szCs w:val="32"/>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48" w:firstLine="420"/>
        <w:jc w:val="both"/>
      </w:pPr>
      <w:r>
        <w:rPr>
          <w:spacing w:val="-7"/>
          <w:w w:val="100"/>
        </w:rPr>
        <w:t>本公司以持续经营为基础，根据实际发生的交易和事项，按照财政部</w:t>
      </w:r>
      <w:r>
        <w:rPr>
          <w:spacing w:val="8"/>
          <w:w w:val="100"/>
        </w:rPr>
        <w:t> </w:t>
      </w:r>
      <w:r>
        <w:rPr>
          <w:rFonts w:ascii="Times New Roman" w:hAnsi="Times New Roman" w:cs="Times New Roman" w:eastAsia="Times New Roman" w:hint="default"/>
          <w:spacing w:val="-12"/>
          <w:w w:val="100"/>
        </w:rPr>
        <w:t>2006</w:t>
      </w:r>
      <w:r>
        <w:rPr>
          <w:spacing w:val="-12"/>
          <w:w w:val="100"/>
        </w:rPr>
        <w:t>年颁布的《企业会计准则》、</w:t>
      </w:r>
      <w:r>
        <w:rPr>
          <w:w w:val="100"/>
        </w:rPr>
        <w:t> </w:t>
      </w:r>
      <w:r>
        <w:rPr>
          <w:rFonts w:ascii="Times New Roman" w:hAnsi="Times New Roman" w:cs="Times New Roman" w:eastAsia="Times New Roman" w:hint="default"/>
        </w:rPr>
        <w:t>2014</w:t>
      </w:r>
      <w:r>
        <w:rPr/>
        <w:t>年新颁布或修订的相关会计准则和中国证监会发布的</w:t>
      </w:r>
      <w:r>
        <w:rPr>
          <w:rFonts w:ascii="Times New Roman" w:hAnsi="Times New Roman" w:cs="Times New Roman" w:eastAsia="Times New Roman" w:hint="default"/>
        </w:rPr>
        <w:t>2014 </w:t>
      </w:r>
      <w:r>
        <w:rPr/>
        <w:t>年修订的《公开发行证券的公司信息披露</w:t>
      </w:r>
      <w:r>
        <w:rPr>
          <w:spacing w:val="-76"/>
        </w:rPr>
        <w:t> </w:t>
      </w:r>
      <w:r>
        <w:rPr>
          <w:spacing w:val="-76"/>
        </w:rPr>
      </w:r>
      <w:r>
        <w:rPr/>
        <w:t>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财务报告的一般规定》有关财务报表及其附注的披露要求，并基于以下所述主要会计</w:t>
      </w:r>
      <w:r>
        <w:rPr>
          <w:spacing w:val="-79"/>
        </w:rPr>
        <w:t> </w:t>
      </w:r>
      <w:r>
        <w:rPr>
          <w:spacing w:val="-79"/>
        </w:rPr>
      </w:r>
      <w:r>
        <w:rPr/>
        <w:t>政策、会计估计进行编制。</w:t>
      </w:r>
    </w:p>
    <w:p>
      <w:pPr>
        <w:pStyle w:val="Heading4"/>
        <w:spacing w:line="240" w:lineRule="auto" w:before="65"/>
        <w:ind w:right="0"/>
        <w:jc w:val="both"/>
        <w:rPr>
          <w:b w:val="0"/>
          <w:bCs w:val="0"/>
        </w:rPr>
      </w:pPr>
      <w:r>
        <w:rPr>
          <w:rFonts w:ascii="Times New Roman" w:hAnsi="Times New Roman" w:cs="Times New Roman" w:eastAsia="Times New Roman" w:hint="default"/>
        </w:rPr>
        <w:t>2</w:t>
      </w:r>
      <w:r>
        <w:rPr/>
        <w:t>、持续经营</w:t>
      </w:r>
      <w:r>
        <w:rPr>
          <w:b w:val="0"/>
          <w:bCs w:val="0"/>
        </w:rPr>
      </w:r>
    </w:p>
    <w:p>
      <w:pPr>
        <w:pStyle w:val="BodyText"/>
        <w:spacing w:line="386" w:lineRule="auto" w:before="177"/>
        <w:ind w:right="151" w:firstLine="420"/>
        <w:jc w:val="both"/>
      </w:pPr>
      <w:r>
        <w:rPr>
          <w:spacing w:val="-2"/>
        </w:rPr>
        <w:t>本公司自本报告期末至少</w:t>
      </w:r>
      <w:r>
        <w:rPr>
          <w:rFonts w:ascii="Times New Roman" w:hAnsi="Times New Roman" w:cs="Times New Roman" w:eastAsia="Times New Roman" w:hint="default"/>
          <w:spacing w:val="-2"/>
        </w:rPr>
        <w:t>12</w:t>
      </w:r>
      <w:r>
        <w:rPr>
          <w:spacing w:val="-2"/>
        </w:rPr>
        <w:t>个月内具备持续经营能力，不存在影响持续经营能力的重大事项，编制财</w:t>
      </w:r>
      <w:r>
        <w:rPr>
          <w:w w:val="100"/>
        </w:rPr>
        <w:t> </w:t>
      </w:r>
      <w:r>
        <w:rPr/>
        <w:t>务报表所依据的持续经营假设是合理的。</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具体会计政策和会计估计提示：</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before="0"/>
        <w:ind w:left="573" w:right="143"/>
        <w:jc w:val="left"/>
      </w:pPr>
      <w:r>
        <w:rPr/>
        <w:t>公司在运用会计政策过程中，由于经营活动内在的不确定性，公司需要对无法准确计量的报表</w:t>
      </w:r>
      <w:r>
        <w:rPr>
          <w:spacing w:val="-5"/>
        </w:rPr>
        <w:t> </w:t>
      </w:r>
      <w:r>
        <w:rPr/>
        <w:t>项目</w:t>
      </w:r>
    </w:p>
    <w:p>
      <w:pPr>
        <w:spacing w:after="0" w:line="240" w:lineRule="auto"/>
        <w:jc w:val="left"/>
        <w:sectPr>
          <w:footerReference w:type="default" r:id="rId21"/>
          <w:pgSz w:w="11910" w:h="16840"/>
          <w:pgMar w:footer="980" w:header="877" w:top="1100" w:bottom="1160" w:left="980" w:right="980"/>
          <w:pgNumType w:start="92"/>
        </w:sectPr>
      </w:pPr>
    </w:p>
    <w:p>
      <w:pPr>
        <w:spacing w:line="240" w:lineRule="auto" w:before="9"/>
        <w:rPr>
          <w:rFonts w:ascii="宋体" w:hAnsi="宋体" w:cs="宋体" w:eastAsia="宋体" w:hint="default"/>
          <w:sz w:val="26"/>
          <w:szCs w:val="26"/>
        </w:rPr>
      </w:pPr>
    </w:p>
    <w:p>
      <w:pPr>
        <w:pStyle w:val="BodyText"/>
        <w:spacing w:line="408" w:lineRule="auto" w:before="36"/>
        <w:ind w:right="143"/>
        <w:jc w:val="left"/>
      </w:pPr>
      <w:r>
        <w:rPr>
          <w:spacing w:val="-2"/>
        </w:rPr>
        <w:t>的账面价值进行判断、估计和假设。这些判断、估计和假设是基于本公司管理层过去的历史经验，并在考</w:t>
      </w:r>
      <w:r>
        <w:rPr>
          <w:spacing w:val="-47"/>
        </w:rPr>
        <w:t> </w:t>
      </w:r>
      <w:r>
        <w:rPr>
          <w:spacing w:val="-47"/>
        </w:rPr>
      </w:r>
      <w:r>
        <w:rPr>
          <w:spacing w:val="-2"/>
        </w:rPr>
        <w:t>虑其他相关因素的基础上做出的。这些判断、估计和假设会影响收入、费用、资产和负债的报告金额以及</w:t>
      </w:r>
      <w:r>
        <w:rPr>
          <w:spacing w:val="-47"/>
        </w:rPr>
        <w:t> </w:t>
      </w:r>
      <w:r>
        <w:rPr>
          <w:spacing w:val="-47"/>
        </w:rPr>
      </w:r>
      <w:r>
        <w:rPr>
          <w:spacing w:val="-2"/>
        </w:rPr>
        <w:t>资产负债表日或有负债的披露。然而，这些估计的不确定性所导致的实际结果可能与本公司管理层当前的</w:t>
      </w:r>
      <w:r>
        <w:rPr>
          <w:spacing w:val="-42"/>
        </w:rPr>
        <w:t> </w:t>
      </w:r>
      <w:r>
        <w:rPr>
          <w:spacing w:val="-42"/>
        </w:rPr>
      </w:r>
      <w:r>
        <w:rPr/>
        <w:t>估计存在差异，进而造成对未来受影响的资产或负债的账面金额进行重大调整。</w:t>
      </w:r>
      <w:r>
        <w:rPr>
          <w:spacing w:val="-5"/>
        </w:rPr>
        <w:t> </w:t>
      </w:r>
      <w:r>
        <w:rPr/>
        <w:t>公司对前述判断、估计</w:t>
      </w:r>
      <w:r>
        <w:rPr>
          <w:w w:val="100"/>
        </w:rPr>
        <w:t> </w:t>
      </w:r>
      <w:r>
        <w:rPr>
          <w:spacing w:val="-2"/>
        </w:rPr>
        <w:t>和假设在持续经营的基础上进行定期复核，会计估计的变更仅影响变更当期的，其影响数在变更当期予以</w:t>
      </w:r>
      <w:r>
        <w:rPr>
          <w:spacing w:val="-44"/>
        </w:rPr>
        <w:t> </w:t>
      </w:r>
      <w:r>
        <w:rPr>
          <w:spacing w:val="-44"/>
        </w:rPr>
      </w:r>
      <w:r>
        <w:rPr>
          <w:spacing w:val="-4"/>
        </w:rPr>
        <w:t>确认；既影响变更当期又影响未来期间的，其影响数在变更当期和未来期间予以确认。 </w:t>
      </w:r>
      <w:r>
        <w:rPr/>
        <w:t>于资产负债表日，</w:t>
      </w:r>
      <w:r>
        <w:rPr>
          <w:spacing w:val="-83"/>
        </w:rPr>
        <w:t> </w:t>
      </w:r>
      <w:r>
        <w:rPr>
          <w:spacing w:val="-83"/>
        </w:rPr>
      </w:r>
      <w:r>
        <w:rPr/>
        <w:t>公司需对财务报表项目金额进行判断、估计和假设的重要领域如下：</w:t>
      </w:r>
    </w:p>
    <w:p>
      <w:pPr>
        <w:pStyle w:val="BodyText"/>
        <w:spacing w:line="386" w:lineRule="auto"/>
        <w:ind w:left="573" w:right="223"/>
        <w:jc w:val="left"/>
      </w:pPr>
      <w:r>
        <w:rPr/>
        <w:t>（</w:t>
      </w:r>
      <w:r>
        <w:rPr>
          <w:rFonts w:ascii="Times New Roman" w:hAnsi="Times New Roman" w:cs="Times New Roman" w:eastAsia="Times New Roman" w:hint="default"/>
        </w:rPr>
        <w:t>1</w:t>
      </w:r>
      <w:r>
        <w:rPr/>
        <w:t>）坏账准备计提</w:t>
      </w:r>
      <w:r>
        <w:rPr>
          <w:w w:val="100"/>
        </w:rPr>
        <w:t> </w:t>
      </w:r>
      <w:r>
        <w:rPr/>
        <w:t>公司根据应收款项的会计政策，采用备抵法核算坏账损失。应收账款减值是基于评估应收账款</w:t>
      </w:r>
      <w:r>
        <w:rPr>
          <w:spacing w:val="-5"/>
        </w:rPr>
        <w:t> </w:t>
      </w:r>
      <w:r>
        <w:rPr/>
        <w:t>的可</w:t>
      </w:r>
    </w:p>
    <w:p>
      <w:pPr>
        <w:pStyle w:val="BodyText"/>
        <w:spacing w:line="408" w:lineRule="auto" w:before="65"/>
        <w:ind w:right="226"/>
        <w:jc w:val="left"/>
      </w:pPr>
      <w:r>
        <w:rPr/>
        <w:t>收回性。鉴定应收账款减值要求管理层的判断和估计。实际的结果与原先估计的差异将在</w:t>
      </w:r>
      <w:r>
        <w:rPr>
          <w:spacing w:val="-7"/>
        </w:rPr>
        <w:t> </w:t>
      </w:r>
      <w:r>
        <w:rPr/>
        <w:t>估计被改变的</w:t>
      </w:r>
      <w:r>
        <w:rPr>
          <w:w w:val="100"/>
        </w:rPr>
        <w:t> </w:t>
      </w:r>
      <w:r>
        <w:rPr/>
        <w:t>期间影响应收账款的账面价值及应收账款坏账准备的计提或转回。</w:t>
      </w:r>
    </w:p>
    <w:p>
      <w:pPr>
        <w:pStyle w:val="BodyText"/>
        <w:spacing w:line="386" w:lineRule="auto"/>
        <w:ind w:left="573" w:right="143"/>
        <w:jc w:val="left"/>
      </w:pPr>
      <w:r>
        <w:rPr/>
        <w:t>（</w:t>
      </w:r>
      <w:r>
        <w:rPr>
          <w:rFonts w:ascii="Times New Roman" w:hAnsi="Times New Roman" w:cs="Times New Roman" w:eastAsia="Times New Roman" w:hint="default"/>
        </w:rPr>
        <w:t>2</w:t>
      </w:r>
      <w:r>
        <w:rPr/>
        <w:t>）存货跌价准备</w:t>
      </w:r>
      <w:r>
        <w:rPr>
          <w:w w:val="100"/>
        </w:rPr>
        <w:t> </w:t>
      </w:r>
      <w:r>
        <w:rPr>
          <w:spacing w:val="-2"/>
        </w:rPr>
        <w:t>公司根据存货会计政策，按照成本与可变现净值孰低计量，对成本高于可变现净值及陈旧和滞销的存</w:t>
      </w:r>
    </w:p>
    <w:p>
      <w:pPr>
        <w:pStyle w:val="BodyText"/>
        <w:spacing w:line="408" w:lineRule="auto" w:before="65"/>
        <w:ind w:right="143"/>
        <w:jc w:val="left"/>
      </w:pPr>
      <w:r>
        <w:rPr>
          <w:spacing w:val="-2"/>
        </w:rPr>
        <w:t>货，计提存货跌价准备。存货减值至可变现净值是基于评估存货的可售性及其可变现净值。鉴定存货减值</w:t>
      </w:r>
      <w:r>
        <w:rPr>
          <w:spacing w:val="-42"/>
        </w:rPr>
        <w:t> </w:t>
      </w:r>
      <w:r>
        <w:rPr>
          <w:spacing w:val="-42"/>
        </w:rPr>
      </w:r>
      <w:r>
        <w:rPr>
          <w:spacing w:val="-2"/>
        </w:rPr>
        <w:t>要求管理层在取得确凿证据，并且考虑持有存货的目的、资产负债表日后事项的影响等因素的基础上作出</w:t>
      </w:r>
      <w:r>
        <w:rPr>
          <w:spacing w:val="-43"/>
        </w:rPr>
        <w:t> </w:t>
      </w:r>
      <w:r>
        <w:rPr>
          <w:spacing w:val="-43"/>
        </w:rPr>
      </w:r>
      <w:r>
        <w:rPr/>
        <w:t>判断和估计。实际的结果与原先估计的差异将在估计被改变的期</w:t>
      </w:r>
      <w:r>
        <w:rPr>
          <w:spacing w:val="-5"/>
        </w:rPr>
        <w:t> </w:t>
      </w:r>
      <w:r>
        <w:rPr/>
        <w:t>间影响存货的账面价值及存货跌价准备</w:t>
      </w:r>
      <w:r>
        <w:rPr>
          <w:w w:val="100"/>
        </w:rPr>
        <w:t> </w:t>
      </w:r>
      <w:r>
        <w:rPr/>
        <w:t>的计提或转回。</w:t>
      </w:r>
    </w:p>
    <w:p>
      <w:pPr>
        <w:pStyle w:val="BodyText"/>
        <w:spacing w:line="386" w:lineRule="auto"/>
        <w:ind w:left="573" w:right="223"/>
        <w:jc w:val="left"/>
      </w:pPr>
      <w:r>
        <w:rPr/>
        <w:t>（</w:t>
      </w:r>
      <w:r>
        <w:rPr>
          <w:rFonts w:ascii="Times New Roman" w:hAnsi="Times New Roman" w:cs="Times New Roman" w:eastAsia="Times New Roman" w:hint="default"/>
        </w:rPr>
        <w:t>3</w:t>
      </w:r>
      <w:r>
        <w:rPr/>
        <w:t>）持有至到期投资</w:t>
      </w:r>
      <w:r>
        <w:rPr>
          <w:w w:val="100"/>
        </w:rPr>
        <w:t> </w:t>
      </w:r>
      <w:r>
        <w:rPr/>
        <w:t>公司将符合条件的有固定或可确定还款金额和固定到期日且公司有明确意图和能力持有至到期</w:t>
      </w:r>
      <w:r>
        <w:rPr>
          <w:spacing w:val="-5"/>
        </w:rPr>
        <w:t> </w:t>
      </w:r>
      <w:r>
        <w:rPr/>
        <w:t>的非</w:t>
      </w:r>
    </w:p>
    <w:p>
      <w:pPr>
        <w:pStyle w:val="BodyText"/>
        <w:spacing w:line="408" w:lineRule="auto" w:before="65"/>
        <w:ind w:right="143"/>
        <w:jc w:val="left"/>
      </w:pPr>
      <w:r>
        <w:rPr/>
        <w:t>衍生金融资产归类为持有至到期投资。进行此项归类工作需涉及大量的判断。在进行判断</w:t>
      </w:r>
      <w:r>
        <w:rPr>
          <w:spacing w:val="-5"/>
        </w:rPr>
        <w:t> </w:t>
      </w:r>
      <w:r>
        <w:rPr/>
        <w:t>的过程中，公</w:t>
      </w:r>
      <w:r>
        <w:rPr>
          <w:w w:val="100"/>
        </w:rPr>
        <w:t> </w:t>
      </w:r>
      <w:r>
        <w:rPr>
          <w:spacing w:val="-2"/>
        </w:rPr>
        <w:t>司会对其持有该类投资至到期日的意愿和能力进行评估。除特定情况外（例如在接近到期日时出售金额不</w:t>
      </w:r>
      <w:r>
        <w:rPr>
          <w:spacing w:val="-43"/>
        </w:rPr>
        <w:t> </w:t>
      </w:r>
      <w:r>
        <w:rPr>
          <w:spacing w:val="-43"/>
        </w:rPr>
      </w:r>
      <w:r>
        <w:rPr>
          <w:spacing w:val="-7"/>
        </w:rPr>
        <w:t>重大的投资），如果公司未能将这些投资持有至到期日，则须将全部该类投资重分类至可供出售金融资产，</w:t>
      </w:r>
      <w:r>
        <w:rPr>
          <w:spacing w:val="-20"/>
        </w:rPr>
        <w:t> </w:t>
      </w:r>
      <w:r>
        <w:rPr>
          <w:spacing w:val="-20"/>
        </w:rPr>
      </w:r>
      <w:r>
        <w:rPr>
          <w:spacing w:val="-2"/>
        </w:rPr>
        <w:t>且在本会计年度及以后两个完整的会计年度内不得再将该金融资产划分为持有至到期投资。如出现此类情</w:t>
      </w:r>
      <w:r>
        <w:rPr>
          <w:spacing w:val="-43"/>
        </w:rPr>
        <w:t> </w:t>
      </w:r>
      <w:r>
        <w:rPr>
          <w:spacing w:val="-43"/>
        </w:rPr>
      </w:r>
      <w:r>
        <w:rPr>
          <w:spacing w:val="-2"/>
        </w:rPr>
        <w:t>况，可能对财务报表上所列报的相关金融资产价值产生重大的影响，并且可能影响公司的金融工具风险管</w:t>
      </w:r>
      <w:r>
        <w:rPr>
          <w:spacing w:val="-44"/>
        </w:rPr>
        <w:t> </w:t>
      </w:r>
      <w:r>
        <w:rPr>
          <w:spacing w:val="-44"/>
        </w:rPr>
      </w:r>
      <w:r>
        <w:rPr/>
        <w:t>理策略。</w:t>
      </w:r>
    </w:p>
    <w:p>
      <w:pPr>
        <w:pStyle w:val="BodyText"/>
        <w:spacing w:line="386" w:lineRule="auto"/>
        <w:ind w:left="573" w:right="143"/>
        <w:jc w:val="left"/>
      </w:pPr>
      <w:r>
        <w:rPr/>
        <w:t>（</w:t>
      </w:r>
      <w:r>
        <w:rPr>
          <w:rFonts w:ascii="Times New Roman" w:hAnsi="Times New Roman" w:cs="Times New Roman" w:eastAsia="Times New Roman" w:hint="default"/>
        </w:rPr>
        <w:t>4</w:t>
      </w:r>
      <w:r>
        <w:rPr/>
        <w:t>）持有至到期投资减值</w:t>
      </w:r>
      <w:r>
        <w:rPr>
          <w:w w:val="100"/>
        </w:rPr>
        <w:t> </w:t>
      </w:r>
      <w:r>
        <w:rPr>
          <w:spacing w:val="-2"/>
        </w:rPr>
        <w:t>公司确定持有至到期投资是否减值在很大程度上依赖于管理层的判断。发生减值的客观证据包括发行</w:t>
      </w:r>
    </w:p>
    <w:p>
      <w:pPr>
        <w:pStyle w:val="BodyText"/>
        <w:spacing w:line="408" w:lineRule="auto" w:before="65"/>
        <w:ind w:left="573" w:right="223" w:hanging="421"/>
        <w:jc w:val="left"/>
      </w:pPr>
      <w:r>
        <w:rPr/>
        <w:t>方发生严重财务困难使该金融资产无法在活跃市场继续交易、无法履行合同条款（例如</w:t>
      </w:r>
      <w:r>
        <w:rPr>
          <w:w w:val="100"/>
        </w:rPr>
        <w:t> </w:t>
      </w:r>
      <w:r>
        <w:rPr/>
        <w:t>偿付利息或本金发生违约）等。在进行判断的过程中，公司需评估发生减值的客观证据对该项</w:t>
      </w:r>
      <w:r>
        <w:rPr>
          <w:spacing w:val="-5"/>
        </w:rPr>
        <w:t> </w:t>
      </w:r>
      <w:r>
        <w:rPr/>
        <w:t>投资</w:t>
      </w:r>
    </w:p>
    <w:p>
      <w:pPr>
        <w:pStyle w:val="BodyText"/>
        <w:spacing w:line="240" w:lineRule="auto"/>
        <w:ind w:right="143"/>
        <w:jc w:val="left"/>
      </w:pPr>
      <w:r>
        <w:rPr/>
        <w:t>预计未来现金流的影响。</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386" w:lineRule="auto" w:before="36"/>
        <w:ind w:left="573" w:right="283"/>
        <w:jc w:val="left"/>
      </w:pPr>
      <w:r>
        <w:rPr/>
        <w:t>（</w:t>
      </w:r>
      <w:r>
        <w:rPr>
          <w:rFonts w:ascii="Times New Roman" w:hAnsi="Times New Roman" w:cs="Times New Roman" w:eastAsia="Times New Roman" w:hint="default"/>
        </w:rPr>
        <w:t>5</w:t>
      </w:r>
      <w:r>
        <w:rPr/>
        <w:t>）可供出售金融资产减值</w:t>
      </w:r>
      <w:r>
        <w:rPr>
          <w:w w:val="100"/>
        </w:rPr>
        <w:t> </w:t>
      </w:r>
      <w:r>
        <w:rPr/>
        <w:t>公司确定可供出售金融资产是否减值在很大程度上依赖于管理层的判断和假设，以确定是否需</w:t>
      </w:r>
      <w:r>
        <w:rPr>
          <w:spacing w:val="-5"/>
        </w:rPr>
        <w:t> </w:t>
      </w:r>
      <w:r>
        <w:rPr/>
        <w:t>要在</w:t>
      </w:r>
    </w:p>
    <w:p>
      <w:pPr>
        <w:pStyle w:val="BodyText"/>
        <w:spacing w:line="408" w:lineRule="auto" w:before="65"/>
        <w:ind w:right="0"/>
        <w:jc w:val="left"/>
      </w:pPr>
      <w:r>
        <w:rPr/>
        <w:t>利润表中确认其减值损失。在进行判断和作出假设的过程中，公司需评估该项投资的公允</w:t>
      </w:r>
      <w:r>
        <w:rPr>
          <w:spacing w:val="-5"/>
        </w:rPr>
        <w:t> </w:t>
      </w:r>
      <w:r>
        <w:rPr/>
        <w:t>价值低于成本</w:t>
      </w:r>
      <w:r>
        <w:rPr>
          <w:w w:val="100"/>
        </w:rPr>
        <w:t> </w:t>
      </w:r>
      <w:r>
        <w:rPr>
          <w:spacing w:val="-4"/>
        </w:rPr>
        <w:t>的程度和持续期间，以及被投资对象的财务状况和短期业务展望，包括行业状况、 </w:t>
      </w:r>
      <w:r>
        <w:rPr>
          <w:spacing w:val="-5"/>
        </w:rPr>
        <w:t>技术变革、信用评级、</w:t>
      </w:r>
      <w:r>
        <w:rPr>
          <w:spacing w:val="-48"/>
        </w:rPr>
        <w:t> </w:t>
      </w:r>
      <w:r>
        <w:rPr>
          <w:spacing w:val="-48"/>
        </w:rPr>
      </w:r>
      <w:r>
        <w:rPr/>
        <w:t>违约率和对手方的风险。</w:t>
      </w:r>
    </w:p>
    <w:p>
      <w:pPr>
        <w:pStyle w:val="BodyText"/>
        <w:spacing w:line="386" w:lineRule="auto"/>
        <w:ind w:left="573" w:right="194"/>
        <w:jc w:val="left"/>
      </w:pPr>
      <w:r>
        <w:rPr/>
        <w:t>（</w:t>
      </w:r>
      <w:r>
        <w:rPr>
          <w:rFonts w:ascii="Times New Roman" w:hAnsi="Times New Roman" w:cs="Times New Roman" w:eastAsia="Times New Roman" w:hint="default"/>
        </w:rPr>
        <w:t>6</w:t>
      </w:r>
      <w:r>
        <w:rPr/>
        <w:t>）非金融非流动资产减值准备</w:t>
      </w:r>
      <w:r>
        <w:rPr>
          <w:w w:val="100"/>
        </w:rPr>
        <w:t> </w:t>
      </w:r>
      <w:r>
        <w:rPr/>
        <w:t>公司于资产负债表日对除金融资产之外的非流动资产判断是否存在可能发生减值的迹象。对使</w:t>
      </w:r>
      <w:r>
        <w:rPr>
          <w:spacing w:val="84"/>
        </w:rPr>
        <w:t> </w:t>
      </w:r>
      <w:r>
        <w:rPr/>
        <w:t>用寿</w:t>
      </w:r>
    </w:p>
    <w:p>
      <w:pPr>
        <w:pStyle w:val="BodyText"/>
        <w:spacing w:line="408" w:lineRule="auto" w:before="65"/>
        <w:ind w:right="199"/>
        <w:jc w:val="left"/>
      </w:pPr>
      <w:r>
        <w:rPr/>
        <w:t>命不确定的无形资产，除每年进行的减值测试外，当其存在减值迹象时，也进行减值测试。</w:t>
      </w:r>
      <w:r>
        <w:rPr>
          <w:spacing w:val="80"/>
        </w:rPr>
        <w:t> </w:t>
      </w:r>
      <w:r>
        <w:rPr/>
        <w:t>其他除金融</w:t>
      </w:r>
      <w:r>
        <w:rPr>
          <w:spacing w:val="-100"/>
        </w:rPr>
        <w:t> </w:t>
      </w:r>
      <w:r>
        <w:rPr>
          <w:spacing w:val="-100"/>
        </w:rPr>
      </w:r>
      <w:r>
        <w:rPr/>
        <w:t>资产之外的非流动资产，当存在迹象表明其账面金额不可收回时，进行减值测试。</w:t>
      </w:r>
    </w:p>
    <w:p>
      <w:pPr>
        <w:pStyle w:val="BodyText"/>
        <w:spacing w:line="408" w:lineRule="auto"/>
        <w:ind w:right="206" w:firstLine="420"/>
        <w:jc w:val="both"/>
      </w:pPr>
      <w:r>
        <w:rPr>
          <w:spacing w:val="-2"/>
        </w:rPr>
        <w:t>当资产或资产组的账面价值高于可收回金额，即公允价值减去处置费用后的净额和预计未来现金流量</w:t>
      </w:r>
      <w:r>
        <w:rPr>
          <w:w w:val="100"/>
        </w:rPr>
        <w:t> </w:t>
      </w:r>
      <w:r>
        <w:rPr>
          <w:spacing w:val="-2"/>
        </w:rPr>
        <w:t>的现值中的较高者，表明发生了减值。公允价值减去处置费用后的净额，参考公平交易中类似资产的销售</w:t>
      </w:r>
      <w:r>
        <w:rPr>
          <w:spacing w:val="-43"/>
        </w:rPr>
        <w:t> </w:t>
      </w:r>
      <w:r>
        <w:rPr>
          <w:spacing w:val="-43"/>
        </w:rPr>
      </w:r>
      <w:r>
        <w:rPr/>
        <w:t>协议价格或可观察到的市场价格，减去可直接归属于该资产处置的增量成本确定。</w:t>
      </w:r>
      <w:r>
        <w:rPr>
          <w:spacing w:val="77"/>
        </w:rPr>
        <w:t> </w:t>
      </w:r>
      <w:r>
        <w:rPr/>
        <w:t>在预计未来现金流量</w:t>
      </w:r>
      <w:r>
        <w:rPr>
          <w:spacing w:val="-98"/>
        </w:rPr>
        <w:t> </w:t>
      </w:r>
      <w:r>
        <w:rPr>
          <w:spacing w:val="-98"/>
        </w:rPr>
      </w:r>
      <w:r>
        <w:rPr>
          <w:spacing w:val="-2"/>
        </w:rPr>
        <w:t>现值时，需要对该资产（或资产组）的产量、售价、相关经营成本以及计算现值时使用的折现率等作出重</w:t>
      </w:r>
      <w:r>
        <w:rPr>
          <w:spacing w:val="-43"/>
        </w:rPr>
        <w:t> </w:t>
      </w:r>
      <w:r>
        <w:rPr>
          <w:spacing w:val="-43"/>
        </w:rPr>
      </w:r>
      <w:r>
        <w:rPr>
          <w:spacing w:val="-2"/>
        </w:rPr>
        <w:t>大判断。本公司在估计可收回金额时会采用所有能够获得的相关资料，包括根据合理和可支持的假设所作</w:t>
      </w:r>
      <w:r>
        <w:rPr>
          <w:spacing w:val="-43"/>
        </w:rPr>
        <w:t> </w:t>
      </w:r>
      <w:r>
        <w:rPr>
          <w:spacing w:val="-43"/>
        </w:rPr>
      </w:r>
      <w:r>
        <w:rPr/>
        <w:t>出有关产量、售价和相关经营成本的预测。</w:t>
      </w:r>
    </w:p>
    <w:p>
      <w:pPr>
        <w:pStyle w:val="BodyText"/>
        <w:spacing w:line="408" w:lineRule="auto"/>
        <w:ind w:right="206" w:firstLine="420"/>
        <w:jc w:val="both"/>
      </w:pPr>
      <w:r>
        <w:rPr>
          <w:spacing w:val="-2"/>
        </w:rPr>
        <w:t>公司至少每年测试商誉是否发生减值。这要求对分配了商誉的资产组或者资产组组合的未来现金流量</w:t>
      </w:r>
      <w:r>
        <w:rPr>
          <w:w w:val="100"/>
        </w:rPr>
        <w:t> </w:t>
      </w:r>
      <w:r>
        <w:rPr>
          <w:spacing w:val="-2"/>
        </w:rPr>
        <w:t>的现值进行预计。对未来现金流量的现值进行预计时，公司需要预计未来资产组或者资产组组合产生的现</w:t>
      </w:r>
      <w:r>
        <w:rPr>
          <w:spacing w:val="-44"/>
        </w:rPr>
        <w:t> </w:t>
      </w:r>
      <w:r>
        <w:rPr>
          <w:spacing w:val="-44"/>
        </w:rPr>
      </w:r>
      <w:r>
        <w:rPr/>
        <w:t>金流量，同时选择恰当的折现率确定未来现金流量的现值。</w:t>
      </w:r>
    </w:p>
    <w:p>
      <w:pPr>
        <w:pStyle w:val="BodyText"/>
        <w:spacing w:line="386" w:lineRule="auto"/>
        <w:ind w:left="573" w:right="0"/>
        <w:jc w:val="left"/>
      </w:pPr>
      <w:r>
        <w:rPr/>
        <w:t>（</w:t>
      </w:r>
      <w:r>
        <w:rPr>
          <w:rFonts w:ascii="Times New Roman" w:hAnsi="Times New Roman" w:cs="Times New Roman" w:eastAsia="Times New Roman" w:hint="default"/>
        </w:rPr>
        <w:t>7</w:t>
      </w:r>
      <w:r>
        <w:rPr/>
        <w:t>）折旧和摊销</w:t>
      </w:r>
      <w:r>
        <w:rPr>
          <w:w w:val="100"/>
        </w:rPr>
        <w:t> </w:t>
      </w:r>
      <w:r>
        <w:rPr>
          <w:spacing w:val="-5"/>
        </w:rPr>
        <w:t>公司对投资性房地产、固定资产和无形资产在考虑其残值后，在使用寿命内按直线法计提折旧和摊销。</w:t>
      </w:r>
    </w:p>
    <w:p>
      <w:pPr>
        <w:pStyle w:val="BodyText"/>
        <w:spacing w:line="408" w:lineRule="auto" w:before="65"/>
        <w:ind w:right="209"/>
        <w:jc w:val="both"/>
      </w:pPr>
      <w:r>
        <w:rPr/>
        <w:t>本公司定期复核使用寿命，以决定将计入每个报告期的折旧和摊销费用数额。使用寿</w:t>
      </w:r>
      <w:r>
        <w:rPr>
          <w:spacing w:val="79"/>
        </w:rPr>
        <w:t> </w:t>
      </w:r>
      <w:r>
        <w:rPr/>
        <w:t>命是本公司根据对</w:t>
      </w:r>
      <w:r>
        <w:rPr>
          <w:spacing w:val="-100"/>
        </w:rPr>
        <w:t> </w:t>
      </w:r>
      <w:r>
        <w:rPr>
          <w:spacing w:val="-100"/>
        </w:rPr>
      </w:r>
      <w:r>
        <w:rPr/>
        <w:t>同类资产的以往经验并结合预期的技术更新而确定的。如果以前的估计发生</w:t>
      </w:r>
      <w:r>
        <w:rPr>
          <w:spacing w:val="79"/>
        </w:rPr>
        <w:t> </w:t>
      </w:r>
      <w:r>
        <w:rPr/>
        <w:t>重大变化，则会在未来期间</w:t>
      </w:r>
      <w:r>
        <w:rPr>
          <w:spacing w:val="-100"/>
        </w:rPr>
        <w:t> </w:t>
      </w:r>
      <w:r>
        <w:rPr>
          <w:spacing w:val="-100"/>
        </w:rPr>
      </w:r>
      <w:r>
        <w:rPr/>
        <w:t>对折旧和摊销费用进行调整。</w:t>
      </w:r>
    </w:p>
    <w:p>
      <w:pPr>
        <w:pStyle w:val="BodyText"/>
        <w:spacing w:line="386" w:lineRule="auto"/>
        <w:ind w:left="573" w:right="0"/>
        <w:jc w:val="left"/>
      </w:pPr>
      <w:r>
        <w:rPr/>
        <w:t>（</w:t>
      </w:r>
      <w:r>
        <w:rPr>
          <w:rFonts w:ascii="Times New Roman" w:hAnsi="Times New Roman" w:cs="Times New Roman" w:eastAsia="Times New Roman" w:hint="default"/>
        </w:rPr>
        <w:t>8</w:t>
      </w:r>
      <w:r>
        <w:rPr/>
        <w:t>）所得税</w:t>
      </w:r>
      <w:r>
        <w:rPr>
          <w:w w:val="100"/>
        </w:rPr>
        <w:t> </w:t>
      </w:r>
      <w:r>
        <w:rPr>
          <w:spacing w:val="-2"/>
        </w:rPr>
        <w:t>公司在正常的经营活动中，有部分交易其最终的税务处理和计算存在一定的不确定性。部分项目是否</w:t>
      </w:r>
    </w:p>
    <w:p>
      <w:pPr>
        <w:pStyle w:val="BodyText"/>
        <w:spacing w:line="408" w:lineRule="auto" w:before="65"/>
        <w:ind w:right="200"/>
        <w:jc w:val="left"/>
      </w:pPr>
      <w:r>
        <w:rPr/>
        <w:t>能够在税前列支需要税收主管机关的审批。如果这些税务事项的最终认定结果同最初估</w:t>
      </w:r>
      <w:r>
        <w:rPr>
          <w:spacing w:val="79"/>
        </w:rPr>
        <w:t> </w:t>
      </w:r>
      <w:r>
        <w:rPr/>
        <w:t>计的金额存在差</w:t>
      </w:r>
      <w:r>
        <w:rPr>
          <w:spacing w:val="-100"/>
        </w:rPr>
        <w:t> </w:t>
      </w:r>
      <w:r>
        <w:rPr>
          <w:spacing w:val="-100"/>
        </w:rPr>
      </w:r>
      <w:r>
        <w:rPr/>
        <w:t>异，则该差异将对其最终认定期间的当期所得税和递延所得税产生影响。</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73" w:right="0"/>
        <w:jc w:val="left"/>
      </w:pPr>
      <w:r>
        <w:rPr/>
        <w:t>本公司根据实际发生的交易和事项，遵循《企业会计准则</w:t>
      </w:r>
      <w:r>
        <w:rPr>
          <w:rFonts w:ascii="Times New Roman" w:hAnsi="Times New Roman" w:cs="Times New Roman" w:eastAsia="Times New Roman" w:hint="default"/>
        </w:rPr>
        <w:t>—</w:t>
      </w:r>
      <w:r>
        <w:rPr/>
        <w:t>基本准则》、各项具体会计准则及解释的</w:t>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6"/>
        <w:jc w:val="left"/>
      </w:pPr>
      <w:r>
        <w:rPr>
          <w:spacing w:val="-2"/>
        </w:rPr>
        <w:t>规定进行确认和计量，并在此基础上编制财务报表，真实、完整地反映了本公司的财务状况、经营成果和</w:t>
      </w:r>
      <w:r>
        <w:rPr>
          <w:spacing w:val="-47"/>
        </w:rPr>
        <w:t> </w:t>
      </w:r>
      <w:r>
        <w:rPr>
          <w:spacing w:val="-47"/>
        </w:rPr>
      </w:r>
      <w:r>
        <w:rPr/>
        <w:t>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6"/>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30"/>
          <w:szCs w:val="30"/>
        </w:rPr>
      </w:pPr>
    </w:p>
    <w:p>
      <w:pPr>
        <w:pStyle w:val="Heading4"/>
        <w:spacing w:line="240" w:lineRule="auto"/>
        <w:ind w:right="6"/>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9"/>
          <w:szCs w:val="29"/>
        </w:rPr>
      </w:pPr>
    </w:p>
    <w:p>
      <w:pPr>
        <w:spacing w:before="0"/>
        <w:ind w:left="573" w:right="6" w:firstLine="0"/>
        <w:jc w:val="left"/>
        <w:rPr>
          <w:rFonts w:ascii="宋体" w:hAnsi="宋体" w:cs="宋体" w:eastAsia="宋体" w:hint="default"/>
          <w:sz w:val="23"/>
          <w:szCs w:val="23"/>
        </w:rPr>
      </w:pPr>
      <w:r>
        <w:rPr>
          <w:rFonts w:ascii="宋体" w:hAnsi="宋体" w:cs="宋体" w:eastAsia="宋体" w:hint="default"/>
          <w:sz w:val="21"/>
          <w:szCs w:val="21"/>
        </w:rPr>
        <w:t>本公司以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个月为一个营业周期，</w:t>
      </w:r>
      <w:r>
        <w:rPr>
          <w:rFonts w:ascii="宋体" w:hAnsi="宋体" w:cs="宋体" w:eastAsia="宋体" w:hint="default"/>
          <w:sz w:val="23"/>
          <w:szCs w:val="23"/>
        </w:rPr>
        <w:t>并以其作为资产和负债的流动性划分标准。</w:t>
      </w:r>
    </w:p>
    <w:p>
      <w:pPr>
        <w:spacing w:line="240" w:lineRule="auto" w:before="1"/>
        <w:rPr>
          <w:rFonts w:ascii="宋体" w:hAnsi="宋体" w:cs="宋体" w:eastAsia="宋体" w:hint="default"/>
          <w:sz w:val="30"/>
          <w:szCs w:val="30"/>
        </w:rPr>
      </w:pPr>
    </w:p>
    <w:p>
      <w:pPr>
        <w:pStyle w:val="Heading4"/>
        <w:spacing w:line="240" w:lineRule="auto"/>
        <w:ind w:right="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326" w:firstLine="420"/>
        <w:jc w:val="both"/>
      </w:pPr>
      <w:r>
        <w:rPr>
          <w:spacing w:val="-2"/>
        </w:rPr>
        <w:t>本公司及境内子公司的记账本位币为人民币。香港子公司的记账本位币为港元，澳门子公司的记账本</w:t>
      </w:r>
      <w:r>
        <w:rPr>
          <w:w w:val="100"/>
        </w:rPr>
        <w:t> </w:t>
      </w:r>
      <w:r>
        <w:rPr/>
        <w:t>位币为澳门元，意大利子公司的记账本位币为欧元。财务报表的编制金额单位为人民币元。</w:t>
      </w:r>
    </w:p>
    <w:p>
      <w:pPr>
        <w:spacing w:line="240" w:lineRule="auto" w:before="8"/>
        <w:rPr>
          <w:rFonts w:ascii="宋体" w:hAnsi="宋体" w:cs="宋体" w:eastAsia="宋体" w:hint="default"/>
          <w:sz w:val="20"/>
          <w:szCs w:val="20"/>
        </w:rPr>
      </w:pPr>
    </w:p>
    <w:p>
      <w:pPr>
        <w:pStyle w:val="Heading4"/>
        <w:spacing w:line="240" w:lineRule="auto"/>
        <w:ind w:right="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326" w:firstLine="420"/>
        <w:jc w:val="both"/>
      </w:pPr>
      <w:r>
        <w:rPr>
          <w:spacing w:val="-2"/>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386" w:lineRule="auto"/>
        <w:ind w:left="573" w:right="6"/>
        <w:jc w:val="left"/>
      </w:pPr>
      <w:r>
        <w:rPr/>
        <w:t>（</w:t>
      </w:r>
      <w:r>
        <w:rPr>
          <w:rFonts w:ascii="Times New Roman" w:hAnsi="Times New Roman" w:cs="Times New Roman" w:eastAsia="Times New Roman" w:hint="default"/>
        </w:rPr>
        <w:t>1</w:t>
      </w:r>
      <w:r>
        <w:rPr/>
        <w:t>）同一控制下企业合并</w:t>
      </w:r>
      <w:r>
        <w:rPr>
          <w:w w:val="100"/>
        </w:rPr>
        <w:t> </w:t>
      </w:r>
      <w:r>
        <w:rPr>
          <w:spacing w:val="-2"/>
        </w:rPr>
        <w:t>参与合并的企业在合并前后均受同一方或相同的多方最终控制，且该控制并非暂时性的，为同一控制</w:t>
      </w:r>
    </w:p>
    <w:p>
      <w:pPr>
        <w:pStyle w:val="BodyText"/>
        <w:spacing w:line="408" w:lineRule="auto" w:before="65"/>
        <w:ind w:right="6"/>
        <w:jc w:val="left"/>
      </w:pPr>
      <w:r>
        <w:rPr>
          <w:spacing w:val="-2"/>
        </w:rPr>
        <w:t>下的企业合并。在合并日取得对其他参与合并企业控制权的一方为合并方，参与合并的其他企业为被合并</w:t>
      </w:r>
      <w:r>
        <w:rPr>
          <w:spacing w:val="-42"/>
        </w:rPr>
        <w:t> </w:t>
      </w:r>
      <w:r>
        <w:rPr>
          <w:spacing w:val="-42"/>
        </w:rPr>
      </w:r>
      <w:r>
        <w:rPr/>
        <w:t>方。</w:t>
      </w:r>
    </w:p>
    <w:p>
      <w:pPr>
        <w:pStyle w:val="BodyText"/>
        <w:spacing w:line="408" w:lineRule="auto"/>
        <w:ind w:right="326" w:firstLine="420"/>
        <w:jc w:val="both"/>
      </w:pPr>
      <w:r>
        <w:rPr>
          <w:spacing w:val="-2"/>
        </w:rPr>
        <w:t>同一控制下的企业合并，并以支付现金、转让非现金资产或承担债务方式作为合并对价的，在合并日</w:t>
      </w:r>
      <w:r>
        <w:rPr>
          <w:w w:val="100"/>
        </w:rPr>
        <w:t> </w:t>
      </w:r>
      <w:r>
        <w:rPr>
          <w:spacing w:val="-2"/>
        </w:rPr>
        <w:t>按照取得被合并方所有者权益账面价值的份额作为长期股权投资的投资成本，为企业合并发生的直接相关</w:t>
      </w:r>
      <w:r>
        <w:rPr>
          <w:spacing w:val="-43"/>
        </w:rPr>
        <w:t> </w:t>
      </w:r>
      <w:r>
        <w:rPr>
          <w:spacing w:val="-43"/>
        </w:rPr>
      </w:r>
      <w:r>
        <w:rPr>
          <w:spacing w:val="-2"/>
        </w:rPr>
        <w:t>费用计入当期损益。长期股权投资投资成本与支付的现金、转让的非现金资产以及所承担债务账面价值之</w:t>
      </w:r>
      <w:r>
        <w:rPr>
          <w:spacing w:val="-43"/>
        </w:rPr>
        <w:t> </w:t>
      </w:r>
      <w:r>
        <w:rPr>
          <w:spacing w:val="-43"/>
        </w:rPr>
      </w:r>
      <w:r>
        <w:rPr/>
        <w:t>间的差额，应当调整资本公积；资本公积不足冲减的，调整留存收益。</w:t>
      </w:r>
    </w:p>
    <w:p>
      <w:pPr>
        <w:pStyle w:val="BodyText"/>
        <w:spacing w:line="386" w:lineRule="auto"/>
        <w:ind w:left="678" w:right="6" w:hanging="106"/>
        <w:jc w:val="left"/>
      </w:pPr>
      <w:r>
        <w:rPr/>
        <w:t>（</w:t>
      </w:r>
      <w:r>
        <w:rPr>
          <w:rFonts w:ascii="Times New Roman" w:hAnsi="Times New Roman" w:cs="Times New Roman" w:eastAsia="Times New Roman" w:hint="default"/>
        </w:rPr>
        <w:t>2</w:t>
      </w:r>
      <w:r>
        <w:rPr/>
        <w:t>）非同一控制下企业合并</w:t>
      </w:r>
      <w:r>
        <w:rPr>
          <w:w w:val="100"/>
        </w:rPr>
        <w:t> </w:t>
      </w:r>
      <w:r>
        <w:rPr/>
        <w:t>参与合并的企业在合并前后不受同一方或相同的多方最终控制，为非同一控制下的企业合并。在合</w:t>
      </w:r>
    </w:p>
    <w:p>
      <w:pPr>
        <w:pStyle w:val="BodyText"/>
        <w:spacing w:line="408" w:lineRule="auto" w:before="65"/>
        <w:ind w:right="6"/>
        <w:jc w:val="left"/>
      </w:pPr>
      <w:r>
        <w:rPr>
          <w:spacing w:val="-2"/>
        </w:rPr>
        <w:t>并日取得对其他参与合并企业控制权的一方为合并方，参与合并的其他企业为被合并方。购买日，是指为</w:t>
      </w:r>
      <w:r>
        <w:rPr>
          <w:spacing w:val="-42"/>
        </w:rPr>
        <w:t> </w:t>
      </w:r>
      <w:r>
        <w:rPr>
          <w:spacing w:val="-42"/>
        </w:rPr>
      </w:r>
      <w:r>
        <w:rPr/>
        <w:t>购买方实际取得对被购买方控制权的日期。</w:t>
      </w:r>
    </w:p>
    <w:p>
      <w:pPr>
        <w:pStyle w:val="BodyText"/>
        <w:spacing w:line="240" w:lineRule="auto"/>
        <w:ind w:left="573" w:right="6"/>
        <w:jc w:val="left"/>
      </w:pPr>
      <w:r>
        <w:rPr/>
        <w:t>对于非同一控制下的企业合并，合并成本包含购买日购买方为取得对被购买方的控制权而付出的资产、</w:t>
      </w:r>
    </w:p>
    <w:p>
      <w:pPr>
        <w:spacing w:after="0" w:line="240" w:lineRule="auto"/>
        <w:jc w:val="left"/>
        <w:sectPr>
          <w:pgSz w:w="11910" w:h="16840"/>
          <w:pgMar w:header="877" w:footer="980" w:top="1100" w:bottom="1160" w:left="980" w:right="800"/>
        </w:sectPr>
      </w:pPr>
    </w:p>
    <w:p>
      <w:pPr>
        <w:spacing w:line="240" w:lineRule="auto" w:before="9"/>
        <w:rPr>
          <w:rFonts w:ascii="宋体" w:hAnsi="宋体" w:cs="宋体" w:eastAsia="宋体" w:hint="default"/>
          <w:sz w:val="26"/>
          <w:szCs w:val="26"/>
        </w:rPr>
      </w:pPr>
    </w:p>
    <w:p>
      <w:pPr>
        <w:pStyle w:val="BodyText"/>
        <w:spacing w:line="405" w:lineRule="auto" w:before="36"/>
        <w:ind w:right="146"/>
        <w:jc w:val="both"/>
      </w:pPr>
      <w:r>
        <w:rPr>
          <w:spacing w:val="-2"/>
        </w:rPr>
        <w:t>发生或承担的负债以及发行的权益性证券的公允价值，为企业合并发生的审计、法律服务、评估咨询等中</w:t>
      </w:r>
      <w:r>
        <w:rPr>
          <w:spacing w:val="-43"/>
        </w:rPr>
        <w:t> </w:t>
      </w:r>
      <w:r>
        <w:rPr>
          <w:spacing w:val="-43"/>
        </w:rPr>
      </w:r>
      <w:r>
        <w:rPr>
          <w:spacing w:val="-2"/>
        </w:rPr>
        <w:t>介费用以及其他管理费用于发生时计入当期损益。购买方作为合并对价发行的权益性证券或债务性证券的</w:t>
      </w:r>
      <w:r>
        <w:rPr>
          <w:spacing w:val="-43"/>
        </w:rPr>
        <w:t> </w:t>
      </w:r>
      <w:r>
        <w:rPr>
          <w:spacing w:val="-43"/>
        </w:rPr>
      </w:r>
      <w:r>
        <w:rPr>
          <w:spacing w:val="-2"/>
        </w:rPr>
        <w:t>交易费用，计入权益性证券或债务性证券的初始确认金额。所涉及的或有对价按其在购买日的公允价值计</w:t>
      </w:r>
      <w:r>
        <w:rPr>
          <w:spacing w:val="-43"/>
        </w:rPr>
        <w:t> </w:t>
      </w:r>
      <w:r>
        <w:rPr>
          <w:spacing w:val="-43"/>
        </w:rPr>
      </w:r>
      <w:r>
        <w:rPr>
          <w:spacing w:val="-2"/>
        </w:rPr>
        <w:t>入合并成本，购买日后</w:t>
      </w:r>
      <w:r>
        <w:rPr>
          <w:rFonts w:ascii="Times New Roman" w:hAnsi="Times New Roman" w:cs="Times New Roman" w:eastAsia="Times New Roman" w:hint="default"/>
          <w:spacing w:val="-2"/>
        </w:rPr>
        <w:t>12</w:t>
      </w:r>
      <w:r>
        <w:rPr>
          <w:spacing w:val="-2"/>
        </w:rPr>
        <w:t>个月内出现对购买日已存在情况的新的或进一步证据而需要调整或有对价的，相</w:t>
      </w:r>
      <w:r>
        <w:rPr>
          <w:spacing w:val="-42"/>
        </w:rPr>
        <w:t> </w:t>
      </w:r>
      <w:r>
        <w:rPr>
          <w:spacing w:val="-42"/>
        </w:rPr>
      </w:r>
      <w:r>
        <w:rPr>
          <w:spacing w:val="-2"/>
        </w:rPr>
        <w:t>应调整合并商誉。购买方发生的合并成本及在合并中取得的可辨认净资产按购买日的公允价值计量。合并</w:t>
      </w:r>
      <w:r>
        <w:rPr>
          <w:spacing w:val="-43"/>
        </w:rPr>
        <w:t> </w:t>
      </w:r>
      <w:r>
        <w:rPr>
          <w:spacing w:val="-43"/>
        </w:rPr>
      </w:r>
      <w:r>
        <w:rPr>
          <w:spacing w:val="-2"/>
        </w:rPr>
        <w:t>成本大于合并中取得的被购买方于购买日可辨认净资产公允价值份额的差额，确认为商誉。合并成本小于</w:t>
      </w:r>
      <w:r>
        <w:rPr>
          <w:spacing w:val="-44"/>
        </w:rPr>
        <w:t> </w:t>
      </w:r>
      <w:r>
        <w:rPr>
          <w:spacing w:val="-44"/>
        </w:rPr>
      </w:r>
      <w:r>
        <w:rPr>
          <w:spacing w:val="-2"/>
        </w:rPr>
        <w:t>合并中取得的被购买方可辨认净资产公允价值份额的，首先对取得的被购买方各项可辨认资产、负债及或</w:t>
      </w:r>
      <w:r>
        <w:rPr>
          <w:spacing w:val="-43"/>
        </w:rPr>
        <w:t> </w:t>
      </w:r>
      <w:r>
        <w:rPr>
          <w:spacing w:val="-43"/>
        </w:rPr>
      </w:r>
      <w:r>
        <w:rPr>
          <w:spacing w:val="-2"/>
        </w:rPr>
        <w:t>有负债的公允价值以及合并成本的计量进行复核，复核后合并成本仍小于合并中取得的被购买方可辨认净</w:t>
      </w:r>
      <w:r>
        <w:rPr>
          <w:spacing w:val="-43"/>
        </w:rPr>
        <w:t> </w:t>
      </w:r>
      <w:r>
        <w:rPr>
          <w:spacing w:val="-43"/>
        </w:rPr>
      </w:r>
      <w:r>
        <w:rPr/>
        <w:t>资产公允价值份额的，其差额计入当期损益。</w:t>
      </w:r>
    </w:p>
    <w:p>
      <w:pPr>
        <w:pStyle w:val="BodyText"/>
        <w:spacing w:line="398" w:lineRule="auto" w:before="49"/>
        <w:ind w:left="573" w:right="143" w:firstLine="2"/>
        <w:jc w:val="left"/>
      </w:pPr>
      <w:r>
        <w:rPr>
          <w:rFonts w:ascii="Times New Roman" w:hAnsi="Times New Roman" w:cs="Times New Roman" w:eastAsia="Times New Roman" w:hint="default"/>
          <w:b/>
          <w:bCs/>
        </w:rPr>
        <w:t>6</w:t>
      </w:r>
      <w:r>
        <w:rPr>
          <w:rFonts w:ascii="宋体" w:hAnsi="宋体" w:cs="宋体" w:eastAsia="宋体" w:hint="default"/>
          <w:b/>
          <w:bCs/>
        </w:rPr>
        <w:t>、合并财务报表的编制方法</w:t>
      </w:r>
      <w:r>
        <w:rPr>
          <w:rFonts w:ascii="宋体" w:hAnsi="宋体" w:cs="宋体" w:eastAsia="宋体" w:hint="default"/>
          <w:b/>
          <w:bCs/>
          <w:w w:val="100"/>
        </w:rPr>
        <w:t> </w:t>
      </w:r>
      <w:r>
        <w:rPr/>
        <w:t>本公司将拥有实际控制权的子公司和特殊目的主体纳入合并财务报表范围。</w:t>
      </w:r>
      <w:r>
        <w:rPr>
          <w:w w:val="100"/>
        </w:rPr>
        <w:t> </w:t>
      </w:r>
      <w:r>
        <w:rPr>
          <w:spacing w:val="-2"/>
        </w:rPr>
        <w:t>本公司合并财务报表按照《企业会计准则第</w:t>
      </w:r>
      <w:r>
        <w:rPr>
          <w:rFonts w:ascii="Times New Roman" w:hAnsi="Times New Roman" w:cs="Times New Roman" w:eastAsia="Times New Roman" w:hint="default"/>
          <w:spacing w:val="-2"/>
        </w:rPr>
        <w:t>33</w:t>
      </w:r>
      <w:r>
        <w:rPr>
          <w:spacing w:val="-2"/>
        </w:rPr>
        <w:t>号－合并财务报表》及相关规定的要求编制，合并时合</w:t>
      </w:r>
    </w:p>
    <w:p>
      <w:pPr>
        <w:pStyle w:val="BodyText"/>
        <w:spacing w:line="408" w:lineRule="auto" w:before="24"/>
        <w:ind w:right="146"/>
        <w:jc w:val="both"/>
      </w:pPr>
      <w:r>
        <w:rPr>
          <w:spacing w:val="-2"/>
        </w:rPr>
        <w:t>并范围内的所有重大内部交易和往来业已抵销。子公司的股东权益中不属于母公司所拥有的部分作为少数</w:t>
      </w:r>
      <w:r>
        <w:rPr>
          <w:spacing w:val="-42"/>
        </w:rPr>
        <w:t> </w:t>
      </w:r>
      <w:r>
        <w:rPr>
          <w:spacing w:val="-42"/>
        </w:rPr>
      </w:r>
      <w:r>
        <w:rPr/>
        <w:t>股东权益在合并财务报表中股东权益项下单独列示。</w:t>
      </w:r>
    </w:p>
    <w:p>
      <w:pPr>
        <w:pStyle w:val="BodyText"/>
        <w:spacing w:line="408" w:lineRule="auto"/>
        <w:ind w:right="143" w:firstLine="420"/>
        <w:jc w:val="left"/>
      </w:pPr>
      <w:r>
        <w:rPr>
          <w:spacing w:val="-2"/>
        </w:rPr>
        <w:t>子公司与本公司采用的会计政策或会计期间不一致的，在编制合并财务报表时，按照本公司的会计政</w:t>
      </w:r>
      <w:r>
        <w:rPr>
          <w:w w:val="100"/>
        </w:rPr>
        <w:t> </w:t>
      </w:r>
      <w:r>
        <w:rPr/>
        <w:t>策或会计期间对子公司财务报表进行必要的调整。</w:t>
      </w:r>
    </w:p>
    <w:p>
      <w:pPr>
        <w:pStyle w:val="BodyText"/>
        <w:spacing w:line="408" w:lineRule="auto"/>
        <w:ind w:right="146" w:firstLine="420"/>
        <w:jc w:val="both"/>
      </w:pPr>
      <w:r>
        <w:rPr>
          <w:spacing w:val="-2"/>
        </w:rPr>
        <w:t>对于非同一控制下企业合并取得的子公司，在编制合并财务报表时，以购买日可辨认净资产公允价值</w:t>
      </w:r>
      <w:r>
        <w:rPr>
          <w:w w:val="100"/>
        </w:rPr>
        <w:t> </w:t>
      </w:r>
      <w:r>
        <w:rPr>
          <w:spacing w:val="-2"/>
        </w:rPr>
        <w:t>为基础对其个别财务报表进行调整；对于同一控制下企业合并取得的子公司，视同该企业合并于合并当期</w:t>
      </w:r>
      <w:r>
        <w:rPr>
          <w:spacing w:val="-43"/>
        </w:rPr>
        <w:t> </w:t>
      </w:r>
      <w:r>
        <w:rPr>
          <w:spacing w:val="-43"/>
        </w:rPr>
      </w:r>
      <w:r>
        <w:rPr/>
        <w:t>的年初已经发生，从合并当期的年初起将其资产、负债、经营成果和现金流量纳入合并财务报表。</w:t>
      </w:r>
    </w:p>
    <w:p>
      <w:pPr>
        <w:spacing w:line="398" w:lineRule="auto" w:before="46"/>
        <w:ind w:left="573" w:right="1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合营安排是指一项由两个或两个以上的参与方共同控制的安排，分为共同经营和合营企业。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当公司为共同经营的合营方时，确认与共同经营利益份额相关的下列项目：</w:t>
      </w:r>
    </w:p>
    <w:p>
      <w:pPr>
        <w:pStyle w:val="BodyText"/>
        <w:spacing w:line="240" w:lineRule="auto" w:before="54"/>
        <w:ind w:left="573" w:right="14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77"/>
        <w:ind w:left="573" w:right="14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77"/>
        <w:ind w:left="573" w:right="14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78"/>
        <w:ind w:left="573" w:right="14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386" w:lineRule="auto" w:before="177"/>
        <w:ind w:left="573" w:right="14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确认单独所发生的费用，以及按公司持有份额确认共同经营发生的费用。</w:t>
      </w:r>
      <w:r>
        <w:rPr>
          <w:w w:val="100"/>
        </w:rPr>
        <w:t> </w:t>
      </w:r>
      <w:r>
        <w:rPr>
          <w:spacing w:val="-2"/>
        </w:rPr>
        <w:t>当公司为合营企业的合营方时，将对合营企业的投资确认为长期股权投资，并按照本财务报表附注长</w:t>
      </w:r>
    </w:p>
    <w:p>
      <w:pPr>
        <w:pStyle w:val="BodyText"/>
        <w:spacing w:line="240" w:lineRule="auto" w:before="65"/>
        <w:ind w:right="0"/>
        <w:jc w:val="both"/>
      </w:pPr>
      <w:r>
        <w:rPr/>
        <w:t>期股权投资所述方法进行核算。</w:t>
      </w:r>
    </w:p>
    <w:p>
      <w:pPr>
        <w:spacing w:after="0" w:line="240" w:lineRule="auto"/>
        <w:jc w:val="both"/>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spacing w:line="386" w:lineRule="auto" w:before="36"/>
        <w:ind w:left="573" w:right="1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本公司在编制现金流量表时所确定的现金等价物，是指本公司持有的期限短、流动性强、易于转换为</w:t>
      </w:r>
    </w:p>
    <w:p>
      <w:pPr>
        <w:pStyle w:val="BodyText"/>
        <w:spacing w:line="240" w:lineRule="auto" w:before="65"/>
        <w:ind w:right="143"/>
        <w:jc w:val="left"/>
      </w:pPr>
      <w:r>
        <w:rPr/>
        <w:t>已知金额现金、价值变动风险很小的投资。</w:t>
      </w:r>
    </w:p>
    <w:p>
      <w:pPr>
        <w:spacing w:line="240" w:lineRule="auto" w:before="10"/>
        <w:rPr>
          <w:rFonts w:ascii="宋体" w:hAnsi="宋体" w:cs="宋体" w:eastAsia="宋体" w:hint="default"/>
          <w:sz w:val="14"/>
          <w:szCs w:val="14"/>
        </w:rPr>
      </w:pPr>
    </w:p>
    <w:p>
      <w:pPr>
        <w:spacing w:line="386" w:lineRule="auto" w:before="0"/>
        <w:ind w:left="573" w:right="1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公司对发生的非本位币经济业务按业务发生当日中国人民银行公布的市场汇价的中间价折合为本位</w:t>
      </w:r>
    </w:p>
    <w:p>
      <w:pPr>
        <w:pStyle w:val="BodyText"/>
        <w:spacing w:line="398" w:lineRule="auto" w:before="65"/>
        <w:ind w:right="146"/>
        <w:jc w:val="both"/>
      </w:pPr>
      <w:r>
        <w:rPr>
          <w:spacing w:val="-2"/>
        </w:rPr>
        <w:t>币记账；月终对外币的货币项目余额按期末中国人民银行公布的市场汇价的中间价进行调整，按照期末汇</w:t>
      </w:r>
      <w:r>
        <w:rPr>
          <w:spacing w:val="-44"/>
        </w:rPr>
        <w:t> </w:t>
      </w:r>
      <w:r>
        <w:rPr>
          <w:spacing w:val="-44"/>
        </w:rPr>
      </w:r>
      <w:r>
        <w:rPr>
          <w:spacing w:val="-3"/>
        </w:rPr>
        <w:t>率折合的记账本位币金额与账面记账本位币金额之间的差额作为</w:t>
      </w:r>
      <w:r>
        <w:rPr>
          <w:rFonts w:ascii="Times New Roman" w:hAnsi="Times New Roman" w:cs="Times New Roman" w:eastAsia="Times New Roman" w:hint="default"/>
          <w:spacing w:val="-3"/>
        </w:rPr>
        <w:t>“</w:t>
      </w:r>
      <w:r>
        <w:rPr>
          <w:spacing w:val="-3"/>
        </w:rPr>
        <w:t>财务费用</w:t>
      </w:r>
      <w:r>
        <w:rPr>
          <w:rFonts w:ascii="Times New Roman" w:hAnsi="Times New Roman" w:cs="Times New Roman" w:eastAsia="Times New Roman" w:hint="default"/>
          <w:spacing w:val="-3"/>
        </w:rPr>
        <w:t>-</w:t>
      </w:r>
      <w:r>
        <w:rPr>
          <w:spacing w:val="-3"/>
        </w:rPr>
        <w:t>汇兑损益</w:t>
      </w:r>
      <w:r>
        <w:rPr>
          <w:rFonts w:ascii="Times New Roman" w:hAnsi="Times New Roman" w:cs="Times New Roman" w:eastAsia="Times New Roman" w:hint="default"/>
          <w:spacing w:val="-3"/>
        </w:rPr>
        <w:t>”</w:t>
      </w:r>
      <w:r>
        <w:rPr>
          <w:spacing w:val="-3"/>
        </w:rPr>
        <w:t>计入当期损益；属于</w:t>
      </w:r>
      <w:r>
        <w:rPr>
          <w:spacing w:val="-39"/>
        </w:rPr>
        <w:t> </w:t>
      </w:r>
      <w:r>
        <w:rPr>
          <w:spacing w:val="-39"/>
        </w:rPr>
      </w:r>
      <w:r>
        <w:rPr/>
        <w:t>与购建固定资产有关的借款产生的汇兑损益，按照借款费用资本化的原则进行处理。</w:t>
      </w:r>
    </w:p>
    <w:p>
      <w:pPr>
        <w:pStyle w:val="BodyText"/>
        <w:spacing w:line="410" w:lineRule="auto" w:before="54"/>
        <w:ind w:left="573" w:right="143" w:firstLine="105"/>
        <w:jc w:val="left"/>
      </w:pPr>
      <w:r>
        <w:rPr>
          <w:spacing w:val="-2"/>
        </w:rPr>
        <w:t>在编制合并财务报表时，香港及境外子公司的外币财务报表已折算为人民币财务报表。</w:t>
      </w:r>
      <w:r>
        <w:rPr>
          <w:w w:val="100"/>
        </w:rPr>
        <w:t> </w:t>
      </w:r>
      <w:r>
        <w:rPr/>
        <w:t>外币财务报表的折算方法为：</w:t>
      </w:r>
    </w:p>
    <w:p>
      <w:pPr>
        <w:pStyle w:val="BodyText"/>
        <w:spacing w:line="400" w:lineRule="auto" w:before="44"/>
        <w:ind w:right="146" w:firstLine="420"/>
        <w:jc w:val="both"/>
      </w:pPr>
      <w:r>
        <w:rPr/>
        <w:t>（</w:t>
      </w:r>
      <w:r>
        <w:rPr>
          <w:rFonts w:ascii="Times New Roman" w:hAnsi="Times New Roman" w:cs="Times New Roman" w:eastAsia="Times New Roman" w:hint="default"/>
        </w:rPr>
        <w:t>1</w:t>
      </w:r>
      <w:r>
        <w:rPr/>
        <w:t>）资产负债表中的货币性项目，采用资产负债表日的即期汇率折算，以历史成本计量的外币非货</w:t>
      </w:r>
      <w:r>
        <w:rPr>
          <w:w w:val="100"/>
        </w:rPr>
        <w:t> </w:t>
      </w:r>
      <w:r>
        <w:rPr>
          <w:spacing w:val="-2"/>
        </w:rPr>
        <w:t>币性项目，仍采用交易发生日的即期汇率折算的记账本位币金额计量，以公允价值计量的外币非货币性项</w:t>
      </w:r>
      <w:r>
        <w:rPr>
          <w:spacing w:val="-42"/>
        </w:rPr>
        <w:t> </w:t>
      </w:r>
      <w:r>
        <w:rPr>
          <w:spacing w:val="-42"/>
        </w:rPr>
      </w:r>
      <w:r>
        <w:rPr>
          <w:spacing w:val="-2"/>
        </w:rPr>
        <w:t>目，采用公允价值确定日的即期汇率折算，折算后的记账本位币金额与原记账本位币金额的差额，作为公</w:t>
      </w:r>
      <w:r>
        <w:rPr>
          <w:spacing w:val="-43"/>
        </w:rPr>
        <w:t> </w:t>
      </w:r>
      <w:r>
        <w:rPr>
          <w:spacing w:val="-43"/>
        </w:rPr>
      </w:r>
      <w:r>
        <w:rPr/>
        <w:t>允价值变动（含汇率变动）处理，计入当期损益或确认为其他综合收益。</w:t>
      </w:r>
    </w:p>
    <w:p>
      <w:pPr>
        <w:pStyle w:val="BodyText"/>
        <w:spacing w:line="386" w:lineRule="auto" w:before="52"/>
        <w:ind w:left="573" w:right="143"/>
        <w:jc w:val="left"/>
      </w:pPr>
      <w:r>
        <w:rPr/>
        <w:t>（</w:t>
      </w:r>
      <w:r>
        <w:rPr>
          <w:rFonts w:ascii="Times New Roman" w:hAnsi="Times New Roman" w:cs="Times New Roman" w:eastAsia="Times New Roman" w:hint="default"/>
        </w:rPr>
        <w:t>2</w:t>
      </w:r>
      <w:r>
        <w:rPr/>
        <w:t>）利润表中的收入和费用项目，采用当期平均汇率折算。</w:t>
      </w:r>
      <w:r>
        <w:rPr>
          <w:w w:val="100"/>
        </w:rPr>
        <w:t> </w:t>
      </w:r>
      <w:r>
        <w:rPr/>
        <w:t>按照上述（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）折算产生的外币财务报表折算差额，在资产负债表中股东权益项目下作为</w:t>
      </w:r>
      <w:r>
        <w:rPr>
          <w:rFonts w:ascii="Times New Roman" w:hAnsi="Times New Roman" w:cs="Times New Roman" w:eastAsia="Times New Roman" w:hint="default"/>
        </w:rPr>
        <w:t>“</w:t>
      </w:r>
      <w:r>
        <w:rPr/>
        <w:t>其</w:t>
      </w:r>
    </w:p>
    <w:p>
      <w:pPr>
        <w:pStyle w:val="BodyText"/>
        <w:spacing w:line="240" w:lineRule="auto" w:before="35"/>
        <w:ind w:right="143"/>
        <w:jc w:val="left"/>
      </w:pPr>
      <w:r>
        <w:rPr/>
        <w:t>他综合收益</w:t>
      </w:r>
      <w:r>
        <w:rPr>
          <w:rFonts w:ascii="Times New Roman" w:hAnsi="Times New Roman" w:cs="Times New Roman" w:eastAsia="Times New Roman" w:hint="default"/>
        </w:rPr>
        <w:t>”</w:t>
      </w:r>
      <w:r>
        <w:rPr/>
        <w:t>单独列示。</w:t>
      </w:r>
    </w:p>
    <w:p>
      <w:pPr>
        <w:spacing w:line="386" w:lineRule="auto" w:before="177"/>
        <w:ind w:left="573" w:right="375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BodyText"/>
        <w:spacing w:line="386" w:lineRule="auto" w:before="65"/>
        <w:ind w:left="573" w:right="143"/>
        <w:jc w:val="left"/>
      </w:pPr>
      <w:r>
        <w:rPr/>
        <w:t>（</w:t>
      </w:r>
      <w:r>
        <w:rPr>
          <w:rFonts w:ascii="Times New Roman" w:hAnsi="Times New Roman" w:cs="Times New Roman" w:eastAsia="Times New Roman" w:hint="default"/>
        </w:rPr>
        <w:t>1</w:t>
      </w:r>
      <w:r>
        <w:rPr/>
        <w:t>）金融工具的分类</w:t>
      </w:r>
      <w:r>
        <w:rPr>
          <w:w w:val="100"/>
        </w:rPr>
        <w:t> </w:t>
      </w:r>
      <w:r>
        <w:rPr>
          <w:spacing w:val="-2"/>
        </w:rPr>
        <w:t>金融资产和金融负债于初始确认时分类为：以公允价值计量且其变动计入当期损益的金融资产或金融</w:t>
      </w:r>
    </w:p>
    <w:p>
      <w:pPr>
        <w:pStyle w:val="BodyText"/>
        <w:spacing w:line="408" w:lineRule="auto" w:before="65"/>
        <w:ind w:right="146"/>
        <w:jc w:val="both"/>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pStyle w:val="BodyText"/>
        <w:spacing w:line="240" w:lineRule="auto"/>
        <w:ind w:left="573" w:right="143"/>
        <w:jc w:val="left"/>
      </w:pPr>
      <w:r>
        <w:rPr/>
        <w:t>（</w:t>
      </w:r>
      <w:r>
        <w:rPr>
          <w:rFonts w:ascii="Times New Roman" w:hAnsi="Times New Roman" w:cs="Times New Roman" w:eastAsia="Times New Roman" w:hint="default"/>
        </w:rPr>
        <w:t>2</w:t>
      </w:r>
      <w:r>
        <w:rPr/>
        <w:t>）金融工具的确认依据和计量方法</w:t>
      </w:r>
    </w:p>
    <w:p>
      <w:pPr>
        <w:pStyle w:val="BodyText"/>
        <w:spacing w:line="410" w:lineRule="auto" w:before="177"/>
        <w:ind w:left="573" w:right="143" w:firstLine="105"/>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08" w:lineRule="auto" w:before="44"/>
        <w:ind w:left="573" w:right="143"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40" w:lineRule="auto"/>
        <w:ind w:left="573" w:right="143"/>
        <w:jc w:val="left"/>
      </w:pPr>
      <w:r>
        <w:rPr/>
        <w:t>②持有至到期投资</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0"/>
        <w:jc w:val="left"/>
      </w:pP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408" w:lineRule="auto"/>
        <w:ind w:left="573" w:right="0"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408" w:lineRule="auto"/>
        <w:ind w:left="573" w:right="0"/>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BodyText"/>
        <w:spacing w:line="408" w:lineRule="auto"/>
        <w:ind w:right="0"/>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ind w:left="575" w:right="0"/>
        <w:jc w:val="left"/>
      </w:pPr>
      <w:r>
        <w:rPr/>
        <w:t>收回或处置时，将取得的价款与该应收款项账面价值之间的差额计入当期损益。</w:t>
      </w:r>
    </w:p>
    <w:p>
      <w:pPr>
        <w:spacing w:line="240" w:lineRule="auto" w:before="11"/>
        <w:rPr>
          <w:rFonts w:ascii="宋体" w:hAnsi="宋体" w:cs="宋体" w:eastAsia="宋体" w:hint="default"/>
          <w:sz w:val="14"/>
          <w:szCs w:val="14"/>
        </w:rPr>
      </w:pPr>
    </w:p>
    <w:p>
      <w:pPr>
        <w:pStyle w:val="BodyText"/>
        <w:spacing w:line="408" w:lineRule="auto" w:before="0"/>
        <w:ind w:left="573" w:right="0"/>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BodyText"/>
        <w:spacing w:line="408" w:lineRule="auto"/>
        <w:ind w:left="575" w:right="0" w:hanging="423"/>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408" w:lineRule="auto"/>
        <w:ind w:right="0"/>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408" w:lineRule="auto"/>
        <w:ind w:right="0" w:firstLine="420"/>
        <w:jc w:val="left"/>
      </w:pPr>
      <w:r>
        <w:rPr>
          <w:spacing w:val="-2"/>
        </w:rPr>
        <w:t>处置时，将取得的价款与该金融资产账面价值之间的差额，计入投资损益；同时，将原直接计入所有</w:t>
      </w:r>
      <w:r>
        <w:rPr>
          <w:w w:val="100"/>
        </w:rPr>
        <w:t> </w:t>
      </w:r>
      <w:r>
        <w:rPr/>
        <w:t>者权益的公允价值变动累计额对应处置部分的金额转出，计入投资损益。</w:t>
      </w:r>
    </w:p>
    <w:p>
      <w:pPr>
        <w:pStyle w:val="BodyText"/>
        <w:spacing w:line="408" w:lineRule="auto"/>
        <w:ind w:left="573" w:right="1108"/>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386" w:lineRule="auto"/>
        <w:ind w:left="573" w:right="0"/>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公司发生金融资产转移时，如已将金融资产所有权上几乎所有的风险和报酬转移给转入方，则终止确</w:t>
      </w:r>
    </w:p>
    <w:p>
      <w:pPr>
        <w:pStyle w:val="BodyText"/>
        <w:spacing w:line="408" w:lineRule="auto" w:before="65"/>
        <w:ind w:left="573" w:right="0"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0"/>
        <w:jc w:val="left"/>
      </w:pPr>
      <w:r>
        <w:rPr/>
        <w:t>①所转移金融资产的账面价值；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BodyText"/>
        <w:spacing w:line="408" w:lineRule="auto"/>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spacing w:after="0" w:line="408"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left="573" w:right="0"/>
        <w:jc w:val="left"/>
      </w:pPr>
      <w:r>
        <w:rPr/>
        <w:t>①终止确认部分的账面价值；</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08" w:lineRule="auto" w:before="0"/>
        <w:ind w:left="573" w:right="0" w:hanging="421"/>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pStyle w:val="BodyText"/>
        <w:spacing w:line="386" w:lineRule="auto"/>
        <w:ind w:left="573" w:right="0"/>
        <w:jc w:val="left"/>
      </w:pPr>
      <w:r>
        <w:rPr/>
        <w:t>（</w:t>
      </w: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金融负债的现时义务全部或部分已经解除的，则终止确认该金融负债或其一部分；本公司若与债权人</w:t>
      </w:r>
    </w:p>
    <w:p>
      <w:pPr>
        <w:pStyle w:val="BodyText"/>
        <w:spacing w:line="408" w:lineRule="auto" w:before="65"/>
        <w:ind w:right="0"/>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10" w:lineRule="auto"/>
        <w:ind w:right="20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before="44"/>
        <w:ind w:right="20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20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386" w:lineRule="auto"/>
        <w:ind w:left="573" w:right="0"/>
        <w:jc w:val="left"/>
      </w:pPr>
      <w:r>
        <w:rPr/>
        <w:t>（</w:t>
      </w:r>
      <w:r>
        <w:rPr>
          <w:rFonts w:ascii="Times New Roman" w:hAnsi="Times New Roman" w:cs="Times New Roman" w:eastAsia="Times New Roman" w:hint="default"/>
        </w:rPr>
        <w:t>5</w:t>
      </w:r>
      <w:r>
        <w:rPr/>
        <w:t>）金融资产和金融负债公允价值的确定方法</w:t>
      </w:r>
      <w:r>
        <w:rPr>
          <w:w w:val="100"/>
        </w:rPr>
        <w:t> </w:t>
      </w:r>
      <w:r>
        <w:rPr>
          <w:spacing w:val="-2"/>
        </w:rPr>
        <w:t>存在活跃市场的金融工具，以活跃市场中的报价确定其公允价值。不存在活跃市场的金融工具，采用</w:t>
      </w:r>
    </w:p>
    <w:p>
      <w:pPr>
        <w:pStyle w:val="BodyText"/>
        <w:spacing w:line="408" w:lineRule="auto" w:before="65"/>
        <w:ind w:right="0"/>
        <w:jc w:val="left"/>
      </w:pPr>
      <w:r>
        <w:rPr>
          <w:spacing w:val="-2"/>
        </w:rPr>
        <w:t>估值技术确定其公允价值。在估值时，本公司采用在当前情况下适用并且有足够可利用数据和其他信息支</w:t>
      </w:r>
      <w:r>
        <w:rPr>
          <w:spacing w:val="-43"/>
        </w:rPr>
        <w:t> </w:t>
      </w:r>
      <w:r>
        <w:rPr>
          <w:spacing w:val="-43"/>
        </w:rPr>
      </w:r>
      <w:r>
        <w:rPr/>
        <w:t>持的估值技术，选择与市场参与者在相关资产或负债的交易中所考虑的资产或负债特征相一致的输入值，</w:t>
      </w:r>
      <w:r>
        <w:rPr>
          <w:spacing w:val="-24"/>
        </w:rPr>
        <w:t> </w:t>
      </w:r>
      <w:r>
        <w:rPr>
          <w:spacing w:val="-24"/>
        </w:rPr>
      </w:r>
      <w:r>
        <w:rPr>
          <w:spacing w:val="-2"/>
        </w:rPr>
        <w:t>并优先使用相关可观察输入值。只有在相关可观察输入值无法取得或取得不切实可行的情况下，才使用不</w:t>
      </w:r>
      <w:r>
        <w:rPr>
          <w:spacing w:val="-41"/>
        </w:rPr>
        <w:t> </w:t>
      </w:r>
      <w:r>
        <w:rPr>
          <w:spacing w:val="-41"/>
        </w:rPr>
      </w:r>
      <w:r>
        <w:rPr/>
        <w:t>可观察输入值。</w:t>
      </w:r>
    </w:p>
    <w:p>
      <w:pPr>
        <w:pStyle w:val="BodyText"/>
        <w:spacing w:line="386" w:lineRule="auto"/>
        <w:ind w:left="573" w:right="0"/>
        <w:jc w:val="left"/>
      </w:pPr>
      <w:r>
        <w:rPr/>
        <w:t>（</w:t>
      </w:r>
      <w:r>
        <w:rPr>
          <w:rFonts w:ascii="Times New Roman" w:hAnsi="Times New Roman" w:cs="Times New Roman" w:eastAsia="Times New Roman" w:hint="default"/>
        </w:rPr>
        <w:t>6</w:t>
      </w:r>
      <w:r>
        <w:rPr/>
        <w:t>）金融资产（不含应收款项）减值准备计提</w:t>
      </w:r>
      <w:r>
        <w:rPr>
          <w:w w:val="100"/>
        </w:rPr>
        <w:t> </w:t>
      </w:r>
      <w:r>
        <w:rPr>
          <w:spacing w:val="-2"/>
        </w:rPr>
        <w:t>除以公允价值计量且其变动计入当期损益的金融资产外，本公司于资产负债表日对金融资产的账面价</w:t>
      </w:r>
    </w:p>
    <w:p>
      <w:pPr>
        <w:pStyle w:val="BodyText"/>
        <w:spacing w:line="240" w:lineRule="auto" w:before="65"/>
        <w:ind w:right="0"/>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10" w:lineRule="auto" w:before="0"/>
        <w:ind w:left="573" w:right="0" w:firstLine="105"/>
        <w:jc w:val="left"/>
      </w:pPr>
      <w:r>
        <w:rPr/>
        <w:t>①可供出售金融资产的减值准备</w:t>
      </w:r>
      <w:r>
        <w:rPr>
          <w:w w:val="100"/>
        </w:rPr>
        <w:t> </w:t>
      </w:r>
      <w:r>
        <w:rPr>
          <w:spacing w:val="-2"/>
        </w:rPr>
        <w:t>期末如果可供出售金融资产的公允价值发生较大幅度下降，或在综合考虑各种相关因素后，预期这种</w:t>
      </w:r>
    </w:p>
    <w:p>
      <w:pPr>
        <w:pStyle w:val="BodyText"/>
        <w:spacing w:line="408" w:lineRule="auto" w:before="44"/>
        <w:ind w:right="0"/>
        <w:jc w:val="left"/>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408" w:lineRule="auto"/>
        <w:ind w:right="20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after="0" w:line="408" w:lineRule="auto"/>
        <w:jc w:val="both"/>
        <w:sectPr>
          <w:footerReference w:type="default" r:id="rId22"/>
          <w:pgSz w:w="11910" w:h="16840"/>
          <w:pgMar w:footer="980" w:header="877"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left="573" w:right="143"/>
        <w:jc w:val="left"/>
      </w:pPr>
      <w:r>
        <w:rPr/>
        <w:t>可供出售权益工具投资发生的减值损失，不得通过损益转回。</w:t>
      </w:r>
    </w:p>
    <w:p>
      <w:pPr>
        <w:spacing w:line="240" w:lineRule="auto" w:before="10"/>
        <w:rPr>
          <w:rFonts w:ascii="宋体" w:hAnsi="宋体" w:cs="宋体" w:eastAsia="宋体" w:hint="default"/>
          <w:sz w:val="14"/>
          <w:szCs w:val="14"/>
        </w:rPr>
      </w:pPr>
    </w:p>
    <w:p>
      <w:pPr>
        <w:pStyle w:val="BodyText"/>
        <w:spacing w:line="340" w:lineRule="auto" w:before="0"/>
        <w:ind w:left="489" w:right="143" w:firstLine="84"/>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19"/>
          <w:szCs w:val="19"/>
        </w:rPr>
      </w:pPr>
    </w:p>
    <w:p>
      <w:pPr>
        <w:pStyle w:val="Heading4"/>
        <w:spacing w:line="240" w:lineRule="auto"/>
        <w:ind w:right="14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除对列入合并范围内母子公司之间应收款项或有确凿证据表 明不存在减值的应收款项不计提坏账准备之外，本公司将单 项金额超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1337"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期末如果有客观证据表明应收款项发生减值，根据其未来现 金流量现值低于其账面价值的差额，单独进行减值测试，计 提坏账准备。单独测试未发生减值的单项金额重大的应收款 项，以账龄为信用风险组合计提坏账准备。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5"/>
        <w:rPr>
          <w:rFonts w:ascii="宋体" w:hAnsi="宋体" w:cs="宋体" w:eastAsia="宋体" w:hint="default"/>
          <w:b/>
          <w:bCs/>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组合中，采用账龄分析法计提坏账准备的：</w:t>
      </w:r>
      <w:r>
        <w:rPr>
          <w:rFonts w:ascii="宋体" w:hAnsi="宋体" w:cs="宋体" w:eastAsia="宋体" w:hint="default"/>
          <w:sz w:val="18"/>
          <w:szCs w:val="18"/>
        </w:rPr>
      </w:r>
    </w:p>
    <w:p>
      <w:pPr>
        <w:spacing w:line="240" w:lineRule="auto" w:before="1"/>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5" w:lineRule="auto" w:before="0"/>
        <w:ind w:left="152" w:right="65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组合中，采用其他方法计提坏账准备的：</w:t>
      </w:r>
      <w:r>
        <w:rPr>
          <w:rFonts w:ascii="宋体" w:hAnsi="宋体" w:cs="宋体" w:eastAsia="宋体" w:hint="default"/>
          <w:sz w:val="18"/>
          <w:szCs w:val="18"/>
        </w:rPr>
      </w:r>
    </w:p>
    <w:p>
      <w:pPr>
        <w:spacing w:before="6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有证据表明难以收回的款项，存在特殊的回收风险。</w:t>
            </w:r>
          </w:p>
        </w:tc>
      </w:tr>
      <w:tr>
        <w:trPr>
          <w:trHeight w:val="401" w:hRule="exact"/>
        </w:trPr>
        <w:tc>
          <w:tcPr>
            <w:tcW w:w="47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w:t>
            </w:r>
          </w:p>
        </w:tc>
      </w:tr>
    </w:tbl>
    <w:p>
      <w:pPr>
        <w:spacing w:after="0" w:line="240" w:lineRule="auto"/>
        <w:jc w:val="left"/>
        <w:rPr>
          <w:rFonts w:ascii="宋体" w:hAnsi="宋体" w:cs="宋体" w:eastAsia="宋体" w:hint="default"/>
          <w:sz w:val="18"/>
          <w:szCs w:val="18"/>
        </w:rPr>
        <w:sectPr>
          <w:footerReference w:type="default" r:id="rId23"/>
          <w:pgSz w:w="11910" w:h="16840"/>
          <w:pgMar w:footer="980" w:header="877" w:top="1100" w:bottom="1160" w:left="980" w:right="980"/>
        </w:sectPr>
      </w:pPr>
    </w:p>
    <w:p>
      <w:pPr>
        <w:spacing w:line="240" w:lineRule="auto" w:before="3"/>
        <w:rPr>
          <w:rFonts w:ascii="宋体" w:hAnsi="宋体" w:cs="宋体" w:eastAsia="宋体" w:hint="default"/>
          <w:b/>
          <w:bCs/>
          <w:sz w:val="24"/>
          <w:szCs w:val="24"/>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775;height:353" coordorigin="12,14" coordsize="4775,353">
              <v:shape style="position:absolute;left:12;top:14;width:4775;height:353" coordorigin="12,14" coordsize="4775,353" path="m12,367l4787,367,4787,14,12,14,12,367xe" filled="true" fillcolor="#fce9d9"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f9be8f">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f9be8f">
                <v:path arrowok="t"/>
              </v:shape>
            </v:group>
            <v:group style="position:absolute;left:5;top:5;width:2;height:372" coordorigin="5,5" coordsize="2,372">
              <v:shape style="position:absolute;left:5;top:5;width:2;height:372" coordorigin="5,5" coordsize="0,372" path="m5,5l5,377e" filled="false" stroked="true" strokeweight=".48pt" strokecolor="#f9be8f">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f9be8f">
                <v:path arrowok="t"/>
              </v:shape>
            </v:group>
            <v:group style="position:absolute;left:4789;top:5;width:2;height:372" coordorigin="4789,5" coordsize="2,372">
              <v:shape style="position:absolute;left:4789;top:5;width:2;height:372" coordorigin="4789,5" coordsize="0,372" path="m4789,5l4789,377e" filled="false" stroked="true" strokeweight=".48001pt" strokecolor="#f9be8f">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f9be8f">
                <v:path arrowok="t"/>
              </v:shape>
            </v:group>
            <v:group style="position:absolute;left:9576;top:5;width:2;height:372" coordorigin="9576,5" coordsize="2,372">
              <v:shape style="position:absolute;left:9576;top:5;width:2;height:372" coordorigin="9576,5" coordsize="0,372" path="m9576,5l9576,377e" filled="false" stroked="true" strokeweight=".47998pt" strokecolor="#f9be8f">
                <v:path arrowok="t"/>
              </v:shape>
              <v:shape style="position:absolute;left:4789;top:10;width:4787;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备，计入当期损益。</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b/>
          <w:bCs/>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30"/>
          <w:szCs w:val="30"/>
        </w:rPr>
      </w:pPr>
    </w:p>
    <w:p>
      <w:pPr>
        <w:spacing w:line="386" w:lineRule="auto" w:before="0"/>
        <w:ind w:left="573" w:right="11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存货分为：原材料、委托加工物资、低值易耗品、发出商品、库存商品等。</w:t>
      </w:r>
    </w:p>
    <w:p>
      <w:pPr>
        <w:spacing w:line="386" w:lineRule="auto" w:before="65"/>
        <w:ind w:left="573" w:right="698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计价方法：加权平均法</w:t>
      </w:r>
    </w:p>
    <w:p>
      <w:pPr>
        <w:pStyle w:val="BodyText"/>
        <w:spacing w:line="240" w:lineRule="auto" w:before="65"/>
        <w:ind w:left="573" w:right="0"/>
        <w:jc w:val="left"/>
      </w:pPr>
      <w:r>
        <w:rPr/>
        <w:t>存货发出时，按照实际成本进行核算，并采用加权平均法确定其实际成本。</w:t>
      </w:r>
    </w:p>
    <w:p>
      <w:pPr>
        <w:spacing w:line="240" w:lineRule="auto" w:before="10"/>
        <w:rPr>
          <w:rFonts w:ascii="宋体" w:hAnsi="宋体" w:cs="宋体" w:eastAsia="宋体" w:hint="default"/>
          <w:sz w:val="14"/>
          <w:szCs w:val="14"/>
        </w:rPr>
      </w:pPr>
    </w:p>
    <w:p>
      <w:pPr>
        <w:spacing w:line="386"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公司于每年中期期末及期末在对存货进行全面盘点的基础上，对遭受损失，全部或部分陈旧过时或销</w:t>
      </w:r>
    </w:p>
    <w:p>
      <w:pPr>
        <w:pStyle w:val="BodyText"/>
        <w:spacing w:line="408" w:lineRule="auto" w:before="65"/>
        <w:ind w:left="573" w:right="0" w:hanging="421"/>
        <w:jc w:val="left"/>
      </w:pPr>
      <w:r>
        <w:rPr/>
        <w:t>售价格低于成本的存货，根据存货成本与可变现净值孰低计量。</w:t>
      </w:r>
      <w:r>
        <w:rPr>
          <w:w w:val="100"/>
        </w:rPr>
        <w:t> </w:t>
      </w:r>
      <w:r>
        <w:rPr>
          <w:spacing w:val="-2"/>
        </w:rPr>
        <w:t>存货跌价准备按单个存货项目的成本与可变现净值计量，但如果某些存货与在同一地区生产和销售的</w:t>
      </w:r>
    </w:p>
    <w:p>
      <w:pPr>
        <w:pStyle w:val="BodyText"/>
        <w:spacing w:line="408" w:lineRule="auto"/>
        <w:ind w:right="0"/>
        <w:jc w:val="left"/>
      </w:pPr>
      <w:r>
        <w:rPr>
          <w:spacing w:val="-2"/>
        </w:rPr>
        <w:t>产品系列相关、具有相同或类似最终用途或目的，且难以与其他项目分开计量，可以合并计量成本与可变</w:t>
      </w:r>
      <w:r>
        <w:rPr>
          <w:spacing w:val="-43"/>
        </w:rPr>
        <w:t> </w:t>
      </w:r>
      <w:r>
        <w:rPr>
          <w:spacing w:val="-43"/>
        </w:rPr>
      </w:r>
      <w:r>
        <w:rPr/>
        <w:t>现净值；对于数量繁多、单价较低的存货，可以按照存货类别计量成本与可变现净值。</w:t>
      </w:r>
    </w:p>
    <w:p>
      <w:pPr>
        <w:pStyle w:val="BodyText"/>
        <w:spacing w:line="408" w:lineRule="auto"/>
        <w:ind w:right="0" w:firstLine="420"/>
        <w:jc w:val="left"/>
      </w:pPr>
      <w:r>
        <w:rPr>
          <w:spacing w:val="-2"/>
        </w:rPr>
        <w:t>可直接用于出售的存货，其可变现净值按该等存货的估计售价减去估计的销售费用和相关税费后的金</w:t>
      </w:r>
      <w:r>
        <w:rPr>
          <w:w w:val="100"/>
        </w:rPr>
        <w:t> </w:t>
      </w:r>
      <w:r>
        <w:rPr>
          <w:spacing w:val="-2"/>
        </w:rPr>
        <w:t>额确定；用于生产而持有的存货，其可变现净值按所生产的产成品的估计售价减去至完工时估计将要发生</w:t>
      </w:r>
      <w:r>
        <w:rPr>
          <w:spacing w:val="-44"/>
        </w:rPr>
        <w:t> </w:t>
      </w:r>
      <w:r>
        <w:rPr>
          <w:spacing w:val="-44"/>
        </w:rPr>
      </w:r>
      <w:r>
        <w:rPr>
          <w:spacing w:val="-2"/>
        </w:rPr>
        <w:t>的成本、估计的销售费用和相关税费后的金额确定；为执行销售合同或者劳务合同而持有的存货，其可变</w:t>
      </w:r>
      <w:r>
        <w:rPr>
          <w:spacing w:val="-44"/>
        </w:rPr>
        <w:t> </w:t>
      </w:r>
      <w:r>
        <w:rPr>
          <w:spacing w:val="-44"/>
        </w:rPr>
      </w:r>
      <w:r>
        <w:rPr>
          <w:spacing w:val="-2"/>
        </w:rPr>
        <w:t>现净值以合同价格为基础计算；企业持有存货的数量多于销售合同订购数量的，超出部分的存货可变现净</w:t>
      </w:r>
      <w:r>
        <w:rPr>
          <w:spacing w:val="-43"/>
        </w:rPr>
        <w:t> </w:t>
      </w:r>
      <w:r>
        <w:rPr>
          <w:spacing w:val="-43"/>
        </w:rPr>
      </w:r>
      <w:r>
        <w:rPr/>
        <w:t>值以一般销售价格为基础计算。对于存货因遭受毁损、全部或部分陈旧过时或销售价格低于成本等原因，</w:t>
      </w:r>
      <w:r>
        <w:rPr>
          <w:spacing w:val="-24"/>
        </w:rPr>
        <w:t> </w:t>
      </w:r>
      <w:r>
        <w:rPr>
          <w:spacing w:val="-24"/>
        </w:rPr>
      </w:r>
      <w:r>
        <w:rPr/>
        <w:t>预计其成本不可收回的部分，提取存货跌价准备。</w:t>
      </w:r>
    </w:p>
    <w:p>
      <w:pPr>
        <w:pStyle w:val="Heading4"/>
        <w:spacing w:line="386" w:lineRule="auto" w:before="46"/>
        <w:ind w:left="575" w:right="7303"/>
        <w:jc w:val="left"/>
        <w:rPr>
          <w:b w:val="0"/>
          <w:bCs w:val="0"/>
        </w:rPr>
      </w:pPr>
      <w:r>
        <w:rPr/>
        <w:t>（</w:t>
      </w:r>
      <w:r>
        <w:rPr>
          <w:rFonts w:ascii="Times New Roman" w:hAnsi="Times New Roman" w:cs="Times New Roman" w:eastAsia="Times New Roman" w:hint="default"/>
        </w:rPr>
        <w:t>4</w:t>
      </w:r>
      <w:r>
        <w:rPr/>
        <w:t>）存货的盘存制度</w:t>
      </w:r>
      <w:r>
        <w:rPr>
          <w:w w:val="100"/>
        </w:rPr>
        <w:t> </w:t>
      </w:r>
      <w:r>
        <w:rPr/>
        <w:t>盘存制度：永续盘存制</w:t>
      </w:r>
      <w:r>
        <w:rPr>
          <w:b w:val="0"/>
          <w:bCs w:val="0"/>
        </w:rPr>
      </w:r>
    </w:p>
    <w:p>
      <w:pPr>
        <w:pStyle w:val="BodyText"/>
        <w:spacing w:line="386" w:lineRule="auto" w:before="65"/>
        <w:ind w:right="0" w:firstLine="420"/>
        <w:jc w:val="left"/>
      </w:pPr>
      <w:r>
        <w:rPr>
          <w:spacing w:val="-1"/>
        </w:rPr>
        <w:t>采用永续盘存制，并且定期对存货进行盘点</w:t>
      </w:r>
      <w:r>
        <w:rPr>
          <w:rFonts w:ascii="Times New Roman" w:hAnsi="Times New Roman" w:cs="Times New Roman" w:eastAsia="Times New Roman" w:hint="default"/>
          <w:spacing w:val="-1"/>
        </w:rPr>
        <w:t>,</w:t>
      </w:r>
      <w:r>
        <w:rPr>
          <w:spacing w:val="-1"/>
        </w:rPr>
        <w:t>盘点结果如与账面记录不符，根据管理权限报经批准后，</w:t>
      </w:r>
      <w:r>
        <w:rPr>
          <w:w w:val="100"/>
        </w:rPr>
        <w:t> </w:t>
      </w:r>
      <w:r>
        <w:rPr/>
        <w:t>在年终结账前处理完毕，计入当期损益。</w:t>
      </w:r>
    </w:p>
    <w:p>
      <w:pPr>
        <w:pStyle w:val="Heading4"/>
        <w:spacing w:line="386" w:lineRule="auto" w:before="65"/>
        <w:ind w:left="575" w:right="4936"/>
        <w:jc w:val="left"/>
        <w:rPr>
          <w:b w:val="0"/>
          <w:bCs w:val="0"/>
        </w:rPr>
      </w:pPr>
      <w:r>
        <w:rPr>
          <w:spacing w:val="-1"/>
        </w:rPr>
        <w:t>（</w:t>
      </w:r>
      <w:r>
        <w:rPr>
          <w:rFonts w:ascii="Times New Roman" w:hAnsi="Times New Roman" w:cs="Times New Roman" w:eastAsia="Times New Roman" w:hint="default"/>
          <w:spacing w:val="-1"/>
        </w:rPr>
        <w:t>5</w:t>
      </w:r>
      <w:r>
        <w:rPr>
          <w:spacing w:val="-1"/>
        </w:rPr>
        <w:t>）低值易耗品和包装物的摊销方法</w:t>
      </w:r>
      <w:r>
        <w:rPr>
          <w:spacing w:val="-90"/>
        </w:rPr>
        <w:t> </w:t>
      </w:r>
      <w:r>
        <w:rPr>
          <w:spacing w:val="-90"/>
        </w:rPr>
      </w:r>
      <w:r>
        <w:rPr/>
        <w:t>低值易耗品</w:t>
      </w:r>
      <w:r>
        <w:rPr>
          <w:b w:val="0"/>
          <w:bCs w:val="0"/>
        </w:rPr>
      </w:r>
    </w:p>
    <w:p>
      <w:pPr>
        <w:pStyle w:val="BodyText"/>
        <w:spacing w:line="408" w:lineRule="auto" w:before="65"/>
        <w:ind w:left="573" w:right="6987"/>
        <w:jc w:val="left"/>
      </w:pPr>
      <w:r>
        <w:rPr>
          <w:spacing w:val="-2"/>
        </w:rPr>
        <w:t>摊销方法：一次摊销法</w:t>
      </w:r>
      <w:r>
        <w:rPr>
          <w:spacing w:val="-85"/>
        </w:rPr>
        <w:t> </w:t>
      </w:r>
      <w:r>
        <w:rPr>
          <w:spacing w:val="-85"/>
        </w:rPr>
      </w:r>
      <w:r>
        <w:rPr>
          <w:rFonts w:ascii="宋体" w:hAnsi="宋体" w:cs="宋体" w:eastAsia="宋体" w:hint="default"/>
          <w:b/>
          <w:bCs/>
        </w:rPr>
        <w:t>包装物</w:t>
      </w:r>
      <w:r>
        <w:rPr>
          <w:rFonts w:ascii="宋体" w:hAnsi="宋体" w:cs="宋体" w:eastAsia="宋体" w:hint="default"/>
          <w:b/>
          <w:bCs/>
          <w:w w:val="100"/>
        </w:rPr>
        <w:t> </w:t>
      </w:r>
      <w:r>
        <w:rPr>
          <w:spacing w:val="-2"/>
        </w:rPr>
        <w:t>摊销方法：一次摊销法</w:t>
      </w:r>
    </w:p>
    <w:p>
      <w:pPr>
        <w:spacing w:after="0" w:line="408" w:lineRule="auto"/>
        <w:jc w:val="left"/>
        <w:sectPr>
          <w:footerReference w:type="default" r:id="rId24"/>
          <w:pgSz w:w="11910" w:h="16840"/>
          <w:pgMar w:footer="980" w:header="877" w:top="1100" w:bottom="1160" w:left="980" w:right="920"/>
          <w:pgNumType w:start="101"/>
        </w:sectPr>
      </w:pPr>
    </w:p>
    <w:p>
      <w:pPr>
        <w:spacing w:line="240" w:lineRule="auto" w:before="9"/>
        <w:rPr>
          <w:rFonts w:ascii="宋体" w:hAnsi="宋体" w:cs="宋体" w:eastAsia="宋体" w:hint="default"/>
          <w:sz w:val="26"/>
          <w:szCs w:val="26"/>
        </w:rPr>
      </w:pPr>
    </w:p>
    <w:p>
      <w:pPr>
        <w:spacing w:line="386" w:lineRule="auto" w:before="36"/>
        <w:ind w:left="573" w:right="110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同时满足下列条件的非流动资产或公司某一组成部分划分为持有待售：</w:t>
      </w:r>
    </w:p>
    <w:p>
      <w:pPr>
        <w:pStyle w:val="BodyText"/>
        <w:spacing w:line="386" w:lineRule="auto" w:before="65"/>
        <w:ind w:left="57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该组成部分必须在其当前状况下仅根据出售此类组成部分的惯常条款即可立即出售；</w:t>
      </w:r>
      <w:r>
        <w:rPr>
          <w:w w:val="100"/>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公司已经就处置该非流动资产或该组成部分作出决议；</w:t>
      </w:r>
      <w:r>
        <w:rPr>
          <w:w w:val="100"/>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公司已经与受让方签订了不可撤销的转让协议；</w:t>
      </w:r>
      <w:r>
        <w:rPr>
          <w:w w:val="100"/>
        </w:rPr>
        <w:t> </w:t>
      </w:r>
      <w:r>
        <w:rPr>
          <w:rFonts w:ascii="Times New Roman" w:hAnsi="Times New Roman" w:cs="Times New Roman" w:eastAsia="Times New Roman" w:hint="default"/>
          <w:spacing w:val="-1"/>
        </w:rPr>
        <w:t>(</w:t>
      </w:r>
      <w:r>
        <w:rPr>
          <w:spacing w:val="-1"/>
        </w:rPr>
        <w:t>四</w:t>
      </w:r>
      <w:r>
        <w:rPr>
          <w:rFonts w:ascii="Times New Roman" w:hAnsi="Times New Roman" w:cs="Times New Roman" w:eastAsia="Times New Roman" w:hint="default"/>
          <w:spacing w:val="-1"/>
        </w:rPr>
        <w:t>)</w:t>
      </w:r>
      <w:r>
        <w:rPr>
          <w:spacing w:val="-1"/>
        </w:rPr>
        <w:t>该项转让将在一年内完成。符合持有待售条件的非流动资产</w:t>
      </w:r>
      <w:r>
        <w:rPr>
          <w:rFonts w:ascii="Times New Roman" w:hAnsi="Times New Roman" w:cs="Times New Roman" w:eastAsia="Times New Roman" w:hint="default"/>
          <w:spacing w:val="-1"/>
        </w:rPr>
        <w:t>(</w:t>
      </w:r>
      <w:r>
        <w:rPr>
          <w:spacing w:val="-1"/>
        </w:rPr>
        <w:t>不包括金融资产及递延所得税资产</w:t>
      </w:r>
      <w:r>
        <w:rPr>
          <w:rFonts w:ascii="Times New Roman" w:hAnsi="Times New Roman" w:cs="Times New Roman" w:eastAsia="Times New Roman" w:hint="default"/>
          <w:spacing w:val="-1"/>
        </w:rPr>
        <w:t>)</w:t>
      </w:r>
      <w:r>
        <w:rPr>
          <w:spacing w:val="-1"/>
        </w:rPr>
        <w:t>，</w:t>
      </w:r>
    </w:p>
    <w:p>
      <w:pPr>
        <w:pStyle w:val="BodyText"/>
        <w:spacing w:line="408" w:lineRule="auto" w:before="35"/>
        <w:ind w:right="0"/>
        <w:jc w:val="left"/>
      </w:pPr>
      <w:r>
        <w:rPr>
          <w:spacing w:val="-2"/>
        </w:rPr>
        <w:t>以账面价值与公允价值减去处置费用孰低的金额列示为其他流动资产。公允价值减去处置费用低于原账面</w:t>
      </w:r>
      <w:r>
        <w:rPr>
          <w:spacing w:val="-43"/>
        </w:rPr>
        <w:t> </w:t>
      </w:r>
      <w:r>
        <w:rPr>
          <w:spacing w:val="-43"/>
        </w:rPr>
      </w:r>
      <w:r>
        <w:rPr/>
        <w:t>价值的金额，确认为资产减值损失。</w:t>
      </w:r>
    </w:p>
    <w:p>
      <w:pPr>
        <w:pStyle w:val="BodyText"/>
        <w:spacing w:line="410" w:lineRule="auto"/>
        <w:ind w:right="206" w:firstLine="420"/>
        <w:jc w:val="both"/>
      </w:pPr>
      <w:r>
        <w:rPr>
          <w:spacing w:val="-2"/>
        </w:rPr>
        <w:t>终止经营为已被处置或被划归为持有待售的、于经营上和编制财务报表时能够在本公司内单独区分的</w:t>
      </w:r>
      <w:r>
        <w:rPr>
          <w:w w:val="100"/>
        </w:rPr>
        <w:t> </w:t>
      </w:r>
      <w:r>
        <w:rPr/>
        <w:t>组成部分。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pStyle w:val="BodyText"/>
        <w:spacing w:line="386" w:lineRule="auto" w:before="177"/>
        <w:ind w:left="573" w:right="205"/>
        <w:jc w:val="left"/>
      </w:pPr>
      <w:r>
        <w:rPr/>
        <w:t>（</w:t>
      </w:r>
      <w:r>
        <w:rPr>
          <w:rFonts w:ascii="Times New Roman" w:hAnsi="Times New Roman" w:cs="Times New Roman" w:eastAsia="Times New Roman" w:hint="default"/>
        </w:rPr>
        <w:t>1</w:t>
      </w:r>
      <w:r>
        <w:rPr/>
        <w:t>）长期股权投资的分类</w:t>
      </w:r>
      <w:r>
        <w:rPr>
          <w:w w:val="100"/>
        </w:rPr>
        <w:t> </w:t>
      </w:r>
      <w:r>
        <w:rPr>
          <w:spacing w:val="-2"/>
        </w:rPr>
        <w:t>公司的长期股权投资包括对子公司的投资和对合营企业、联营企业的投资。</w:t>
      </w:r>
    </w:p>
    <w:p>
      <w:pPr>
        <w:pStyle w:val="BodyText"/>
        <w:spacing w:line="240" w:lineRule="auto" w:before="65"/>
        <w:ind w:left="573" w:right="0"/>
        <w:jc w:val="left"/>
      </w:pPr>
      <w:r>
        <w:rPr/>
        <w:t>（</w:t>
      </w:r>
      <w:r>
        <w:rPr>
          <w:rFonts w:ascii="Times New Roman" w:hAnsi="Times New Roman" w:cs="Times New Roman" w:eastAsia="Times New Roman" w:hint="default"/>
        </w:rPr>
        <w:t>2</w:t>
      </w:r>
      <w:r>
        <w:rPr/>
        <w:t>）投资成本的确定</w:t>
      </w:r>
    </w:p>
    <w:p>
      <w:pPr>
        <w:pStyle w:val="BodyText"/>
        <w:spacing w:line="408" w:lineRule="auto" w:before="177"/>
        <w:ind w:right="206" w:firstLine="420"/>
        <w:jc w:val="both"/>
      </w:pPr>
      <w:r>
        <w:rPr>
          <w:spacing w:val="-2"/>
        </w:rPr>
        <w:t>①同一控制下的企业合并形成的，合并方以支付现金、转让非现金资产、承担债务或发行权益性证券</w:t>
      </w:r>
      <w:r>
        <w:rPr>
          <w:w w:val="100"/>
        </w:rPr>
        <w:t> </w:t>
      </w:r>
      <w:r>
        <w:rPr>
          <w:spacing w:val="-2"/>
        </w:rPr>
        <w:t>作为合并对价的，在合并日按照取得被合并方所有者权益在最终控制方合并财务报表中的账面价值的份额</w:t>
      </w:r>
      <w:r>
        <w:rPr>
          <w:spacing w:val="-43"/>
        </w:rPr>
        <w:t> </w:t>
      </w:r>
      <w:r>
        <w:rPr>
          <w:spacing w:val="-43"/>
        </w:rPr>
      </w:r>
      <w:r>
        <w:rPr>
          <w:spacing w:val="-2"/>
        </w:rPr>
        <w:t>作为其初始投资成本。长期股权投资初始投资成本与支付的现金、转让的非现金资产以及所承担债务账面</w:t>
      </w:r>
      <w:r>
        <w:rPr>
          <w:spacing w:val="-43"/>
        </w:rPr>
        <w:t> </w:t>
      </w:r>
      <w:r>
        <w:rPr>
          <w:spacing w:val="-43"/>
        </w:rPr>
      </w:r>
      <w:r>
        <w:rPr/>
        <w:t>价值之间的差额调整资本公积；资本公积不足冲减的，调整留存收益。</w:t>
      </w:r>
    </w:p>
    <w:p>
      <w:pPr>
        <w:pStyle w:val="BodyText"/>
        <w:spacing w:line="408" w:lineRule="auto"/>
        <w:ind w:right="206" w:firstLine="420"/>
        <w:jc w:val="both"/>
      </w:pPr>
      <w:r>
        <w:rPr>
          <w:spacing w:val="-2"/>
        </w:rPr>
        <w:t>公司通过多次交易分步实现同一控制下企业合并形成的长期股权投资，在个别财务报表和合并财务报</w:t>
      </w:r>
      <w:r>
        <w:rPr>
          <w:w w:val="100"/>
        </w:rPr>
        <w:t> </w:t>
      </w:r>
      <w:r>
        <w:rPr/>
        <w:t>表中，将按持股比例享有在合并日被合并方所有者权益账面价值的份额作为初始投资成本。</w:t>
      </w:r>
      <w:r>
        <w:rPr>
          <w:spacing w:val="78"/>
        </w:rPr>
        <w:t> </w:t>
      </w:r>
      <w:r>
        <w:rPr/>
        <w:t>合并日之前</w:t>
      </w:r>
      <w:r>
        <w:rPr>
          <w:spacing w:val="-99"/>
        </w:rPr>
        <w:t> </w:t>
      </w:r>
      <w:r>
        <w:rPr>
          <w:spacing w:val="-99"/>
        </w:rPr>
      </w:r>
      <w:r>
        <w:rPr/>
        <w:t>所持被合并方的股权投资账面价值加上合并日新增投资成本，</w:t>
      </w:r>
      <w:r>
        <w:rPr>
          <w:spacing w:val="75"/>
        </w:rPr>
        <w:t> </w:t>
      </w:r>
      <w:r>
        <w:rPr/>
        <w:t>与长期股权投资初始投资成本之间的差额</w:t>
      </w:r>
      <w:r>
        <w:rPr>
          <w:spacing w:val="-97"/>
        </w:rPr>
        <w:t> </w:t>
      </w:r>
      <w:r>
        <w:rPr>
          <w:spacing w:val="-97"/>
        </w:rPr>
      </w:r>
      <w:r>
        <w:rPr/>
        <w:t>调整资本公积；资本公积不足冲减的，调整留存收益。</w:t>
      </w:r>
    </w:p>
    <w:p>
      <w:pPr>
        <w:pStyle w:val="BodyText"/>
        <w:spacing w:line="400" w:lineRule="auto"/>
        <w:ind w:right="0" w:firstLine="420"/>
        <w:jc w:val="left"/>
      </w:pPr>
      <w:r>
        <w:rPr/>
        <w:t>②</w:t>
      </w:r>
      <w:r>
        <w:rPr>
          <w:spacing w:val="44"/>
        </w:rPr>
        <w:t> </w:t>
      </w:r>
      <w:r>
        <w:rPr>
          <w:spacing w:val="-2"/>
        </w:rPr>
        <w:t>非同一控制下的企业合并形成的，在购买日按照支付的合并对价的公允价值作为其初始投资成本。</w:t>
      </w:r>
      <w:r>
        <w:rPr>
          <w:w w:val="100"/>
        </w:rPr>
        <w:t> </w:t>
      </w:r>
      <w:r>
        <w:rPr/>
        <w:t>公司通过多次交易分步实现非同一控制下企业合并形成的长期股权投资， 区分个别财务报表和合并财务</w:t>
      </w:r>
      <w:r>
        <w:rPr>
          <w:spacing w:val="-21"/>
        </w:rPr>
        <w:t> </w:t>
      </w:r>
      <w:r>
        <w:rPr>
          <w:spacing w:val="-21"/>
        </w:rPr>
      </w:r>
      <w:r>
        <w:rPr>
          <w:spacing w:val="-5"/>
        </w:rPr>
        <w:t>报表进行相关会计处理：</w:t>
      </w:r>
      <w:r>
        <w:rPr>
          <w:rFonts w:ascii="Times New Roman" w:hAnsi="Times New Roman" w:cs="Times New Roman" w:eastAsia="Times New Roman" w:hint="default"/>
          <w:spacing w:val="-5"/>
        </w:rPr>
        <w:t>1) </w:t>
      </w:r>
      <w:r>
        <w:rPr>
          <w:spacing w:val="-3"/>
        </w:rPr>
        <w:t>在个别财务报表中，以购买日之前所持被购买方的股权投资的账面价值与购买</w:t>
      </w:r>
      <w:r>
        <w:rPr>
          <w:spacing w:val="-79"/>
        </w:rPr>
        <w:t> </w:t>
      </w:r>
      <w:r>
        <w:rPr>
          <w:spacing w:val="-79"/>
        </w:rPr>
      </w:r>
      <w:r>
        <w:rPr>
          <w:spacing w:val="-2"/>
        </w:rPr>
        <w:t>日新增投资成本之和，作为该项投资的初始投资成本；购买日之前持有的被购买方的股权涉及其他综合收</w:t>
      </w:r>
      <w:r>
        <w:rPr>
          <w:spacing w:val="-44"/>
        </w:rPr>
        <w:t> </w:t>
      </w:r>
      <w:r>
        <w:rPr>
          <w:spacing w:val="-44"/>
        </w:rPr>
      </w:r>
      <w:r>
        <w:rPr>
          <w:spacing w:val="-4"/>
        </w:rPr>
        <w:t>益的，在处置该项投资时将与其相关的其他综合收益转入当期投资收益。</w:t>
      </w:r>
      <w:r>
        <w:rPr>
          <w:rFonts w:ascii="Times New Roman" w:hAnsi="Times New Roman" w:cs="Times New Roman" w:eastAsia="Times New Roman" w:hint="default"/>
          <w:spacing w:val="-4"/>
        </w:rPr>
        <w:t>2) </w:t>
      </w:r>
      <w:r>
        <w:rPr>
          <w:spacing w:val="-4"/>
        </w:rPr>
        <w:t>在合并财务报表中，对于购买</w:t>
      </w:r>
      <w:r>
        <w:rPr>
          <w:spacing w:val="-56"/>
        </w:rPr>
        <w:t> </w:t>
      </w:r>
      <w:r>
        <w:rPr>
          <w:spacing w:val="-56"/>
        </w:rPr>
      </w:r>
      <w:r>
        <w:rPr>
          <w:spacing w:val="-2"/>
        </w:rPr>
        <w:t>日之前持有的被购买方的股权，按照该股权在购买日的公允价值进行重新计量，公允价值与其账面价值的</w:t>
      </w:r>
      <w:r>
        <w:rPr>
          <w:spacing w:val="-43"/>
        </w:rPr>
        <w:t> </w:t>
      </w:r>
      <w:r>
        <w:rPr>
          <w:spacing w:val="-43"/>
        </w:rPr>
      </w:r>
      <w:r>
        <w:rPr/>
        <w:t>差额计入当期投资收益；</w:t>
      </w:r>
      <w:r>
        <w:rPr>
          <w:spacing w:val="81"/>
        </w:rPr>
        <w:t> </w:t>
      </w:r>
      <w:r>
        <w:rPr/>
        <w:t>购买日之前持有的被购买方的股权涉及其他综合收益的，与其相关的其他综合</w:t>
      </w:r>
    </w:p>
    <w:p>
      <w:pPr>
        <w:spacing w:after="0" w:line="400"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收益转为购买日所属当期投资收益。</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③</w:t>
      </w:r>
      <w:r>
        <w:rPr>
          <w:spacing w:val="38"/>
        </w:rPr>
        <w:t> </w:t>
      </w:r>
      <w:r>
        <w:rPr/>
        <w:t>除企业合并形成以外的：以支付现金取得的长期股权投资，按照实际支付的购买价款作为投资成</w:t>
      </w:r>
      <w:r>
        <w:rPr>
          <w:w w:val="100"/>
        </w:rPr>
        <w:t> </w:t>
      </w:r>
      <w:r>
        <w:rPr>
          <w:spacing w:val="-2"/>
        </w:rPr>
        <w:t>本。投资成本包括与取得长期股权投资直接相关的费用、税金及其他必要支出；发行权益性证券取得的长</w:t>
      </w:r>
      <w:r>
        <w:rPr>
          <w:spacing w:val="-43"/>
        </w:rPr>
        <w:t> </w:t>
      </w:r>
      <w:r>
        <w:rPr>
          <w:spacing w:val="-43"/>
        </w:rPr>
      </w:r>
      <w:r>
        <w:rPr>
          <w:spacing w:val="-2"/>
        </w:rPr>
        <w:t>期股权投资，按照发行权益性证券的公允价值作为投资成本；通过非货币性资产交换（该项交换具有商业</w:t>
      </w:r>
      <w:r>
        <w:rPr>
          <w:spacing w:val="-43"/>
        </w:rPr>
        <w:t> </w:t>
      </w:r>
      <w:r>
        <w:rPr>
          <w:spacing w:val="-43"/>
        </w:rPr>
      </w:r>
      <w:r>
        <w:rPr>
          <w:spacing w:val="-5"/>
        </w:rPr>
        <w:t>实质）取得的长期股权投资，其投资成本以该项投资的公允价值和应支付的相关税费作为换入资产的成本； </w:t>
      </w:r>
      <w:r>
        <w:rPr>
          <w:spacing w:val="-5"/>
        </w:rPr>
      </w:r>
      <w:r>
        <w:rPr/>
        <w:t>通过债务重组取得的长期股权投资，债权人将享有股份的公允价值确认为对债务人的投资。</w:t>
      </w:r>
    </w:p>
    <w:p>
      <w:pPr>
        <w:pStyle w:val="BodyText"/>
        <w:spacing w:line="386" w:lineRule="auto"/>
        <w:ind w:left="573" w:right="0"/>
        <w:jc w:val="left"/>
      </w:pPr>
      <w:r>
        <w:rPr/>
        <w:t>（</w:t>
      </w:r>
      <w:r>
        <w:rPr>
          <w:rFonts w:ascii="Times New Roman" w:hAnsi="Times New Roman" w:cs="Times New Roman" w:eastAsia="Times New Roman" w:hint="default"/>
        </w:rPr>
        <w:t>3</w:t>
      </w:r>
      <w:r>
        <w:rPr/>
        <w:t>）后续计量及损益确认方法</w:t>
      </w:r>
      <w:r>
        <w:rPr>
          <w:w w:val="100"/>
        </w:rPr>
        <w:t> </w:t>
      </w:r>
      <w:r>
        <w:rPr>
          <w:spacing w:val="-2"/>
        </w:rPr>
        <w:t>对被投资单位能够实施控制的长期股权投资采用成本法核算；对具有共同控制、重大影响的长期股权</w:t>
      </w:r>
    </w:p>
    <w:p>
      <w:pPr>
        <w:pStyle w:val="BodyText"/>
        <w:spacing w:line="240" w:lineRule="auto" w:before="65"/>
        <w:ind w:right="0"/>
        <w:jc w:val="left"/>
      </w:pPr>
      <w:r>
        <w:rPr/>
        <w:t>投资，采用权益法核算。</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t>指同时满足与该固定资产有关的经济利益很可能流入企业和该固定资产的成本能够可靠地计量条件</w:t>
      </w:r>
      <w:r>
        <w:rPr>
          <w:w w:val="100"/>
        </w:rPr>
        <w:t> </w:t>
      </w:r>
      <w:r>
        <w:rPr>
          <w:spacing w:val="-2"/>
        </w:rPr>
        <w:t>的，为生产商品、提供劳务、出租或经营管理而持有的使用寿命超过一个会计年度的有形资产；固定资产</w:t>
      </w:r>
      <w:r>
        <w:rPr>
          <w:spacing w:val="-47"/>
        </w:rPr>
        <w:t> </w:t>
      </w:r>
      <w:r>
        <w:rPr>
          <w:spacing w:val="-47"/>
        </w:rPr>
      </w:r>
      <w:r>
        <w:rPr/>
        <w:t>按实际成本计价。</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2.375%-4.75%</w:t>
            </w:r>
          </w:p>
        </w:tc>
      </w:tr>
      <w:tr>
        <w:trPr>
          <w:trHeight w:val="401"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86" w:lineRule="auto" w:before="64"/>
        <w:ind w:left="573" w:right="0"/>
        <w:jc w:val="left"/>
      </w:pPr>
      <w:r>
        <w:rPr>
          <w:spacing w:val="-2"/>
        </w:rPr>
        <w:t>固定资产折旧根据固定资产的原值和预计可使用年限及估计的剩余价值（原价的</w:t>
      </w:r>
      <w:r>
        <w:rPr>
          <w:rFonts w:ascii="Times New Roman" w:hAnsi="Times New Roman" w:cs="Times New Roman" w:eastAsia="Times New Roman" w:hint="default"/>
          <w:spacing w:val="-2"/>
        </w:rPr>
        <w:t>5%</w:t>
      </w:r>
      <w:r>
        <w:rPr>
          <w:spacing w:val="-2"/>
        </w:rPr>
        <w:t>）按直线法计算。</w:t>
      </w:r>
      <w:r>
        <w:rPr>
          <w:spacing w:val="-14"/>
        </w:rPr>
        <w:t> </w:t>
      </w:r>
      <w:r>
        <w:rPr>
          <w:spacing w:val="-14"/>
        </w:rPr>
      </w:r>
      <w:r>
        <w:rPr>
          <w:spacing w:val="-2"/>
        </w:rPr>
        <w:t>已计提减值准备的固定资产在计提折旧时，按照该项固定资产计提减值后的净额以及尚可使用年限重</w:t>
      </w:r>
    </w:p>
    <w:p>
      <w:pPr>
        <w:pStyle w:val="BodyText"/>
        <w:spacing w:line="240" w:lineRule="auto" w:before="65"/>
        <w:ind w:right="0"/>
        <w:jc w:val="left"/>
      </w:pPr>
      <w:r>
        <w:rPr/>
        <w:t>新计算确定折旧率和折旧额。</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5" w:right="1108" w:hanging="87"/>
        <w:jc w:val="left"/>
      </w:pPr>
      <w:r>
        <w:rPr/>
        <w:t>（</w:t>
      </w:r>
      <w:r>
        <w:rPr>
          <w:rFonts w:ascii="Times New Roman" w:hAnsi="Times New Roman" w:cs="Times New Roman" w:eastAsia="Times New Roman" w:hint="default"/>
        </w:rPr>
        <w:t>1</w:t>
      </w:r>
      <w:r>
        <w:rPr/>
        <w:t>）在建工程的类别</w:t>
      </w:r>
      <w:r>
        <w:rPr>
          <w:spacing w:val="-103"/>
        </w:rPr>
        <w:t> </w:t>
      </w:r>
      <w:r>
        <w:rPr>
          <w:spacing w:val="-103"/>
        </w:rPr>
      </w:r>
      <w:r>
        <w:rPr>
          <w:spacing w:val="-2"/>
        </w:rPr>
        <w:t>公司在建工程包括装修工程、技术改造工程、大修理工程和固定资产新建等。</w:t>
      </w:r>
    </w:p>
    <w:p>
      <w:pPr>
        <w:spacing w:after="0" w:line="386"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575" w:right="0"/>
        <w:jc w:val="left"/>
      </w:pPr>
      <w:r>
        <w:rPr/>
        <w:t>（</w:t>
      </w:r>
      <w:r>
        <w:rPr>
          <w:rFonts w:ascii="Times New Roman" w:hAnsi="Times New Roman" w:cs="Times New Roman" w:eastAsia="Times New Roman" w:hint="default"/>
        </w:rPr>
        <w:t>2</w:t>
      </w:r>
      <w:r>
        <w:rPr/>
        <w:t>）在建工程的计量</w:t>
      </w:r>
      <w:r>
        <w:rPr>
          <w:w w:val="100"/>
        </w:rPr>
        <w:t> </w:t>
      </w:r>
      <w:r>
        <w:rPr>
          <w:spacing w:val="-2"/>
        </w:rPr>
        <w:t>在建工程以实际成本计价，按照实际发生的支出确定其工程成本，工程达到预定可使用状态前因进行</w:t>
      </w:r>
    </w:p>
    <w:p>
      <w:pPr>
        <w:pStyle w:val="BodyText"/>
        <w:spacing w:line="408" w:lineRule="auto" w:before="65"/>
        <w:ind w:right="206"/>
        <w:jc w:val="both"/>
      </w:pPr>
      <w:r>
        <w:rPr>
          <w:spacing w:val="-2"/>
        </w:rPr>
        <w:t>试运转发生的净支出计入工程成本。工程达到预定可使用状态前所取得的试运转过程中形成的、能够对外</w:t>
      </w:r>
      <w:r>
        <w:rPr>
          <w:spacing w:val="-42"/>
        </w:rPr>
        <w:t> </w:t>
      </w:r>
      <w:r>
        <w:rPr>
          <w:spacing w:val="-42"/>
        </w:rPr>
      </w:r>
      <w:r>
        <w:rPr>
          <w:spacing w:val="-2"/>
        </w:rPr>
        <w:t>销售的产品，其发生的成本，计入在建工程成本，销售或结转为产成品时，按实际销售收入或者预计售价</w:t>
      </w:r>
      <w:r>
        <w:rPr>
          <w:spacing w:val="-47"/>
        </w:rPr>
        <w:t> </w:t>
      </w:r>
      <w:r>
        <w:rPr>
          <w:spacing w:val="-47"/>
        </w:rPr>
      </w:r>
      <w:r>
        <w:rPr>
          <w:spacing w:val="-2"/>
        </w:rPr>
        <w:t>冲减在建工程成本。在建工程发生的借款费用，符合借款费用资本化条件的，在所购建的固定资产达到预</w:t>
      </w:r>
      <w:r>
        <w:rPr>
          <w:spacing w:val="-44"/>
        </w:rPr>
        <w:t> </w:t>
      </w:r>
      <w:r>
        <w:rPr>
          <w:spacing w:val="-44"/>
        </w:rPr>
      </w:r>
      <w:r>
        <w:rPr/>
        <w:t>定可使用状态前，计入在建工程成本。</w:t>
      </w:r>
    </w:p>
    <w:p>
      <w:pPr>
        <w:pStyle w:val="BodyText"/>
        <w:spacing w:line="386" w:lineRule="auto"/>
        <w:ind w:left="575" w:right="0"/>
        <w:jc w:val="left"/>
      </w:pPr>
      <w:r>
        <w:rPr/>
        <w:t>（</w:t>
      </w:r>
      <w:r>
        <w:rPr>
          <w:rFonts w:ascii="Times New Roman" w:hAnsi="Times New Roman" w:cs="Times New Roman" w:eastAsia="Times New Roman" w:hint="default"/>
        </w:rPr>
        <w:t>3</w:t>
      </w:r>
      <w:r>
        <w:rPr/>
        <w:t>）在建工程结转为固定资产的时点</w:t>
      </w:r>
      <w:r>
        <w:rPr>
          <w:w w:val="100"/>
        </w:rPr>
        <w:t> </w:t>
      </w:r>
      <w:r>
        <w:rPr>
          <w:spacing w:val="-2"/>
        </w:rPr>
        <w:t>在建工程按各项工程所发生的实际支出核算，在达到预定可使用状态时转作固定资产。所建造的固定</w:t>
      </w:r>
    </w:p>
    <w:p>
      <w:pPr>
        <w:pStyle w:val="BodyText"/>
        <w:spacing w:line="408" w:lineRule="auto" w:before="65"/>
        <w:ind w:right="206"/>
        <w:jc w:val="both"/>
      </w:pPr>
      <w:r>
        <w:rPr>
          <w:spacing w:val="-7"/>
        </w:rPr>
        <w:t>资产已达到预定可使用状态，但尚未办理竣工决算手续的，自达到预定可使用状态之日起，根据工程预算、</w:t>
      </w:r>
      <w:r>
        <w:rPr>
          <w:spacing w:val="-17"/>
        </w:rPr>
        <w:t> </w:t>
      </w:r>
      <w:r>
        <w:rPr>
          <w:spacing w:val="-17"/>
        </w:rPr>
      </w:r>
      <w:r>
        <w:rPr>
          <w:spacing w:val="-2"/>
        </w:rPr>
        <w:t>造价或者工程实际成本等，按估计的价值转入固定资产，并计提固定资产的折旧，待办理了竣工决算手续</w:t>
      </w:r>
      <w:r>
        <w:rPr>
          <w:spacing w:val="-45"/>
        </w:rPr>
        <w:t> </w:t>
      </w:r>
      <w:r>
        <w:rPr>
          <w:spacing w:val="-45"/>
        </w:rPr>
      </w:r>
      <w:r>
        <w:rPr>
          <w:spacing w:val="-2"/>
        </w:rPr>
        <w:t>后再对原估计值进行调整。购建或者生产符合资本化条件的资产而借入的专门借款或占用了一般借款发生</w:t>
      </w:r>
      <w:r>
        <w:rPr>
          <w:spacing w:val="-43"/>
        </w:rPr>
        <w:t> </w:t>
      </w:r>
      <w:r>
        <w:rPr>
          <w:spacing w:val="-43"/>
        </w:rPr>
      </w:r>
      <w:r>
        <w:rPr>
          <w:spacing w:val="-2"/>
        </w:rPr>
        <w:t>的借款利息以及专门借款发生的辅助费用，在所购建或者生产的符合资本化条件的资产达到预定可使用或</w:t>
      </w:r>
      <w:r>
        <w:rPr>
          <w:spacing w:val="-43"/>
        </w:rPr>
        <w:t> </w:t>
      </w:r>
      <w:r>
        <w:rPr>
          <w:spacing w:val="-43"/>
        </w:rPr>
      </w:r>
      <w:r>
        <w:rPr/>
        <w:t>者可销售状态之前根据其发生额予以资本化。</w:t>
      </w:r>
    </w:p>
    <w:p>
      <w:pPr>
        <w:pStyle w:val="Heading4"/>
        <w:spacing w:line="240" w:lineRule="auto" w:before="46"/>
        <w:ind w:right="0"/>
        <w:jc w:val="both"/>
        <w:rPr>
          <w:b w:val="0"/>
          <w:bCs w:val="0"/>
        </w:rPr>
      </w:pPr>
      <w:r>
        <w:rPr>
          <w:rFonts w:ascii="Times New Roman" w:hAnsi="Times New Roman" w:cs="Times New Roman" w:eastAsia="Times New Roman" w:hint="default"/>
        </w:rPr>
        <w:t>17</w:t>
      </w:r>
      <w:r>
        <w:rPr/>
        <w:t>、借款费用</w:t>
      </w:r>
      <w:r>
        <w:rPr>
          <w:b w:val="0"/>
          <w:bCs w:val="0"/>
        </w:rPr>
      </w:r>
    </w:p>
    <w:p>
      <w:pPr>
        <w:pStyle w:val="BodyText"/>
        <w:spacing w:line="403" w:lineRule="auto" w:before="177"/>
        <w:ind w:right="0" w:firstLine="420"/>
        <w:jc w:val="left"/>
      </w:pPr>
      <w:r>
        <w:rPr>
          <w:spacing w:val="2"/>
        </w:rPr>
        <w:t>购建或者生产符合资本化条件的资产而借入的专门借款或占用了一般借款发生的借款利息以及专门</w:t>
      </w:r>
      <w:r>
        <w:rPr>
          <w:w w:val="100"/>
        </w:rPr>
        <w:t> </w:t>
      </w:r>
      <w:r>
        <w:rPr/>
        <w:t>借款发生的辅助费用，在所购建或者生产的符合资本化条件的资产达到预定可使用或者可销售状态之前，</w:t>
      </w:r>
      <w:r>
        <w:rPr>
          <w:spacing w:val="-24"/>
        </w:rPr>
        <w:t> </w:t>
      </w:r>
      <w:r>
        <w:rPr>
          <w:spacing w:val="-24"/>
        </w:rPr>
      </w:r>
      <w:r>
        <w:rPr>
          <w:spacing w:val="-2"/>
        </w:rPr>
        <w:t>根据其资本化率计算的发生额予以资本化。除此以外的其它借款费用在发生时计入当期损益。符合资本化</w:t>
      </w:r>
      <w:r>
        <w:rPr>
          <w:spacing w:val="-44"/>
        </w:rPr>
        <w:t> </w:t>
      </w:r>
      <w:r>
        <w:rPr>
          <w:spacing w:val="-44"/>
        </w:rPr>
      </w:r>
      <w:r>
        <w:rPr>
          <w:spacing w:val="-2"/>
        </w:rPr>
        <w:t>条件的资产，是指需要经过相当长时间的购建或者生产活动才能达到预定可使用或者可销售状态的固定资</w:t>
      </w:r>
      <w:r>
        <w:rPr>
          <w:spacing w:val="-43"/>
        </w:rPr>
        <w:t> </w:t>
      </w:r>
      <w:r>
        <w:rPr>
          <w:spacing w:val="-43"/>
        </w:rPr>
      </w:r>
      <w:r>
        <w:rPr>
          <w:spacing w:val="-5"/>
        </w:rPr>
        <w:t>产、投资性房地产和存货等资产。同时满足下列条件时，借款费用开始资本化：（</w:t>
      </w:r>
      <w:r>
        <w:rPr>
          <w:rFonts w:ascii="Times New Roman" w:hAnsi="Times New Roman" w:cs="Times New Roman" w:eastAsia="Times New Roman" w:hint="default"/>
          <w:spacing w:val="-5"/>
        </w:rPr>
        <w:t>1</w:t>
      </w:r>
      <w:r>
        <w:rPr>
          <w:spacing w:val="-5"/>
        </w:rPr>
        <w:t>）资产支出已经发生，</w:t>
      </w:r>
      <w:r>
        <w:rPr>
          <w:spacing w:val="-6"/>
        </w:rPr>
        <w:t> </w:t>
      </w:r>
      <w:r>
        <w:rPr>
          <w:spacing w:val="-6"/>
        </w:rPr>
      </w:r>
      <w:r>
        <w:rPr>
          <w:spacing w:val="-2"/>
        </w:rPr>
        <w:t>资产支出包括为购建或者生产符合资本化条件的资产而以支付现金、转移非现金资产或者承担带息债务形</w:t>
      </w:r>
      <w:r>
        <w:rPr>
          <w:spacing w:val="-43"/>
        </w:rPr>
        <w:t> </w:t>
      </w:r>
      <w:r>
        <w:rPr>
          <w:spacing w:val="-43"/>
        </w:rPr>
      </w:r>
      <w:r>
        <w:rPr>
          <w:spacing w:val="-2"/>
        </w:rPr>
        <w:t>式发生的支出；（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）为使资产达到预定可使用或者可销售状态所必要的购建或</w:t>
      </w:r>
      <w:r>
        <w:rPr>
          <w:spacing w:val="-43"/>
        </w:rPr>
        <w:t> </w:t>
      </w:r>
      <w:r>
        <w:rPr>
          <w:spacing w:val="-43"/>
        </w:rPr>
      </w:r>
      <w:r>
        <w:rPr/>
        <w:t>者生产活动已经开始。</w:t>
      </w:r>
    </w:p>
    <w:p>
      <w:pPr>
        <w:pStyle w:val="BodyText"/>
        <w:spacing w:line="408" w:lineRule="auto" w:before="50"/>
        <w:ind w:right="206" w:firstLine="422"/>
        <w:jc w:val="both"/>
      </w:pPr>
      <w:r>
        <w:rPr>
          <w:spacing w:val="-2"/>
        </w:rPr>
        <w:t>为购建或者生产符合资本化条件的资产而借入专门借款的，以专门借款当期实际发生的利息费用，减</w:t>
      </w:r>
      <w:r>
        <w:rPr>
          <w:w w:val="100"/>
        </w:rPr>
        <w:t> </w:t>
      </w:r>
      <w:r>
        <w:rPr>
          <w:spacing w:val="2"/>
        </w:rPr>
        <w:t>去将尚未动用的借款资金存入银行取得的利息收入或进行暂时性投资取得的投资收益后的金额确定为应</w:t>
      </w:r>
      <w:r>
        <w:rPr>
          <w:spacing w:val="-30"/>
        </w:rPr>
        <w:t> </w:t>
      </w:r>
      <w:r>
        <w:rPr>
          <w:spacing w:val="-30"/>
        </w:rPr>
      </w:r>
      <w:r>
        <w:rPr/>
        <w:t>予以资本化的费用。</w:t>
      </w:r>
    </w:p>
    <w:p>
      <w:pPr>
        <w:pStyle w:val="BodyText"/>
        <w:spacing w:line="408" w:lineRule="auto"/>
        <w:ind w:right="206" w:firstLine="422"/>
        <w:jc w:val="both"/>
      </w:pPr>
      <w:r>
        <w:rPr>
          <w:spacing w:val="-2"/>
        </w:rPr>
        <w:t>为购建或者生产符合资本化条件的资产而占用了一般借款的，公司根据累计资产支出超过专门借款部</w:t>
      </w:r>
      <w:r>
        <w:rPr>
          <w:w w:val="100"/>
        </w:rPr>
        <w:t> </w:t>
      </w:r>
      <w:r>
        <w:rPr>
          <w:spacing w:val="-2"/>
        </w:rPr>
        <w:t>分的资产支出加权平均数乘以所占用一般借款的资本化率，计算确定一般借款应予资本化的利息金额。资</w:t>
      </w:r>
      <w:r>
        <w:rPr>
          <w:spacing w:val="-44"/>
        </w:rPr>
        <w:t> </w:t>
      </w:r>
      <w:r>
        <w:rPr>
          <w:spacing w:val="-44"/>
        </w:rPr>
      </w:r>
      <w:r>
        <w:rPr/>
        <w:t>本化率根据一般借款加权平均利率计算确定。</w:t>
      </w:r>
    </w:p>
    <w:p>
      <w:pPr>
        <w:pStyle w:val="BodyText"/>
        <w:spacing w:line="386" w:lineRule="auto"/>
        <w:ind w:right="206"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r>
        <w:rPr>
          <w:w w:val="100"/>
        </w:rPr>
        <w:t> </w:t>
      </w:r>
      <w:r>
        <w:rPr>
          <w:spacing w:val="-2"/>
        </w:rPr>
        <w:t>借款费用的资本化。在中断期间发生的借款费用确认为费用，计入当期损益，直至资产的购建或者生产活</w:t>
      </w:r>
    </w:p>
    <w:p>
      <w:pPr>
        <w:spacing w:after="0" w:line="386" w:lineRule="auto"/>
        <w:jc w:val="both"/>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动重新开始。如果中断是所购建或者生产的符合资本化条件的资产达到预定可使用或者可销售状态必要的</w:t>
      </w:r>
      <w:r>
        <w:rPr>
          <w:spacing w:val="-43"/>
        </w:rPr>
        <w:t> </w:t>
      </w:r>
      <w:r>
        <w:rPr>
          <w:spacing w:val="-43"/>
        </w:rPr>
      </w:r>
      <w:r>
        <w:rPr/>
        <w:t>程序，借款费用继续资本化。</w:t>
      </w:r>
    </w:p>
    <w:p>
      <w:pPr>
        <w:pStyle w:val="BodyText"/>
        <w:spacing w:line="240" w:lineRule="auto"/>
        <w:ind w:left="575" w:right="0"/>
        <w:jc w:val="left"/>
      </w:pPr>
      <w:r>
        <w:rPr/>
        <w:t>购建或者生产符合资本化条件的资产达到预定可使用或者可销售状态时，停止借款费用资本化。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386" w:lineRule="auto" w:before="177"/>
        <w:ind w:left="573" w:right="4936"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）计价方法、使用寿命、减值测试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无形资产的确定标准和分类</w:t>
      </w:r>
    </w:p>
    <w:p>
      <w:pPr>
        <w:pStyle w:val="BodyText"/>
        <w:spacing w:line="408" w:lineRule="auto" w:before="65"/>
        <w:ind w:right="0" w:firstLine="420"/>
        <w:jc w:val="left"/>
      </w:pPr>
      <w:r>
        <w:rPr>
          <w:spacing w:val="-5"/>
        </w:rPr>
        <w:t>无形资产是指本公司拥有或者控制的没有实物形态的可辨认非货币性资产，包括专利权、非专利技术、</w:t>
      </w:r>
      <w:r>
        <w:rPr>
          <w:w w:val="100"/>
        </w:rPr>
        <w:t> </w:t>
      </w:r>
      <w:r>
        <w:rPr/>
        <w:t>商标权、著作权、土地使用权等。</w:t>
      </w:r>
    </w:p>
    <w:p>
      <w:pPr>
        <w:pStyle w:val="BodyText"/>
        <w:spacing w:line="408" w:lineRule="auto"/>
        <w:ind w:left="573" w:right="0"/>
        <w:jc w:val="left"/>
      </w:pPr>
      <w:r>
        <w:rPr/>
        <w:t>无形资产的计量</w:t>
      </w:r>
      <w:r>
        <w:rPr>
          <w:spacing w:val="-103"/>
        </w:rPr>
        <w:t> </w:t>
      </w:r>
      <w:r>
        <w:rPr>
          <w:spacing w:val="-103"/>
        </w:rPr>
      </w:r>
      <w:r>
        <w:rPr>
          <w:spacing w:val="-2"/>
        </w:rPr>
        <w:t>无形资产按成本进行初始计量。购入的无形资产，按实际支付的价款和相关支出作为实际成本。投资</w:t>
      </w:r>
    </w:p>
    <w:p>
      <w:pPr>
        <w:pStyle w:val="BodyText"/>
        <w:spacing w:line="408" w:lineRule="auto"/>
        <w:ind w:right="0"/>
        <w:jc w:val="left"/>
      </w:pPr>
      <w:r>
        <w:rPr>
          <w:spacing w:val="-2"/>
        </w:rPr>
        <w:t>者投入的无形资产，按投资合同或协议约定的价值确定实际成本，但合同或协议约定价值不公允的，按公</w:t>
      </w:r>
      <w:r>
        <w:rPr>
          <w:spacing w:val="-43"/>
        </w:rPr>
        <w:t> </w:t>
      </w:r>
      <w:r>
        <w:rPr>
          <w:spacing w:val="-43"/>
        </w:rPr>
      </w:r>
      <w:r>
        <w:rPr/>
        <w:t>允价值确定实际成本。</w:t>
      </w:r>
    </w:p>
    <w:p>
      <w:pPr>
        <w:pStyle w:val="BodyText"/>
        <w:spacing w:line="408" w:lineRule="auto"/>
        <w:ind w:left="573" w:right="0"/>
        <w:jc w:val="left"/>
      </w:pPr>
      <w:r>
        <w:rPr/>
        <w:t>无形资产的摊销</w:t>
      </w:r>
      <w:r>
        <w:rPr>
          <w:spacing w:val="-103"/>
        </w:rPr>
        <w:t> </w:t>
      </w:r>
      <w:r>
        <w:rPr>
          <w:spacing w:val="-103"/>
        </w:rPr>
      </w:r>
      <w:r>
        <w:rPr>
          <w:spacing w:val="-2"/>
        </w:rPr>
        <w:t>使用寿命有限的无形资产自可供使用时起，在其预计使用寿命内采用直线法分期平均摊销。使用寿命</w:t>
      </w:r>
    </w:p>
    <w:p>
      <w:pPr>
        <w:pStyle w:val="BodyText"/>
        <w:spacing w:line="408" w:lineRule="auto"/>
        <w:ind w:right="0"/>
        <w:jc w:val="left"/>
      </w:pPr>
      <w:r>
        <w:rPr>
          <w:spacing w:val="-2"/>
        </w:rPr>
        <w:t>不确定的无形资产不予摊销，其中土地使用权自取得时起，在土地使用期内采用直线法分期平均摊销，不</w:t>
      </w:r>
      <w:r>
        <w:rPr>
          <w:spacing w:val="-42"/>
        </w:rPr>
        <w:t> </w:t>
      </w:r>
      <w:r>
        <w:rPr>
          <w:spacing w:val="-42"/>
        </w:rPr>
      </w:r>
      <w:r>
        <w:rPr/>
        <w:t>留残值。</w:t>
      </w:r>
    </w:p>
    <w:p>
      <w:pPr>
        <w:pStyle w:val="BodyText"/>
        <w:spacing w:line="391" w:lineRule="auto"/>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）内部研究开发支出会计政策</w:t>
      </w:r>
      <w:r>
        <w:rPr>
          <w:rFonts w:ascii="宋体" w:hAnsi="宋体" w:cs="宋体" w:eastAsia="宋体" w:hint="default"/>
          <w:b/>
          <w:bCs/>
          <w:w w:val="100"/>
        </w:rPr>
        <w:t> </w:t>
      </w:r>
      <w:r>
        <w:rPr/>
        <w:t>公司内部研究开发项目开发阶段的支出，符合下列各项时，确认为无形资产：</w:t>
      </w:r>
      <w:r>
        <w:rPr>
          <w:w w:val="100"/>
        </w:rPr>
        <w:t> </w:t>
      </w:r>
      <w:r>
        <w:rPr>
          <w:rFonts w:ascii="Times New Roman" w:hAnsi="Times New Roman" w:cs="Times New Roman" w:eastAsia="Times New Roman" w:hint="default"/>
        </w:rPr>
        <w:t>a</w:t>
      </w:r>
      <w:r>
        <w:rPr/>
        <w:t>、从技术上来讲，完成该无形资产以使其能够使用或出售具有可行性。</w:t>
      </w:r>
      <w:r>
        <w:rPr>
          <w:w w:val="100"/>
        </w:rPr>
        <w:t> </w:t>
      </w:r>
      <w:r>
        <w:rPr>
          <w:rFonts w:ascii="Times New Roman" w:hAnsi="Times New Roman" w:cs="Times New Roman" w:eastAsia="Times New Roman" w:hint="default"/>
        </w:rPr>
        <w:t>b</w:t>
      </w:r>
      <w:r>
        <w:rPr/>
        <w:t>、具有完成该无形资产并使用或出售的意图。</w:t>
      </w:r>
      <w:r>
        <w:rPr>
          <w:w w:val="100"/>
        </w:rPr>
        <w:t> </w:t>
      </w:r>
      <w:r>
        <w:rPr>
          <w:rFonts w:ascii="Times New Roman" w:hAnsi="Times New Roman" w:cs="Times New Roman" w:eastAsia="Times New Roman" w:hint="default"/>
        </w:rPr>
        <w:t>c</w:t>
      </w:r>
      <w:r>
        <w:rPr/>
        <w:t>、无形资产产生未来经济利益的方式，包括能够证明运用该无形资产生产的产品存在市场或无形资</w:t>
      </w:r>
    </w:p>
    <w:p>
      <w:pPr>
        <w:pStyle w:val="BodyText"/>
        <w:spacing w:line="240" w:lineRule="auto" w:before="30"/>
        <w:ind w:right="0"/>
        <w:jc w:val="left"/>
      </w:pPr>
      <w:r>
        <w:rPr/>
        <w:t>产自身存在市场；无形资产将在内部使用时，证明其有用性。</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rFonts w:ascii="Times New Roman" w:hAnsi="Times New Roman" w:cs="Times New Roman" w:eastAsia="Times New Roman" w:hint="default"/>
        </w:rPr>
        <w:t>d</w:t>
      </w:r>
      <w:r>
        <w:rPr/>
        <w:t>、有足够的技术、财务资源和其他资源支持，以完成该无形资产的开发，并有能力使用或出售该无</w:t>
      </w:r>
      <w:r>
        <w:rPr>
          <w:w w:val="100"/>
        </w:rPr>
        <w:t> </w:t>
      </w:r>
      <w:r>
        <w:rPr/>
        <w:t>形资产。</w:t>
      </w:r>
    </w:p>
    <w:p>
      <w:pPr>
        <w:pStyle w:val="BodyText"/>
        <w:spacing w:line="240" w:lineRule="auto" w:before="65"/>
        <w:ind w:left="573" w:right="0"/>
        <w:jc w:val="left"/>
      </w:pPr>
      <w:r>
        <w:rPr>
          <w:rFonts w:ascii="Times New Roman" w:hAnsi="Times New Roman" w:cs="Times New Roman" w:eastAsia="Times New Roman" w:hint="default"/>
        </w:rPr>
        <w:t>e</w:t>
      </w:r>
      <w:r>
        <w:rPr/>
        <w:t>、归属于该无形资产开发阶段的支出能够可靠计量。</w:t>
      </w:r>
    </w:p>
    <w:p>
      <w:pPr>
        <w:pStyle w:val="BodyText"/>
        <w:spacing w:line="386" w:lineRule="auto" w:before="177"/>
        <w:ind w:left="573" w:right="0" w:hanging="421"/>
        <w:jc w:val="left"/>
      </w:pP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100"/>
        </w:rPr>
        <w:t> </w:t>
      </w:r>
      <w:r>
        <w:rPr/>
        <w:t>对于固定资产、在建工程、使用寿命有限的无形资产、以成本模式计量的投资性房地产及对子公司、</w:t>
      </w:r>
    </w:p>
    <w:p>
      <w:pPr>
        <w:pStyle w:val="BodyText"/>
        <w:spacing w:line="408" w:lineRule="auto" w:before="65"/>
        <w:ind w:right="0"/>
        <w:jc w:val="left"/>
      </w:pPr>
      <w:r>
        <w:rPr>
          <w:spacing w:val="-5"/>
        </w:rPr>
        <w:t>合营企业、联营企业的长期股权投资等非流动非金融资产，本公司于资产负债表日判断是否存在减值迹象。 </w:t>
      </w:r>
      <w:r>
        <w:rPr>
          <w:spacing w:val="-2"/>
        </w:rPr>
        <w:t>如存在减值迹象的，则估计其可收回金额，进行减值测试。商誉、使用寿命不确定的无形资产和尚未达到</w:t>
      </w:r>
    </w:p>
    <w:p>
      <w:pPr>
        <w:spacing w:after="0" w:line="408" w:lineRule="auto"/>
        <w:jc w:val="left"/>
        <w:sectPr>
          <w:footerReference w:type="default" r:id="rId25"/>
          <w:pgSz w:w="11910" w:h="16840"/>
          <w:pgMar w:footer="980" w:header="877" w:top="1100" w:bottom="1160" w:left="980" w:right="920"/>
          <w:pgNumType w:start="105"/>
        </w:sectPr>
      </w:pPr>
    </w:p>
    <w:p>
      <w:pPr>
        <w:spacing w:line="240" w:lineRule="auto" w:before="9"/>
        <w:rPr>
          <w:rFonts w:ascii="宋体" w:hAnsi="宋体" w:cs="宋体" w:eastAsia="宋体" w:hint="default"/>
          <w:sz w:val="26"/>
          <w:szCs w:val="26"/>
        </w:rPr>
      </w:pPr>
    </w:p>
    <w:p>
      <w:pPr>
        <w:pStyle w:val="BodyText"/>
        <w:spacing w:line="408" w:lineRule="auto" w:before="36"/>
        <w:ind w:left="575" w:right="0" w:hanging="423"/>
        <w:jc w:val="left"/>
      </w:pPr>
      <w:r>
        <w:rPr/>
        <w:t>可使用状态的无形资产，无论是否存在减值迹象，每年均进行减值测试。</w:t>
      </w:r>
      <w:r>
        <w:rPr>
          <w:w w:val="100"/>
        </w:rPr>
        <w:t> </w:t>
      </w:r>
      <w:r>
        <w:rPr>
          <w:spacing w:val="-2"/>
        </w:rPr>
        <w:t>减值测试结果表明资产的可收回金额低于其账面价值的，按其差额计提减值准备并计入减值损失。可</w:t>
      </w:r>
    </w:p>
    <w:p>
      <w:pPr>
        <w:pStyle w:val="BodyText"/>
        <w:spacing w:line="408" w:lineRule="auto"/>
        <w:ind w:right="0"/>
        <w:jc w:val="left"/>
      </w:pP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t>确认，如果难以对单项资产的可收回金额进行估计的，以该资产所属的资产组确定资产组的可收回金额。</w:t>
      </w:r>
      <w:r>
        <w:rPr>
          <w:spacing w:val="-24"/>
        </w:rPr>
        <w:t> </w:t>
      </w:r>
      <w:r>
        <w:rPr>
          <w:spacing w:val="-24"/>
        </w:rPr>
      </w:r>
      <w:r>
        <w:rPr/>
        <w:t>资产组是能够独立产生现金流入的最小资产组合。</w:t>
      </w:r>
    </w:p>
    <w:p>
      <w:pPr>
        <w:pStyle w:val="BodyText"/>
        <w:spacing w:line="408" w:lineRule="auto"/>
        <w:ind w:right="246" w:firstLine="422"/>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pStyle w:val="BodyText"/>
        <w:spacing w:line="240" w:lineRule="auto"/>
        <w:ind w:left="575" w:right="0"/>
        <w:jc w:val="left"/>
      </w:pPr>
      <w:r>
        <w:rPr/>
        <w:t>上述资产减值损失一经确认，以后期间不予转回价值得以恢复的部分。</w:t>
      </w:r>
    </w:p>
    <w:p>
      <w:pPr>
        <w:pStyle w:val="BodyText"/>
        <w:spacing w:line="670" w:lineRule="atLeast" w:before="37"/>
        <w:ind w:left="573" w:right="0" w:hanging="42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本公司长期待摊费用是指已经支出，但受益期限在一年以上（不含一年）的各项费用。包括店铺装修</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费、办公室装修费等，其摊销方法如下：</w:t>
      </w:r>
    </w:p>
    <w:p>
      <w:pPr>
        <w:spacing w:line="240" w:lineRule="auto" w:before="10"/>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260"/>
        <w:gridCol w:w="3262"/>
        <w:gridCol w:w="3257"/>
      </w:tblGrid>
      <w:tr>
        <w:trPr>
          <w:trHeight w:val="343" w:hRule="exact"/>
        </w:trPr>
        <w:tc>
          <w:tcPr>
            <w:tcW w:w="326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tabs>
                <w:tab w:pos="472"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2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32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1" w:hRule="exact"/>
        </w:trPr>
        <w:tc>
          <w:tcPr>
            <w:tcW w:w="32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店铺装修费</w:t>
            </w:r>
          </w:p>
        </w:tc>
        <w:tc>
          <w:tcPr>
            <w:tcW w:w="32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32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r>
      <w:tr>
        <w:trPr>
          <w:trHeight w:val="343" w:hRule="exact"/>
        </w:trPr>
        <w:tc>
          <w:tcPr>
            <w:tcW w:w="326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办公室装修费</w:t>
            </w:r>
          </w:p>
        </w:tc>
        <w:tc>
          <w:tcPr>
            <w:tcW w:w="32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直线摊销法</w:t>
            </w:r>
          </w:p>
        </w:tc>
        <w:tc>
          <w:tcPr>
            <w:tcW w:w="325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pStyle w:val="BodyText"/>
        <w:spacing w:line="408" w:lineRule="auto" w:before="64"/>
        <w:ind w:left="573" w:right="0"/>
        <w:jc w:val="left"/>
      </w:pPr>
      <w:r>
        <w:rPr/>
        <w:t>长期待摊费用均按形成时发生的实际成本计价，并采用直线法在受益年限平均摊销。</w:t>
      </w:r>
      <w:r>
        <w:rPr>
          <w:w w:val="100"/>
        </w:rPr>
        <w:t> </w:t>
      </w:r>
      <w:r>
        <w:rPr>
          <w:spacing w:val="-2"/>
        </w:rPr>
        <w:t>如果长期待摊费用项目不能使以后会计期间受益的，则将尚未摊销的该项目的摊余价值全部转入当期</w:t>
      </w:r>
    </w:p>
    <w:p>
      <w:pPr>
        <w:pStyle w:val="BodyText"/>
        <w:spacing w:line="240" w:lineRule="auto"/>
        <w:ind w:right="0"/>
        <w:jc w:val="left"/>
      </w:pPr>
      <w:r>
        <w:rPr/>
        <w:t>损益。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30"/>
          <w:szCs w:val="30"/>
        </w:rPr>
      </w:pPr>
    </w:p>
    <w:p>
      <w:pPr>
        <w:spacing w:line="386" w:lineRule="auto" w:before="0"/>
        <w:ind w:left="489" w:right="0"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职工薪酬，是指公司为获得职工提供的服务或解除劳动关系而给予的各种形式的报酬或补偿。职工薪</w:t>
      </w:r>
    </w:p>
    <w:p>
      <w:pPr>
        <w:spacing w:after="0" w:line="386" w:lineRule="auto"/>
        <w:jc w:val="left"/>
        <w:rPr>
          <w:rFonts w:ascii="宋体" w:hAnsi="宋体" w:cs="宋体" w:eastAsia="宋体" w:hint="default"/>
          <w:sz w:val="21"/>
          <w:szCs w:val="21"/>
        </w:rPr>
        <w:sectPr>
          <w:pgSz w:w="11910" w:h="16840"/>
          <w:pgMar w:header="877" w:footer="980" w:top="1100" w:bottom="1160" w:left="980" w:right="880"/>
        </w:sectPr>
      </w:pPr>
    </w:p>
    <w:p>
      <w:pPr>
        <w:spacing w:line="240" w:lineRule="auto" w:before="9"/>
        <w:rPr>
          <w:rFonts w:ascii="宋体" w:hAnsi="宋体" w:cs="宋体" w:eastAsia="宋体" w:hint="default"/>
          <w:sz w:val="26"/>
          <w:szCs w:val="26"/>
        </w:rPr>
      </w:pPr>
    </w:p>
    <w:p>
      <w:pPr>
        <w:pStyle w:val="BodyText"/>
        <w:spacing w:line="408" w:lineRule="auto" w:before="36"/>
        <w:ind w:right="108"/>
        <w:jc w:val="both"/>
      </w:pPr>
      <w:r>
        <w:rPr/>
        <w:t>酬包括短期薪酬、离职后福利、辞退福利和其他长期职工福利。企业提供给职工配偶、子女、受赡养人、</w:t>
      </w:r>
      <w:r>
        <w:rPr>
          <w:spacing w:val="-24"/>
        </w:rPr>
        <w:t> </w:t>
      </w:r>
      <w:r>
        <w:rPr>
          <w:spacing w:val="-24"/>
        </w:rPr>
      </w:r>
      <w:r>
        <w:rPr/>
        <w:t>已故员工遗属及其他受益人等的福利，也属于职工薪酬。</w:t>
      </w:r>
    </w:p>
    <w:p>
      <w:pPr>
        <w:pStyle w:val="BodyText"/>
        <w:spacing w:line="408" w:lineRule="auto"/>
        <w:ind w:right="206" w:firstLine="336"/>
        <w:jc w:val="both"/>
      </w:pPr>
      <w:r>
        <w:rPr/>
        <w:t>本公司在职工提供相关服务的会计期间，将实际发生的职工工资、奖金、津贴和补贴，职工福利费，</w:t>
      </w:r>
      <w:r>
        <w:rPr>
          <w:w w:val="100"/>
        </w:rPr>
        <w:t> </w:t>
      </w:r>
      <w:r>
        <w:rPr>
          <w:spacing w:val="-2"/>
        </w:rPr>
        <w:t>医疗保险费、工伤保险费和生育保险费等社会保险费，住房公积金，工会经费和职工教育经费等确认为负</w:t>
      </w:r>
      <w:r>
        <w:rPr>
          <w:spacing w:val="-42"/>
        </w:rPr>
        <w:t> </w:t>
      </w:r>
      <w:r>
        <w:rPr>
          <w:spacing w:val="-42"/>
        </w:rPr>
      </w:r>
      <w:r>
        <w:rPr>
          <w:spacing w:val="-2"/>
        </w:rPr>
        <w:t>债，并计入当期损益或相关资产成本。如果该负债预期在职工提供相关服务的年度报告期结束后十二个月</w:t>
      </w:r>
      <w:r>
        <w:rPr>
          <w:spacing w:val="-44"/>
        </w:rPr>
        <w:t> </w:t>
      </w:r>
      <w:r>
        <w:rPr>
          <w:spacing w:val="-44"/>
        </w:rPr>
      </w:r>
      <w:r>
        <w:rPr/>
        <w:t>内不能完全支付，且财务影响重大的，则该负债将以折现后的金额计量。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86" w:lineRule="auto" w:before="0"/>
        <w:ind w:left="489" w:right="0"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z w:val="21"/>
          <w:szCs w:val="21"/>
        </w:rPr>
        <w:t>离职后福利，是指为获得职工提供的服务而在职工退休或与企业解除劳动关系后，提供的各种形式的</w:t>
      </w:r>
    </w:p>
    <w:p>
      <w:pPr>
        <w:pStyle w:val="BodyText"/>
        <w:spacing w:line="240" w:lineRule="auto" w:before="65"/>
        <w:ind w:right="0"/>
        <w:jc w:val="left"/>
      </w:pPr>
      <w:r>
        <w:rPr/>
        <w:t>报酬和福利，短期薪酬和辞退福利除外。本公司将离职后福利计划分类为设定提存计划和设定受益计划。</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（一）设定提存计划：公司向独立的基金缴存固定费用后，公司不再承担进一步支付义务的离职后福利计</w:t>
      </w:r>
      <w:r>
        <w:rPr>
          <w:spacing w:val="-43"/>
        </w:rPr>
        <w:t> </w:t>
      </w:r>
      <w:r>
        <w:rPr>
          <w:spacing w:val="-43"/>
        </w:rPr>
      </w:r>
      <w:r>
        <w:rPr>
          <w:spacing w:val="-2"/>
        </w:rPr>
        <w:t>划。包含基本养老保险、失业保险等，在职工为其提供服务的会计期间，将根据设定提存计划计算的应缴</w:t>
      </w:r>
      <w:r>
        <w:rPr>
          <w:spacing w:val="-47"/>
        </w:rPr>
        <w:t> </w:t>
      </w:r>
      <w:r>
        <w:rPr>
          <w:spacing w:val="-47"/>
        </w:rPr>
      </w:r>
      <w:r>
        <w:rPr>
          <w:spacing w:val="-2"/>
        </w:rPr>
        <w:t>存金额确认为负债，并计入当期损益或相关资产成本。（二）设定受益计划：除设定提存计划以外的离职</w:t>
      </w:r>
      <w:r>
        <w:rPr>
          <w:spacing w:val="-43"/>
        </w:rPr>
        <w:t> </w:t>
      </w:r>
      <w:r>
        <w:rPr>
          <w:spacing w:val="-43"/>
        </w:rPr>
      </w:r>
      <w:r>
        <w:rPr/>
        <w:t>后福利计划。</w:t>
      </w:r>
    </w:p>
    <w:p>
      <w:pPr>
        <w:pStyle w:val="Heading4"/>
        <w:spacing w:line="240" w:lineRule="auto" w:before="46"/>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408" w:lineRule="auto" w:before="177"/>
        <w:ind w:right="0" w:firstLine="336"/>
        <w:jc w:val="left"/>
      </w:pPr>
      <w:r>
        <w:rPr/>
        <w:t>辞退福利是指公司在职工劳动合同到期之前解除与职工的劳动关系，或者为鼓励职工自愿接受裁减而</w:t>
      </w:r>
      <w:r>
        <w:rPr>
          <w:w w:val="100"/>
        </w:rPr>
        <w:t> </w:t>
      </w:r>
      <w:r>
        <w:rPr>
          <w:spacing w:val="-2"/>
        </w:rPr>
        <w:t>给予职工的补偿。公司向职工提供辞退福利的，在下列两者孰早日确认辞退福利产生的职工薪酬负债，并</w:t>
      </w:r>
      <w:r>
        <w:rPr>
          <w:spacing w:val="-44"/>
        </w:rPr>
        <w:t> </w:t>
      </w:r>
      <w:r>
        <w:rPr>
          <w:spacing w:val="-44"/>
        </w:rPr>
      </w:r>
      <w:r>
        <w:rPr/>
        <w:t>计入当期损益：（一）企业不能单方面撤回因解除劳动关系计划或裁减建议所提供的辞退福利时。（二）</w:t>
      </w:r>
      <w:r>
        <w:rPr>
          <w:spacing w:val="-24"/>
        </w:rPr>
        <w:t> </w:t>
      </w:r>
      <w:r>
        <w:rPr>
          <w:spacing w:val="-24"/>
        </w:rPr>
      </w:r>
      <w:r>
        <w:rPr/>
        <w:t>企业确认与涉及支付辞退福利的重组相关的成本或费用时。</w:t>
      </w:r>
    </w:p>
    <w:p>
      <w:pPr>
        <w:pStyle w:val="BodyText"/>
        <w:spacing w:line="408" w:lineRule="auto"/>
        <w:ind w:right="206" w:firstLine="336"/>
        <w:jc w:val="both"/>
      </w:pPr>
      <w:r>
        <w:rPr/>
        <w:t>实行职工内部退休计划的，在正式退休日之前的经济补偿，属于辞退福利，自职工停止提供服务日至</w:t>
      </w:r>
      <w:r>
        <w:rPr>
          <w:w w:val="100"/>
        </w:rPr>
        <w:t> </w:t>
      </w:r>
      <w:r>
        <w:rPr>
          <w:spacing w:val="-2"/>
        </w:rPr>
        <w:t>正常退休日期间，拟支付的内退职工工资和缴纳的社会保险费等一次性记入当期损益。正式退休日之后的</w:t>
      </w:r>
      <w:r>
        <w:rPr>
          <w:spacing w:val="-43"/>
        </w:rPr>
        <w:t> </w:t>
      </w:r>
      <w:r>
        <w:rPr>
          <w:spacing w:val="-43"/>
        </w:rPr>
      </w:r>
      <w:r>
        <w:rPr/>
        <w:t>经济补偿（如正常养老退休金），按照离职后福利处理。</w:t>
      </w:r>
    </w:p>
    <w:p>
      <w:pPr>
        <w:pStyle w:val="Heading4"/>
        <w:spacing w:line="240" w:lineRule="auto" w:before="46"/>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386" w:lineRule="auto" w:before="17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当与对外担保、未决诉讼或仲裁、产品质量保证、裁员计划、亏损合同、重组义务、固定资产弃置义</w:t>
      </w:r>
    </w:p>
    <w:p>
      <w:pPr>
        <w:pStyle w:val="BodyText"/>
        <w:spacing w:line="408" w:lineRule="auto" w:before="65"/>
        <w:ind w:left="489" w:right="2397" w:hanging="337"/>
        <w:jc w:val="left"/>
      </w:pPr>
      <w:r>
        <w:rPr>
          <w:spacing w:val="-2"/>
        </w:rPr>
        <w:t>务等或有事项相关的业务同时符合以下条件时，确认为负债：</w:t>
      </w:r>
      <w:r>
        <w:rPr>
          <w:spacing w:val="-52"/>
        </w:rPr>
        <w:t> </w:t>
      </w:r>
      <w:r>
        <w:rPr>
          <w:spacing w:val="-52"/>
        </w:rPr>
      </w:r>
      <w:r>
        <w:rPr/>
        <w:t>该义务是本公司承担的现时义务；</w:t>
      </w:r>
      <w:r>
        <w:rPr>
          <w:w w:val="100"/>
        </w:rPr>
        <w:t> </w:t>
      </w:r>
      <w:r>
        <w:rPr/>
        <w:t>该义务的履行很可能导致经济利益流出企业；</w:t>
      </w:r>
      <w:r>
        <w:rPr>
          <w:w w:val="100"/>
        </w:rPr>
        <w:t> </w:t>
      </w:r>
      <w:r>
        <w:rPr/>
        <w:t>该义务的金额能够可靠地计量。</w:t>
      </w:r>
    </w:p>
    <w:p>
      <w:pPr>
        <w:pStyle w:val="Heading4"/>
        <w:spacing w:line="240" w:lineRule="auto" w:before="46"/>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after="0" w:line="240" w:lineRule="auto"/>
        <w:jc w:val="left"/>
        <w:sectPr>
          <w:pgSz w:w="11910" w:h="16840"/>
          <w:pgMar w:header="877" w:footer="980" w:top="1100" w:bottom="1160" w:left="980" w:right="920"/>
        </w:sectPr>
      </w:pPr>
    </w:p>
    <w:p>
      <w:pPr>
        <w:spacing w:line="240" w:lineRule="auto" w:before="9"/>
        <w:rPr>
          <w:rFonts w:ascii="宋体" w:hAnsi="宋体" w:cs="宋体" w:eastAsia="宋体" w:hint="default"/>
          <w:b/>
          <w:bCs/>
          <w:sz w:val="26"/>
          <w:szCs w:val="26"/>
        </w:rPr>
      </w:pPr>
    </w:p>
    <w:p>
      <w:pPr>
        <w:pStyle w:val="BodyText"/>
        <w:spacing w:line="408" w:lineRule="auto" w:before="36"/>
        <w:ind w:right="6" w:firstLine="420"/>
        <w:jc w:val="left"/>
      </w:pPr>
      <w:r>
        <w:rPr>
          <w:spacing w:val="-2"/>
        </w:rPr>
        <w:t>预计负债按照履行现时义务所需支出的最佳估计数进行精算并初始计量。所需支出存在一个连续范围，</w:t>
      </w:r>
      <w:r>
        <w:rPr>
          <w:w w:val="100"/>
        </w:rPr>
        <w:t> </w:t>
      </w:r>
      <w:r>
        <w:rPr/>
        <w:t>且该范围内各种结果发生的可能性相同的最佳估计数按该范围的中间值确定；在其他情况下，最佳估计数</w:t>
      </w:r>
      <w:r>
        <w:rPr>
          <w:w w:val="100"/>
        </w:rPr>
        <w:t> </w:t>
      </w:r>
      <w:r>
        <w:rPr/>
        <w:t>按如下方法确定：</w:t>
      </w:r>
    </w:p>
    <w:p>
      <w:pPr>
        <w:pStyle w:val="BodyText"/>
        <w:spacing w:line="408" w:lineRule="auto"/>
        <w:ind w:left="573" w:right="6"/>
        <w:jc w:val="left"/>
      </w:pPr>
      <w:r>
        <w:rPr/>
        <w:t>或有事项涉及单个项目时，最佳估计数按最可能发生金额确定；</w:t>
      </w:r>
      <w:r>
        <w:rPr>
          <w:w w:val="100"/>
        </w:rPr>
        <w:t> </w:t>
      </w:r>
      <w:r>
        <w:rPr>
          <w:spacing w:val="-2"/>
        </w:rPr>
        <w:t>或有事项涉及多个项目时，最佳估计数按各种可能发生额及其发生概率计算确定。</w:t>
      </w:r>
    </w:p>
    <w:p>
      <w:pPr>
        <w:pStyle w:val="BodyText"/>
        <w:spacing w:line="408" w:lineRule="auto"/>
        <w:ind w:right="228"/>
        <w:jc w:val="both"/>
      </w:pPr>
      <w:r>
        <w:rPr/>
        <w:t>公司清偿预计负债所需支出全部或部分预期由第三方或其他方补偿的，则补偿金额在基本确定能收到时，</w:t>
      </w:r>
      <w:r>
        <w:rPr>
          <w:spacing w:val="-24"/>
        </w:rPr>
        <w:t> </w:t>
      </w:r>
      <w:r>
        <w:rPr>
          <w:spacing w:val="-24"/>
        </w:rPr>
      </w:r>
      <w:r>
        <w:rPr/>
        <w:t>作为资产单独确认。确认的补偿金额不超过所确认预计负债的账面价值。</w:t>
      </w:r>
    </w:p>
    <w:p>
      <w:pPr>
        <w:pStyle w:val="Heading4"/>
        <w:spacing w:line="240" w:lineRule="auto" w:before="46"/>
        <w:ind w:right="0"/>
        <w:jc w:val="both"/>
        <w:rPr>
          <w:b w:val="0"/>
          <w:bCs w:val="0"/>
        </w:rPr>
      </w:pPr>
      <w:r>
        <w:rPr>
          <w:rFonts w:ascii="Times New Roman" w:hAnsi="Times New Roman" w:cs="Times New Roman" w:eastAsia="Times New Roman" w:hint="default"/>
        </w:rPr>
        <w:t>23</w:t>
      </w:r>
      <w:r>
        <w:rPr/>
        <w:t>、股份支付</w:t>
      </w:r>
      <w:r>
        <w:rPr>
          <w:b w:val="0"/>
          <w:bCs w:val="0"/>
        </w:rPr>
      </w:r>
    </w:p>
    <w:p>
      <w:pPr>
        <w:spacing w:line="386" w:lineRule="auto" w:before="177"/>
        <w:ind w:left="573" w:right="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股份支付是为了获取职工或其他方提供服务而授予权益工具或者承担以权益工具为基础确定的负债</w:t>
      </w:r>
    </w:p>
    <w:p>
      <w:pPr>
        <w:pStyle w:val="BodyText"/>
        <w:spacing w:line="240" w:lineRule="auto" w:before="65"/>
        <w:ind w:right="0"/>
        <w:jc w:val="both"/>
      </w:pPr>
      <w:r>
        <w:rPr/>
        <w:t>的交易。股份支付分为以权益结算的股份支付和以现金结算的股份支付。</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386" w:lineRule="auto" w:before="177"/>
        <w:ind w:left="573" w:right="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以权益结算的股份支付</w:t>
      </w:r>
      <w:r>
        <w:rPr>
          <w:rFonts w:ascii="宋体" w:hAnsi="宋体" w:cs="宋体" w:eastAsia="宋体" w:hint="default"/>
          <w:b/>
          <w:bCs/>
          <w:spacing w:val="-104"/>
          <w:sz w:val="21"/>
          <w:szCs w:val="21"/>
        </w:rPr>
        <w:t> </w:t>
      </w:r>
      <w:r>
        <w:rPr>
          <w:rFonts w:ascii="宋体" w:hAnsi="宋体" w:cs="宋体" w:eastAsia="宋体" w:hint="default"/>
          <w:spacing w:val="-2"/>
          <w:sz w:val="21"/>
          <w:szCs w:val="21"/>
        </w:rPr>
        <w:t>用以换取职工提供的服务的权益结算的股份支付，以授予职工权益工具在授予日的公允价值计量。该</w:t>
      </w:r>
    </w:p>
    <w:p>
      <w:pPr>
        <w:pStyle w:val="BodyText"/>
        <w:spacing w:line="408" w:lineRule="auto" w:before="65"/>
        <w:ind w:right="326"/>
        <w:jc w:val="both"/>
      </w:pPr>
      <w:r>
        <w:rPr>
          <w:spacing w:val="-2"/>
        </w:rPr>
        <w:t>公允价值的金额，在完成等待期内的服务或达到规定业绩条件才可行权的情况下，在等待期内以对可行权</w:t>
      </w:r>
      <w:r>
        <w:rPr>
          <w:spacing w:val="-43"/>
        </w:rPr>
        <w:t> </w:t>
      </w:r>
      <w:r>
        <w:rPr>
          <w:spacing w:val="-43"/>
        </w:rPr>
      </w:r>
      <w:r>
        <w:rPr>
          <w:spacing w:val="-2"/>
        </w:rPr>
        <w:t>权益工具数量的最佳估计为基础，按直线法计算计入相关成本或费用，在授予后立即可行权时，在授予日</w:t>
      </w:r>
      <w:r>
        <w:rPr>
          <w:spacing w:val="-42"/>
        </w:rPr>
        <w:t> </w:t>
      </w:r>
      <w:r>
        <w:rPr>
          <w:spacing w:val="-42"/>
        </w:rPr>
      </w:r>
      <w:r>
        <w:rPr/>
        <w:t>计入相关成本或费用，相应增加资本公积。</w:t>
      </w:r>
    </w:p>
    <w:p>
      <w:pPr>
        <w:pStyle w:val="BodyText"/>
        <w:spacing w:line="408" w:lineRule="auto"/>
        <w:ind w:right="326" w:firstLine="420"/>
        <w:jc w:val="both"/>
      </w:pPr>
      <w:r>
        <w:rPr>
          <w:spacing w:val="-2"/>
        </w:rPr>
        <w:t>用以换取其他方服务的权益结算的股份支付，如果其他方服务的公允价值能够可靠计量，按照其他方</w:t>
      </w:r>
      <w:r>
        <w:rPr>
          <w:w w:val="100"/>
        </w:rPr>
        <w:t> </w:t>
      </w:r>
      <w:r>
        <w:rPr>
          <w:spacing w:val="-2"/>
        </w:rPr>
        <w:t>服务在取得日的公允价值计量，如果其他方服务的公允价值不能可靠计量，但权益工具的公允价值能够可</w:t>
      </w:r>
      <w:r>
        <w:rPr>
          <w:spacing w:val="-42"/>
        </w:rPr>
        <w:t> </w:t>
      </w:r>
      <w:r>
        <w:rPr>
          <w:spacing w:val="-42"/>
        </w:rPr>
      </w:r>
      <w:r>
        <w:rPr/>
        <w:t>靠计量的，按照权益工具在服务取得日的公允价值计量，计入相关成本或费用，相应增加所有者权益。</w:t>
      </w:r>
    </w:p>
    <w:p>
      <w:pPr>
        <w:spacing w:line="386" w:lineRule="auto" w:before="46"/>
        <w:ind w:left="573" w:right="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以现金结算的股份支付</w:t>
      </w:r>
      <w:r>
        <w:rPr>
          <w:rFonts w:ascii="宋体" w:hAnsi="宋体" w:cs="宋体" w:eastAsia="宋体" w:hint="default"/>
          <w:b/>
          <w:bCs/>
          <w:spacing w:val="-104"/>
          <w:sz w:val="21"/>
          <w:szCs w:val="21"/>
        </w:rPr>
        <w:t> </w:t>
      </w:r>
      <w:r>
        <w:rPr>
          <w:rFonts w:ascii="宋体" w:hAnsi="宋体" w:cs="宋体" w:eastAsia="宋体" w:hint="default"/>
          <w:spacing w:val="-2"/>
          <w:sz w:val="21"/>
          <w:szCs w:val="21"/>
        </w:rPr>
        <w:t>以现金结算的股份支付，按照本公司承担的以股份或其他权益工具为基础确定的负债的公允价值计量。</w:t>
      </w:r>
    </w:p>
    <w:p>
      <w:pPr>
        <w:pStyle w:val="BodyText"/>
        <w:spacing w:line="408" w:lineRule="auto" w:before="65"/>
        <w:ind w:right="326"/>
        <w:jc w:val="both"/>
      </w:pPr>
      <w:r>
        <w:rPr>
          <w:spacing w:val="-2"/>
        </w:rPr>
        <w:t>如授予后立即可行权，在授予日计入相关成本或费用，相应增加负债；如须完成等待期内的服务或达到规</w:t>
      </w:r>
      <w:r>
        <w:rPr>
          <w:spacing w:val="-44"/>
        </w:rPr>
        <w:t> </w:t>
      </w:r>
      <w:r>
        <w:rPr>
          <w:spacing w:val="-44"/>
        </w:rPr>
      </w:r>
      <w:r>
        <w:rPr>
          <w:spacing w:val="-2"/>
        </w:rPr>
        <w:t>定业绩条件以后才可行权，在等待期的每个资产负债表日，以对可行权情况的最佳估计为基础，按照本集</w:t>
      </w:r>
      <w:r>
        <w:rPr>
          <w:spacing w:val="-43"/>
        </w:rPr>
        <w:t> </w:t>
      </w:r>
      <w:r>
        <w:rPr>
          <w:spacing w:val="-43"/>
        </w:rPr>
      </w:r>
      <w:r>
        <w:rPr/>
        <w:t>团承担负债的公允价值金额，将当期取得的服务计入成本或费用，相应增加负债。</w:t>
      </w:r>
    </w:p>
    <w:p>
      <w:pPr>
        <w:pStyle w:val="BodyText"/>
        <w:spacing w:line="408" w:lineRule="auto"/>
        <w:ind w:right="6" w:firstLine="336"/>
        <w:jc w:val="left"/>
      </w:pPr>
      <w:r>
        <w:rPr/>
        <w:t>在相关负债结算前的每个资产负债表日以及结算日，对负债的公允价值重新计量，其变动计入当期损</w:t>
      </w:r>
      <w:r>
        <w:rPr>
          <w:w w:val="100"/>
        </w:rPr>
        <w:t> </w:t>
      </w:r>
      <w:r>
        <w:rPr/>
        <w:t>益。</w:t>
      </w:r>
    </w:p>
    <w:p>
      <w:pPr>
        <w:pStyle w:val="Heading4"/>
        <w:spacing w:line="240" w:lineRule="auto" w:before="46"/>
        <w:ind w:right="0"/>
        <w:jc w:val="both"/>
        <w:rPr>
          <w:b w:val="0"/>
          <w:bCs w:val="0"/>
        </w:rPr>
      </w:pPr>
      <w:r>
        <w:rPr>
          <w:rFonts w:ascii="Times New Roman" w:hAnsi="Times New Roman" w:cs="Times New Roman" w:eastAsia="Times New Roman" w:hint="default"/>
        </w:rPr>
        <w:t>24</w:t>
      </w:r>
      <w:r>
        <w:rPr/>
        <w:t>、收入</w:t>
      </w:r>
      <w:r>
        <w:rPr>
          <w:b w:val="0"/>
          <w:bCs w:val="0"/>
        </w:rPr>
      </w:r>
    </w:p>
    <w:p>
      <w:pPr>
        <w:pStyle w:val="BodyText"/>
        <w:spacing w:line="386" w:lineRule="auto" w:before="177"/>
        <w:ind w:left="489" w:right="6" w:hanging="84"/>
        <w:jc w:val="left"/>
      </w:pPr>
      <w:r>
        <w:rPr/>
        <w:t>（</w:t>
      </w:r>
      <w:r>
        <w:rPr>
          <w:rFonts w:ascii="Times New Roman" w:hAnsi="Times New Roman" w:cs="Times New Roman" w:eastAsia="Times New Roman" w:hint="default"/>
        </w:rPr>
        <w:t>1</w:t>
      </w:r>
      <w:r>
        <w:rPr/>
        <w:t>）销售商品</w:t>
      </w:r>
      <w:r>
        <w:rPr>
          <w:w w:val="100"/>
        </w:rPr>
        <w:t> </w:t>
      </w:r>
      <w:r>
        <w:rPr/>
        <w:t>本公司销售的商品在同时满足下列条件时，按从购货方已收或应收的合同或协议价款的金额确认销售</w:t>
      </w:r>
    </w:p>
    <w:p>
      <w:pPr>
        <w:spacing w:after="0" w:line="386" w:lineRule="auto"/>
        <w:jc w:val="left"/>
        <w:sectPr>
          <w:pgSz w:w="11910" w:h="16840"/>
          <w:pgMar w:header="877" w:footer="980" w:top="1100" w:bottom="1160" w:left="980" w:right="80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t>商品收入：①已将商品所有权上的主要风险和报酬转移给购货方；②既没有保留通常与所有权相联系的继</w:t>
      </w:r>
      <w:r>
        <w:rPr>
          <w:w w:val="100"/>
        </w:rPr>
        <w:t> </w:t>
      </w:r>
      <w:r>
        <w:rPr>
          <w:spacing w:val="-2"/>
        </w:rPr>
        <w:t>续管理权，也没有对已售出的商品实施有效控制；③收入的金额能够可靠地计量；④相关的经济利益很可</w:t>
      </w:r>
      <w:r>
        <w:rPr>
          <w:spacing w:val="-44"/>
        </w:rPr>
        <w:t> </w:t>
      </w:r>
      <w:r>
        <w:rPr>
          <w:spacing w:val="-44"/>
        </w:rPr>
      </w:r>
      <w:r>
        <w:rPr/>
        <w:t>能流入企业；⑤相关的已发生或将发生的成本能够可靠地计量。</w:t>
      </w:r>
      <w:r>
        <w:rPr>
          <w:w w:val="100"/>
        </w:rPr>
        <w:t> </w:t>
      </w:r>
      <w:r>
        <w:rPr>
          <w:spacing w:val="-7"/>
        </w:rPr>
        <w:t>公司具体的销售商品确认原则如下：①对直营店（联销模式）的销售：于收到商场的结算单，开具发票时，</w:t>
      </w:r>
      <w:r>
        <w:rPr>
          <w:spacing w:val="-22"/>
        </w:rPr>
        <w:t> </w:t>
      </w:r>
      <w:r>
        <w:rPr>
          <w:spacing w:val="-22"/>
        </w:rPr>
      </w:r>
      <w:r>
        <w:rPr/>
        <w:t>确认销售收入；②对直营店（非联销模式）的销售：于商品交付给消费者，收取价款时，确认销售收入；</w:t>
      </w:r>
    </w:p>
    <w:p>
      <w:pPr>
        <w:pStyle w:val="BodyText"/>
        <w:spacing w:line="240" w:lineRule="auto"/>
        <w:ind w:right="0"/>
        <w:jc w:val="left"/>
      </w:pPr>
      <w:r>
        <w:rPr/>
        <w:t>③对于加盟商的销售：于向加盟商发出货物，开具销售发票时，确认销售收入。</w:t>
      </w:r>
    </w:p>
    <w:p>
      <w:pPr>
        <w:spacing w:line="240" w:lineRule="auto" w:before="10"/>
        <w:rPr>
          <w:rFonts w:ascii="宋体" w:hAnsi="宋体" w:cs="宋体" w:eastAsia="宋体" w:hint="default"/>
          <w:sz w:val="14"/>
          <w:szCs w:val="14"/>
        </w:rPr>
      </w:pPr>
    </w:p>
    <w:p>
      <w:pPr>
        <w:pStyle w:val="BodyText"/>
        <w:spacing w:line="386" w:lineRule="auto" w:before="0"/>
        <w:ind w:left="489" w:right="0" w:hanging="84"/>
        <w:jc w:val="left"/>
      </w:pPr>
      <w:r>
        <w:rPr/>
        <w:t>（</w:t>
      </w:r>
      <w:r>
        <w:rPr>
          <w:rFonts w:ascii="Times New Roman" w:hAnsi="Times New Roman" w:cs="Times New Roman" w:eastAsia="Times New Roman" w:hint="default"/>
        </w:rPr>
        <w:t>2</w:t>
      </w:r>
      <w:r>
        <w:rPr/>
        <w:t>）提供劳务</w:t>
      </w:r>
      <w:r>
        <w:rPr>
          <w:w w:val="100"/>
        </w:rPr>
        <w:t> </w:t>
      </w:r>
      <w:r>
        <w:rPr/>
        <w:t>在同一年度内开始并完成的劳务，应当在完成劳务时确认收入。如劳务的开始和完成分属不同的会计</w:t>
      </w:r>
    </w:p>
    <w:p>
      <w:pPr>
        <w:pStyle w:val="BodyText"/>
        <w:spacing w:line="408" w:lineRule="auto" w:before="65"/>
        <w:ind w:right="206"/>
        <w:jc w:val="both"/>
      </w:pPr>
      <w:r>
        <w:rPr>
          <w:spacing w:val="-2"/>
        </w:rPr>
        <w:t>年度，在提供劳务交易的结果能够可靠估计的情况下，公司于资产负债表日按完工百分比法确认相关的劳</w:t>
      </w:r>
      <w:r>
        <w:rPr>
          <w:spacing w:val="-43"/>
        </w:rPr>
        <w:t> </w:t>
      </w:r>
      <w:r>
        <w:rPr>
          <w:spacing w:val="-43"/>
        </w:rPr>
      </w:r>
      <w:r>
        <w:rPr>
          <w:spacing w:val="-2"/>
        </w:rPr>
        <w:t>务收入。如提供劳务交易的结果不能够可靠估计且已经发生的劳务成本预计能够得到补偿的，按已经发生</w:t>
      </w:r>
      <w:r>
        <w:rPr>
          <w:spacing w:val="-44"/>
        </w:rPr>
        <w:t> </w:t>
      </w:r>
      <w:r>
        <w:rPr>
          <w:spacing w:val="-44"/>
        </w:rPr>
      </w:r>
      <w:r>
        <w:rPr>
          <w:spacing w:val="-2"/>
        </w:rPr>
        <w:t>的劳务成本金额确认收入，并按相同金额结转成本；发生的劳务成本预计不能够全部得到补偿的，按能够</w:t>
      </w:r>
      <w:r>
        <w:rPr>
          <w:spacing w:val="-45"/>
        </w:rPr>
        <w:t> </w:t>
      </w:r>
      <w:r>
        <w:rPr>
          <w:spacing w:val="-45"/>
        </w:rPr>
      </w:r>
      <w:r>
        <w:rPr>
          <w:spacing w:val="-2"/>
        </w:rPr>
        <w:t>得到补偿的劳务成本金额确认收入，并按已经发生的劳务成本作为当期费用；发生的劳务成本预计全部不</w:t>
      </w:r>
      <w:r>
        <w:rPr>
          <w:spacing w:val="-43"/>
        </w:rPr>
        <w:t> </w:t>
      </w:r>
      <w:r>
        <w:rPr>
          <w:spacing w:val="-43"/>
        </w:rPr>
      </w:r>
      <w:r>
        <w:rPr/>
        <w:t>能够得到补偿，应按已经发生的劳务成本作为当期费用，不确认收入。</w:t>
      </w:r>
    </w:p>
    <w:p>
      <w:pPr>
        <w:pStyle w:val="BodyText"/>
        <w:spacing w:line="386" w:lineRule="auto"/>
        <w:ind w:left="489" w:right="0" w:hanging="84"/>
        <w:jc w:val="left"/>
      </w:pPr>
      <w:r>
        <w:rPr/>
        <w:t>（</w:t>
      </w:r>
      <w:r>
        <w:rPr>
          <w:rFonts w:ascii="Times New Roman" w:hAnsi="Times New Roman" w:cs="Times New Roman" w:eastAsia="Times New Roman" w:hint="default"/>
        </w:rPr>
        <w:t>3</w:t>
      </w:r>
      <w:r>
        <w:rPr/>
        <w:t>）让渡资产使用权</w:t>
      </w:r>
      <w:r>
        <w:rPr>
          <w:spacing w:val="-103"/>
        </w:rPr>
        <w:t> </w:t>
      </w:r>
      <w:r>
        <w:rPr>
          <w:spacing w:val="-103"/>
        </w:rPr>
      </w:r>
      <w:r>
        <w:rPr/>
        <w:t>本公司在与让渡资产使用权相关的经济利益能够流入和收入的金额能够可靠的计量时确认让渡资产使</w:t>
      </w:r>
    </w:p>
    <w:p>
      <w:pPr>
        <w:pStyle w:val="BodyText"/>
        <w:spacing w:line="240" w:lineRule="auto" w:before="65"/>
        <w:ind w:right="0"/>
        <w:jc w:val="left"/>
      </w:pPr>
      <w:r>
        <w:rPr/>
        <w:t>用权收入。</w:t>
      </w:r>
    </w:p>
    <w:p>
      <w:pPr>
        <w:spacing w:line="240" w:lineRule="auto" w:before="10"/>
        <w:rPr>
          <w:rFonts w:ascii="宋体" w:hAnsi="宋体" w:cs="宋体" w:eastAsia="宋体" w:hint="default"/>
          <w:sz w:val="14"/>
          <w:szCs w:val="14"/>
        </w:rPr>
      </w:pPr>
    </w:p>
    <w:p>
      <w:pPr>
        <w:pStyle w:val="BodyText"/>
        <w:spacing w:line="408" w:lineRule="auto" w:before="0"/>
        <w:ind w:right="0" w:firstLine="336"/>
        <w:jc w:val="left"/>
      </w:pPr>
      <w:r>
        <w:rPr/>
        <w:t>利息收入按使用货币资金的使用时间和适用利率计算确定。使用费收入金额，按照有关合同或协议约</w:t>
      </w:r>
      <w:r>
        <w:rPr>
          <w:w w:val="100"/>
        </w:rPr>
        <w:t> </w:t>
      </w:r>
      <w:r>
        <w:rPr/>
        <w:t>定的收费时间和方法计算确定。</w:t>
      </w:r>
    </w:p>
    <w:p>
      <w:pPr>
        <w:pStyle w:val="Heading4"/>
        <w:spacing w:line="240" w:lineRule="auto" w:before="46"/>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386" w:lineRule="auto" w:before="177"/>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与资产相关的政府补助，确认为递延收益，并在相关资产的使用寿命内平均分配计入当期损益。</w:t>
      </w:r>
    </w:p>
    <w:p>
      <w:pPr>
        <w:pStyle w:val="BodyText"/>
        <w:spacing w:line="403" w:lineRule="auto" w:before="65"/>
        <w:ind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b/>
          <w:bCs/>
          <w:w w:val="100"/>
        </w:rPr>
        <w:t> </w:t>
      </w:r>
      <w:r>
        <w:rPr>
          <w:spacing w:val="-2"/>
        </w:rPr>
        <w:t>与收益相关的政府补助，用于补偿以后期间的相关费用和损失的，确认为递延收益，并在确认相关费用的</w:t>
      </w:r>
      <w:r>
        <w:rPr>
          <w:spacing w:val="-43"/>
        </w:rPr>
        <w:t> </w:t>
      </w:r>
      <w:r>
        <w:rPr>
          <w:spacing w:val="-43"/>
        </w:rPr>
      </w:r>
      <w:r>
        <w:rPr/>
        <w:t>期间计入当期损益；用于补偿已经发生的相关费用和损失的，直接计入当期损益。</w:t>
      </w:r>
      <w:r>
        <w:rPr>
          <w:w w:val="100"/>
        </w:rPr>
        <w:t> </w:t>
      </w:r>
      <w:r>
        <w:rPr>
          <w:spacing w:val="-2"/>
        </w:rPr>
        <w:t>已确认的政府补助需要返还时，存在相关递延收益余额的，冲减相关递延收益账面余额，超出部分计入当</w:t>
      </w:r>
      <w:r>
        <w:rPr>
          <w:spacing w:val="-43"/>
        </w:rPr>
        <w:t> </w:t>
      </w:r>
      <w:r>
        <w:rPr>
          <w:spacing w:val="-43"/>
        </w:rPr>
      </w:r>
      <w:r>
        <w:rPr/>
        <w:t>期损益；不存在相关递延收益的，直接计入当期损益。</w:t>
      </w:r>
    </w:p>
    <w:p>
      <w:pPr>
        <w:spacing w:line="386" w:lineRule="auto" w:before="50"/>
        <w:ind w:left="489" w:right="0"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所得税费用的会计处理采用资产负债表债务法核算。资产负债表日，公司按照可抵扣暂时性差异与适</w:t>
      </w:r>
    </w:p>
    <w:p>
      <w:pPr>
        <w:pStyle w:val="BodyText"/>
        <w:spacing w:line="408" w:lineRule="auto" w:before="65"/>
        <w:ind w:right="0"/>
        <w:jc w:val="left"/>
      </w:pPr>
      <w:r>
        <w:rPr>
          <w:spacing w:val="-2"/>
        </w:rPr>
        <w:t>用所得税税率计算的结果，确认递延所得税资产及相应的递延所得税收益；按照应纳税暂时性差异与适用</w:t>
      </w:r>
      <w:r>
        <w:rPr>
          <w:spacing w:val="-43"/>
        </w:rPr>
        <w:t> </w:t>
      </w:r>
      <w:r>
        <w:rPr>
          <w:spacing w:val="-43"/>
        </w:rPr>
      </w:r>
      <w:r>
        <w:rPr/>
        <w:t>企业所得税税率计算的结果，确认递延所得税负债及相应的递延所得税费用。</w:t>
      </w:r>
    </w:p>
    <w:p>
      <w:pPr>
        <w:spacing w:after="0" w:line="408" w:lineRule="auto"/>
        <w:jc w:val="left"/>
        <w:sectPr>
          <w:pgSz w:w="11910" w:h="16840"/>
          <w:pgMar w:header="877" w:footer="980" w:top="1100" w:bottom="116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489" w:right="0" w:hanging="84"/>
        <w:jc w:val="left"/>
      </w:pPr>
      <w:r>
        <w:rPr/>
        <w:t>（</w:t>
      </w:r>
      <w:r>
        <w:rPr>
          <w:rFonts w:ascii="Times New Roman" w:hAnsi="Times New Roman" w:cs="Times New Roman" w:eastAsia="Times New Roman" w:hint="default"/>
        </w:rPr>
        <w:t>1</w:t>
      </w:r>
      <w:r>
        <w:rPr/>
        <w:t>）递延所得税资产的确认</w:t>
      </w:r>
      <w:r>
        <w:rPr>
          <w:spacing w:val="-102"/>
        </w:rPr>
        <w:t> </w:t>
      </w:r>
      <w:r>
        <w:rPr>
          <w:spacing w:val="-102"/>
        </w:rPr>
      </w:r>
      <w:r>
        <w:rPr/>
        <w:t>公司以很可能取得用来抵扣可抵扣暂时性差异的应纳税所得额为限，确认由可抵扣暂时性差异产生的</w:t>
      </w:r>
    </w:p>
    <w:p>
      <w:pPr>
        <w:pStyle w:val="BodyText"/>
        <w:spacing w:line="408" w:lineRule="auto" w:before="65"/>
        <w:ind w:right="0"/>
        <w:jc w:val="left"/>
      </w:pPr>
      <w:r>
        <w:rPr>
          <w:spacing w:val="-2"/>
        </w:rPr>
        <w:t>递延所得税资产。但是同时具有下列特征的交易中因资产或负债的初始确认所产生的递延所得税资产不予</w:t>
      </w:r>
      <w:r>
        <w:rPr>
          <w:spacing w:val="-43"/>
        </w:rPr>
        <w:t> </w:t>
      </w:r>
      <w:r>
        <w:rPr>
          <w:spacing w:val="-43"/>
        </w:rPr>
      </w:r>
      <w:r>
        <w:rPr/>
        <w:t>确认：该项交易不是企业合并；交易发生时既不影响会计利润也不影响应纳税所得额（或可抵扣亏损）。</w:t>
      </w:r>
    </w:p>
    <w:p>
      <w:pPr>
        <w:pStyle w:val="BodyText"/>
        <w:spacing w:line="408" w:lineRule="auto"/>
        <w:ind w:right="206" w:firstLine="336"/>
        <w:jc w:val="both"/>
      </w:pPr>
      <w:r>
        <w:rPr/>
        <w:t>公司对与子公司、联营公司及合营企业投资相关的可抵扣暂时性差异，同时满足下列条件的，确认相</w:t>
      </w:r>
      <w:r>
        <w:rPr>
          <w:w w:val="100"/>
        </w:rPr>
        <w:t> </w:t>
      </w:r>
      <w:r>
        <w:rPr>
          <w:spacing w:val="-2"/>
        </w:rPr>
        <w:t>应的递延所得税资产：暂时性差异在可预见的未来很可能转回；未来很可能获得用来抵扣暂时性差异的应</w:t>
      </w:r>
      <w:r>
        <w:rPr>
          <w:spacing w:val="-44"/>
        </w:rPr>
        <w:t> </w:t>
      </w:r>
      <w:r>
        <w:rPr>
          <w:spacing w:val="-44"/>
        </w:rPr>
      </w:r>
      <w:r>
        <w:rPr/>
        <w:t>纳税所得额。</w:t>
      </w:r>
    </w:p>
    <w:p>
      <w:pPr>
        <w:pStyle w:val="BodyText"/>
        <w:spacing w:line="408" w:lineRule="auto"/>
        <w:ind w:right="0" w:firstLine="336"/>
        <w:jc w:val="left"/>
      </w:pPr>
      <w:r>
        <w:rPr/>
        <w:t>公司对于能够结转以后年度的可抵扣亏损和税款抵减，以很可能获得用来抵扣可抵扣亏损和税款抵减</w:t>
      </w:r>
      <w:r>
        <w:rPr>
          <w:w w:val="100"/>
        </w:rPr>
        <w:t> </w:t>
      </w:r>
      <w:r>
        <w:rPr/>
        <w:t>的未来应纳税所得额为限，确认相应的递延所得税资产。</w:t>
      </w:r>
    </w:p>
    <w:p>
      <w:pPr>
        <w:pStyle w:val="BodyText"/>
        <w:spacing w:line="386" w:lineRule="auto"/>
        <w:ind w:left="489" w:right="0" w:hanging="84"/>
        <w:jc w:val="left"/>
      </w:pPr>
      <w:r>
        <w:rPr/>
        <w:t>（</w:t>
      </w:r>
      <w:r>
        <w:rPr>
          <w:rFonts w:ascii="Times New Roman" w:hAnsi="Times New Roman" w:cs="Times New Roman" w:eastAsia="Times New Roman" w:hint="default"/>
        </w:rPr>
        <w:t>2</w:t>
      </w:r>
      <w:r>
        <w:rPr/>
        <w:t>）递延所得税负债的确认</w:t>
      </w:r>
      <w:r>
        <w:rPr>
          <w:spacing w:val="-102"/>
        </w:rPr>
        <w:t> </w:t>
      </w:r>
      <w:r>
        <w:rPr>
          <w:spacing w:val="-102"/>
        </w:rPr>
      </w:r>
      <w:r>
        <w:rPr/>
        <w:t>除下列情况产生的递延所得税负债以外，本公司确认所有应纳税暂时性差异产生的递延所得税负债：</w:t>
      </w:r>
    </w:p>
    <w:p>
      <w:pPr>
        <w:pStyle w:val="BodyText"/>
        <w:spacing w:line="408" w:lineRule="auto" w:before="65"/>
        <w:ind w:right="0"/>
        <w:jc w:val="left"/>
      </w:pPr>
      <w:r>
        <w:rPr>
          <w:spacing w:val="-2"/>
        </w:rPr>
        <w:t>①商誉的初始确认；②同时满足具有下列特征的交易中产生的资产或负债的初始确认：该项交易不是企业</w:t>
      </w:r>
      <w:r>
        <w:rPr>
          <w:spacing w:val="-42"/>
        </w:rPr>
        <w:t> </w:t>
      </w:r>
      <w:r>
        <w:rPr>
          <w:spacing w:val="-42"/>
        </w:rPr>
      </w:r>
      <w:r>
        <w:rPr/>
        <w:t>合并；交易发生时既不影响会计利润也不影响应纳税所得额（或可抵扣亏损）。</w:t>
      </w:r>
    </w:p>
    <w:p>
      <w:pPr>
        <w:pStyle w:val="BodyText"/>
        <w:spacing w:line="408" w:lineRule="auto"/>
        <w:ind w:right="0" w:firstLine="336"/>
        <w:jc w:val="left"/>
      </w:pPr>
      <w:r>
        <w:rPr/>
        <w:t>公司对与子公司、联营公司及合营企业投资产生相关的应纳税暂时性差异，同时满足下列条件的：投</w:t>
      </w:r>
      <w:r>
        <w:rPr>
          <w:w w:val="100"/>
        </w:rPr>
        <w:t> </w:t>
      </w:r>
      <w:r>
        <w:rPr/>
        <w:t>资企业能够控制暂时性差异的转回的时间；该暂时性差异在可预见的未来很可能不会转回。</w:t>
      </w:r>
    </w:p>
    <w:p>
      <w:pPr>
        <w:pStyle w:val="BodyText"/>
        <w:spacing w:line="386" w:lineRule="auto"/>
        <w:ind w:left="489" w:right="0" w:hanging="84"/>
        <w:jc w:val="left"/>
      </w:pPr>
      <w:r>
        <w:rPr/>
        <w:t>（</w:t>
      </w:r>
      <w:r>
        <w:rPr>
          <w:rFonts w:ascii="Times New Roman" w:hAnsi="Times New Roman" w:cs="Times New Roman" w:eastAsia="Times New Roman" w:hint="default"/>
        </w:rPr>
        <w:t>3</w:t>
      </w:r>
      <w:r>
        <w:rPr/>
        <w:t>）所得税费用计量</w:t>
      </w:r>
      <w:r>
        <w:rPr>
          <w:spacing w:val="-103"/>
        </w:rPr>
        <w:t> </w:t>
      </w:r>
      <w:r>
        <w:rPr>
          <w:spacing w:val="-103"/>
        </w:rPr>
      </w:r>
      <w:r>
        <w:rPr/>
        <w:t>公司将当期所得税和递延所得税作为所得税费用或收益计入当期损益，但不包括下列情况产生的所得</w:t>
      </w:r>
    </w:p>
    <w:p>
      <w:pPr>
        <w:pStyle w:val="BodyText"/>
        <w:spacing w:line="240" w:lineRule="auto" w:before="65"/>
        <w:ind w:right="0"/>
        <w:jc w:val="left"/>
      </w:pPr>
      <w:r>
        <w:rPr/>
        <w:t>税：企业合并；直接在所有者权益中确认的交易或事项。</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t>（</w:t>
      </w:r>
      <w:r>
        <w:rPr>
          <w:rFonts w:ascii="Times New Roman" w:hAnsi="Times New Roman" w:cs="Times New Roman" w:eastAsia="Times New Roman" w:hint="default"/>
        </w:rPr>
        <w:t>1</w:t>
      </w:r>
      <w:r>
        <w:rPr/>
        <w:t>）会计政策变更</w:t>
      </w:r>
    </w:p>
    <w:p>
      <w:pPr>
        <w:pStyle w:val="BodyText"/>
        <w:spacing w:line="240" w:lineRule="auto" w:before="177"/>
        <w:ind w:left="573" w:right="0"/>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3"/>
          <w:w w:val="100"/>
        </w:rPr>
        <w:t>年</w:t>
      </w:r>
      <w:r>
        <w:rPr>
          <w:spacing w:val="-63"/>
          <w:w w:val="100"/>
        </w:rPr>
        <w:t>，</w:t>
      </w:r>
      <w:r>
        <w:rPr>
          <w:spacing w:val="-3"/>
          <w:w w:val="100"/>
        </w:rPr>
        <w:t>财</w:t>
      </w:r>
      <w:r>
        <w:rPr>
          <w:w w:val="100"/>
        </w:rPr>
        <w:t>政</w:t>
      </w:r>
      <w:r>
        <w:rPr>
          <w:spacing w:val="-3"/>
          <w:w w:val="100"/>
        </w:rPr>
        <w:t>部</w:t>
      </w:r>
      <w:r>
        <w:rPr>
          <w:w w:val="100"/>
        </w:rPr>
        <w:t>修</w:t>
      </w:r>
      <w:r>
        <w:rPr>
          <w:spacing w:val="-3"/>
          <w:w w:val="100"/>
        </w:rPr>
        <w:t>订</w:t>
      </w:r>
      <w:r>
        <w:rPr>
          <w:spacing w:val="-63"/>
          <w:w w:val="100"/>
        </w:rPr>
        <w:t>了</w:t>
      </w:r>
      <w:r>
        <w:rPr>
          <w:spacing w:val="-3"/>
          <w:w w:val="100"/>
        </w:rPr>
        <w:t>《</w:t>
      </w:r>
      <w:r>
        <w:rPr>
          <w:w w:val="100"/>
        </w:rPr>
        <w:t>企业</w:t>
      </w:r>
      <w:r>
        <w:rPr>
          <w:spacing w:val="-3"/>
          <w:w w:val="100"/>
        </w:rPr>
        <w:t>会</w:t>
      </w:r>
      <w:r>
        <w:rPr>
          <w:w w:val="100"/>
        </w:rPr>
        <w:t>计</w:t>
      </w:r>
      <w:r>
        <w:rPr>
          <w:spacing w:val="-3"/>
          <w:w w:val="100"/>
        </w:rPr>
        <w:t>准</w:t>
      </w:r>
      <w:r>
        <w:rPr>
          <w:w w:val="100"/>
        </w:rPr>
        <w:t>则第</w:t>
      </w:r>
      <w:r>
        <w:rPr>
          <w:spacing w:val="-24"/>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号</w:t>
      </w:r>
      <w:r>
        <w:rPr>
          <w:rFonts w:ascii="Times New Roman" w:hAnsi="Times New Roman" w:cs="Times New Roman" w:eastAsia="Times New Roman" w:hint="default"/>
          <w:spacing w:val="-4"/>
          <w:w w:val="100"/>
        </w:rPr>
        <w:t>-</w:t>
      </w:r>
      <w:r>
        <w:rPr>
          <w:w w:val="100"/>
        </w:rPr>
        <w:t>长</w:t>
      </w:r>
      <w:r>
        <w:rPr>
          <w:spacing w:val="-3"/>
          <w:w w:val="100"/>
        </w:rPr>
        <w:t>期</w:t>
      </w:r>
      <w:r>
        <w:rPr>
          <w:w w:val="100"/>
        </w:rPr>
        <w:t>股权</w:t>
      </w:r>
      <w:r>
        <w:rPr>
          <w:spacing w:val="-3"/>
          <w:w w:val="100"/>
        </w:rPr>
        <w:t>投</w:t>
      </w:r>
      <w:r>
        <w:rPr>
          <w:w w:val="100"/>
        </w:rPr>
        <w:t>资</w:t>
      </w:r>
      <w:r>
        <w:rPr>
          <w:spacing w:val="-65"/>
          <w:w w:val="100"/>
        </w:rPr>
        <w:t>》</w:t>
      </w:r>
      <w:r>
        <w:rPr>
          <w:spacing w:val="-125"/>
          <w:w w:val="100"/>
        </w:rPr>
        <w:t>、</w:t>
      </w:r>
      <w:r>
        <w:rPr>
          <w:spacing w:val="-3"/>
          <w:w w:val="100"/>
        </w:rPr>
        <w:t>《</w:t>
      </w:r>
      <w:r>
        <w:rPr>
          <w:w w:val="100"/>
        </w:rPr>
        <w:t>企</w:t>
      </w:r>
      <w:r>
        <w:rPr>
          <w:spacing w:val="-3"/>
          <w:w w:val="100"/>
        </w:rPr>
        <w:t>业</w:t>
      </w:r>
      <w:r>
        <w:rPr>
          <w:w w:val="100"/>
        </w:rPr>
        <w:t>会</w:t>
      </w:r>
      <w:r>
        <w:rPr>
          <w:spacing w:val="-3"/>
          <w:w w:val="100"/>
        </w:rPr>
        <w:t>计准</w:t>
      </w:r>
      <w:r>
        <w:rPr>
          <w:w w:val="100"/>
        </w:rPr>
        <w:t>则第</w:t>
      </w:r>
      <w:r>
        <w:rPr>
          <w:spacing w:val="-21"/>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号</w:t>
      </w:r>
      <w:r>
        <w:rPr>
          <w:rFonts w:ascii="Times New Roman" w:hAnsi="Times New Roman" w:cs="Times New Roman" w:eastAsia="Times New Roman" w:hint="default"/>
          <w:spacing w:val="-4"/>
          <w:w w:val="100"/>
        </w:rPr>
        <w:t>-</w:t>
      </w:r>
      <w:r>
        <w:rPr>
          <w:w w:val="100"/>
        </w:rPr>
        <w:t>职工薪</w:t>
      </w:r>
      <w:r>
        <w:rPr>
          <w:spacing w:val="-3"/>
          <w:w w:val="100"/>
        </w:rPr>
        <w:t>酬</w:t>
      </w:r>
      <w:r>
        <w:rPr>
          <w:spacing w:val="-63"/>
          <w:w w:val="100"/>
        </w:rPr>
        <w:t>》</w:t>
      </w:r>
      <w:r>
        <w:rPr>
          <w:w w:val="100"/>
        </w:rPr>
        <w:t>、</w:t>
      </w:r>
    </w:p>
    <w:p>
      <w:pPr>
        <w:pStyle w:val="BodyText"/>
        <w:spacing w:line="386" w:lineRule="auto" w:before="177"/>
        <w:ind w:right="0"/>
        <w:jc w:val="left"/>
      </w:pPr>
      <w:r>
        <w:rPr/>
        <w:t>《企业会计准则第 </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合并财务报表》，以及颁布了《企业</w:t>
      </w:r>
      <w:r>
        <w:rPr>
          <w:w w:val="100"/>
        </w:rPr>
        <w:t> </w:t>
      </w:r>
      <w:r>
        <w:rPr/>
        <w:t>会计准则第 </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 </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在</w:t>
      </w:r>
    </w:p>
    <w:p>
      <w:pPr>
        <w:pStyle w:val="BodyText"/>
        <w:spacing w:line="386" w:lineRule="auto" w:before="35"/>
        <w:ind w:right="0"/>
        <w:jc w:val="left"/>
      </w:pPr>
      <w:r>
        <w:rPr/>
        <w:t>其他主体中权益的披露》等具体准则，公司于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2014</w:t>
      </w:r>
      <w:r>
        <w:rPr/>
        <w:t>年修订的《企业会计准则第</w:t>
      </w:r>
      <w:r>
        <w:rPr>
          <w:rFonts w:ascii="Times New Roman" w:hAnsi="Times New Roman" w:cs="Times New Roman" w:eastAsia="Times New Roman" w:hint="default"/>
        </w:rPr>
        <w:t>37</w:t>
      </w:r>
      <w:r>
        <w:rPr>
          <w:rFonts w:ascii="Times New Roman" w:hAnsi="Times New Roman" w:cs="Times New Roman" w:eastAsia="Times New Roman" w:hint="default"/>
          <w:spacing w:val="-3"/>
          <w:w w:val="100"/>
        </w:rPr>
        <w:t> </w:t>
      </w:r>
      <w:r>
        <w:rPr/>
        <w:t>号</w:t>
      </w:r>
      <w:r>
        <w:rPr>
          <w:rFonts w:ascii="Times New Roman" w:hAnsi="Times New Roman" w:cs="Times New Roman" w:eastAsia="Times New Roman" w:hint="default"/>
        </w:rPr>
        <w:t>——</w:t>
      </w:r>
      <w:r>
        <w:rPr/>
        <w:t>金融工具列报》公司在</w:t>
      </w:r>
      <w:r>
        <w:rPr>
          <w:rFonts w:ascii="Times New Roman" w:hAnsi="Times New Roman" w:cs="Times New Roman" w:eastAsia="Times New Roman" w:hint="default"/>
        </w:rPr>
        <w:t>2014</w:t>
      </w:r>
      <w:r>
        <w:rPr/>
        <w:t>年年度及以后期间的财务报告中按照本准则要求对金融工具进行列报。</w:t>
      </w:r>
    </w:p>
    <w:p>
      <w:pPr>
        <w:pStyle w:val="BodyText"/>
        <w:spacing w:line="240" w:lineRule="auto" w:before="35"/>
        <w:ind w:left="573" w:right="0"/>
        <w:jc w:val="left"/>
      </w:pPr>
      <w:r>
        <w:rPr/>
        <w:t>本次会计政策变更不会对公司执行日之前的财务报表项目金额产生影响。</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）会计估计变更</w:t>
      </w:r>
    </w:p>
    <w:p>
      <w:pPr>
        <w:spacing w:after="0" w:line="240" w:lineRule="auto"/>
        <w:jc w:val="left"/>
        <w:sectPr>
          <w:footerReference w:type="default" r:id="rId26"/>
          <w:pgSz w:w="11910" w:h="16840"/>
          <w:pgMar w:footer="980" w:header="877" w:top="1100" w:bottom="1160" w:left="980" w:right="920"/>
          <w:pgNumType w:start="110"/>
        </w:sectPr>
      </w:pPr>
    </w:p>
    <w:p>
      <w:pPr>
        <w:spacing w:line="240" w:lineRule="auto" w:before="9"/>
        <w:rPr>
          <w:rFonts w:ascii="宋体" w:hAnsi="宋体" w:cs="宋体" w:eastAsia="宋体" w:hint="default"/>
          <w:sz w:val="26"/>
          <w:szCs w:val="26"/>
        </w:rPr>
      </w:pPr>
    </w:p>
    <w:p>
      <w:pPr>
        <w:pStyle w:val="BodyText"/>
        <w:spacing w:line="240" w:lineRule="auto" w:before="36"/>
        <w:ind w:left="573" w:right="143"/>
        <w:jc w:val="left"/>
      </w:pPr>
      <w:r>
        <w:rPr/>
        <w:t>本公司本期无会计估计的变更。</w:t>
      </w:r>
    </w:p>
    <w:p>
      <w:pPr>
        <w:spacing w:line="240" w:lineRule="auto" w:before="0"/>
        <w:rPr>
          <w:rFonts w:ascii="宋体" w:hAnsi="宋体" w:cs="宋体" w:eastAsia="宋体" w:hint="default"/>
          <w:sz w:val="20"/>
          <w:szCs w:val="20"/>
        </w:rPr>
      </w:pPr>
    </w:p>
    <w:p>
      <w:pPr>
        <w:pStyle w:val="Heading4"/>
        <w:spacing w:line="240" w:lineRule="auto" w:before="155"/>
        <w:ind w:right="14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5"/>
        <w:rPr>
          <w:rFonts w:ascii="宋体" w:hAnsi="宋体" w:cs="宋体" w:eastAsia="宋体" w:hint="default"/>
          <w:b/>
          <w:bCs/>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存在不同企业所得税税率纳税主体的，披露情况说明</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其他内地子公司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安杰尼珂国际品牌有限公司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489" w:right="143"/>
        <w:jc w:val="left"/>
      </w:pPr>
      <w:r>
        <w:rPr>
          <w:spacing w:val="-7"/>
        </w:rPr>
        <w:t>根据《高新技术企业认定管理办法》（国科发火［</w:t>
      </w:r>
      <w:r>
        <w:rPr>
          <w:rFonts w:ascii="Times New Roman" w:hAnsi="Times New Roman" w:cs="Times New Roman" w:eastAsia="Times New Roman" w:hint="default"/>
          <w:spacing w:val="-7"/>
        </w:rPr>
        <w:t>2008</w:t>
      </w:r>
      <w:r>
        <w:rPr>
          <w:spacing w:val="-7"/>
        </w:rPr>
        <w:t>］</w:t>
      </w:r>
      <w:r>
        <w:rPr>
          <w:rFonts w:ascii="Times New Roman" w:hAnsi="Times New Roman" w:cs="Times New Roman" w:eastAsia="Times New Roman" w:hint="default"/>
          <w:spacing w:val="-7"/>
        </w:rPr>
        <w:t>172</w:t>
      </w:r>
      <w:r>
        <w:rPr>
          <w:spacing w:val="-7"/>
        </w:rPr>
        <w:t>号）和《高新技术企业认定管理工作指引》</w:t>
      </w:r>
    </w:p>
    <w:p>
      <w:pPr>
        <w:pStyle w:val="BodyText"/>
        <w:spacing w:line="386" w:lineRule="auto" w:before="177"/>
        <w:ind w:right="148"/>
        <w:jc w:val="both"/>
      </w:pPr>
      <w:r>
        <w:rPr/>
        <w:t>（国科火字</w:t>
      </w:r>
      <w:r>
        <w:rPr>
          <w:spacing w:val="-18"/>
        </w:rPr>
        <w:t> </w:t>
      </w: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49"/>
        </w:rPr>
        <w:t> </w:t>
      </w:r>
      <w:r>
        <w:rPr>
          <w:spacing w:val="-3"/>
        </w:rPr>
        <w:t>号）有关规定，母公司于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日根据国科火字［</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110</w:t>
      </w:r>
      <w:r>
        <w:rPr>
          <w:spacing w:val="-3"/>
        </w:rPr>
        <w:t>号文件，通过</w:t>
      </w:r>
      <w:r>
        <w:rPr>
          <w:spacing w:val="-99"/>
        </w:rPr>
        <w:t> </w:t>
      </w:r>
      <w:r>
        <w:rPr>
          <w:spacing w:val="-99"/>
        </w:rPr>
      </w:r>
      <w:r>
        <w:rPr>
          <w:spacing w:val="-4"/>
        </w:rPr>
        <w:t>高新技术企业认定，取得高新技术企业证书（证书编号［</w:t>
      </w:r>
      <w:r>
        <w:rPr>
          <w:rFonts w:ascii="Times New Roman" w:hAnsi="Times New Roman" w:cs="Times New Roman" w:eastAsia="Times New Roman" w:hint="default"/>
          <w:spacing w:val="-4"/>
        </w:rPr>
        <w:t>GR201244000514</w:t>
      </w:r>
      <w:r>
        <w:rPr>
          <w:spacing w:val="-4"/>
        </w:rPr>
        <w:t>］），有效期三年，享受高新技</w:t>
      </w:r>
      <w:r>
        <w:rPr>
          <w:spacing w:val="-11"/>
        </w:rPr>
        <w:t> </w:t>
      </w:r>
      <w:r>
        <w:rPr>
          <w:spacing w:val="-11"/>
        </w:rPr>
      </w:r>
      <w:r>
        <w:rPr/>
        <w:t>术企业所得税优惠政策期限为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spacing w:line="240" w:lineRule="auto" w:before="36"/>
        <w:ind w:right="0"/>
        <w:jc w:val="both"/>
        <w:rPr>
          <w:b w:val="0"/>
          <w:bCs w:val="0"/>
        </w:rPr>
      </w:pPr>
      <w:r>
        <w:rPr>
          <w:rFonts w:ascii="Times New Roman" w:hAnsi="Times New Roman" w:cs="Times New Roman" w:eastAsia="Times New Roman" w:hint="default"/>
        </w:rPr>
        <w:t>3</w:t>
      </w:r>
      <w:r>
        <w:rPr/>
        <w:t>、其他</w:t>
      </w:r>
      <w:r>
        <w:rPr>
          <w:b w:val="0"/>
          <w:bCs w:val="0"/>
        </w:rPr>
      </w:r>
    </w:p>
    <w:p>
      <w:pPr>
        <w:pStyle w:val="BodyText"/>
        <w:spacing w:line="386" w:lineRule="auto" w:before="177"/>
        <w:ind w:right="143" w:firstLine="420"/>
        <w:jc w:val="left"/>
      </w:pPr>
      <w:r>
        <w:rPr/>
        <w:t>（</w:t>
      </w:r>
      <w:r>
        <w:rPr>
          <w:rFonts w:ascii="Times New Roman" w:hAnsi="Times New Roman" w:cs="Times New Roman" w:eastAsia="Times New Roman" w:hint="default"/>
        </w:rPr>
        <w:t>1</w:t>
      </w:r>
      <w:r>
        <w:rPr/>
        <w:t>）卡奴迪路服饰股份（香港）有限公司和卡奴迪路国际品牌管理（香港）有限公司均在</w:t>
      </w:r>
      <w:r>
        <w:rPr>
          <w:rFonts w:ascii="Times New Roman" w:hAnsi="Times New Roman" w:cs="Times New Roman" w:eastAsia="Times New Roman" w:hint="default"/>
        </w:rPr>
        <w:t>2009</w:t>
      </w:r>
      <w:r>
        <w:rPr/>
        <w:t>年成</w:t>
      </w:r>
      <w:r>
        <w:rPr>
          <w:spacing w:val="2"/>
          <w:w w:val="100"/>
        </w:rPr>
        <w:t> </w:t>
      </w:r>
      <w:r>
        <w:rPr/>
        <w:t>立，所在地香港</w:t>
      </w:r>
      <w:r>
        <w:rPr>
          <w:rFonts w:ascii="Times New Roman" w:hAnsi="Times New Roman" w:cs="Times New Roman" w:eastAsia="Times New Roman" w:hint="default"/>
        </w:rPr>
        <w:t>2014</w:t>
      </w:r>
      <w:r>
        <w:rPr/>
        <w:t>年度的公司利得税税率为</w:t>
      </w:r>
      <w:r>
        <w:rPr>
          <w:rFonts w:ascii="Times New Roman" w:hAnsi="Times New Roman" w:cs="Times New Roman" w:eastAsia="Times New Roman" w:hint="default"/>
        </w:rPr>
        <w:t>16.5%</w:t>
      </w:r>
      <w:r>
        <w:rPr/>
        <w:t>。</w:t>
      </w:r>
    </w:p>
    <w:p>
      <w:pPr>
        <w:pStyle w:val="BodyText"/>
        <w:spacing w:line="240" w:lineRule="auto" w:before="35"/>
        <w:ind w:left="489" w:right="143"/>
        <w:jc w:val="left"/>
      </w:pPr>
      <w:r>
        <w:rPr>
          <w:spacing w:val="-3"/>
        </w:rPr>
        <w:t>（</w:t>
      </w:r>
      <w:r>
        <w:rPr>
          <w:rFonts w:ascii="Times New Roman" w:hAnsi="Times New Roman" w:cs="Times New Roman" w:eastAsia="Times New Roman" w:hint="default"/>
          <w:spacing w:val="-3"/>
        </w:rPr>
        <w:t>2</w:t>
      </w:r>
      <w:r>
        <w:rPr>
          <w:spacing w:val="-3"/>
        </w:rPr>
        <w:t>）卡奴迪路国际有限公司，为公司在澳门的孙公司，澳门的所得补充税在</w:t>
      </w:r>
      <w:r>
        <w:rPr>
          <w:rFonts w:ascii="Times New Roman" w:hAnsi="Times New Roman" w:cs="Times New Roman" w:eastAsia="Times New Roman" w:hint="default"/>
          <w:spacing w:val="-3"/>
        </w:rPr>
        <w:t>2014</w:t>
      </w:r>
      <w:r>
        <w:rPr>
          <w:spacing w:val="-3"/>
        </w:rPr>
        <w:t>年度适用应纳税所得</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143"/>
        <w:jc w:val="left"/>
      </w:pPr>
      <w:r>
        <w:rPr/>
        <w:t>额澳门元</w:t>
      </w:r>
      <w:r>
        <w:rPr>
          <w:rFonts w:ascii="Times New Roman" w:hAnsi="Times New Roman" w:cs="Times New Roman" w:eastAsia="Times New Roman" w:hint="default"/>
        </w:rPr>
        <w:t>300,000</w:t>
      </w:r>
      <w:r>
        <w:rPr/>
        <w:t>元以下部分免征，澳门元</w:t>
      </w:r>
      <w:r>
        <w:rPr>
          <w:rFonts w:ascii="Times New Roman" w:hAnsi="Times New Roman" w:cs="Times New Roman" w:eastAsia="Times New Roman" w:hint="default"/>
        </w:rPr>
        <w:t>300,000</w:t>
      </w:r>
      <w:r>
        <w:rPr/>
        <w:t>元以上部分按</w:t>
      </w:r>
      <w:r>
        <w:rPr>
          <w:rFonts w:ascii="Times New Roman" w:hAnsi="Times New Roman" w:cs="Times New Roman" w:eastAsia="Times New Roman" w:hint="default"/>
        </w:rPr>
        <w:t>12%</w:t>
      </w:r>
      <w:r>
        <w:rPr/>
        <w:t>征收。</w:t>
      </w:r>
    </w:p>
    <w:p>
      <w:pPr>
        <w:pStyle w:val="BodyText"/>
        <w:spacing w:line="240" w:lineRule="auto" w:before="177"/>
        <w:ind w:left="489" w:right="143"/>
        <w:jc w:val="left"/>
      </w:pPr>
      <w:r>
        <w:rPr/>
        <w:t>（</w:t>
      </w:r>
      <w:r>
        <w:rPr>
          <w:rFonts w:ascii="Times New Roman" w:hAnsi="Times New Roman" w:cs="Times New Roman" w:eastAsia="Times New Roman" w:hint="default"/>
        </w:rPr>
        <w:t>3</w:t>
      </w:r>
      <w:r>
        <w:rPr/>
        <w:t>）意大利子公司执行</w:t>
      </w:r>
      <w:r>
        <w:rPr>
          <w:rFonts w:ascii="Times New Roman" w:hAnsi="Times New Roman" w:cs="Times New Roman" w:eastAsia="Times New Roman" w:hint="default"/>
        </w:rPr>
        <w:t>22%</w:t>
      </w:r>
      <w:r>
        <w:rPr/>
        <w:t>的增值税税率。</w:t>
      </w:r>
    </w:p>
    <w:p>
      <w:pPr>
        <w:spacing w:line="240" w:lineRule="auto" w:before="9"/>
        <w:rPr>
          <w:rFonts w:ascii="宋体" w:hAnsi="宋体" w:cs="宋体" w:eastAsia="宋体" w:hint="default"/>
          <w:sz w:val="28"/>
          <w:szCs w:val="28"/>
        </w:rPr>
      </w:pPr>
    </w:p>
    <w:p>
      <w:pPr>
        <w:pStyle w:val="Heading2"/>
        <w:spacing w:line="240" w:lineRule="auto"/>
        <w:ind w:right="14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1,788,553.37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1,084,454.97</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426,846,131.37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720,170,500.80</w:t>
            </w:r>
          </w:p>
        </w:tc>
      </w:tr>
      <w:tr>
        <w:trPr>
          <w:trHeight w:val="404"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30,175,226.15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37,302,172.42</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458,809,910.89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56,188,602.73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21,539,762.33</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43" w:firstLine="360"/>
        <w:jc w:val="left"/>
      </w:pPr>
      <w:r>
        <w:rPr>
          <w:spacing w:val="-2"/>
          <w:sz w:val="18"/>
          <w:szCs w:val="18"/>
        </w:rPr>
        <w:t>注：</w:t>
      </w:r>
      <w:r>
        <w:rPr>
          <w:spacing w:val="-2"/>
        </w:rPr>
        <w:t>公司报告期末其他货币资金期末余额中</w:t>
      </w:r>
      <w:r>
        <w:rPr>
          <w:rFonts w:ascii="Times New Roman" w:hAnsi="Times New Roman" w:cs="Times New Roman" w:eastAsia="Times New Roman" w:hint="default"/>
          <w:spacing w:val="-2"/>
        </w:rPr>
        <w:t>29,382,861.08</w:t>
      </w:r>
      <w:r>
        <w:rPr>
          <w:spacing w:val="-2"/>
        </w:rPr>
        <w:t>元为银行承兑汇票保证金，</w:t>
      </w:r>
      <w:r>
        <w:rPr>
          <w:rFonts w:ascii="Times New Roman" w:hAnsi="Times New Roman" w:cs="Times New Roman" w:eastAsia="Times New Roman" w:hint="default"/>
          <w:spacing w:val="-2"/>
        </w:rPr>
        <w:t>576,602.02</w:t>
      </w:r>
      <w:r>
        <w:rPr>
          <w:rFonts w:ascii="Times New Roman" w:hAnsi="Times New Roman" w:cs="Times New Roman" w:eastAsia="Times New Roman" w:hint="default"/>
          <w:spacing w:val="26"/>
        </w:rPr>
        <w:t> </w:t>
      </w:r>
      <w:r>
        <w:rPr>
          <w:spacing w:val="-1"/>
        </w:rPr>
        <w:t>元为信</w:t>
      </w:r>
      <w:r>
        <w:rPr>
          <w:w w:val="100"/>
        </w:rPr>
        <w:t> </w:t>
      </w:r>
      <w:r>
        <w:rPr/>
        <w:t>用证保证金，</w:t>
      </w:r>
      <w:r>
        <w:rPr>
          <w:rFonts w:ascii="Times New Roman" w:hAnsi="Times New Roman" w:cs="Times New Roman" w:eastAsia="Times New Roman" w:hint="default"/>
        </w:rPr>
        <w:t>215,763.05</w:t>
      </w:r>
      <w:r>
        <w:rPr/>
        <w:t>元为公司应收信用卡款。公司报告期末不存在抵押、冻结，或有潜在收回风险的</w:t>
      </w:r>
      <w:r>
        <w:rPr>
          <w:w w:val="100"/>
        </w:rPr>
        <w:t> </w:t>
      </w:r>
      <w:r>
        <w:rPr/>
        <w:t>款项。</w:t>
      </w:r>
    </w:p>
    <w:p>
      <w:pPr>
        <w:spacing w:line="240" w:lineRule="auto" w:before="0"/>
        <w:rPr>
          <w:rFonts w:ascii="宋体" w:hAnsi="宋体" w:cs="宋体" w:eastAsia="宋体" w:hint="default"/>
          <w:sz w:val="22"/>
          <w:szCs w:val="22"/>
        </w:rPr>
      </w:pPr>
    </w:p>
    <w:p>
      <w:pPr>
        <w:pStyle w:val="Heading4"/>
        <w:spacing w:line="240" w:lineRule="auto"/>
        <w:ind w:right="14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28,069,584.34</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28,069,584.34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7"/>
        <w:gridCol w:w="751"/>
        <w:gridCol w:w="761"/>
        <w:gridCol w:w="775"/>
        <w:gridCol w:w="740"/>
        <w:gridCol w:w="800"/>
        <w:gridCol w:w="653"/>
        <w:gridCol w:w="761"/>
        <w:gridCol w:w="814"/>
        <w:gridCol w:w="934"/>
        <w:gridCol w:w="931"/>
      </w:tblGrid>
      <w:tr>
        <w:trPr>
          <w:trHeight w:val="398" w:hRule="exact"/>
        </w:trPr>
        <w:tc>
          <w:tcPr>
            <w:tcW w:w="1647" w:type="dxa"/>
            <w:vMerge w:val="restart"/>
            <w:tcBorders>
              <w:top w:val="single" w:sz="4" w:space="0" w:color="F9BE8F"/>
              <w:left w:val="single" w:sz="4" w:space="0" w:color="F9BE8F"/>
              <w:right w:val="single" w:sz="4" w:space="0" w:color="F9BE8F"/>
            </w:tcBorders>
            <w:shd w:val="clear" w:color="auto" w:fill="FCE9D9"/>
          </w:tcPr>
          <w:p>
            <w:pPr/>
          </w:p>
        </w:tc>
        <w:tc>
          <w:tcPr>
            <w:tcW w:w="382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7" w:type="dxa"/>
            <w:vMerge/>
            <w:tcBorders>
              <w:left w:val="single" w:sz="4" w:space="0" w:color="F9BE8F"/>
              <w:bottom w:val="nil" w:sz="6" w:space="0" w:color="auto"/>
              <w:right w:val="single" w:sz="4" w:space="0" w:color="F9BE8F"/>
            </w:tcBorders>
            <w:shd w:val="clear" w:color="auto" w:fill="FCE9D9"/>
          </w:tcPr>
          <w:p>
            <w:pPr/>
          </w:p>
        </w:tc>
        <w:tc>
          <w:tcPr>
            <w:tcW w:w="1513"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F9BE8F"/>
              <w:left w:val="single" w:sz="4" w:space="0" w:color="F9BE8F"/>
              <w:right w:val="single" w:sz="4" w:space="0" w:color="F9BE8F"/>
            </w:tcBorders>
            <w:shd w:val="clear" w:color="auto" w:fill="FCE9D9"/>
          </w:tcPr>
          <w:p>
            <w:pPr/>
          </w:p>
        </w:tc>
        <w:tc>
          <w:tcPr>
            <w:tcW w:w="141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1" w:hRule="exact"/>
        </w:trPr>
        <w:tc>
          <w:tcPr>
            <w:tcW w:w="164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F9BE8F"/>
              <w:bottom w:val="single" w:sz="4" w:space="0" w:color="F9BE8F"/>
              <w:right w:val="single" w:sz="4" w:space="0" w:color="F9BE8F"/>
            </w:tcBorders>
            <w:shd w:val="clear" w:color="auto" w:fill="FCE9D9"/>
          </w:tcPr>
          <w:p>
            <w:pPr/>
          </w:p>
        </w:tc>
        <w:tc>
          <w:tcPr>
            <w:tcW w:w="1516" w:type="dxa"/>
            <w:gridSpan w:val="2"/>
            <w:vMerge/>
            <w:tcBorders>
              <w:left w:val="single" w:sz="4" w:space="0" w:color="F9BE8F"/>
              <w:bottom w:val="single" w:sz="4" w:space="0" w:color="F9BE8F"/>
              <w:right w:val="single" w:sz="4" w:space="0" w:color="F9BE8F"/>
            </w:tcBorders>
            <w:shd w:val="clear" w:color="auto" w:fill="FCE9D9"/>
          </w:tcPr>
          <w:p>
            <w:pPr/>
          </w:p>
        </w:tc>
        <w:tc>
          <w:tcPr>
            <w:tcW w:w="800" w:type="dxa"/>
            <w:vMerge/>
            <w:tcBorders>
              <w:left w:val="single" w:sz="4" w:space="0" w:color="F9BE8F"/>
              <w:bottom w:val="nil" w:sz="6" w:space="0" w:color="auto"/>
              <w:right w:val="single" w:sz="4" w:space="0" w:color="F9BE8F"/>
            </w:tcBorders>
            <w:shd w:val="clear" w:color="auto" w:fill="FCE9D9"/>
          </w:tcPr>
          <w:p>
            <w:pPr/>
          </w:p>
        </w:tc>
        <w:tc>
          <w:tcPr>
            <w:tcW w:w="1414"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9" w:hRule="exact"/>
        </w:trPr>
        <w:tc>
          <w:tcPr>
            <w:tcW w:w="1647" w:type="dxa"/>
            <w:vMerge/>
            <w:tcBorders>
              <w:left w:val="single" w:sz="4" w:space="0" w:color="F9BE8F"/>
              <w:bottom w:val="single" w:sz="5" w:space="0" w:color="FFFFFF"/>
              <w:right w:val="single" w:sz="4" w:space="0" w:color="F9BE8F"/>
            </w:tcBorders>
            <w:shd w:val="clear" w:color="auto" w:fill="FCE9D9"/>
          </w:tcPr>
          <w:p>
            <w:pPr/>
          </w:p>
        </w:tc>
        <w:tc>
          <w:tcPr>
            <w:tcW w:w="751" w:type="dxa"/>
            <w:tcBorders>
              <w:top w:val="single" w:sz="4" w:space="0" w:color="F9BE8F"/>
              <w:left w:val="single" w:sz="4" w:space="0" w:color="F9BE8F"/>
              <w:bottom w:val="single" w:sz="5"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5" w:space="0" w:color="FFFFFF"/>
              <w:right w:val="single" w:sz="4" w:space="0" w:color="F9BE8F"/>
            </w:tcBorders>
            <w:shd w:val="clear" w:color="auto" w:fill="FCE9D9"/>
          </w:tcPr>
          <w:p>
            <w:pPr/>
          </w:p>
        </w:tc>
        <w:tc>
          <w:tcPr>
            <w:tcW w:w="775" w:type="dxa"/>
            <w:tcBorders>
              <w:top w:val="single" w:sz="4" w:space="0" w:color="F9BE8F"/>
              <w:left w:val="single" w:sz="4" w:space="0" w:color="F9BE8F"/>
              <w:bottom w:val="single" w:sz="5" w:space="0" w:color="FFFFFF"/>
              <w:right w:val="single" w:sz="4" w:space="0" w:color="F9BE8F"/>
            </w:tcBorders>
            <w:shd w:val="clear" w:color="auto" w:fill="FCE9D9"/>
          </w:tcPr>
          <w:p>
            <w:pPr/>
          </w:p>
        </w:tc>
        <w:tc>
          <w:tcPr>
            <w:tcW w:w="740" w:type="dxa"/>
            <w:vMerge w:val="restart"/>
            <w:tcBorders>
              <w:top w:val="single" w:sz="4" w:space="0" w:color="F9BE8F"/>
              <w:left w:val="single" w:sz="4" w:space="0" w:color="F9BE8F"/>
              <w:right w:val="single" w:sz="4" w:space="0" w:color="F9BE8F"/>
            </w:tcBorders>
            <w:shd w:val="clear" w:color="auto" w:fill="FCE9D9"/>
          </w:tcPr>
          <w:p>
            <w:pPr>
              <w:pStyle w:val="TableParagraph"/>
              <w:spacing w:line="314" w:lineRule="auto" w:before="50"/>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9"/>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7" w:type="dxa"/>
            <w:vMerge w:val="restart"/>
            <w:tcBorders>
              <w:top w:val="single" w:sz="5" w:space="0" w:color="FFFFFF"/>
              <w:left w:val="single" w:sz="4" w:space="0" w:color="F9BE8F"/>
              <w:right w:val="single" w:sz="4" w:space="0" w:color="F9BE8F"/>
            </w:tcBorders>
            <w:shd w:val="clear" w:color="auto" w:fill="FCE9D9"/>
          </w:tcPr>
          <w:p>
            <w:pPr/>
          </w:p>
        </w:tc>
        <w:tc>
          <w:tcPr>
            <w:tcW w:w="751" w:type="dxa"/>
            <w:vMerge w:val="restart"/>
            <w:tcBorders>
              <w:top w:val="single" w:sz="5" w:space="0" w:color="FFFFFF"/>
              <w:left w:val="single" w:sz="4" w:space="0" w:color="F9BE8F"/>
              <w:right w:val="single" w:sz="4" w:space="0" w:color="F9BE8F"/>
            </w:tcBorders>
            <w:shd w:val="clear" w:color="auto" w:fill="FCE9D9"/>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5"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F9BE8F"/>
              <w:right w:val="single" w:sz="4" w:space="0" w:color="F9BE8F"/>
            </w:tcBorders>
            <w:shd w:val="clear" w:color="auto" w:fill="FCE9D9"/>
          </w:tcPr>
          <w:p>
            <w:pPr/>
          </w:p>
        </w:tc>
        <w:tc>
          <w:tcPr>
            <w:tcW w:w="800" w:type="dxa"/>
            <w:vMerge/>
            <w:tcBorders>
              <w:left w:val="single" w:sz="4" w:space="0" w:color="F9BE8F"/>
              <w:bottom w:val="nil" w:sz="6" w:space="0" w:color="auto"/>
              <w:right w:val="single" w:sz="4" w:space="0" w:color="F9BE8F"/>
            </w:tcBorders>
            <w:shd w:val="clear" w:color="auto" w:fill="FCE9D9"/>
          </w:tcPr>
          <w:p>
            <w:pPr/>
          </w:p>
        </w:tc>
        <w:tc>
          <w:tcPr>
            <w:tcW w:w="65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647" w:type="dxa"/>
            <w:vMerge/>
            <w:tcBorders>
              <w:left w:val="single" w:sz="4" w:space="0" w:color="F9BE8F"/>
              <w:right w:val="single" w:sz="4" w:space="0" w:color="F9BE8F"/>
            </w:tcBorders>
            <w:shd w:val="clear" w:color="auto" w:fill="FCE9D9"/>
          </w:tcPr>
          <w:p>
            <w:pPr/>
          </w:p>
        </w:tc>
        <w:tc>
          <w:tcPr>
            <w:tcW w:w="751"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75" w:type="dxa"/>
            <w:vMerge/>
            <w:tcBorders>
              <w:left w:val="single" w:sz="4" w:space="0" w:color="F9BE8F"/>
              <w:bottom w:val="nil" w:sz="6" w:space="0" w:color="auto"/>
              <w:right w:val="single" w:sz="4" w:space="0" w:color="F9BE8F"/>
            </w:tcBorders>
            <w:shd w:val="clear" w:color="auto" w:fill="FCE9D9"/>
          </w:tcPr>
          <w:p>
            <w:pPr/>
          </w:p>
        </w:tc>
        <w:tc>
          <w:tcPr>
            <w:tcW w:w="740" w:type="dxa"/>
            <w:vMerge/>
            <w:tcBorders>
              <w:left w:val="single" w:sz="4" w:space="0" w:color="F9BE8F"/>
              <w:right w:val="single" w:sz="4" w:space="0" w:color="F9BE8F"/>
            </w:tcBorders>
            <w:shd w:val="clear" w:color="auto" w:fill="FCE9D9"/>
          </w:tcPr>
          <w:p>
            <w:pPr/>
          </w:p>
        </w:tc>
        <w:tc>
          <w:tcPr>
            <w:tcW w:w="800" w:type="dxa"/>
            <w:vMerge w:val="restart"/>
            <w:tcBorders>
              <w:top w:val="nil" w:sz="6" w:space="0" w:color="auto"/>
              <w:left w:val="single" w:sz="4" w:space="0" w:color="F9BE8F"/>
              <w:right w:val="single" w:sz="4" w:space="0" w:color="F9BE8F"/>
            </w:tcBorders>
            <w:shd w:val="clear" w:color="auto" w:fill="FCE9D9"/>
          </w:tcPr>
          <w:p>
            <w:pPr/>
          </w:p>
        </w:tc>
        <w:tc>
          <w:tcPr>
            <w:tcW w:w="653"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47" w:type="dxa"/>
            <w:vMerge/>
            <w:tcBorders>
              <w:left w:val="single" w:sz="4" w:space="0" w:color="F9BE8F"/>
              <w:bottom w:val="single" w:sz="4" w:space="0" w:color="F9BE8F"/>
              <w:right w:val="single" w:sz="4" w:space="0" w:color="F9BE8F"/>
            </w:tcBorders>
            <w:shd w:val="clear" w:color="auto" w:fill="FCE9D9"/>
          </w:tcPr>
          <w:p>
            <w:pPr/>
          </w:p>
        </w:tc>
        <w:tc>
          <w:tcPr>
            <w:tcW w:w="75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75" w:type="dxa"/>
            <w:tcBorders>
              <w:top w:val="nil" w:sz="6" w:space="0" w:color="auto"/>
              <w:left w:val="single" w:sz="4" w:space="0" w:color="F9BE8F"/>
              <w:bottom w:val="single" w:sz="4" w:space="0" w:color="F9BE8F"/>
              <w:right w:val="single" w:sz="4" w:space="0" w:color="F9BE8F"/>
            </w:tcBorders>
            <w:shd w:val="clear" w:color="auto" w:fill="FCE9D9"/>
          </w:tcPr>
          <w:p>
            <w:pPr/>
          </w:p>
        </w:tc>
        <w:tc>
          <w:tcPr>
            <w:tcW w:w="740" w:type="dxa"/>
            <w:vMerge/>
            <w:tcBorders>
              <w:left w:val="single" w:sz="4" w:space="0" w:color="F9BE8F"/>
              <w:bottom w:val="single" w:sz="4" w:space="0" w:color="F9BE8F"/>
              <w:right w:val="single" w:sz="4" w:space="0" w:color="F9BE8F"/>
            </w:tcBorders>
            <w:shd w:val="clear" w:color="auto" w:fill="FCE9D9"/>
          </w:tcPr>
          <w:p>
            <w:pPr/>
          </w:p>
        </w:tc>
        <w:tc>
          <w:tcPr>
            <w:tcW w:w="800" w:type="dxa"/>
            <w:vMerge/>
            <w:tcBorders>
              <w:left w:val="single" w:sz="4" w:space="0" w:color="F9BE8F"/>
              <w:bottom w:val="single" w:sz="4" w:space="0" w:color="F9BE8F"/>
              <w:right w:val="single" w:sz="4" w:space="0" w:color="F9BE8F"/>
            </w:tcBorders>
            <w:shd w:val="clear" w:color="auto" w:fill="FCE9D9"/>
          </w:tcPr>
          <w:p>
            <w:pPr/>
          </w:p>
        </w:tc>
        <w:tc>
          <w:tcPr>
            <w:tcW w:w="65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64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10"/>
              <w:ind w:left="82" w:right="0"/>
              <w:jc w:val="left"/>
              <w:rPr>
                <w:rFonts w:ascii="Times New Roman" w:hAnsi="Times New Roman" w:cs="Times New Roman" w:eastAsia="Times New Roman" w:hint="default"/>
                <w:sz w:val="18"/>
                <w:szCs w:val="18"/>
              </w:rPr>
            </w:pPr>
            <w:r>
              <w:rPr>
                <w:rFonts w:ascii="Times New Roman"/>
                <w:sz w:val="18"/>
              </w:rPr>
              <w:t>167,892,</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13,498,4</w:t>
            </w:r>
          </w:p>
        </w:tc>
        <w:tc>
          <w:tcPr>
            <w:tcW w:w="7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8.04%</w:t>
            </w:r>
          </w:p>
        </w:tc>
        <w:tc>
          <w:tcPr>
            <w:tcW w:w="80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154,393,6</w:t>
            </w:r>
          </w:p>
        </w:tc>
        <w:tc>
          <w:tcPr>
            <w:tcW w:w="6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36" w:right="0"/>
              <w:jc w:val="left"/>
              <w:rPr>
                <w:rFonts w:ascii="Times New Roman" w:hAnsi="Times New Roman" w:cs="Times New Roman" w:eastAsia="Times New Roman" w:hint="default"/>
                <w:sz w:val="18"/>
                <w:szCs w:val="18"/>
              </w:rPr>
            </w:pPr>
            <w:r>
              <w:rPr>
                <w:rFonts w:ascii="Times New Roman"/>
                <w:sz w:val="18"/>
              </w:rPr>
              <w:t>207,419</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12,613,85</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6.08%</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194,806,06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675"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057.30</w:t>
            </w:r>
          </w:p>
        </w:tc>
        <w:tc>
          <w:tcPr>
            <w:tcW w:w="761" w:type="dxa"/>
            <w:tcBorders>
              <w:top w:val="single" w:sz="4" w:space="0" w:color="F9BE8F"/>
              <w:left w:val="single" w:sz="4" w:space="0" w:color="F9BE8F"/>
              <w:bottom w:val="single" w:sz="4" w:space="0" w:color="F9BE8F"/>
              <w:right w:val="single" w:sz="4" w:space="0" w:color="F9BE8F"/>
            </w:tcBorders>
          </w:tcPr>
          <w:p>
            <w:pP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24.41</w:t>
            </w:r>
          </w:p>
        </w:tc>
        <w:tc>
          <w:tcPr>
            <w:tcW w:w="76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32.89</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84" w:right="0"/>
              <w:jc w:val="left"/>
              <w:rPr>
                <w:rFonts w:ascii="Times New Roman" w:hAnsi="Times New Roman" w:cs="Times New Roman" w:eastAsia="Times New Roman" w:hint="default"/>
                <w:sz w:val="18"/>
                <w:szCs w:val="18"/>
              </w:rPr>
            </w:pPr>
            <w:r>
              <w:rPr>
                <w:rFonts w:ascii="Times New Roman"/>
                <w:sz w:val="18"/>
              </w:rPr>
              <w:t>,921.66</w:t>
            </w:r>
          </w:p>
        </w:tc>
        <w:tc>
          <w:tcPr>
            <w:tcW w:w="761" w:type="dxa"/>
            <w:tcBorders>
              <w:top w:val="single" w:sz="4" w:space="0" w:color="F9BE8F"/>
              <w:left w:val="single" w:sz="4" w:space="0" w:color="F9BE8F"/>
              <w:bottom w:val="single" w:sz="4" w:space="0" w:color="F9BE8F"/>
              <w:right w:val="single" w:sz="4" w:space="0" w:color="F9BE8F"/>
            </w:tcBorders>
          </w:tcPr>
          <w:p>
            <w:pP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1.79</w:t>
            </w: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9.87</w:t>
            </w:r>
          </w:p>
        </w:tc>
      </w:tr>
      <w:tr>
        <w:trPr>
          <w:trHeight w:val="713"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167,892,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057.30</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13,498,4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24.41</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8.04%</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154,393,6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32.89</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207,419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,921.66</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12,613,85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1.79</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6.08%</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194,806,06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9.87</w:t>
            </w: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7" w:lineRule="auto" w:before="0"/>
        <w:ind w:left="152" w:right="57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before="61"/>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F9BE8F"/>
              <w:left w:val="single" w:sz="4" w:space="0" w:color="F9BE8F"/>
              <w:bottom w:val="nil" w:sz="6" w:space="0" w:color="auto"/>
              <w:right w:val="single" w:sz="4" w:space="0" w:color="F9BE8F"/>
            </w:tcBorders>
            <w:shd w:val="clear" w:color="auto" w:fill="FCE9D9"/>
          </w:tcPr>
          <w:p>
            <w:pPr/>
          </w:p>
        </w:tc>
        <w:tc>
          <w:tcPr>
            <w:tcW w:w="7178"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8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381" w:type="dxa"/>
            <w:vMerge/>
            <w:tcBorders>
              <w:left w:val="single" w:sz="4" w:space="0" w:color="F9BE8F"/>
              <w:bottom w:val="nil" w:sz="6" w:space="0" w:color="auto"/>
              <w:right w:val="single" w:sz="4" w:space="0" w:color="F9BE8F"/>
            </w:tcBorders>
            <w:shd w:val="clear" w:color="auto" w:fill="FCE9D9"/>
          </w:tcPr>
          <w:p>
            <w:pPr/>
          </w:p>
        </w:tc>
        <w:tc>
          <w:tcPr>
            <w:tcW w:w="2392"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1"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2"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396"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102,184,110.15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5,109,205.52</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61,382,727.36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6,138,272.74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4,148,547.28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2,074,273.64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176,672.51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176,672.51</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167,892,057.30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13,498,424.41</w:t>
            </w:r>
          </w:p>
        </w:tc>
        <w:tc>
          <w:tcPr>
            <w:tcW w:w="2393"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43"/>
        <w:jc w:val="left"/>
      </w:pPr>
      <w:r>
        <w:rPr/>
        <w:t>本期计提坏账准备金额</w:t>
      </w:r>
      <w:r>
        <w:rPr>
          <w:spacing w:val="-55"/>
        </w:rPr>
        <w:t> </w:t>
      </w:r>
      <w:r>
        <w:rPr>
          <w:rFonts w:ascii="Times New Roman" w:hAnsi="Times New Roman" w:cs="Times New Roman" w:eastAsia="Times New Roman" w:hint="default"/>
        </w:rPr>
        <w:t>873,607.21</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spacing w:line="240" w:lineRule="auto" w:before="7"/>
        <w:rPr>
          <w:rFonts w:ascii="宋体" w:hAnsi="宋体" w:cs="宋体" w:eastAsia="宋体" w:hint="default"/>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1"/>
        <w:gridCol w:w="1565"/>
        <w:gridCol w:w="1916"/>
        <w:gridCol w:w="1915"/>
        <w:gridCol w:w="1918"/>
      </w:tblGrid>
      <w:tr>
        <w:trPr>
          <w:trHeight w:val="728" w:hRule="exact"/>
        </w:trPr>
        <w:tc>
          <w:tcPr>
            <w:tcW w:w="22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22" w:hRule="exact"/>
        </w:trPr>
        <w:tc>
          <w:tcPr>
            <w:tcW w:w="22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7" w:right="0"/>
              <w:jc w:val="left"/>
              <w:rPr>
                <w:rFonts w:ascii="宋体" w:hAnsi="宋体" w:cs="宋体" w:eastAsia="宋体" w:hint="default"/>
                <w:sz w:val="20"/>
                <w:szCs w:val="20"/>
              </w:rPr>
            </w:pPr>
            <w:r>
              <w:rPr>
                <w:rFonts w:ascii="宋体" w:hAnsi="宋体" w:cs="宋体" w:eastAsia="宋体" w:hint="default"/>
                <w:sz w:val="20"/>
                <w:szCs w:val="20"/>
              </w:rPr>
              <w:t>贵阳聚兴商贸有限公司</w:t>
            </w:r>
          </w:p>
        </w:tc>
        <w:tc>
          <w:tcPr>
            <w:tcW w:w="15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3"/>
              <w:jc w:val="right"/>
              <w:rPr>
                <w:rFonts w:ascii="Times New Roman" w:hAnsi="Times New Roman" w:cs="Times New Roman" w:eastAsia="Times New Roman" w:hint="default"/>
                <w:sz w:val="20"/>
                <w:szCs w:val="20"/>
              </w:rPr>
            </w:pPr>
            <w:r>
              <w:rPr>
                <w:rFonts w:ascii="Times New Roman"/>
                <w:w w:val="95"/>
                <w:sz w:val="20"/>
              </w:rPr>
              <w:t>7,764,700.30</w:t>
            </w:r>
            <w:r>
              <w:rPr>
                <w:rFonts w:ascii="Times New Roman"/>
                <w:sz w:val="20"/>
              </w:rPr>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年</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4.62%</w:t>
            </w:r>
          </w:p>
        </w:tc>
      </w:tr>
      <w:tr>
        <w:trPr>
          <w:trHeight w:val="735" w:hRule="exact"/>
        </w:trPr>
        <w:tc>
          <w:tcPr>
            <w:tcW w:w="2271" w:type="dxa"/>
            <w:tcBorders>
              <w:top w:val="single" w:sz="4" w:space="0" w:color="F9BE8F"/>
              <w:left w:val="single" w:sz="4" w:space="0" w:color="F9BE8F"/>
              <w:bottom w:val="single" w:sz="4" w:space="0" w:color="F9BE8F"/>
              <w:right w:val="single" w:sz="4" w:space="0" w:color="F9BE8F"/>
            </w:tcBorders>
          </w:tcPr>
          <w:p>
            <w:pPr>
              <w:pStyle w:val="TableParagraph"/>
              <w:spacing w:line="285" w:lineRule="auto" w:before="43"/>
              <w:ind w:left="7" w:right="54"/>
              <w:jc w:val="left"/>
              <w:rPr>
                <w:rFonts w:ascii="宋体" w:hAnsi="宋体" w:cs="宋体" w:eastAsia="宋体" w:hint="default"/>
                <w:sz w:val="20"/>
                <w:szCs w:val="20"/>
              </w:rPr>
            </w:pPr>
            <w:r>
              <w:rPr>
                <w:rFonts w:ascii="宋体" w:hAnsi="宋体" w:cs="宋体" w:eastAsia="宋体" w:hint="default"/>
                <w:sz w:val="20"/>
                <w:szCs w:val="20"/>
              </w:rPr>
              <w:t>中国移动通信集团吉林有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5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0"/>
              <w:ind w:right="3"/>
              <w:jc w:val="right"/>
              <w:rPr>
                <w:rFonts w:ascii="Times New Roman" w:hAnsi="Times New Roman" w:cs="Times New Roman" w:eastAsia="Times New Roman" w:hint="default"/>
                <w:sz w:val="20"/>
                <w:szCs w:val="20"/>
              </w:rPr>
            </w:pPr>
            <w:r>
              <w:rPr>
                <w:rFonts w:ascii="Times New Roman"/>
                <w:w w:val="95"/>
                <w:sz w:val="20"/>
              </w:rPr>
              <w:t>5,270,419.44</w:t>
            </w:r>
            <w:r>
              <w:rPr>
                <w:rFonts w:ascii="Times New Roman"/>
                <w:sz w:val="20"/>
              </w:rPr>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z w:val="20"/>
              </w:rPr>
              <w:t>3.14%</w:t>
            </w:r>
          </w:p>
        </w:tc>
      </w:tr>
      <w:tr>
        <w:trPr>
          <w:trHeight w:val="422" w:hRule="exact"/>
        </w:trPr>
        <w:tc>
          <w:tcPr>
            <w:tcW w:w="22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潍坊罗雅商贸有限公司</w:t>
            </w:r>
          </w:p>
        </w:tc>
        <w:tc>
          <w:tcPr>
            <w:tcW w:w="15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5,194,333.38</w:t>
            </w:r>
            <w:r>
              <w:rPr>
                <w:rFonts w:ascii="Times New Roman"/>
                <w:sz w:val="20"/>
              </w:rPr>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年</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3.09%</w:t>
            </w:r>
          </w:p>
        </w:tc>
      </w:tr>
      <w:tr>
        <w:trPr>
          <w:trHeight w:val="422" w:hRule="exact"/>
        </w:trPr>
        <w:tc>
          <w:tcPr>
            <w:tcW w:w="22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冯俊清</w:t>
            </w:r>
          </w:p>
        </w:tc>
        <w:tc>
          <w:tcPr>
            <w:tcW w:w="15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4,521,319.10</w:t>
            </w:r>
            <w:r>
              <w:rPr>
                <w:rFonts w:ascii="Times New Roman"/>
                <w:sz w:val="20"/>
              </w:rPr>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2.69%</w:t>
            </w:r>
          </w:p>
        </w:tc>
      </w:tr>
      <w:tr>
        <w:trPr>
          <w:trHeight w:val="422" w:hRule="exact"/>
        </w:trPr>
        <w:tc>
          <w:tcPr>
            <w:tcW w:w="227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马军伟</w:t>
            </w:r>
          </w:p>
        </w:tc>
        <w:tc>
          <w:tcPr>
            <w:tcW w:w="156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4,235,008.60</w:t>
            </w:r>
            <w:r>
              <w:rPr>
                <w:rFonts w:ascii="Times New Roman"/>
                <w:sz w:val="20"/>
              </w:rPr>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2.52%</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100" w:bottom="1160" w:left="980" w:right="980"/>
        </w:sectPr>
      </w:pPr>
    </w:p>
    <w:p>
      <w:pPr>
        <w:spacing w:line="240" w:lineRule="auto" w:before="9"/>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1565"/>
        <w:gridCol w:w="1916"/>
        <w:gridCol w:w="1915"/>
        <w:gridCol w:w="1918"/>
      </w:tblGrid>
      <w:tr>
        <w:trPr>
          <w:trHeight w:val="408" w:hRule="exact"/>
        </w:trPr>
        <w:tc>
          <w:tcPr>
            <w:tcW w:w="227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5"/>
              <w:ind w:left="751" w:right="0"/>
              <w:jc w:val="left"/>
              <w:rPr>
                <w:rFonts w:ascii="Times New Roman" w:hAnsi="Times New Roman" w:cs="Times New Roman" w:eastAsia="Times New Roman" w:hint="default"/>
                <w:sz w:val="20"/>
                <w:szCs w:val="20"/>
              </w:rPr>
            </w:pPr>
            <w:r>
              <w:rPr>
                <w:rFonts w:ascii="Times New Roman"/>
                <w:sz w:val="20"/>
              </w:rPr>
              <w:t>26,985,780.82</w:t>
            </w:r>
          </w:p>
        </w:tc>
        <w:tc>
          <w:tcPr>
            <w:tcW w:w="19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5"/>
              <w:ind w:right="1"/>
              <w:jc w:val="right"/>
              <w:rPr>
                <w:rFonts w:ascii="Times New Roman" w:hAnsi="Times New Roman" w:cs="Times New Roman" w:eastAsia="Times New Roman" w:hint="default"/>
                <w:sz w:val="20"/>
                <w:szCs w:val="20"/>
              </w:rPr>
            </w:pPr>
            <w:r>
              <w:rPr>
                <w:rFonts w:ascii="Times New Roman"/>
                <w:sz w:val="20"/>
              </w:rPr>
              <w:t>16.07%</w:t>
            </w:r>
          </w:p>
        </w:tc>
      </w:tr>
    </w:tbl>
    <w:p>
      <w:pPr>
        <w:pStyle w:val="BodyText"/>
        <w:spacing w:line="386" w:lineRule="auto" w:before="64"/>
        <w:ind w:right="143" w:firstLine="420"/>
        <w:jc w:val="left"/>
      </w:pPr>
      <w:r>
        <w:rPr>
          <w:spacing w:val="-1"/>
        </w:rPr>
        <w:t>注：公司报告期末，应收账款余额前五名的客户应收金额合计</w:t>
      </w:r>
      <w:r>
        <w:rPr>
          <w:rFonts w:ascii="Times New Roman" w:hAnsi="Times New Roman" w:cs="Times New Roman" w:eastAsia="Times New Roman" w:hint="default"/>
          <w:spacing w:val="-1"/>
        </w:rPr>
        <w:t>26,985,780.82</w:t>
      </w:r>
      <w:r>
        <w:rPr>
          <w:spacing w:val="-1"/>
        </w:rPr>
        <w:t>元，占应收账款总额的比</w:t>
      </w:r>
      <w:r>
        <w:rPr>
          <w:w w:val="100"/>
        </w:rPr>
        <w:t> </w:t>
      </w:r>
      <w:r>
        <w:rPr/>
        <w:t>例为</w:t>
      </w:r>
      <w:r>
        <w:rPr>
          <w:rFonts w:ascii="Times New Roman" w:hAnsi="Times New Roman" w:cs="Times New Roman" w:eastAsia="Times New Roman" w:hint="default"/>
        </w:rPr>
        <w:t>16.07%</w:t>
      </w:r>
      <w:r>
        <w:rPr/>
        <w:t>，相应计提的坏账准备年末余额汇总金额为</w:t>
      </w:r>
      <w:r>
        <w:rPr>
          <w:rFonts w:ascii="Times New Roman" w:hAnsi="Times New Roman" w:cs="Times New Roman" w:eastAsia="Times New Roman" w:hint="default"/>
        </w:rPr>
        <w:t>2,103,647.17</w:t>
      </w:r>
      <w:r>
        <w:rPr>
          <w:rFonts w:ascii="Times New Roman" w:hAnsi="Times New Roman" w:cs="Times New Roman" w:eastAsia="Times New Roman" w:hint="default"/>
          <w:spacing w:val="50"/>
        </w:rPr>
        <w:t> </w:t>
      </w:r>
      <w:r>
        <w:rPr>
          <w:spacing w:val="-3"/>
        </w:rPr>
        <w:t>元。</w:t>
      </w:r>
      <w:r>
        <w:rPr/>
      </w:r>
    </w:p>
    <w:p>
      <w:pPr>
        <w:spacing w:line="240" w:lineRule="auto" w:before="10"/>
        <w:rPr>
          <w:rFonts w:ascii="宋体" w:hAnsi="宋体" w:cs="宋体" w:eastAsia="宋体" w:hint="default"/>
          <w:sz w:val="19"/>
          <w:szCs w:val="19"/>
        </w:rPr>
      </w:pPr>
    </w:p>
    <w:p>
      <w:pPr>
        <w:pStyle w:val="Heading4"/>
        <w:spacing w:line="240" w:lineRule="auto"/>
        <w:ind w:right="14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F9BE8F"/>
              <w:left w:val="single" w:sz="4" w:space="0" w:color="F9BE8F"/>
              <w:bottom w:val="nil" w:sz="6" w:space="0" w:color="auto"/>
              <w:right w:val="single" w:sz="4" w:space="0" w:color="F9BE8F"/>
            </w:tcBorders>
            <w:shd w:val="clear" w:color="auto" w:fill="FCE9D9"/>
          </w:tcPr>
          <w:p>
            <w:pPr/>
          </w:p>
        </w:tc>
        <w:tc>
          <w:tcPr>
            <w:tcW w:w="384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F9BE8F"/>
              <w:bottom w:val="single" w:sz="4" w:space="0" w:color="F9BE8F"/>
              <w:right w:val="single" w:sz="4" w:space="0" w:color="F9BE8F"/>
            </w:tcBorders>
            <w:shd w:val="clear" w:color="auto" w:fill="FCE9D9"/>
          </w:tcPr>
          <w:p>
            <w:pPr/>
          </w:p>
        </w:tc>
        <w:tc>
          <w:tcPr>
            <w:tcW w:w="3831"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1889" w:type="dxa"/>
            <w:vMerge/>
            <w:tcBorders>
              <w:left w:val="single" w:sz="4" w:space="0" w:color="F9BE8F"/>
              <w:bottom w:val="nil" w:sz="6" w:space="0" w:color="auto"/>
              <w:right w:val="single" w:sz="4" w:space="0" w:color="F9BE8F"/>
            </w:tcBorders>
            <w:shd w:val="clear" w:color="auto" w:fill="FCE9D9"/>
          </w:tcPr>
          <w:p>
            <w:pPr/>
          </w:p>
        </w:tc>
        <w:tc>
          <w:tcPr>
            <w:tcW w:w="192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F9BE8F"/>
              <w:bottom w:val="single" w:sz="4" w:space="0" w:color="F9BE8F"/>
              <w:right w:val="single" w:sz="4" w:space="0" w:color="F9BE8F"/>
            </w:tcBorders>
            <w:shd w:val="clear" w:color="auto" w:fill="FCE9D9"/>
          </w:tcPr>
          <w:p>
            <w:pPr/>
          </w:p>
        </w:tc>
        <w:tc>
          <w:tcPr>
            <w:tcW w:w="1928"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5"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49,871,622.88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92.70%</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45,988,958.38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93.38%</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1,543,794.22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1,740,390.04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976,080.97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561,175.22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1,404,914.55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c>
          <w:tcPr>
            <w:tcW w:w="19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959,759.94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13" w:space="0" w:color="FCE9D9"/>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53,796,412.62</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49,250,283.58</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账龄超过</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年且金额重要的预付款项未及时结算原因的说明：</w:t>
      </w:r>
      <w:r>
        <w:rPr>
          <w:rFonts w:ascii="宋体" w:hAnsi="宋体" w:cs="宋体" w:eastAsia="宋体" w:hint="default"/>
          <w:sz w:val="18"/>
          <w:szCs w:val="18"/>
        </w:rPr>
      </w:r>
    </w:p>
    <w:p>
      <w:pPr>
        <w:pStyle w:val="BodyText"/>
        <w:spacing w:line="240" w:lineRule="auto" w:before="159"/>
        <w:ind w:left="573" w:right="143"/>
        <w:jc w:val="left"/>
      </w:pPr>
      <w:r>
        <w:rPr/>
        <w:t>公司报告期末，预付款项余额中无账龄超过</w:t>
      </w:r>
      <w:r>
        <w:rPr>
          <w:rFonts w:ascii="Times New Roman" w:hAnsi="Times New Roman" w:cs="Times New Roman" w:eastAsia="Times New Roman" w:hint="default"/>
        </w:rPr>
        <w:t>1</w:t>
      </w:r>
      <w:r>
        <w:rPr/>
        <w:t>年且金额重要的预付款项。</w:t>
      </w:r>
    </w:p>
    <w:p>
      <w:pPr>
        <w:spacing w:line="240" w:lineRule="auto" w:before="8"/>
        <w:rPr>
          <w:rFonts w:ascii="宋体" w:hAnsi="宋体" w:cs="宋体" w:eastAsia="宋体" w:hint="default"/>
          <w:sz w:val="30"/>
          <w:szCs w:val="30"/>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86"/>
        <w:gridCol w:w="1837"/>
        <w:gridCol w:w="1467"/>
        <w:gridCol w:w="1642"/>
        <w:gridCol w:w="1909"/>
      </w:tblGrid>
      <w:tr>
        <w:trPr>
          <w:trHeight w:val="730" w:hRule="exact"/>
        </w:trPr>
        <w:tc>
          <w:tcPr>
            <w:tcW w:w="26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6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3" w:lineRule="auto" w:before="33"/>
              <w:ind w:left="739" w:right="103" w:hanging="630"/>
              <w:jc w:val="left"/>
              <w:rPr>
                <w:rFonts w:ascii="宋体" w:hAnsi="宋体" w:cs="宋体" w:eastAsia="宋体" w:hint="default"/>
                <w:sz w:val="21"/>
                <w:szCs w:val="21"/>
              </w:rPr>
            </w:pPr>
            <w:r>
              <w:rPr>
                <w:rFonts w:ascii="宋体" w:hAnsi="宋体" w:cs="宋体" w:eastAsia="宋体" w:hint="default"/>
                <w:sz w:val="21"/>
                <w:szCs w:val="21"/>
              </w:rPr>
              <w:t>占预付款项总额的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422" w:hRule="exact"/>
        </w:trPr>
        <w:tc>
          <w:tcPr>
            <w:tcW w:w="26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left="7" w:right="0"/>
              <w:jc w:val="left"/>
              <w:rPr>
                <w:rFonts w:ascii="Times New Roman" w:hAnsi="Times New Roman" w:cs="Times New Roman" w:eastAsia="Times New Roman" w:hint="default"/>
                <w:sz w:val="20"/>
                <w:szCs w:val="20"/>
              </w:rPr>
            </w:pPr>
            <w:r>
              <w:rPr>
                <w:rFonts w:ascii="Times New Roman"/>
                <w:sz w:val="20"/>
              </w:rPr>
              <w:t>Ferragamo Hong Kong</w:t>
            </w:r>
            <w:r>
              <w:rPr>
                <w:rFonts w:ascii="Times New Roman"/>
                <w:spacing w:val="-8"/>
                <w:sz w:val="20"/>
              </w:rPr>
              <w:t> </w:t>
            </w:r>
            <w:r>
              <w:rPr>
                <w:rFonts w:ascii="Times New Roman"/>
                <w:sz w:val="20"/>
              </w:rPr>
              <w:t>Limited</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51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5,343,989.60</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4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9.93%</w:t>
            </w:r>
          </w:p>
        </w:tc>
      </w:tr>
      <w:tr>
        <w:trPr>
          <w:trHeight w:val="420" w:hRule="exact"/>
        </w:trPr>
        <w:tc>
          <w:tcPr>
            <w:tcW w:w="26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海球（广州）商业有限公司</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51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4,878,930.48</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4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9.07%</w:t>
            </w:r>
          </w:p>
        </w:tc>
      </w:tr>
      <w:tr>
        <w:trPr>
          <w:trHeight w:val="422" w:hRule="exact"/>
        </w:trPr>
        <w:tc>
          <w:tcPr>
            <w:tcW w:w="26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7" w:right="0"/>
              <w:jc w:val="left"/>
              <w:rPr>
                <w:rFonts w:ascii="宋体" w:hAnsi="宋体" w:cs="宋体" w:eastAsia="宋体" w:hint="default"/>
                <w:sz w:val="20"/>
                <w:szCs w:val="20"/>
              </w:rPr>
            </w:pPr>
            <w:r>
              <w:rPr>
                <w:rFonts w:ascii="宋体" w:hAnsi="宋体" w:cs="宋体" w:eastAsia="宋体" w:hint="default"/>
                <w:sz w:val="20"/>
                <w:szCs w:val="20"/>
              </w:rPr>
              <w:t>湖南欣汇商贸发展有限公司</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51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3"/>
              <w:jc w:val="right"/>
              <w:rPr>
                <w:rFonts w:ascii="Times New Roman" w:hAnsi="Times New Roman" w:cs="Times New Roman" w:eastAsia="Times New Roman" w:hint="default"/>
                <w:sz w:val="20"/>
                <w:szCs w:val="20"/>
              </w:rPr>
            </w:pPr>
            <w:r>
              <w:rPr>
                <w:rFonts w:ascii="Times New Roman"/>
                <w:w w:val="95"/>
                <w:sz w:val="20"/>
              </w:rPr>
              <w:t>3,408,856.65</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4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6.34%</w:t>
            </w:r>
          </w:p>
        </w:tc>
      </w:tr>
      <w:tr>
        <w:trPr>
          <w:trHeight w:val="734" w:hRule="exact"/>
        </w:trPr>
        <w:tc>
          <w:tcPr>
            <w:tcW w:w="2686" w:type="dxa"/>
            <w:tcBorders>
              <w:top w:val="single" w:sz="4" w:space="0" w:color="F9BE8F"/>
              <w:left w:val="single" w:sz="4" w:space="0" w:color="F9BE8F"/>
              <w:bottom w:val="single" w:sz="4" w:space="0" w:color="F9BE8F"/>
              <w:right w:val="single" w:sz="4" w:space="0" w:color="F9BE8F"/>
            </w:tcBorders>
          </w:tcPr>
          <w:p>
            <w:pPr>
              <w:pStyle w:val="TableParagraph"/>
              <w:spacing w:line="283" w:lineRule="auto" w:before="45"/>
              <w:ind w:left="7" w:right="68"/>
              <w:jc w:val="left"/>
              <w:rPr>
                <w:rFonts w:ascii="宋体" w:hAnsi="宋体" w:cs="宋体" w:eastAsia="宋体" w:hint="default"/>
                <w:sz w:val="20"/>
                <w:szCs w:val="20"/>
              </w:rPr>
            </w:pPr>
            <w:r>
              <w:rPr>
                <w:rFonts w:ascii="宋体" w:hAnsi="宋体" w:cs="宋体" w:eastAsia="宋体" w:hint="default"/>
                <w:sz w:val="20"/>
                <w:szCs w:val="20"/>
              </w:rPr>
              <w:t>深圳市卡尔丹顿服饰股份有限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51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3"/>
              <w:jc w:val="right"/>
              <w:rPr>
                <w:rFonts w:ascii="Times New Roman" w:hAnsi="Times New Roman" w:cs="Times New Roman" w:eastAsia="Times New Roman" w:hint="default"/>
                <w:sz w:val="20"/>
                <w:szCs w:val="20"/>
              </w:rPr>
            </w:pPr>
            <w:r>
              <w:rPr>
                <w:rFonts w:ascii="Times New Roman"/>
                <w:w w:val="95"/>
                <w:sz w:val="20"/>
              </w:rPr>
              <w:t>2,756,751.57</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left="4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5.12%</w:t>
            </w:r>
          </w:p>
        </w:tc>
      </w:tr>
      <w:tr>
        <w:trPr>
          <w:trHeight w:val="422" w:hRule="exact"/>
        </w:trPr>
        <w:tc>
          <w:tcPr>
            <w:tcW w:w="26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上海克瑞特服饰有限公司</w:t>
            </w:r>
          </w:p>
        </w:tc>
        <w:tc>
          <w:tcPr>
            <w:tcW w:w="18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51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2,095,654.13</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4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3.90%</w:t>
            </w:r>
          </w:p>
        </w:tc>
      </w:tr>
      <w:tr>
        <w:trPr>
          <w:trHeight w:val="418" w:hRule="exact"/>
        </w:trPr>
        <w:tc>
          <w:tcPr>
            <w:tcW w:w="26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w:t>
            </w:r>
          </w:p>
        </w:tc>
        <w:tc>
          <w:tcPr>
            <w:tcW w:w="146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18,484,182.43</w:t>
            </w:r>
            <w:r>
              <w:rPr>
                <w:rFonts w:ascii="Times New Roman"/>
                <w:sz w:val="20"/>
              </w:rPr>
            </w:r>
          </w:p>
        </w:tc>
        <w:tc>
          <w:tcPr>
            <w:tcW w:w="164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89"/>
              <w:ind w:right="2"/>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90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sz w:val="20"/>
              </w:rPr>
              <w:t>34.36%</w:t>
            </w:r>
          </w:p>
        </w:tc>
      </w:tr>
    </w:tbl>
    <w:p>
      <w:pPr>
        <w:pStyle w:val="BodyText"/>
        <w:spacing w:line="386" w:lineRule="auto" w:before="69"/>
        <w:ind w:right="143" w:firstLine="420"/>
        <w:jc w:val="left"/>
      </w:pPr>
      <w:r>
        <w:rPr>
          <w:spacing w:val="-2"/>
        </w:rPr>
        <w:t>注：公司报告期末，预付款项余额前五名的供应商金额合计</w:t>
      </w:r>
      <w:r>
        <w:rPr>
          <w:rFonts w:ascii="Times New Roman" w:hAnsi="Times New Roman" w:cs="Times New Roman" w:eastAsia="Times New Roman" w:hint="default"/>
          <w:spacing w:val="-2"/>
        </w:rPr>
        <w:t>18,484,182.43</w:t>
      </w:r>
      <w:r>
        <w:rPr>
          <w:spacing w:val="-2"/>
        </w:rPr>
        <w:t>元，占预付款项总额的比例</w:t>
      </w:r>
      <w:r>
        <w:rPr>
          <w:w w:val="100"/>
        </w:rPr>
        <w:t> </w:t>
      </w:r>
      <w:r>
        <w:rPr/>
        <w:t>为</w:t>
      </w:r>
      <w:r>
        <w:rPr>
          <w:rFonts w:ascii="Times New Roman" w:hAnsi="Times New Roman" w:cs="Times New Roman" w:eastAsia="Times New Roman" w:hint="default"/>
        </w:rPr>
        <w:t>34.36%</w:t>
      </w:r>
      <w:r>
        <w:rPr/>
        <w:t>。</w:t>
      </w:r>
    </w:p>
    <w:p>
      <w:pPr>
        <w:spacing w:after="0" w:line="386"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3,090,083.05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5,723,487.64</w:t>
            </w:r>
          </w:p>
        </w:tc>
      </w:tr>
      <w:tr>
        <w:trPr>
          <w:trHeight w:val="401" w:hRule="exact"/>
        </w:trPr>
        <w:tc>
          <w:tcPr>
            <w:tcW w:w="31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3,090,083.05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5,723,487.64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398" w:hRule="exact"/>
        </w:trPr>
        <w:tc>
          <w:tcPr>
            <w:tcW w:w="1624"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0" w:hRule="exact"/>
        </w:trPr>
        <w:tc>
          <w:tcPr>
            <w:tcW w:w="162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24"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202" w:hRule="exact"/>
        </w:trPr>
        <w:tc>
          <w:tcPr>
            <w:tcW w:w="1624"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24"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5" w:hRule="exact"/>
        </w:trPr>
        <w:tc>
          <w:tcPr>
            <w:tcW w:w="16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66,046,0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73.03</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3,990,39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0.71</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6.04%</w:t>
            </w: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62,055,68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2.32</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43,711,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644.40</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2,539,090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c>
          <w:tcPr>
            <w:tcW w:w="9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5.81%</w:t>
            </w: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41,172,553.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r>
      <w:tr>
        <w:trPr>
          <w:trHeight w:val="161" w:hRule="exact"/>
        </w:trPr>
        <w:tc>
          <w:tcPr>
            <w:tcW w:w="1624" w:type="dxa"/>
            <w:tcBorders>
              <w:top w:val="single" w:sz="4" w:space="0" w:color="F9BE8F"/>
              <w:left w:val="single" w:sz="4" w:space="0" w:color="F9BE8F"/>
              <w:bottom w:val="nil" w:sz="6" w:space="0" w:color="auto"/>
              <w:right w:val="single" w:sz="4" w:space="0" w:color="F9BE8F"/>
            </w:tcBorders>
            <w:shd w:val="clear" w:color="auto" w:fill="FCE9D9"/>
          </w:tcPr>
          <w:p>
            <w:pPr/>
          </w:p>
        </w:tc>
        <w:tc>
          <w:tcPr>
            <w:tcW w:w="774" w:type="dxa"/>
            <w:vMerge w:val="restart"/>
            <w:tcBorders>
              <w:top w:val="single" w:sz="4" w:space="0" w:color="F9BE8F"/>
              <w:left w:val="single" w:sz="9" w:space="0" w:color="FCE9D9"/>
              <w:right w:val="single" w:sz="4" w:space="0" w:color="F9BE8F"/>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66,046,0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73.03</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3,990,39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0.71</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6.04%</w:t>
            </w:r>
          </w:p>
        </w:tc>
        <w:tc>
          <w:tcPr>
            <w:tcW w:w="787" w:type="dxa"/>
            <w:vMerge w:val="restart"/>
            <w:tcBorders>
              <w:top w:val="single" w:sz="4" w:space="0" w:color="F9BE8F"/>
              <w:left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62,055,68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2.32</w:t>
            </w:r>
          </w:p>
        </w:tc>
        <w:tc>
          <w:tcPr>
            <w:tcW w:w="656" w:type="dxa"/>
            <w:vMerge w:val="restart"/>
            <w:tcBorders>
              <w:top w:val="single" w:sz="4" w:space="0" w:color="F9BE8F"/>
              <w:left w:val="single" w:sz="4" w:space="0" w:color="F9BE8F"/>
              <w:right w:val="single" w:sz="4" w:space="0" w:color="F9BE8F"/>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43,711,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644.40</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934"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5.81%</w:t>
            </w: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41,172,553.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r>
        <w:trPr>
          <w:trHeight w:val="394" w:hRule="exact"/>
        </w:trPr>
        <w:tc>
          <w:tcPr>
            <w:tcW w:w="162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FCE9D9"/>
              <w:right w:val="single" w:sz="4" w:space="0" w:color="F9BE8F"/>
            </w:tcBorders>
          </w:tcPr>
          <w:p>
            <w:pPr/>
          </w:p>
        </w:tc>
        <w:tc>
          <w:tcPr>
            <w:tcW w:w="761"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87" w:type="dxa"/>
            <w:vMerge/>
            <w:tcBorders>
              <w:left w:val="single" w:sz="4" w:space="0" w:color="F9BE8F"/>
              <w:right w:val="single" w:sz="4" w:space="0" w:color="F9BE8F"/>
            </w:tcBorders>
          </w:tcPr>
          <w:p>
            <w:pPr/>
          </w:p>
        </w:tc>
        <w:tc>
          <w:tcPr>
            <w:tcW w:w="656" w:type="dxa"/>
            <w:vMerge/>
            <w:tcBorders>
              <w:left w:val="single" w:sz="4" w:space="0" w:color="F9BE8F"/>
              <w:right w:val="single" w:sz="4" w:space="0" w:color="F9BE8F"/>
            </w:tcBorders>
          </w:tcPr>
          <w:p>
            <w:pPr/>
          </w:p>
        </w:tc>
        <w:tc>
          <w:tcPr>
            <w:tcW w:w="761"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r>
      <w:tr>
        <w:trPr>
          <w:trHeight w:val="161" w:hRule="exact"/>
        </w:trPr>
        <w:tc>
          <w:tcPr>
            <w:tcW w:w="1624" w:type="dxa"/>
            <w:tcBorders>
              <w:top w:val="nil" w:sz="6" w:space="0" w:color="auto"/>
              <w:left w:val="single" w:sz="4" w:space="0" w:color="F9BE8F"/>
              <w:bottom w:val="single" w:sz="4" w:space="0" w:color="F9BE8F"/>
              <w:right w:val="single" w:sz="4" w:space="0" w:color="F9BE8F"/>
            </w:tcBorders>
            <w:shd w:val="clear" w:color="auto" w:fill="FCE9D9"/>
          </w:tcPr>
          <w:p>
            <w:pPr/>
          </w:p>
        </w:tc>
        <w:tc>
          <w:tcPr>
            <w:tcW w:w="774" w:type="dxa"/>
            <w:vMerge/>
            <w:tcBorders>
              <w:left w:val="single" w:sz="9" w:space="0" w:color="FCE9D9"/>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87" w:type="dxa"/>
            <w:vMerge/>
            <w:tcBorders>
              <w:left w:val="single" w:sz="4" w:space="0" w:color="F9BE8F"/>
              <w:bottom w:val="single" w:sz="4" w:space="0" w:color="F9BE8F"/>
              <w:right w:val="single" w:sz="4" w:space="0" w:color="F9BE8F"/>
            </w:tcBorders>
          </w:tcPr>
          <w:p>
            <w:pPr/>
          </w:p>
        </w:tc>
        <w:tc>
          <w:tcPr>
            <w:tcW w:w="656" w:type="dxa"/>
            <w:vMerge/>
            <w:tcBorders>
              <w:left w:val="single" w:sz="4" w:space="0" w:color="F9BE8F"/>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r>
    </w:tbl>
    <w:p>
      <w:pPr>
        <w:spacing w:before="87"/>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期末单项金额重大并单项计提坏账准备的其他应收款：</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line="412"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组合中，按账龄分析法计提坏账准备的其他应收款：</w:t>
      </w:r>
      <w:r>
        <w:rPr>
          <w:rFonts w:ascii="宋体" w:hAnsi="宋体" w:cs="宋体" w:eastAsia="宋体" w:hint="default"/>
          <w:sz w:val="18"/>
          <w:szCs w:val="18"/>
        </w:rPr>
      </w:r>
    </w:p>
    <w:p>
      <w:pPr>
        <w:spacing w:before="6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F9BE8F"/>
              <w:left w:val="single" w:sz="4" w:space="0" w:color="F9BE8F"/>
              <w:bottom w:val="nil" w:sz="6" w:space="0" w:color="auto"/>
              <w:right w:val="single" w:sz="4" w:space="0" w:color="F9BE8F"/>
            </w:tcBorders>
            <w:shd w:val="clear" w:color="auto" w:fill="FCE9D9"/>
          </w:tcPr>
          <w:p>
            <w:pPr/>
          </w:p>
        </w:tc>
        <w:tc>
          <w:tcPr>
            <w:tcW w:w="7179"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2379" w:type="dxa"/>
            <w:vMerge/>
            <w:tcBorders>
              <w:left w:val="single" w:sz="4" w:space="0" w:color="F9BE8F"/>
              <w:bottom w:val="nil" w:sz="6" w:space="0" w:color="auto"/>
              <w:right w:val="single" w:sz="4" w:space="0" w:color="F9BE8F"/>
            </w:tcBorders>
            <w:shd w:val="clear" w:color="auto" w:fill="FCE9D9"/>
          </w:tcPr>
          <w:p>
            <w:pP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398"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60,881,354.14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3,044,067.72</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4,393,262.09</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439,326.22</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528,920.07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264,460.04</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242,536.73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242,536.73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7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66,046,073.03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3,990,390.71</w:t>
            </w:r>
          </w:p>
        </w:tc>
        <w:tc>
          <w:tcPr>
            <w:tcW w:w="2393"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3"/>
        <w:rPr>
          <w:rFonts w:ascii="宋体" w:hAnsi="宋体" w:cs="宋体" w:eastAsia="宋体" w:hint="default"/>
          <w:sz w:val="21"/>
          <w:szCs w:val="21"/>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line="489"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before="88"/>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43"/>
        <w:jc w:val="left"/>
      </w:pPr>
      <w:r>
        <w:rPr/>
        <w:t>本期计提坏账准备金额</w:t>
      </w:r>
      <w:r>
        <w:rPr>
          <w:spacing w:val="-54"/>
        </w:rPr>
        <w:t> </w:t>
      </w:r>
      <w:r>
        <w:rPr>
          <w:rFonts w:ascii="Times New Roman" w:hAnsi="Times New Roman" w:cs="Times New Roman" w:eastAsia="Times New Roman" w:hint="default"/>
        </w:rPr>
        <w:t>1,206,320.88</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8"/>
        <w:rPr>
          <w:rFonts w:ascii="宋体" w:hAnsi="宋体" w:cs="宋体" w:eastAsia="宋体" w:hint="default"/>
          <w:sz w:val="30"/>
          <w:szCs w:val="30"/>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8"/>
        <w:gridCol w:w="4801"/>
      </w:tblGrid>
      <w:tr>
        <w:trPr>
          <w:trHeight w:val="401" w:hRule="exact"/>
        </w:trPr>
        <w:tc>
          <w:tcPr>
            <w:tcW w:w="47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480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24,119.30</w:t>
            </w:r>
          </w:p>
        </w:tc>
      </w:tr>
      <w:tr>
        <w:trPr>
          <w:trHeight w:val="401" w:hRule="exact"/>
        </w:trPr>
        <w:tc>
          <w:tcPr>
            <w:tcW w:w="47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代垫个人社保</w:t>
            </w:r>
          </w:p>
        </w:tc>
        <w:tc>
          <w:tcPr>
            <w:tcW w:w="480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62,489.49</w:t>
            </w:r>
          </w:p>
        </w:tc>
      </w:tr>
      <w:tr>
        <w:trPr>
          <w:trHeight w:val="403" w:hRule="exact"/>
        </w:trPr>
        <w:tc>
          <w:tcPr>
            <w:tcW w:w="47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80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475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01"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87,608.79</w:t>
            </w:r>
          </w:p>
        </w:tc>
      </w:tr>
    </w:tbl>
    <w:p>
      <w:pPr>
        <w:spacing w:line="240" w:lineRule="auto" w:before="4"/>
        <w:rPr>
          <w:rFonts w:ascii="宋体" w:hAnsi="宋体" w:cs="宋体" w:eastAsia="宋体" w:hint="default"/>
          <w:sz w:val="27"/>
          <w:szCs w:val="27"/>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其中重要的其他应收款核销情况：</w:t>
      </w:r>
      <w:r>
        <w:rPr>
          <w:rFonts w:ascii="宋体" w:hAnsi="宋体" w:cs="宋体" w:eastAsia="宋体" w:hint="default"/>
          <w:sz w:val="18"/>
          <w:szCs w:val="18"/>
        </w:rPr>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6"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523" w:right="74"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代垫个人社保</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62,489.49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朱慧嫦</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16,119.30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78,608.79</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11,247,700.78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16,244,314.86</w:t>
            </w:r>
          </w:p>
        </w:tc>
      </w:tr>
      <w:tr>
        <w:trPr>
          <w:trHeight w:val="404"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5,127,670.51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246,000.00</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48,830,551.14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22,696,216.10</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840,150.60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4,525,113.44</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66,046,073.03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43,711,644.40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威尼斯人路氹股份 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18,207,186.61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27.57%</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910,359.33</w:t>
            </w:r>
          </w:p>
        </w:tc>
      </w:tr>
      <w:tr>
        <w:trPr>
          <w:trHeight w:val="715"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太古汇（广州）发展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5,848,386.56</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292,419.33</w:t>
            </w:r>
          </w:p>
        </w:tc>
      </w:tr>
      <w:tr>
        <w:trPr>
          <w:trHeight w:val="71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東方威尼斯人有限 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5,224,777.69</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261,238.88</w:t>
            </w:r>
          </w:p>
        </w:tc>
      </w:tr>
      <w:tr>
        <w:trPr>
          <w:trHeight w:val="716"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上海德赠影视文化 事务所</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1,445,000.00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72,250.00</w:t>
            </w:r>
          </w:p>
        </w:tc>
      </w:tr>
      <w:tr>
        <w:trPr>
          <w:trHeight w:val="71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辽宁省机场管理集 团公司商贸分公司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1,366,500.00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68,325.00</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F9BE8F"/>
              <w:left w:val="single" w:sz="10" w:space="0" w:color="FCE9D9"/>
              <w:bottom w:val="single" w:sz="4" w:space="0" w:color="F9BE8F"/>
              <w:right w:val="single" w:sz="10" w:space="0" w:color="FCE9D9"/>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32,091,850.86</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48.59%</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1,604,592.54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F9BE8F"/>
              <w:left w:val="single" w:sz="4" w:space="0" w:color="F9BE8F"/>
              <w:bottom w:val="nil" w:sz="6" w:space="0" w:color="auto"/>
              <w:right w:val="single" w:sz="4" w:space="0" w:color="F9BE8F"/>
            </w:tcBorders>
            <w:shd w:val="clear" w:color="auto" w:fill="FCE9D9"/>
          </w:tcPr>
          <w:p>
            <w:pPr/>
          </w:p>
        </w:tc>
        <w:tc>
          <w:tcPr>
            <w:tcW w:w="411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F9BE8F"/>
              <w:bottom w:val="single" w:sz="4" w:space="0" w:color="F9BE8F"/>
              <w:right w:val="single" w:sz="4" w:space="0" w:color="F9BE8F"/>
            </w:tcBorders>
            <w:shd w:val="clear" w:color="auto" w:fill="FCE9D9"/>
          </w:tcPr>
          <w:p>
            <w:pPr/>
          </w:p>
        </w:tc>
        <w:tc>
          <w:tcPr>
            <w:tcW w:w="4103"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1346" w:type="dxa"/>
            <w:vMerge/>
            <w:tcBorders>
              <w:left w:val="single" w:sz="4" w:space="0" w:color="F9BE8F"/>
              <w:bottom w:val="nil" w:sz="6" w:space="0" w:color="auto"/>
              <w:right w:val="single" w:sz="4" w:space="0" w:color="F9BE8F"/>
            </w:tcBorders>
            <w:shd w:val="clear" w:color="auto" w:fill="FCE9D9"/>
          </w:tcPr>
          <w:p>
            <w:pPr/>
          </w:p>
        </w:tc>
        <w:tc>
          <w:tcPr>
            <w:tcW w:w="137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F9BE8F"/>
              <w:bottom w:val="single" w:sz="4" w:space="0" w:color="F9BE8F"/>
              <w:right w:val="single" w:sz="4" w:space="0" w:color="F9BE8F"/>
            </w:tcBorders>
            <w:shd w:val="clear" w:color="auto" w:fill="FCE9D9"/>
          </w:tcPr>
          <w:p>
            <w:pPr/>
          </w:p>
        </w:tc>
        <w:tc>
          <w:tcPr>
            <w:tcW w:w="1379"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287,911.59</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287,911.59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1,173,122.74</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1,173,122.74</w:t>
            </w:r>
          </w:p>
        </w:tc>
      </w:tr>
      <w:tr>
        <w:trPr>
          <w:trHeight w:val="403"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415,926,733.26</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13,177,665.79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402,749,067.47</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381,007,560.55</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4,971,042.20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376,036,518.35</w:t>
            </w:r>
          </w:p>
        </w:tc>
      </w:tr>
      <w:tr>
        <w:trPr>
          <w:trHeight w:val="401"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27,222,869.26</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27,222,869.26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18,514,810.32</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18,514,810.32</w:t>
            </w:r>
          </w:p>
        </w:tc>
      </w:tr>
      <w:tr>
        <w:trPr>
          <w:trHeight w:val="403"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23,845,154.36</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23,845,154.36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24,738,309.53</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24,738,309.53</w:t>
            </w:r>
          </w:p>
        </w:tc>
      </w:tr>
      <w:tr>
        <w:trPr>
          <w:trHeight w:val="401" w:hRule="exact"/>
        </w:trPr>
        <w:tc>
          <w:tcPr>
            <w:tcW w:w="134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467,282,668.47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13,177,665.79</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454,105,002.68</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425,433,803.14</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4,971,042.20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420,462,760.94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7" w:hRule="exact"/>
        </w:trPr>
        <w:tc>
          <w:tcPr>
            <w:tcW w:w="1356" w:type="dxa"/>
            <w:tcBorders>
              <w:top w:val="single" w:sz="4" w:space="0" w:color="F9BE8F"/>
              <w:left w:val="single" w:sz="4" w:space="0" w:color="F9BE8F"/>
              <w:bottom w:val="nil" w:sz="6" w:space="0" w:color="auto"/>
              <w:right w:val="single" w:sz="4" w:space="0" w:color="F9BE8F"/>
            </w:tcBorders>
            <w:shd w:val="clear" w:color="auto" w:fill="FCE9D9"/>
          </w:tcPr>
          <w:p>
            <w:pPr/>
          </w:p>
        </w:tc>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273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9BE8F"/>
              <w:bottom w:val="single" w:sz="4" w:space="0" w:color="F9BE8F"/>
              <w:right w:val="single" w:sz="4" w:space="0" w:color="F9BE8F"/>
            </w:tcBorders>
            <w:shd w:val="clear" w:color="auto" w:fill="FCE9D9"/>
          </w:tcPr>
          <w:p>
            <w:pPr/>
          </w:p>
        </w:tc>
        <w:tc>
          <w:tcPr>
            <w:tcW w:w="2734" w:type="dxa"/>
            <w:gridSpan w:val="2"/>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right w:val="single" w:sz="4" w:space="0" w:color="F9BE8F"/>
            </w:tcBorders>
            <w:shd w:val="clear" w:color="auto" w:fill="FCE9D9"/>
          </w:tcPr>
          <w:p>
            <w:pPr/>
          </w:p>
        </w:tc>
      </w:tr>
      <w:tr>
        <w:trPr>
          <w:trHeight w:val="202" w:hRule="exact"/>
        </w:trPr>
        <w:tc>
          <w:tcPr>
            <w:tcW w:w="1356" w:type="dxa"/>
            <w:vMerge/>
            <w:tcBorders>
              <w:left w:val="single" w:sz="4" w:space="0" w:color="F9BE8F"/>
              <w:bottom w:val="nil" w:sz="6" w:space="0" w:color="auto"/>
              <w:right w:val="single" w:sz="4" w:space="0" w:color="F9BE8F"/>
            </w:tcBorders>
            <w:shd w:val="clear" w:color="auto" w:fill="FCE9D9"/>
          </w:tcPr>
          <w:p>
            <w:pPr/>
          </w:p>
        </w:tc>
        <w:tc>
          <w:tcPr>
            <w:tcW w:w="1368" w:type="dxa"/>
            <w:vMerge/>
            <w:tcBorders>
              <w:left w:val="single" w:sz="4" w:space="0" w:color="F9BE8F"/>
              <w:bottom w:val="nil" w:sz="6" w:space="0" w:color="auto"/>
              <w:right w:val="single" w:sz="4" w:space="0" w:color="F9BE8F"/>
            </w:tcBorders>
            <w:shd w:val="clear" w:color="auto" w:fill="FCE9D9"/>
          </w:tcPr>
          <w:p>
            <w:pP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F9BE8F"/>
              <w:right w:val="single" w:sz="4" w:space="0" w:color="F9BE8F"/>
            </w:tcBorders>
            <w:shd w:val="clear" w:color="auto" w:fill="FCE9D9"/>
          </w:tcPr>
          <w:p>
            <w:pPr/>
          </w:p>
        </w:tc>
      </w:tr>
      <w:tr>
        <w:trPr>
          <w:trHeight w:val="204" w:hRule="exact"/>
        </w:trPr>
        <w:tc>
          <w:tcPr>
            <w:tcW w:w="1356"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3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4,971,042.20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12,282,950.00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4,076,326.41</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13,177,665.79</w:t>
            </w:r>
          </w:p>
        </w:tc>
      </w:tr>
      <w:tr>
        <w:trPr>
          <w:trHeight w:val="403" w:hRule="exact"/>
        </w:trPr>
        <w:tc>
          <w:tcPr>
            <w:tcW w:w="13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4,971,042.20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12,282,950.00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4,076,326.41</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13,177,665.79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8,300,149.26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3,897,251.23</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107,924.88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1,395,243.20</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10,408,074.14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5,292,494.43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9"/>
        <w:gridCol w:w="1195"/>
        <w:gridCol w:w="1196"/>
        <w:gridCol w:w="1195"/>
        <w:gridCol w:w="1286"/>
        <w:gridCol w:w="1369"/>
      </w:tblGrid>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81,958,397.71</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8,053,054.00</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14,426,533.00</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2,170,819.29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106,608,804.00</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81,958,397.71</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4,657,928.65</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13,577,682.21</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1,403,128.42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101,597,136.99</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3,395,125.35</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2,389,066.79</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767,690.87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6,551,883.01</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3,395,125.35</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2,389,066.79</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767,690.87</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6,551,883.01</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1,540,216.00</w:t>
            </w: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1,540,216.00</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1,540,216.00</w:t>
            </w: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1,540,216.00</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81,958,397.71</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8,053,054.00</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14,426,533.00</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2,170,819.29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106,608,804.00</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11,813,672.28</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3,449,585.79</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4,644,296.34</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1,255,126.19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21,162,680.60</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9,352,155.72</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2,501,857.15</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3,618,503.41</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837,452.90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16,309,969.18</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2,461,516.56</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947,728.64</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1,958,765.06</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417,673.29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5,785,683.55</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2,461,516.56</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749,278.69</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1,485,445.67</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260,777.49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4,957,018.41</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）购入</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198,449.95</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473,319.39</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156,895.80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828,665.14</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932,972.13</w:t>
            </w: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932,972.13</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9" w:type="dxa"/>
            <w:tcBorders>
              <w:top w:val="single" w:sz="4" w:space="0" w:color="F9BE8F"/>
              <w:left w:val="single" w:sz="10" w:space="0" w:color="FCE9D9"/>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932,972.13</w:t>
            </w:r>
          </w:p>
        </w:tc>
        <w:tc>
          <w:tcPr>
            <w:tcW w:w="128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932,972.13</w:t>
            </w:r>
          </w:p>
        </w:tc>
      </w:tr>
      <w:tr>
        <w:trPr>
          <w:trHeight w:val="404"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11,813,672.28</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3,449,585.79</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4,644,296.34</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1,255,126.19</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21,162,680.60</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70,144,725.43</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4,603,468.21</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9,782,236.66</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915,693.10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85,446,123.40</w:t>
            </w:r>
          </w:p>
        </w:tc>
      </w:tr>
      <w:tr>
        <w:trPr>
          <w:trHeight w:val="403"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70,144,725.43</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4,603,468.21</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9,782,236.66</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915,693.10</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85,446,123.40</w:t>
            </w:r>
          </w:p>
        </w:tc>
      </w:tr>
      <w:tr>
        <w:trPr>
          <w:trHeight w:val="401" w:hRule="exact"/>
        </w:trPr>
        <w:tc>
          <w:tcPr>
            <w:tcW w:w="210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72,606,241.99</w:t>
            </w:r>
          </w:p>
        </w:tc>
        <w:tc>
          <w:tcPr>
            <w:tcW w:w="1195" w:type="dxa"/>
            <w:tcBorders>
              <w:top w:val="single" w:sz="4" w:space="0" w:color="F9BE8F"/>
              <w:left w:val="single" w:sz="4" w:space="0" w:color="F9BE8F"/>
              <w:bottom w:val="single" w:sz="4" w:space="0" w:color="F9BE8F"/>
              <w:right w:val="single" w:sz="4" w:space="0" w:color="F9BE8F"/>
            </w:tcBorders>
          </w:tcPr>
          <w:p>
            <w:pPr/>
          </w:p>
        </w:tc>
        <w:tc>
          <w:tcPr>
            <w:tcW w:w="11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2,156,071.50</w:t>
            </w:r>
          </w:p>
        </w:tc>
        <w:tc>
          <w:tcPr>
            <w:tcW w:w="119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9,959,178.80</w:t>
            </w:r>
          </w:p>
        </w:tc>
        <w:tc>
          <w:tcPr>
            <w:tcW w:w="128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565,675.52</w:t>
            </w: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85,287,167.81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2,151,685.36</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2,151,685.36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1,657,805.40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1,657,805.40</w:t>
            </w:r>
          </w:p>
        </w:tc>
      </w:tr>
      <w:tr>
        <w:trPr>
          <w:trHeight w:val="71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广州国际时尚中 心项目</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235,126,003.81</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235,126,003.81</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112,845,335.27</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112,845,335.27</w:t>
            </w:r>
          </w:p>
        </w:tc>
      </w:tr>
      <w:tr>
        <w:trPr>
          <w:trHeight w:val="1337"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长沙万达开福广 场</w:t>
            </w:r>
          </w:p>
          <w:p>
            <w:pPr>
              <w:pStyle w:val="TableParagraph"/>
              <w:spacing w:line="312" w:lineRule="auto" w:before="61"/>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C1-4205-4206-42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07-4208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19,640,170.00</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19,640,170.00</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19,640,170.00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19,640,170.00</w:t>
            </w:r>
          </w:p>
        </w:tc>
      </w:tr>
      <w:tr>
        <w:trPr>
          <w:trHeight w:val="715"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衡阳高端精品买 手店</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285,043,325.22</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285,043,325.22</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209,390,375.21</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209,390,375.21</w:t>
            </w:r>
          </w:p>
        </w:tc>
      </w:tr>
      <w:tr>
        <w:trPr>
          <w:trHeight w:val="401"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541,961,184.39</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541,961,184.39</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343,533,685.88</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343,533,685.88</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门店装 修费用</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1,657,80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57,883,9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52.67</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57,390,0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72.71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2,151,68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5.36</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广州国 际时尚 中心项 目</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112,845,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335.27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122,280,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668.54</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235,126,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003.81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39.19%</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39.19%</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10,309,7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73.12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9,649,31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4.59</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6"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长沙万 达开福 广场</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C1-4205</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-4206-42</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07-4208</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房</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19,640,1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70.00</w:t>
            </w: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19,640,1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70.00</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衡阳高 端精品 买手店</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209,390,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375.21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75,652,9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50.01</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285,043,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325.22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57.01%</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17,046,1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16.04</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12,201,0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98.01</w:t>
            </w: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716" w:hRule="exact"/>
        </w:trPr>
        <w:tc>
          <w:tcPr>
            <w:tcW w:w="73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343,533,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685.88</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255,817,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571.22</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57,390,0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72.71</w:t>
            </w:r>
          </w:p>
        </w:tc>
        <w:tc>
          <w:tcPr>
            <w:tcW w:w="73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541,961,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184.39</w:t>
            </w:r>
          </w:p>
        </w:tc>
        <w:tc>
          <w:tcPr>
            <w:tcW w:w="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27,355,8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89.16</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21,850,4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12.60</w:t>
            </w:r>
          </w:p>
        </w:tc>
        <w:tc>
          <w:tcPr>
            <w:tcW w:w="736" w:type="dxa"/>
            <w:tcBorders>
              <w:top w:val="single" w:sz="4" w:space="0" w:color="F9BE8F"/>
              <w:left w:val="single" w:sz="4" w:space="0" w:color="F9BE8F"/>
              <w:bottom w:val="single" w:sz="4" w:space="0" w:color="F9BE8F"/>
              <w:right w:val="single" w:sz="4" w:space="0" w:color="F9BE8F"/>
            </w:tcBorders>
          </w:tcPr>
          <w:p>
            <w:pPr/>
          </w:p>
        </w:tc>
        <w:tc>
          <w:tcPr>
            <w:tcW w:w="73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3"/>
        <w:gridCol w:w="1380"/>
        <w:gridCol w:w="1580"/>
      </w:tblGrid>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55,039,005.00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14,823,639.84</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69,862,644.84</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55,039,005.00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3,377,151.19</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58,416,156.19</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F9BE8F"/>
              <w:left w:val="single" w:sz="10" w:space="0" w:color="FCE9D9"/>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11,446,488.65</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11,446,488.65</w:t>
            </w:r>
          </w:p>
        </w:tc>
      </w:tr>
      <w:tr>
        <w:trPr>
          <w:trHeight w:val="404"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F9BE8F"/>
              <w:left w:val="single" w:sz="10" w:space="0" w:color="FCE9D9"/>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3,689,029.00</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3,689,029.00</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F9BE8F"/>
              <w:left w:val="single" w:sz="10" w:space="0" w:color="FCE9D9"/>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7,757,459.65</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7,757,459.65</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55,039,005.00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14,823,639.84</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69,862,644.84</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6,678,372.90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3,071,891.57</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9,750,264.47</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5,296,640.58</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1,071,258.31</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6,367,898.89</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1,381,732.32</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2,000,633.26</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3,382,365.58</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1,381,732.32</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2,000,633.26</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3,382,365.58</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6,678,372.90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3,071,891.57</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9,750,264.47</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48,360,632.10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11,751,748.27</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60,112,380.37</w:t>
            </w:r>
          </w:p>
        </w:tc>
      </w:tr>
      <w:tr>
        <w:trPr>
          <w:trHeight w:val="401"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48,360,632.10</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11,751,748.27</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60,112,380.37</w:t>
            </w:r>
          </w:p>
        </w:tc>
      </w:tr>
      <w:tr>
        <w:trPr>
          <w:trHeight w:val="403" w:hRule="exact"/>
        </w:trPr>
        <w:tc>
          <w:tcPr>
            <w:tcW w:w="24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49,742,364.42</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83" w:type="dxa"/>
            <w:tcBorders>
              <w:top w:val="single" w:sz="4" w:space="0" w:color="F9BE8F"/>
              <w:left w:val="single" w:sz="4" w:space="0" w:color="F9BE8F"/>
              <w:bottom w:val="single" w:sz="4" w:space="0" w:color="F9BE8F"/>
              <w:right w:val="single" w:sz="4" w:space="0" w:color="F9BE8F"/>
            </w:tcBorders>
          </w:tcPr>
          <w:p>
            <w:pPr/>
          </w:p>
        </w:tc>
        <w:tc>
          <w:tcPr>
            <w:tcW w:w="13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2,305,892.88</w:t>
            </w:r>
          </w:p>
        </w:tc>
        <w:tc>
          <w:tcPr>
            <w:tcW w:w="158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52,048,257.30</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0"/>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5"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5,731,467.23</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0" w:header="877" w:top="1100" w:bottom="1160" w:left="980" w:right="980"/>
          <w:pgNumType w:start="12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说明商誉减值测试过程、参数及商誉减值损失的确认方法：</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BodyText"/>
        <w:spacing w:line="408" w:lineRule="auto" w:before="0"/>
        <w:ind w:left="573" w:right="1253"/>
        <w:jc w:val="left"/>
      </w:pPr>
      <w:r>
        <w:rPr>
          <w:spacing w:val="-2"/>
        </w:rPr>
        <w:t>公司的商誉经测试不存在减值的情况，减值测试过程和参数如下：</w:t>
      </w:r>
      <w:r>
        <w:rPr>
          <w:spacing w:val="-49"/>
        </w:rPr>
        <w:t> </w:t>
      </w:r>
      <w:r>
        <w:rPr>
          <w:spacing w:val="-49"/>
        </w:rPr>
      </w:r>
      <w:r>
        <w:rPr/>
        <w:t>杭州连卡恒福品牌管理有限公司：</w:t>
      </w:r>
    </w:p>
    <w:p>
      <w:pPr>
        <w:pStyle w:val="BodyText"/>
        <w:spacing w:line="386" w:lineRule="auto"/>
        <w:ind w:right="143" w:firstLine="422"/>
        <w:jc w:val="left"/>
      </w:pPr>
      <w:r>
        <w:rPr>
          <w:spacing w:val="-3"/>
        </w:rPr>
        <w:t>预计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-2019</w:t>
      </w:r>
      <w:r>
        <w:rPr>
          <w:spacing w:val="-3"/>
        </w:rPr>
        <w:t>年的每期现金流以及</w:t>
      </w:r>
      <w:r>
        <w:rPr>
          <w:rFonts w:ascii="Times New Roman" w:hAnsi="Times New Roman" w:cs="Times New Roman" w:eastAsia="Times New Roman" w:hint="default"/>
          <w:spacing w:val="-3"/>
        </w:rPr>
        <w:t>2020</w:t>
      </w:r>
      <w:r>
        <w:rPr>
          <w:spacing w:val="-3"/>
        </w:rPr>
        <w:t>年的永续现金流，按</w:t>
      </w:r>
      <w:r>
        <w:rPr>
          <w:rFonts w:ascii="Times New Roman" w:hAnsi="Times New Roman" w:cs="Times New Roman" w:eastAsia="Times New Roman" w:hint="default"/>
          <w:spacing w:val="-3"/>
        </w:rPr>
        <w:t>12%</w:t>
      </w:r>
      <w:r>
        <w:rPr>
          <w:spacing w:val="-3"/>
        </w:rPr>
        <w:t>的折现率折现，计算出期末时点的</w:t>
      </w:r>
      <w:r>
        <w:rPr>
          <w:w w:val="100"/>
        </w:rPr>
        <w:t> </w:t>
      </w:r>
      <w:r>
        <w:rPr/>
        <w:t>价值，与商誉加可辩认净资产账面价值之和进行比较对比。测试结果：未减值。</w:t>
      </w:r>
    </w:p>
    <w:p>
      <w:pPr>
        <w:spacing w:line="240" w:lineRule="auto" w:before="0"/>
        <w:rPr>
          <w:rFonts w:ascii="宋体" w:hAnsi="宋体" w:cs="宋体" w:eastAsia="宋体" w:hint="default"/>
          <w:sz w:val="22"/>
          <w:szCs w:val="22"/>
        </w:rPr>
      </w:pPr>
    </w:p>
    <w:p>
      <w:pPr>
        <w:pStyle w:val="Heading4"/>
        <w:spacing w:line="240" w:lineRule="auto"/>
        <w:ind w:right="143"/>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84,171,596.92</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60,943,053.77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65,580,583.94</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79,534,066.75</w:t>
            </w:r>
          </w:p>
        </w:tc>
      </w:tr>
      <w:tr>
        <w:trPr>
          <w:trHeight w:val="401" w:hRule="exact"/>
        </w:trPr>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2,671,882.23</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1,041,187.70</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1,439,685.74</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2,273,384.19</w:t>
            </w:r>
          </w:p>
        </w:tc>
      </w:tr>
      <w:tr>
        <w:trPr>
          <w:trHeight w:val="404" w:hRule="exact"/>
        </w:trPr>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86,843,479.15</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61,984,241.47</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67,020,269.68</w:t>
            </w:r>
          </w:p>
        </w:tc>
        <w:tc>
          <w:tcPr>
            <w:tcW w:w="1594" w:type="dxa"/>
            <w:tcBorders>
              <w:top w:val="single" w:sz="4" w:space="0" w:color="F9BE8F"/>
              <w:left w:val="single" w:sz="4" w:space="0" w:color="F9BE8F"/>
              <w:bottom w:val="single" w:sz="4" w:space="0" w:color="F9BE8F"/>
              <w:right w:val="single" w:sz="4" w:space="0" w:color="F9BE8F"/>
            </w:tcBorders>
          </w:tcPr>
          <w:p>
            <w:pP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81,807,450.94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43"/>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F9BE8F"/>
              <w:left w:val="single" w:sz="4" w:space="0" w:color="F9BE8F"/>
              <w:bottom w:val="nil" w:sz="6" w:space="0" w:color="auto"/>
              <w:right w:val="single" w:sz="4" w:space="0" w:color="F9BE8F"/>
            </w:tcBorders>
            <w:shd w:val="clear" w:color="auto" w:fill="FCE9D9"/>
          </w:tcPr>
          <w:p>
            <w:pPr/>
          </w:p>
        </w:tc>
        <w:tc>
          <w:tcPr>
            <w:tcW w:w="3843"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1889" w:type="dxa"/>
            <w:vMerge/>
            <w:tcBorders>
              <w:left w:val="single" w:sz="4" w:space="0" w:color="F9BE8F"/>
              <w:bottom w:val="nil" w:sz="6" w:space="0" w:color="auto"/>
              <w:right w:val="single" w:sz="4" w:space="0" w:color="F9BE8F"/>
            </w:tcBorders>
            <w:shd w:val="clear" w:color="auto" w:fill="FCE9D9"/>
          </w:tcPr>
          <w:p>
            <w:pPr/>
          </w:p>
        </w:tc>
        <w:tc>
          <w:tcPr>
            <w:tcW w:w="192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F9BE8F"/>
              <w:bottom w:val="single" w:sz="4" w:space="0" w:color="F9BE8F"/>
              <w:right w:val="single" w:sz="4" w:space="0" w:color="F9BE8F"/>
            </w:tcBorders>
            <w:shd w:val="clear" w:color="auto" w:fill="FCE9D9"/>
          </w:tcPr>
          <w:p>
            <w:pPr/>
          </w:p>
        </w:tc>
        <w:tc>
          <w:tcPr>
            <w:tcW w:w="1928"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37,597,334.83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5,515,087.39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19,991,386.15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3,445,759.76</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9,236,016.22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1,476,938.82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7,046,931.36</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1,482,416.07</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应付工资影响数</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4,142,664.02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901,377.87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6,144,876.83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1,352,088.90</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50,976,015.07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7,893,404.08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33,183,194.34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6,280,264.73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境外投资收益所得税率 差异</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55,112,251.30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6,862,043.74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43,307,879.65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5,982,848.03</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7,488,026.75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898,563.21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3,127,363.25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375,283.59</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62,600,278.05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7,760,606.95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46,435,242.90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6,358,131.62</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-80,632,761.06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-11,248,299.69</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-80,632,761.06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-11,248,299.69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-3,681,769.65</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-3,681,769.65</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-1,000,170.67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-1,000,170.67</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-6,566,359.37</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-6,566,359.37</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-69,384,461.37</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-80,632,761.06</w:t>
            </w:r>
          </w:p>
        </w:tc>
        <w:tc>
          <w:tcPr>
            <w:tcW w:w="239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-11,248,299.69</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43"/>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32,896,222.11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46,615,374.12</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32,896,222.11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46,615,374.12</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其他说明：</w:t>
      </w:r>
      <w:r>
        <w:rPr>
          <w:rFonts w:ascii="宋体" w:hAnsi="宋体" w:cs="宋体" w:eastAsia="宋体" w:hint="default"/>
          <w:sz w:val="18"/>
          <w:szCs w:val="18"/>
        </w:rPr>
      </w:r>
    </w:p>
    <w:p>
      <w:pPr>
        <w:pStyle w:val="BodyText"/>
        <w:spacing w:line="240" w:lineRule="auto" w:before="97"/>
        <w:ind w:left="573" w:right="143"/>
        <w:jc w:val="left"/>
      </w:pPr>
      <w:r>
        <w:rPr/>
        <w:t>公司报告期其他非流动资产均为预付购买长期资产款项。</w:t>
      </w:r>
    </w:p>
    <w:p>
      <w:pPr>
        <w:spacing w:line="240" w:lineRule="auto" w:before="10"/>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123,581,072.00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170,581,072.00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278,000,000.00</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短期借款分类的说明：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before="0"/>
        <w:ind w:left="573" w:right="143"/>
        <w:jc w:val="left"/>
      </w:pPr>
      <w:r>
        <w:rPr/>
        <w:t>注：杭州连卡恒福品牌管理有限公司从杭州银行取得抵押借款</w:t>
      </w:r>
      <w:r>
        <w:rPr>
          <w:rFonts w:ascii="Times New Roman" w:hAnsi="Times New Roman" w:cs="Times New Roman" w:eastAsia="Times New Roman" w:hint="default"/>
        </w:rPr>
        <w:t>2,700</w:t>
      </w:r>
      <w:r>
        <w:rPr/>
        <w:t>万元。公司以圣奥中央商务大厦</w:t>
      </w:r>
    </w:p>
    <w:p>
      <w:pPr>
        <w:pStyle w:val="BodyText"/>
        <w:spacing w:line="240" w:lineRule="auto" w:before="177"/>
        <w:ind w:right="143"/>
        <w:jc w:val="left"/>
      </w:pPr>
      <w:r>
        <w:rPr>
          <w:rFonts w:ascii="Times New Roman" w:hAnsi="Times New Roman" w:cs="Times New Roman" w:eastAsia="Times New Roman" w:hint="default"/>
        </w:rPr>
        <w:t>3201-3206</w:t>
      </w:r>
      <w:r>
        <w:rPr/>
        <w:t>室房产作为抵押。</w:t>
      </w:r>
    </w:p>
    <w:p>
      <w:pPr>
        <w:pStyle w:val="BodyText"/>
        <w:spacing w:line="386" w:lineRule="auto" w:before="177"/>
        <w:ind w:right="143" w:firstLine="420"/>
        <w:jc w:val="left"/>
      </w:pPr>
      <w:r>
        <w:rPr>
          <w:spacing w:val="-1"/>
        </w:rPr>
        <w:t>公司以天河区黄埔大道西</w:t>
      </w:r>
      <w:r>
        <w:rPr>
          <w:rFonts w:ascii="Times New Roman" w:hAnsi="Times New Roman" w:cs="Times New Roman" w:eastAsia="Times New Roman" w:hint="default"/>
          <w:spacing w:val="-1"/>
        </w:rPr>
        <w:t>638</w:t>
      </w:r>
      <w:r>
        <w:rPr>
          <w:spacing w:val="-1"/>
        </w:rPr>
        <w:t>号</w:t>
      </w:r>
      <w:r>
        <w:rPr>
          <w:rFonts w:ascii="Times New Roman" w:hAnsi="Times New Roman" w:cs="Times New Roman" w:eastAsia="Times New Roman" w:hint="default"/>
          <w:spacing w:val="-1"/>
        </w:rPr>
        <w:t>1301</w:t>
      </w:r>
      <w:r>
        <w:rPr>
          <w:spacing w:val="-1"/>
        </w:rPr>
        <w:t>房</w:t>
      </w:r>
      <w:r>
        <w:rPr>
          <w:rFonts w:ascii="Times New Roman" w:hAnsi="Times New Roman" w:cs="Times New Roman" w:eastAsia="Times New Roman" w:hint="default"/>
          <w:spacing w:val="-1"/>
        </w:rPr>
        <w:t>-1310</w:t>
      </w:r>
      <w:r>
        <w:rPr>
          <w:spacing w:val="-1"/>
        </w:rPr>
        <w:t>房作为抵押，林永飞作为连带担保，从上海浦东发展银行</w:t>
      </w:r>
      <w:r>
        <w:rPr>
          <w:w w:val="100"/>
        </w:rPr>
        <w:t> </w:t>
      </w:r>
      <w:r>
        <w:rPr/>
        <w:t>取得抵押保证借款</w:t>
      </w:r>
      <w:r>
        <w:rPr>
          <w:rFonts w:ascii="Times New Roman" w:hAnsi="Times New Roman" w:cs="Times New Roman" w:eastAsia="Times New Roman" w:hint="default"/>
        </w:rPr>
        <w:t>2,000</w:t>
      </w:r>
      <w:r>
        <w:rPr/>
        <w:t>万元。</w:t>
      </w:r>
    </w:p>
    <w:p>
      <w:pPr>
        <w:pStyle w:val="BodyText"/>
        <w:spacing w:line="408" w:lineRule="auto" w:before="36"/>
        <w:ind w:right="143" w:firstLine="420"/>
        <w:jc w:val="left"/>
      </w:pPr>
      <w:r>
        <w:rPr>
          <w:spacing w:val="-2"/>
        </w:rPr>
        <w:t>公司以股东广州瑞丰集团股份有限公司为广州卡奴迪路服饰股份有限公司提供连带担保，从广州农村</w:t>
      </w:r>
      <w:r>
        <w:rPr>
          <w:w w:val="100"/>
        </w:rPr>
        <w:t> </w:t>
      </w:r>
      <w:r>
        <w:rPr/>
        <w:t>商业银行取得保证借款</w:t>
      </w:r>
      <w:r>
        <w:rPr>
          <w:rFonts w:ascii="Times New Roman" w:hAnsi="Times New Roman" w:cs="Times New Roman" w:eastAsia="Times New Roman" w:hint="default"/>
        </w:rPr>
        <w:t>2,000</w:t>
      </w:r>
      <w:r>
        <w:rPr/>
        <w:t>万元。</w:t>
      </w:r>
    </w:p>
    <w:p>
      <w:pPr>
        <w:pStyle w:val="BodyText"/>
        <w:spacing w:line="408" w:lineRule="auto" w:before="14"/>
        <w:ind w:right="143" w:firstLine="420"/>
        <w:jc w:val="left"/>
      </w:pPr>
      <w:r>
        <w:rPr>
          <w:spacing w:val="-2"/>
        </w:rPr>
        <w:t>子公司广州狮丹贸易有限公司为广州卡奴迪路服饰股份有限公司提供连带担保，分次从兴业银行取得</w:t>
      </w:r>
      <w:r>
        <w:rPr>
          <w:w w:val="100"/>
        </w:rPr>
        <w:t> </w:t>
      </w:r>
      <w:r>
        <w:rPr/>
        <w:t>保证借款</w:t>
      </w:r>
      <w:r>
        <w:rPr>
          <w:rFonts w:ascii="Times New Roman" w:hAnsi="Times New Roman" w:cs="Times New Roman" w:eastAsia="Times New Roman" w:hint="default"/>
        </w:rPr>
        <w:t>7,000</w:t>
      </w:r>
      <w:r>
        <w:rPr/>
        <w:t>万元。</w:t>
      </w:r>
    </w:p>
    <w:p>
      <w:pPr>
        <w:pStyle w:val="BodyText"/>
        <w:spacing w:line="386" w:lineRule="auto" w:before="14"/>
        <w:ind w:right="143" w:firstLine="422"/>
        <w:jc w:val="left"/>
      </w:pPr>
      <w:r>
        <w:rPr>
          <w:spacing w:val="-1"/>
        </w:rPr>
        <w:t>公司为子公司卡奴迪路国际有限公司提供连带担保，从中国工商银行取得多笔保证借款合计</w:t>
      </w:r>
      <w:r>
        <w:rPr>
          <w:rFonts w:ascii="Times New Roman" w:hAnsi="Times New Roman" w:cs="Times New Roman" w:eastAsia="Times New Roman" w:hint="default"/>
          <w:spacing w:val="-1"/>
        </w:rPr>
        <w:t>548.80</w:t>
      </w:r>
      <w:r>
        <w:rPr>
          <w:spacing w:val="-1"/>
        </w:rPr>
        <w:t>万</w:t>
      </w:r>
      <w:r>
        <w:rPr>
          <w:w w:val="100"/>
        </w:rPr>
        <w:t> </w:t>
      </w:r>
      <w:r>
        <w:rPr/>
        <w:t>美元。</w:t>
      </w:r>
    </w:p>
    <w:p>
      <w:pPr>
        <w:pStyle w:val="Heading4"/>
        <w:spacing w:line="240" w:lineRule="auto" w:before="65"/>
        <w:ind w:right="143"/>
        <w:jc w:val="left"/>
        <w:rPr>
          <w:b w:val="0"/>
          <w:bCs w:val="0"/>
        </w:rPr>
      </w:pPr>
      <w:r>
        <w:rPr/>
        <w:t>（</w:t>
      </w:r>
      <w:r>
        <w:rPr>
          <w:rFonts w:ascii="Times New Roman" w:hAnsi="Times New Roman" w:cs="Times New Roman" w:eastAsia="Times New Roman" w:hint="default"/>
        </w:rPr>
        <w:t>2</w:t>
      </w:r>
      <w:r>
        <w:rPr/>
        <w:t>）公司报告期末无已逾期未偿还的短期借款情况。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143"/>
        <w:jc w:val="left"/>
        <w:rPr>
          <w:b w:val="0"/>
          <w:bCs w:val="0"/>
        </w:rPr>
      </w:pPr>
      <w:r>
        <w:rPr>
          <w:rFonts w:ascii="Times New Roman" w:hAnsi="Times New Roman" w:cs="Times New Roman" w:eastAsia="Times New Roman" w:hint="default"/>
        </w:rPr>
        <w:t>17</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63,599,944.34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118,771,788.76</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63,599,944.34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118,771,788.76</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74,512,156.21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80,156,588.80</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74,512,156.21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80,156,588.80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东莞市进佳服装有限公司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5,318,971.31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新秀丽国际贸易（宁波）有限公司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3,747,111.39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广州市亚翁服饰有限公司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3,094,146.87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北京朗顿制衣有限公司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2,757,892.09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苏州新超针纺织有限公司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1,468,282.73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16,386,404.39</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14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33,560,643.35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28,749,664.42</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33,560,643.35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28,749,664.42</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王香颖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1,663,604.00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5"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徐州市泽龙商贸有限公司</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1,292,194.85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鹤岗市贵镞商行（王淑娟）</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6"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郑丽君</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1,128,348.40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（高长娟）湖北汇丰置业有限责任公司 海联名店</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1,107,592.00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6,341,739.25</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6,385,551.75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114,178,299.27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116,106,085.73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4,457,765.29</w:t>
            </w:r>
          </w:p>
        </w:tc>
      </w:tr>
      <w:tr>
        <w:trPr>
          <w:trHeight w:val="71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7,400,235.84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7,400,235.84</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6,385,551.75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121,578,535.11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123,506,321.57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4,457,765.29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6,385,551.75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107,295,121.14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109,228,316.15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4,452,356.74</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2,214,138.20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2,214,138.20</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3,823,067.13</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3,817,658.58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5,408.55</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3,040,826.59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3,035,418.04</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5,408.55</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245,147.93</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245,147.93</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314,095.25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314,095.25</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大病保险</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100,226.78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100,226.78</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补充医疗保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122,770.58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122,770.58</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845,186.00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845,186.00</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786.80</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6,385,551.75</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114,178,299.27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116,106,085.73</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4,457,765.29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83"/>
        <w:gridCol w:w="1928"/>
        <w:gridCol w:w="1916"/>
        <w:gridCol w:w="1913"/>
        <w:gridCol w:w="1916"/>
      </w:tblGrid>
      <w:tr>
        <w:trPr>
          <w:trHeight w:val="404" w:hRule="exact"/>
        </w:trPr>
        <w:tc>
          <w:tcPr>
            <w:tcW w:w="18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6,848,295.83</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6,848,295.83</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551,940.01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551,940.01</w:t>
            </w:r>
          </w:p>
        </w:tc>
        <w:tc>
          <w:tcPr>
            <w:tcW w:w="1916"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8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7,400,235.84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7,400,235.84</w:t>
            </w:r>
          </w:p>
        </w:tc>
        <w:tc>
          <w:tcPr>
            <w:tcW w:w="1916"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7,497,174.55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10,749,919.38</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3,676.10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6,732,935.27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6,391,676.16</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531,585.30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849,359.07</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150,942.01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242,878.60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106,365.05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106,365.05</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227,822.26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364,317.91</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99,361.55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319,586.73</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262,012.62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311,509.20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15,608,198.61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19,339,288.20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43"/>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应付银行利息</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985,959.98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1,079,528.11</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985,959.98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1,079,528.11</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2,165,034.23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61,786.81</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8,666,131.02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5,992,991.37</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454,301.06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1,196,686.86</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1,681,849.08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1,566,725.34</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1,845,216.78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1,008,215.98</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14,812,532.17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9,826,406.36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w:t>
            </w:r>
          </w:p>
        </w:tc>
      </w:tr>
    </w:tbl>
    <w:p>
      <w:pPr>
        <w:spacing w:line="451" w:lineRule="auto" w:before="87"/>
        <w:ind w:left="152" w:right="4808" w:firstLine="0"/>
        <w:jc w:val="left"/>
        <w:rPr>
          <w:rFonts w:ascii="宋体" w:hAnsi="宋体" w:cs="宋体" w:eastAsia="宋体" w:hint="default"/>
          <w:sz w:val="18"/>
          <w:szCs w:val="18"/>
        </w:rPr>
      </w:pPr>
      <w:r>
        <w:rPr>
          <w:rFonts w:ascii="宋体" w:hAnsi="宋体" w:cs="宋体" w:eastAsia="宋体" w:hint="default"/>
          <w:sz w:val="18"/>
          <w:szCs w:val="18"/>
        </w:rPr>
        <w:t>注：详见下面附注七：</w:t>
      </w:r>
      <w:r>
        <w:rPr>
          <w:rFonts w:ascii="Times New Roman" w:hAnsi="Times New Roman" w:cs="Times New Roman" w:eastAsia="Times New Roman" w:hint="default"/>
          <w:sz w:val="18"/>
          <w:szCs w:val="18"/>
        </w:rPr>
        <w:t>25</w:t>
      </w:r>
      <w:r>
        <w:rPr>
          <w:rFonts w:ascii="宋体" w:hAnsi="宋体" w:cs="宋体" w:eastAsia="宋体" w:hint="default"/>
          <w:sz w:val="18"/>
          <w:szCs w:val="18"/>
        </w:rPr>
        <w:t>、长期借款。 公司报告期</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年内到期的长期借款的利率区间为：</w:t>
      </w:r>
      <w:r>
        <w:rPr>
          <w:rFonts w:ascii="Times New Roman" w:hAnsi="Times New Roman" w:cs="Times New Roman" w:eastAsia="Times New Roman" w:hint="default"/>
          <w:sz w:val="18"/>
          <w:szCs w:val="18"/>
        </w:rPr>
        <w:t>6.77%-7.36%</w:t>
      </w:r>
      <w:r>
        <w:rPr>
          <w:rFonts w:ascii="宋体" w:hAnsi="宋体" w:cs="宋体" w:eastAsia="宋体" w:hint="default"/>
          <w:sz w:val="18"/>
          <w:szCs w:val="18"/>
        </w:rPr>
        <w:t>。</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F9BE8F"/>
              <w:left w:val="single" w:sz="12" w:space="0" w:color="FCE9D9"/>
              <w:bottom w:val="single" w:sz="4" w:space="0" w:color="F9BE8F"/>
              <w:right w:val="single" w:sz="4" w:space="0" w:color="F9BE8F"/>
            </w:tcBorders>
          </w:tcPr>
          <w:p>
            <w:pP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311,600,000.00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长期借款分类的说明：</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386" w:lineRule="auto" w:before="0"/>
        <w:ind w:right="0" w:firstLine="413"/>
        <w:jc w:val="left"/>
      </w:pPr>
      <w:r>
        <w:rPr>
          <w:spacing w:val="-1"/>
        </w:rPr>
        <w:t>注：公司从广州银行取得长期借款</w:t>
      </w:r>
      <w:r>
        <w:rPr>
          <w:rFonts w:ascii="Times New Roman" w:hAnsi="Times New Roman" w:cs="Times New Roman" w:eastAsia="Times New Roman" w:hint="default"/>
          <w:spacing w:val="-1"/>
        </w:rPr>
        <w:t>20,000</w:t>
      </w:r>
      <w:r>
        <w:rPr>
          <w:spacing w:val="-1"/>
        </w:rPr>
        <w:t>万元，翁武强、翁武游作为连带保证人，同时以广州国际时</w:t>
      </w:r>
      <w:r>
        <w:rPr>
          <w:w w:val="100"/>
        </w:rPr>
        <w:t> </w:t>
      </w:r>
      <w:r>
        <w:rPr/>
        <w:t>尚中心在建项目及土地作为抵押。</w:t>
      </w:r>
    </w:p>
    <w:p>
      <w:pPr>
        <w:pStyle w:val="BodyText"/>
        <w:spacing w:line="386" w:lineRule="auto" w:before="65"/>
        <w:ind w:right="206" w:firstLine="422"/>
        <w:jc w:val="both"/>
      </w:pPr>
      <w:r>
        <w:rPr>
          <w:spacing w:val="-4"/>
        </w:rPr>
        <w:t>子公司衡阳连卡福名品管理有限公司以衡阳市蒸湘区解放大道</w:t>
      </w:r>
      <w:r>
        <w:rPr>
          <w:rFonts w:ascii="Times New Roman" w:hAnsi="Times New Roman" w:cs="Times New Roman" w:eastAsia="Times New Roman" w:hint="default"/>
          <w:spacing w:val="-4"/>
        </w:rPr>
        <w:t>42</w:t>
      </w:r>
      <w:r>
        <w:rPr>
          <w:spacing w:val="-4"/>
        </w:rPr>
        <w:t>号尚书房</w:t>
      </w: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15</w:t>
      </w:r>
      <w:r>
        <w:rPr>
          <w:spacing w:val="-4"/>
        </w:rPr>
        <w:t>栋</w:t>
      </w:r>
      <w:r>
        <w:rPr>
          <w:rFonts w:ascii="Times New Roman" w:hAnsi="Times New Roman" w:cs="Times New Roman" w:eastAsia="Times New Roman" w:hint="default"/>
          <w:spacing w:val="-4"/>
        </w:rPr>
        <w:t>1-4</w:t>
      </w:r>
      <w:r>
        <w:rPr>
          <w:spacing w:val="-4"/>
        </w:rPr>
        <w:t>层作为抵押，从</w:t>
      </w:r>
      <w:r>
        <w:rPr>
          <w:w w:val="100"/>
        </w:rPr>
        <w:t> </w:t>
      </w:r>
      <w:r>
        <w:rPr>
          <w:spacing w:val="-1"/>
        </w:rPr>
        <w:t>渤海银行取得</w:t>
      </w:r>
      <w:r>
        <w:rPr>
          <w:rFonts w:ascii="Times New Roman" w:hAnsi="Times New Roman" w:cs="Times New Roman" w:eastAsia="Times New Roman" w:hint="default"/>
          <w:spacing w:val="-1"/>
        </w:rPr>
        <w:t>7,000</w:t>
      </w:r>
      <w:r>
        <w:rPr>
          <w:spacing w:val="-1"/>
        </w:rPr>
        <w:t>万借款，累计已还款</w:t>
      </w:r>
      <w:r>
        <w:rPr>
          <w:rFonts w:ascii="Times New Roman" w:hAnsi="Times New Roman" w:cs="Times New Roman" w:eastAsia="Times New Roman" w:hint="default"/>
          <w:spacing w:val="-1"/>
        </w:rPr>
        <w:t>700</w:t>
      </w:r>
      <w:r>
        <w:rPr>
          <w:spacing w:val="-1"/>
        </w:rPr>
        <w:t>万元。广州卡奴迪路服饰股份有限公司、肖红梅为该笔借款提</w:t>
      </w:r>
      <w:r>
        <w:rPr>
          <w:spacing w:val="-29"/>
        </w:rPr>
        <w:t> </w:t>
      </w:r>
      <w:r>
        <w:rPr>
          <w:spacing w:val="-29"/>
        </w:rPr>
      </w:r>
      <w:r>
        <w:rPr/>
        <w:t>供连带保证。按还款计划将</w:t>
      </w:r>
      <w:r>
        <w:rPr>
          <w:rFonts w:ascii="Times New Roman" w:hAnsi="Times New Roman" w:cs="Times New Roman" w:eastAsia="Times New Roman" w:hint="default"/>
        </w:rPr>
        <w:t>1,640</w:t>
      </w:r>
      <w:r>
        <w:rPr/>
        <w:t>万元分类到一年内到期的非流动负债。</w:t>
      </w:r>
    </w:p>
    <w:p>
      <w:pPr>
        <w:pStyle w:val="BodyText"/>
        <w:spacing w:line="386" w:lineRule="auto" w:before="35"/>
        <w:ind w:right="0" w:firstLine="314"/>
        <w:jc w:val="left"/>
      </w:pPr>
      <w:r>
        <w:rPr>
          <w:spacing w:val="-3"/>
        </w:rPr>
        <w:t>子公司衡阳连卡福名品管理有限公司从交通银行取得借款</w:t>
      </w:r>
      <w:r>
        <w:rPr>
          <w:rFonts w:ascii="Times New Roman" w:hAnsi="Times New Roman" w:cs="Times New Roman" w:eastAsia="Times New Roman" w:hint="default"/>
          <w:spacing w:val="-3"/>
        </w:rPr>
        <w:t>5,000</w:t>
      </w:r>
      <w:r>
        <w:rPr>
          <w:spacing w:val="-3"/>
        </w:rPr>
        <w:t>万元，广州卡奴迪路服饰股份有限公司、</w:t>
      </w:r>
      <w:r>
        <w:rPr>
          <w:w w:val="100"/>
        </w:rPr>
        <w:t> </w:t>
      </w:r>
      <w:r>
        <w:rPr/>
        <w:t>翁武强、肖红梅为该笔借款提供连带保证，本期还款</w:t>
      </w:r>
      <w:r>
        <w:rPr>
          <w:rFonts w:ascii="Times New Roman" w:hAnsi="Times New Roman" w:cs="Times New Roman" w:eastAsia="Times New Roman" w:hint="default"/>
        </w:rPr>
        <w:t>1,000</w:t>
      </w:r>
      <w:r>
        <w:rPr/>
        <w:t>万元，按还款计划将</w:t>
      </w:r>
      <w:r>
        <w:rPr>
          <w:rFonts w:ascii="Times New Roman" w:hAnsi="Times New Roman" w:cs="Times New Roman" w:eastAsia="Times New Roman" w:hint="default"/>
        </w:rPr>
        <w:t>1,500</w:t>
      </w:r>
      <w:r>
        <w:rPr/>
        <w:t>万元分类到一年内到</w:t>
      </w:r>
      <w:r>
        <w:rPr>
          <w:spacing w:val="-25"/>
        </w:rPr>
        <w:t> </w:t>
      </w:r>
      <w:r>
        <w:rPr>
          <w:spacing w:val="-25"/>
        </w:rPr>
      </w:r>
      <w:r>
        <w:rPr/>
        <w:t>期的非流动负债。</w:t>
      </w:r>
    </w:p>
    <w:p>
      <w:pPr>
        <w:pStyle w:val="BodyText"/>
        <w:spacing w:line="240" w:lineRule="auto" w:before="65"/>
        <w:ind w:left="467" w:right="0"/>
        <w:jc w:val="left"/>
      </w:pPr>
      <w:r>
        <w:rPr>
          <w:spacing w:val="5"/>
        </w:rPr>
        <w:t>公司从浦发银行取得借款</w:t>
      </w:r>
      <w:r>
        <w:rPr>
          <w:rFonts w:ascii="Times New Roman" w:hAnsi="Times New Roman" w:cs="Times New Roman" w:eastAsia="Times New Roman" w:hint="default"/>
          <w:spacing w:val="5"/>
        </w:rPr>
        <w:t>4,000</w:t>
      </w:r>
      <w:r>
        <w:rPr>
          <w:spacing w:val="5"/>
        </w:rPr>
        <w:t>万元</w:t>
      </w:r>
      <w:r>
        <w:rPr>
          <w:rFonts w:ascii="Times New Roman" w:hAnsi="Times New Roman" w:cs="Times New Roman" w:eastAsia="Times New Roman" w:hint="default"/>
          <w:spacing w:val="5"/>
        </w:rPr>
        <w:t>,</w:t>
      </w:r>
      <w:r>
        <w:rPr>
          <w:spacing w:val="5"/>
        </w:rPr>
        <w:t>林永飞为该笔借款提供连带保证</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48"/>
        </w:rPr>
        <w:t> </w:t>
      </w:r>
      <w:r>
        <w:rPr>
          <w:spacing w:val="4"/>
        </w:rPr>
        <w:t>并以天河区黄埔大道西</w:t>
      </w:r>
      <w:r>
        <w:rPr>
          <w:rFonts w:ascii="Times New Roman" w:hAnsi="Times New Roman" w:cs="Times New Roman" w:eastAsia="Times New Roman" w:hint="default"/>
          <w:spacing w:val="4"/>
        </w:rPr>
        <w:t>638</w:t>
      </w:r>
      <w:r>
        <w:rPr>
          <w:spacing w:val="4"/>
        </w:rPr>
        <w:t>号</w:t>
      </w:r>
    </w:p>
    <w:p>
      <w:pPr>
        <w:pStyle w:val="BodyText"/>
        <w:spacing w:line="240" w:lineRule="auto" w:before="178"/>
        <w:ind w:right="0"/>
        <w:jc w:val="left"/>
      </w:pPr>
      <w:r>
        <w:rPr>
          <w:rFonts w:ascii="Times New Roman" w:hAnsi="Times New Roman" w:cs="Times New Roman" w:eastAsia="Times New Roman" w:hint="default"/>
        </w:rPr>
        <w:t>1301</w:t>
      </w:r>
      <w:r>
        <w:rPr/>
        <w:t>房</w:t>
      </w:r>
      <w:r>
        <w:rPr>
          <w:rFonts w:ascii="Times New Roman" w:hAnsi="Times New Roman" w:cs="Times New Roman" w:eastAsia="Times New Roman" w:hint="default"/>
        </w:rPr>
        <w:t>-1310</w:t>
      </w:r>
      <w:r>
        <w:rPr/>
        <w:t>房作为抵押。</w:t>
      </w:r>
    </w:p>
    <w:p>
      <w:pPr>
        <w:spacing w:line="240" w:lineRule="auto" w:before="4"/>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其他说明，包括利率区间：</w:t>
      </w:r>
      <w:r>
        <w:rPr>
          <w:rFonts w:ascii="宋体" w:hAnsi="宋体" w:cs="宋体" w:eastAsia="宋体" w:hint="default"/>
          <w:sz w:val="18"/>
          <w:szCs w:val="18"/>
        </w:rPr>
      </w:r>
    </w:p>
    <w:p>
      <w:pPr>
        <w:spacing w:line="240" w:lineRule="auto" w:before="0"/>
        <w:rPr>
          <w:rFonts w:ascii="宋体" w:hAnsi="宋体" w:cs="宋体" w:eastAsia="宋体" w:hint="default"/>
          <w:b/>
          <w:bCs/>
          <w:sz w:val="16"/>
          <w:szCs w:val="16"/>
        </w:rPr>
      </w:pPr>
    </w:p>
    <w:p>
      <w:pPr>
        <w:pStyle w:val="BodyText"/>
        <w:spacing w:line="240" w:lineRule="auto" w:before="0"/>
        <w:ind w:left="573" w:right="0"/>
        <w:jc w:val="left"/>
      </w:pPr>
      <w:r>
        <w:rPr/>
        <w:t>公司报告期长期借款的利率区间为</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6.15%-7.36%</w:t>
      </w:r>
      <w:r>
        <w:rPr/>
        <w:t>。</w:t>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F9BE8F"/>
              <w:left w:val="single" w:sz="4" w:space="0" w:color="F9BE8F"/>
              <w:bottom w:val="nil" w:sz="6" w:space="0" w:color="auto"/>
              <w:right w:val="single" w:sz="4" w:space="0" w:color="F9BE8F"/>
            </w:tcBorders>
            <w:shd w:val="clear" w:color="auto" w:fill="FCE9D9"/>
          </w:tcPr>
          <w:p>
            <w:pPr/>
          </w:p>
        </w:tc>
        <w:tc>
          <w:tcPr>
            <w:tcW w:w="1198" w:type="dxa"/>
            <w:tcBorders>
              <w:top w:val="single" w:sz="4" w:space="0" w:color="F9BE8F"/>
              <w:left w:val="single" w:sz="4" w:space="0" w:color="F9BE8F"/>
              <w:bottom w:val="nil" w:sz="6" w:space="0" w:color="auto"/>
              <w:right w:val="single" w:sz="4" w:space="0" w:color="F9BE8F"/>
            </w:tcBorders>
            <w:shd w:val="clear" w:color="auto" w:fill="FCE9D9"/>
          </w:tcPr>
          <w:p>
            <w:pPr/>
          </w:p>
        </w:tc>
        <w:tc>
          <w:tcPr>
            <w:tcW w:w="5969" w:type="dxa"/>
            <w:gridSpan w:val="5"/>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192" w:hRule="exact"/>
        </w:trPr>
        <w:tc>
          <w:tcPr>
            <w:tcW w:w="1184" w:type="dxa"/>
            <w:vMerge w:val="restart"/>
            <w:tcBorders>
              <w:top w:val="nil" w:sz="6" w:space="0" w:color="auto"/>
              <w:left w:val="single" w:sz="4" w:space="0" w:color="F9BE8F"/>
              <w:right w:val="single" w:sz="4" w:space="0" w:color="F9BE8F"/>
            </w:tcBorders>
            <w:shd w:val="clear" w:color="auto" w:fill="FCE9D9"/>
          </w:tcPr>
          <w:p>
            <w:pPr/>
          </w:p>
        </w:tc>
        <w:tc>
          <w:tcPr>
            <w:tcW w:w="119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F9BE8F"/>
              <w:bottom w:val="single" w:sz="4" w:space="0" w:color="F9BE8F"/>
              <w:right w:val="single" w:sz="4" w:space="0" w:color="F9BE8F"/>
            </w:tcBorders>
            <w:shd w:val="clear" w:color="auto" w:fill="FCE9D9"/>
          </w:tcPr>
          <w:p>
            <w:pPr/>
          </w:p>
        </w:tc>
        <w:tc>
          <w:tcPr>
            <w:tcW w:w="120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F9BE8F"/>
              <w:bottom w:val="nil" w:sz="6" w:space="0" w:color="auto"/>
              <w:right w:val="single" w:sz="4" w:space="0" w:color="F9BE8F"/>
            </w:tcBorders>
            <w:shd w:val="clear" w:color="auto" w:fill="FCE9D9"/>
          </w:tcPr>
          <w:p>
            <w:pPr/>
          </w:p>
        </w:tc>
        <w:tc>
          <w:tcPr>
            <w:tcW w:w="1198" w:type="dxa"/>
            <w:vMerge/>
            <w:tcBorders>
              <w:left w:val="single" w:sz="4" w:space="0" w:color="F9BE8F"/>
              <w:bottom w:val="nil" w:sz="6" w:space="0" w:color="auto"/>
              <w:right w:val="single" w:sz="4" w:space="0" w:color="F9BE8F"/>
            </w:tcBorders>
            <w:shd w:val="clear" w:color="auto" w:fill="FCE9D9"/>
          </w:tcPr>
          <w:p>
            <w:pPr/>
          </w:p>
        </w:tc>
        <w:tc>
          <w:tcPr>
            <w:tcW w:w="119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F9BE8F"/>
              <w:bottom w:val="nil" w:sz="6" w:space="0" w:color="auto"/>
              <w:right w:val="single" w:sz="4" w:space="0" w:color="F9BE8F"/>
            </w:tcBorders>
            <w:shd w:val="clear" w:color="auto" w:fill="FCE9D9"/>
          </w:tcPr>
          <w:p>
            <w:pPr/>
          </w:p>
        </w:tc>
      </w:tr>
      <w:tr>
        <w:trPr>
          <w:trHeight w:val="206" w:hRule="exact"/>
        </w:trPr>
        <w:tc>
          <w:tcPr>
            <w:tcW w:w="1184" w:type="dxa"/>
            <w:tcBorders>
              <w:top w:val="nil" w:sz="6" w:space="0" w:color="auto"/>
              <w:left w:val="single" w:sz="4" w:space="0" w:color="F9BE8F"/>
              <w:bottom w:val="single" w:sz="4" w:space="0" w:color="F9BE8F"/>
              <w:right w:val="single" w:sz="4" w:space="0" w:color="F9BE8F"/>
            </w:tcBorders>
            <w:shd w:val="clear" w:color="auto" w:fill="FCE9D9"/>
          </w:tcPr>
          <w:p>
            <w:pPr/>
          </w:p>
        </w:tc>
        <w:tc>
          <w:tcPr>
            <w:tcW w:w="1198" w:type="dxa"/>
            <w:tcBorders>
              <w:top w:val="nil" w:sz="6" w:space="0" w:color="auto"/>
              <w:left w:val="single" w:sz="4" w:space="0" w:color="F9BE8F"/>
              <w:bottom w:val="single" w:sz="4" w:space="0" w:color="F9BE8F"/>
              <w:right w:val="single" w:sz="4" w:space="0" w:color="F9BE8F"/>
            </w:tcBorders>
            <w:shd w:val="clear" w:color="auto" w:fill="FCE9D9"/>
          </w:tcPr>
          <w:p>
            <w:pPr/>
          </w:p>
        </w:tc>
        <w:tc>
          <w:tcPr>
            <w:tcW w:w="1196" w:type="dxa"/>
            <w:vMerge/>
            <w:tcBorders>
              <w:left w:val="single" w:sz="4" w:space="0" w:color="F9BE8F"/>
              <w:bottom w:val="single" w:sz="4" w:space="0" w:color="F9BE8F"/>
              <w:right w:val="single" w:sz="4" w:space="0" w:color="F9BE8F"/>
            </w:tcBorders>
            <w:shd w:val="clear" w:color="auto" w:fill="FCE9D9"/>
          </w:tcPr>
          <w:p>
            <w:pPr/>
          </w:p>
        </w:tc>
        <w:tc>
          <w:tcPr>
            <w:tcW w:w="1195" w:type="dxa"/>
            <w:vMerge/>
            <w:tcBorders>
              <w:left w:val="single" w:sz="4" w:space="0" w:color="F9BE8F"/>
              <w:bottom w:val="single" w:sz="4" w:space="0" w:color="F9BE8F"/>
              <w:right w:val="single" w:sz="4" w:space="0" w:color="F9BE8F"/>
            </w:tcBorders>
            <w:shd w:val="clear" w:color="auto" w:fill="FCE9D9"/>
          </w:tcPr>
          <w:p>
            <w:pPr/>
          </w:p>
        </w:tc>
        <w:tc>
          <w:tcPr>
            <w:tcW w:w="1198" w:type="dxa"/>
            <w:vMerge/>
            <w:tcBorders>
              <w:left w:val="single" w:sz="4" w:space="0" w:color="F9BE8F"/>
              <w:bottom w:val="single" w:sz="4" w:space="0" w:color="F9BE8F"/>
              <w:right w:val="single" w:sz="4" w:space="0" w:color="F9BE8F"/>
            </w:tcBorders>
            <w:shd w:val="clear" w:color="auto" w:fill="FCE9D9"/>
          </w:tcPr>
          <w:p>
            <w:pPr/>
          </w:p>
        </w:tc>
        <w:tc>
          <w:tcPr>
            <w:tcW w:w="1195" w:type="dxa"/>
            <w:vMerge/>
            <w:tcBorders>
              <w:left w:val="single" w:sz="4" w:space="0" w:color="F9BE8F"/>
              <w:bottom w:val="single" w:sz="4" w:space="0" w:color="F9BE8F"/>
              <w:right w:val="single" w:sz="4" w:space="0" w:color="F9BE8F"/>
            </w:tcBorders>
            <w:shd w:val="clear" w:color="auto" w:fill="FCE9D9"/>
          </w:tcPr>
          <w:p>
            <w:pPr/>
          </w:p>
        </w:tc>
        <w:tc>
          <w:tcPr>
            <w:tcW w:w="1185" w:type="dxa"/>
            <w:vMerge/>
            <w:tcBorders>
              <w:left w:val="single" w:sz="4" w:space="0" w:color="F9BE8F"/>
              <w:bottom w:val="single" w:sz="4" w:space="0" w:color="F9BE8F"/>
              <w:right w:val="single" w:sz="4" w:space="0" w:color="F9BE8F"/>
            </w:tcBorders>
            <w:shd w:val="clear" w:color="auto" w:fill="FCE9D9"/>
          </w:tcPr>
          <w:p>
            <w:pPr/>
          </w:p>
        </w:tc>
        <w:tc>
          <w:tcPr>
            <w:tcW w:w="1208"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3" w:hRule="exact"/>
        </w:trPr>
        <w:tc>
          <w:tcPr>
            <w:tcW w:w="11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200,000,000.00</w:t>
            </w:r>
          </w:p>
        </w:tc>
        <w:tc>
          <w:tcPr>
            <w:tcW w:w="1196"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98" w:type="dxa"/>
            <w:tcBorders>
              <w:top w:val="single" w:sz="4" w:space="0" w:color="F9BE8F"/>
              <w:left w:val="single" w:sz="4" w:space="0" w:color="F9BE8F"/>
              <w:bottom w:val="single" w:sz="4" w:space="0" w:color="F9BE8F"/>
              <w:right w:val="single" w:sz="4" w:space="0" w:color="F9BE8F"/>
            </w:tcBorders>
          </w:tcPr>
          <w:p>
            <w:pPr/>
          </w:p>
        </w:tc>
        <w:tc>
          <w:tcPr>
            <w:tcW w:w="1195" w:type="dxa"/>
            <w:tcBorders>
              <w:top w:val="single" w:sz="4" w:space="0" w:color="F9BE8F"/>
              <w:left w:val="single" w:sz="4" w:space="0" w:color="F9BE8F"/>
              <w:bottom w:val="single" w:sz="4" w:space="0" w:color="F9BE8F"/>
              <w:right w:val="single" w:sz="4" w:space="0" w:color="F9BE8F"/>
            </w:tcBorders>
          </w:tcPr>
          <w:p>
            <w:pPr/>
          </w:p>
        </w:tc>
        <w:tc>
          <w:tcPr>
            <w:tcW w:w="1185" w:type="dxa"/>
            <w:tcBorders>
              <w:top w:val="single" w:sz="4" w:space="0" w:color="F9BE8F"/>
              <w:left w:val="single" w:sz="4" w:space="0" w:color="F9BE8F"/>
              <w:bottom w:val="single" w:sz="4" w:space="0" w:color="F9BE8F"/>
              <w:right w:val="single" w:sz="4" w:space="0" w:color="F9BE8F"/>
            </w:tcBorders>
          </w:tcPr>
          <w:p>
            <w:pPr/>
          </w:p>
        </w:tc>
        <w:tc>
          <w:tcPr>
            <w:tcW w:w="120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200,000,000.00</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534,809,052.26</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1916" w:type="dxa"/>
            <w:tcBorders>
              <w:top w:val="single" w:sz="4" w:space="0" w:color="F9BE8F"/>
              <w:left w:val="single" w:sz="4" w:space="0" w:color="F9BE8F"/>
              <w:bottom w:val="single" w:sz="4" w:space="0" w:color="F9BE8F"/>
              <w:right w:val="single" w:sz="4" w:space="0" w:color="F9BE8F"/>
            </w:tcBorders>
          </w:tcPr>
          <w:p>
            <w:pP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534,809,052.26</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28</w:t>
      </w:r>
      <w:r>
        <w:rPr/>
        <w:t>、其他综合收益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0"/>
        <w:gridCol w:w="936"/>
        <w:gridCol w:w="936"/>
        <w:gridCol w:w="937"/>
        <w:gridCol w:w="797"/>
      </w:tblGrid>
      <w:tr>
        <w:trPr>
          <w:trHeight w:val="402" w:hRule="exact"/>
        </w:trPr>
        <w:tc>
          <w:tcPr>
            <w:tcW w:w="2799" w:type="dxa"/>
            <w:vMerge w:val="restart"/>
            <w:tcBorders>
              <w:top w:val="single" w:sz="4" w:space="0" w:color="F9BE8F"/>
              <w:left w:val="single" w:sz="4" w:space="0" w:color="F9BE8F"/>
              <w:right w:val="single" w:sz="4" w:space="0" w:color="F9BE8F"/>
            </w:tcBorders>
            <w:shd w:val="clear" w:color="auto" w:fill="FCE9D9"/>
          </w:tcPr>
          <w:p>
            <w:pPr/>
          </w:p>
        </w:tc>
        <w:tc>
          <w:tcPr>
            <w:tcW w:w="1069" w:type="dxa"/>
            <w:vMerge w:val="restart"/>
            <w:tcBorders>
              <w:top w:val="single" w:sz="4" w:space="0" w:color="F9BE8F"/>
              <w:left w:val="single" w:sz="4" w:space="0" w:color="F9BE8F"/>
              <w:right w:val="single" w:sz="4" w:space="0" w:color="F9BE8F"/>
            </w:tcBorders>
            <w:shd w:val="clear" w:color="auto" w:fill="FCE9D9"/>
          </w:tcPr>
          <w:p>
            <w:pPr/>
          </w:p>
        </w:tc>
        <w:tc>
          <w:tcPr>
            <w:tcW w:w="48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F9BE8F"/>
              <w:left w:val="single" w:sz="4" w:space="0" w:color="F9BE8F"/>
              <w:right w:val="single" w:sz="4" w:space="0" w:color="F9BE8F"/>
            </w:tcBorders>
            <w:shd w:val="clear" w:color="auto" w:fill="FCE9D9"/>
          </w:tcPr>
          <w:p>
            <w:pPr/>
          </w:p>
        </w:tc>
      </w:tr>
      <w:tr>
        <w:trPr>
          <w:trHeight w:val="116" w:hRule="exact"/>
        </w:trPr>
        <w:tc>
          <w:tcPr>
            <w:tcW w:w="2799" w:type="dxa"/>
            <w:vMerge/>
            <w:tcBorders>
              <w:left w:val="single" w:sz="4" w:space="0" w:color="F9BE8F"/>
              <w:bottom w:val="nil" w:sz="6" w:space="0" w:color="auto"/>
              <w:right w:val="single" w:sz="4" w:space="0" w:color="F9BE8F"/>
            </w:tcBorders>
            <w:shd w:val="clear" w:color="auto" w:fill="FCE9D9"/>
          </w:tcPr>
          <w:p>
            <w:pPr/>
          </w:p>
        </w:tc>
        <w:tc>
          <w:tcPr>
            <w:tcW w:w="1069" w:type="dxa"/>
            <w:vMerge/>
            <w:tcBorders>
              <w:left w:val="single" w:sz="4" w:space="0" w:color="F9BE8F"/>
              <w:bottom w:val="nil" w:sz="6" w:space="0" w:color="auto"/>
              <w:right w:val="single" w:sz="4" w:space="0" w:color="F9BE8F"/>
            </w:tcBorders>
            <w:shd w:val="clear" w:color="auto" w:fill="FCE9D9"/>
          </w:tcPr>
          <w:p>
            <w:pPr/>
          </w:p>
        </w:tc>
        <w:tc>
          <w:tcPr>
            <w:tcW w:w="936"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0"/>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F9BE8F"/>
              <w:left w:val="single" w:sz="4" w:space="0" w:color="F9BE8F"/>
              <w:bottom w:val="nil" w:sz="6" w:space="0" w:color="auto"/>
              <w:right w:val="single" w:sz="4" w:space="0" w:color="F9BE8F"/>
            </w:tcBorders>
            <w:shd w:val="clear" w:color="auto" w:fill="FCE9D9"/>
          </w:tcPr>
          <w:p>
            <w:pPr/>
          </w:p>
        </w:tc>
        <w:tc>
          <w:tcPr>
            <w:tcW w:w="936" w:type="dxa"/>
            <w:tcBorders>
              <w:top w:val="single" w:sz="4" w:space="0" w:color="F9BE8F"/>
              <w:left w:val="single" w:sz="4" w:space="0" w:color="F9BE8F"/>
              <w:bottom w:val="nil" w:sz="6" w:space="0" w:color="auto"/>
              <w:right w:val="single" w:sz="4" w:space="0" w:color="F9BE8F"/>
            </w:tcBorders>
            <w:shd w:val="clear" w:color="auto" w:fill="FCE9D9"/>
          </w:tcPr>
          <w:p>
            <w:pPr/>
          </w:p>
        </w:tc>
        <w:tc>
          <w:tcPr>
            <w:tcW w:w="937"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F9BE8F"/>
              <w:bottom w:val="nil" w:sz="6" w:space="0" w:color="auto"/>
              <w:right w:val="single" w:sz="4" w:space="0" w:color="F9BE8F"/>
            </w:tcBorders>
            <w:shd w:val="clear" w:color="auto" w:fill="FCE9D9"/>
          </w:tcPr>
          <w:p>
            <w:pPr/>
          </w:p>
        </w:tc>
      </w:tr>
      <w:tr>
        <w:trPr>
          <w:trHeight w:val="368" w:hRule="exact"/>
        </w:trPr>
        <w:tc>
          <w:tcPr>
            <w:tcW w:w="279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F9BE8F"/>
              <w:right w:val="single" w:sz="4" w:space="0" w:color="F9BE8F"/>
            </w:tcBorders>
            <w:shd w:val="clear" w:color="auto" w:fill="FCE9D9"/>
          </w:tcPr>
          <w:p>
            <w:pPr/>
          </w:p>
        </w:tc>
        <w:tc>
          <w:tcPr>
            <w:tcW w:w="1150" w:type="dxa"/>
            <w:vMerge/>
            <w:tcBorders>
              <w:left w:val="single" w:sz="4" w:space="0" w:color="F9BE8F"/>
              <w:right w:val="single" w:sz="4" w:space="0" w:color="F9BE8F"/>
            </w:tcBorders>
            <w:shd w:val="clear" w:color="auto" w:fill="FCE9D9"/>
          </w:tcPr>
          <w:p>
            <w:pPr/>
          </w:p>
        </w:tc>
        <w:tc>
          <w:tcPr>
            <w:tcW w:w="936"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71"/>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F9BE8F"/>
              <w:right w:val="single" w:sz="4" w:space="0" w:color="F9BE8F"/>
            </w:tcBorders>
            <w:shd w:val="clear" w:color="auto" w:fill="FCE9D9"/>
          </w:tcPr>
          <w:p>
            <w:pPr>
              <w:pStyle w:val="TableParagraph"/>
              <w:spacing w:line="314"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F9BE8F"/>
              <w:right w:val="single" w:sz="4" w:space="0" w:color="F9BE8F"/>
            </w:tcBorders>
            <w:shd w:val="clear" w:color="auto" w:fill="FCE9D9"/>
          </w:tcPr>
          <w:p>
            <w:pPr/>
          </w:p>
        </w:tc>
        <w:tc>
          <w:tcPr>
            <w:tcW w:w="79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F9BE8F"/>
              <w:right w:val="single" w:sz="4" w:space="0" w:color="F9BE8F"/>
            </w:tcBorders>
            <w:shd w:val="clear" w:color="auto" w:fill="FCE9D9"/>
          </w:tcPr>
          <w:p>
            <w:pPr/>
          </w:p>
        </w:tc>
        <w:tc>
          <w:tcPr>
            <w:tcW w:w="1069" w:type="dxa"/>
            <w:vMerge w:val="restart"/>
            <w:tcBorders>
              <w:top w:val="nil" w:sz="6" w:space="0" w:color="auto"/>
              <w:left w:val="single" w:sz="4" w:space="0" w:color="F9BE8F"/>
              <w:right w:val="single" w:sz="4" w:space="0" w:color="F9BE8F"/>
            </w:tcBorders>
            <w:shd w:val="clear" w:color="auto" w:fill="FCE9D9"/>
          </w:tcPr>
          <w:p>
            <w:pPr/>
          </w:p>
        </w:tc>
        <w:tc>
          <w:tcPr>
            <w:tcW w:w="936" w:type="dxa"/>
            <w:vMerge/>
            <w:tcBorders>
              <w:left w:val="single" w:sz="4" w:space="0" w:color="F9BE8F"/>
              <w:right w:val="single" w:sz="4" w:space="0" w:color="F9BE8F"/>
            </w:tcBorders>
            <w:shd w:val="clear" w:color="auto" w:fill="FCE9D9"/>
          </w:tcPr>
          <w:p>
            <w:pPr/>
          </w:p>
        </w:tc>
        <w:tc>
          <w:tcPr>
            <w:tcW w:w="1150" w:type="dxa"/>
            <w:vMerge/>
            <w:tcBorders>
              <w:left w:val="single" w:sz="4" w:space="0" w:color="F9BE8F"/>
              <w:right w:val="single" w:sz="4" w:space="0" w:color="F9BE8F"/>
            </w:tcBorders>
            <w:shd w:val="clear" w:color="auto" w:fill="FCE9D9"/>
          </w:tcPr>
          <w:p>
            <w:pPr/>
          </w:p>
        </w:tc>
        <w:tc>
          <w:tcPr>
            <w:tcW w:w="936" w:type="dxa"/>
            <w:vMerge/>
            <w:tcBorders>
              <w:left w:val="single" w:sz="4" w:space="0" w:color="F9BE8F"/>
              <w:bottom w:val="nil" w:sz="6" w:space="0" w:color="auto"/>
              <w:right w:val="single" w:sz="4" w:space="0" w:color="F9BE8F"/>
            </w:tcBorders>
            <w:shd w:val="clear" w:color="auto" w:fill="FCE9D9"/>
          </w:tcPr>
          <w:p>
            <w:pPr/>
          </w:p>
        </w:tc>
        <w:tc>
          <w:tcPr>
            <w:tcW w:w="936" w:type="dxa"/>
            <w:vMerge/>
            <w:tcBorders>
              <w:left w:val="single" w:sz="4" w:space="0" w:color="F9BE8F"/>
              <w:bottom w:val="nil" w:sz="6" w:space="0" w:color="auto"/>
              <w:right w:val="single" w:sz="4" w:space="0" w:color="F9BE8F"/>
            </w:tcBorders>
            <w:shd w:val="clear" w:color="auto" w:fill="FCE9D9"/>
          </w:tcPr>
          <w:p>
            <w:pPr/>
          </w:p>
        </w:tc>
        <w:tc>
          <w:tcPr>
            <w:tcW w:w="937" w:type="dxa"/>
            <w:vMerge/>
            <w:tcBorders>
              <w:left w:val="single" w:sz="4" w:space="0" w:color="F9BE8F"/>
              <w:right w:val="single" w:sz="4" w:space="0" w:color="F9BE8F"/>
            </w:tcBorders>
            <w:shd w:val="clear" w:color="auto" w:fill="FCE9D9"/>
          </w:tcPr>
          <w:p>
            <w:pPr/>
          </w:p>
        </w:tc>
        <w:tc>
          <w:tcPr>
            <w:tcW w:w="797"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2799" w:type="dxa"/>
            <w:vMerge/>
            <w:tcBorders>
              <w:left w:val="single" w:sz="4" w:space="0" w:color="F9BE8F"/>
              <w:bottom w:val="single" w:sz="4" w:space="0" w:color="F9BE8F"/>
              <w:right w:val="single" w:sz="4" w:space="0" w:color="F9BE8F"/>
            </w:tcBorders>
            <w:shd w:val="clear" w:color="auto" w:fill="FCE9D9"/>
          </w:tcPr>
          <w:p>
            <w:pPr/>
          </w:p>
        </w:tc>
        <w:tc>
          <w:tcPr>
            <w:tcW w:w="1069" w:type="dxa"/>
            <w:vMerge/>
            <w:tcBorders>
              <w:left w:val="single" w:sz="4" w:space="0" w:color="F9BE8F"/>
              <w:bottom w:val="single" w:sz="4" w:space="0" w:color="F9BE8F"/>
              <w:right w:val="single" w:sz="4" w:space="0" w:color="F9BE8F"/>
            </w:tcBorders>
            <w:shd w:val="clear" w:color="auto" w:fill="FCE9D9"/>
          </w:tcPr>
          <w:p>
            <w:pPr/>
          </w:p>
        </w:tc>
        <w:tc>
          <w:tcPr>
            <w:tcW w:w="936" w:type="dxa"/>
            <w:vMerge/>
            <w:tcBorders>
              <w:left w:val="single" w:sz="4" w:space="0" w:color="F9BE8F"/>
              <w:bottom w:val="single" w:sz="4" w:space="0" w:color="F9BE8F"/>
              <w:right w:val="single" w:sz="4" w:space="0" w:color="F9BE8F"/>
            </w:tcBorders>
            <w:shd w:val="clear" w:color="auto" w:fill="FCE9D9"/>
          </w:tcPr>
          <w:p>
            <w:pPr/>
          </w:p>
        </w:tc>
        <w:tc>
          <w:tcPr>
            <w:tcW w:w="1150" w:type="dxa"/>
            <w:vMerge/>
            <w:tcBorders>
              <w:left w:val="single" w:sz="4" w:space="0" w:color="F9BE8F"/>
              <w:bottom w:val="single" w:sz="4" w:space="0" w:color="F9BE8F"/>
              <w:right w:val="single" w:sz="4" w:space="0" w:color="F9BE8F"/>
            </w:tcBorders>
            <w:shd w:val="clear" w:color="auto" w:fill="FCE9D9"/>
          </w:tcPr>
          <w:p>
            <w:pPr/>
          </w:p>
        </w:tc>
        <w:tc>
          <w:tcPr>
            <w:tcW w:w="936" w:type="dxa"/>
            <w:tcBorders>
              <w:top w:val="nil" w:sz="6" w:space="0" w:color="auto"/>
              <w:left w:val="single" w:sz="4" w:space="0" w:color="F9BE8F"/>
              <w:bottom w:val="single" w:sz="4" w:space="0" w:color="F9BE8F"/>
              <w:right w:val="single" w:sz="4" w:space="0" w:color="F9BE8F"/>
            </w:tcBorders>
            <w:shd w:val="clear" w:color="auto" w:fill="FCE9D9"/>
          </w:tcPr>
          <w:p>
            <w:pPr/>
          </w:p>
        </w:tc>
        <w:tc>
          <w:tcPr>
            <w:tcW w:w="936" w:type="dxa"/>
            <w:tcBorders>
              <w:top w:val="nil" w:sz="6" w:space="0" w:color="auto"/>
              <w:left w:val="single" w:sz="4" w:space="0" w:color="F9BE8F"/>
              <w:bottom w:val="single" w:sz="4" w:space="0" w:color="F9BE8F"/>
              <w:right w:val="single" w:sz="4" w:space="0" w:color="F9BE8F"/>
            </w:tcBorders>
            <w:shd w:val="clear" w:color="auto" w:fill="FCE9D9"/>
          </w:tcPr>
          <w:p>
            <w:pPr/>
          </w:p>
        </w:tc>
        <w:tc>
          <w:tcPr>
            <w:tcW w:w="937" w:type="dxa"/>
            <w:vMerge/>
            <w:tcBorders>
              <w:left w:val="single" w:sz="4" w:space="0" w:color="F9BE8F"/>
              <w:bottom w:val="single" w:sz="4" w:space="0" w:color="F9BE8F"/>
              <w:right w:val="single" w:sz="4" w:space="0" w:color="F9BE8F"/>
            </w:tcBorders>
            <w:shd w:val="clear" w:color="auto" w:fill="FCE9D9"/>
          </w:tcPr>
          <w:p>
            <w:pPr/>
          </w:p>
        </w:tc>
        <w:tc>
          <w:tcPr>
            <w:tcW w:w="797" w:type="dxa"/>
            <w:vMerge/>
            <w:tcBorders>
              <w:left w:val="single" w:sz="4" w:space="0" w:color="F9BE8F"/>
              <w:bottom w:val="single" w:sz="4" w:space="0" w:color="F9BE8F"/>
              <w:right w:val="single" w:sz="4" w:space="0" w:color="F9BE8F"/>
            </w:tcBorders>
            <w:shd w:val="clear" w:color="auto" w:fill="FCE9D9"/>
          </w:tcPr>
          <w:p>
            <w:pPr/>
          </w:p>
        </w:tc>
      </w:tr>
      <w:tr>
        <w:trPr>
          <w:trHeight w:val="713" w:hRule="exact"/>
        </w:trPr>
        <w:tc>
          <w:tcPr>
            <w:tcW w:w="279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-2,941,488.41</w:t>
            </w: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936,564.27</w:t>
            </w:r>
          </w:p>
        </w:tc>
        <w:tc>
          <w:tcPr>
            <w:tcW w:w="1150" w:type="dxa"/>
            <w:tcBorders>
              <w:top w:val="single" w:sz="4" w:space="0" w:color="F9BE8F"/>
              <w:left w:val="single" w:sz="4" w:space="0" w:color="F9BE8F"/>
              <w:bottom w:val="single" w:sz="4" w:space="0" w:color="F9BE8F"/>
              <w:right w:val="single" w:sz="4" w:space="0" w:color="F9BE8F"/>
            </w:tcBorders>
          </w:tcPr>
          <w:p>
            <w:pPr/>
          </w:p>
        </w:tc>
        <w:tc>
          <w:tcPr>
            <w:tcW w:w="936" w:type="dxa"/>
            <w:tcBorders>
              <w:top w:val="single" w:sz="4" w:space="0" w:color="F9BE8F"/>
              <w:left w:val="single" w:sz="4" w:space="0" w:color="F9BE8F"/>
              <w:bottom w:val="single" w:sz="4" w:space="0" w:color="F9BE8F"/>
              <w:right w:val="single" w:sz="4" w:space="0" w:color="F9BE8F"/>
            </w:tcBorders>
          </w:tcPr>
          <w:p>
            <w:pPr/>
          </w:p>
        </w:tc>
        <w:tc>
          <w:tcPr>
            <w:tcW w:w="93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936,564.27</w:t>
            </w:r>
          </w:p>
        </w:tc>
        <w:tc>
          <w:tcPr>
            <w:tcW w:w="937" w:type="dxa"/>
            <w:tcBorders>
              <w:top w:val="single" w:sz="4" w:space="0" w:color="F9BE8F"/>
              <w:left w:val="single" w:sz="4" w:space="0" w:color="F9BE8F"/>
              <w:bottom w:val="single" w:sz="4" w:space="0" w:color="F9BE8F"/>
              <w:right w:val="single" w:sz="4" w:space="0" w:color="F9BE8F"/>
            </w:tcBorders>
          </w:tcPr>
          <w:p>
            <w:pPr/>
          </w:p>
        </w:tc>
        <w:tc>
          <w:tcPr>
            <w:tcW w:w="7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-2,004,92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r>
      <w:tr>
        <w:trPr>
          <w:trHeight w:val="163" w:hRule="exact"/>
        </w:trPr>
        <w:tc>
          <w:tcPr>
            <w:tcW w:w="2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9" w:type="dxa"/>
            <w:vMerge w:val="restart"/>
            <w:tcBorders>
              <w:top w:val="single" w:sz="4" w:space="0" w:color="F9BE8F"/>
              <w:left w:val="single" w:sz="9" w:space="0" w:color="FCE9D9"/>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-2,941,488.41</w:t>
            </w: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936,564.27</w:t>
            </w:r>
          </w:p>
        </w:tc>
        <w:tc>
          <w:tcPr>
            <w:tcW w:w="1150" w:type="dxa"/>
            <w:vMerge w:val="restart"/>
            <w:tcBorders>
              <w:top w:val="single" w:sz="4" w:space="0" w:color="F9BE8F"/>
              <w:left w:val="single" w:sz="4" w:space="0" w:color="F9BE8F"/>
              <w:right w:val="single" w:sz="4" w:space="0" w:color="F9BE8F"/>
            </w:tcBorders>
          </w:tcPr>
          <w:p>
            <w:pPr/>
          </w:p>
        </w:tc>
        <w:tc>
          <w:tcPr>
            <w:tcW w:w="936" w:type="dxa"/>
            <w:vMerge w:val="restart"/>
            <w:tcBorders>
              <w:top w:val="single" w:sz="4" w:space="0" w:color="F9BE8F"/>
              <w:left w:val="single" w:sz="4" w:space="0" w:color="F9BE8F"/>
              <w:right w:val="single" w:sz="4" w:space="0" w:color="F9BE8F"/>
            </w:tcBorders>
          </w:tcPr>
          <w:p>
            <w:pP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936,564.27</w:t>
            </w:r>
          </w:p>
        </w:tc>
        <w:tc>
          <w:tcPr>
            <w:tcW w:w="93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-2,004,92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4.14</w:t>
            </w:r>
          </w:p>
        </w:tc>
      </w:tr>
      <w:tr>
        <w:trPr>
          <w:trHeight w:val="391" w:hRule="exact"/>
        </w:trPr>
        <w:tc>
          <w:tcPr>
            <w:tcW w:w="279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9" w:space="0" w:color="FCE9D9"/>
              <w:right w:val="single" w:sz="4" w:space="0" w:color="F9BE8F"/>
            </w:tcBorders>
          </w:tcPr>
          <w:p>
            <w:pPr/>
          </w:p>
        </w:tc>
        <w:tc>
          <w:tcPr>
            <w:tcW w:w="936" w:type="dxa"/>
            <w:vMerge/>
            <w:tcBorders>
              <w:left w:val="single" w:sz="4" w:space="0" w:color="F9BE8F"/>
              <w:right w:val="single" w:sz="4" w:space="0" w:color="F9BE8F"/>
            </w:tcBorders>
          </w:tcPr>
          <w:p>
            <w:pPr/>
          </w:p>
        </w:tc>
        <w:tc>
          <w:tcPr>
            <w:tcW w:w="1150" w:type="dxa"/>
            <w:vMerge/>
            <w:tcBorders>
              <w:left w:val="single" w:sz="4" w:space="0" w:color="F9BE8F"/>
              <w:right w:val="single" w:sz="4" w:space="0" w:color="F9BE8F"/>
            </w:tcBorders>
          </w:tcPr>
          <w:p>
            <w:pPr/>
          </w:p>
        </w:tc>
        <w:tc>
          <w:tcPr>
            <w:tcW w:w="936" w:type="dxa"/>
            <w:vMerge/>
            <w:tcBorders>
              <w:left w:val="single" w:sz="4" w:space="0" w:color="F9BE8F"/>
              <w:right w:val="single" w:sz="4" w:space="0" w:color="F9BE8F"/>
            </w:tcBorders>
          </w:tcPr>
          <w:p>
            <w:pPr/>
          </w:p>
        </w:tc>
        <w:tc>
          <w:tcPr>
            <w:tcW w:w="936" w:type="dxa"/>
            <w:vMerge/>
            <w:tcBorders>
              <w:left w:val="single" w:sz="4" w:space="0" w:color="F9BE8F"/>
              <w:right w:val="single" w:sz="4" w:space="0" w:color="F9BE8F"/>
            </w:tcBorders>
          </w:tcPr>
          <w:p>
            <w:pPr/>
          </w:p>
        </w:tc>
        <w:tc>
          <w:tcPr>
            <w:tcW w:w="93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r>
      <w:tr>
        <w:trPr>
          <w:trHeight w:val="161" w:hRule="exact"/>
        </w:trPr>
        <w:tc>
          <w:tcPr>
            <w:tcW w:w="2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9" w:type="dxa"/>
            <w:vMerge/>
            <w:tcBorders>
              <w:left w:val="single" w:sz="9" w:space="0" w:color="FCE9D9"/>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1150" w:type="dxa"/>
            <w:vMerge/>
            <w:tcBorders>
              <w:left w:val="single" w:sz="4" w:space="0" w:color="F9BE8F"/>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93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r>
      <w:tr>
        <w:trPr>
          <w:trHeight w:val="161" w:hRule="exact"/>
        </w:trPr>
        <w:tc>
          <w:tcPr>
            <w:tcW w:w="2799" w:type="dxa"/>
            <w:tcBorders>
              <w:top w:val="single" w:sz="4" w:space="0" w:color="F9BE8F"/>
              <w:left w:val="single" w:sz="4" w:space="0" w:color="F9BE8F"/>
              <w:bottom w:val="nil" w:sz="6" w:space="0" w:color="auto"/>
              <w:right w:val="single" w:sz="4" w:space="0" w:color="F9BE8F"/>
            </w:tcBorders>
            <w:shd w:val="clear" w:color="auto" w:fill="FCE9D9"/>
          </w:tcPr>
          <w:p>
            <w:pPr/>
          </w:p>
        </w:tc>
        <w:tc>
          <w:tcPr>
            <w:tcW w:w="1069" w:type="dxa"/>
            <w:vMerge w:val="restart"/>
            <w:tcBorders>
              <w:top w:val="single" w:sz="4" w:space="0" w:color="F9BE8F"/>
              <w:left w:val="single" w:sz="9" w:space="0" w:color="FCE9D9"/>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-2,941,488.41</w:t>
            </w: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936,564.27</w:t>
            </w:r>
          </w:p>
        </w:tc>
        <w:tc>
          <w:tcPr>
            <w:tcW w:w="1150" w:type="dxa"/>
            <w:vMerge w:val="restart"/>
            <w:tcBorders>
              <w:top w:val="single" w:sz="4" w:space="0" w:color="F9BE8F"/>
              <w:left w:val="single" w:sz="4" w:space="0" w:color="F9BE8F"/>
              <w:right w:val="single" w:sz="4" w:space="0" w:color="F9BE8F"/>
            </w:tcBorders>
          </w:tcPr>
          <w:p>
            <w:pPr/>
          </w:p>
        </w:tc>
        <w:tc>
          <w:tcPr>
            <w:tcW w:w="936" w:type="dxa"/>
            <w:vMerge w:val="restart"/>
            <w:tcBorders>
              <w:top w:val="single" w:sz="4" w:space="0" w:color="F9BE8F"/>
              <w:left w:val="single" w:sz="4" w:space="0" w:color="F9BE8F"/>
              <w:right w:val="single" w:sz="4" w:space="0" w:color="F9BE8F"/>
            </w:tcBorders>
          </w:tcPr>
          <w:p>
            <w:pPr/>
          </w:p>
        </w:tc>
        <w:tc>
          <w:tcPr>
            <w:tcW w:w="936"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936,564.27</w:t>
            </w:r>
          </w:p>
        </w:tc>
        <w:tc>
          <w:tcPr>
            <w:tcW w:w="937" w:type="dxa"/>
            <w:vMerge w:val="restart"/>
            <w:tcBorders>
              <w:top w:val="single" w:sz="4" w:space="0" w:color="F9BE8F"/>
              <w:left w:val="single" w:sz="4" w:space="0" w:color="F9BE8F"/>
              <w:right w:val="single" w:sz="4" w:space="0" w:color="F9BE8F"/>
            </w:tcBorders>
          </w:tcPr>
          <w:p>
            <w:pPr/>
          </w:p>
        </w:tc>
        <w:tc>
          <w:tcPr>
            <w:tcW w:w="797" w:type="dxa"/>
            <w:vMerge w:val="restart"/>
            <w:tcBorders>
              <w:top w:val="single" w:sz="4" w:space="0" w:color="F9BE8F"/>
              <w:left w:val="single" w:sz="4" w:space="0" w:color="F9BE8F"/>
              <w:right w:val="single" w:sz="4" w:space="0" w:color="F9BE8F"/>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-2,004,92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r>
      <w:tr>
        <w:trPr>
          <w:trHeight w:val="391" w:hRule="exact"/>
        </w:trPr>
        <w:tc>
          <w:tcPr>
            <w:tcW w:w="2799"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9" w:space="0" w:color="FCE9D9"/>
              <w:right w:val="single" w:sz="4" w:space="0" w:color="F9BE8F"/>
            </w:tcBorders>
          </w:tcPr>
          <w:p>
            <w:pPr/>
          </w:p>
        </w:tc>
        <w:tc>
          <w:tcPr>
            <w:tcW w:w="936" w:type="dxa"/>
            <w:vMerge/>
            <w:tcBorders>
              <w:left w:val="single" w:sz="4" w:space="0" w:color="F9BE8F"/>
              <w:right w:val="single" w:sz="4" w:space="0" w:color="F9BE8F"/>
            </w:tcBorders>
          </w:tcPr>
          <w:p>
            <w:pPr/>
          </w:p>
        </w:tc>
        <w:tc>
          <w:tcPr>
            <w:tcW w:w="1150" w:type="dxa"/>
            <w:vMerge/>
            <w:tcBorders>
              <w:left w:val="single" w:sz="4" w:space="0" w:color="F9BE8F"/>
              <w:right w:val="single" w:sz="4" w:space="0" w:color="F9BE8F"/>
            </w:tcBorders>
          </w:tcPr>
          <w:p>
            <w:pPr/>
          </w:p>
        </w:tc>
        <w:tc>
          <w:tcPr>
            <w:tcW w:w="936" w:type="dxa"/>
            <w:vMerge/>
            <w:tcBorders>
              <w:left w:val="single" w:sz="4" w:space="0" w:color="F9BE8F"/>
              <w:right w:val="single" w:sz="4" w:space="0" w:color="F9BE8F"/>
            </w:tcBorders>
          </w:tcPr>
          <w:p>
            <w:pPr/>
          </w:p>
        </w:tc>
        <w:tc>
          <w:tcPr>
            <w:tcW w:w="936" w:type="dxa"/>
            <w:vMerge/>
            <w:tcBorders>
              <w:left w:val="single" w:sz="4" w:space="0" w:color="F9BE8F"/>
              <w:right w:val="single" w:sz="4" w:space="0" w:color="F9BE8F"/>
            </w:tcBorders>
          </w:tcPr>
          <w:p>
            <w:pPr/>
          </w:p>
        </w:tc>
        <w:tc>
          <w:tcPr>
            <w:tcW w:w="937" w:type="dxa"/>
            <w:vMerge/>
            <w:tcBorders>
              <w:left w:val="single" w:sz="4" w:space="0" w:color="F9BE8F"/>
              <w:right w:val="single" w:sz="4" w:space="0" w:color="F9BE8F"/>
            </w:tcBorders>
          </w:tcPr>
          <w:p>
            <w:pPr/>
          </w:p>
        </w:tc>
        <w:tc>
          <w:tcPr>
            <w:tcW w:w="797" w:type="dxa"/>
            <w:vMerge/>
            <w:tcBorders>
              <w:left w:val="single" w:sz="4" w:space="0" w:color="F9BE8F"/>
              <w:right w:val="single" w:sz="4" w:space="0" w:color="F9BE8F"/>
            </w:tcBorders>
          </w:tcPr>
          <w:p>
            <w:pPr/>
          </w:p>
        </w:tc>
      </w:tr>
      <w:tr>
        <w:trPr>
          <w:trHeight w:val="163" w:hRule="exact"/>
        </w:trPr>
        <w:tc>
          <w:tcPr>
            <w:tcW w:w="2799" w:type="dxa"/>
            <w:tcBorders>
              <w:top w:val="nil" w:sz="6" w:space="0" w:color="auto"/>
              <w:left w:val="single" w:sz="4" w:space="0" w:color="F9BE8F"/>
              <w:bottom w:val="single" w:sz="4" w:space="0" w:color="F9BE8F"/>
              <w:right w:val="single" w:sz="4" w:space="0" w:color="F9BE8F"/>
            </w:tcBorders>
            <w:shd w:val="clear" w:color="auto" w:fill="FCE9D9"/>
          </w:tcPr>
          <w:p>
            <w:pPr/>
          </w:p>
        </w:tc>
        <w:tc>
          <w:tcPr>
            <w:tcW w:w="1069" w:type="dxa"/>
            <w:vMerge/>
            <w:tcBorders>
              <w:left w:val="single" w:sz="9" w:space="0" w:color="FCE9D9"/>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1150" w:type="dxa"/>
            <w:vMerge/>
            <w:tcBorders>
              <w:left w:val="single" w:sz="4" w:space="0" w:color="F9BE8F"/>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936" w:type="dxa"/>
            <w:vMerge/>
            <w:tcBorders>
              <w:left w:val="single" w:sz="4" w:space="0" w:color="F9BE8F"/>
              <w:bottom w:val="single" w:sz="4" w:space="0" w:color="F9BE8F"/>
              <w:right w:val="single" w:sz="4" w:space="0" w:color="F9BE8F"/>
            </w:tcBorders>
          </w:tcPr>
          <w:p>
            <w:pPr/>
          </w:p>
        </w:tc>
        <w:tc>
          <w:tcPr>
            <w:tcW w:w="937" w:type="dxa"/>
            <w:vMerge/>
            <w:tcBorders>
              <w:left w:val="single" w:sz="4" w:space="0" w:color="F9BE8F"/>
              <w:bottom w:val="single" w:sz="4" w:space="0" w:color="F9BE8F"/>
              <w:right w:val="single" w:sz="4" w:space="0" w:color="F9BE8F"/>
            </w:tcBorders>
          </w:tcPr>
          <w:p>
            <w:pPr/>
          </w:p>
        </w:tc>
        <w:tc>
          <w:tcPr>
            <w:tcW w:w="797" w:type="dxa"/>
            <w:vMerge/>
            <w:tcBorders>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38,464,307.58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5,725,791.07</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44,190,098.65</w:t>
            </w:r>
          </w:p>
        </w:tc>
      </w:tr>
      <w:tr>
        <w:trPr>
          <w:trHeight w:val="401" w:hRule="exact"/>
        </w:trPr>
        <w:tc>
          <w:tcPr>
            <w:tcW w:w="18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38,464,307.58</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5,725,791.07</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44,190,098.65</w:t>
            </w:r>
          </w:p>
        </w:tc>
      </w:tr>
    </w:tbl>
    <w:p>
      <w:pPr>
        <w:spacing w:line="240" w:lineRule="auto" w:before="2"/>
        <w:rPr>
          <w:rFonts w:ascii="宋体" w:hAnsi="宋体" w:cs="宋体" w:eastAsia="宋体" w:hint="default"/>
          <w:sz w:val="9"/>
          <w:szCs w:val="9"/>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sz w:val="18"/>
          <w:szCs w:val="18"/>
        </w:rPr>
        <w:t>注：公司报告期内按母公司弥补亏损后当年净利润的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w:t>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472,213,507.88</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368,610,598.95</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472,213,507.88</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368,610,598.95</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14,924,619.64</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149,322,289.98</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5,725,791.07</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8,719,381.05</w:t>
            </w:r>
          </w:p>
        </w:tc>
      </w:tr>
      <w:tr>
        <w:trPr>
          <w:trHeight w:val="401"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3" w:hRule="exact"/>
        </w:trPr>
        <w:tc>
          <w:tcPr>
            <w:tcW w:w="37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445,412,336.45</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472,213,507.88</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调整期初未分配利润明细：</w:t>
      </w:r>
      <w:r>
        <w:rPr>
          <w:rFonts w:ascii="宋体" w:hAnsi="宋体" w:cs="宋体" w:eastAsia="宋体" w:hint="default"/>
          <w:sz w:val="18"/>
          <w:szCs w:val="18"/>
        </w:rPr>
      </w:r>
    </w:p>
    <w:p>
      <w:pPr>
        <w:spacing w:before="11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43"/>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F9BE8F"/>
              <w:left w:val="single" w:sz="4" w:space="0" w:color="F9BE8F"/>
              <w:bottom w:val="nil" w:sz="6" w:space="0" w:color="auto"/>
              <w:right w:val="single" w:sz="4" w:space="0" w:color="F9BE8F"/>
            </w:tcBorders>
            <w:shd w:val="clear" w:color="auto" w:fill="FCE9D9"/>
          </w:tcPr>
          <w:p>
            <w:pPr/>
          </w:p>
        </w:tc>
        <w:tc>
          <w:tcPr>
            <w:tcW w:w="383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199" w:hRule="exact"/>
        </w:trPr>
        <w:tc>
          <w:tcPr>
            <w:tcW w:w="1913" w:type="dxa"/>
            <w:vMerge/>
            <w:tcBorders>
              <w:left w:val="single" w:sz="4" w:space="0" w:color="F9BE8F"/>
              <w:bottom w:val="nil" w:sz="6" w:space="0" w:color="auto"/>
              <w:right w:val="single" w:sz="4" w:space="0" w:color="F9BE8F"/>
            </w:tcBorders>
            <w:shd w:val="clear" w:color="auto" w:fill="FCE9D9"/>
          </w:tcPr>
          <w:p>
            <w:pP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4"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699,071,001.60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262,337,126.99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798,970,366.97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281,783,491.68</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849,276.37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162,967.80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121,224.02</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5,400.00</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699,920,277.97</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262,500,094.79</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799,091,590.99</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281,788,891.68</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69,305.64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19,650.47</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2,931,799.82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4,557,749.55</w:t>
            </w:r>
          </w:p>
        </w:tc>
      </w:tr>
      <w:tr>
        <w:trPr>
          <w:trHeight w:val="404"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1,252,971.75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1,964,366.78</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835,327.00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1,294,159.38</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5,089,404.21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7,835,926.18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98,364,833.66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87,391,075.81</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2,163,395.13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1,103,252.92</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品牌推广费用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19,554,413.35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19,769,952.76</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64,349,617.62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64,250,920.81</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门店租金</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50,248,374.44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18,913,889.37</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商场管理费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40,652,263.30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35,888,996.34</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办公、差旅等其他费用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29,096,807.30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24,139,952.29</w:t>
            </w:r>
          </w:p>
        </w:tc>
      </w:tr>
      <w:tr>
        <w:trPr>
          <w:trHeight w:val="404"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仓储物流费用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5,227,624.36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8,273,456.05</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309,657,329.16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259,731,496.35</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30,070,819.82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24,749,475.34</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办公、差旅及其他费用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15,575,639.19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13,615,926.92</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办公场地使用费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4,672,906.08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3,974,082.28</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5,093,310.18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4,881,827.86</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3,419,784.86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2,884,430.25</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无形资产摊销等</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1,790,120.38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1,759,050.08</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19,722,026.09</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15,070,336.87</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697,912.91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1,065,439.53</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81,042,519.51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68,000,569.13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15,954,176.63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11,815,972.56</w:t>
            </w:r>
          </w:p>
        </w:tc>
      </w:tr>
      <w:tr>
        <w:trPr>
          <w:trHeight w:val="401"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12,706,158.52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12,306,119.43</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-173,762.51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675,755.61</w:t>
            </w:r>
          </w:p>
        </w:tc>
      </w:tr>
      <w:tr>
        <w:trPr>
          <w:trHeight w:val="403" w:hRule="exact"/>
        </w:trPr>
        <w:tc>
          <w:tcPr>
            <w:tcW w:w="31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2,658,219.82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1,595,448.71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5,732,475.42</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1,781,057.45</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2,069,836.17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7,352,255.12</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12,282,950.00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4,812,223.40</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14,352,786.17</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12,164,478.52</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1,204,270.00</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1,581,254.29</w:t>
            </w:r>
          </w:p>
        </w:tc>
      </w:tr>
      <w:tr>
        <w:trPr>
          <w:trHeight w:val="403" w:hRule="exact"/>
        </w:trPr>
        <w:tc>
          <w:tcPr>
            <w:tcW w:w="343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F9BE8F"/>
              <w:left w:val="single" w:sz="13"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1,204,270.00</w:t>
            </w:r>
          </w:p>
        </w:tc>
        <w:tc>
          <w:tcPr>
            <w:tcW w:w="291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1,581,254.29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161" w:hRule="exact"/>
        </w:trPr>
        <w:tc>
          <w:tcPr>
            <w:tcW w:w="2366" w:type="dxa"/>
            <w:tcBorders>
              <w:top w:val="single" w:sz="4" w:space="0" w:color="F9BE8F"/>
              <w:left w:val="single" w:sz="4" w:space="0" w:color="F9BE8F"/>
              <w:bottom w:val="nil" w:sz="6" w:space="0" w:color="auto"/>
              <w:right w:val="single" w:sz="4" w:space="0" w:color="F9BE8F"/>
            </w:tcBorders>
            <w:shd w:val="clear" w:color="auto" w:fill="FCE9D9"/>
          </w:tcPr>
          <w:p>
            <w:pPr/>
          </w:p>
        </w:tc>
        <w:tc>
          <w:tcPr>
            <w:tcW w:w="2407"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6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F9BE8F"/>
              <w:right w:val="single" w:sz="4" w:space="0" w:color="F9BE8F"/>
            </w:tcBorders>
            <w:shd w:val="clear" w:color="auto" w:fill="FCE9D9"/>
          </w:tcPr>
          <w:p>
            <w:pPr/>
          </w:p>
        </w:tc>
      </w:tr>
      <w:tr>
        <w:trPr>
          <w:trHeight w:val="161" w:hRule="exact"/>
        </w:trPr>
        <w:tc>
          <w:tcPr>
            <w:tcW w:w="2366" w:type="dxa"/>
            <w:tcBorders>
              <w:top w:val="nil" w:sz="6" w:space="0" w:color="auto"/>
              <w:left w:val="single" w:sz="4" w:space="0" w:color="F9BE8F"/>
              <w:bottom w:val="single" w:sz="4" w:space="0" w:color="F9BE8F"/>
              <w:right w:val="single" w:sz="4" w:space="0" w:color="F9BE8F"/>
            </w:tcBorders>
            <w:shd w:val="clear" w:color="auto" w:fill="FCE9D9"/>
          </w:tcPr>
          <w:p>
            <w:pPr/>
          </w:p>
        </w:tc>
        <w:tc>
          <w:tcPr>
            <w:tcW w:w="2407"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570.84</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570.84</w:t>
            </w:r>
          </w:p>
        </w:tc>
      </w:tr>
      <w:tr>
        <w:trPr>
          <w:trHeight w:val="403"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570.84</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570.84</w:t>
            </w:r>
          </w:p>
        </w:tc>
      </w:tr>
      <w:tr>
        <w:trPr>
          <w:trHeight w:val="401"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4,475,064.58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4,592,040.00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4,475,064.58</w:t>
            </w:r>
          </w:p>
        </w:tc>
      </w:tr>
      <w:tr>
        <w:trPr>
          <w:trHeight w:val="403"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151,868.68</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33,395.13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151,868.68</w:t>
            </w:r>
          </w:p>
        </w:tc>
      </w:tr>
      <w:tr>
        <w:trPr>
          <w:trHeight w:val="401" w:hRule="exact"/>
        </w:trPr>
        <w:tc>
          <w:tcPr>
            <w:tcW w:w="2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4,627,504.10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4,625,435.13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4,627,504.10</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计入当期损益的政府补助：</w:t>
      </w:r>
      <w:r>
        <w:rPr>
          <w:rFonts w:ascii="宋体" w:hAnsi="宋体" w:cs="宋体" w:eastAsia="宋体" w:hint="default"/>
          <w:sz w:val="18"/>
          <w:szCs w:val="18"/>
        </w:rPr>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广州市支持企业</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市级 专项资金</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扶持中小企业发展专项资金</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广州市民营企业专项奖励资 金</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广州市天河区财政局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省中小企业发展资金</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210,000.00</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140,833.70</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675"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天河区</w:t>
            </w:r>
            <w:r>
              <w:rPr>
                <w:rFonts w:ascii="Times New Roman" w:hAnsi="Times New Roman" w:cs="Times New Roman" w:eastAsia="Times New Roman" w:hint="default"/>
                <w:sz w:val="18"/>
                <w:szCs w:val="18"/>
              </w:rPr>
              <w:t>“1+6”</w:t>
            </w:r>
            <w:r>
              <w:rPr>
                <w:rFonts w:ascii="宋体" w:hAnsi="宋体" w:cs="宋体" w:eastAsia="宋体" w:hint="default"/>
                <w:sz w:val="18"/>
                <w:szCs w:val="18"/>
              </w:rPr>
              <w:t>人才政策扶持奖 励资金</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广州市科技计划项目经营费</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00"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年度国际营销网 络建设专项资金</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257,000.00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山南地区财政扶持金</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1,965,040.00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广州市财政局国库支付分局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年技术专利费</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265,000.00</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山南地区现代综合产业园税 收奖励</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2,759,230.88</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衡阳财政局贷款贴息补贴</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4,475,064.58</w:t>
            </w:r>
          </w:p>
        </w:tc>
        <w:tc>
          <w:tcPr>
            <w:tcW w:w="2393" w:type="dxa"/>
            <w:tcBorders>
              <w:top w:val="single" w:sz="4" w:space="0" w:color="F9BE8F"/>
              <w:left w:val="single" w:sz="4" w:space="0" w:color="F9BE8F"/>
              <w:bottom w:val="single" w:sz="4" w:space="0" w:color="F9BE8F"/>
              <w:right w:val="single" w:sz="13" w:space="0" w:color="FCE9D9"/>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4,592,040.00</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8"/>
        <w:ind w:left="152" w:right="143" w:firstLine="0"/>
        <w:jc w:val="left"/>
        <w:rPr>
          <w:rFonts w:ascii="宋体" w:hAnsi="宋体" w:cs="宋体" w:eastAsia="宋体" w:hint="default"/>
          <w:sz w:val="18"/>
          <w:szCs w:val="18"/>
        </w:rPr>
      </w:pPr>
      <w:r>
        <w:rPr>
          <w:rFonts w:ascii="宋体" w:hAnsi="宋体" w:cs="宋体" w:eastAsia="宋体" w:hint="default"/>
          <w:sz w:val="18"/>
          <w:szCs w:val="18"/>
        </w:rPr>
        <w:t>注：本期政府补助明细均为与收益相关事项。</w:t>
      </w:r>
    </w:p>
    <w:p>
      <w:pPr>
        <w:spacing w:line="240" w:lineRule="auto" w:before="0"/>
        <w:rPr>
          <w:rFonts w:ascii="宋体" w:hAnsi="宋体" w:cs="宋体" w:eastAsia="宋体" w:hint="default"/>
          <w:sz w:val="18"/>
          <w:szCs w:val="18"/>
        </w:rPr>
      </w:pPr>
    </w:p>
    <w:p>
      <w:pPr>
        <w:pStyle w:val="Heading4"/>
        <w:spacing w:line="240" w:lineRule="auto" w:before="120"/>
        <w:ind w:right="143"/>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6"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tcBorders>
              <w:top w:val="single" w:sz="4" w:space="0" w:color="F9BE8F"/>
              <w:left w:val="single" w:sz="4" w:space="0" w:color="F9BE8F"/>
              <w:bottom w:val="nil" w:sz="6" w:space="0" w:color="auto"/>
              <w:right w:val="single" w:sz="4" w:space="0" w:color="F9BE8F"/>
            </w:tcBorders>
            <w:shd w:val="clear" w:color="auto" w:fill="FCE9D9"/>
          </w:tcPr>
          <w:p>
            <w:pPr/>
          </w:p>
        </w:tc>
        <w:tc>
          <w:tcPr>
            <w:tcW w:w="239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F9BE8F"/>
              <w:right w:val="single" w:sz="4" w:space="0" w:color="F9BE8F"/>
            </w:tcBorders>
            <w:shd w:val="clear" w:color="auto" w:fill="FCE9D9"/>
          </w:tcPr>
          <w:p>
            <w:pPr/>
          </w:p>
        </w:tc>
      </w:tr>
      <w:tr>
        <w:trPr>
          <w:trHeight w:val="161" w:hRule="exact"/>
        </w:trPr>
        <w:tc>
          <w:tcPr>
            <w:tcW w:w="2388"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6"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tcBorders>
              <w:top w:val="nil" w:sz="6" w:space="0" w:color="auto"/>
              <w:left w:val="single" w:sz="4" w:space="0" w:color="F9BE8F"/>
              <w:bottom w:val="single" w:sz="4" w:space="0" w:color="F9BE8F"/>
              <w:right w:val="single" w:sz="4" w:space="0" w:color="F9BE8F"/>
            </w:tcBorders>
            <w:shd w:val="clear" w:color="auto" w:fill="FCE9D9"/>
          </w:tcPr>
          <w:p>
            <w:pPr/>
          </w:p>
        </w:tc>
        <w:tc>
          <w:tcPr>
            <w:tcW w:w="2393"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178,417.61</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178,417.61</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178,417.61</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178,417.61</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1,981.16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4,041.00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1,981.16</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4,473.80</w:t>
            </w: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4,473.80</w:t>
            </w: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81,667.56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81,667.56</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
        </w:tc>
        <w:tc>
          <w:tcPr>
            <w:tcW w:w="2393"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3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38,286.70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38,286.70</w:t>
            </w:r>
          </w:p>
        </w:tc>
      </w:tr>
      <w:tr>
        <w:trPr>
          <w:trHeight w:val="403" w:hRule="exact"/>
        </w:trPr>
        <w:tc>
          <w:tcPr>
            <w:tcW w:w="23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304,826.83</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1,104,521.02</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304,826.83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14,664,184.25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25,867,854.28</w:t>
            </w:r>
          </w:p>
        </w:tc>
      </w:tr>
      <w:tr>
        <w:trPr>
          <w:trHeight w:val="401"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-125,792.35</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-919,103.78</w:t>
            </w:r>
          </w:p>
        </w:tc>
      </w:tr>
      <w:tr>
        <w:trPr>
          <w:trHeight w:val="403" w:hRule="exact"/>
        </w:trPr>
        <w:tc>
          <w:tcPr>
            <w:tcW w:w="31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14,538,391.90</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24,948,750.50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27,072,615.98</w:t>
            </w:r>
          </w:p>
        </w:tc>
      </w:tr>
      <w:tr>
        <w:trPr>
          <w:trHeight w:val="403"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4,060,892.40</w:t>
            </w:r>
          </w:p>
        </w:tc>
      </w:tr>
      <w:tr>
        <w:trPr>
          <w:trHeight w:val="401"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-7,801,988.73</w:t>
            </w:r>
          </w:p>
        </w:tc>
      </w:tr>
      <w:tr>
        <w:trPr>
          <w:trHeight w:val="403"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187,762.57</w:t>
            </w:r>
          </w:p>
        </w:tc>
      </w:tr>
      <w:tr>
        <w:trPr>
          <w:trHeight w:val="401"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871,402.66</w:t>
            </w:r>
          </w:p>
        </w:tc>
      </w:tr>
      <w:tr>
        <w:trPr>
          <w:trHeight w:val="715"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17,346,115.35</w:t>
            </w:r>
          </w:p>
        </w:tc>
      </w:tr>
      <w:tr>
        <w:trPr>
          <w:trHeight w:val="401"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暂时性差异产生递延所得税费用</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-125,792.35</w:t>
            </w:r>
          </w:p>
        </w:tc>
      </w:tr>
      <w:tr>
        <w:trPr>
          <w:trHeight w:val="403" w:hRule="exact"/>
        </w:trPr>
        <w:tc>
          <w:tcPr>
            <w:tcW w:w="475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14,538,391.90</w:t>
            </w:r>
          </w:p>
        </w:tc>
      </w:tr>
    </w:tbl>
    <w:p>
      <w:pPr>
        <w:spacing w:line="240" w:lineRule="auto" w:before="3"/>
        <w:rPr>
          <w:rFonts w:ascii="宋体" w:hAnsi="宋体" w:cs="宋体" w:eastAsia="宋体" w:hint="default"/>
          <w:sz w:val="19"/>
          <w:szCs w:val="19"/>
        </w:rPr>
      </w:pPr>
    </w:p>
    <w:p>
      <w:pPr>
        <w:spacing w:line="506" w:lineRule="auto" w:before="36"/>
        <w:ind w:left="573" w:right="688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详见附注七、</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w:t>
      </w:r>
    </w:p>
    <w:p>
      <w:pPr>
        <w:pStyle w:val="Heading4"/>
        <w:spacing w:line="240" w:lineRule="auto" w:before="63"/>
        <w:ind w:right="143"/>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25,404,113.33</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13,815,286.81</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15,339,563.11</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17,991,072.23</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4,475,064.58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4,592,040.00</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213,210.24</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45,431,951.26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36,398,399.04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44,958,614.18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1,117,094.63</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172,897,215.08</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124,742,963.13</w:t>
            </w:r>
          </w:p>
        </w:tc>
      </w:tr>
      <w:tr>
        <w:trPr>
          <w:trHeight w:val="403"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4,473.80</w:t>
            </w:r>
          </w:p>
        </w:tc>
        <w:tc>
          <w:tcPr>
            <w:tcW w:w="3190"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217,860,303.06</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125,860,057.76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r>
        <w:rPr/>
        <w:pict>
          <v:shape style="position:absolute;margin-left:190.100006pt;margin-top:383.689972pt;width:184.5pt;height:19.6pt;mso-position-horizontal-relative:page;mso-position-vertical-relative:page;z-index:-8121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00006pt;margin-top:403.72998pt;width:184.5pt;height:19.7pt;mso-position-horizontal-relative:page;mso-position-vertical-relative:page;z-index:-8121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23.369995pt;margin-top:383.149994pt;width:151.25pt;height:40.8pt;mso-position-horizontal-relative:page;mso-position-vertical-relative:page;z-index:-812128" coordorigin="4467,7663" coordsize="3025,816">
            <v:group style="position:absolute;left:4478;top:7674;width:2;height:392" coordorigin="4478,7674" coordsize="2,392">
              <v:shape style="position:absolute;left:4478;top:7674;width:2;height:392" coordorigin="4478,7674" coordsize="0,392" path="m4478,7674l4478,8065e" filled="false" stroked="true" strokeweight="1.08pt" strokecolor="#ffffff">
                <v:path arrowok="t"/>
              </v:shape>
            </v:group>
            <v:group style="position:absolute;left:4489;top:7674;width:3003;height:392" coordorigin="4489,7674" coordsize="3003,392">
              <v:shape style="position:absolute;left:4489;top:7674;width:3003;height:392" coordorigin="4489,7674" coordsize="3003,392" path="m4489,8065l7492,8065,7492,7674,4489,7674,4489,8065xe" filled="true" fillcolor="#ffffff" stroked="false">
                <v:path arrowok="t"/>
                <v:fill type="solid"/>
              </v:shape>
            </v:group>
            <v:group style="position:absolute;left:4478;top:8075;width:2;height:394" coordorigin="4478,8075" coordsize="2,394">
              <v:shape style="position:absolute;left:4478;top:8075;width:2;height:394" coordorigin="4478,8075" coordsize="0,394" path="m4478,8075l4478,8468e" filled="false" stroked="true" strokeweight="1.08pt" strokecolor="#ffffff">
                <v:path arrowok="t"/>
              </v:shape>
            </v:group>
            <v:group style="position:absolute;left:4489;top:8075;width:3003;height:394" coordorigin="4489,8075" coordsize="3003,394">
              <v:shape style="position:absolute;left:4489;top:8075;width:3003;height:394" coordorigin="4489,8075" coordsize="3003,394" path="m4489,8468l7492,8468,7492,8075,4489,8075,4489,8468xe" filled="true" fillcolor="#ffffff" stroked="false">
                <v:path arrowok="t"/>
                <v:fill type="solid"/>
              </v:shape>
            </v:group>
            <w10:wrap type="none"/>
          </v:group>
        </w:pict>
      </w:r>
    </w:p>
    <w:p>
      <w:pPr>
        <w:pStyle w:val="Heading4"/>
        <w:spacing w:line="240" w:lineRule="auto" w:before="36"/>
        <w:ind w:right="143"/>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12,534,224.08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147,942,589.58</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14,352,786.17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12,164,478.52</w:t>
            </w:r>
          </w:p>
        </w:tc>
      </w:tr>
      <w:tr>
        <w:trPr>
          <w:trHeight w:val="71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4,957,018.41</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4,180,200.26</w:t>
            </w:r>
          </w:p>
        </w:tc>
      </w:tr>
      <w:tr>
        <w:trPr>
          <w:trHeight w:val="404"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3,382,365.58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1,783,274.67</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73,263,068.96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64,626,168.44</w:t>
            </w:r>
          </w:p>
        </w:tc>
      </w:tr>
      <w:tr>
        <w:trPr>
          <w:trHeight w:val="715"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177,846.77</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16,868,275.63</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12,717,457.97</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-1,204,270.00</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-1,581,254.29</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3" w:type="dxa"/>
            <w:tcBorders>
              <w:top w:val="single" w:sz="4" w:space="0" w:color="F9BE8F"/>
              <w:left w:val="single" w:sz="10" w:space="0" w:color="FCE9D9"/>
              <w:bottom w:val="single" w:sz="4" w:space="0" w:color="F9BE8F"/>
              <w:right w:val="nil" w:sz="6" w:space="0" w:color="auto"/>
            </w:tcBorders>
          </w:tcPr>
          <w:p>
            <w:pPr/>
          </w:p>
        </w:tc>
        <w:tc>
          <w:tcPr>
            <w:tcW w:w="2016"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-1,528,267.68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-3,680,822.69</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3" w:type="dxa"/>
            <w:tcBorders>
              <w:top w:val="single" w:sz="4" w:space="0" w:color="F9BE8F"/>
              <w:left w:val="single" w:sz="10" w:space="0" w:color="FCE9D9"/>
              <w:bottom w:val="single" w:sz="4" w:space="0" w:color="F9BE8F"/>
              <w:right w:val="nil" w:sz="6" w:space="0" w:color="auto"/>
            </w:tcBorders>
          </w:tcPr>
          <w:p>
            <w:pPr/>
          </w:p>
        </w:tc>
        <w:tc>
          <w:tcPr>
            <w:tcW w:w="2016" w:type="dxa"/>
            <w:tcBorders>
              <w:top w:val="single" w:sz="4" w:space="0" w:color="F9BE8F"/>
              <w:left w:val="nil" w:sz="6" w:space="0" w:color="auto"/>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1,402,475.33</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2,762,951.98</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-40,027,414.55</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-157,270,880.05</w:t>
            </w:r>
          </w:p>
        </w:tc>
      </w:tr>
      <w:tr>
        <w:trPr>
          <w:trHeight w:val="716"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35,032,538.23</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-123,196,897.70</w:t>
            </w:r>
          </w:p>
        </w:tc>
      </w:tr>
      <w:tr>
        <w:trPr>
          <w:trHeight w:val="71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-76,773,620.86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26,753,666.62</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42,437,026.07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-12,799,066.69</w:t>
            </w:r>
          </w:p>
        </w:tc>
      </w:tr>
      <w:tr>
        <w:trPr>
          <w:trHeight w:val="161" w:hRule="exact"/>
        </w:trPr>
        <w:tc>
          <w:tcPr>
            <w:tcW w:w="3305" w:type="dxa"/>
            <w:vMerge w:val="restart"/>
            <w:tcBorders>
              <w:top w:val="single" w:sz="4" w:space="0" w:color="F9BE8F"/>
              <w:left w:val="single" w:sz="4" w:space="0" w:color="F9BE8F"/>
              <w:right w:val="single" w:sz="4" w:space="0" w:color="F9BE8F"/>
            </w:tcBorders>
            <w:shd w:val="clear" w:color="auto" w:fill="FCE9D9"/>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F9BE8F"/>
              <w:left w:val="single" w:sz="4" w:space="0" w:color="F9BE8F"/>
              <w:bottom w:val="nil" w:sz="6" w:space="0" w:color="auto"/>
              <w:right w:val="single" w:sz="4" w:space="0" w:color="F9BE8F"/>
            </w:tcBorders>
            <w:shd w:val="clear" w:color="auto" w:fill="FCE9D9"/>
          </w:tcPr>
          <w:p>
            <w:pPr/>
          </w:p>
        </w:tc>
        <w:tc>
          <w:tcPr>
            <w:tcW w:w="3185" w:type="dxa"/>
            <w:tcBorders>
              <w:top w:val="single" w:sz="4" w:space="0" w:color="F9BE8F"/>
              <w:left w:val="single" w:sz="4" w:space="0" w:color="F9BE8F"/>
              <w:bottom w:val="nil" w:sz="6" w:space="0" w:color="auto"/>
              <w:right w:val="single" w:sz="4" w:space="0" w:color="F9BE8F"/>
            </w:tcBorders>
            <w:shd w:val="clear" w:color="auto" w:fill="FCE9D9"/>
          </w:tcPr>
          <w:p>
            <w:pPr/>
          </w:p>
        </w:tc>
      </w:tr>
      <w:tr>
        <w:trPr>
          <w:trHeight w:val="391" w:hRule="exact"/>
        </w:trPr>
        <w:tc>
          <w:tcPr>
            <w:tcW w:w="3305" w:type="dxa"/>
            <w:vMerge/>
            <w:tcBorders>
              <w:left w:val="single" w:sz="4" w:space="0" w:color="F9BE8F"/>
              <w:right w:val="single" w:sz="4" w:space="0" w:color="F9BE8F"/>
            </w:tcBorders>
            <w:shd w:val="clear" w:color="auto" w:fill="FCE9D9"/>
          </w:tcPr>
          <w:p>
            <w:pPr/>
          </w:p>
        </w:tc>
        <w:tc>
          <w:tcPr>
            <w:tcW w:w="3069" w:type="dxa"/>
            <w:gridSpan w:val="2"/>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F9BE8F"/>
              <w:bottom w:val="single" w:sz="4" w:space="0" w:color="F9BE8F"/>
              <w:right w:val="single" w:sz="4" w:space="0" w:color="F9BE8F"/>
            </w:tcBorders>
            <w:shd w:val="clear" w:color="auto" w:fill="FCE9D9"/>
          </w:tcPr>
          <w:p>
            <w:pPr/>
          </w:p>
        </w:tc>
        <w:tc>
          <w:tcPr>
            <w:tcW w:w="3069" w:type="dxa"/>
            <w:gridSpan w:val="2"/>
            <w:tcBorders>
              <w:top w:val="nil" w:sz="6" w:space="0" w:color="auto"/>
              <w:left w:val="single" w:sz="4" w:space="0" w:color="F9BE8F"/>
              <w:bottom w:val="single" w:sz="4" w:space="0" w:color="F9BE8F"/>
              <w:right w:val="single" w:sz="4" w:space="0" w:color="F9BE8F"/>
            </w:tcBorders>
            <w:shd w:val="clear" w:color="auto" w:fill="FCE9D9"/>
          </w:tcPr>
          <w:p>
            <w:pPr/>
          </w:p>
        </w:tc>
        <w:tc>
          <w:tcPr>
            <w:tcW w:w="3185" w:type="dxa"/>
            <w:tcBorders>
              <w:top w:val="nil" w:sz="6" w:space="0" w:color="auto"/>
              <w:left w:val="single" w:sz="4" w:space="0" w:color="F9BE8F"/>
              <w:bottom w:val="single" w:sz="4" w:space="0" w:color="F9BE8F"/>
              <w:right w:val="single" w:sz="4" w:space="0" w:color="F9BE8F"/>
            </w:tcBorders>
            <w:shd w:val="clear" w:color="auto" w:fill="FCE9D9"/>
          </w:tcPr>
          <w:p>
            <w:pP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458,809,910.89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758,557,128.19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810,068,092.92</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-299,747,217.30</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-51,510,964.73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F9BE8F"/>
              <w:left w:val="single" w:sz="4" w:space="0" w:color="F9BE8F"/>
              <w:bottom w:val="single" w:sz="4" w:space="0" w:color="F9BE8F"/>
              <w:right w:val="single" w:sz="4" w:space="0" w:color="F9BE8F"/>
            </w:tcBorders>
            <w:shd w:val="clear" w:color="auto" w:fill="FCE9D9"/>
          </w:tcPr>
          <w:p>
            <w:pP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1,063,371.43</w:t>
            </w:r>
          </w:p>
        </w:tc>
      </w:tr>
      <w:tr>
        <w:trPr>
          <w:trHeight w:val="402"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广州澳玛壹品名品管理有限公司</w:t>
            </w:r>
          </w:p>
        </w:tc>
        <w:tc>
          <w:tcPr>
            <w:tcW w:w="458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1,063,371.43</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-1,063,371.43</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458,809,910.89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1,123,408.54</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1,084,454.97</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426,846,131.37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720,170,500.80</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30,175,226.15</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37,302,172.42</w:t>
            </w:r>
          </w:p>
        </w:tc>
      </w:tr>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458,809,910.89</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758,557,128.19</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44</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65,791,036.94</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4"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58,953,913.26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F9BE8F"/>
              <w:left w:val="single" w:sz="10" w:space="0" w:color="FCE9D9"/>
              <w:bottom w:val="single" w:sz="4" w:space="0" w:color="F9BE8F"/>
              <w:right w:val="single" w:sz="13" w:space="0" w:color="FCE9D9"/>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124,744,950.20</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shd w:fill="FFFF00" w:color="auto" w:val="clear"/>
        </w:rPr>
        <w:t>45</w:t>
      </w:r>
      <w:r>
        <w:rPr>
          <w:shd w:fill="FFFF00" w:color="auto" w:val="clear"/>
        </w:rPr>
        <w:t>、外币货币性项目</w:t>
      </w:r>
      <w:r>
        <w:rPr/>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29,955,649.49</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29,286.85</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7.4556</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218,351.03</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20,191,672.93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15,929,210.77</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17,768,739.78</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0.7771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13,808,087.69</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861,583.90</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1,108,716.89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0.7771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861,583.90</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33,581,072.00</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5,488,000.00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33,581,072.00</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6,256,390.14</w:t>
            </w:r>
          </w:p>
        </w:tc>
      </w:tr>
      <w:tr>
        <w:trPr>
          <w:trHeight w:val="401"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c>
          <w:tcPr>
            <w:tcW w:w="2391"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2,009,067.60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1,584,953.43</w:t>
            </w:r>
          </w:p>
        </w:tc>
      </w:tr>
      <w:tr>
        <w:trPr>
          <w:trHeight w:val="403" w:hRule="exact"/>
        </w:trPr>
        <w:tc>
          <w:tcPr>
            <w:tcW w:w="24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6,011,371.39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0.7771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4,671,436.71</w:t>
            </w:r>
          </w:p>
        </w:tc>
      </w:tr>
    </w:tbl>
    <w:p>
      <w:pPr>
        <w:spacing w:line="240" w:lineRule="auto" w:before="3"/>
        <w:rPr>
          <w:rFonts w:ascii="宋体" w:hAnsi="宋体" w:cs="宋体" w:eastAsia="宋体" w:hint="default"/>
          <w:sz w:val="19"/>
          <w:szCs w:val="19"/>
        </w:rPr>
      </w:pPr>
    </w:p>
    <w:p>
      <w:pPr>
        <w:pStyle w:val="Heading4"/>
        <w:spacing w:line="259" w:lineRule="auto" w:before="36"/>
        <w:ind w:right="14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829"/>
        <w:gridCol w:w="850"/>
        <w:gridCol w:w="850"/>
        <w:gridCol w:w="2840"/>
        <w:gridCol w:w="1162"/>
      </w:tblGrid>
      <w:tr>
        <w:trPr>
          <w:trHeight w:val="648" w:hRule="exact"/>
        </w:trPr>
        <w:tc>
          <w:tcPr>
            <w:tcW w:w="3829"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7" w:lineRule="exact"/>
              <w:ind w:left="1279" w:right="0"/>
              <w:jc w:val="left"/>
              <w:rPr>
                <w:rFonts w:ascii="宋体" w:hAnsi="宋体" w:cs="宋体" w:eastAsia="宋体" w:hint="default"/>
                <w:sz w:val="21"/>
                <w:szCs w:val="21"/>
              </w:rPr>
            </w:pPr>
            <w:r>
              <w:rPr>
                <w:rFonts w:ascii="宋体" w:hAnsi="宋体" w:cs="宋体" w:eastAsia="宋体" w:hint="default"/>
                <w:b/>
                <w:bCs/>
                <w:sz w:val="21"/>
                <w:szCs w:val="21"/>
              </w:rPr>
              <w:t>境外经营实体</w:t>
            </w:r>
            <w:r>
              <w:rPr>
                <w:rFonts w:ascii="宋体" w:hAnsi="宋体" w:cs="宋体" w:eastAsia="宋体" w:hint="default"/>
                <w:sz w:val="21"/>
                <w:szCs w:val="21"/>
              </w:rPr>
            </w:r>
          </w:p>
        </w:tc>
        <w:tc>
          <w:tcPr>
            <w:tcW w:w="8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经营地</w:t>
            </w:r>
            <w:r>
              <w:rPr>
                <w:rFonts w:ascii="宋体" w:hAnsi="宋体" w:cs="宋体" w:eastAsia="宋体" w:hint="default"/>
                <w:sz w:val="21"/>
                <w:szCs w:val="21"/>
              </w:rPr>
            </w:r>
          </w:p>
        </w:tc>
        <w:tc>
          <w:tcPr>
            <w:tcW w:w="8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3" w:lineRule="auto"/>
              <w:ind w:left="211" w:right="98" w:hanging="106"/>
              <w:jc w:val="left"/>
              <w:rPr>
                <w:rFonts w:ascii="宋体" w:hAnsi="宋体" w:cs="宋体" w:eastAsia="宋体" w:hint="default"/>
                <w:sz w:val="21"/>
                <w:szCs w:val="21"/>
              </w:rPr>
            </w:pPr>
            <w:r>
              <w:rPr>
                <w:rFonts w:ascii="宋体" w:hAnsi="宋体" w:cs="宋体" w:eastAsia="宋体" w:hint="default"/>
                <w:b/>
                <w:bCs/>
                <w:sz w:val="21"/>
                <w:szCs w:val="21"/>
              </w:rPr>
              <w:t>记账本</w:t>
            </w:r>
            <w:r>
              <w:rPr>
                <w:rFonts w:ascii="宋体" w:hAnsi="宋体" w:cs="宋体" w:eastAsia="宋体" w:hint="default"/>
                <w:b/>
                <w:bCs/>
                <w:w w:val="100"/>
                <w:sz w:val="21"/>
                <w:szCs w:val="21"/>
              </w:rPr>
              <w:t> </w:t>
            </w:r>
            <w:r>
              <w:rPr>
                <w:rFonts w:ascii="宋体" w:hAnsi="宋体" w:cs="宋体" w:eastAsia="宋体" w:hint="default"/>
                <w:b/>
                <w:bCs/>
                <w:sz w:val="21"/>
                <w:szCs w:val="21"/>
              </w:rPr>
              <w:t>位币</w:t>
            </w:r>
            <w:r>
              <w:rPr>
                <w:rFonts w:ascii="宋体" w:hAnsi="宋体" w:cs="宋体" w:eastAsia="宋体" w:hint="default"/>
                <w:sz w:val="21"/>
                <w:szCs w:val="21"/>
              </w:rPr>
            </w:r>
          </w:p>
        </w:tc>
        <w:tc>
          <w:tcPr>
            <w:tcW w:w="284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7"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主要财务报表项目</w:t>
            </w:r>
            <w:r>
              <w:rPr>
                <w:rFonts w:ascii="宋体" w:hAnsi="宋体" w:cs="宋体" w:eastAsia="宋体" w:hint="default"/>
                <w:sz w:val="21"/>
                <w:szCs w:val="21"/>
              </w:rPr>
            </w:r>
          </w:p>
        </w:tc>
        <w:tc>
          <w:tcPr>
            <w:tcW w:w="116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7" w:lineRule="exact"/>
              <w:ind w:left="156"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r>
      <w:tr>
        <w:trPr>
          <w:trHeight w:val="1903" w:hRule="exact"/>
        </w:trPr>
        <w:tc>
          <w:tcPr>
            <w:tcW w:w="38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408" w:lineRule="auto"/>
              <w:ind w:left="7" w:right="24"/>
              <w:jc w:val="left"/>
              <w:rPr>
                <w:rFonts w:ascii="宋体" w:hAnsi="宋体" w:cs="宋体" w:eastAsia="宋体" w:hint="default"/>
                <w:sz w:val="21"/>
                <w:szCs w:val="21"/>
              </w:rPr>
            </w:pPr>
            <w:r>
              <w:rPr>
                <w:rFonts w:ascii="宋体" w:hAnsi="宋体" w:cs="宋体" w:eastAsia="宋体" w:hint="default"/>
                <w:sz w:val="21"/>
                <w:szCs w:val="21"/>
              </w:rPr>
              <w:t>卡奴迪路服饰股份（香港）有限公司</w:t>
            </w:r>
            <w:r>
              <w:rPr>
                <w:rFonts w:ascii="宋体" w:hAnsi="宋体" w:cs="宋体" w:eastAsia="宋体" w:hint="default"/>
                <w:w w:val="100"/>
                <w:sz w:val="21"/>
                <w:szCs w:val="21"/>
              </w:rPr>
              <w:t> </w:t>
            </w:r>
            <w:r>
              <w:rPr>
                <w:rFonts w:ascii="宋体" w:hAnsi="宋体" w:cs="宋体" w:eastAsia="宋体" w:hint="default"/>
                <w:spacing w:val="-2"/>
                <w:sz w:val="21"/>
                <w:szCs w:val="21"/>
              </w:rPr>
              <w:t>卡奴迪路国际品牌管理（香港）有限公司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安杰尼珂国际品牌有限公司</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8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6"/>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177"/>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p>
            <w:pPr>
              <w:pStyle w:val="TableParagraph"/>
              <w:spacing w:line="240" w:lineRule="auto" w:before="177"/>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年度资产和负债项目</w:t>
            </w:r>
          </w:p>
          <w:p>
            <w:pPr>
              <w:pStyle w:val="TableParagraph"/>
              <w:spacing w:line="240" w:lineRule="auto" w:before="177"/>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年度利润表项目</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3"/>
              <w:ind w:left="288" w:right="0"/>
              <w:jc w:val="left"/>
              <w:rPr>
                <w:rFonts w:ascii="Times New Roman" w:hAnsi="Times New Roman" w:cs="Times New Roman" w:eastAsia="Times New Roman" w:hint="default"/>
                <w:sz w:val="21"/>
                <w:szCs w:val="21"/>
              </w:rPr>
            </w:pPr>
            <w:r>
              <w:rPr>
                <w:rFonts w:ascii="Times New Roman"/>
                <w:sz w:val="21"/>
              </w:rPr>
              <w:t>0.7889</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0.7919</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0.7862</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0.7989</w:t>
            </w:r>
          </w:p>
        </w:tc>
      </w:tr>
      <w:tr>
        <w:trPr>
          <w:trHeight w:val="1901" w:hRule="exact"/>
        </w:trPr>
        <w:tc>
          <w:tcPr>
            <w:tcW w:w="38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卡奴迪路国际有限公司</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澳门</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澳门元</w:t>
            </w:r>
          </w:p>
        </w:tc>
        <w:tc>
          <w:tcPr>
            <w:tcW w:w="28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4"/>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177"/>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p>
            <w:pPr>
              <w:pStyle w:val="TableParagraph"/>
              <w:spacing w:line="240" w:lineRule="auto" w:before="177"/>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年度资产和负债项目</w:t>
            </w:r>
          </w:p>
          <w:p>
            <w:pPr>
              <w:pStyle w:val="TableParagraph"/>
              <w:spacing w:line="240" w:lineRule="auto" w:before="177"/>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年度利润表项目</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1"/>
              <w:ind w:left="288" w:right="0"/>
              <w:jc w:val="left"/>
              <w:rPr>
                <w:rFonts w:ascii="Times New Roman" w:hAnsi="Times New Roman" w:cs="Times New Roman" w:eastAsia="Times New Roman" w:hint="default"/>
                <w:sz w:val="21"/>
                <w:szCs w:val="21"/>
              </w:rPr>
            </w:pPr>
            <w:r>
              <w:rPr>
                <w:rFonts w:ascii="Times New Roman"/>
                <w:sz w:val="21"/>
              </w:rPr>
              <w:t>0.7771</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0.7715</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0.7588</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0.7700</w:t>
            </w:r>
          </w:p>
        </w:tc>
      </w:tr>
      <w:tr>
        <w:trPr>
          <w:trHeight w:val="967" w:hRule="exact"/>
        </w:trPr>
        <w:tc>
          <w:tcPr>
            <w:tcW w:w="382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铂金国际时尚集合有限公司</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意大利</w:t>
            </w:r>
          </w:p>
        </w:tc>
        <w:tc>
          <w:tcPr>
            <w:tcW w:w="85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84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7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177"/>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tc>
        <w:tc>
          <w:tcPr>
            <w:tcW w:w="116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3"/>
              <w:ind w:left="288" w:right="0"/>
              <w:jc w:val="left"/>
              <w:rPr>
                <w:rFonts w:ascii="Times New Roman" w:hAnsi="Times New Roman" w:cs="Times New Roman" w:eastAsia="Times New Roman" w:hint="default"/>
                <w:sz w:val="21"/>
                <w:szCs w:val="21"/>
              </w:rPr>
            </w:pPr>
            <w:r>
              <w:rPr>
                <w:rFonts w:ascii="Times New Roman"/>
                <w:sz w:val="21"/>
              </w:rPr>
              <w:t>7.4556</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8.1481</w:t>
            </w:r>
          </w:p>
        </w:tc>
      </w:tr>
    </w:tbl>
    <w:p>
      <w:pPr>
        <w:spacing w:line="240" w:lineRule="auto" w:before="1"/>
        <w:rPr>
          <w:rFonts w:ascii="宋体" w:hAnsi="宋体" w:cs="宋体" w:eastAsia="宋体" w:hint="default"/>
          <w:sz w:val="18"/>
          <w:szCs w:val="18"/>
        </w:rPr>
      </w:pPr>
    </w:p>
    <w:p>
      <w:pPr>
        <w:pStyle w:val="Heading2"/>
        <w:spacing w:line="240" w:lineRule="auto" w:before="26"/>
        <w:ind w:right="143"/>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b/>
          <w:bCs/>
          <w:sz w:val="21"/>
          <w:szCs w:val="21"/>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5" w:hRule="exact"/>
        </w:trPr>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广州澳玛壹 品名品管理 有限公司</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实际取得控 制权的日期</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10,651,551.4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-16,822,601.0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86" w:lineRule="auto" w:before="64"/>
        <w:ind w:right="116"/>
        <w:jc w:val="left"/>
      </w:pPr>
      <w:r>
        <w:rPr>
          <w:rFonts w:ascii="Times New Roman" w:hAnsi="Times New Roman" w:cs="Times New Roman" w:eastAsia="Times New Roman" w:hint="default"/>
          <w:spacing w:val="-3"/>
          <w:w w:val="100"/>
        </w:rPr>
        <w:t>2014</w:t>
      </w:r>
      <w:r>
        <w:rPr>
          <w:spacing w:val="-3"/>
          <w:w w:val="100"/>
        </w:rPr>
        <w:t>年</w:t>
      </w:r>
      <w:r>
        <w:rPr>
          <w:rFonts w:ascii="Times New Roman" w:hAnsi="Times New Roman" w:cs="Times New Roman" w:eastAsia="Times New Roman" w:hint="default"/>
          <w:spacing w:val="-3"/>
          <w:w w:val="100"/>
        </w:rPr>
        <w:t>2</w:t>
      </w:r>
      <w:r>
        <w:rPr>
          <w:spacing w:val="-3"/>
          <w:w w:val="100"/>
        </w:rPr>
        <w:t>月</w:t>
      </w:r>
      <w:r>
        <w:rPr>
          <w:rFonts w:ascii="Times New Roman" w:hAnsi="Times New Roman" w:cs="Times New Roman" w:eastAsia="Times New Roman" w:hint="default"/>
          <w:spacing w:val="-3"/>
          <w:w w:val="100"/>
        </w:rPr>
        <w:t>28</w:t>
      </w:r>
      <w:r>
        <w:rPr>
          <w:spacing w:val="-3"/>
          <w:w w:val="100"/>
        </w:rPr>
        <w:t>日，广州连卡福名品管理有限公司以</w:t>
      </w:r>
      <w:r>
        <w:rPr>
          <w:rFonts w:ascii="Times New Roman" w:hAnsi="Times New Roman" w:cs="Times New Roman" w:eastAsia="Times New Roman" w:hint="default"/>
          <w:spacing w:val="-3"/>
          <w:w w:val="100"/>
        </w:rPr>
        <w:t>0</w:t>
      </w:r>
      <w:r>
        <w:rPr>
          <w:spacing w:val="-3"/>
          <w:w w:val="100"/>
        </w:rPr>
        <w:t>元的价格收购广州澳玛壹品名品管理有限公司</w:t>
      </w:r>
      <w:r>
        <w:rPr>
          <w:rFonts w:ascii="Times New Roman" w:hAnsi="Times New Roman" w:cs="Times New Roman" w:eastAsia="Times New Roman" w:hint="default"/>
          <w:spacing w:val="-3"/>
          <w:w w:val="100"/>
        </w:rPr>
        <w:t>100%</w:t>
      </w:r>
      <w:r>
        <w:rPr>
          <w:spacing w:val="-3"/>
          <w:w w:val="100"/>
        </w:rPr>
        <w:t>股权，</w:t>
      </w:r>
      <w:r>
        <w:rPr>
          <w:w w:val="100"/>
        </w:rPr>
        <w:t> </w:t>
      </w:r>
      <w:r>
        <w:rPr/>
        <w:t>广州澳玛壹品名品管理有限公司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日可辨认净资产公允价值为</w:t>
      </w:r>
      <w:r>
        <w:rPr>
          <w:rFonts w:ascii="Times New Roman" w:hAnsi="Times New Roman" w:cs="Times New Roman" w:eastAsia="Times New Roman" w:hint="default"/>
        </w:rPr>
        <w:t>0</w:t>
      </w:r>
      <w:r>
        <w:rPr/>
        <w:t>元。</w:t>
      </w:r>
    </w:p>
    <w:p>
      <w:pPr>
        <w:spacing w:line="240" w:lineRule="auto" w:before="10"/>
        <w:rPr>
          <w:rFonts w:ascii="宋体" w:hAnsi="宋体" w:cs="宋体" w:eastAsia="宋体" w:hint="default"/>
          <w:sz w:val="19"/>
          <w:szCs w:val="19"/>
        </w:rPr>
      </w:pPr>
    </w:p>
    <w:p>
      <w:pPr>
        <w:pStyle w:val="Heading4"/>
        <w:spacing w:line="240" w:lineRule="auto"/>
        <w:ind w:right="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855"/>
        <w:gridCol w:w="4687"/>
      </w:tblGrid>
      <w:tr>
        <w:trPr>
          <w:trHeight w:val="337"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8" w:lineRule="exact"/>
              <w:ind w:left="7"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8" w:lineRule="exact"/>
              <w:ind w:left="217" w:right="0"/>
              <w:jc w:val="left"/>
              <w:rPr>
                <w:rFonts w:ascii="宋体" w:hAnsi="宋体" w:cs="宋体" w:eastAsia="宋体" w:hint="default"/>
                <w:sz w:val="21"/>
                <w:szCs w:val="21"/>
              </w:rPr>
            </w:pPr>
            <w:r>
              <w:rPr>
                <w:rFonts w:ascii="宋体" w:hAnsi="宋体" w:cs="宋体" w:eastAsia="宋体" w:hint="default"/>
                <w:sz w:val="21"/>
                <w:szCs w:val="21"/>
              </w:rPr>
              <w:t>广州澳玛壹品名品管理有限公司</w:t>
            </w:r>
          </w:p>
        </w:tc>
      </w:tr>
      <w:tr>
        <w:trPr>
          <w:trHeight w:val="344"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2"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9"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2"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2"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9"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4"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2"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2"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654" w:hRule="exact"/>
        </w:trPr>
        <w:tc>
          <w:tcPr>
            <w:tcW w:w="485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56" w:lineRule="auto"/>
              <w:ind w:left="7" w:right="3"/>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合并成本小于取得的可辨认净资产公允价值份</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额的金额</w:t>
            </w:r>
          </w:p>
        </w:tc>
        <w:tc>
          <w:tcPr>
            <w:tcW w:w="46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86" w:lineRule="auto" w:before="64"/>
        <w:ind w:right="6"/>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日，公司的子公司广州连卡福名品管理有限公司以</w:t>
      </w:r>
      <w:r>
        <w:rPr>
          <w:rFonts w:ascii="Times New Roman" w:hAnsi="Times New Roman" w:cs="Times New Roman" w:eastAsia="Times New Roman" w:hint="default"/>
          <w:spacing w:val="-2"/>
        </w:rPr>
        <w:t>0</w:t>
      </w:r>
      <w:r>
        <w:rPr>
          <w:spacing w:val="-2"/>
        </w:rPr>
        <w:t>元的价格收购广州澳玛壹品名品管理有限</w:t>
      </w:r>
      <w:r>
        <w:rPr>
          <w:spacing w:val="-39"/>
        </w:rPr>
        <w:t> </w:t>
      </w:r>
      <w:r>
        <w:rPr>
          <w:spacing w:val="-39"/>
        </w:rPr>
      </w:r>
      <w:r>
        <w:rPr/>
        <w:t>公司</w:t>
      </w:r>
      <w:r>
        <w:rPr>
          <w:rFonts w:ascii="Times New Roman" w:hAnsi="Times New Roman" w:cs="Times New Roman" w:eastAsia="Times New Roman" w:hint="default"/>
        </w:rPr>
        <w:t>100%</w:t>
      </w:r>
      <w:r>
        <w:rPr/>
        <w:t>股权，合并成本确定为零。</w:t>
      </w:r>
    </w:p>
    <w:p>
      <w:pPr>
        <w:spacing w:line="240" w:lineRule="auto" w:before="10"/>
        <w:rPr>
          <w:rFonts w:ascii="宋体" w:hAnsi="宋体" w:cs="宋体" w:eastAsia="宋体" w:hint="default"/>
          <w:sz w:val="19"/>
          <w:szCs w:val="19"/>
        </w:rPr>
      </w:pPr>
    </w:p>
    <w:p>
      <w:pPr>
        <w:pStyle w:val="Heading4"/>
        <w:spacing w:line="240" w:lineRule="auto"/>
        <w:ind w:right="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66"/>
        <w:gridCol w:w="3527"/>
        <w:gridCol w:w="3764"/>
      </w:tblGrid>
      <w:tr>
        <w:trPr>
          <w:trHeight w:val="352" w:hRule="exact"/>
        </w:trPr>
        <w:tc>
          <w:tcPr>
            <w:tcW w:w="2266" w:type="dxa"/>
            <w:vMerge w:val="restart"/>
            <w:tcBorders>
              <w:top w:val="single" w:sz="4" w:space="0" w:color="F9BE8F"/>
              <w:left w:val="single" w:sz="4" w:space="0" w:color="F9BE8F"/>
              <w:right w:val="single" w:sz="4" w:space="0" w:color="F9BE8F"/>
            </w:tcBorders>
            <w:shd w:val="clear" w:color="auto" w:fill="FCE9D9"/>
          </w:tcPr>
          <w:p>
            <w:pPr/>
          </w:p>
        </w:tc>
        <w:tc>
          <w:tcPr>
            <w:tcW w:w="72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67" w:lineRule="exact"/>
              <w:ind w:left="2167" w:right="0"/>
              <w:jc w:val="left"/>
              <w:rPr>
                <w:rFonts w:ascii="宋体" w:hAnsi="宋体" w:cs="宋体" w:eastAsia="宋体" w:hint="default"/>
                <w:sz w:val="21"/>
                <w:szCs w:val="21"/>
              </w:rPr>
            </w:pPr>
            <w:r>
              <w:rPr>
                <w:rFonts w:ascii="宋体" w:hAnsi="宋体" w:cs="宋体" w:eastAsia="宋体" w:hint="default"/>
                <w:sz w:val="21"/>
                <w:szCs w:val="21"/>
              </w:rPr>
              <w:t>广州澳玛壹品名品管理有限公司</w:t>
            </w:r>
          </w:p>
        </w:tc>
      </w:tr>
      <w:tr>
        <w:trPr>
          <w:trHeight w:val="367" w:hRule="exact"/>
        </w:trPr>
        <w:tc>
          <w:tcPr>
            <w:tcW w:w="2266" w:type="dxa"/>
            <w:vMerge/>
            <w:tcBorders>
              <w:left w:val="single" w:sz="4" w:space="0" w:color="F9BE8F"/>
              <w:bottom w:val="single" w:sz="4" w:space="0" w:color="F9BE8F"/>
              <w:right w:val="single" w:sz="4" w:space="0" w:color="F9BE8F"/>
            </w:tcBorders>
            <w:shd w:val="clear" w:color="auto" w:fill="FCE9D9"/>
          </w:tcPr>
          <w:p>
            <w:pPr/>
          </w:p>
        </w:tc>
        <w:tc>
          <w:tcPr>
            <w:tcW w:w="352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left="1020"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2"/>
              <w:ind w:left="1140"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9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7"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527" w:type="dxa"/>
            <w:tcBorders>
              <w:top w:val="single" w:sz="20" w:space="0" w:color="FCE9D9"/>
              <w:left w:val="single" w:sz="6" w:space="0" w:color="F9BE8F"/>
              <w:bottom w:val="single" w:sz="4" w:space="0" w:color="F9BE8F"/>
              <w:right w:val="single" w:sz="4" w:space="0" w:color="F9BE8F"/>
            </w:tcBorders>
          </w:tcPr>
          <w:p>
            <w:pPr/>
          </w:p>
        </w:tc>
        <w:tc>
          <w:tcPr>
            <w:tcW w:w="3764" w:type="dxa"/>
            <w:tcBorders>
              <w:top w:val="single" w:sz="20" w:space="0" w:color="FCE9D9"/>
              <w:left w:val="single" w:sz="4" w:space="0" w:color="F9BE8F"/>
              <w:bottom w:val="single" w:sz="4" w:space="0" w:color="F9BE8F"/>
              <w:right w:val="single" w:sz="4" w:space="0" w:color="F9BE8F"/>
            </w:tcBorders>
          </w:tcPr>
          <w:p>
            <w:pP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1,063,371.43</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1,063,371.43</w:t>
            </w:r>
          </w:p>
        </w:tc>
      </w:tr>
      <w:tr>
        <w:trPr>
          <w:trHeight w:val="373"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208,342.79</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208,342.79</w:t>
            </w: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1,396,051.40</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1,396,051.40</w:t>
            </w: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5,105,004.32</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5,105,004.32</w:t>
            </w: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1,821,450.78</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1,821,450.78</w:t>
            </w: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411,032.78</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411,032.78</w:t>
            </w:r>
          </w:p>
        </w:tc>
      </w:tr>
      <w:tr>
        <w:trPr>
          <w:trHeight w:val="372" w:hRule="exact"/>
        </w:trPr>
        <w:tc>
          <w:tcPr>
            <w:tcW w:w="22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7,786,959.55</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29,499.90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80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265"/>
        <w:gridCol w:w="3527"/>
        <w:gridCol w:w="3764"/>
      </w:tblGrid>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1,436,074.62</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1,436,074.62</w:t>
            </w:r>
          </w:p>
        </w:tc>
      </w:tr>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9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92,766.01</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92,766.01</w:t>
            </w:r>
          </w:p>
        </w:tc>
      </w:tr>
      <w:tr>
        <w:trPr>
          <w:trHeight w:val="372" w:hRule="exact"/>
        </w:trPr>
        <w:tc>
          <w:tcPr>
            <w:tcW w:w="2265"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272" w:lineRule="exact"/>
              <w:ind w:left="9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527"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19,321,053.68</w:t>
            </w:r>
          </w:p>
        </w:tc>
        <w:tc>
          <w:tcPr>
            <w:tcW w:w="3764"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11,563,594.03</w:t>
            </w:r>
          </w:p>
        </w:tc>
      </w:tr>
      <w:tr>
        <w:trPr>
          <w:trHeight w:val="372" w:hRule="exact"/>
        </w:trPr>
        <w:tc>
          <w:tcPr>
            <w:tcW w:w="2265" w:type="dxa"/>
            <w:tcBorders>
              <w:top w:val="single" w:sz="4" w:space="0" w:color="FFFFF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527"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100"/>
                <w:sz w:val="21"/>
              </w:rPr>
              <w:t>-</w:t>
            </w:r>
          </w:p>
        </w:tc>
        <w:tc>
          <w:tcPr>
            <w:tcW w:w="3764"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1,059,350.30</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1,059,350.30</w:t>
            </w:r>
          </w:p>
        </w:tc>
      </w:tr>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217,419.06</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217,419.06</w:t>
            </w:r>
          </w:p>
        </w:tc>
      </w:tr>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90,000.00</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90,000.00</w:t>
            </w:r>
          </w:p>
        </w:tc>
      </w:tr>
      <w:tr>
        <w:trPr>
          <w:trHeight w:val="372" w:hRule="exact"/>
        </w:trPr>
        <w:tc>
          <w:tcPr>
            <w:tcW w:w="2265"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527"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32,855.61</w:t>
            </w:r>
          </w:p>
        </w:tc>
        <w:tc>
          <w:tcPr>
            <w:tcW w:w="3764"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32,855.61</w:t>
            </w:r>
          </w:p>
        </w:tc>
      </w:tr>
      <w:tr>
        <w:trPr>
          <w:trHeight w:val="372" w:hRule="exact"/>
        </w:trPr>
        <w:tc>
          <w:tcPr>
            <w:tcW w:w="2265" w:type="dxa"/>
            <w:tcBorders>
              <w:top w:val="single" w:sz="4" w:space="0" w:color="FFFFF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27"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17,921,428.71</w:t>
            </w:r>
          </w:p>
        </w:tc>
        <w:tc>
          <w:tcPr>
            <w:tcW w:w="3764"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17,921,428.71</w:t>
            </w:r>
          </w:p>
        </w:tc>
      </w:tr>
      <w:tr>
        <w:trPr>
          <w:trHeight w:val="372" w:hRule="exact"/>
        </w:trPr>
        <w:tc>
          <w:tcPr>
            <w:tcW w:w="2265" w:type="dxa"/>
            <w:tcBorders>
              <w:top w:val="single" w:sz="4" w:space="0" w:color="F9BE8F"/>
              <w:left w:val="single" w:sz="4" w:space="0" w:color="F9BE8F"/>
              <w:bottom w:val="single" w:sz="4" w:space="0" w:color="FFFFF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527"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100"/>
                <w:sz w:val="21"/>
              </w:rPr>
              <w:t>-</w:t>
            </w:r>
          </w:p>
        </w:tc>
        <w:tc>
          <w:tcPr>
            <w:tcW w:w="3764" w:type="dxa"/>
            <w:tcBorders>
              <w:top w:val="single" w:sz="4" w:space="0" w:color="F9BE8F"/>
              <w:left w:val="single" w:sz="4" w:space="0" w:color="F9BE8F"/>
              <w:bottom w:val="single" w:sz="4" w:space="0" w:color="FFFFF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2265"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88" w:lineRule="exact"/>
              <w:ind w:left="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负债合计</w:t>
            </w:r>
            <w:r>
              <w:rPr>
                <w:rFonts w:ascii="Times New Roman" w:hAnsi="Times New Roman" w:cs="Times New Roman" w:eastAsia="Times New Roman" w:hint="default"/>
                <w:sz w:val="21"/>
                <w:szCs w:val="21"/>
              </w:rPr>
              <w:t>:</w:t>
            </w:r>
          </w:p>
        </w:tc>
        <w:tc>
          <w:tcPr>
            <w:tcW w:w="3527"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19,321,053.68</w:t>
            </w:r>
          </w:p>
        </w:tc>
        <w:tc>
          <w:tcPr>
            <w:tcW w:w="3764"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19,321,053.68</w:t>
            </w:r>
          </w:p>
        </w:tc>
      </w:tr>
      <w:tr>
        <w:trPr>
          <w:trHeight w:val="373" w:hRule="exact"/>
        </w:trPr>
        <w:tc>
          <w:tcPr>
            <w:tcW w:w="2265" w:type="dxa"/>
            <w:tcBorders>
              <w:top w:val="single" w:sz="4" w:space="0" w:color="FFFFFF"/>
              <w:left w:val="single" w:sz="4" w:space="0" w:color="F9BE8F"/>
              <w:bottom w:val="single" w:sz="4" w:space="0" w:color="FFFFFF"/>
              <w:right w:val="single" w:sz="4" w:space="0" w:color="F9BE8F"/>
            </w:tcBorders>
            <w:shd w:val="clear" w:color="auto" w:fill="FCE9D9"/>
          </w:tcPr>
          <w:p>
            <w:pPr>
              <w:pStyle w:val="TableParagraph"/>
              <w:spacing w:line="273" w:lineRule="exact"/>
              <w:ind w:left="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527"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100"/>
                <w:sz w:val="21"/>
              </w:rPr>
              <w:t>-</w:t>
            </w:r>
          </w:p>
        </w:tc>
        <w:tc>
          <w:tcPr>
            <w:tcW w:w="3764" w:type="dxa"/>
            <w:tcBorders>
              <w:top w:val="single" w:sz="4" w:space="0" w:color="FFFFFF"/>
              <w:left w:val="single" w:sz="4" w:space="0" w:color="F9BE8F"/>
              <w:bottom w:val="single" w:sz="4" w:space="0" w:color="FFFFF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-7,757,459.65</w:t>
            </w:r>
          </w:p>
        </w:tc>
      </w:tr>
      <w:tr>
        <w:trPr>
          <w:trHeight w:val="372" w:hRule="exact"/>
        </w:trPr>
        <w:tc>
          <w:tcPr>
            <w:tcW w:w="2265" w:type="dxa"/>
            <w:tcBorders>
              <w:top w:val="single" w:sz="4" w:space="0" w:color="FFFFF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527"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100"/>
                <w:sz w:val="21"/>
              </w:rPr>
              <w:t>-</w:t>
            </w:r>
          </w:p>
        </w:tc>
        <w:tc>
          <w:tcPr>
            <w:tcW w:w="3764" w:type="dxa"/>
            <w:tcBorders>
              <w:top w:val="single" w:sz="4" w:space="0" w:color="FFFFFF"/>
              <w:left w:val="single" w:sz="4" w:space="0" w:color="F9BE8F"/>
              <w:bottom w:val="single" w:sz="4" w:space="0" w:color="F9BE8F"/>
              <w:right w:val="single" w:sz="4" w:space="0" w:color="F9BE8F"/>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226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6"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52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100"/>
                <w:sz w:val="21"/>
              </w:rPr>
              <w:t>-</w:t>
            </w:r>
          </w:p>
        </w:tc>
        <w:tc>
          <w:tcPr>
            <w:tcW w:w="37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-7,757,459.65</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可辨认资产、负债公允价值的确定方法：</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400" w:lineRule="auto" w:before="0"/>
        <w:ind w:right="146"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w:t>
      </w:r>
      <w:r>
        <w:rPr/>
        <w:t>广州澳玛壹品名品管理有限公司账面净资产为</w:t>
      </w:r>
      <w:r>
        <w:rPr>
          <w:rFonts w:ascii="Times New Roman" w:hAnsi="Times New Roman" w:cs="Times New Roman" w:eastAsia="Times New Roman" w:hint="default"/>
        </w:rPr>
        <w:t>-7,757,459.65</w:t>
      </w:r>
      <w:r>
        <w:rPr/>
        <w:t>元</w:t>
      </w:r>
      <w:r>
        <w:rPr>
          <w:spacing w:val="52"/>
        </w:rPr>
        <w:t> </w:t>
      </w:r>
      <w:r>
        <w:rPr>
          <w:rFonts w:ascii="Times New Roman" w:hAnsi="Times New Roman" w:cs="Times New Roman" w:eastAsia="Times New Roman" w:hint="default"/>
        </w:rPr>
        <w:t>,</w:t>
      </w:r>
      <w:r>
        <w:rPr/>
        <w:t>收购价格为</w:t>
      </w:r>
      <w:r>
        <w:rPr>
          <w:rFonts w:ascii="Times New Roman" w:hAnsi="Times New Roman" w:cs="Times New Roman" w:eastAsia="Times New Roman" w:hint="default"/>
        </w:rPr>
        <w:t>0</w:t>
      </w:r>
      <w:r>
        <w:rPr/>
        <w:t>元，公司</w:t>
      </w:r>
      <w:r>
        <w:rPr>
          <w:w w:val="100"/>
        </w:rPr>
        <w:t> </w:t>
      </w:r>
      <w:r>
        <w:rPr>
          <w:spacing w:val="-2"/>
        </w:rPr>
        <w:t>管理层认为收购价格为该公司的公允价值。公允价值与账面净资产的差额为广州澳玛壹品名品管理有限公</w:t>
      </w:r>
      <w:r>
        <w:rPr>
          <w:spacing w:val="-43"/>
        </w:rPr>
        <w:t> </w:t>
      </w:r>
      <w:r>
        <w:rPr>
          <w:spacing w:val="-43"/>
        </w:rPr>
      </w:r>
      <w:r>
        <w:rPr>
          <w:spacing w:val="-2"/>
        </w:rPr>
        <w:t>司与太古汇（广州）发展有限公司签订了一个低于市场价格的长期商场租赁协议，该项租赁权确认为无形</w:t>
      </w:r>
      <w:r>
        <w:rPr>
          <w:spacing w:val="-44"/>
        </w:rPr>
        <w:t> </w:t>
      </w:r>
      <w:r>
        <w:rPr>
          <w:spacing w:val="-44"/>
        </w:rPr>
      </w:r>
      <w:r>
        <w:rPr/>
        <w:t>资产。</w:t>
      </w:r>
    </w:p>
    <w:p>
      <w:pPr>
        <w:spacing w:line="240" w:lineRule="auto" w:before="12"/>
        <w:rPr>
          <w:rFonts w:ascii="宋体" w:hAnsi="宋体" w:cs="宋体" w:eastAsia="宋体" w:hint="default"/>
          <w:sz w:val="20"/>
          <w:szCs w:val="20"/>
        </w:rPr>
      </w:pPr>
    </w:p>
    <w:p>
      <w:pPr>
        <w:pStyle w:val="Heading4"/>
        <w:spacing w:line="240" w:lineRule="auto"/>
        <w:ind w:right="14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说明其他原因导致的合并范围变动（如，新设子公司、清算子公司等）及其相关情况：</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408" w:lineRule="auto" w:before="0"/>
        <w:ind w:right="146" w:firstLine="420"/>
        <w:jc w:val="both"/>
      </w:pPr>
      <w:r>
        <w:rPr>
          <w:spacing w:val="-2"/>
        </w:rPr>
        <w:t>新设子公司：本期出资设立衡阳恒佳名品管理有限公司、安杰尼珂国际品牌有限公司、广州安杰尼珂</w:t>
      </w:r>
      <w:r>
        <w:rPr>
          <w:w w:val="100"/>
        </w:rPr>
        <w:t> </w:t>
      </w:r>
      <w:r>
        <w:rPr/>
        <w:t>国际品牌管理有限公司、铂金国际时尚集合有限公司。持股比例情况见附注九。</w:t>
      </w:r>
    </w:p>
    <w:p>
      <w:pPr>
        <w:spacing w:line="240" w:lineRule="auto" w:before="8"/>
        <w:rPr>
          <w:rFonts w:ascii="宋体" w:hAnsi="宋体" w:cs="宋体" w:eastAsia="宋体" w:hint="default"/>
          <w:sz w:val="18"/>
          <w:szCs w:val="18"/>
        </w:rPr>
      </w:pPr>
    </w:p>
    <w:p>
      <w:pPr>
        <w:pStyle w:val="Heading2"/>
        <w:spacing w:line="240" w:lineRule="auto"/>
        <w:ind w:right="143"/>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F9BE8F"/>
              <w:bottom w:val="single" w:sz="4" w:space="0" w:color="F9BE8F"/>
              <w:right w:val="single" w:sz="4" w:space="0" w:color="F9BE8F"/>
            </w:tcBorders>
            <w:shd w:val="clear" w:color="auto" w:fill="FCE9D9"/>
          </w:tcPr>
          <w:p>
            <w:pPr/>
          </w:p>
        </w:tc>
      </w:tr>
      <w:tr>
        <w:trPr>
          <w:trHeight w:val="1027"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广州澳玛壹品名 品管理有限公司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广州连卡福名品 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卡奴迪路国际有 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卡奴迪路服饰股 份（香港）有限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卡奴迪路国际品 牌管理（香港） 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安杰尼珂国际品 牌有限公司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广州安杰尼珂国 际品牌管理有限 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衡阳连卡福名品 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衡阳恒佳名品管 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铂金国际时尚集 合有限公司</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99.99%</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240" w:lineRule="auto" w:before="3"/>
        <w:rPr>
          <w:rFonts w:ascii="宋体" w:hAnsi="宋体" w:cs="宋体" w:eastAsia="宋体" w:hint="default"/>
          <w:b/>
          <w:bCs/>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8" w:hRule="exact"/>
        </w:trPr>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衡阳连卡福名品管理有 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-296,801.62</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70,318,809.06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杭州连卡恒福品牌管理 有限公司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-2,093,499.32</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11,252,621.76</w:t>
            </w:r>
          </w:p>
        </w:tc>
      </w:tr>
      <w:tr>
        <w:trPr>
          <w:trHeight w:val="715" w:hRule="exact"/>
        </w:trPr>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铂金国际时尚集合有限 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-94.61</w:t>
            </w:r>
          </w:p>
        </w:tc>
        <w:tc>
          <w:tcPr>
            <w:tcW w:w="1913" w:type="dxa"/>
            <w:tcBorders>
              <w:top w:val="single" w:sz="4" w:space="0" w:color="F9BE8F"/>
              <w:left w:val="single" w:sz="4" w:space="0" w:color="F9BE8F"/>
              <w:bottom w:val="single" w:sz="4" w:space="0" w:color="F9BE8F"/>
              <w:right w:val="single" w:sz="4" w:space="0" w:color="F9BE8F"/>
            </w:tcBorders>
          </w:tcPr>
          <w:p>
            <w:pP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158.17</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2" w:hRule="exact"/>
        </w:trPr>
        <w:tc>
          <w:tcPr>
            <w:tcW w:w="737"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F9BE8F"/>
              <w:bottom w:val="single" w:sz="4" w:space="0" w:color="F9BE8F"/>
              <w:right w:val="single" w:sz="4" w:space="0" w:color="F9BE8F"/>
            </w:tcBorders>
            <w:shd w:val="clear" w:color="auto" w:fill="FCE9D9"/>
          </w:tcPr>
          <w:p>
            <w:pP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衡阳连 卡福名 品管理 有限公 司</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87,732,1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16.31</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295,970,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188.17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383,702,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304.48</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162,487,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817.12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71,600,0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234,087,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817.12</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103,156,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505.20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221,234,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385.07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324,390,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890.27</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71,144,9</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10.10</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103,000,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174,144,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910.10</w:t>
            </w:r>
          </w:p>
        </w:tc>
      </w:tr>
      <w:tr>
        <w:trPr>
          <w:trHeight w:val="1649"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杭州连 卡恒福 品牌管 理有限 公司</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62,325,8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74.38</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6,661,94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68,987,8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14.40</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46,023,2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80.18</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46,023,2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80.18</w:t>
            </w:r>
          </w:p>
        </w:tc>
        <w:tc>
          <w:tcPr>
            <w:tcW w:w="7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44,438,1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90.38</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4,805,03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1.22</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49,243,2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21.60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22,006,2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39.79</w:t>
            </w: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22,006,2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39.79</w:t>
            </w:r>
          </w:p>
        </w:tc>
      </w:tr>
      <w:tr>
        <w:trPr>
          <w:trHeight w:val="1340" w:hRule="exact"/>
        </w:trPr>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铂金国 际时尚 集合有 限公司</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2,129,66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1.20</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144,440.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2,274,10</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1.38</w:t>
            </w: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692,438.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692,438.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47</w:t>
            </w:r>
          </w:p>
        </w:tc>
        <w:tc>
          <w:tcPr>
            <w:tcW w:w="735" w:type="dxa"/>
            <w:tcBorders>
              <w:top w:val="single" w:sz="4" w:space="0" w:color="F9BE8F"/>
              <w:left w:val="single" w:sz="4" w:space="0" w:color="F9BE8F"/>
              <w:bottom w:val="single" w:sz="4" w:space="0" w:color="F9BE8F"/>
              <w:right w:val="single" w:sz="4" w:space="0" w:color="F9BE8F"/>
            </w:tcBorders>
          </w:tcPr>
          <w:p>
            <w:pPr/>
          </w:p>
        </w:tc>
        <w:tc>
          <w:tcPr>
            <w:tcW w:w="734"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c>
          <w:tcPr>
            <w:tcW w:w="735" w:type="dxa"/>
            <w:tcBorders>
              <w:top w:val="single" w:sz="4" w:space="0" w:color="F9BE8F"/>
              <w:left w:val="single" w:sz="4" w:space="0" w:color="F9BE8F"/>
              <w:bottom w:val="single" w:sz="4" w:space="0" w:color="F9BE8F"/>
              <w:right w:val="single" w:sz="4" w:space="0" w:color="F9BE8F"/>
            </w:tcBorders>
          </w:tcPr>
          <w:p>
            <w:pPr/>
          </w:p>
        </w:tc>
        <w:tc>
          <w:tcPr>
            <w:tcW w:w="737" w:type="dxa"/>
            <w:tcBorders>
              <w:top w:val="single" w:sz="4" w:space="0" w:color="F9BE8F"/>
              <w:left w:val="single" w:sz="4" w:space="0" w:color="F9BE8F"/>
              <w:bottom w:val="single" w:sz="4" w:space="0" w:color="F9BE8F"/>
              <w:right w:val="single" w:sz="4" w:space="0" w:color="F9BE8F"/>
            </w:tcBorders>
          </w:tcPr>
          <w:p>
            <w:pP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2" w:hRule="exact"/>
        </w:trPr>
        <w:tc>
          <w:tcPr>
            <w:tcW w:w="106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F9BE8F"/>
              <w:bottom w:val="single" w:sz="4" w:space="0" w:color="F9BE8F"/>
              <w:right w:val="single" w:sz="4" w:space="0" w:color="F9BE8F"/>
            </w:tcBorders>
            <w:shd w:val="clear" w:color="auto" w:fill="FCE9D9"/>
          </w:tcPr>
          <w:p>
            <w:pPr/>
          </w:p>
        </w:tc>
        <w:tc>
          <w:tcPr>
            <w:tcW w:w="10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49,736,178.8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-631,492.81</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-631,492.81</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35,390,852.0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42,404,688.1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194,753.59</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194,753.59</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-7,952,020.70</w:t>
            </w:r>
          </w:p>
        </w:tc>
      </w:tr>
      <w:tr>
        <w:trPr>
          <w:trHeight w:val="1025"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杭州连卡恒 福品牌管理 有限公司</w:t>
            </w:r>
          </w:p>
        </w:tc>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49,688,665.2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-4,272,447.59</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-4,272,447.59</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-3,655,572.55</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34,424,190.9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-3,002,519.58</w:t>
            </w: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-3,002,519.58</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-19,060,548.0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61"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铂金国际时 尚集合有限 公司</w:t>
            </w:r>
          </w:p>
        </w:tc>
        <w:tc>
          <w:tcPr>
            <w:tcW w:w="1061"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-714,917.14</w:t>
            </w:r>
          </w:p>
        </w:tc>
        <w:tc>
          <w:tcPr>
            <w:tcW w:w="10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-946,107.09</w:t>
            </w:r>
          </w:p>
        </w:tc>
        <w:tc>
          <w:tcPr>
            <w:tcW w:w="10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-812,377.50</w:t>
            </w:r>
          </w:p>
        </w:tc>
        <w:tc>
          <w:tcPr>
            <w:tcW w:w="1064" w:type="dxa"/>
            <w:tcBorders>
              <w:top w:val="single" w:sz="4" w:space="0" w:color="F9BE8F"/>
              <w:left w:val="single" w:sz="4" w:space="0" w:color="F9BE8F"/>
              <w:bottom w:val="single" w:sz="4" w:space="0" w:color="F9BE8F"/>
              <w:right w:val="single" w:sz="4" w:space="0" w:color="F9BE8F"/>
            </w:tcBorders>
          </w:tcPr>
          <w:p>
            <w:pPr/>
          </w:p>
        </w:tc>
        <w:tc>
          <w:tcPr>
            <w:tcW w:w="1063" w:type="dxa"/>
            <w:tcBorders>
              <w:top w:val="single" w:sz="4" w:space="0" w:color="F9BE8F"/>
              <w:left w:val="single" w:sz="4" w:space="0" w:color="F9BE8F"/>
              <w:bottom w:val="single" w:sz="4" w:space="0" w:color="F9BE8F"/>
              <w:right w:val="single" w:sz="4" w:space="0" w:color="F9BE8F"/>
            </w:tcBorders>
          </w:tcPr>
          <w:p>
            <w:pPr/>
          </w:p>
        </w:tc>
        <w:tc>
          <w:tcPr>
            <w:tcW w:w="1064" w:type="dxa"/>
            <w:tcBorders>
              <w:top w:val="single" w:sz="4" w:space="0" w:color="F9BE8F"/>
              <w:left w:val="single" w:sz="4" w:space="0" w:color="F9BE8F"/>
              <w:bottom w:val="single" w:sz="4" w:space="0" w:color="F9BE8F"/>
              <w:right w:val="single" w:sz="4" w:space="0" w:color="F9BE8F"/>
            </w:tcBorders>
          </w:tcPr>
          <w:p>
            <w:pPr/>
          </w:p>
        </w:tc>
        <w:tc>
          <w:tcPr>
            <w:tcW w:w="1066" w:type="dxa"/>
            <w:tcBorders>
              <w:top w:val="single" w:sz="4" w:space="0" w:color="F9BE8F"/>
              <w:left w:val="single" w:sz="4" w:space="0" w:color="F9BE8F"/>
              <w:bottom w:val="single" w:sz="4" w:space="0" w:color="F9BE8F"/>
              <w:right w:val="single" w:sz="4" w:space="0" w:color="F9BE8F"/>
            </w:tcBorders>
          </w:tcPr>
          <w:p>
            <w:pPr/>
          </w:p>
        </w:tc>
      </w:tr>
    </w:tbl>
    <w:p>
      <w:pPr>
        <w:spacing w:after="0"/>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46" w:firstLine="463"/>
        <w:jc w:val="both"/>
      </w:pPr>
      <w:r>
        <w:rPr>
          <w:spacing w:val="-3"/>
        </w:rPr>
        <w:t>本公司的主要金融工具包括外币货币性项目、应收账款、应收票据、应付账款、应付票据等，各项金</w:t>
      </w:r>
      <w:r>
        <w:rPr>
          <w:w w:val="100"/>
        </w:rPr>
        <w:t> </w:t>
      </w:r>
      <w:r>
        <w:rPr>
          <w:spacing w:val="-2"/>
        </w:rPr>
        <w:t>融工具的详细情况说明见本附注五相关项目。与这些金融工具有关的风险，以及本公司为降低这些风险所</w:t>
      </w:r>
      <w:r>
        <w:rPr>
          <w:spacing w:val="-42"/>
        </w:rPr>
        <w:t> </w:t>
      </w:r>
      <w:r>
        <w:rPr>
          <w:spacing w:val="-42"/>
        </w:rPr>
      </w:r>
      <w:r>
        <w:rPr/>
        <w:t>采取的风险管理政策如下所述。</w:t>
      </w:r>
    </w:p>
    <w:p>
      <w:pPr>
        <w:pStyle w:val="BodyText"/>
        <w:spacing w:line="408" w:lineRule="auto"/>
        <w:ind w:right="146" w:firstLine="463"/>
        <w:jc w:val="both"/>
      </w:pPr>
      <w:r>
        <w:rPr>
          <w:spacing w:val="-3"/>
        </w:rPr>
        <w:t>本公司在经营过程中面临各种金融风险：信用风险、市场风险和流动性风险。公司经营管理层全面负</w:t>
      </w:r>
      <w:r>
        <w:rPr>
          <w:w w:val="100"/>
        </w:rPr>
        <w:t> </w:t>
      </w:r>
      <w:r>
        <w:rPr>
          <w:spacing w:val="-2"/>
        </w:rPr>
        <w:t>责风险管理目标和政策的确定，并对风险管理目标和政策承担最终责任。经营管理层通过职能部门递交的</w:t>
      </w:r>
      <w:r>
        <w:rPr>
          <w:spacing w:val="-43"/>
        </w:rPr>
        <w:t> </w:t>
      </w:r>
      <w:r>
        <w:rPr>
          <w:spacing w:val="-43"/>
        </w:rPr>
      </w:r>
      <w:r>
        <w:rPr>
          <w:spacing w:val="-2"/>
        </w:rPr>
        <w:t>月度工作报告来审查已执行程序的有效性以及风险管理目标和政策的合理性。本公司的审计部也会审计风</w:t>
      </w:r>
      <w:r>
        <w:rPr>
          <w:spacing w:val="-43"/>
        </w:rPr>
        <w:t> </w:t>
      </w:r>
      <w:r>
        <w:rPr>
          <w:spacing w:val="-43"/>
        </w:rPr>
      </w:r>
      <w:r>
        <w:rPr/>
        <w:t>险管理的政策和程序，并且将有关发现汇报给审计委员会。</w:t>
      </w:r>
    </w:p>
    <w:p>
      <w:pPr>
        <w:pStyle w:val="BodyText"/>
        <w:spacing w:line="410" w:lineRule="auto"/>
        <w:ind w:right="146" w:firstLine="463"/>
        <w:jc w:val="both"/>
      </w:pPr>
      <w:r>
        <w:rPr>
          <w:spacing w:val="-3"/>
        </w:rPr>
        <w:t>本公司风险管理的总体目标是在不过度影响公司竞争力和应变力的情况下，制定尽可能降低风险的风</w:t>
      </w:r>
      <w:r>
        <w:rPr>
          <w:w w:val="100"/>
        </w:rPr>
        <w:t> </w:t>
      </w:r>
      <w:r>
        <w:rPr/>
        <w:t>险管理政策。</w:t>
      </w:r>
    </w:p>
    <w:p>
      <w:pPr>
        <w:pStyle w:val="BodyText"/>
        <w:spacing w:line="240" w:lineRule="auto" w:before="44"/>
        <w:ind w:left="616" w:right="143"/>
        <w:jc w:val="left"/>
      </w:pPr>
      <w:r>
        <w:rPr>
          <w:rFonts w:ascii="Times New Roman" w:hAnsi="Times New Roman" w:cs="Times New Roman" w:eastAsia="Times New Roman" w:hint="default"/>
        </w:rPr>
        <w:t>1</w:t>
      </w:r>
      <w:r>
        <w:rPr/>
        <w:t>、信用风险</w:t>
      </w:r>
    </w:p>
    <w:p>
      <w:pPr>
        <w:pStyle w:val="BodyText"/>
        <w:spacing w:line="386" w:lineRule="auto" w:before="177"/>
        <w:ind w:right="148" w:firstLine="463"/>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日，可能引起本公司财务损失的最大信用风险敞口主要来自于合同另一方</w:t>
      </w:r>
      <w:r>
        <w:rPr>
          <w:spacing w:val="-65"/>
        </w:rPr>
        <w:t> </w:t>
      </w:r>
      <w:r>
        <w:rPr/>
        <w:t>未能履</w:t>
      </w:r>
      <w:r>
        <w:rPr>
          <w:w w:val="100"/>
        </w:rPr>
        <w:t> </w:t>
      </w:r>
      <w:r>
        <w:rPr/>
        <w:t>行义务而导致本公司金融资产产生的损失。</w:t>
      </w:r>
    </w:p>
    <w:p>
      <w:pPr>
        <w:pStyle w:val="BodyText"/>
        <w:spacing w:line="408" w:lineRule="auto" w:before="65"/>
        <w:ind w:right="146" w:firstLine="463"/>
        <w:jc w:val="both"/>
      </w:pPr>
      <w:r>
        <w:rPr/>
        <w:t>为降低信用风险，本公司成立了一个小组负责确定信用额度、进行信用审批，并执行其他</w:t>
      </w:r>
      <w:r>
        <w:rPr>
          <w:spacing w:val="35"/>
        </w:rPr>
        <w:t> </w:t>
      </w:r>
      <w:r>
        <w:rPr/>
        <w:t>监控程序</w:t>
      </w:r>
      <w:r>
        <w:rPr>
          <w:w w:val="100"/>
        </w:rPr>
        <w:t> </w:t>
      </w:r>
      <w:r>
        <w:rPr/>
        <w:t>以确保采取必要的措施回收过期债权。此外，本公司于每个资产负债表日审核每一单</w:t>
      </w:r>
      <w:r>
        <w:rPr>
          <w:spacing w:val="66"/>
        </w:rPr>
        <w:t> </w:t>
      </w:r>
      <w:r>
        <w:rPr/>
        <w:t>项应收款的回收情</w:t>
      </w:r>
      <w:r>
        <w:rPr>
          <w:spacing w:val="-91"/>
        </w:rPr>
        <w:t> </w:t>
      </w:r>
      <w:r>
        <w:rPr>
          <w:spacing w:val="-91"/>
        </w:rPr>
      </w:r>
      <w:r>
        <w:rPr>
          <w:spacing w:val="-2"/>
        </w:rPr>
        <w:t>况，以确保就无法回收的款项计提充分的坏账准备。因此，本公司管理层认为本公司所承担的信用风险已</w:t>
      </w:r>
      <w:r>
        <w:rPr>
          <w:spacing w:val="-43"/>
        </w:rPr>
        <w:t> </w:t>
      </w:r>
      <w:r>
        <w:rPr>
          <w:spacing w:val="-43"/>
        </w:rPr>
      </w:r>
      <w:r>
        <w:rPr/>
        <w:t>经大为降低。</w:t>
      </w:r>
    </w:p>
    <w:p>
      <w:pPr>
        <w:pStyle w:val="BodyText"/>
        <w:spacing w:line="240" w:lineRule="auto"/>
        <w:ind w:left="616" w:right="143"/>
        <w:jc w:val="left"/>
      </w:pPr>
      <w:r>
        <w:rPr>
          <w:rFonts w:ascii="Times New Roman" w:hAnsi="Times New Roman" w:cs="Times New Roman" w:eastAsia="Times New Roman" w:hint="default"/>
        </w:rPr>
        <w:t>2</w:t>
      </w:r>
      <w:r>
        <w:rPr/>
        <w:t>、市场风险</w:t>
      </w:r>
    </w:p>
    <w:p>
      <w:pPr>
        <w:pStyle w:val="BodyText"/>
        <w:spacing w:line="386" w:lineRule="auto" w:before="177"/>
        <w:ind w:left="616" w:right="143"/>
        <w:jc w:val="left"/>
      </w:pPr>
      <w:r>
        <w:rPr/>
        <w:t>（</w:t>
      </w:r>
      <w:r>
        <w:rPr>
          <w:rFonts w:ascii="Times New Roman" w:hAnsi="Times New Roman" w:cs="Times New Roman" w:eastAsia="Times New Roman" w:hint="default"/>
        </w:rPr>
        <w:t>1</w:t>
      </w:r>
      <w:r>
        <w:rPr/>
        <w:t>）外汇风险－现金流量变动风险</w:t>
      </w:r>
      <w:r>
        <w:rPr>
          <w:w w:val="100"/>
        </w:rPr>
        <w:t> </w:t>
      </w:r>
      <w:r>
        <w:rPr>
          <w:spacing w:val="-3"/>
        </w:rPr>
        <w:t>外汇风险，是指金融工具的公允价值或未来现金流量因外汇汇率变动而发生波动的风险。本公司尽可</w:t>
      </w:r>
    </w:p>
    <w:p>
      <w:pPr>
        <w:pStyle w:val="BodyText"/>
        <w:spacing w:line="408" w:lineRule="auto" w:before="65"/>
        <w:ind w:left="616" w:right="143" w:hanging="464"/>
        <w:jc w:val="left"/>
      </w:pPr>
      <w:r>
        <w:rPr/>
        <w:t>能将外币收入与外币支出相匹配以降低外汇风险。</w:t>
      </w:r>
      <w:r>
        <w:rPr>
          <w:w w:val="100"/>
        </w:rPr>
        <w:t> </w:t>
      </w:r>
      <w:r>
        <w:rPr>
          <w:spacing w:val="-3"/>
        </w:rPr>
        <w:t>公司销售包括境外的香港地区和澳门地区，其中澳门地区是公司利润来源的重要组成部分，本公司面</w:t>
      </w:r>
    </w:p>
    <w:p>
      <w:pPr>
        <w:pStyle w:val="BodyText"/>
        <w:spacing w:line="398" w:lineRule="auto"/>
        <w:ind w:right="146"/>
        <w:jc w:val="both"/>
      </w:pPr>
      <w:r>
        <w:rPr>
          <w:spacing w:val="-2"/>
        </w:rPr>
        <w:t>临的外汇风险主要来源于以外币计价的金融资产和金融负债，外币金融资产和外币金融负债折算成人民币</w:t>
      </w:r>
      <w:r>
        <w:rPr>
          <w:spacing w:val="-43"/>
        </w:rPr>
        <w:t> </w:t>
      </w:r>
      <w:r>
        <w:rPr>
          <w:spacing w:val="-43"/>
        </w:rPr>
      </w:r>
      <w:r>
        <w:rPr>
          <w:spacing w:val="-1"/>
        </w:rPr>
        <w:t>的情况见附注五、</w:t>
      </w:r>
      <w:r>
        <w:rPr>
          <w:rFonts w:ascii="Times New Roman" w:hAnsi="Times New Roman" w:cs="Times New Roman" w:eastAsia="Times New Roman" w:hint="default"/>
          <w:spacing w:val="-1"/>
        </w:rPr>
        <w:t>45</w:t>
      </w:r>
      <w:r>
        <w:rPr>
          <w:spacing w:val="-1"/>
        </w:rPr>
        <w:t>外币货币性项目。本年度公司产生汇兑收益</w:t>
      </w:r>
      <w:r>
        <w:rPr>
          <w:rFonts w:ascii="Times New Roman" w:hAnsi="Times New Roman" w:cs="Times New Roman" w:eastAsia="Times New Roman" w:hint="default"/>
          <w:spacing w:val="-1"/>
        </w:rPr>
        <w:t>173,762.51</w:t>
      </w:r>
      <w:r>
        <w:rPr>
          <w:spacing w:val="-1"/>
        </w:rPr>
        <w:t>元，其他综合收益</w:t>
      </w:r>
      <w:r>
        <w:rPr>
          <w:rFonts w:ascii="Times New Roman" w:hAnsi="Times New Roman" w:cs="Times New Roman" w:eastAsia="Times New Roman" w:hint="default"/>
          <w:spacing w:val="-1"/>
        </w:rPr>
        <w:t>-</w:t>
      </w:r>
      <w:r>
        <w:rPr>
          <w:spacing w:val="-1"/>
        </w:rPr>
        <w:t>外币财务报</w:t>
      </w:r>
      <w:r>
        <w:rPr>
          <w:spacing w:val="-49"/>
        </w:rPr>
        <w:t> </w:t>
      </w:r>
      <w:r>
        <w:rPr>
          <w:spacing w:val="-49"/>
        </w:rPr>
      </w:r>
      <w:r>
        <w:rPr/>
        <w:t>表折算差额</w:t>
      </w:r>
      <w:r>
        <w:rPr>
          <w:rFonts w:ascii="Times New Roman" w:hAnsi="Times New Roman" w:cs="Times New Roman" w:eastAsia="Times New Roman" w:hint="default"/>
        </w:rPr>
        <w:t>936,564.27</w:t>
      </w:r>
      <w:r>
        <w:rPr/>
        <w:t>元。</w:t>
      </w:r>
    </w:p>
    <w:p>
      <w:pPr>
        <w:pStyle w:val="BodyText"/>
        <w:spacing w:line="386" w:lineRule="auto" w:before="24"/>
        <w:ind w:right="146" w:firstLine="463"/>
        <w:jc w:val="both"/>
      </w:pPr>
      <w:r>
        <w:rPr>
          <w:spacing w:val="-3"/>
        </w:rPr>
        <w:t>（</w:t>
      </w:r>
      <w:r>
        <w:rPr>
          <w:rFonts w:ascii="Times New Roman" w:hAnsi="Times New Roman" w:cs="Times New Roman" w:eastAsia="Times New Roman" w:hint="default"/>
          <w:spacing w:val="-3"/>
        </w:rPr>
        <w:t>2</w:t>
      </w:r>
      <w:r>
        <w:rPr>
          <w:spacing w:val="-3"/>
        </w:rPr>
        <w:t>）利率风险</w:t>
      </w:r>
      <w:r>
        <w:rPr>
          <w:spacing w:val="43"/>
        </w:rPr>
        <w:t> </w:t>
      </w:r>
      <w:r>
        <w:rPr>
          <w:spacing w:val="-3"/>
        </w:rPr>
        <w:t>因公司存在银行借款，故在货币政策稳健偏紧和融资供求关系相对偏紧的条件下，推</w:t>
      </w:r>
      <w:r>
        <w:rPr>
          <w:w w:val="100"/>
        </w:rPr>
        <w:t> </w:t>
      </w:r>
      <w:r>
        <w:rPr>
          <w:spacing w:val="-2"/>
        </w:rPr>
        <w:t>动银行贷款利率水平上升，从而增加公司的融资成本。</w:t>
      </w:r>
      <w:r>
        <w:rPr>
          <w:spacing w:val="72"/>
        </w:rPr>
        <w:t> </w:t>
      </w:r>
      <w:r>
        <w:rPr>
          <w:spacing w:val="-2"/>
        </w:rPr>
        <w:t>本年度公司的财务费用支出为</w:t>
      </w:r>
      <w:r>
        <w:rPr>
          <w:rFonts w:ascii="Times New Roman" w:hAnsi="Times New Roman" w:cs="Times New Roman" w:eastAsia="Times New Roman" w:hint="default"/>
          <w:spacing w:val="-2"/>
        </w:rPr>
        <w:t>15,954,176.63</w:t>
      </w:r>
      <w:r>
        <w:rPr>
          <w:spacing w:val="-2"/>
        </w:rPr>
        <w:t>元。</w:t>
      </w:r>
      <w:r>
        <w:rPr/>
      </w:r>
    </w:p>
    <w:p>
      <w:pPr>
        <w:pStyle w:val="BodyText"/>
        <w:spacing w:line="386" w:lineRule="auto" w:before="35"/>
        <w:ind w:right="151" w:firstLine="463"/>
        <w:jc w:val="both"/>
      </w:pPr>
      <w:r>
        <w:rPr>
          <w:rFonts w:ascii="Times New Roman" w:hAnsi="Times New Roman" w:cs="Times New Roman" w:eastAsia="Times New Roman" w:hint="default"/>
        </w:rPr>
        <w:t>3</w:t>
      </w:r>
      <w:r>
        <w:rPr/>
        <w:t>、流动风险</w:t>
      </w:r>
      <w:r>
        <w:rPr>
          <w:w w:val="100"/>
        </w:rPr>
        <w:t> </w:t>
      </w:r>
      <w:r>
        <w:rPr/>
        <w:t>管理流动风险时，本公司保持管理层认为充分的现金及现金等价物并对其进行监控，以满</w:t>
      </w:r>
      <w:r>
        <w:rPr>
          <w:spacing w:val="81"/>
        </w:rPr>
        <w:t> </w:t>
      </w:r>
      <w:r>
        <w:rPr/>
        <w:t>足本公司经营</w:t>
      </w:r>
    </w:p>
    <w:p>
      <w:pPr>
        <w:spacing w:after="0" w:line="386" w:lineRule="auto"/>
        <w:jc w:val="both"/>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13" w:right="1253" w:hanging="361"/>
        <w:jc w:val="left"/>
        <w:rPr>
          <w:rFonts w:ascii="宋体" w:hAnsi="宋体" w:cs="宋体" w:eastAsia="宋体" w:hint="default"/>
        </w:rPr>
      </w:pPr>
      <w:r>
        <w:rPr/>
        <w:t>需要，并降低现金流量波动的影响。</w:t>
      </w:r>
      <w:r>
        <w:rPr>
          <w:w w:val="100"/>
        </w:rPr>
        <w:t> </w:t>
      </w:r>
      <w:r>
        <w:rPr>
          <w:spacing w:val="-2"/>
        </w:rPr>
        <w:t>本公司金融负债的情况详见附注七相关科目的披露情况</w:t>
      </w:r>
      <w:r>
        <w:rPr>
          <w:rFonts w:ascii="宋体" w:hAnsi="宋体" w:cs="宋体" w:eastAsia="宋体" w:hint="default"/>
          <w:b/>
          <w:bCs/>
          <w:spacing w:val="-2"/>
        </w:rPr>
        <w:t>。</w:t>
      </w:r>
      <w:r>
        <w:rPr>
          <w:rFonts w:ascii="宋体" w:hAnsi="宋体" w:cs="宋体" w:eastAsia="宋体" w:hint="default"/>
          <w:spacing w:val="-2"/>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2"/>
        <w:spacing w:line="240" w:lineRule="auto"/>
        <w:ind w:right="14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5" w:hRule="exact"/>
        </w:trPr>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649"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广州瑞丰集团股份 有限公司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广州市天河区珠江 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号广州国际 金融中心主塔写字 楼第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单元自</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0"/>
                <w:sz w:val="18"/>
                <w:szCs w:val="18"/>
              </w:rPr>
              <w:t>服装行业投资；投资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管理咨询；投资信息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咨询；企业经营管理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39.75%</w:t>
            </w:r>
          </w:p>
        </w:tc>
        <w:tc>
          <w:tcPr>
            <w:tcW w:w="15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39.75%</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本企业的母公司情况的说明：</w:t>
      </w:r>
      <w:r>
        <w:rPr>
          <w:rFonts w:ascii="宋体" w:hAnsi="宋体" w:cs="宋体" w:eastAsia="宋体" w:hint="default"/>
          <w:sz w:val="18"/>
          <w:szCs w:val="18"/>
        </w:rPr>
      </w:r>
    </w:p>
    <w:p>
      <w:pPr>
        <w:pStyle w:val="BodyText"/>
        <w:spacing w:line="240" w:lineRule="auto" w:before="96"/>
        <w:ind w:left="573" w:right="143"/>
        <w:jc w:val="left"/>
      </w:pPr>
      <w:r>
        <w:rPr/>
        <w:t>本企业最终控制方是林永飞。</w:t>
      </w:r>
    </w:p>
    <w:p>
      <w:pPr>
        <w:spacing w:line="240" w:lineRule="auto" w:before="8"/>
        <w:rPr>
          <w:rFonts w:ascii="宋体" w:hAnsi="宋体" w:cs="宋体" w:eastAsia="宋体" w:hint="default"/>
          <w:sz w:val="25"/>
          <w:szCs w:val="25"/>
        </w:rPr>
      </w:pPr>
    </w:p>
    <w:p>
      <w:pPr>
        <w:pStyle w:val="Heading4"/>
        <w:spacing w:line="240" w:lineRule="auto"/>
        <w:ind w:right="14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43"/>
        <w:jc w:val="left"/>
      </w:pPr>
      <w:r>
        <w:rPr>
          <w:w w:val="100"/>
        </w:rPr>
        <w:t>本企</w:t>
      </w:r>
      <w:r>
        <w:rPr>
          <w:spacing w:val="-3"/>
          <w:w w:val="100"/>
        </w:rPr>
        <w:t>业</w:t>
      </w:r>
      <w:r>
        <w:rPr>
          <w:w w:val="100"/>
        </w:rPr>
        <w:t>子</w:t>
      </w:r>
      <w:r>
        <w:rPr>
          <w:spacing w:val="-3"/>
          <w:w w:val="100"/>
        </w:rPr>
        <w:t>公</w:t>
      </w:r>
      <w:r>
        <w:rPr>
          <w:w w:val="100"/>
        </w:rPr>
        <w:t>司</w:t>
      </w:r>
      <w:r>
        <w:rPr>
          <w:spacing w:val="-3"/>
          <w:w w:val="100"/>
        </w:rPr>
        <w:t>的</w:t>
      </w:r>
      <w:r>
        <w:rPr>
          <w:w w:val="100"/>
        </w:rPr>
        <w:t>情</w:t>
      </w:r>
      <w:r>
        <w:rPr>
          <w:spacing w:val="-3"/>
          <w:w w:val="100"/>
        </w:rPr>
        <w:t>况</w:t>
      </w:r>
      <w:r>
        <w:rPr>
          <w:w w:val="100"/>
        </w:rPr>
        <w:t>详</w:t>
      </w:r>
      <w:r>
        <w:rPr>
          <w:spacing w:val="-3"/>
          <w:w w:val="100"/>
        </w:rPr>
        <w:t>见</w:t>
      </w:r>
      <w:r>
        <w:rPr>
          <w:w w:val="100"/>
        </w:rPr>
        <w:t>附注</w:t>
      </w:r>
      <w:r>
        <w:rPr>
          <w:spacing w:val="-3"/>
          <w:w w:val="100"/>
        </w:rPr>
        <w:t>九</w:t>
      </w:r>
      <w:r>
        <w:rPr>
          <w:w w:val="100"/>
        </w:rPr>
        <w:t>、</w:t>
      </w:r>
      <w:r>
        <w:rPr>
          <w:rFonts w:ascii="Times New Roman" w:hAnsi="Times New Roman" w:cs="Times New Roman" w:eastAsia="Times New Roman" w:hint="default"/>
          <w:w w:val="100"/>
        </w:rPr>
        <w:t>1</w:t>
      </w:r>
      <w:r>
        <w:rPr>
          <w:spacing w:val="-108"/>
          <w:w w:val="100"/>
        </w:rPr>
        <w:t>、</w:t>
      </w:r>
      <w:r>
        <w:rPr>
          <w:w w:val="100"/>
        </w:rPr>
        <w:t>（</w:t>
      </w:r>
      <w:r>
        <w:rPr>
          <w:rFonts w:ascii="Times New Roman" w:hAnsi="Times New Roman" w:cs="Times New Roman" w:eastAsia="Times New Roman" w:hint="default"/>
          <w:spacing w:val="-3"/>
          <w:w w:val="100"/>
        </w:rPr>
        <w:t>1</w:t>
      </w:r>
      <w:r>
        <w:rPr>
          <w:w w:val="100"/>
        </w:rPr>
        <w:t>）</w:t>
      </w:r>
      <w:r>
        <w:rPr>
          <w:spacing w:val="-3"/>
          <w:w w:val="100"/>
        </w:rPr>
        <w:t>企</w:t>
      </w:r>
      <w:r>
        <w:rPr>
          <w:w w:val="100"/>
        </w:rPr>
        <w:t>业</w:t>
      </w:r>
      <w:r>
        <w:rPr>
          <w:spacing w:val="-3"/>
          <w:w w:val="100"/>
        </w:rPr>
        <w:t>集团</w:t>
      </w:r>
      <w:r>
        <w:rPr>
          <w:w w:val="100"/>
        </w:rPr>
        <w:t>的构</w:t>
      </w:r>
      <w:r>
        <w:rPr>
          <w:spacing w:val="-3"/>
          <w:w w:val="100"/>
        </w:rPr>
        <w:t>成</w:t>
      </w:r>
      <w:r>
        <w:rPr>
          <w:w w:val="100"/>
        </w:rPr>
        <w:t>。</w:t>
      </w:r>
    </w:p>
    <w:p>
      <w:pPr>
        <w:spacing w:line="240" w:lineRule="auto" w:before="7"/>
        <w:rPr>
          <w:rFonts w:ascii="宋体" w:hAnsi="宋体" w:cs="宋体" w:eastAsia="宋体" w:hint="default"/>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乌鲁木齐星海正邦股权投资管理合伙企业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广州市豪雅制衣有限公司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实际控制人兄弟控制的企业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4"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广州津东信息科技有限公司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广州瑞合圆通商贸有限公司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广州瑞恒嘉利投资有限公司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1" w:hRule="exact"/>
        </w:trPr>
        <w:tc>
          <w:tcPr>
            <w:tcW w:w="478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广州合晟矿业有限公司</w:t>
            </w:r>
          </w:p>
        </w:tc>
        <w:tc>
          <w:tcPr>
            <w:tcW w:w="4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b/>
          <w:bCs/>
          <w:sz w:val="20"/>
          <w:szCs w:val="20"/>
        </w:rPr>
      </w:pPr>
    </w:p>
    <w:p>
      <w:pPr>
        <w:pStyle w:val="Heading4"/>
        <w:spacing w:line="240" w:lineRule="auto" w:before="36"/>
        <w:ind w:right="14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本公司作为承租方：</w:t>
      </w:r>
      <w:r>
        <w:rPr>
          <w:rFonts w:ascii="宋体" w:hAnsi="宋体" w:cs="宋体" w:eastAsia="宋体" w:hint="default"/>
          <w:sz w:val="18"/>
          <w:szCs w:val="18"/>
        </w:rPr>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1,896,897.86</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990,360.00</w:t>
            </w:r>
          </w:p>
        </w:tc>
      </w:tr>
      <w:tr>
        <w:trPr>
          <w:trHeight w:val="403" w:hRule="exact"/>
        </w:trPr>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720,760.10</w:t>
            </w:r>
          </w:p>
        </w:tc>
        <w:tc>
          <w:tcPr>
            <w:tcW w:w="239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307,620.00</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关联租赁情况说明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398" w:lineRule="auto" w:before="0"/>
        <w:ind w:right="143" w:firstLine="420"/>
        <w:jc w:val="left"/>
      </w:pPr>
      <w:r>
        <w:rPr>
          <w:spacing w:val="-2"/>
        </w:rPr>
        <w:t>报告期内，广州卡奴迪路服饰股份有限公司及其下属子公司与广州瑞丰集团股份有限公司控制的企业</w:t>
      </w:r>
      <w:r>
        <w:rPr>
          <w:w w:val="100"/>
        </w:rPr>
        <w:t> </w:t>
      </w:r>
      <w:r>
        <w:rPr/>
        <w:t>广州花园里发展有限公司签订房屋租赁合同，租赁仓库，租赁起始日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日，租赁终止日为</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日，本期交易总额</w:t>
      </w:r>
      <w:r>
        <w:rPr>
          <w:rFonts w:ascii="Times New Roman" w:hAnsi="Times New Roman" w:cs="Times New Roman" w:eastAsia="Times New Roman" w:hint="default"/>
        </w:rPr>
        <w:t>2,617,657.96</w:t>
      </w:r>
      <w:r>
        <w:rPr/>
        <w:t>元。</w:t>
      </w:r>
    </w:p>
    <w:p>
      <w:pPr>
        <w:spacing w:line="240" w:lineRule="auto" w:before="11"/>
        <w:rPr>
          <w:rFonts w:ascii="宋体" w:hAnsi="宋体" w:cs="宋体" w:eastAsia="宋体" w:hint="default"/>
          <w:sz w:val="18"/>
          <w:szCs w:val="18"/>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本公司作为被担保方</w:t>
      </w:r>
      <w:r>
        <w:rPr>
          <w:rFonts w:ascii="宋体" w:hAnsi="宋体" w:cs="宋体" w:eastAsia="宋体" w:hint="default"/>
          <w:sz w:val="18"/>
          <w:szCs w:val="18"/>
        </w:rPr>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166,670,000.00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广州狮丹贸易有限公 司、广州瑞丰投资有限 公司</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广州卡奴迪路服饰股份 有限公司、翁武强、林 永飞、肖红梅</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广州卡奴迪路服饰股份 有限公司、林永飞</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广州卡奴迪路服饰股份 有限公司、肖红梅</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关联担保情况说明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386" w:lineRule="auto" w:before="0"/>
        <w:ind w:right="143"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日，广州狮丹贸易有限公司、广州瑞丰集团股份有限公司与广州农村商业银行股份有限</w:t>
      </w:r>
      <w:r>
        <w:rPr>
          <w:w w:val="100"/>
        </w:rPr>
        <w:t> </w:t>
      </w:r>
      <w:r>
        <w:rPr>
          <w:spacing w:val="-2"/>
        </w:rPr>
        <w:t>公司会展新城支行签订《最高额保证合同》（编号为：</w:t>
      </w:r>
      <w:r>
        <w:rPr>
          <w:rFonts w:ascii="Times New Roman" w:hAnsi="Times New Roman" w:cs="Times New Roman" w:eastAsia="Times New Roman" w:hint="default"/>
          <w:spacing w:val="-2"/>
        </w:rPr>
        <w:t>1702073201200042</w:t>
      </w:r>
      <w:r>
        <w:rPr>
          <w:spacing w:val="-2"/>
        </w:rPr>
        <w:t>号），为公司提供担保，担保金</w:t>
      </w:r>
    </w:p>
    <w:p>
      <w:pPr>
        <w:spacing w:after="0" w:line="386" w:lineRule="auto"/>
        <w:jc w:val="left"/>
        <w:sectPr>
          <w:pgSz w:w="11910" w:h="16840"/>
          <w:pgMar w:header="877" w:footer="980" w:top="1100" w:bottom="116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额为</w:t>
      </w:r>
      <w:r>
        <w:rPr>
          <w:rFonts w:ascii="Times New Roman" w:hAnsi="Times New Roman" w:cs="Times New Roman" w:eastAsia="Times New Roman" w:hint="default"/>
        </w:rPr>
        <w:t>20,000</w:t>
      </w:r>
      <w:r>
        <w:rPr/>
        <w:t>万元。担保主债权期间为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p>
    <w:p>
      <w:pPr>
        <w:pStyle w:val="BodyText"/>
        <w:spacing w:line="240" w:lineRule="auto" w:before="177"/>
        <w:ind w:left="573" w:right="0"/>
        <w:jc w:val="left"/>
      </w:pP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7</w:t>
      </w:r>
      <w:r>
        <w:rPr>
          <w:spacing w:val="6"/>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spacing w:val="14"/>
        </w:rPr>
        <w:t>日，公司与交通银行股份有限公司衡阳支行签订《最高额保证合同》（编号为：</w:t>
      </w:r>
    </w:p>
    <w:p>
      <w:pPr>
        <w:pStyle w:val="BodyText"/>
        <w:spacing w:line="386" w:lineRule="auto" w:before="177"/>
        <w:ind w:right="211"/>
        <w:jc w:val="both"/>
      </w:pPr>
      <w:r>
        <w:rPr>
          <w:rFonts w:ascii="Times New Roman" w:hAnsi="Times New Roman" w:cs="Times New Roman" w:eastAsia="Times New Roman" w:hint="default"/>
          <w:spacing w:val="-3"/>
        </w:rPr>
        <w:t>4380012013AM00001400</w:t>
      </w:r>
      <w:r>
        <w:rPr>
          <w:spacing w:val="-3"/>
        </w:rPr>
        <w:t>号），为公司提供担保，担保金额为</w:t>
      </w:r>
      <w:r>
        <w:rPr>
          <w:rFonts w:ascii="Times New Roman" w:hAnsi="Times New Roman" w:cs="Times New Roman" w:eastAsia="Times New Roman" w:hint="default"/>
          <w:spacing w:val="-3"/>
        </w:rPr>
        <w:t>15,000</w:t>
      </w:r>
      <w:r>
        <w:rPr>
          <w:spacing w:val="-3"/>
        </w:rPr>
        <w:t>万元。该合同债务由公司和翁武强、肖</w:t>
      </w:r>
      <w:r>
        <w:rPr>
          <w:spacing w:val="-41"/>
        </w:rPr>
        <w:t> </w:t>
      </w:r>
      <w:r>
        <w:rPr>
          <w:spacing w:val="-41"/>
        </w:rPr>
      </w:r>
      <w:r>
        <w:rPr/>
        <w:t>红梅承担连带责任。担保主债权为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p>
    <w:p>
      <w:pPr>
        <w:pStyle w:val="BodyText"/>
        <w:spacing w:line="240" w:lineRule="auto" w:before="35"/>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日，公司与广州银行股份有限公司广州石牌东支行签订担保合同（编号为：《广银石牌东</w:t>
      </w:r>
    </w:p>
    <w:p>
      <w:pPr>
        <w:pStyle w:val="BodyText"/>
        <w:spacing w:line="386" w:lineRule="auto" w:before="177"/>
        <w:ind w:right="208"/>
        <w:jc w:val="both"/>
      </w:pPr>
      <w:r>
        <w:rPr>
          <w:rFonts w:ascii="Times New Roman" w:hAnsi="Times New Roman" w:cs="Times New Roman" w:eastAsia="Times New Roman" w:hint="default"/>
          <w:spacing w:val="-7"/>
          <w:w w:val="100"/>
        </w:rPr>
        <w:t>2013</w:t>
      </w:r>
      <w:r>
        <w:rPr>
          <w:spacing w:val="-7"/>
          <w:w w:val="100"/>
        </w:rPr>
        <w:t>年固保字第</w:t>
      </w:r>
      <w:r>
        <w:rPr>
          <w:rFonts w:ascii="Times New Roman" w:hAnsi="Times New Roman" w:cs="Times New Roman" w:eastAsia="Times New Roman" w:hint="default"/>
          <w:spacing w:val="-7"/>
          <w:w w:val="100"/>
        </w:rPr>
        <w:t>001</w:t>
      </w:r>
      <w:r>
        <w:rPr>
          <w:spacing w:val="-7"/>
          <w:w w:val="100"/>
        </w:rPr>
        <w:t>号》、《广银石牌东</w:t>
      </w:r>
      <w:r>
        <w:rPr>
          <w:rFonts w:ascii="Times New Roman" w:hAnsi="Times New Roman" w:cs="Times New Roman" w:eastAsia="Times New Roman" w:hint="default"/>
          <w:spacing w:val="-7"/>
          <w:w w:val="100"/>
        </w:rPr>
        <w:t>2013</w:t>
      </w:r>
      <w:r>
        <w:rPr>
          <w:spacing w:val="-7"/>
          <w:w w:val="100"/>
        </w:rPr>
        <w:t>年固保字第</w:t>
      </w:r>
      <w:r>
        <w:rPr>
          <w:rFonts w:ascii="Times New Roman" w:hAnsi="Times New Roman" w:cs="Times New Roman" w:eastAsia="Times New Roman" w:hint="default"/>
          <w:spacing w:val="-7"/>
          <w:w w:val="100"/>
        </w:rPr>
        <w:t>002</w:t>
      </w:r>
      <w:r>
        <w:rPr>
          <w:spacing w:val="-7"/>
          <w:w w:val="100"/>
        </w:rPr>
        <w:t>号》、《广银石牌东</w:t>
      </w:r>
      <w:r>
        <w:rPr>
          <w:rFonts w:ascii="Times New Roman" w:hAnsi="Times New Roman" w:cs="Times New Roman" w:eastAsia="Times New Roman" w:hint="default"/>
          <w:spacing w:val="-7"/>
          <w:w w:val="100"/>
        </w:rPr>
        <w:t>2013</w:t>
      </w:r>
      <w:r>
        <w:rPr>
          <w:spacing w:val="-7"/>
          <w:w w:val="100"/>
        </w:rPr>
        <w:t>年固抵字第</w:t>
      </w:r>
      <w:r>
        <w:rPr>
          <w:rFonts w:ascii="Times New Roman" w:hAnsi="Times New Roman" w:cs="Times New Roman" w:eastAsia="Times New Roman" w:hint="default"/>
          <w:spacing w:val="-7"/>
          <w:w w:val="100"/>
        </w:rPr>
        <w:t>001</w:t>
      </w:r>
      <w:r>
        <w:rPr>
          <w:spacing w:val="-7"/>
          <w:w w:val="100"/>
        </w:rPr>
        <w:t>号》），</w:t>
      </w:r>
      <w:r>
        <w:rPr>
          <w:w w:val="100"/>
        </w:rPr>
        <w:t> </w:t>
      </w:r>
      <w:r>
        <w:rPr>
          <w:spacing w:val="-3"/>
        </w:rPr>
        <w:t>公司和翁武强、翁武游为公司提供担保，担保金额为</w:t>
      </w:r>
      <w:r>
        <w:rPr>
          <w:rFonts w:ascii="Times New Roman" w:hAnsi="Times New Roman" w:cs="Times New Roman" w:eastAsia="Times New Roman" w:hint="default"/>
          <w:spacing w:val="-3"/>
        </w:rPr>
        <w:t>40,000</w:t>
      </w:r>
      <w:r>
        <w:rPr>
          <w:spacing w:val="-3"/>
        </w:rPr>
        <w:t>万元。担保主债权期间为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w:t>
      </w:r>
    </w:p>
    <w:p>
      <w:pPr>
        <w:pStyle w:val="BodyText"/>
        <w:spacing w:line="240" w:lineRule="auto" w:before="35"/>
        <w:ind w:left="573" w:right="0"/>
        <w:jc w:val="left"/>
      </w:pPr>
      <w:r>
        <w:rPr>
          <w:rFonts w:ascii="Times New Roman" w:hAnsi="Times New Roman" w:cs="Times New Roman" w:eastAsia="Times New Roman" w:hint="default"/>
          <w:spacing w:val="8"/>
        </w:rPr>
        <w:t>2013</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28</w:t>
      </w:r>
      <w:r>
        <w:rPr>
          <w:spacing w:val="8"/>
        </w:rPr>
        <w:t>日，公司与上海浦发银行股份有限公司广州分行签订《融资额度协议》（编号为：</w:t>
      </w:r>
    </w:p>
    <w:p>
      <w:pPr>
        <w:pStyle w:val="BodyText"/>
        <w:spacing w:line="240" w:lineRule="auto" w:before="178"/>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82012013280394</w:t>
      </w:r>
      <w:r>
        <w:rPr>
          <w:spacing w:val="-3"/>
        </w:rPr>
        <w:t>号），公司和林永飞为公司提供担保，担保金额为</w:t>
      </w:r>
      <w:r>
        <w:rPr>
          <w:rFonts w:ascii="Times New Roman" w:hAnsi="Times New Roman" w:cs="Times New Roman" w:eastAsia="Times New Roman" w:hint="default"/>
          <w:spacing w:val="-3"/>
        </w:rPr>
        <w:t>15,000</w:t>
      </w:r>
      <w:r>
        <w:rPr>
          <w:spacing w:val="-3"/>
        </w:rPr>
        <w:t>万元。担保主债权期间为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p>
    <w:p>
      <w:pPr>
        <w:pStyle w:val="BodyText"/>
        <w:spacing w:line="240" w:lineRule="auto" w:before="177"/>
        <w:ind w:right="0"/>
        <w:jc w:val="both"/>
      </w:pP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p>
    <w:p>
      <w:pPr>
        <w:pStyle w:val="BodyText"/>
        <w:spacing w:line="386" w:lineRule="auto" w:before="177"/>
        <w:ind w:right="208"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日，公司与渤海银行股份有限公司广州分公司签订《综合授信合同》（编号为：渤广分</w:t>
      </w:r>
      <w:r>
        <w:rPr>
          <w:w w:val="100"/>
        </w:rPr>
        <w:t> </w:t>
      </w:r>
      <w:r>
        <w:rPr>
          <w:spacing w:val="-3"/>
        </w:rPr>
        <w:t>综（</w:t>
      </w:r>
      <w:r>
        <w:rPr>
          <w:rFonts w:ascii="Times New Roman" w:hAnsi="Times New Roman" w:cs="Times New Roman" w:eastAsia="Times New Roman" w:hint="default"/>
          <w:spacing w:val="-3"/>
        </w:rPr>
        <w:t>2013</w:t>
      </w:r>
      <w:r>
        <w:rPr>
          <w:spacing w:val="-3"/>
        </w:rPr>
        <w:t>）第</w:t>
      </w:r>
      <w:r>
        <w:rPr>
          <w:rFonts w:ascii="Times New Roman" w:hAnsi="Times New Roman" w:cs="Times New Roman" w:eastAsia="Times New Roman" w:hint="default"/>
          <w:spacing w:val="-3"/>
        </w:rPr>
        <w:t>123</w:t>
      </w:r>
      <w:r>
        <w:rPr>
          <w:spacing w:val="-3"/>
        </w:rPr>
        <w:t>号），授信金额为</w:t>
      </w:r>
      <w:r>
        <w:rPr>
          <w:rFonts w:ascii="Times New Roman" w:hAnsi="Times New Roman" w:cs="Times New Roman" w:eastAsia="Times New Roman" w:hint="default"/>
          <w:spacing w:val="-3"/>
        </w:rPr>
        <w:t>29,000</w:t>
      </w:r>
      <w:r>
        <w:rPr>
          <w:spacing w:val="-3"/>
        </w:rPr>
        <w:t>万元。授信期限为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19</w:t>
      </w:r>
      <w:r>
        <w:rPr>
          <w:spacing w:val="-3"/>
        </w:rPr>
        <w:t>日期间公司与</w:t>
      </w:r>
      <w:r>
        <w:rPr>
          <w:spacing w:val="-11"/>
        </w:rPr>
        <w:t> </w:t>
      </w:r>
      <w:r>
        <w:rPr>
          <w:spacing w:val="-11"/>
        </w:rPr>
      </w:r>
      <w:r>
        <w:rPr/>
        <w:t>渤海银行广州分公司签署的基于主合同多笔债权。该合同债务由公司和肖红梅承担连带责任。</w:t>
      </w:r>
    </w:p>
    <w:p>
      <w:pPr>
        <w:pStyle w:val="BodyText"/>
        <w:spacing w:line="386" w:lineRule="auto" w:before="65"/>
        <w:ind w:right="206"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日，广州瑞丰集团股份有限公司与广州农村商业银行股份有限公司广州会展新城支行签</w:t>
      </w:r>
      <w:r>
        <w:rPr>
          <w:w w:val="100"/>
        </w:rPr>
        <w:t> </w:t>
      </w:r>
      <w:r>
        <w:rPr/>
        <w:t>订《最高额保证合同》（编号为：</w:t>
      </w:r>
      <w:r>
        <w:rPr>
          <w:rFonts w:ascii="Times New Roman" w:hAnsi="Times New Roman" w:cs="Times New Roman" w:eastAsia="Times New Roman" w:hint="default"/>
        </w:rPr>
        <w:t>5517073201400044</w:t>
      </w:r>
      <w:r>
        <w:rPr/>
        <w:t>号），授信金额为</w:t>
      </w:r>
      <w:r>
        <w:rPr>
          <w:rFonts w:ascii="Times New Roman" w:hAnsi="Times New Roman" w:cs="Times New Roman" w:eastAsia="Times New Roman" w:hint="default"/>
        </w:rPr>
        <w:t>5,000</w:t>
      </w:r>
      <w:r>
        <w:rPr/>
        <w:t>万元。授信期限为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p>
    <w:p>
      <w:pPr>
        <w:pStyle w:val="BodyText"/>
        <w:spacing w:line="386" w:lineRule="auto" w:before="36"/>
        <w:ind w:right="211"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日，林永飞与上海浦发银行股份有限公司广州分行签订《最高额保证合同》（编号为：</w:t>
      </w:r>
      <w:r>
        <w:rPr>
          <w:w w:val="100"/>
        </w:rPr>
        <w:t> </w:t>
      </w:r>
      <w:r>
        <w:rPr>
          <w:rFonts w:ascii="Times New Roman" w:hAnsi="Times New Roman" w:cs="Times New Roman" w:eastAsia="Times New Roman" w:hint="default"/>
          <w:spacing w:val="-2"/>
        </w:rPr>
        <w:t>ZB8201201428096101</w:t>
      </w:r>
      <w:r>
        <w:rPr>
          <w:spacing w:val="-2"/>
        </w:rPr>
        <w:t>号），授信金额为</w:t>
      </w:r>
      <w:r>
        <w:rPr>
          <w:rFonts w:ascii="Times New Roman" w:hAnsi="Times New Roman" w:cs="Times New Roman" w:eastAsia="Times New Roman" w:hint="default"/>
          <w:spacing w:val="-2"/>
        </w:rPr>
        <w:t>16,667</w:t>
      </w:r>
      <w:r>
        <w:rPr>
          <w:spacing w:val="-2"/>
        </w:rPr>
        <w:t>万元。授信期限为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日期间公司</w:t>
      </w:r>
      <w:r>
        <w:rPr>
          <w:spacing w:val="-17"/>
        </w:rPr>
        <w:t> </w:t>
      </w:r>
      <w:r>
        <w:rPr>
          <w:spacing w:val="-17"/>
        </w:rPr>
      </w:r>
      <w:r>
        <w:rPr/>
        <w:t>与浦发银行广州分公司签署的基于主合同多笔债权。</w:t>
      </w:r>
    </w:p>
    <w:p>
      <w:pPr>
        <w:pStyle w:val="BodyText"/>
        <w:spacing w:line="386" w:lineRule="auto" w:before="65"/>
        <w:ind w:right="0" w:firstLine="420"/>
        <w:jc w:val="left"/>
      </w:pPr>
      <w:r>
        <w:rPr>
          <w:spacing w:val="-1"/>
        </w:rPr>
        <w:t>公司报告期末，以上担保，实际发生的借款额为</w:t>
      </w:r>
      <w:r>
        <w:rPr>
          <w:rFonts w:ascii="Times New Roman" w:hAnsi="Times New Roman" w:cs="Times New Roman" w:eastAsia="Times New Roman" w:hint="default"/>
          <w:spacing w:val="-1"/>
        </w:rPr>
        <w:t>343,000,000.00</w:t>
      </w:r>
      <w:r>
        <w:rPr>
          <w:spacing w:val="-1"/>
        </w:rPr>
        <w:t>元，详见附注七、</w:t>
      </w:r>
      <w:r>
        <w:rPr>
          <w:rFonts w:ascii="Times New Roman" w:hAnsi="Times New Roman" w:cs="Times New Roman" w:eastAsia="Times New Roman" w:hint="default"/>
          <w:spacing w:val="-1"/>
        </w:rPr>
        <w:t>16</w:t>
      </w:r>
      <w:r>
        <w:rPr>
          <w:spacing w:val="-1"/>
        </w:rPr>
        <w:t>、短期借款；</w:t>
      </w:r>
      <w:r>
        <w:rPr>
          <w:rFonts w:ascii="Times New Roman" w:hAnsi="Times New Roman" w:cs="Times New Roman" w:eastAsia="Times New Roman" w:hint="default"/>
          <w:spacing w:val="-1"/>
        </w:rPr>
        <w:t>24</w:t>
      </w:r>
      <w:r>
        <w:rPr>
          <w:spacing w:val="-1"/>
        </w:rPr>
        <w:t>、</w:t>
      </w:r>
      <w:r>
        <w:rPr>
          <w:w w:val="100"/>
        </w:rPr>
        <w:t> </w:t>
      </w:r>
      <w:r>
        <w:rPr/>
        <w:t>一年内到期的非流动负债；</w:t>
      </w:r>
      <w:r>
        <w:rPr>
          <w:rFonts w:ascii="Times New Roman" w:hAnsi="Times New Roman" w:cs="Times New Roman" w:eastAsia="Times New Roman" w:hint="default"/>
        </w:rPr>
        <w:t>25</w:t>
      </w:r>
      <w:r>
        <w:rPr/>
        <w:t>、长期借款。</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3,244,917.54</w:t>
            </w:r>
          </w:p>
        </w:tc>
        <w:tc>
          <w:tcPr>
            <w:tcW w:w="31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3,051,289.73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F9BE8F"/>
              <w:bottom w:val="single" w:sz="4" w:space="0" w:color="F9BE8F"/>
              <w:right w:val="single" w:sz="4" w:space="0" w:color="F9BE8F"/>
            </w:tcBorders>
            <w:shd w:val="clear" w:color="auto" w:fill="FCE9D9"/>
          </w:tcPr>
          <w:p>
            <w:pPr/>
          </w:p>
        </w:tc>
        <w:tc>
          <w:tcPr>
            <w:tcW w:w="1594" w:type="dxa"/>
            <w:vMerge/>
            <w:tcBorders>
              <w:left w:val="single" w:sz="4" w:space="0" w:color="F9BE8F"/>
              <w:bottom w:val="single" w:sz="4" w:space="0" w:color="F9BE8F"/>
              <w:right w:val="single" w:sz="4" w:space="0" w:color="F9BE8F"/>
            </w:tcBorders>
            <w:shd w:val="clear" w:color="auto" w:fill="FCE9D9"/>
          </w:tcPr>
          <w:p>
            <w:pP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广州花园里发展有 限公司</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622,502.19</w:t>
            </w:r>
          </w:p>
        </w:tc>
        <w:tc>
          <w:tcPr>
            <w:tcW w:w="15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31,125.11</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391,644.00</w:t>
            </w:r>
          </w:p>
        </w:tc>
        <w:tc>
          <w:tcPr>
            <w:tcW w:w="159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19,582.20</w:t>
            </w:r>
          </w:p>
        </w:tc>
      </w:tr>
    </w:tbl>
    <w:p>
      <w:pPr>
        <w:spacing w:line="240" w:lineRule="auto" w:before="1"/>
        <w:rPr>
          <w:rFonts w:ascii="宋体" w:hAnsi="宋体" w:cs="宋体" w:eastAsia="宋体" w:hint="default"/>
          <w:sz w:val="18"/>
          <w:szCs w:val="18"/>
        </w:rPr>
      </w:pPr>
    </w:p>
    <w:p>
      <w:pPr>
        <w:spacing w:line="506" w:lineRule="auto" w:before="26"/>
        <w:ind w:left="152" w:right="7425"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b/>
          <w:bCs/>
          <w:sz w:val="18"/>
          <w:szCs w:val="18"/>
        </w:rPr>
        <w:t>资产负债表日存在的重要承诺</w:t>
      </w:r>
      <w:r>
        <w:rPr>
          <w:rFonts w:ascii="宋体" w:hAnsi="宋体" w:cs="宋体" w:eastAsia="宋体" w:hint="default"/>
          <w:sz w:val="18"/>
          <w:szCs w:val="18"/>
        </w:rPr>
      </w:r>
    </w:p>
    <w:p>
      <w:pPr>
        <w:pStyle w:val="BodyText"/>
        <w:spacing w:line="248" w:lineRule="exact" w:before="0"/>
        <w:ind w:right="0"/>
        <w:jc w:val="left"/>
      </w:pPr>
      <w:r>
        <w:rPr/>
        <w:t>现金分红承诺事项：</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5"/>
        </w:rPr>
        <w:t>公司应保持利润分配政策的连续性和稳定性，在满足现金分红条件时，发行上市后的前三个会计年度，</w:t>
      </w:r>
      <w:r>
        <w:rPr>
          <w:w w:val="100"/>
        </w:rPr>
        <w:t> </w:t>
      </w:r>
      <w:r>
        <w:rPr>
          <w:spacing w:val="-2"/>
        </w:rPr>
        <w:t>公司每年以现金形式分配的利润不少于当年实现的可供分配利润的百分之三十；发行上市三年后，公司可</w:t>
      </w:r>
      <w:r>
        <w:rPr>
          <w:spacing w:val="-43"/>
        </w:rPr>
        <w:t> </w:t>
      </w:r>
      <w:r>
        <w:rPr>
          <w:spacing w:val="-43"/>
        </w:rPr>
      </w:r>
      <w:r>
        <w:rPr>
          <w:spacing w:val="-2"/>
        </w:rPr>
        <w:t>根据生产经营情况、投资规划和长期发展的需要确定现金分红比例，但各年度以现金形式分配的利润不少</w:t>
      </w:r>
      <w:r>
        <w:rPr>
          <w:spacing w:val="-43"/>
        </w:rPr>
        <w:t> </w:t>
      </w:r>
      <w:r>
        <w:rPr>
          <w:spacing w:val="-43"/>
        </w:rPr>
      </w:r>
      <w:r>
        <w:rPr/>
        <w:t>于当年实现的可供分配利润的百分之十。当年未分配的可分配利润可留待以后年度进行分配。</w:t>
      </w:r>
    </w:p>
    <w:p>
      <w:pPr>
        <w:pStyle w:val="BodyText"/>
        <w:spacing w:line="240" w:lineRule="auto"/>
        <w:ind w:left="573" w:right="0"/>
        <w:jc w:val="left"/>
      </w:pPr>
      <w:r>
        <w:rPr/>
        <w:t>除上述事项外，公司无影响正常经营活动需作披露的重大承诺事项。</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498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报告分部按境内销售境外销售确定，报告分部均执行公司的统一会计政策。</w:t>
      </w:r>
    </w:p>
    <w:p>
      <w:pPr>
        <w:spacing w:after="0" w:line="506" w:lineRule="auto"/>
        <w:jc w:val="left"/>
        <w:rPr>
          <w:rFonts w:ascii="宋体" w:hAnsi="宋体" w:cs="宋体" w:eastAsia="宋体" w:hint="default"/>
          <w:sz w:val="21"/>
          <w:szCs w:val="21"/>
        </w:rPr>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95"/>
        <w:gridCol w:w="1897"/>
        <w:gridCol w:w="1896"/>
        <w:gridCol w:w="1898"/>
        <w:gridCol w:w="1913"/>
      </w:tblGrid>
      <w:tr>
        <w:trPr>
          <w:trHeight w:val="326" w:hRule="exact"/>
        </w:trPr>
        <w:tc>
          <w:tcPr>
            <w:tcW w:w="18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734" w:right="0"/>
              <w:jc w:val="left"/>
              <w:rPr>
                <w:rFonts w:ascii="宋体" w:hAnsi="宋体" w:cs="宋体" w:eastAsia="宋体" w:hint="default"/>
                <w:sz w:val="21"/>
                <w:szCs w:val="21"/>
              </w:rPr>
            </w:pPr>
            <w:r>
              <w:rPr>
                <w:rFonts w:ascii="宋体" w:hAnsi="宋体" w:cs="宋体" w:eastAsia="宋体" w:hint="default"/>
                <w:b/>
                <w:bCs/>
                <w:sz w:val="21"/>
                <w:szCs w:val="21"/>
              </w:rPr>
              <w:t>境内</w:t>
            </w:r>
            <w:r>
              <w:rPr>
                <w:rFonts w:ascii="宋体" w:hAnsi="宋体" w:cs="宋体" w:eastAsia="宋体" w:hint="default"/>
                <w:sz w:val="21"/>
                <w:szCs w:val="21"/>
              </w:rPr>
            </w:r>
          </w:p>
        </w:tc>
        <w:tc>
          <w:tcPr>
            <w:tcW w:w="189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境外</w:t>
            </w:r>
            <w:r>
              <w:rPr>
                <w:rFonts w:ascii="宋体" w:hAnsi="宋体" w:cs="宋体" w:eastAsia="宋体" w:hint="default"/>
                <w:sz w:val="21"/>
                <w:szCs w:val="21"/>
              </w:rPr>
            </w:r>
          </w:p>
        </w:tc>
        <w:tc>
          <w:tcPr>
            <w:tcW w:w="189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分部间抵销</w:t>
            </w:r>
            <w:r>
              <w:rPr>
                <w:rFonts w:ascii="宋体" w:hAnsi="宋体" w:cs="宋体" w:eastAsia="宋体" w:hint="default"/>
                <w:sz w:val="21"/>
                <w:szCs w:val="21"/>
              </w:rPr>
            </w:r>
          </w:p>
        </w:tc>
        <w:tc>
          <w:tcPr>
            <w:tcW w:w="191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72" w:lineRule="exact"/>
              <w:ind w:left="74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545" w:hRule="exact"/>
        </w:trPr>
        <w:tc>
          <w:tcPr>
            <w:tcW w:w="18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897" w:type="dxa"/>
            <w:tcBorders>
              <w:top w:val="single" w:sz="12" w:space="0" w:color="FCE9D9"/>
              <w:left w:val="single" w:sz="4" w:space="0" w:color="F9BE8F"/>
              <w:bottom w:val="single" w:sz="4" w:space="0" w:color="F9BE8F"/>
              <w:right w:val="single" w:sz="4" w:space="0" w:color="F9BE8F"/>
            </w:tcBorders>
          </w:tcPr>
          <w:p>
            <w:pPr>
              <w:pStyle w:val="TableParagraph"/>
              <w:spacing w:line="240" w:lineRule="auto" w:before="160"/>
              <w:ind w:left="758" w:right="0"/>
              <w:jc w:val="left"/>
              <w:rPr>
                <w:rFonts w:ascii="Times New Roman" w:hAnsi="Times New Roman" w:cs="Times New Roman" w:eastAsia="Times New Roman" w:hint="default"/>
                <w:sz w:val="18"/>
                <w:szCs w:val="18"/>
              </w:rPr>
            </w:pPr>
            <w:r>
              <w:rPr>
                <w:rFonts w:ascii="Times New Roman"/>
                <w:sz w:val="18"/>
              </w:rPr>
              <w:t>595,583,772.91</w:t>
            </w:r>
          </w:p>
        </w:tc>
        <w:tc>
          <w:tcPr>
            <w:tcW w:w="1896" w:type="dxa"/>
            <w:tcBorders>
              <w:top w:val="single" w:sz="12" w:space="0" w:color="FCE9D9"/>
              <w:left w:val="single" w:sz="4" w:space="0" w:color="F9BE8F"/>
              <w:bottom w:val="single" w:sz="4" w:space="0" w:color="F9BE8F"/>
              <w:right w:val="single" w:sz="4" w:space="0" w:color="F9BE8F"/>
            </w:tcBorders>
          </w:tcPr>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113,458,521.43</w:t>
            </w:r>
          </w:p>
        </w:tc>
        <w:tc>
          <w:tcPr>
            <w:tcW w:w="1898" w:type="dxa"/>
            <w:tcBorders>
              <w:top w:val="single" w:sz="12" w:space="0" w:color="FCE9D9"/>
              <w:left w:val="single" w:sz="4" w:space="0" w:color="F9BE8F"/>
              <w:bottom w:val="single" w:sz="4" w:space="0" w:color="F9BE8F"/>
              <w:right w:val="single" w:sz="4" w:space="0" w:color="F9BE8F"/>
            </w:tcBorders>
          </w:tcPr>
          <w:p>
            <w:pPr>
              <w:pStyle w:val="TableParagraph"/>
              <w:spacing w:line="240" w:lineRule="auto" w:before="160"/>
              <w:ind w:right="2"/>
              <w:jc w:val="right"/>
              <w:rPr>
                <w:rFonts w:ascii="Times New Roman" w:hAnsi="Times New Roman" w:cs="Times New Roman" w:eastAsia="Times New Roman" w:hint="default"/>
                <w:sz w:val="18"/>
                <w:szCs w:val="18"/>
              </w:rPr>
            </w:pPr>
            <w:r>
              <w:rPr>
                <w:rFonts w:ascii="Times New Roman"/>
                <w:spacing w:val="-1"/>
                <w:sz w:val="18"/>
              </w:rPr>
              <w:t>-9,971,292.74</w:t>
            </w:r>
          </w:p>
        </w:tc>
        <w:tc>
          <w:tcPr>
            <w:tcW w:w="1913" w:type="dxa"/>
            <w:tcBorders>
              <w:top w:val="single" w:sz="12" w:space="0" w:color="FCE9D9"/>
              <w:left w:val="single" w:sz="4" w:space="0" w:color="F9BE8F"/>
              <w:bottom w:val="single" w:sz="4" w:space="0" w:color="F9BE8F"/>
              <w:right w:val="single" w:sz="4" w:space="0" w:color="F9BE8F"/>
            </w:tcBorders>
          </w:tcPr>
          <w:p>
            <w:pPr>
              <w:pStyle w:val="TableParagraph"/>
              <w:spacing w:line="240" w:lineRule="auto" w:before="160"/>
              <w:ind w:left="773" w:right="0"/>
              <w:jc w:val="left"/>
              <w:rPr>
                <w:rFonts w:ascii="Times New Roman" w:hAnsi="Times New Roman" w:cs="Times New Roman" w:eastAsia="Times New Roman" w:hint="default"/>
                <w:sz w:val="18"/>
                <w:szCs w:val="18"/>
              </w:rPr>
            </w:pPr>
            <w:r>
              <w:rPr>
                <w:rFonts w:ascii="Times New Roman"/>
                <w:sz w:val="18"/>
              </w:rPr>
              <w:t>699,071,001.60</w:t>
            </w:r>
          </w:p>
        </w:tc>
      </w:tr>
      <w:tr>
        <w:trPr>
          <w:trHeight w:val="521" w:hRule="exact"/>
        </w:trPr>
        <w:tc>
          <w:tcPr>
            <w:tcW w:w="189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89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4"/>
              <w:ind w:left="758" w:right="0"/>
              <w:jc w:val="left"/>
              <w:rPr>
                <w:rFonts w:ascii="Times New Roman" w:hAnsi="Times New Roman" w:cs="Times New Roman" w:eastAsia="Times New Roman" w:hint="default"/>
                <w:sz w:val="18"/>
                <w:szCs w:val="18"/>
              </w:rPr>
            </w:pPr>
            <w:r>
              <w:rPr>
                <w:rFonts w:ascii="Times New Roman"/>
                <w:sz w:val="18"/>
              </w:rPr>
              <w:t>227,788,666.21</w:t>
            </w:r>
          </w:p>
        </w:tc>
        <w:tc>
          <w:tcPr>
            <w:tcW w:w="189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4"/>
              <w:ind w:right="0"/>
              <w:jc w:val="right"/>
              <w:rPr>
                <w:rFonts w:ascii="Times New Roman" w:hAnsi="Times New Roman" w:cs="Times New Roman" w:eastAsia="Times New Roman" w:hint="default"/>
                <w:sz w:val="18"/>
                <w:szCs w:val="18"/>
              </w:rPr>
            </w:pPr>
            <w:r>
              <w:rPr>
                <w:rFonts w:ascii="Times New Roman"/>
                <w:spacing w:val="-1"/>
                <w:sz w:val="18"/>
              </w:rPr>
              <w:t>44,519,753.52</w:t>
            </w:r>
          </w:p>
        </w:tc>
        <w:tc>
          <w:tcPr>
            <w:tcW w:w="189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-9,971,292.74</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44"/>
              <w:ind w:left="773" w:right="0"/>
              <w:jc w:val="left"/>
              <w:rPr>
                <w:rFonts w:ascii="Times New Roman" w:hAnsi="Times New Roman" w:cs="Times New Roman" w:eastAsia="Times New Roman" w:hint="default"/>
                <w:sz w:val="18"/>
                <w:szCs w:val="18"/>
              </w:rPr>
            </w:pPr>
            <w:r>
              <w:rPr>
                <w:rFonts w:ascii="Times New Roman"/>
                <w:sz w:val="18"/>
              </w:rPr>
              <w:t>262,337,126.99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43"/>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402" w:hRule="exact"/>
        </w:trPr>
        <w:tc>
          <w:tcPr>
            <w:tcW w:w="1624" w:type="dxa"/>
            <w:vMerge w:val="restart"/>
            <w:tcBorders>
              <w:top w:val="single" w:sz="4" w:space="0" w:color="F9BE8F"/>
              <w:left w:val="single" w:sz="4" w:space="0" w:color="F9BE8F"/>
              <w:right w:val="single" w:sz="4" w:space="0" w:color="F9BE8F"/>
            </w:tcBorders>
            <w:shd w:val="clear" w:color="auto" w:fill="FCE9D9"/>
          </w:tcPr>
          <w:p>
            <w:pPr/>
          </w:p>
        </w:tc>
        <w:tc>
          <w:tcPr>
            <w:tcW w:w="3849"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F9BE8F"/>
              <w:bottom w:val="nil" w:sz="6" w:space="0" w:color="auto"/>
              <w:right w:val="single" w:sz="4" w:space="0" w:color="F9BE8F"/>
            </w:tcBorders>
            <w:shd w:val="clear" w:color="auto" w:fill="FCE9D9"/>
          </w:tcPr>
          <w:p>
            <w:pPr/>
          </w:p>
        </w:tc>
        <w:tc>
          <w:tcPr>
            <w:tcW w:w="1535"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
        </w:tc>
        <w:tc>
          <w:tcPr>
            <w:tcW w:w="141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
        </w:tc>
      </w:tr>
      <w:tr>
        <w:trPr>
          <w:trHeight w:val="240" w:hRule="exact"/>
        </w:trPr>
        <w:tc>
          <w:tcPr>
            <w:tcW w:w="162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F9BE8F"/>
              <w:bottom w:val="single" w:sz="4" w:space="0" w:color="F9BE8F"/>
              <w:right w:val="single" w:sz="4" w:space="0" w:color="F9BE8F"/>
            </w:tcBorders>
            <w:shd w:val="clear" w:color="auto" w:fill="FCE9D9"/>
          </w:tcPr>
          <w:p>
            <w:pPr/>
          </w:p>
        </w:tc>
        <w:tc>
          <w:tcPr>
            <w:tcW w:w="1526" w:type="dxa"/>
            <w:gridSpan w:val="2"/>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1416" w:type="dxa"/>
            <w:gridSpan w:val="2"/>
            <w:vMerge/>
            <w:tcBorders>
              <w:left w:val="single" w:sz="4" w:space="0" w:color="F9BE8F"/>
              <w:bottom w:val="single" w:sz="4" w:space="0" w:color="F9BE8F"/>
              <w:right w:val="single" w:sz="4" w:space="0" w:color="F9BE8F"/>
            </w:tcBorders>
            <w:shd w:val="clear" w:color="auto" w:fill="FCE9D9"/>
          </w:tcPr>
          <w:p>
            <w:pPr/>
          </w:p>
        </w:tc>
        <w:tc>
          <w:tcPr>
            <w:tcW w:w="1748" w:type="dxa"/>
            <w:gridSpan w:val="2"/>
            <w:vMerge/>
            <w:tcBorders>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58" w:hRule="exact"/>
        </w:trPr>
        <w:tc>
          <w:tcPr>
            <w:tcW w:w="1624" w:type="dxa"/>
            <w:vMerge/>
            <w:tcBorders>
              <w:left w:val="single" w:sz="4" w:space="0" w:color="F9BE8F"/>
              <w:bottom w:val="single" w:sz="4" w:space="0" w:color="FFFFFF"/>
              <w:right w:val="single" w:sz="4" w:space="0" w:color="F9BE8F"/>
            </w:tcBorders>
            <w:shd w:val="clear" w:color="auto" w:fill="FCE9D9"/>
          </w:tcPr>
          <w:p>
            <w:pPr/>
          </w:p>
        </w:tc>
        <w:tc>
          <w:tcPr>
            <w:tcW w:w="774"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1"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FFFFF"/>
              <w:right w:val="single" w:sz="4" w:space="0" w:color="F9BE8F"/>
            </w:tcBorders>
            <w:shd w:val="clear" w:color="auto" w:fill="FCE9D9"/>
          </w:tcPr>
          <w:p>
            <w:pPr/>
          </w:p>
        </w:tc>
        <w:tc>
          <w:tcPr>
            <w:tcW w:w="763" w:type="dxa"/>
            <w:vMerge w:val="restart"/>
            <w:tcBorders>
              <w:top w:val="single" w:sz="4" w:space="0" w:color="F9BE8F"/>
              <w:left w:val="single" w:sz="4" w:space="0" w:color="F9BE8F"/>
              <w:right w:val="single" w:sz="4" w:space="0" w:color="F9BE8F"/>
            </w:tcBorders>
            <w:shd w:val="clear" w:color="auto" w:fill="FCE9D9"/>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F9BE8F"/>
              <w:left w:val="single" w:sz="4" w:space="0" w:color="F9BE8F"/>
              <w:bottom w:val="nil" w:sz="6" w:space="0" w:color="auto"/>
              <w:right w:val="single" w:sz="4" w:space="0" w:color="F9BE8F"/>
            </w:tcBorders>
            <w:shd w:val="clear" w:color="auto" w:fill="FCE9D9"/>
          </w:tcPr>
          <w:p>
            <w:pPr/>
          </w:p>
        </w:tc>
        <w:tc>
          <w:tcPr>
            <w:tcW w:w="761" w:type="dxa"/>
            <w:tcBorders>
              <w:top w:val="single" w:sz="4" w:space="0" w:color="F9BE8F"/>
              <w:left w:val="single" w:sz="4" w:space="0" w:color="F9BE8F"/>
              <w:bottom w:val="nil" w:sz="6" w:space="0" w:color="auto"/>
              <w:right w:val="single" w:sz="4" w:space="0" w:color="F9BE8F"/>
            </w:tcBorders>
            <w:shd w:val="clear" w:color="auto" w:fill="FCE9D9"/>
          </w:tcPr>
          <w:p>
            <w:pPr/>
          </w:p>
        </w:tc>
        <w:tc>
          <w:tcPr>
            <w:tcW w:w="81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4" w:type="dxa"/>
            <w:tcBorders>
              <w:top w:val="single" w:sz="4" w:space="0" w:color="F9BE8F"/>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F9BE8F"/>
              <w:right w:val="single" w:sz="4" w:space="0" w:color="F9BE8F"/>
            </w:tcBorders>
            <w:shd w:val="clear" w:color="auto" w:fill="FCE9D9"/>
          </w:tcPr>
          <w:p>
            <w:pPr/>
          </w:p>
        </w:tc>
        <w:tc>
          <w:tcPr>
            <w:tcW w:w="774"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F9BE8F"/>
              <w:right w:val="single" w:sz="4" w:space="0" w:color="F9BE8F"/>
            </w:tcBorders>
            <w:shd w:val="clear" w:color="auto" w:fill="FCE9D9"/>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F9BE8F"/>
              <w:right w:val="single" w:sz="4" w:space="0" w:color="F9BE8F"/>
            </w:tcBorders>
            <w:shd w:val="clear" w:color="auto" w:fill="FCE9D9"/>
          </w:tcPr>
          <w:p>
            <w:pPr/>
          </w:p>
        </w:tc>
        <w:tc>
          <w:tcPr>
            <w:tcW w:w="787" w:type="dxa"/>
            <w:vMerge/>
            <w:tcBorders>
              <w:left w:val="single" w:sz="4" w:space="0" w:color="F9BE8F"/>
              <w:bottom w:val="nil" w:sz="6" w:space="0" w:color="auto"/>
              <w:right w:val="single" w:sz="4" w:space="0" w:color="F9BE8F"/>
            </w:tcBorders>
            <w:shd w:val="clear" w:color="auto" w:fill="FCE9D9"/>
          </w:tcPr>
          <w:p>
            <w:pPr/>
          </w:p>
        </w:tc>
        <w:tc>
          <w:tcPr>
            <w:tcW w:w="656"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nil" w:sz="6" w:space="0" w:color="auto"/>
              <w:right w:val="single" w:sz="4" w:space="0" w:color="F9BE8F"/>
            </w:tcBorders>
            <w:shd w:val="clear" w:color="auto" w:fill="FCE9D9"/>
          </w:tcPr>
          <w:p>
            <w:pPr/>
          </w:p>
        </w:tc>
      </w:tr>
      <w:tr>
        <w:trPr>
          <w:trHeight w:val="199" w:hRule="exact"/>
        </w:trPr>
        <w:tc>
          <w:tcPr>
            <w:tcW w:w="1624" w:type="dxa"/>
            <w:vMerge/>
            <w:tcBorders>
              <w:left w:val="single" w:sz="4" w:space="0" w:color="F9BE8F"/>
              <w:right w:val="single" w:sz="4" w:space="0" w:color="F9BE8F"/>
            </w:tcBorders>
            <w:shd w:val="clear" w:color="auto" w:fill="FCE9D9"/>
          </w:tcPr>
          <w:p>
            <w:pPr/>
          </w:p>
        </w:tc>
        <w:tc>
          <w:tcPr>
            <w:tcW w:w="774"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bottom w:val="nil" w:sz="6" w:space="0" w:color="auto"/>
              <w:right w:val="single" w:sz="4" w:space="0" w:color="F9BE8F"/>
            </w:tcBorders>
            <w:shd w:val="clear" w:color="auto" w:fill="FCE9D9"/>
          </w:tcPr>
          <w:p>
            <w:pPr/>
          </w:p>
        </w:tc>
        <w:tc>
          <w:tcPr>
            <w:tcW w:w="763" w:type="dxa"/>
            <w:vMerge/>
            <w:tcBorders>
              <w:left w:val="single" w:sz="4" w:space="0" w:color="F9BE8F"/>
              <w:right w:val="single" w:sz="4" w:space="0" w:color="F9BE8F"/>
            </w:tcBorders>
            <w:shd w:val="clear" w:color="auto" w:fill="FCE9D9"/>
          </w:tcPr>
          <w:p>
            <w:pPr/>
          </w:p>
        </w:tc>
        <w:tc>
          <w:tcPr>
            <w:tcW w:w="787" w:type="dxa"/>
            <w:vMerge w:val="restart"/>
            <w:tcBorders>
              <w:top w:val="nil" w:sz="6" w:space="0" w:color="auto"/>
              <w:left w:val="single" w:sz="4" w:space="0" w:color="F9BE8F"/>
              <w:right w:val="single" w:sz="4" w:space="0" w:color="F9BE8F"/>
            </w:tcBorders>
            <w:shd w:val="clear" w:color="auto" w:fill="FCE9D9"/>
          </w:tcPr>
          <w:p>
            <w:pPr/>
          </w:p>
        </w:tc>
        <w:tc>
          <w:tcPr>
            <w:tcW w:w="656" w:type="dxa"/>
            <w:vMerge/>
            <w:tcBorders>
              <w:left w:val="single" w:sz="4" w:space="0" w:color="F9BE8F"/>
              <w:bottom w:val="nil" w:sz="6" w:space="0" w:color="auto"/>
              <w:right w:val="single" w:sz="4" w:space="0" w:color="F9BE8F"/>
            </w:tcBorders>
            <w:shd w:val="clear" w:color="auto" w:fill="FCE9D9"/>
          </w:tcPr>
          <w:p>
            <w:pPr/>
          </w:p>
        </w:tc>
        <w:tc>
          <w:tcPr>
            <w:tcW w:w="761" w:type="dxa"/>
            <w:vMerge/>
            <w:tcBorders>
              <w:left w:val="single" w:sz="4" w:space="0" w:color="F9BE8F"/>
              <w:bottom w:val="nil" w:sz="6" w:space="0" w:color="auto"/>
              <w:right w:val="single" w:sz="4" w:space="0" w:color="F9BE8F"/>
            </w:tcBorders>
            <w:shd w:val="clear" w:color="auto" w:fill="FCE9D9"/>
          </w:tcPr>
          <w:p>
            <w:pPr/>
          </w:p>
        </w:tc>
        <w:tc>
          <w:tcPr>
            <w:tcW w:w="814" w:type="dxa"/>
            <w:vMerge/>
            <w:tcBorders>
              <w:left w:val="single" w:sz="4" w:space="0" w:color="F9BE8F"/>
              <w:bottom w:val="nil" w:sz="6" w:space="0" w:color="auto"/>
              <w:right w:val="single" w:sz="4" w:space="0" w:color="F9BE8F"/>
            </w:tcBorders>
            <w:shd w:val="clear" w:color="auto" w:fill="FCE9D9"/>
          </w:tcPr>
          <w:p>
            <w:pPr/>
          </w:p>
        </w:tc>
        <w:tc>
          <w:tcPr>
            <w:tcW w:w="934" w:type="dxa"/>
            <w:vMerge/>
            <w:tcBorders>
              <w:left w:val="single" w:sz="4" w:space="0" w:color="F9BE8F"/>
              <w:bottom w:val="nil" w:sz="6" w:space="0" w:color="auto"/>
              <w:right w:val="single" w:sz="4" w:space="0" w:color="F9BE8F"/>
            </w:tcBorders>
            <w:shd w:val="clear" w:color="auto" w:fill="FCE9D9"/>
          </w:tcPr>
          <w:p>
            <w:pPr/>
          </w:p>
        </w:tc>
        <w:tc>
          <w:tcPr>
            <w:tcW w:w="931" w:type="dxa"/>
            <w:vMerge w:val="restart"/>
            <w:tcBorders>
              <w:top w:val="nil" w:sz="6" w:space="0" w:color="auto"/>
              <w:left w:val="single" w:sz="4" w:space="0" w:color="F9BE8F"/>
              <w:right w:val="single" w:sz="4" w:space="0" w:color="F9BE8F"/>
            </w:tcBorders>
            <w:shd w:val="clear" w:color="auto" w:fill="FCE9D9"/>
          </w:tcPr>
          <w:p>
            <w:pPr/>
          </w:p>
        </w:tc>
      </w:tr>
      <w:tr>
        <w:trPr>
          <w:trHeight w:val="161" w:hRule="exact"/>
        </w:trPr>
        <w:tc>
          <w:tcPr>
            <w:tcW w:w="1624" w:type="dxa"/>
            <w:vMerge/>
            <w:tcBorders>
              <w:left w:val="single" w:sz="4" w:space="0" w:color="F9BE8F"/>
              <w:bottom w:val="single" w:sz="4" w:space="0" w:color="F9BE8F"/>
              <w:right w:val="single" w:sz="4" w:space="0" w:color="F9BE8F"/>
            </w:tcBorders>
            <w:shd w:val="clear" w:color="auto" w:fill="FCE9D9"/>
          </w:tcPr>
          <w:p>
            <w:pPr/>
          </w:p>
        </w:tc>
        <w:tc>
          <w:tcPr>
            <w:tcW w:w="774"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tcBorders>
              <w:top w:val="nil" w:sz="6" w:space="0" w:color="auto"/>
              <w:left w:val="single" w:sz="4" w:space="0" w:color="F9BE8F"/>
              <w:bottom w:val="single" w:sz="4" w:space="0" w:color="F9BE8F"/>
              <w:right w:val="single" w:sz="4" w:space="0" w:color="F9BE8F"/>
            </w:tcBorders>
            <w:shd w:val="clear" w:color="auto" w:fill="FCE9D9"/>
          </w:tcPr>
          <w:p>
            <w:pPr/>
          </w:p>
        </w:tc>
        <w:tc>
          <w:tcPr>
            <w:tcW w:w="763" w:type="dxa"/>
            <w:vMerge/>
            <w:tcBorders>
              <w:left w:val="single" w:sz="4" w:space="0" w:color="F9BE8F"/>
              <w:bottom w:val="single" w:sz="4" w:space="0" w:color="F9BE8F"/>
              <w:right w:val="single" w:sz="4" w:space="0" w:color="F9BE8F"/>
            </w:tcBorders>
            <w:shd w:val="clear" w:color="auto" w:fill="FCE9D9"/>
          </w:tcPr>
          <w:p>
            <w:pP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nil" w:sz="6" w:space="0" w:color="auto"/>
              <w:left w:val="single" w:sz="4" w:space="0" w:color="F9BE8F"/>
              <w:bottom w:val="single" w:sz="4" w:space="0" w:color="F9BE8F"/>
              <w:right w:val="single" w:sz="4" w:space="0" w:color="F9BE8F"/>
            </w:tcBorders>
            <w:shd w:val="clear" w:color="auto" w:fill="FCE9D9"/>
          </w:tcPr>
          <w:p>
            <w:pPr/>
          </w:p>
        </w:tc>
        <w:tc>
          <w:tcPr>
            <w:tcW w:w="761" w:type="dxa"/>
            <w:tcBorders>
              <w:top w:val="nil" w:sz="6" w:space="0" w:color="auto"/>
              <w:left w:val="single" w:sz="4" w:space="0" w:color="F9BE8F"/>
              <w:bottom w:val="single" w:sz="4" w:space="0" w:color="F9BE8F"/>
              <w:right w:val="single" w:sz="4" w:space="0" w:color="F9BE8F"/>
            </w:tcBorders>
            <w:shd w:val="clear" w:color="auto" w:fill="FCE9D9"/>
          </w:tcPr>
          <w:p>
            <w:pPr/>
          </w:p>
        </w:tc>
        <w:tc>
          <w:tcPr>
            <w:tcW w:w="81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4" w:type="dxa"/>
            <w:tcBorders>
              <w:top w:val="nil" w:sz="6" w:space="0" w:color="auto"/>
              <w:left w:val="single" w:sz="4" w:space="0" w:color="F9BE8F"/>
              <w:bottom w:val="single" w:sz="4" w:space="0" w:color="F9BE8F"/>
              <w:right w:val="single" w:sz="4" w:space="0" w:color="F9BE8F"/>
            </w:tcBorders>
            <w:shd w:val="clear" w:color="auto" w:fill="FCE9D9"/>
          </w:tcPr>
          <w:p>
            <w:pPr/>
          </w:p>
        </w:tc>
        <w:tc>
          <w:tcPr>
            <w:tcW w:w="931" w:type="dxa"/>
            <w:vMerge/>
            <w:tcBorders>
              <w:left w:val="single" w:sz="4" w:space="0" w:color="F9BE8F"/>
              <w:bottom w:val="single" w:sz="4" w:space="0" w:color="F9BE8F"/>
              <w:right w:val="single" w:sz="4" w:space="0" w:color="F9BE8F"/>
            </w:tcBorders>
            <w:shd w:val="clear" w:color="auto" w:fill="FCE9D9"/>
          </w:tcPr>
          <w:p>
            <w:pPr/>
          </w:p>
        </w:tc>
      </w:tr>
      <w:tr>
        <w:trPr>
          <w:trHeight w:val="1027" w:hRule="exact"/>
        </w:trPr>
        <w:tc>
          <w:tcPr>
            <w:tcW w:w="162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138,678,</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201.15</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10,309,4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76.90</w:t>
            </w:r>
          </w:p>
        </w:tc>
        <w:tc>
          <w:tcPr>
            <w:tcW w:w="76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128,368,7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24.25</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146,100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,289.29</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7,321,121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138,779,16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7.37</w:t>
            </w:r>
          </w:p>
        </w:tc>
      </w:tr>
      <w:tr>
        <w:trPr>
          <w:trHeight w:val="161" w:hRule="exact"/>
        </w:trPr>
        <w:tc>
          <w:tcPr>
            <w:tcW w:w="1624" w:type="dxa"/>
            <w:tcBorders>
              <w:top w:val="single" w:sz="4" w:space="0" w:color="F9BE8F"/>
              <w:left w:val="single" w:sz="4" w:space="0" w:color="F9BE8F"/>
              <w:bottom w:val="nil" w:sz="6" w:space="0" w:color="auto"/>
              <w:right w:val="single" w:sz="4" w:space="0" w:color="F9BE8F"/>
            </w:tcBorders>
            <w:shd w:val="clear" w:color="auto" w:fill="FCE9D9"/>
          </w:tcPr>
          <w:p>
            <w:pPr/>
          </w:p>
        </w:tc>
        <w:tc>
          <w:tcPr>
            <w:tcW w:w="774" w:type="dxa"/>
            <w:vMerge w:val="restart"/>
            <w:tcBorders>
              <w:top w:val="single" w:sz="4" w:space="0" w:color="F9BE8F"/>
              <w:left w:val="single" w:sz="9" w:space="0" w:color="FCE9D9"/>
              <w:right w:val="single" w:sz="4" w:space="0" w:color="F9BE8F"/>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138,678,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201.15</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F9BE8F"/>
              <w:left w:val="single" w:sz="4" w:space="0" w:color="F9BE8F"/>
              <w:right w:val="single" w:sz="4" w:space="0" w:color="F9BE8F"/>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10,309,4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76.90</w:t>
            </w:r>
          </w:p>
        </w:tc>
        <w:tc>
          <w:tcPr>
            <w:tcW w:w="763" w:type="dxa"/>
            <w:vMerge w:val="restart"/>
            <w:tcBorders>
              <w:top w:val="single" w:sz="4" w:space="0" w:color="F9BE8F"/>
              <w:left w:val="single" w:sz="4" w:space="0" w:color="F9BE8F"/>
              <w:right w:val="single" w:sz="4" w:space="0" w:color="F9BE8F"/>
            </w:tcBorders>
          </w:tcPr>
          <w:p>
            <w:pPr/>
          </w:p>
        </w:tc>
        <w:tc>
          <w:tcPr>
            <w:tcW w:w="787" w:type="dxa"/>
            <w:vMerge w:val="restart"/>
            <w:tcBorders>
              <w:top w:val="single" w:sz="4" w:space="0" w:color="F9BE8F"/>
              <w:left w:val="single" w:sz="4" w:space="0" w:color="F9BE8F"/>
              <w:right w:val="single" w:sz="4" w:space="0" w:color="F9BE8F"/>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128,368,7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24.25</w:t>
            </w:r>
          </w:p>
        </w:tc>
        <w:tc>
          <w:tcPr>
            <w:tcW w:w="656" w:type="dxa"/>
            <w:vMerge w:val="restart"/>
            <w:tcBorders>
              <w:top w:val="single" w:sz="4" w:space="0" w:color="F9BE8F"/>
              <w:left w:val="single" w:sz="4" w:space="0" w:color="F9BE8F"/>
              <w:right w:val="single" w:sz="4" w:space="0" w:color="F9BE8F"/>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146,100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,289.29</w:t>
            </w:r>
          </w:p>
        </w:tc>
        <w:tc>
          <w:tcPr>
            <w:tcW w:w="761" w:type="dxa"/>
            <w:vMerge w:val="restart"/>
            <w:tcBorders>
              <w:top w:val="single" w:sz="4" w:space="0" w:color="F9BE8F"/>
              <w:left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F9BE8F"/>
              <w:left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7,321,121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934" w:type="dxa"/>
            <w:vMerge w:val="restart"/>
            <w:tcBorders>
              <w:top w:val="single" w:sz="4" w:space="0" w:color="F9BE8F"/>
              <w:left w:val="single" w:sz="4" w:space="0" w:color="F9BE8F"/>
              <w:right w:val="single" w:sz="4" w:space="0" w:color="F9BE8F"/>
            </w:tcBorders>
          </w:tcPr>
          <w:p>
            <w:pPr/>
          </w:p>
        </w:tc>
        <w:tc>
          <w:tcPr>
            <w:tcW w:w="931" w:type="dxa"/>
            <w:vMerge w:val="restart"/>
            <w:tcBorders>
              <w:top w:val="single" w:sz="4" w:space="0" w:color="F9BE8F"/>
              <w:left w:val="single" w:sz="4" w:space="0" w:color="F9BE8F"/>
              <w:right w:val="single" w:sz="4" w:space="0" w:color="F9BE8F"/>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138,779,16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7.37</w:t>
            </w:r>
          </w:p>
        </w:tc>
      </w:tr>
      <w:tr>
        <w:trPr>
          <w:trHeight w:val="391" w:hRule="exact"/>
        </w:trPr>
        <w:tc>
          <w:tcPr>
            <w:tcW w:w="1624" w:type="dxa"/>
            <w:tcBorders>
              <w:top w:val="nil" w:sz="6" w:space="0" w:color="auto"/>
              <w:left w:val="single" w:sz="4" w:space="0" w:color="F9BE8F"/>
              <w:bottom w:val="nil" w:sz="6" w:space="0" w:color="auto"/>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FCE9D9"/>
              <w:right w:val="single" w:sz="4" w:space="0" w:color="F9BE8F"/>
            </w:tcBorders>
          </w:tcPr>
          <w:p>
            <w:pPr/>
          </w:p>
        </w:tc>
        <w:tc>
          <w:tcPr>
            <w:tcW w:w="761"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63" w:type="dxa"/>
            <w:vMerge/>
            <w:tcBorders>
              <w:left w:val="single" w:sz="4" w:space="0" w:color="F9BE8F"/>
              <w:right w:val="single" w:sz="4" w:space="0" w:color="F9BE8F"/>
            </w:tcBorders>
          </w:tcPr>
          <w:p>
            <w:pPr/>
          </w:p>
        </w:tc>
        <w:tc>
          <w:tcPr>
            <w:tcW w:w="787" w:type="dxa"/>
            <w:vMerge/>
            <w:tcBorders>
              <w:left w:val="single" w:sz="4" w:space="0" w:color="F9BE8F"/>
              <w:right w:val="single" w:sz="4" w:space="0" w:color="F9BE8F"/>
            </w:tcBorders>
          </w:tcPr>
          <w:p>
            <w:pPr/>
          </w:p>
        </w:tc>
        <w:tc>
          <w:tcPr>
            <w:tcW w:w="656" w:type="dxa"/>
            <w:vMerge/>
            <w:tcBorders>
              <w:left w:val="single" w:sz="4" w:space="0" w:color="F9BE8F"/>
              <w:right w:val="single" w:sz="4" w:space="0" w:color="F9BE8F"/>
            </w:tcBorders>
          </w:tcPr>
          <w:p>
            <w:pPr/>
          </w:p>
        </w:tc>
        <w:tc>
          <w:tcPr>
            <w:tcW w:w="761" w:type="dxa"/>
            <w:vMerge/>
            <w:tcBorders>
              <w:left w:val="single" w:sz="4" w:space="0" w:color="F9BE8F"/>
              <w:right w:val="single" w:sz="4" w:space="0" w:color="F9BE8F"/>
            </w:tcBorders>
          </w:tcPr>
          <w:p>
            <w:pPr/>
          </w:p>
        </w:tc>
        <w:tc>
          <w:tcPr>
            <w:tcW w:w="814" w:type="dxa"/>
            <w:vMerge/>
            <w:tcBorders>
              <w:left w:val="single" w:sz="4" w:space="0" w:color="F9BE8F"/>
              <w:right w:val="single" w:sz="4" w:space="0" w:color="F9BE8F"/>
            </w:tcBorders>
          </w:tcPr>
          <w:p>
            <w:pPr/>
          </w:p>
        </w:tc>
        <w:tc>
          <w:tcPr>
            <w:tcW w:w="934" w:type="dxa"/>
            <w:vMerge/>
            <w:tcBorders>
              <w:left w:val="single" w:sz="4" w:space="0" w:color="F9BE8F"/>
              <w:right w:val="single" w:sz="4" w:space="0" w:color="F9BE8F"/>
            </w:tcBorders>
          </w:tcPr>
          <w:p>
            <w:pPr/>
          </w:p>
        </w:tc>
        <w:tc>
          <w:tcPr>
            <w:tcW w:w="931" w:type="dxa"/>
            <w:vMerge/>
            <w:tcBorders>
              <w:left w:val="single" w:sz="4" w:space="0" w:color="F9BE8F"/>
              <w:right w:val="single" w:sz="4" w:space="0" w:color="F9BE8F"/>
            </w:tcBorders>
          </w:tcPr>
          <w:p>
            <w:pPr/>
          </w:p>
        </w:tc>
      </w:tr>
      <w:tr>
        <w:trPr>
          <w:trHeight w:val="164" w:hRule="exact"/>
        </w:trPr>
        <w:tc>
          <w:tcPr>
            <w:tcW w:w="1624" w:type="dxa"/>
            <w:tcBorders>
              <w:top w:val="nil" w:sz="6" w:space="0" w:color="auto"/>
              <w:left w:val="single" w:sz="4" w:space="0" w:color="F9BE8F"/>
              <w:bottom w:val="single" w:sz="4" w:space="0" w:color="F9BE8F"/>
              <w:right w:val="single" w:sz="4" w:space="0" w:color="F9BE8F"/>
            </w:tcBorders>
            <w:shd w:val="clear" w:color="auto" w:fill="FCE9D9"/>
          </w:tcPr>
          <w:p>
            <w:pPr/>
          </w:p>
        </w:tc>
        <w:tc>
          <w:tcPr>
            <w:tcW w:w="774" w:type="dxa"/>
            <w:vMerge/>
            <w:tcBorders>
              <w:left w:val="single" w:sz="9" w:space="0" w:color="FCE9D9"/>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63" w:type="dxa"/>
            <w:vMerge/>
            <w:tcBorders>
              <w:left w:val="single" w:sz="4" w:space="0" w:color="F9BE8F"/>
              <w:bottom w:val="single" w:sz="4" w:space="0" w:color="F9BE8F"/>
              <w:right w:val="single" w:sz="4" w:space="0" w:color="F9BE8F"/>
            </w:tcBorders>
          </w:tcPr>
          <w:p>
            <w:pPr/>
          </w:p>
        </w:tc>
        <w:tc>
          <w:tcPr>
            <w:tcW w:w="787" w:type="dxa"/>
            <w:vMerge/>
            <w:tcBorders>
              <w:left w:val="single" w:sz="4" w:space="0" w:color="F9BE8F"/>
              <w:bottom w:val="single" w:sz="4" w:space="0" w:color="F9BE8F"/>
              <w:right w:val="single" w:sz="4" w:space="0" w:color="F9BE8F"/>
            </w:tcBorders>
          </w:tcPr>
          <w:p>
            <w:pPr/>
          </w:p>
        </w:tc>
        <w:tc>
          <w:tcPr>
            <w:tcW w:w="656" w:type="dxa"/>
            <w:vMerge/>
            <w:tcBorders>
              <w:left w:val="single" w:sz="4" w:space="0" w:color="F9BE8F"/>
              <w:bottom w:val="single" w:sz="4" w:space="0" w:color="F9BE8F"/>
              <w:right w:val="single" w:sz="4" w:space="0" w:color="F9BE8F"/>
            </w:tcBorders>
          </w:tcPr>
          <w:p>
            <w:pPr/>
          </w:p>
        </w:tc>
        <w:tc>
          <w:tcPr>
            <w:tcW w:w="761" w:type="dxa"/>
            <w:vMerge/>
            <w:tcBorders>
              <w:left w:val="single" w:sz="4" w:space="0" w:color="F9BE8F"/>
              <w:bottom w:val="single" w:sz="4" w:space="0" w:color="F9BE8F"/>
              <w:right w:val="single" w:sz="4" w:space="0" w:color="F9BE8F"/>
            </w:tcBorders>
          </w:tcPr>
          <w:p>
            <w:pPr/>
          </w:p>
        </w:tc>
        <w:tc>
          <w:tcPr>
            <w:tcW w:w="814" w:type="dxa"/>
            <w:vMerge/>
            <w:tcBorders>
              <w:left w:val="single" w:sz="4" w:space="0" w:color="F9BE8F"/>
              <w:bottom w:val="single" w:sz="4" w:space="0" w:color="F9BE8F"/>
              <w:right w:val="single" w:sz="4" w:space="0" w:color="F9BE8F"/>
            </w:tcBorders>
          </w:tcPr>
          <w:p>
            <w:pPr/>
          </w:p>
        </w:tc>
        <w:tc>
          <w:tcPr>
            <w:tcW w:w="934" w:type="dxa"/>
            <w:vMerge/>
            <w:tcBorders>
              <w:left w:val="single" w:sz="4" w:space="0" w:color="F9BE8F"/>
              <w:bottom w:val="single" w:sz="4" w:space="0" w:color="F9BE8F"/>
              <w:right w:val="single" w:sz="4" w:space="0" w:color="F9BE8F"/>
            </w:tcBorders>
          </w:tcPr>
          <w:p>
            <w:pPr/>
          </w:p>
        </w:tc>
        <w:tc>
          <w:tcPr>
            <w:tcW w:w="931" w:type="dxa"/>
            <w:vMerge/>
            <w:tcBorders>
              <w:left w:val="single" w:sz="4" w:space="0" w:color="F9BE8F"/>
              <w:bottom w:val="single" w:sz="4" w:space="0" w:color="F9BE8F"/>
              <w:right w:val="single" w:sz="4" w:space="0" w:color="F9BE8F"/>
            </w:tcBorders>
          </w:tcPr>
          <w:p>
            <w:pPr/>
          </w:p>
        </w:tc>
      </w:tr>
    </w:tbl>
    <w:p>
      <w:pPr>
        <w:spacing w:line="240" w:lineRule="auto" w:before="5"/>
        <w:rPr>
          <w:rFonts w:ascii="宋体" w:hAnsi="宋体" w:cs="宋体" w:eastAsia="宋体" w:hint="default"/>
          <w:sz w:val="6"/>
          <w:szCs w:val="6"/>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5" w:lineRule="auto" w:before="0"/>
        <w:ind w:left="152" w:right="57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before="6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F9BE8F"/>
              <w:left w:val="single" w:sz="4" w:space="0" w:color="F9BE8F"/>
              <w:bottom w:val="nil" w:sz="6" w:space="0" w:color="auto"/>
              <w:right w:val="single" w:sz="4" w:space="0" w:color="F9BE8F"/>
            </w:tcBorders>
            <w:shd w:val="clear" w:color="auto" w:fill="FCE9D9"/>
          </w:tcPr>
          <w:p>
            <w:pPr/>
          </w:p>
        </w:tc>
        <w:tc>
          <w:tcPr>
            <w:tcW w:w="7082"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F9BE8F"/>
              <w:bottom w:val="single" w:sz="4" w:space="0" w:color="F9BE8F"/>
              <w:right w:val="single" w:sz="4" w:space="0" w:color="F9BE8F"/>
            </w:tcBorders>
            <w:shd w:val="clear" w:color="auto" w:fill="FCE9D9"/>
          </w:tcPr>
          <w:p>
            <w:pPr/>
          </w:p>
        </w:tc>
      </w:tr>
      <w:tr>
        <w:trPr>
          <w:trHeight w:val="196" w:hRule="exact"/>
        </w:trPr>
        <w:tc>
          <w:tcPr>
            <w:tcW w:w="2477" w:type="dxa"/>
            <w:vMerge/>
            <w:tcBorders>
              <w:left w:val="single" w:sz="4" w:space="0" w:color="F9BE8F"/>
              <w:bottom w:val="nil" w:sz="6" w:space="0" w:color="auto"/>
              <w:right w:val="single" w:sz="4" w:space="0" w:color="F9BE8F"/>
            </w:tcBorders>
            <w:shd w:val="clear" w:color="auto" w:fill="FCE9D9"/>
          </w:tcPr>
          <w:p>
            <w:pPr/>
          </w:p>
        </w:tc>
        <w:tc>
          <w:tcPr>
            <w:tcW w:w="230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F9BE8F"/>
              <w:bottom w:val="single" w:sz="4" w:space="0" w:color="F9BE8F"/>
              <w:right w:val="single" w:sz="4" w:space="0" w:color="F9BE8F"/>
            </w:tcBorders>
            <w:shd w:val="clear" w:color="auto" w:fill="FCE9D9"/>
          </w:tcPr>
          <w:p>
            <w:pPr/>
          </w:p>
        </w:tc>
        <w:tc>
          <w:tcPr>
            <w:tcW w:w="2300" w:type="dxa"/>
            <w:vMerge/>
            <w:tcBorders>
              <w:left w:val="single" w:sz="4" w:space="0" w:color="F9BE8F"/>
              <w:bottom w:val="single" w:sz="4" w:space="0" w:color="F9BE8F"/>
              <w:right w:val="single" w:sz="4" w:space="0" w:color="F9BE8F"/>
            </w:tcBorders>
            <w:shd w:val="clear" w:color="auto" w:fill="FCE9D9"/>
          </w:tcPr>
          <w:p>
            <w:pPr/>
          </w:p>
        </w:tc>
        <w:tc>
          <w:tcPr>
            <w:tcW w:w="2391" w:type="dxa"/>
            <w:vMerge/>
            <w:tcBorders>
              <w:left w:val="single" w:sz="4" w:space="0" w:color="F9BE8F"/>
              <w:bottom w:val="single" w:sz="4" w:space="0" w:color="F9BE8F"/>
              <w:right w:val="single" w:sz="4" w:space="0" w:color="F9BE8F"/>
            </w:tcBorders>
            <w:shd w:val="clear" w:color="auto" w:fill="FCE9D9"/>
          </w:tcPr>
          <w:p>
            <w:pPr/>
          </w:p>
        </w:tc>
        <w:tc>
          <w:tcPr>
            <w:tcW w:w="2390" w:type="dxa"/>
            <w:vMerge/>
            <w:tcBorders>
              <w:left w:val="single" w:sz="4" w:space="0" w:color="F9BE8F"/>
              <w:bottom w:val="single" w:sz="4" w:space="0" w:color="F9BE8F"/>
              <w:right w:val="single" w:sz="4" w:space="0" w:color="F9BE8F"/>
            </w:tcBorders>
            <w:shd w:val="clear" w:color="auto" w:fill="FCE9D9"/>
          </w:tcPr>
          <w:p>
            <w:pPr/>
          </w:p>
        </w:tc>
      </w:tr>
      <w:tr>
        <w:trPr>
          <w:trHeight w:val="396"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64,367,794.10</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3,218,389.71</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29,027,917.58</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2,902,791.76</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8,345,086.22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4,172,543.11</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15,752.32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15,752.32</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101,756,550.22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10,309,476.90</w:t>
            </w:r>
          </w:p>
        </w:tc>
        <w:tc>
          <w:tcPr>
            <w:tcW w:w="2390" w:type="dxa"/>
            <w:tcBorders>
              <w:top w:val="single" w:sz="4" w:space="0" w:color="F9BE8F"/>
              <w:left w:val="single" w:sz="4" w:space="0" w:color="F9BE8F"/>
              <w:bottom w:val="single" w:sz="4" w:space="0" w:color="F9BE8F"/>
              <w:right w:val="single" w:sz="4" w:space="0" w:color="F9BE8F"/>
            </w:tcBorders>
          </w:tcPr>
          <w:p>
            <w:pP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确定该组合依据的说明：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26"/>
          <w:szCs w:val="26"/>
        </w:rPr>
      </w:pPr>
      <w:r>
        <w:rPr/>
        <w:pict>
          <v:shape style="position:absolute;margin-left:163.772171pt;margin-top:398.929993pt;width:82.65pt;height:19.7pt;mso-position-horizontal-relative:page;mso-position-vertical-relative:page;z-index:-812104" type="#_x0000_t202" filled="false" stroked="false">
            <v:textbox inset="0,0,0,0">
              <w:txbxContent>
                <w:p>
                  <w:pPr>
                    <w:spacing w:before="33"/>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xbxContent>
            </v:textbox>
            <w10:wrap type="none"/>
          </v:shape>
        </w:pict>
      </w:r>
      <w:r>
        <w:rPr/>
        <w:pict>
          <v:group style="position:absolute;margin-left:169.580002pt;margin-top:398.809967pt;width:76.850pt;height:19.95pt;mso-position-horizontal-relative:page;mso-position-vertical-relative:page;z-index:-812080" coordorigin="3392,7976" coordsize="1537,399">
            <v:group style="position:absolute;left:3394;top:7979;width:2;height:394" coordorigin="3394,7979" coordsize="2,394">
              <v:shape style="position:absolute;left:3394;top:7979;width:2;height:394" coordorigin="3394,7979" coordsize="0,394" path="m3394,7979l3394,8372e" filled="false" stroked="true" strokeweight=".24001pt" strokecolor="#ffffff">
                <v:path arrowok="t"/>
              </v:shape>
            </v:group>
            <v:group style="position:absolute;left:3396;top:7979;width:1532;height:394" coordorigin="3396,7979" coordsize="1532,394">
              <v:shape style="position:absolute;left:3396;top:7979;width:1532;height:394" coordorigin="3396,7979" coordsize="1532,394" path="m3396,8372l4928,8372,4928,7979,3396,7979,3396,8372xe" filled="true" fillcolor="#ffffff" stroked="false">
                <v:path arrowok="t"/>
                <v:fill type="solid"/>
              </v:shape>
            </v:group>
            <w10:wrap type="none"/>
          </v:group>
        </w:pict>
      </w:r>
    </w:p>
    <w:p>
      <w:pPr>
        <w:pStyle w:val="BodyText"/>
        <w:spacing w:line="386" w:lineRule="auto" w:before="36"/>
        <w:ind w:right="143" w:firstLine="420"/>
        <w:jc w:val="left"/>
      </w:pPr>
      <w:r>
        <w:rPr>
          <w:spacing w:val="-2"/>
        </w:rPr>
        <w:t>报告期末应收款余额为</w:t>
      </w:r>
      <w:r>
        <w:rPr>
          <w:rFonts w:ascii="Times New Roman" w:hAnsi="Times New Roman" w:cs="Times New Roman" w:eastAsia="Times New Roman" w:hint="default"/>
          <w:spacing w:val="-2"/>
        </w:rPr>
        <w:t>138,678,201.15</w:t>
      </w:r>
      <w:r>
        <w:rPr>
          <w:spacing w:val="-2"/>
        </w:rPr>
        <w:t>元，其中列入合并范围内母子公司之间应收款项为</w:t>
      </w:r>
      <w:r>
        <w:rPr>
          <w:rFonts w:ascii="Times New Roman" w:hAnsi="Times New Roman" w:cs="Times New Roman" w:eastAsia="Times New Roman" w:hint="default"/>
          <w:spacing w:val="-2"/>
        </w:rPr>
        <w:t>36,921,650.93</w:t>
      </w:r>
      <w:r>
        <w:rPr>
          <w:rFonts w:ascii="Times New Roman" w:hAnsi="Times New Roman" w:cs="Times New Roman" w:eastAsia="Times New Roman" w:hint="default"/>
          <w:w w:val="100"/>
        </w:rPr>
        <w:t> </w:t>
      </w:r>
      <w:r>
        <w:rPr/>
        <w:t>元不存在减值不计提坏账准备。</w:t>
      </w:r>
    </w:p>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spacing w:before="11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32"/>
          <w:szCs w:val="32"/>
        </w:rPr>
      </w:pPr>
    </w:p>
    <w:p>
      <w:pPr>
        <w:spacing w:before="0"/>
        <w:ind w:left="513" w:right="14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2,988,354.98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14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8"/>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54"/>
        <w:gridCol w:w="1551"/>
        <w:gridCol w:w="1901"/>
        <w:gridCol w:w="1903"/>
        <w:gridCol w:w="1901"/>
      </w:tblGrid>
      <w:tr>
        <w:trPr>
          <w:trHeight w:val="739" w:hRule="exact"/>
        </w:trPr>
        <w:tc>
          <w:tcPr>
            <w:tcW w:w="22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44" w:hRule="exact"/>
        </w:trPr>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85" w:lineRule="auto" w:before="42"/>
              <w:ind w:left="7" w:right="7"/>
              <w:jc w:val="left"/>
              <w:rPr>
                <w:rFonts w:ascii="宋体" w:hAnsi="宋体" w:cs="宋体" w:eastAsia="宋体" w:hint="default"/>
                <w:sz w:val="20"/>
                <w:szCs w:val="20"/>
              </w:rPr>
            </w:pPr>
            <w:r>
              <w:rPr>
                <w:rFonts w:ascii="宋体" w:hAnsi="宋体" w:cs="宋体" w:eastAsia="宋体" w:hint="default"/>
                <w:spacing w:val="2"/>
                <w:sz w:val="20"/>
                <w:szCs w:val="20"/>
              </w:rPr>
              <w:t>广州卡奴迪路国际品牌管</w:t>
            </w:r>
            <w:r>
              <w:rPr>
                <w:rFonts w:ascii="宋体" w:hAnsi="宋体" w:cs="宋体" w:eastAsia="宋体" w:hint="default"/>
                <w:w w:val="99"/>
                <w:sz w:val="20"/>
                <w:szCs w:val="20"/>
              </w:rPr>
              <w:t> </w:t>
            </w:r>
            <w:r>
              <w:rPr>
                <w:rFonts w:ascii="宋体" w:hAnsi="宋体" w:cs="宋体" w:eastAsia="宋体" w:hint="default"/>
                <w:sz w:val="20"/>
                <w:szCs w:val="20"/>
              </w:rPr>
              <w:t>理有限公司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21,307,274.77</w:t>
            </w:r>
            <w:r>
              <w:rPr>
                <w:rFonts w:ascii="Times New Roman"/>
                <w:sz w:val="20"/>
              </w:rPr>
            </w:r>
          </w:p>
        </w:tc>
        <w:tc>
          <w:tcPr>
            <w:tcW w:w="19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sz w:val="20"/>
              </w:rPr>
              <w:t>15.36%</w:t>
            </w:r>
          </w:p>
        </w:tc>
      </w:tr>
      <w:tr>
        <w:trPr>
          <w:trHeight w:val="744" w:hRule="exact"/>
        </w:trPr>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广州狮丹贸易有限公司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8,922,339.33</w:t>
            </w:r>
            <w:r>
              <w:rPr>
                <w:rFonts w:ascii="Times New Roman"/>
                <w:sz w:val="20"/>
              </w:rPr>
            </w:r>
          </w:p>
        </w:tc>
        <w:tc>
          <w:tcPr>
            <w:tcW w:w="19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6.43%</w:t>
            </w:r>
          </w:p>
        </w:tc>
      </w:tr>
      <w:tr>
        <w:trPr>
          <w:trHeight w:val="744" w:hRule="exact"/>
        </w:trPr>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85" w:lineRule="auto" w:before="42"/>
              <w:ind w:left="7" w:right="104"/>
              <w:jc w:val="left"/>
              <w:rPr>
                <w:rFonts w:ascii="宋体" w:hAnsi="宋体" w:cs="宋体" w:eastAsia="宋体" w:hint="default"/>
                <w:sz w:val="20"/>
                <w:szCs w:val="20"/>
              </w:rPr>
            </w:pPr>
            <w:r>
              <w:rPr>
                <w:rFonts w:ascii="宋体" w:hAnsi="宋体" w:cs="宋体" w:eastAsia="宋体" w:hint="default"/>
                <w:spacing w:val="-6"/>
                <w:sz w:val="20"/>
                <w:szCs w:val="20"/>
              </w:rPr>
              <w:t>卡奴迪路服饰股份（香港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5,590,501.81</w:t>
            </w:r>
            <w:r>
              <w:rPr>
                <w:rFonts w:ascii="Times New Roman"/>
                <w:sz w:val="20"/>
              </w:rPr>
            </w:r>
          </w:p>
        </w:tc>
        <w:tc>
          <w:tcPr>
            <w:tcW w:w="19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4.03%</w:t>
            </w:r>
          </w:p>
        </w:tc>
      </w:tr>
      <w:tr>
        <w:trPr>
          <w:trHeight w:val="744" w:hRule="exact"/>
        </w:trPr>
        <w:tc>
          <w:tcPr>
            <w:tcW w:w="2254" w:type="dxa"/>
            <w:tcBorders>
              <w:top w:val="single" w:sz="4" w:space="0" w:color="F9BE8F"/>
              <w:left w:val="single" w:sz="4" w:space="0" w:color="F9BE8F"/>
              <w:bottom w:val="single" w:sz="4" w:space="0" w:color="F9BE8F"/>
              <w:right w:val="single" w:sz="4" w:space="0" w:color="F9BE8F"/>
            </w:tcBorders>
          </w:tcPr>
          <w:p>
            <w:pPr>
              <w:pStyle w:val="TableParagraph"/>
              <w:spacing w:line="285" w:lineRule="auto" w:before="42"/>
              <w:ind w:left="7" w:right="7"/>
              <w:jc w:val="left"/>
              <w:rPr>
                <w:rFonts w:ascii="宋体" w:hAnsi="宋体" w:cs="宋体" w:eastAsia="宋体" w:hint="default"/>
                <w:sz w:val="20"/>
                <w:szCs w:val="20"/>
              </w:rPr>
            </w:pPr>
            <w:r>
              <w:rPr>
                <w:rFonts w:ascii="宋体" w:hAnsi="宋体" w:cs="宋体" w:eastAsia="宋体" w:hint="default"/>
                <w:spacing w:val="2"/>
                <w:sz w:val="20"/>
                <w:szCs w:val="20"/>
              </w:rPr>
              <w:t>中国移动通信集团吉林有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5,270,419.44</w:t>
            </w:r>
            <w:r>
              <w:rPr>
                <w:rFonts w:ascii="Times New Roman"/>
                <w:sz w:val="20"/>
              </w:rPr>
            </w:r>
          </w:p>
        </w:tc>
        <w:tc>
          <w:tcPr>
            <w:tcW w:w="190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3.80%</w:t>
            </w:r>
          </w:p>
        </w:tc>
      </w:tr>
      <w:tr>
        <w:trPr>
          <w:trHeight w:val="758" w:hRule="exact"/>
        </w:trPr>
        <w:tc>
          <w:tcPr>
            <w:tcW w:w="2254" w:type="dxa"/>
            <w:tcBorders>
              <w:top w:val="single" w:sz="4" w:space="0" w:color="F9BE8F"/>
              <w:left w:val="single" w:sz="4" w:space="0" w:color="F9BE8F"/>
              <w:bottom w:val="single" w:sz="4" w:space="0" w:color="FCE9D9"/>
              <w:right w:val="single" w:sz="4" w:space="0" w:color="F9BE8F"/>
            </w:tcBorders>
          </w:tcPr>
          <w:p>
            <w:pPr>
              <w:pStyle w:val="TableParagraph"/>
              <w:spacing w:line="240" w:lineRule="auto" w:before="42"/>
              <w:ind w:left="7" w:right="0"/>
              <w:jc w:val="left"/>
              <w:rPr>
                <w:rFonts w:ascii="宋体" w:hAnsi="宋体" w:cs="宋体" w:eastAsia="宋体" w:hint="default"/>
                <w:sz w:val="20"/>
                <w:szCs w:val="20"/>
              </w:rPr>
            </w:pPr>
            <w:r>
              <w:rPr>
                <w:rFonts w:ascii="宋体" w:hAnsi="宋体" w:cs="宋体" w:eastAsia="宋体" w:hint="default"/>
                <w:sz w:val="20"/>
                <w:szCs w:val="20"/>
              </w:rPr>
              <w:t>贵阳聚兴商贸有限公司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3"/>
              <w:jc w:val="right"/>
              <w:rPr>
                <w:rFonts w:ascii="Times New Roman" w:hAnsi="Times New Roman" w:cs="Times New Roman" w:eastAsia="Times New Roman" w:hint="default"/>
                <w:sz w:val="20"/>
                <w:szCs w:val="20"/>
              </w:rPr>
            </w:pPr>
            <w:r>
              <w:rPr>
                <w:rFonts w:ascii="Times New Roman"/>
                <w:w w:val="95"/>
                <w:sz w:val="20"/>
              </w:rPr>
              <w:t>4,858,433.10</w:t>
            </w:r>
            <w:r>
              <w:rPr>
                <w:rFonts w:ascii="Times New Roman"/>
                <w:sz w:val="20"/>
              </w:rPr>
            </w:r>
          </w:p>
        </w:tc>
        <w:tc>
          <w:tcPr>
            <w:tcW w:w="1903" w:type="dxa"/>
            <w:tcBorders>
              <w:top w:val="single" w:sz="4" w:space="0" w:color="F9BE8F"/>
              <w:left w:val="single" w:sz="4" w:space="0" w:color="F9BE8F"/>
              <w:bottom w:val="single" w:sz="4" w:space="0" w:color="FCE9D9"/>
              <w:right w:val="single" w:sz="4" w:space="0" w:color="F9BE8F"/>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3.50%</w:t>
            </w:r>
          </w:p>
        </w:tc>
      </w:tr>
      <w:tr>
        <w:trPr>
          <w:trHeight w:val="442" w:hRule="exact"/>
        </w:trPr>
        <w:tc>
          <w:tcPr>
            <w:tcW w:w="225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3"/>
              <w:jc w:val="right"/>
              <w:rPr>
                <w:rFonts w:ascii="Times New Roman" w:hAnsi="Times New Roman" w:cs="Times New Roman" w:eastAsia="Times New Roman" w:hint="default"/>
                <w:sz w:val="20"/>
                <w:szCs w:val="20"/>
              </w:rPr>
            </w:pPr>
            <w:r>
              <w:rPr>
                <w:rFonts w:ascii="Times New Roman"/>
                <w:w w:val="95"/>
                <w:sz w:val="20"/>
              </w:rPr>
              <w:t>45,948,968.45</w:t>
            </w:r>
            <w:r>
              <w:rPr>
                <w:rFonts w:ascii="Times New Roman"/>
                <w:sz w:val="20"/>
              </w:rPr>
            </w:r>
          </w:p>
        </w:tc>
        <w:tc>
          <w:tcPr>
            <w:tcW w:w="190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33.13%</w:t>
            </w:r>
          </w:p>
        </w:tc>
      </w:tr>
    </w:tbl>
    <w:p>
      <w:pPr>
        <w:pStyle w:val="BodyText"/>
        <w:spacing w:line="386" w:lineRule="auto" w:before="64"/>
        <w:ind w:right="143" w:firstLine="420"/>
        <w:jc w:val="left"/>
      </w:pPr>
      <w:r>
        <w:rPr>
          <w:spacing w:val="-1"/>
        </w:rPr>
        <w:t>注：公司报告期末，应收账款余额前五名的客户应收金额合计</w:t>
      </w:r>
      <w:r>
        <w:rPr>
          <w:rFonts w:ascii="Times New Roman" w:hAnsi="Times New Roman" w:cs="Times New Roman" w:eastAsia="Times New Roman" w:hint="default"/>
          <w:spacing w:val="-1"/>
        </w:rPr>
        <w:t>45,948,968.45</w:t>
      </w:r>
      <w:r>
        <w:rPr>
          <w:spacing w:val="-1"/>
        </w:rPr>
        <w:t>元，占应收账款总额的比</w:t>
      </w:r>
      <w:r>
        <w:rPr>
          <w:w w:val="100"/>
        </w:rPr>
        <w:t> </w:t>
      </w:r>
      <w:r>
        <w:rPr/>
        <w:t>例为</w:t>
      </w:r>
      <w:r>
        <w:rPr>
          <w:rFonts w:ascii="Times New Roman" w:hAnsi="Times New Roman" w:cs="Times New Roman" w:eastAsia="Times New Roman" w:hint="default"/>
        </w:rPr>
        <w:t>33.13%</w:t>
      </w:r>
      <w:r>
        <w:rPr/>
        <w:t>，相应计提的坏账准备年末余额汇总金额为</w:t>
      </w:r>
      <w:r>
        <w:rPr>
          <w:rFonts w:ascii="Times New Roman" w:hAnsi="Times New Roman" w:cs="Times New Roman" w:eastAsia="Times New Roman" w:hint="default"/>
        </w:rPr>
        <w:t>623,905.27</w:t>
      </w:r>
      <w:r>
        <w:rPr/>
        <w:t>元。</w:t>
      </w:r>
    </w:p>
    <w:p>
      <w:pPr>
        <w:spacing w:line="240" w:lineRule="auto" w:before="10"/>
        <w:rPr>
          <w:rFonts w:ascii="宋体" w:hAnsi="宋体" w:cs="宋体" w:eastAsia="宋体" w:hint="default"/>
          <w:sz w:val="19"/>
          <w:szCs w:val="19"/>
        </w:rPr>
      </w:pPr>
    </w:p>
    <w:p>
      <w:pPr>
        <w:pStyle w:val="Heading4"/>
        <w:spacing w:line="240" w:lineRule="auto"/>
        <w:ind w:right="14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401" w:hRule="exact"/>
        </w:trPr>
        <w:tc>
          <w:tcPr>
            <w:tcW w:w="1634"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F9BE8F"/>
              <w:right w:val="single" w:sz="4" w:space="0" w:color="F9BE8F"/>
            </w:tcBorders>
            <w:shd w:val="clear" w:color="auto" w:fill="FCE9D9"/>
          </w:tcPr>
          <w:p>
            <w:pPr/>
          </w:p>
        </w:tc>
        <w:tc>
          <w:tcPr>
            <w:tcW w:w="1525"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F9BE8F"/>
              <w:bottom w:val="single" w:sz="4" w:space="0" w:color="F9BE8F"/>
              <w:right w:val="single" w:sz="4" w:space="0" w:color="F9BE8F"/>
            </w:tcBorders>
            <w:shd w:val="clear" w:color="auto" w:fill="FCE9D9"/>
          </w:tcPr>
          <w:p>
            <w:pPr/>
          </w:p>
        </w:tc>
        <w:tc>
          <w:tcPr>
            <w:tcW w:w="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F9BE8F"/>
              <w:bottom w:val="single" w:sz="4" w:space="0" w:color="F9BE8F"/>
              <w:right w:val="single" w:sz="4" w:space="0" w:color="F9BE8F"/>
            </w:tcBorders>
            <w:shd w:val="clear" w:color="auto" w:fill="FCE9D9"/>
          </w:tcPr>
          <w:p>
            <w:pPr/>
          </w:p>
        </w:tc>
        <w:tc>
          <w:tcPr>
            <w:tcW w:w="65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F9BE8F"/>
              <w:bottom w:val="single" w:sz="4" w:space="0" w:color="F9BE8F"/>
              <w:right w:val="single" w:sz="4" w:space="0" w:color="F9BE8F"/>
            </w:tcBorders>
            <w:shd w:val="clear" w:color="auto" w:fill="FCE9D9"/>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1025"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421,430,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914.50</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6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420,474,4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33.12</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153,545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,996.35</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935,289.5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152,610,70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6.81</w:t>
            </w:r>
          </w:p>
        </w:tc>
      </w:tr>
      <w:tr>
        <w:trPr>
          <w:trHeight w:val="715" w:hRule="exact"/>
        </w:trPr>
        <w:tc>
          <w:tcPr>
            <w:tcW w:w="16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421,430,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914.50</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956,481.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w:t>
            </w:r>
          </w:p>
        </w:tc>
        <w:tc>
          <w:tcPr>
            <w:tcW w:w="763" w:type="dxa"/>
            <w:tcBorders>
              <w:top w:val="single" w:sz="4" w:space="0" w:color="F9BE8F"/>
              <w:left w:val="single" w:sz="4" w:space="0" w:color="F9BE8F"/>
              <w:bottom w:val="single" w:sz="4" w:space="0" w:color="F9BE8F"/>
              <w:right w:val="single" w:sz="4" w:space="0" w:color="F9BE8F"/>
            </w:tcBorders>
          </w:tcPr>
          <w:p>
            <w:pPr/>
          </w:p>
        </w:tc>
        <w:tc>
          <w:tcPr>
            <w:tcW w:w="78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420,474,4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33.12</w:t>
            </w:r>
          </w:p>
        </w:tc>
        <w:tc>
          <w:tcPr>
            <w:tcW w:w="65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153,545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,996.35</w:t>
            </w:r>
          </w:p>
        </w:tc>
        <w:tc>
          <w:tcPr>
            <w:tcW w:w="76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935,289.5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F9BE8F"/>
              <w:left w:val="single" w:sz="4" w:space="0" w:color="F9BE8F"/>
              <w:bottom w:val="single" w:sz="4" w:space="0" w:color="F9BE8F"/>
              <w:right w:val="single" w:sz="4" w:space="0" w:color="F9BE8F"/>
            </w:tcBorders>
          </w:tcPr>
          <w:p>
            <w:pPr/>
          </w:p>
        </w:tc>
        <w:tc>
          <w:tcPr>
            <w:tcW w:w="93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152,610,70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6.81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期末单项金额重大并单项计提坏账准备的其他应收款：</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7"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组合中，按账龄分析法计提坏账准备的其他应收款：</w:t>
      </w:r>
      <w:r>
        <w:rPr>
          <w:rFonts w:ascii="宋体" w:hAnsi="宋体" w:cs="宋体" w:eastAsia="宋体" w:hint="default"/>
          <w:sz w:val="18"/>
          <w:szCs w:val="18"/>
        </w:rPr>
      </w:r>
    </w:p>
    <w:p>
      <w:pPr>
        <w:spacing w:before="61"/>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5" w:hRule="exact"/>
        </w:trPr>
        <w:tc>
          <w:tcPr>
            <w:tcW w:w="2477" w:type="dxa"/>
            <w:tcBorders>
              <w:top w:val="single" w:sz="4" w:space="0" w:color="F9BE8F"/>
              <w:left w:val="single" w:sz="4" w:space="0" w:color="F9BE8F"/>
              <w:bottom w:val="nil" w:sz="6" w:space="0" w:color="auto"/>
              <w:right w:val="single" w:sz="4" w:space="0" w:color="F9BE8F"/>
            </w:tcBorders>
            <w:shd w:val="clear" w:color="auto" w:fill="FCE9D9"/>
          </w:tcPr>
          <w:p>
            <w:pPr/>
          </w:p>
        </w:tc>
        <w:tc>
          <w:tcPr>
            <w:tcW w:w="7082"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477" w:type="dxa"/>
            <w:vMerge/>
            <w:tcBorders>
              <w:left w:val="single" w:sz="4" w:space="0" w:color="F9BE8F"/>
              <w:bottom w:val="nil" w:sz="6" w:space="0" w:color="auto"/>
              <w:right w:val="single" w:sz="4" w:space="0" w:color="F9BE8F"/>
            </w:tcBorders>
            <w:shd w:val="clear" w:color="auto" w:fill="FCE9D9"/>
          </w:tcPr>
          <w:p>
            <w:pPr/>
          </w:p>
        </w:tc>
        <w:tc>
          <w:tcPr>
            <w:tcW w:w="230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F9BE8F"/>
              <w:bottom w:val="single" w:sz="4" w:space="0" w:color="F9BE8F"/>
              <w:right w:val="single" w:sz="4" w:space="0" w:color="F9BE8F"/>
            </w:tcBorders>
            <w:shd w:val="clear" w:color="auto" w:fill="FCE9D9"/>
          </w:tcPr>
          <w:p>
            <w:pPr/>
          </w:p>
        </w:tc>
        <w:tc>
          <w:tcPr>
            <w:tcW w:w="2300" w:type="dxa"/>
            <w:vMerge/>
            <w:tcBorders>
              <w:left w:val="single" w:sz="4" w:space="0" w:color="F9BE8F"/>
              <w:bottom w:val="single" w:sz="4" w:space="0" w:color="F9BE8F"/>
              <w:right w:val="single" w:sz="4" w:space="0" w:color="F9BE8F"/>
            </w:tcBorders>
            <w:shd w:val="clear" w:color="auto" w:fill="FCE9D9"/>
          </w:tcPr>
          <w:p>
            <w:pPr/>
          </w:p>
        </w:tc>
        <w:tc>
          <w:tcPr>
            <w:tcW w:w="2391" w:type="dxa"/>
            <w:vMerge/>
            <w:tcBorders>
              <w:left w:val="single" w:sz="4" w:space="0" w:color="F9BE8F"/>
              <w:bottom w:val="single" w:sz="4" w:space="0" w:color="F9BE8F"/>
              <w:right w:val="single" w:sz="4" w:space="0" w:color="F9BE8F"/>
            </w:tcBorders>
            <w:shd w:val="clear" w:color="auto" w:fill="FCE9D9"/>
          </w:tcPr>
          <w:p>
            <w:pPr/>
          </w:p>
        </w:tc>
        <w:tc>
          <w:tcPr>
            <w:tcW w:w="2390" w:type="dxa"/>
            <w:vMerge/>
            <w:tcBorders>
              <w:left w:val="single" w:sz="4" w:space="0" w:color="F9BE8F"/>
              <w:bottom w:val="single" w:sz="4" w:space="0" w:color="F9BE8F"/>
              <w:right w:val="single" w:sz="4" w:space="0" w:color="F9BE8F"/>
            </w:tcBorders>
            <w:shd w:val="clear" w:color="auto" w:fill="FCE9D9"/>
          </w:tcPr>
          <w:p>
            <w:pPr/>
          </w:p>
        </w:tc>
      </w:tr>
      <w:tr>
        <w:trPr>
          <w:trHeight w:val="396" w:hRule="exact"/>
        </w:trPr>
        <w:tc>
          <w:tcPr>
            <w:tcW w:w="9559" w:type="dxa"/>
            <w:gridSpan w:val="4"/>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12,471,487.69</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623,574.38</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720,415.43</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72,041.54</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395,028.27</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197,514.14</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63,351.32</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63,351.32</w:t>
            </w:r>
          </w:p>
        </w:tc>
        <w:tc>
          <w:tcPr>
            <w:tcW w:w="2390"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13,650,282.71</w:t>
            </w:r>
          </w:p>
        </w:tc>
        <w:tc>
          <w:tcPr>
            <w:tcW w:w="239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956,481.38</w:t>
            </w:r>
          </w:p>
        </w:tc>
        <w:tc>
          <w:tcPr>
            <w:tcW w:w="23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2"/>
        <w:rPr>
          <w:rFonts w:ascii="宋体" w:hAnsi="宋体" w:cs="宋体" w:eastAsia="宋体" w:hint="default"/>
          <w:sz w:val="27"/>
          <w:szCs w:val="27"/>
        </w:rPr>
      </w:pPr>
    </w:p>
    <w:p>
      <w:pPr>
        <w:spacing w:before="44"/>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确定该组合依据的说明：</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before="0"/>
        <w:ind w:left="573" w:right="143"/>
        <w:jc w:val="left"/>
      </w:pPr>
      <w:r>
        <w:rPr/>
        <w:t>报告期末其他应收款余额为</w:t>
      </w:r>
      <w:r>
        <w:rPr>
          <w:rFonts w:ascii="Times New Roman" w:hAnsi="Times New Roman" w:cs="Times New Roman" w:eastAsia="Times New Roman" w:hint="default"/>
        </w:rPr>
        <w:t>421,430,914.50</w:t>
      </w:r>
      <w:r>
        <w:rPr/>
        <w:t>元，其中列入合并范围内母子公司之间其他应收款项为</w:t>
      </w:r>
    </w:p>
    <w:p>
      <w:pPr>
        <w:pStyle w:val="BodyText"/>
        <w:spacing w:line="240" w:lineRule="auto" w:before="177"/>
        <w:ind w:right="143"/>
        <w:jc w:val="left"/>
      </w:pPr>
      <w:r>
        <w:rPr>
          <w:rFonts w:ascii="Times New Roman" w:hAnsi="Times New Roman" w:cs="Times New Roman" w:eastAsia="Times New Roman" w:hint="default"/>
        </w:rPr>
        <w:t>407,780,631.79</w:t>
      </w:r>
      <w:r>
        <w:rPr/>
        <w:t>元不存在减值不计提坏账准备。</w:t>
      </w:r>
    </w:p>
    <w:p>
      <w:pPr>
        <w:spacing w:line="240" w:lineRule="auto" w:before="6"/>
        <w:rPr>
          <w:rFonts w:ascii="宋体" w:hAnsi="宋体" w:cs="宋体" w:eastAsia="宋体" w:hint="default"/>
          <w:sz w:val="18"/>
          <w:szCs w:val="18"/>
        </w:rPr>
      </w:pPr>
    </w:p>
    <w:p>
      <w:pPr>
        <w:spacing w:before="0"/>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415"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before="65"/>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143"/>
        <w:jc w:val="left"/>
      </w:pPr>
      <w:r>
        <w:rPr/>
        <w:t>本期计提坏账准备金额</w:t>
      </w:r>
      <w:r>
        <w:rPr>
          <w:spacing w:val="-54"/>
        </w:rPr>
        <w:t> </w:t>
      </w:r>
      <w:r>
        <w:rPr>
          <w:rFonts w:ascii="Times New Roman" w:hAnsi="Times New Roman" w:cs="Times New Roman" w:eastAsia="Times New Roman" w:hint="default"/>
        </w:rPr>
        <w:t>21,191.84</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415,384,676.03</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146,827,596.00</w:t>
            </w:r>
          </w:p>
        </w:tc>
      </w:tr>
      <w:tr>
        <w:trPr>
          <w:trHeight w:val="403"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F9BE8F"/>
              <w:left w:val="single" w:sz="4" w:space="0" w:color="F9BE8F"/>
              <w:bottom w:val="single" w:sz="4" w:space="0" w:color="F9BE8F"/>
              <w:right w:val="single" w:sz="4" w:space="0" w:color="F9BE8F"/>
            </w:tcBorders>
          </w:tcPr>
          <w:p>
            <w:pPr/>
          </w:p>
        </w:tc>
        <w:tc>
          <w:tcPr>
            <w:tcW w:w="3101"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5,531,893.22</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5,494,975.34</w:t>
            </w:r>
          </w:p>
        </w:tc>
      </w:tr>
      <w:tr>
        <w:trPr>
          <w:trHeight w:val="403" w:hRule="exact"/>
        </w:trPr>
        <w:tc>
          <w:tcPr>
            <w:tcW w:w="3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514,345.25</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1,223,425.01</w:t>
            </w:r>
          </w:p>
        </w:tc>
      </w:tr>
      <w:tr>
        <w:trPr>
          <w:trHeight w:val="401" w:hRule="exact"/>
        </w:trPr>
        <w:tc>
          <w:tcPr>
            <w:tcW w:w="3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421,430,914.50</w:t>
            </w:r>
          </w:p>
        </w:tc>
        <w:tc>
          <w:tcPr>
            <w:tcW w:w="310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153,545,996.35</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衡阳连卡福名品管理 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112,637,220.10</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26.73%</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广州狮丹贸易有限公 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99,079,325.28</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23.51%</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广州连卡福名品管理 有限公司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85,946,021.41</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20.39%</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广州连卡悦圆发展有 限公司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12.29%</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715" w:hRule="exact"/>
        </w:trPr>
        <w:tc>
          <w:tcPr>
            <w:tcW w:w="1685"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卡奴迪路国际有限公 司</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1551"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w:t>
            </w:r>
          </w:p>
        </w:tc>
        <w:tc>
          <w:tcPr>
            <w:tcW w:w="1616" w:type="dxa"/>
            <w:tcBorders>
              <w:top w:val="single" w:sz="4" w:space="0" w:color="F9BE8F"/>
              <w:left w:val="single" w:sz="4" w:space="0" w:color="F9BE8F"/>
              <w:bottom w:val="single" w:sz="4" w:space="0" w:color="F9BE8F"/>
              <w:right w:val="single" w:sz="4" w:space="0" w:color="F9BE8F"/>
            </w:tcBorders>
          </w:tcPr>
          <w:p>
            <w:pPr/>
          </w:p>
        </w:tc>
      </w:tr>
      <w:tr>
        <w:trPr>
          <w:trHeight w:val="401" w:hRule="exact"/>
        </w:trPr>
        <w:tc>
          <w:tcPr>
            <w:tcW w:w="16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382,462,566.79</w:t>
            </w:r>
          </w:p>
        </w:tc>
        <w:tc>
          <w:tcPr>
            <w:tcW w:w="155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90.75%</w:t>
            </w:r>
          </w:p>
        </w:tc>
        <w:tc>
          <w:tcPr>
            <w:tcW w:w="1616"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F9BE8F"/>
              <w:left w:val="single" w:sz="4" w:space="0" w:color="F9BE8F"/>
              <w:bottom w:val="nil" w:sz="6" w:space="0" w:color="auto"/>
              <w:right w:val="single" w:sz="4" w:space="0" w:color="F9BE8F"/>
            </w:tcBorders>
            <w:shd w:val="clear" w:color="auto" w:fill="FCE9D9"/>
          </w:tcPr>
          <w:p>
            <w:pPr/>
          </w:p>
        </w:tc>
        <w:tc>
          <w:tcPr>
            <w:tcW w:w="4102"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F9BE8F"/>
              <w:bottom w:val="single" w:sz="4" w:space="0" w:color="F9BE8F"/>
              <w:right w:val="single" w:sz="4" w:space="0" w:color="F9BE8F"/>
            </w:tcBorders>
            <w:shd w:val="clear" w:color="auto" w:fill="FCE9D9"/>
          </w:tcPr>
          <w:p>
            <w:pPr/>
          </w:p>
        </w:tc>
        <w:tc>
          <w:tcPr>
            <w:tcW w:w="4103" w:type="dxa"/>
            <w:gridSpan w:val="3"/>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1368" w:type="dxa"/>
            <w:vMerge/>
            <w:tcBorders>
              <w:left w:val="single" w:sz="4" w:space="0" w:color="F9BE8F"/>
              <w:bottom w:val="nil" w:sz="6" w:space="0" w:color="auto"/>
              <w:right w:val="single" w:sz="4" w:space="0" w:color="F9BE8F"/>
            </w:tcBorders>
            <w:shd w:val="clear" w:color="auto" w:fill="FCE9D9"/>
          </w:tcPr>
          <w:p>
            <w:pP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8" w:type="dxa"/>
            <w:vMerge/>
            <w:tcBorders>
              <w:left w:val="single" w:sz="4" w:space="0" w:color="F9BE8F"/>
              <w:bottom w:val="single" w:sz="4" w:space="0" w:color="F9BE8F"/>
              <w:right w:val="single" w:sz="4" w:space="0" w:color="F9BE8F"/>
            </w:tcBorders>
            <w:shd w:val="clear" w:color="auto" w:fill="FCE9D9"/>
          </w:tcPr>
          <w:p>
            <w:pPr/>
          </w:p>
        </w:tc>
        <w:tc>
          <w:tcPr>
            <w:tcW w:w="1366" w:type="dxa"/>
            <w:vMerge/>
            <w:tcBorders>
              <w:left w:val="single" w:sz="4" w:space="0" w:color="F9BE8F"/>
              <w:bottom w:val="single" w:sz="4" w:space="0" w:color="F9BE8F"/>
              <w:right w:val="single" w:sz="4" w:space="0" w:color="F9BE8F"/>
            </w:tcBorders>
            <w:shd w:val="clear" w:color="auto" w:fill="FCE9D9"/>
          </w:tcPr>
          <w:p>
            <w:pPr/>
          </w:p>
        </w:tc>
        <w:tc>
          <w:tcPr>
            <w:tcW w:w="1369" w:type="dxa"/>
            <w:vMerge/>
            <w:tcBorders>
              <w:left w:val="single" w:sz="4" w:space="0" w:color="F9BE8F"/>
              <w:bottom w:val="single" w:sz="4" w:space="0" w:color="F9BE8F"/>
              <w:right w:val="single" w:sz="4" w:space="0" w:color="F9BE8F"/>
            </w:tcBorders>
            <w:shd w:val="clear" w:color="auto" w:fill="FCE9D9"/>
          </w:tcPr>
          <w:p>
            <w:pPr/>
          </w:p>
        </w:tc>
      </w:tr>
      <w:tr>
        <w:trPr>
          <w:trHeight w:val="404"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138,902,169.36</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138,902,169.36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136,374,652.14</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136,374,652.14</w:t>
            </w:r>
          </w:p>
        </w:tc>
      </w:tr>
      <w:tr>
        <w:trPr>
          <w:trHeight w:val="403" w:hRule="exact"/>
        </w:trPr>
        <w:tc>
          <w:tcPr>
            <w:tcW w:w="136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9BE8F"/>
              <w:left w:val="single" w:sz="12" w:space="0" w:color="FCE9D9"/>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138,902,169.36</w:t>
            </w:r>
          </w:p>
        </w:tc>
        <w:tc>
          <w:tcPr>
            <w:tcW w:w="1369" w:type="dxa"/>
            <w:tcBorders>
              <w:top w:val="single" w:sz="4" w:space="0" w:color="F9BE8F"/>
              <w:left w:val="single" w:sz="4" w:space="0" w:color="F9BE8F"/>
              <w:bottom w:val="single" w:sz="4" w:space="0" w:color="F9BE8F"/>
              <w:right w:val="single" w:sz="4" w:space="0" w:color="F9BE8F"/>
            </w:tcBorders>
          </w:tcPr>
          <w:p>
            <w:pPr/>
          </w:p>
        </w:tc>
        <w:tc>
          <w:tcPr>
            <w:tcW w:w="136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138,902,169.36</w:t>
            </w:r>
          </w:p>
        </w:tc>
        <w:tc>
          <w:tcPr>
            <w:tcW w:w="1368"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136,374,652.14</w:t>
            </w:r>
          </w:p>
        </w:tc>
        <w:tc>
          <w:tcPr>
            <w:tcW w:w="1366" w:type="dxa"/>
            <w:tcBorders>
              <w:top w:val="single" w:sz="4" w:space="0" w:color="F9BE8F"/>
              <w:left w:val="single" w:sz="4" w:space="0" w:color="F9BE8F"/>
              <w:bottom w:val="single" w:sz="4" w:space="0" w:color="F9BE8F"/>
              <w:right w:val="single" w:sz="4" w:space="0" w:color="F9BE8F"/>
            </w:tcBorders>
          </w:tcPr>
          <w:p>
            <w:pPr/>
          </w:p>
        </w:tc>
        <w:tc>
          <w:tcPr>
            <w:tcW w:w="1369"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136,374,652.14</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9"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12,148,152.14</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12,148,152.14</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1025"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1027"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卡奴迪路服饰股 </w:t>
            </w:r>
            <w:r>
              <w:rPr>
                <w:rFonts w:ascii="宋体" w:hAnsi="宋体" w:cs="宋体" w:eastAsia="宋体" w:hint="default"/>
                <w:spacing w:val="-6"/>
                <w:sz w:val="18"/>
                <w:szCs w:val="18"/>
              </w:rPr>
              <w:t>份（香港）有限公</w:t>
            </w:r>
            <w:r>
              <w:rPr>
                <w:rFonts w:ascii="宋体" w:hAnsi="宋体" w:cs="宋体" w:eastAsia="宋体" w:hint="default"/>
                <w:sz w:val="18"/>
                <w:szCs w:val="18"/>
              </w:rPr>
              <w:t> 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48,226,500.00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48,226,500.00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6"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4"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35" w:type="dxa"/>
            <w:tcBorders>
              <w:top w:val="single" w:sz="4" w:space="0" w:color="F9BE8F"/>
              <w:left w:val="single" w:sz="4" w:space="0" w:color="F9BE8F"/>
              <w:bottom w:val="single" w:sz="4" w:space="0" w:color="F9BE8F"/>
              <w:right w:val="single" w:sz="4" w:space="0" w:color="F9BE8F"/>
            </w:tcBorders>
          </w:tcPr>
          <w:p>
            <w:pP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713" w:hRule="exact"/>
        </w:trPr>
        <w:tc>
          <w:tcPr>
            <w:tcW w:w="1448" w:type="dxa"/>
            <w:tcBorders>
              <w:top w:val="single" w:sz="4" w:space="0" w:color="F9BE8F"/>
              <w:left w:val="single" w:sz="4" w:space="0" w:color="F9BE8F"/>
              <w:bottom w:val="single" w:sz="4" w:space="0" w:color="F9BE8F"/>
              <w:right w:val="single" w:sz="4" w:space="0" w:color="F9BE8F"/>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铂金国际时尚集 合有限公司</w:t>
            </w:r>
          </w:p>
        </w:tc>
        <w:tc>
          <w:tcPr>
            <w:tcW w:w="1337"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2,527,517.22</w:t>
            </w: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2,527,517.22</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1448"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136,374,652.14</w:t>
            </w: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2,527,517.22</w:t>
            </w:r>
          </w:p>
        </w:tc>
        <w:tc>
          <w:tcPr>
            <w:tcW w:w="1334" w:type="dxa"/>
            <w:tcBorders>
              <w:top w:val="single" w:sz="4" w:space="0" w:color="F9BE8F"/>
              <w:left w:val="single" w:sz="4" w:space="0" w:color="F9BE8F"/>
              <w:bottom w:val="single" w:sz="4" w:space="0" w:color="F9BE8F"/>
              <w:right w:val="single" w:sz="4" w:space="0" w:color="F9BE8F"/>
            </w:tcBorders>
          </w:tcPr>
          <w:p>
            <w:pPr/>
          </w:p>
        </w:tc>
        <w:tc>
          <w:tcPr>
            <w:tcW w:w="133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138,902,169.36</w:t>
            </w:r>
          </w:p>
        </w:tc>
        <w:tc>
          <w:tcPr>
            <w:tcW w:w="1390" w:type="dxa"/>
            <w:tcBorders>
              <w:top w:val="single" w:sz="4" w:space="0" w:color="F9BE8F"/>
              <w:left w:val="single" w:sz="4" w:space="0" w:color="F9BE8F"/>
              <w:bottom w:val="single" w:sz="4" w:space="0" w:color="F9BE8F"/>
              <w:right w:val="single" w:sz="4" w:space="0" w:color="F9BE8F"/>
            </w:tcBorders>
          </w:tcPr>
          <w:p>
            <w:pPr/>
          </w:p>
        </w:tc>
        <w:tc>
          <w:tcPr>
            <w:tcW w:w="1390" w:type="dxa"/>
            <w:tcBorders>
              <w:top w:val="single" w:sz="4" w:space="0" w:color="F9BE8F"/>
              <w:left w:val="single" w:sz="4" w:space="0" w:color="F9BE8F"/>
              <w:bottom w:val="single" w:sz="4" w:space="0" w:color="F9BE8F"/>
              <w:right w:val="single" w:sz="4" w:space="0" w:color="F9BE8F"/>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4"/>
        <w:gridCol w:w="1847"/>
        <w:gridCol w:w="1913"/>
        <w:gridCol w:w="1913"/>
        <w:gridCol w:w="1916"/>
      </w:tblGrid>
      <w:tr>
        <w:trPr>
          <w:trHeight w:val="207" w:hRule="exact"/>
        </w:trPr>
        <w:tc>
          <w:tcPr>
            <w:tcW w:w="1984" w:type="dxa"/>
            <w:tcBorders>
              <w:top w:val="single" w:sz="4" w:space="0" w:color="F9BE8F"/>
              <w:left w:val="single" w:sz="4" w:space="0" w:color="F9BE8F"/>
              <w:bottom w:val="nil" w:sz="6" w:space="0" w:color="auto"/>
              <w:right w:val="single" w:sz="4" w:space="0" w:color="F9BE8F"/>
            </w:tcBorders>
            <w:shd w:val="clear" w:color="auto" w:fill="FCE9D9"/>
          </w:tcPr>
          <w:p>
            <w:pPr/>
          </w:p>
        </w:tc>
        <w:tc>
          <w:tcPr>
            <w:tcW w:w="3761"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vMerge/>
            <w:tcBorders>
              <w:left w:val="single" w:sz="4" w:space="0" w:color="F9BE8F"/>
              <w:bottom w:val="single" w:sz="4" w:space="0" w:color="F9BE8F"/>
              <w:right w:val="single" w:sz="4" w:space="0" w:color="F9BE8F"/>
            </w:tcBorders>
            <w:shd w:val="clear" w:color="auto" w:fill="FCE9D9"/>
          </w:tcPr>
          <w:p>
            <w:pPr/>
          </w:p>
        </w:tc>
        <w:tc>
          <w:tcPr>
            <w:tcW w:w="3829" w:type="dxa"/>
            <w:gridSpan w:val="2"/>
            <w:vMerge/>
            <w:tcBorders>
              <w:left w:val="single" w:sz="4" w:space="0" w:color="F9BE8F"/>
              <w:bottom w:val="single" w:sz="4" w:space="0" w:color="F9BE8F"/>
              <w:right w:val="single" w:sz="4" w:space="0" w:color="F9BE8F"/>
            </w:tcBorders>
            <w:shd w:val="clear" w:color="auto" w:fill="FCE9D9"/>
          </w:tcPr>
          <w:p>
            <w:pPr/>
          </w:p>
        </w:tc>
      </w:tr>
      <w:tr>
        <w:trPr>
          <w:trHeight w:val="196" w:hRule="exact"/>
        </w:trPr>
        <w:tc>
          <w:tcPr>
            <w:tcW w:w="1984" w:type="dxa"/>
            <w:vMerge/>
            <w:tcBorders>
              <w:left w:val="single" w:sz="4" w:space="0" w:color="F9BE8F"/>
              <w:bottom w:val="nil" w:sz="6" w:space="0" w:color="auto"/>
              <w:right w:val="single" w:sz="4" w:space="0" w:color="F9BE8F"/>
            </w:tcBorders>
            <w:shd w:val="clear" w:color="auto" w:fill="FCE9D9"/>
          </w:tcPr>
          <w:p>
            <w:pPr/>
          </w:p>
        </w:tc>
        <w:tc>
          <w:tcPr>
            <w:tcW w:w="1847"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F9BE8F"/>
              <w:bottom w:val="single" w:sz="4" w:space="0" w:color="F9BE8F"/>
              <w:right w:val="single" w:sz="4" w:space="0" w:color="F9BE8F"/>
            </w:tcBorders>
            <w:shd w:val="clear" w:color="auto" w:fill="FCE9D9"/>
          </w:tcPr>
          <w:p>
            <w:pPr/>
          </w:p>
        </w:tc>
        <w:tc>
          <w:tcPr>
            <w:tcW w:w="1847"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6" w:type="dxa"/>
            <w:vMerge/>
            <w:tcBorders>
              <w:left w:val="single" w:sz="4" w:space="0" w:color="F9BE8F"/>
              <w:bottom w:val="single" w:sz="4" w:space="0" w:color="F9BE8F"/>
              <w:right w:val="single" w:sz="4" w:space="0" w:color="F9BE8F"/>
            </w:tcBorders>
            <w:shd w:val="clear" w:color="auto" w:fill="FCE9D9"/>
          </w:tcPr>
          <w:p>
            <w:pPr/>
          </w:p>
        </w:tc>
      </w:tr>
      <w:tr>
        <w:trPr>
          <w:trHeight w:val="401"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391,439,831.88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163,414,303.47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483,985,572.61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197,196,247.62</w:t>
            </w:r>
          </w:p>
        </w:tc>
      </w:tr>
      <w:tr>
        <w:trPr>
          <w:trHeight w:val="403"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1,358,065.00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162,967.80</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307,524.00</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5,400.00</w:t>
            </w:r>
          </w:p>
        </w:tc>
      </w:tr>
      <w:tr>
        <w:trPr>
          <w:trHeight w:val="403" w:hRule="exact"/>
        </w:trPr>
        <w:tc>
          <w:tcPr>
            <w:tcW w:w="1984"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392,797,896.88</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163,577,271.27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484,293,096.61</w:t>
            </w:r>
          </w:p>
        </w:tc>
        <w:tc>
          <w:tcPr>
            <w:tcW w:w="1916"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197,201,647.62</w:t>
            </w:r>
          </w:p>
        </w:tc>
      </w:tr>
    </w:tbl>
    <w:p>
      <w:pPr>
        <w:spacing w:line="240" w:lineRule="auto" w:before="3"/>
        <w:rPr>
          <w:rFonts w:ascii="宋体" w:hAnsi="宋体" w:cs="宋体" w:eastAsia="宋体" w:hint="default"/>
          <w:sz w:val="19"/>
          <w:szCs w:val="19"/>
        </w:rPr>
      </w:pPr>
    </w:p>
    <w:p>
      <w:pPr>
        <w:pStyle w:val="Heading4"/>
        <w:spacing w:line="240" w:lineRule="auto" w:before="36"/>
        <w:ind w:right="14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220,716.86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1,573,117.81</w:t>
            </w:r>
          </w:p>
        </w:tc>
      </w:tr>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220,716.86</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1,573,117.81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-177,846.77</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出售旧资产</w:t>
            </w:r>
          </w:p>
        </w:tc>
      </w:tr>
      <w:tr>
        <w:trPr>
          <w:trHeight w:val="1027"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4,475,064.58</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政府专项奖励等</w:t>
            </w:r>
          </w:p>
        </w:tc>
      </w:tr>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25,459.46</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4"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1,204,270.00</w:t>
            </w:r>
          </w:p>
        </w:tc>
        <w:tc>
          <w:tcPr>
            <w:tcW w:w="3185"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投资收益等</w:t>
            </w:r>
          </w:p>
        </w:tc>
      </w:tr>
      <w:tr>
        <w:trPr>
          <w:trHeight w:val="401"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666,387.84</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F9BE8F"/>
              <w:left w:val="single" w:sz="9"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63,689.98</w:t>
            </w:r>
          </w:p>
        </w:tc>
        <w:tc>
          <w:tcPr>
            <w:tcW w:w="3185" w:type="dxa"/>
            <w:tcBorders>
              <w:top w:val="single" w:sz="4" w:space="0" w:color="F9BE8F"/>
              <w:left w:val="single" w:sz="4" w:space="0" w:color="F9BE8F"/>
              <w:bottom w:val="single" w:sz="4" w:space="0" w:color="F9BE8F"/>
              <w:right w:val="single" w:sz="4" w:space="0" w:color="F9BE8F"/>
            </w:tcBorders>
          </w:tcPr>
          <w:p>
            <w:pPr/>
          </w:p>
        </w:tc>
      </w:tr>
      <w:tr>
        <w:trPr>
          <w:trHeight w:val="403" w:hRule="exact"/>
        </w:trPr>
        <w:tc>
          <w:tcPr>
            <w:tcW w:w="3302"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F9BE8F"/>
              <w:left w:val="single" w:sz="9" w:space="0" w:color="FCE9D9"/>
              <w:bottom w:val="single" w:sz="4" w:space="0" w:color="F9BE8F"/>
              <w:right w:val="single" w:sz="10" w:space="0" w:color="FCE9D9"/>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4,796,869.45</w:t>
            </w:r>
          </w:p>
        </w:tc>
        <w:tc>
          <w:tcPr>
            <w:tcW w:w="3185"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3"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300" w:lineRule="auto" w:before="60"/>
        <w:ind w:left="152" w:right="203"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2"/>
        <w:ind w:left="152"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F9BE8F"/>
              <w:left w:val="single" w:sz="4" w:space="0" w:color="F9BE8F"/>
              <w:bottom w:val="nil" w:sz="6" w:space="0" w:color="auto"/>
              <w:right w:val="single" w:sz="4" w:space="0" w:color="F9BE8F"/>
            </w:tcBorders>
            <w:shd w:val="clear" w:color="auto" w:fill="FCE9D9"/>
          </w:tcPr>
          <w:p>
            <w:pPr/>
          </w:p>
        </w:tc>
        <w:tc>
          <w:tcPr>
            <w:tcW w:w="3083" w:type="dxa"/>
            <w:tcBorders>
              <w:top w:val="single" w:sz="4" w:space="0" w:color="F9BE8F"/>
              <w:left w:val="single" w:sz="4" w:space="0" w:color="F9BE8F"/>
              <w:bottom w:val="nil" w:sz="6" w:space="0" w:color="auto"/>
              <w:right w:val="single" w:sz="4" w:space="0" w:color="F9BE8F"/>
            </w:tcBorders>
            <w:shd w:val="clear" w:color="auto" w:fill="FCE9D9"/>
          </w:tcPr>
          <w:p>
            <w:pPr/>
          </w:p>
        </w:tc>
        <w:tc>
          <w:tcPr>
            <w:tcW w:w="3826" w:type="dxa"/>
            <w:gridSpan w:val="2"/>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F9BE8F"/>
              <w:right w:val="single" w:sz="4" w:space="0" w:color="F9BE8F"/>
            </w:tcBorders>
            <w:shd w:val="clear" w:color="auto" w:fill="FCE9D9"/>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F9BE8F"/>
              <w:bottom w:val="single" w:sz="4" w:space="0" w:color="F9BE8F"/>
              <w:right w:val="single" w:sz="4" w:space="0" w:color="F9BE8F"/>
            </w:tcBorders>
            <w:shd w:val="clear" w:color="auto" w:fill="FCE9D9"/>
          </w:tcPr>
          <w:p>
            <w:pPr/>
          </w:p>
        </w:tc>
      </w:tr>
      <w:tr>
        <w:trPr>
          <w:trHeight w:val="202" w:hRule="exact"/>
        </w:trPr>
        <w:tc>
          <w:tcPr>
            <w:tcW w:w="2650" w:type="dxa"/>
            <w:vMerge/>
            <w:tcBorders>
              <w:left w:val="single" w:sz="4" w:space="0" w:color="F9BE8F"/>
              <w:bottom w:val="nil" w:sz="6" w:space="0" w:color="auto"/>
              <w:right w:val="single" w:sz="4" w:space="0" w:color="F9BE8F"/>
            </w:tcBorders>
            <w:shd w:val="clear" w:color="auto" w:fill="FCE9D9"/>
          </w:tcPr>
          <w:p>
            <w:pPr/>
          </w:p>
        </w:tc>
        <w:tc>
          <w:tcPr>
            <w:tcW w:w="3083" w:type="dxa"/>
            <w:vMerge/>
            <w:tcBorders>
              <w:left w:val="single" w:sz="4" w:space="0" w:color="F9BE8F"/>
              <w:bottom w:val="nil" w:sz="6" w:space="0" w:color="auto"/>
              <w:right w:val="single" w:sz="4" w:space="0" w:color="F9BE8F"/>
            </w:tcBorders>
            <w:shd w:val="clear" w:color="auto" w:fill="FCE9D9"/>
          </w:tcPr>
          <w:p>
            <w:pP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F9BE8F"/>
              <w:left w:val="single" w:sz="4" w:space="0" w:color="F9BE8F"/>
              <w:right w:val="single" w:sz="4" w:space="0" w:color="F9BE8F"/>
            </w:tcBorders>
            <w:shd w:val="clear" w:color="auto" w:fill="FCE9D9"/>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F9BE8F"/>
              <w:bottom w:val="single" w:sz="4" w:space="0" w:color="F9BE8F"/>
              <w:right w:val="single" w:sz="4" w:space="0" w:color="F9BE8F"/>
            </w:tcBorders>
            <w:shd w:val="clear" w:color="auto" w:fill="FCE9D9"/>
          </w:tcPr>
          <w:p>
            <w:pPr/>
          </w:p>
        </w:tc>
        <w:tc>
          <w:tcPr>
            <w:tcW w:w="3083" w:type="dxa"/>
            <w:tcBorders>
              <w:top w:val="nil" w:sz="6" w:space="0" w:color="auto"/>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c>
          <w:tcPr>
            <w:tcW w:w="1913" w:type="dxa"/>
            <w:vMerge/>
            <w:tcBorders>
              <w:left w:val="single" w:sz="4" w:space="0" w:color="F9BE8F"/>
              <w:bottom w:val="single" w:sz="4" w:space="0" w:color="F9BE8F"/>
              <w:right w:val="single" w:sz="4" w:space="0" w:color="F9BE8F"/>
            </w:tcBorders>
            <w:shd w:val="clear" w:color="auto" w:fill="FCE9D9"/>
          </w:tcPr>
          <w:p>
            <w:pPr/>
          </w:p>
        </w:tc>
      </w:tr>
      <w:tr>
        <w:trPr>
          <w:trHeight w:val="403" w:hRule="exact"/>
        </w:trPr>
        <w:tc>
          <w:tcPr>
            <w:tcW w:w="2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1.21%</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715" w:hRule="exact"/>
        </w:trPr>
        <w:tc>
          <w:tcPr>
            <w:tcW w:w="2650" w:type="dxa"/>
            <w:tcBorders>
              <w:top w:val="single" w:sz="4" w:space="0" w:color="F9BE8F"/>
              <w:left w:val="single" w:sz="4" w:space="0" w:color="F9BE8F"/>
              <w:bottom w:val="single" w:sz="4" w:space="0" w:color="F9BE8F"/>
              <w:right w:val="single" w:sz="4" w:space="0" w:color="F9BE8F"/>
            </w:tcBorders>
            <w:shd w:val="clear" w:color="auto" w:fill="FCE9D9"/>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F9BE8F"/>
              <w:left w:val="single" w:sz="10" w:space="0" w:color="FCE9D9"/>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F9BE8F"/>
              <w:left w:val="single" w:sz="4" w:space="0" w:color="F9BE8F"/>
              <w:bottom w:val="single" w:sz="4" w:space="0" w:color="F9BE8F"/>
              <w:right w:val="single" w:sz="4" w:space="0" w:color="F9BE8F"/>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85" w:right="143"/>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3"/>
        <w:rPr>
          <w:rFonts w:ascii="宋体" w:hAnsi="宋体" w:cs="宋体" w:eastAsia="宋体" w:hint="default"/>
          <w:b/>
          <w:bCs/>
          <w:sz w:val="46"/>
          <w:szCs w:val="46"/>
        </w:rPr>
      </w:pPr>
    </w:p>
    <w:p>
      <w:pPr>
        <w:pStyle w:val="BodyText"/>
        <w:spacing w:line="408" w:lineRule="auto" w:before="0"/>
        <w:ind w:right="143" w:firstLine="420"/>
        <w:jc w:val="left"/>
      </w:pPr>
      <w:r>
        <w:rPr>
          <w:spacing w:val="-2"/>
        </w:rPr>
        <w:t>（一）载有公司法定代表人、主管会计工作负责人、会计机构负责人（会计主管人员）签名并盖章的</w:t>
      </w:r>
      <w:r>
        <w:rPr>
          <w:w w:val="100"/>
        </w:rPr>
        <w:t> </w:t>
      </w:r>
      <w:r>
        <w:rPr/>
        <w:t>财务报表；</w:t>
      </w:r>
    </w:p>
    <w:p>
      <w:pPr>
        <w:pStyle w:val="BodyText"/>
        <w:spacing w:line="240" w:lineRule="auto"/>
        <w:ind w:left="573" w:right="143"/>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before="0"/>
        <w:ind w:right="143" w:firstLine="420"/>
        <w:jc w:val="left"/>
      </w:pPr>
      <w:r>
        <w:rPr>
          <w:spacing w:val="-2"/>
        </w:rPr>
        <w:t>（三）报告期内在《证券时报》、《上海证券报》、《中国证券报》及巨潮资讯网公开披露过的所有</w:t>
      </w:r>
      <w:r>
        <w:rPr>
          <w:w w:val="100"/>
        </w:rPr>
        <w:t> </w:t>
      </w:r>
      <w:r>
        <w:rPr/>
        <w:t>公司文件的正本及公告的原稿；</w:t>
      </w:r>
    </w:p>
    <w:p>
      <w:pPr>
        <w:pStyle w:val="BodyText"/>
        <w:spacing w:line="240" w:lineRule="auto"/>
        <w:ind w:left="573" w:right="143"/>
        <w:jc w:val="left"/>
      </w:pPr>
      <w:r>
        <w:rPr/>
        <w:t>（四）载有董事长签名的</w:t>
      </w:r>
      <w:r>
        <w:rPr>
          <w:rFonts w:ascii="Times New Roman" w:hAnsi="Times New Roman" w:cs="Times New Roman" w:eastAsia="Times New Roman" w:hint="default"/>
        </w:rPr>
        <w:t>2014</w:t>
      </w:r>
      <w:r>
        <w:rPr/>
        <w:t>年度报告文本原件；</w:t>
      </w:r>
    </w:p>
    <w:p>
      <w:pPr>
        <w:pStyle w:val="BodyText"/>
        <w:spacing w:line="240" w:lineRule="auto" w:before="178"/>
        <w:ind w:left="573" w:right="143"/>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0"/>
        <w:ind w:left="0" w:right="149"/>
        <w:jc w:val="right"/>
      </w:pPr>
      <w:r>
        <w:rPr>
          <w:spacing w:val="-2"/>
        </w:rPr>
        <w:t>广州卡奴迪路服饰股份有限公司</w:t>
      </w:r>
    </w:p>
    <w:p>
      <w:pPr>
        <w:spacing w:line="240" w:lineRule="auto" w:before="10"/>
        <w:rPr>
          <w:rFonts w:ascii="宋体" w:hAnsi="宋体" w:cs="宋体" w:eastAsia="宋体" w:hint="default"/>
          <w:sz w:val="14"/>
          <w:szCs w:val="14"/>
        </w:rPr>
      </w:pPr>
    </w:p>
    <w:p>
      <w:pPr>
        <w:pStyle w:val="BodyText"/>
        <w:spacing w:line="240" w:lineRule="auto" w:before="0"/>
        <w:ind w:left="0" w:right="569"/>
        <w:jc w:val="right"/>
      </w:pPr>
      <w:r>
        <w:rPr>
          <w:spacing w:val="-1"/>
        </w:rPr>
        <w:t>董事长：林永飞</w:t>
      </w:r>
    </w:p>
    <w:p>
      <w:pPr>
        <w:spacing w:line="240" w:lineRule="auto" w:before="10"/>
        <w:rPr>
          <w:rFonts w:ascii="宋体" w:hAnsi="宋体" w:cs="宋体" w:eastAsia="宋体" w:hint="default"/>
          <w:sz w:val="14"/>
          <w:szCs w:val="14"/>
        </w:rPr>
      </w:pPr>
    </w:p>
    <w:p>
      <w:pPr>
        <w:pStyle w:val="BodyText"/>
        <w:spacing w:line="240" w:lineRule="auto" w:before="0"/>
        <w:ind w:left="0" w:right="568"/>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w:t>
      </w:r>
    </w:p>
    <w:sectPr>
      <w:pgSz w:w="11910" w:h="16840"/>
      <w:pgMar w:header="877"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13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12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12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13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12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12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1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59973pt;margin-top:781.933899pt;width:11.15pt;height:11pt;mso-position-horizontal-relative:page;mso-position-vertical-relative:page;z-index:-812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12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12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12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130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49988pt;margin-top:42.865608pt;width:213.75pt;height:11.5pt;mso-position-horizontal-relative:page;mso-position-vertical-relative:page;z-index:-813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黑体" w:hAnsi="黑体" w:eastAsia="黑体"/>
      <w:sz w:val="28"/>
      <w:szCs w:val="28"/>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359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firstLine="480"/>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canudilo.com/" TargetMode="External"/><Relationship Id="rId11" Type="http://schemas.openxmlformats.org/officeDocument/2006/relationships/hyperlink" Target="mailto:investor@canudilo.com" TargetMode="External"/><Relationship Id="rId12" Type="http://schemas.openxmlformats.org/officeDocument/2006/relationships/hyperlink" Target="http://www.cninfo.com.cn/" TargetMode="External"/><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hyperlink" Target="http://www.cninfo.com.cn&#30340;/" TargetMode="Externa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广州卡奴迪路朊饰股份有限公司</dc:creator>
  <dc:title>广州卡奴迪路朊饰股份有限公司2014年年度报告全文</dc:title>
  <dcterms:created xsi:type="dcterms:W3CDTF">2020-05-06T18:06:50Z</dcterms:created>
  <dcterms:modified xsi:type="dcterms:W3CDTF">2020-05-06T18:06:50Z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Microsoft® Office Word 2007</vt:lpwstr>
  </property>
  <property fmtid="{D5CDD505-2E9C-101B-9397-08002B2CF9AE}" pid="4" name="LastSaved">
    <vt:filetime>2020-05-06T00:00:00Z</vt:filetime>
  </property>
</Properties>
</file>